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6A6F05" w:rsidTr="00227437">
        <w:trPr>
          <w:trHeight w:hRule="exact" w:val="851"/>
        </w:trPr>
        <w:tc>
          <w:tcPr>
            <w:tcW w:w="9639" w:type="dxa"/>
            <w:gridSpan w:val="2"/>
            <w:tcBorders>
              <w:bottom w:val="single" w:sz="4" w:space="0" w:color="auto"/>
            </w:tcBorders>
            <w:shd w:val="clear" w:color="auto" w:fill="auto"/>
            <w:vAlign w:val="bottom"/>
          </w:tcPr>
          <w:p w:rsidR="00421A10" w:rsidRPr="009D36BC" w:rsidRDefault="009D36BC" w:rsidP="009D36BC">
            <w:pPr>
              <w:jc w:val="right"/>
              <w:rPr>
                <w:lang w:val="en-US"/>
              </w:rPr>
            </w:pPr>
            <w:bookmarkStart w:id="0" w:name="_GoBack"/>
            <w:bookmarkEnd w:id="0"/>
            <w:r w:rsidRPr="009D36BC">
              <w:rPr>
                <w:sz w:val="40"/>
                <w:lang w:val="en-US"/>
              </w:rPr>
              <w:t>ECE</w:t>
            </w:r>
            <w:r w:rsidRPr="009D36BC">
              <w:rPr>
                <w:lang w:val="en-US"/>
              </w:rPr>
              <w:t>/TR</w:t>
            </w:r>
            <w:r w:rsidR="00C26A2A">
              <w:rPr>
                <w:lang w:val="en-US"/>
              </w:rPr>
              <w:t xml:space="preserve">ANS/180/Add.15/Amend.1/Appendix </w:t>
            </w:r>
            <w:r w:rsidRPr="009D36BC">
              <w:rPr>
                <w:lang w:val="en-US"/>
              </w:rPr>
              <w:t>1</w:t>
            </w:r>
          </w:p>
        </w:tc>
      </w:tr>
      <w:tr w:rsidR="00421A10" w:rsidRPr="00DB58B5" w:rsidTr="00227437">
        <w:trPr>
          <w:trHeight w:hRule="exact" w:val="2835"/>
        </w:trPr>
        <w:tc>
          <w:tcPr>
            <w:tcW w:w="6804" w:type="dxa"/>
            <w:tcBorders>
              <w:top w:val="single" w:sz="4" w:space="0" w:color="auto"/>
              <w:bottom w:val="single" w:sz="12" w:space="0" w:color="auto"/>
            </w:tcBorders>
            <w:shd w:val="clear" w:color="auto" w:fill="auto"/>
          </w:tcPr>
          <w:p w:rsidR="00421A10" w:rsidRPr="009D36BC" w:rsidRDefault="00421A10" w:rsidP="00227437">
            <w:pPr>
              <w:spacing w:before="120" w:line="380" w:lineRule="exact"/>
              <w:rPr>
                <w:lang w:val="en-US"/>
              </w:rPr>
            </w:pPr>
          </w:p>
        </w:tc>
        <w:tc>
          <w:tcPr>
            <w:tcW w:w="2835" w:type="dxa"/>
            <w:tcBorders>
              <w:top w:val="single" w:sz="4" w:space="0" w:color="auto"/>
              <w:bottom w:val="single" w:sz="12" w:space="0" w:color="auto"/>
            </w:tcBorders>
            <w:shd w:val="clear" w:color="auto" w:fill="auto"/>
          </w:tcPr>
          <w:p w:rsidR="00421A10" w:rsidRPr="00DB58B5" w:rsidRDefault="009D36BC" w:rsidP="00227437">
            <w:pPr>
              <w:spacing w:before="480" w:line="240" w:lineRule="exact"/>
            </w:pPr>
            <w:r>
              <w:t>8 mars 2017</w:t>
            </w:r>
          </w:p>
        </w:tc>
      </w:tr>
    </w:tbl>
    <w:p w:rsidR="00421A10" w:rsidRPr="006549FF" w:rsidRDefault="0029791D" w:rsidP="0029791D">
      <w:pPr>
        <w:pStyle w:val="HChG"/>
      </w:pPr>
      <w:r>
        <w:tab/>
      </w:r>
      <w:r>
        <w:tab/>
      </w:r>
      <w:r w:rsidR="00267CF8">
        <w:t>Registre mondial</w:t>
      </w:r>
    </w:p>
    <w:p w:rsidR="00421A10" w:rsidRPr="00E950C1" w:rsidRDefault="0029791D" w:rsidP="0029791D">
      <w:pPr>
        <w:pStyle w:val="H1G"/>
      </w:pPr>
      <w:r w:rsidRPr="00E950C1">
        <w:tab/>
      </w:r>
      <w:r w:rsidRPr="00E950C1">
        <w:tab/>
      </w:r>
      <w:r w:rsidR="00267CF8" w:rsidRPr="00E950C1">
        <w:rPr>
          <w:lang w:val="fr-FR"/>
        </w:rPr>
        <w:t>Élaboré le 18 novembre 2004, conformément à l</w:t>
      </w:r>
      <w:r w:rsidR="00322D0A">
        <w:rPr>
          <w:lang w:val="fr-FR"/>
        </w:rPr>
        <w:t>’</w:t>
      </w:r>
      <w:r w:rsidR="00267CF8" w:rsidRPr="00E950C1">
        <w:rPr>
          <w:lang w:val="fr-FR"/>
        </w:rPr>
        <w:t>article 6 de l</w:t>
      </w:r>
      <w:r w:rsidR="00322D0A">
        <w:rPr>
          <w:lang w:val="fr-FR"/>
        </w:rPr>
        <w:t>’</w:t>
      </w:r>
      <w:r w:rsidR="00267CF8" w:rsidRPr="00E950C1">
        <w:rPr>
          <w:lang w:val="fr-FR"/>
        </w:rPr>
        <w:t>Accord concernant l</w:t>
      </w:r>
      <w:r w:rsidR="00322D0A">
        <w:rPr>
          <w:lang w:val="fr-FR"/>
        </w:rPr>
        <w:t>’</w:t>
      </w:r>
      <w:r w:rsidR="00267CF8" w:rsidRPr="00E950C1">
        <w:rPr>
          <w:lang w:val="fr-FR"/>
        </w:rPr>
        <w:t>établissement de règlements techniques mondiaux applicables aux véhicules à roues, ainsi qu</w:t>
      </w:r>
      <w:r w:rsidR="00322D0A">
        <w:rPr>
          <w:lang w:val="fr-FR"/>
        </w:rPr>
        <w:t>’</w:t>
      </w:r>
      <w:r w:rsidR="00267CF8" w:rsidRPr="00E950C1">
        <w:rPr>
          <w:lang w:val="fr-FR"/>
        </w:rPr>
        <w:t>aux équipements et pièces</w:t>
      </w:r>
      <w:r w:rsidR="00267CF8" w:rsidRPr="00E950C1">
        <w:rPr>
          <w:lang w:val="fr-FR"/>
        </w:rPr>
        <w:br/>
        <w:t>qui peuvent être montés et/ou utilisés sur les véhicules à roues (ECE/TRANS/132 et Corr.1) en date, à Genève, du 25 juin 1998</w:t>
      </w:r>
    </w:p>
    <w:p w:rsidR="00421A10" w:rsidRPr="006549FF" w:rsidRDefault="0029791D" w:rsidP="0029791D">
      <w:pPr>
        <w:pStyle w:val="HChG"/>
      </w:pPr>
      <w:r>
        <w:tab/>
      </w:r>
      <w:r>
        <w:tab/>
      </w:r>
      <w:r w:rsidR="00421A10" w:rsidRPr="006549FF">
        <w:t xml:space="preserve">Additif </w:t>
      </w:r>
      <w:r w:rsidR="00414A66">
        <w:t>15</w:t>
      </w:r>
      <w:r w:rsidR="00DF5B90">
        <w:t> </w:t>
      </w:r>
      <w:r w:rsidR="00C95CE4">
        <w:t>:</w:t>
      </w:r>
      <w:r w:rsidR="00267CF8">
        <w:t xml:space="preserve"> </w:t>
      </w:r>
      <w:r w:rsidR="00421A10" w:rsidRPr="006549FF">
        <w:t>Règlement</w:t>
      </w:r>
      <w:r w:rsidR="00421A10">
        <w:t xml:space="preserve"> </w:t>
      </w:r>
      <w:r w:rsidR="00267CF8">
        <w:t xml:space="preserve">technique mondial </w:t>
      </w:r>
      <w:r w:rsidR="00421A10" w:rsidRPr="00B371BF">
        <w:t>n</w:t>
      </w:r>
      <w:r w:rsidR="00421A10" w:rsidRPr="00B371BF">
        <w:rPr>
          <w:vertAlign w:val="superscript"/>
        </w:rPr>
        <w:t>o</w:t>
      </w:r>
      <w:r w:rsidR="00421A10">
        <w:t> </w:t>
      </w:r>
      <w:r w:rsidR="00414A66">
        <w:t>15</w:t>
      </w:r>
    </w:p>
    <w:p w:rsidR="00414A66" w:rsidRPr="00BD6C63" w:rsidRDefault="00414A66" w:rsidP="00414A66">
      <w:pPr>
        <w:pStyle w:val="H1G"/>
      </w:pPr>
      <w:r>
        <w:tab/>
      </w:r>
      <w:r>
        <w:tab/>
        <w:t>Règlement technique mondial</w:t>
      </w:r>
      <w:r w:rsidRPr="00CB3687">
        <w:t xml:space="preserve"> </w:t>
      </w:r>
      <w:r w:rsidR="00DE76BC">
        <w:t xml:space="preserve">sur la </w:t>
      </w:r>
      <w:r w:rsidR="00DE76BC" w:rsidRPr="007A08FC">
        <w:rPr>
          <w:lang w:val="fr-FR"/>
        </w:rPr>
        <w:t>procédure</w:t>
      </w:r>
      <w:r w:rsidRPr="007A08FC">
        <w:rPr>
          <w:lang w:val="fr-FR"/>
        </w:rPr>
        <w:t xml:space="preserve"> d</w:t>
      </w:r>
      <w:r w:rsidR="00322D0A">
        <w:rPr>
          <w:lang w:val="fr-FR"/>
        </w:rPr>
        <w:t>’</w:t>
      </w:r>
      <w:r w:rsidRPr="007A08FC">
        <w:rPr>
          <w:lang w:val="fr-FR"/>
        </w:rPr>
        <w:t>essai mondiale harmonisée</w:t>
      </w:r>
      <w:r>
        <w:rPr>
          <w:lang w:val="fr-FR"/>
        </w:rPr>
        <w:t xml:space="preserve"> </w:t>
      </w:r>
      <w:r w:rsidRPr="007A08FC">
        <w:rPr>
          <w:lang w:val="fr-FR"/>
        </w:rPr>
        <w:t>pour les voitures particulières et véhi</w:t>
      </w:r>
      <w:r>
        <w:rPr>
          <w:lang w:val="fr-FR"/>
        </w:rPr>
        <w:t>cules utilitaires légers</w:t>
      </w:r>
      <w:r w:rsidRPr="00CB3687">
        <w:t xml:space="preserve"> (WLTP)</w:t>
      </w:r>
    </w:p>
    <w:p w:rsidR="00414A66" w:rsidRDefault="00414A66" w:rsidP="00414A66">
      <w:pPr>
        <w:pStyle w:val="SingleTxtG"/>
      </w:pPr>
      <w:r>
        <w:t>(Inscrit au Registre mondial le 17 novembre 2016)</w:t>
      </w:r>
    </w:p>
    <w:p w:rsidR="00414A66" w:rsidRDefault="00414A66" w:rsidP="00414A66">
      <w:pPr>
        <w:pStyle w:val="HChG"/>
        <w:spacing w:before="240"/>
      </w:pPr>
      <w:r>
        <w:tab/>
      </w:r>
      <w:r>
        <w:tab/>
        <w:t>Amendement 1 − Appendice</w:t>
      </w:r>
    </w:p>
    <w:p w:rsidR="00414A66" w:rsidRDefault="00414A66" w:rsidP="00414A66">
      <w:pPr>
        <w:pStyle w:val="H23G"/>
      </w:pPr>
      <w:r>
        <w:rPr>
          <w:color w:val="000000"/>
        </w:rPr>
        <w:tab/>
      </w:r>
      <w:r>
        <w:rPr>
          <w:color w:val="000000"/>
        </w:rPr>
        <w:tab/>
      </w:r>
      <w:r>
        <w:t>Proposition et rapport conformément à l</w:t>
      </w:r>
      <w:r w:rsidR="00322D0A">
        <w:t>’</w:t>
      </w:r>
      <w:r>
        <w:t>article 6, paragraphe 6.2.7, de l</w:t>
      </w:r>
      <w:r w:rsidR="00322D0A">
        <w:t>’</w:t>
      </w:r>
      <w:r>
        <w:t>Accord</w:t>
      </w:r>
    </w:p>
    <w:p w:rsidR="00414A66" w:rsidRDefault="00414A66" w:rsidP="00DC0A9D">
      <w:pPr>
        <w:pStyle w:val="Bullet1G"/>
      </w:pPr>
      <w:r w:rsidRPr="002A0A40">
        <w:t>Autorisation d</w:t>
      </w:r>
      <w:r w:rsidR="00322D0A">
        <w:t>’</w:t>
      </w:r>
      <w:r w:rsidRPr="002A0A40">
        <w:t>é</w:t>
      </w:r>
      <w:r>
        <w:t xml:space="preserve">laborer des amendements au RTM </w:t>
      </w:r>
      <w:r w:rsidRPr="00C14D2A">
        <w:t>n</w:t>
      </w:r>
      <w:r w:rsidRPr="00C14D2A">
        <w:rPr>
          <w:vertAlign w:val="superscript"/>
        </w:rPr>
        <w:t>o</w:t>
      </w:r>
      <w:r>
        <w:t> </w:t>
      </w:r>
      <w:r w:rsidRPr="002A0A40">
        <w:t xml:space="preserve">15 </w:t>
      </w:r>
      <w:r w:rsidRPr="00A33523">
        <w:rPr>
          <w:spacing w:val="2"/>
        </w:rPr>
        <w:t>concernant la Procédure d</w:t>
      </w:r>
      <w:r w:rsidR="00322D0A">
        <w:rPr>
          <w:spacing w:val="2"/>
        </w:rPr>
        <w:t>’</w:t>
      </w:r>
      <w:r w:rsidRPr="00A33523">
        <w:rPr>
          <w:spacing w:val="2"/>
        </w:rPr>
        <w:t>essai mondiale harmonisée</w:t>
      </w:r>
      <w:r>
        <w:rPr>
          <w:spacing w:val="2"/>
        </w:rPr>
        <w:t xml:space="preserve"> </w:t>
      </w:r>
      <w:r w:rsidRPr="00A33523">
        <w:rPr>
          <w:spacing w:val="-2"/>
        </w:rPr>
        <w:t>pour les voitures particulières et véhicules utilitaires légers</w:t>
      </w:r>
      <w:r w:rsidRPr="00795087">
        <w:rPr>
          <w:rStyle w:val="SingleTxtGChar"/>
        </w:rPr>
        <w:t xml:space="preserve"> </w:t>
      </w:r>
      <w:r>
        <w:rPr>
          <w:rStyle w:val="SingleTxtGChar"/>
        </w:rPr>
        <w:t xml:space="preserve">(WLTP) </w:t>
      </w:r>
      <w:r>
        <w:t>(ECE/TRANS/WP.29/AC.3/39)</w:t>
      </w:r>
    </w:p>
    <w:p w:rsidR="00421A10" w:rsidRDefault="00414A66" w:rsidP="00DC0A9D">
      <w:pPr>
        <w:pStyle w:val="Bullet1G"/>
      </w:pPr>
      <w:r w:rsidRPr="00064C8F">
        <w:rPr>
          <w:lang w:val="fr-FR"/>
        </w:rPr>
        <w:t>Rapport sur l</w:t>
      </w:r>
      <w:r w:rsidR="00322D0A">
        <w:rPr>
          <w:lang w:val="fr-FR"/>
        </w:rPr>
        <w:t>’</w:t>
      </w:r>
      <w:r w:rsidRPr="00064C8F">
        <w:rPr>
          <w:lang w:val="fr-FR"/>
        </w:rPr>
        <w:t>élaboration de l</w:t>
      </w:r>
      <w:r w:rsidR="00322D0A">
        <w:rPr>
          <w:lang w:val="fr-FR"/>
        </w:rPr>
        <w:t>’</w:t>
      </w:r>
      <w:r w:rsidRPr="00064C8F">
        <w:rPr>
          <w:lang w:val="fr-FR"/>
        </w:rPr>
        <w:t xml:space="preserve">amendement 1 au Règlement technique mondial </w:t>
      </w:r>
      <w:r w:rsidR="00DC0A9D" w:rsidRPr="00DC0A9D">
        <w:rPr>
          <w:rFonts w:eastAsia="MS Mincho"/>
          <w:lang w:val="fr-FR"/>
        </w:rPr>
        <w:t>n</w:t>
      </w:r>
      <w:r w:rsidR="00DC0A9D" w:rsidRPr="00DC0A9D">
        <w:rPr>
          <w:rFonts w:eastAsia="MS Mincho"/>
          <w:vertAlign w:val="superscript"/>
          <w:lang w:val="fr-FR"/>
        </w:rPr>
        <w:t>o</w:t>
      </w:r>
      <w:r w:rsidR="00DC0A9D">
        <w:rPr>
          <w:lang w:val="fr-FR"/>
        </w:rPr>
        <w:t> </w:t>
      </w:r>
      <w:r w:rsidRPr="00064C8F">
        <w:rPr>
          <w:lang w:val="fr-FR"/>
        </w:rPr>
        <w:t>15 sur la procédure d</w:t>
      </w:r>
      <w:r w:rsidR="00322D0A">
        <w:rPr>
          <w:lang w:val="fr-FR"/>
        </w:rPr>
        <w:t>’</w:t>
      </w:r>
      <w:r w:rsidRPr="00064C8F">
        <w:rPr>
          <w:lang w:val="fr-FR"/>
        </w:rPr>
        <w:t>essai mondiale harmonisée pour les voitures particulières et véhicules utilitaires légers</w:t>
      </w:r>
      <w:r>
        <w:rPr>
          <w:spacing w:val="-2"/>
        </w:rPr>
        <w:t xml:space="preserve"> (WLTP) (ECE/TRANS/WP.29/2016</w:t>
      </w:r>
      <w:r w:rsidRPr="00E14A9A">
        <w:rPr>
          <w:spacing w:val="-2"/>
        </w:rPr>
        <w:t>/</w:t>
      </w:r>
      <w:r>
        <w:rPr>
          <w:spacing w:val="-2"/>
        </w:rPr>
        <w:t>69</w:t>
      </w:r>
      <w:r w:rsidRPr="00E14A9A">
        <w:rPr>
          <w:spacing w:val="-2"/>
        </w:rPr>
        <w:t>, adopt</w:t>
      </w:r>
      <w:r>
        <w:rPr>
          <w:spacing w:val="-2"/>
        </w:rPr>
        <w:t>é</w:t>
      </w:r>
      <w:r w:rsidRPr="00E14A9A">
        <w:rPr>
          <w:spacing w:val="-2"/>
        </w:rPr>
        <w:t xml:space="preserve"> </w:t>
      </w:r>
      <w:r>
        <w:rPr>
          <w:spacing w:val="-2"/>
        </w:rPr>
        <w:t>par l</w:t>
      </w:r>
      <w:r w:rsidR="00322D0A">
        <w:rPr>
          <w:spacing w:val="-2"/>
        </w:rPr>
        <w:t>’</w:t>
      </w:r>
      <w:r w:rsidRPr="00E14A9A">
        <w:rPr>
          <w:spacing w:val="-2"/>
        </w:rPr>
        <w:t xml:space="preserve">AC.3 </w:t>
      </w:r>
      <w:r>
        <w:rPr>
          <w:spacing w:val="-2"/>
        </w:rPr>
        <w:t>à sa quarante-huitième</w:t>
      </w:r>
      <w:r w:rsidRPr="00E14A9A">
        <w:rPr>
          <w:spacing w:val="-2"/>
        </w:rPr>
        <w:t xml:space="preserve"> session (ECE/TRANS/WP.29/</w:t>
      </w:r>
      <w:r w:rsidRPr="00E14A9A">
        <w:rPr>
          <w:color w:val="000000"/>
          <w:spacing w:val="-2"/>
        </w:rPr>
        <w:t>11</w:t>
      </w:r>
      <w:r>
        <w:rPr>
          <w:color w:val="000000"/>
          <w:spacing w:val="-2"/>
        </w:rPr>
        <w:t>26</w:t>
      </w:r>
      <w:r w:rsidRPr="00E14A9A">
        <w:rPr>
          <w:color w:val="000000"/>
          <w:spacing w:val="-2"/>
        </w:rPr>
        <w:t>, par.</w:t>
      </w:r>
      <w:r w:rsidRPr="00E14A9A">
        <w:rPr>
          <w:spacing w:val="-2"/>
        </w:rPr>
        <w:t xml:space="preserve"> 1</w:t>
      </w:r>
      <w:r>
        <w:rPr>
          <w:spacing w:val="-2"/>
        </w:rPr>
        <w:t>14</w:t>
      </w:r>
      <w:r w:rsidRPr="00E14A9A">
        <w:rPr>
          <w:spacing w:val="-2"/>
        </w:rPr>
        <w:t>)</w:t>
      </w:r>
      <w:r w:rsidR="0007643D">
        <w:rPr>
          <w:spacing w:val="-2"/>
        </w:rPr>
        <w:t xml:space="preserve"> </w:t>
      </w:r>
    </w:p>
    <w:p w:rsidR="00C347E6" w:rsidRDefault="00834EB0" w:rsidP="00DC0A9D">
      <w:pPr>
        <w:pStyle w:val="HChG"/>
        <w:rPr>
          <w:lang w:val="fr-FR"/>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margin">
                  <wp:posOffset>0</wp:posOffset>
                </wp:positionH>
                <wp:positionV relativeFrom="margin">
                  <wp:posOffset>7560945</wp:posOffset>
                </wp:positionV>
                <wp:extent cx="6120130" cy="1151890"/>
                <wp:effectExtent l="0" t="254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122" w:rsidRPr="0029791D" w:rsidRDefault="00701122" w:rsidP="00C65B1B">
                            <w:pPr>
                              <w:ind w:left="1134" w:right="1134"/>
                              <w:jc w:val="center"/>
                            </w:pPr>
                          </w:p>
                          <w:p w:rsidR="00701122" w:rsidRDefault="00701122" w:rsidP="00C65B1B">
                            <w:pPr>
                              <w:jc w:val="center"/>
                              <w:rPr>
                                <w:b/>
                                <w:bCs/>
                                <w:sz w:val="22"/>
                              </w:rPr>
                            </w:pPr>
                            <w:r>
                              <w:rPr>
                                <w:noProof/>
                                <w:lang w:val="en-GB" w:eastAsia="en-GB"/>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701122" w:rsidRDefault="00701122"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4" o:spid="_x0000_s1026" type="#_x0000_t202" style="position:absolute;left:0;text-align:left;margin-left:0;margin-top:595.35pt;width:481.9pt;height:90.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" stroked="f">
                <v:textbox inset="0,0,0,0">
                  <w:txbxContent>
                    <w:p w:rsidR="00701122" w:rsidRPr="0029791D" w:rsidRDefault="00701122" w:rsidP="00C65B1B">
                      <w:pPr>
                        <w:ind w:left="1134" w:right="1134"/>
                        <w:jc w:val="center"/>
                      </w:pPr>
                    </w:p>
                    <w:p w:rsidR="00701122" w:rsidRDefault="00701122" w:rsidP="00C65B1B">
                      <w:pPr>
                        <w:jc w:val="center"/>
                        <w:rPr>
                          <w:b/>
                          <w:bCs/>
                          <w:sz w:val="22"/>
                        </w:rPr>
                      </w:pPr>
                      <w:r>
                        <w:rPr>
                          <w:noProof/>
                          <w:lang w:eastAsia="fr-CH"/>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701122" w:rsidRDefault="00701122" w:rsidP="00C65B1B">
                      <w:pPr>
                        <w:jc w:val="center"/>
                      </w:pPr>
                      <w:r w:rsidRPr="0029791D">
                        <w:rPr>
                          <w:b/>
                          <w:bCs/>
                          <w:sz w:val="24"/>
                          <w:szCs w:val="24"/>
                        </w:rPr>
                        <w:t>Nations Unies</w:t>
                      </w:r>
                    </w:p>
                  </w:txbxContent>
                </v:textbox>
                <w10:wrap anchorx="margin" anchory="margin"/>
              </v:shape>
            </w:pict>
          </mc:Fallback>
        </mc:AlternateContent>
      </w:r>
      <w:r w:rsidR="00414A66">
        <w:br w:type="page"/>
      </w:r>
      <w:r w:rsidR="00C347E6">
        <w:lastRenderedPageBreak/>
        <w:t>Autorisation d</w:t>
      </w:r>
      <w:r w:rsidR="00322D0A">
        <w:t>’</w:t>
      </w:r>
      <w:r w:rsidR="00C347E6">
        <w:t>él</w:t>
      </w:r>
      <w:r w:rsidR="004613C8">
        <w:t>aborer l</w:t>
      </w:r>
      <w:r w:rsidR="00322D0A">
        <w:t>’</w:t>
      </w:r>
      <w:r w:rsidR="004613C8">
        <w:t xml:space="preserve">amendement 1 au RTM </w:t>
      </w:r>
      <w:r w:rsidR="004613C8">
        <w:rPr>
          <w:rFonts w:eastAsia="MS Mincho"/>
        </w:rPr>
        <w:t>n</w:t>
      </w:r>
      <w:r w:rsidR="004613C8">
        <w:rPr>
          <w:rFonts w:eastAsia="MS Mincho"/>
          <w:vertAlign w:val="superscript"/>
        </w:rPr>
        <w:t>o</w:t>
      </w:r>
      <w:r w:rsidR="004613C8">
        <w:t> </w:t>
      </w:r>
      <w:r w:rsidR="00C347E6">
        <w:t>15 (</w:t>
      </w:r>
      <w:r w:rsidR="00C347E6" w:rsidRPr="00A0215C">
        <w:rPr>
          <w:lang w:val="fr-FR"/>
        </w:rPr>
        <w:t>Procédure d</w:t>
      </w:r>
      <w:r w:rsidR="00322D0A">
        <w:rPr>
          <w:lang w:val="fr-FR"/>
        </w:rPr>
        <w:t>’</w:t>
      </w:r>
      <w:r w:rsidR="00C347E6" w:rsidRPr="00A0215C">
        <w:rPr>
          <w:lang w:val="fr-FR"/>
        </w:rPr>
        <w:t>essai mondiale harmonisée pour les voitures particulières et véhicules utilitaires légers (WLTP)</w:t>
      </w:r>
      <w:r w:rsidR="00C347E6">
        <w:rPr>
          <w:lang w:val="fr-FR"/>
        </w:rPr>
        <w:t>)</w:t>
      </w:r>
    </w:p>
    <w:p w:rsidR="00C347E6" w:rsidRPr="002A0A40" w:rsidRDefault="00C347E6" w:rsidP="004613C8">
      <w:pPr>
        <w:pStyle w:val="HChG"/>
      </w:pPr>
      <w:r>
        <w:tab/>
        <w:t>A</w:t>
      </w:r>
      <w:r w:rsidRPr="002A0A40">
        <w:t>.</w:t>
      </w:r>
      <w:r w:rsidRPr="002A0A40">
        <w:tab/>
        <w:t>Généralités</w:t>
      </w:r>
    </w:p>
    <w:p w:rsidR="00C347E6" w:rsidRPr="004613C8" w:rsidRDefault="004613C8" w:rsidP="004613C8">
      <w:pPr>
        <w:pStyle w:val="SingleTxtG"/>
      </w:pPr>
      <w:r w:rsidRPr="00DC0A9D">
        <w:t>1.</w:t>
      </w:r>
      <w:r w:rsidRPr="00DC0A9D">
        <w:tab/>
      </w:r>
      <w:r w:rsidR="00C347E6" w:rsidRPr="004613C8">
        <w:t>Le 23 août 2013, le groupe informel pour la mise au point d</w:t>
      </w:r>
      <w:r w:rsidR="00322D0A">
        <w:t>’</w:t>
      </w:r>
      <w:r w:rsidR="00C347E6" w:rsidRPr="004613C8">
        <w:t>une procédure d</w:t>
      </w:r>
      <w:r w:rsidR="00322D0A">
        <w:t>’</w:t>
      </w:r>
      <w:r w:rsidR="00C347E6" w:rsidRPr="004613C8">
        <w:t>essai mondiale harmonisée pour les voitures particulières et véhicules utilitaires légers (WLTP) a soumis un projet de texte de Règlement technique mondial (RTM) que la WLTP (ECE/TRANS/WP.29/GRPE/2013/13) au Groupe de travail de la pollution et de l</w:t>
      </w:r>
      <w:r w:rsidR="00322D0A">
        <w:t>’</w:t>
      </w:r>
      <w:r w:rsidR="00C347E6" w:rsidRPr="004613C8">
        <w:t>énergie (GRPE) du Forum mondial de l</w:t>
      </w:r>
      <w:r w:rsidR="00322D0A">
        <w:t>’</w:t>
      </w:r>
      <w:r w:rsidR="00C347E6" w:rsidRPr="004613C8">
        <w:t>harmonisation des Règlements concernant les véhicules (WP.29).</w:t>
      </w:r>
    </w:p>
    <w:p w:rsidR="00C347E6" w:rsidRDefault="004613C8" w:rsidP="004613C8">
      <w:pPr>
        <w:pStyle w:val="ParNoG"/>
        <w:numPr>
          <w:ilvl w:val="0"/>
          <w:numId w:val="0"/>
        </w:numPr>
        <w:tabs>
          <w:tab w:val="left" w:pos="1701"/>
        </w:tabs>
        <w:kinsoku/>
        <w:overflowPunct/>
        <w:autoSpaceDE/>
        <w:autoSpaceDN/>
        <w:adjustRightInd/>
        <w:snapToGrid/>
        <w:ind w:left="1134"/>
      </w:pPr>
      <w:r w:rsidRPr="00DC0A9D">
        <w:t>2.</w:t>
      </w:r>
      <w:r w:rsidRPr="00DC0A9D">
        <w:tab/>
      </w:r>
      <w:r w:rsidR="00C347E6" w:rsidRPr="002A0A40">
        <w:t>Le document ECE/TRANS/WP.29/GRPE/2013/13, tel que modifié par le document informel GRPE-67-04-Rev.1, a été adopté par le GRPE à sa soixant</w:t>
      </w:r>
      <w:r w:rsidR="00C347E6">
        <w:t>e-septième session, tenue le 14 </w:t>
      </w:r>
      <w:r w:rsidR="00C347E6" w:rsidRPr="002A0A40">
        <w:t>novembre 2013. Le WP.29 examinera le texte final en mars 2014 (ECE/TRANS/WP.29/2014/27).</w:t>
      </w:r>
    </w:p>
    <w:p w:rsidR="00C347E6" w:rsidRPr="00771F84" w:rsidRDefault="004613C8" w:rsidP="004613C8">
      <w:pPr>
        <w:pStyle w:val="ParNoG"/>
        <w:numPr>
          <w:ilvl w:val="0"/>
          <w:numId w:val="0"/>
        </w:numPr>
        <w:tabs>
          <w:tab w:val="left" w:pos="1701"/>
        </w:tabs>
        <w:kinsoku/>
        <w:overflowPunct/>
        <w:autoSpaceDE/>
        <w:autoSpaceDN/>
        <w:adjustRightInd/>
        <w:snapToGrid/>
        <w:ind w:left="1134"/>
        <w:rPr>
          <w:spacing w:val="-2"/>
        </w:rPr>
      </w:pPr>
      <w:r w:rsidRPr="00DC0A9D">
        <w:rPr>
          <w:spacing w:val="-2"/>
        </w:rPr>
        <w:t>3.</w:t>
      </w:r>
      <w:r w:rsidRPr="00DC0A9D">
        <w:rPr>
          <w:spacing w:val="-2"/>
        </w:rPr>
        <w:tab/>
      </w:r>
      <w:r w:rsidR="00C347E6" w:rsidRPr="00771F84">
        <w:rPr>
          <w:spacing w:val="-2"/>
        </w:rPr>
        <w:t>Le texte adopté par le GRPE rend compte des travaux concernant la «</w:t>
      </w:r>
      <w:r w:rsidR="00C95CE4">
        <w:rPr>
          <w:spacing w:val="-2"/>
        </w:rPr>
        <w:t> </w:t>
      </w:r>
      <w:r w:rsidR="00C347E6" w:rsidRPr="00771F84">
        <w:rPr>
          <w:spacing w:val="-2"/>
        </w:rPr>
        <w:t>Phase 1a</w:t>
      </w:r>
      <w:r w:rsidR="00C95CE4">
        <w:rPr>
          <w:spacing w:val="-2"/>
        </w:rPr>
        <w:t> </w:t>
      </w:r>
      <w:r w:rsidR="00C347E6" w:rsidRPr="00771F84">
        <w:rPr>
          <w:spacing w:val="-2"/>
        </w:rPr>
        <w:t>» du projet de d</w:t>
      </w:r>
      <w:r w:rsidR="00322D0A">
        <w:rPr>
          <w:spacing w:val="-2"/>
        </w:rPr>
        <w:t>’</w:t>
      </w:r>
      <w:r w:rsidR="00C347E6" w:rsidRPr="00771F84">
        <w:rPr>
          <w:spacing w:val="-2"/>
        </w:rPr>
        <w:t>élaboration du RTM sur la WLTP. Il couvre l</w:t>
      </w:r>
      <w:r w:rsidR="00322D0A">
        <w:rPr>
          <w:spacing w:val="-2"/>
        </w:rPr>
        <w:t>’</w:t>
      </w:r>
      <w:r w:rsidR="00C347E6" w:rsidRPr="00771F84">
        <w:rPr>
          <w:spacing w:val="-2"/>
        </w:rPr>
        <w:t>élaboration d</w:t>
      </w:r>
      <w:r w:rsidR="00322D0A">
        <w:rPr>
          <w:spacing w:val="-2"/>
        </w:rPr>
        <w:t>’</w:t>
      </w:r>
      <w:r w:rsidR="00C347E6" w:rsidRPr="00771F84">
        <w:rPr>
          <w:spacing w:val="-2"/>
        </w:rPr>
        <w:t>un cycle d</w:t>
      </w:r>
      <w:r w:rsidR="00322D0A">
        <w:rPr>
          <w:spacing w:val="-2"/>
        </w:rPr>
        <w:t>’</w:t>
      </w:r>
      <w:r w:rsidR="00C347E6" w:rsidRPr="00771F84">
        <w:rPr>
          <w:spacing w:val="-2"/>
        </w:rPr>
        <w:t>essai mondial harmonisé pour les véhicules utilitaires légers ainsi que les procédures d</w:t>
      </w:r>
      <w:r w:rsidR="00322D0A">
        <w:rPr>
          <w:spacing w:val="-2"/>
        </w:rPr>
        <w:t>’</w:t>
      </w:r>
      <w:r w:rsidR="00C347E6" w:rsidRPr="00771F84">
        <w:rPr>
          <w:spacing w:val="-2"/>
        </w:rPr>
        <w:t>essai correspondantes, comme décrit dans le document ECE/TRANS/WP.29/2009/131 (Phase 1 du processus WLTP). Ce texte a été élaboré à la suite d</w:t>
      </w:r>
      <w:r w:rsidR="00322D0A">
        <w:rPr>
          <w:spacing w:val="-2"/>
        </w:rPr>
        <w:t>’</w:t>
      </w:r>
      <w:r w:rsidR="00C347E6" w:rsidRPr="00771F84">
        <w:rPr>
          <w:spacing w:val="-2"/>
        </w:rPr>
        <w:t>un allongement de quatre mois des travaux et a nécessité l</w:t>
      </w:r>
      <w:r w:rsidR="00322D0A">
        <w:rPr>
          <w:spacing w:val="-2"/>
        </w:rPr>
        <w:t>’</w:t>
      </w:r>
      <w:r w:rsidR="00C347E6" w:rsidRPr="00771F84">
        <w:rPr>
          <w:spacing w:val="-2"/>
        </w:rPr>
        <w:t>organisation d</w:t>
      </w:r>
      <w:r w:rsidR="00322D0A">
        <w:rPr>
          <w:spacing w:val="-2"/>
        </w:rPr>
        <w:t>’</w:t>
      </w:r>
      <w:r w:rsidR="00C347E6" w:rsidRPr="00771F84">
        <w:rPr>
          <w:spacing w:val="-2"/>
        </w:rPr>
        <w:t>une session supplémentaire du GRPE en novembre 2013, comme approuvé par le WP.29 à sa 156</w:t>
      </w:r>
      <w:r w:rsidR="00C347E6" w:rsidRPr="00771F84">
        <w:rPr>
          <w:spacing w:val="-2"/>
          <w:vertAlign w:val="superscript"/>
        </w:rPr>
        <w:t>e</w:t>
      </w:r>
      <w:r w:rsidR="00C347E6" w:rsidRPr="00771F84">
        <w:rPr>
          <w:spacing w:val="-2"/>
        </w:rPr>
        <w:t> session (mars 2012). Le mandat actuel du groupe de travail informel WLTP a pris fin avec la soumission de ce projet de texte au GRPE.</w:t>
      </w:r>
    </w:p>
    <w:p w:rsidR="00C347E6" w:rsidRPr="002A0A40" w:rsidRDefault="00C347E6" w:rsidP="00C347E6">
      <w:pPr>
        <w:pStyle w:val="HChG"/>
      </w:pPr>
      <w:r>
        <w:tab/>
        <w:t>B</w:t>
      </w:r>
      <w:r w:rsidRPr="002A0A40">
        <w:t>.</w:t>
      </w:r>
      <w:r w:rsidRPr="002A0A40">
        <w:tab/>
        <w:t>Proposition, projet de plan</w:t>
      </w:r>
      <w:r>
        <w:t xml:space="preserve"> d</w:t>
      </w:r>
      <w:r w:rsidR="00322D0A">
        <w:t>’</w:t>
      </w:r>
      <w:r>
        <w:t>action et prorogation</w:t>
      </w:r>
      <w:r>
        <w:br/>
      </w:r>
      <w:r w:rsidRPr="002A0A40">
        <w:t>du mandat du groupe de travail informel WLTP</w:t>
      </w:r>
    </w:p>
    <w:p w:rsidR="00C347E6" w:rsidRPr="00771F84" w:rsidRDefault="004613C8" w:rsidP="004613C8">
      <w:pPr>
        <w:pStyle w:val="ParNoG"/>
        <w:numPr>
          <w:ilvl w:val="0"/>
          <w:numId w:val="0"/>
        </w:numPr>
        <w:tabs>
          <w:tab w:val="left" w:pos="1701"/>
        </w:tabs>
        <w:kinsoku/>
        <w:overflowPunct/>
        <w:autoSpaceDE/>
        <w:autoSpaceDN/>
        <w:adjustRightInd/>
        <w:snapToGrid/>
        <w:ind w:left="1134"/>
        <w:rPr>
          <w:spacing w:val="-1"/>
        </w:rPr>
      </w:pPr>
      <w:r w:rsidRPr="00DC0A9D">
        <w:rPr>
          <w:spacing w:val="-1"/>
        </w:rPr>
        <w:t>4.</w:t>
      </w:r>
      <w:r w:rsidRPr="00DC0A9D">
        <w:rPr>
          <w:spacing w:val="-1"/>
        </w:rPr>
        <w:tab/>
      </w:r>
      <w:r w:rsidR="00C347E6" w:rsidRPr="00771F84">
        <w:rPr>
          <w:spacing w:val="-1"/>
        </w:rPr>
        <w:t>Le texte actuel du RTM sur la WLTP décrit un cycle d</w:t>
      </w:r>
      <w:r w:rsidR="00322D0A">
        <w:rPr>
          <w:spacing w:val="-1"/>
        </w:rPr>
        <w:t>’</w:t>
      </w:r>
      <w:r w:rsidR="00C347E6" w:rsidRPr="00771F84">
        <w:rPr>
          <w:spacing w:val="-1"/>
        </w:rPr>
        <w:t>essai d</w:t>
      </w:r>
      <w:r w:rsidR="00322D0A">
        <w:rPr>
          <w:spacing w:val="-1"/>
        </w:rPr>
        <w:t>’</w:t>
      </w:r>
      <w:r w:rsidR="00C347E6" w:rsidRPr="00771F84">
        <w:rPr>
          <w:spacing w:val="-1"/>
        </w:rPr>
        <w:t>homologation complet. Cependant, le projet de texte de la «</w:t>
      </w:r>
      <w:r w:rsidR="00DF5B90">
        <w:rPr>
          <w:spacing w:val="-1"/>
        </w:rPr>
        <w:t> </w:t>
      </w:r>
      <w:r w:rsidR="00C347E6" w:rsidRPr="00771F84">
        <w:rPr>
          <w:spacing w:val="-1"/>
        </w:rPr>
        <w:t>Phase 1a</w:t>
      </w:r>
      <w:r w:rsidR="00DF5B90">
        <w:rPr>
          <w:spacing w:val="-1"/>
        </w:rPr>
        <w:t> </w:t>
      </w:r>
      <w:r w:rsidR="00C347E6" w:rsidRPr="00771F84">
        <w:rPr>
          <w:spacing w:val="-1"/>
        </w:rPr>
        <w:t>» du RTM ne comprend pas plusieurs éléments techniques qui pourraient améliorer considérablement l</w:t>
      </w:r>
      <w:r w:rsidR="00322D0A">
        <w:rPr>
          <w:spacing w:val="-1"/>
        </w:rPr>
        <w:t>’</w:t>
      </w:r>
      <w:r w:rsidR="00C347E6" w:rsidRPr="00771F84">
        <w:rPr>
          <w:spacing w:val="-1"/>
        </w:rPr>
        <w:t>application de ce texte réglementaire. Une prorogation du mandat du groupe de travail informel WLTP, soutenue par l</w:t>
      </w:r>
      <w:r w:rsidR="00322D0A">
        <w:rPr>
          <w:spacing w:val="-1"/>
        </w:rPr>
        <w:t>’</w:t>
      </w:r>
      <w:r w:rsidR="00C347E6" w:rsidRPr="00771F84">
        <w:rPr>
          <w:spacing w:val="-1"/>
        </w:rPr>
        <w:t>Union européenne et le Japon, permettrait de s</w:t>
      </w:r>
      <w:r w:rsidR="00322D0A">
        <w:rPr>
          <w:spacing w:val="-1"/>
        </w:rPr>
        <w:t>’</w:t>
      </w:r>
      <w:r w:rsidR="00C347E6" w:rsidRPr="00771F84">
        <w:rPr>
          <w:spacing w:val="-1"/>
        </w:rPr>
        <w:t>attaquer à l</w:t>
      </w:r>
      <w:r w:rsidR="00322D0A">
        <w:rPr>
          <w:spacing w:val="-1"/>
        </w:rPr>
        <w:t>’</w:t>
      </w:r>
      <w:r w:rsidR="00C347E6" w:rsidRPr="00771F84">
        <w:rPr>
          <w:spacing w:val="-1"/>
        </w:rPr>
        <w:t>élaboration de ces éléments techniques. Cette tâche devrait être appelée «</w:t>
      </w:r>
      <w:r w:rsidR="00C95CE4">
        <w:rPr>
          <w:spacing w:val="-1"/>
        </w:rPr>
        <w:t> </w:t>
      </w:r>
      <w:r w:rsidR="00C347E6" w:rsidRPr="00771F84">
        <w:rPr>
          <w:spacing w:val="-1"/>
        </w:rPr>
        <w:t>Phase 1b</w:t>
      </w:r>
      <w:r w:rsidR="00C95CE4">
        <w:rPr>
          <w:spacing w:val="-1"/>
        </w:rPr>
        <w:t> </w:t>
      </w:r>
      <w:r w:rsidR="00C347E6" w:rsidRPr="00771F84">
        <w:rPr>
          <w:spacing w:val="-1"/>
        </w:rPr>
        <w:t>» et devrait durer jusqu</w:t>
      </w:r>
      <w:r w:rsidR="00322D0A">
        <w:rPr>
          <w:spacing w:val="-1"/>
        </w:rPr>
        <w:t>’</w:t>
      </w:r>
      <w:r w:rsidR="00C347E6" w:rsidRPr="00771F84">
        <w:rPr>
          <w:spacing w:val="-1"/>
        </w:rPr>
        <w:t>en 2016.</w:t>
      </w:r>
    </w:p>
    <w:p w:rsidR="00C347E6" w:rsidRDefault="004613C8" w:rsidP="004613C8">
      <w:pPr>
        <w:pStyle w:val="ParNoG"/>
        <w:numPr>
          <w:ilvl w:val="0"/>
          <w:numId w:val="0"/>
        </w:numPr>
        <w:tabs>
          <w:tab w:val="left" w:pos="1701"/>
        </w:tabs>
        <w:kinsoku/>
        <w:overflowPunct/>
        <w:autoSpaceDE/>
        <w:autoSpaceDN/>
        <w:adjustRightInd/>
        <w:snapToGrid/>
        <w:ind w:left="1134"/>
      </w:pPr>
      <w:r w:rsidRPr="00DC0A9D">
        <w:t>5.</w:t>
      </w:r>
      <w:r w:rsidRPr="00DC0A9D">
        <w:tab/>
      </w:r>
      <w:r w:rsidR="00C347E6" w:rsidRPr="002A0A40">
        <w:t>On trouvera une feuille de route et une sous-structure possible du groupe de tr</w:t>
      </w:r>
      <w:r w:rsidR="00C347E6">
        <w:t>avail informel WLTP à la figure 1. La figure </w:t>
      </w:r>
      <w:r w:rsidR="00C347E6" w:rsidRPr="002A0A40">
        <w:t>2 contient une liste indicative de questions qui seront réglées au cours de la «</w:t>
      </w:r>
      <w:r>
        <w:t> </w:t>
      </w:r>
      <w:r w:rsidR="00C347E6" w:rsidRPr="002A0A40">
        <w:t>phase 1b</w:t>
      </w:r>
      <w:r>
        <w:t> </w:t>
      </w:r>
      <w:r w:rsidR="00C347E6" w:rsidRPr="002A0A40">
        <w:t>».</w:t>
      </w:r>
    </w:p>
    <w:p w:rsidR="00C347E6" w:rsidRPr="002A0A40" w:rsidRDefault="004613C8" w:rsidP="004613C8">
      <w:pPr>
        <w:pStyle w:val="ParNoG"/>
        <w:numPr>
          <w:ilvl w:val="0"/>
          <w:numId w:val="0"/>
        </w:numPr>
        <w:tabs>
          <w:tab w:val="left" w:pos="1701"/>
        </w:tabs>
        <w:kinsoku/>
        <w:overflowPunct/>
        <w:autoSpaceDE/>
        <w:autoSpaceDN/>
        <w:adjustRightInd/>
        <w:snapToGrid/>
        <w:ind w:left="1134"/>
      </w:pPr>
      <w:r w:rsidRPr="00DC0A9D">
        <w:t>6.</w:t>
      </w:r>
      <w:r w:rsidRPr="00DC0A9D">
        <w:tab/>
      </w:r>
      <w:r w:rsidR="00C347E6" w:rsidRPr="002A0A40">
        <w:t>Outre les tâches menti</w:t>
      </w:r>
      <w:r w:rsidR="00C347E6">
        <w:t>onnées expressément à la figure </w:t>
      </w:r>
      <w:r w:rsidR="00C347E6" w:rsidRPr="002A0A40">
        <w:t>2, le groupe de travail informel WLTP s</w:t>
      </w:r>
      <w:r w:rsidR="00322D0A">
        <w:t>’</w:t>
      </w:r>
      <w:r w:rsidR="00B75C55" w:rsidRPr="002A0A40">
        <w:t>attellera</w:t>
      </w:r>
      <w:r w:rsidR="00C347E6" w:rsidRPr="002A0A40">
        <w:t xml:space="preserve"> aussi, pendant la période de son mandat, à toute autre tâche qui semble utile pour l</w:t>
      </w:r>
      <w:r w:rsidR="00322D0A">
        <w:t>’</w:t>
      </w:r>
      <w:r w:rsidR="00C347E6" w:rsidRPr="002A0A40">
        <w:t>élaboration du cycle d</w:t>
      </w:r>
      <w:r w:rsidR="00322D0A">
        <w:t>’</w:t>
      </w:r>
      <w:r w:rsidR="00C347E6" w:rsidRPr="002A0A40">
        <w:t>essai mondial harmonisé pour les véhicules utilitaires légers et des procédures d</w:t>
      </w:r>
      <w:r w:rsidR="00322D0A">
        <w:t>’</w:t>
      </w:r>
      <w:r w:rsidR="00C347E6" w:rsidRPr="002A0A40">
        <w:t>essai correspondantes. Le groupe de travail informel WLTP pourra aussi choisir sa structure interne et son mode de gestion, par exemple via la désignation de présidents et de secrétaires, en fonction de ses besoins.</w:t>
      </w:r>
    </w:p>
    <w:p w:rsidR="00C347E6" w:rsidRPr="002A0A40" w:rsidRDefault="00C347E6" w:rsidP="004613C8">
      <w:pPr>
        <w:pStyle w:val="Heading1"/>
        <w:spacing w:after="120"/>
        <w:rPr>
          <w:b/>
        </w:rPr>
      </w:pPr>
      <w:r w:rsidRPr="002A0A40">
        <w:lastRenderedPageBreak/>
        <w:t>Figure 1</w:t>
      </w:r>
      <w:r w:rsidR="00306121">
        <w:t xml:space="preserve"> </w:t>
      </w:r>
      <w:r w:rsidR="004613C8">
        <w:br/>
      </w:r>
      <w:r w:rsidRPr="002A0A40">
        <w:rPr>
          <w:b/>
        </w:rPr>
        <w:t>Groupe de travail informel WLTP</w:t>
      </w:r>
      <w:r w:rsidR="00C95CE4">
        <w:rPr>
          <w:b/>
        </w:rPr>
        <w:t> :</w:t>
      </w:r>
      <w:r w:rsidRPr="002A0A40">
        <w:rPr>
          <w:b/>
        </w:rPr>
        <w:t xml:space="preserve"> organisation</w:t>
      </w:r>
    </w:p>
    <w:bookmarkStart w:id="1" w:name="_MON_1463298383"/>
    <w:bookmarkStart w:id="2" w:name="_MON_1463298469"/>
    <w:bookmarkStart w:id="3" w:name="_MON_1463298478"/>
    <w:bookmarkStart w:id="4" w:name="_MON_1463374846"/>
    <w:bookmarkStart w:id="5" w:name="_MON_1463374947"/>
    <w:bookmarkStart w:id="6" w:name="_MON_1463374961"/>
    <w:bookmarkStart w:id="7" w:name="_MON_1463374973"/>
    <w:bookmarkStart w:id="8" w:name="_MON_1463375003"/>
    <w:bookmarkStart w:id="9" w:name="_MON_1463375019"/>
    <w:bookmarkStart w:id="10" w:name="_MON_1463375027"/>
    <w:bookmarkStart w:id="11" w:name="_MON_1463293062"/>
    <w:bookmarkStart w:id="12" w:name="_MON_1463295545"/>
    <w:bookmarkStart w:id="13" w:name="_MON_1463297880"/>
    <w:bookmarkStart w:id="14" w:name="_MON_1463297895"/>
    <w:bookmarkStart w:id="15" w:name="_MON_1463298091"/>
    <w:bookmarkStart w:id="16" w:name="_MON_1463298102"/>
    <w:bookmarkStart w:id="17" w:name="_MON_146329830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rsidR="00C347E6" w:rsidRDefault="0031434C" w:rsidP="00DC0A9D">
      <w:pPr>
        <w:spacing w:after="240"/>
        <w:ind w:left="1134"/>
      </w:pPr>
      <w:r w:rsidRPr="0031434C">
        <w:rPr>
          <w:noProof/>
          <w:lang w:val="en-GB" w:eastAsia="en-GB"/>
        </w:rPr>
        <mc:AlternateContent>
          <mc:Choice Requires="wps">
            <w:drawing>
              <wp:anchor distT="0" distB="0" distL="114300" distR="114300" simplePos="0" relativeHeight="251718144" behindDoc="0" locked="0" layoutInCell="1" allowOverlap="1" wp14:anchorId="3776C1B0" wp14:editId="61F1458B">
                <wp:simplePos x="0" y="0"/>
                <wp:positionH relativeFrom="column">
                  <wp:posOffset>3303639</wp:posOffset>
                </wp:positionH>
                <wp:positionV relativeFrom="paragraph">
                  <wp:posOffset>338578</wp:posOffset>
                </wp:positionV>
                <wp:extent cx="1045210" cy="160655"/>
                <wp:effectExtent l="0" t="0" r="2540" b="0"/>
                <wp:wrapNone/>
                <wp:docPr id="8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60655"/>
                        </a:xfrm>
                        <a:prstGeom prst="rect">
                          <a:avLst/>
                        </a:prstGeom>
                        <a:solidFill>
                          <a:schemeClr val="bg1"/>
                        </a:solidFill>
                        <a:ln>
                          <a:noFill/>
                        </a:ln>
                        <a:extLst/>
                      </wps:spPr>
                      <wps:txbx>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76C1B0" id="Text Box 16" o:spid="_x0000_s1027" type="#_x0000_t202" style="position:absolute;left:0;text-align:left;margin-left:260.15pt;margin-top:26.65pt;width:82.3pt;height:12.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" fillcolor="white [3212]" stroked="f">
                <v:textbox inset="0,0,0,0">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b)</w:t>
                      </w:r>
                    </w:p>
                  </w:txbxContent>
                </v:textbox>
              </v:shape>
            </w:pict>
          </mc:Fallback>
        </mc:AlternateContent>
      </w:r>
      <w:r w:rsidRPr="0031434C">
        <w:rPr>
          <w:noProof/>
          <w:lang w:val="en-GB" w:eastAsia="en-GB"/>
        </w:rPr>
        <mc:AlternateContent>
          <mc:Choice Requires="wps">
            <w:drawing>
              <wp:anchor distT="0" distB="0" distL="114300" distR="114300" simplePos="0" relativeHeight="251961856" behindDoc="0" locked="0" layoutInCell="1" allowOverlap="1" wp14:anchorId="1DBFC32F" wp14:editId="60AF9B78">
                <wp:simplePos x="0" y="0"/>
                <wp:positionH relativeFrom="column">
                  <wp:posOffset>869602</wp:posOffset>
                </wp:positionH>
                <wp:positionV relativeFrom="paragraph">
                  <wp:posOffset>314591</wp:posOffset>
                </wp:positionV>
                <wp:extent cx="1045210" cy="160655"/>
                <wp:effectExtent l="0" t="0" r="2540" b="0"/>
                <wp:wrapNone/>
                <wp:docPr id="8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60655"/>
                        </a:xfrm>
                        <a:prstGeom prst="rect">
                          <a:avLst/>
                        </a:prstGeom>
                        <a:solidFill>
                          <a:schemeClr val="bg1"/>
                        </a:solidFill>
                        <a:ln>
                          <a:noFill/>
                        </a:ln>
                        <a:extLst/>
                      </wps:spPr>
                      <wps:txbx>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w:t>
                            </w:r>
                            <w:r w:rsidRPr="00481ECD">
                              <w:rPr>
                                <w:b/>
                                <w:szCs w:val="16"/>
                                <w:u w:val="single"/>
                              </w:rPr>
                              <w:t>а</w:t>
                            </w:r>
                            <w:r>
                              <w:rPr>
                                <w:b/>
                                <w:szCs w:val="16"/>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BFC32F" id="_x0000_s1028" type="#_x0000_t202" style="position:absolute;left:0;text-align:left;margin-left:68.45pt;margin-top:24.75pt;width:82.3pt;height:12.6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" fillcolor="white [3212]" stroked="f">
                <v:textbox inset="0,0,0,0">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w:t>
                      </w:r>
                      <w:r w:rsidRPr="00481ECD">
                        <w:rPr>
                          <w:b/>
                          <w:szCs w:val="16"/>
                          <w:u w:val="single"/>
                        </w:rPr>
                        <w:t>а</w:t>
                      </w:r>
                      <w:r>
                        <w:rPr>
                          <w:b/>
                          <w:szCs w:val="16"/>
                          <w:u w:val="single"/>
                        </w:rPr>
                        <w:t>)</w:t>
                      </w:r>
                    </w:p>
                  </w:txbxContent>
                </v:textbox>
              </v:shape>
            </w:pict>
          </mc:Fallback>
        </mc:AlternateContent>
      </w:r>
      <w:bookmarkStart w:id="18" w:name="_MON_1463298326"/>
      <w:bookmarkEnd w:id="18"/>
      <w:r>
        <w:object w:dxaOrig="5160" w:dyaOrig="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259.5pt" o:ole="">
            <v:imagedata r:id="rId11" o:title="" cropright="-3600f"/>
          </v:shape>
          <o:OLEObject Type="Embed" ProgID="Word.Picture.8" ShapeID="_x0000_i1025" DrawAspect="Content" ObjectID="_1559054366" r:id="rId12"/>
        </w:object>
      </w:r>
    </w:p>
    <w:p w:rsidR="00C347E6" w:rsidRPr="00DC0A9D" w:rsidRDefault="00C347E6" w:rsidP="00DC0A9D">
      <w:pPr>
        <w:pStyle w:val="Heading1"/>
        <w:spacing w:after="120"/>
        <w:ind w:left="0"/>
        <w:rPr>
          <w:b/>
        </w:rPr>
      </w:pPr>
      <w:r w:rsidRPr="002A0A40">
        <w:t>Figure 2</w:t>
      </w:r>
      <w:r w:rsidR="007C0141">
        <w:t xml:space="preserve"> </w:t>
      </w:r>
      <w:r>
        <w:br/>
      </w:r>
      <w:r w:rsidRPr="00DC0A9D">
        <w:rPr>
          <w:b/>
        </w:rPr>
        <w:t>WLTP «</w:t>
      </w:r>
      <w:r w:rsidR="00DF5B90">
        <w:rPr>
          <w:b/>
        </w:rPr>
        <w:t> </w:t>
      </w:r>
      <w:r w:rsidRPr="00DC0A9D">
        <w:rPr>
          <w:b/>
        </w:rPr>
        <w:t>Phase 1</w:t>
      </w:r>
      <w:r w:rsidR="0031434C">
        <w:rPr>
          <w:b/>
        </w:rPr>
        <w:t> </w:t>
      </w:r>
      <w:r w:rsidRPr="00DC0A9D">
        <w:rPr>
          <w:b/>
        </w:rPr>
        <w:t>b</w:t>
      </w:r>
      <w:r w:rsidR="0031434C">
        <w:rPr>
          <w:b/>
        </w:rPr>
        <w:t>)</w:t>
      </w:r>
      <w:r w:rsidR="00DF5B90">
        <w:rPr>
          <w:b/>
        </w:rPr>
        <w:t> </w:t>
      </w:r>
      <w:r w:rsidRPr="00DC0A9D">
        <w:rPr>
          <w:b/>
        </w:rPr>
        <w:t>»</w:t>
      </w:r>
      <w:r w:rsidR="00C95CE4">
        <w:rPr>
          <w:b/>
        </w:rPr>
        <w:t> :</w:t>
      </w:r>
      <w:r w:rsidRPr="00DC0A9D">
        <w:rPr>
          <w:b/>
        </w:rPr>
        <w:t xml:space="preserve"> plan d</w:t>
      </w:r>
      <w:r w:rsidR="00322D0A">
        <w:rPr>
          <w:b/>
        </w:rPr>
        <w:t>’</w:t>
      </w:r>
      <w:r w:rsidRPr="00DC0A9D">
        <w:rPr>
          <w:b/>
        </w:rPr>
        <w:t>action indicatif</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5"/>
        <w:gridCol w:w="546"/>
        <w:gridCol w:w="547"/>
        <w:gridCol w:w="547"/>
        <w:gridCol w:w="547"/>
        <w:gridCol w:w="547"/>
        <w:gridCol w:w="547"/>
        <w:gridCol w:w="547"/>
        <w:gridCol w:w="547"/>
        <w:gridCol w:w="547"/>
        <w:gridCol w:w="547"/>
        <w:gridCol w:w="547"/>
        <w:gridCol w:w="547"/>
      </w:tblGrid>
      <w:tr w:rsidR="008E5302" w:rsidRPr="00D45A49" w:rsidTr="001B4922">
        <w:tc>
          <w:tcPr>
            <w:tcW w:w="3075"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rsidR="008E5302" w:rsidRPr="00D45A49" w:rsidRDefault="008E5302" w:rsidP="001B4922">
            <w:pPr>
              <w:spacing w:before="20" w:after="20" w:line="216" w:lineRule="auto"/>
              <w:jc w:val="center"/>
              <w:rPr>
                <w:sz w:val="16"/>
                <w:szCs w:val="16"/>
              </w:rPr>
            </w:pPr>
            <w:r>
              <w:rPr>
                <w:sz w:val="16"/>
                <w:szCs w:val="16"/>
              </w:rPr>
              <w:t>Points</w:t>
            </w:r>
          </w:p>
        </w:tc>
        <w:tc>
          <w:tcPr>
            <w:tcW w:w="2187" w:type="dxa"/>
            <w:gridSpan w:val="4"/>
            <w:tcBorders>
              <w:top w:val="single" w:sz="12"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16"/>
                <w:szCs w:val="16"/>
              </w:rPr>
            </w:pPr>
            <w:r>
              <w:rPr>
                <w:sz w:val="16"/>
                <w:szCs w:val="16"/>
              </w:rPr>
              <w:t>2014</w:t>
            </w:r>
          </w:p>
        </w:tc>
        <w:tc>
          <w:tcPr>
            <w:tcW w:w="2188" w:type="dxa"/>
            <w:gridSpan w:val="4"/>
            <w:tcBorders>
              <w:top w:val="single" w:sz="12"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16"/>
                <w:szCs w:val="16"/>
              </w:rPr>
            </w:pPr>
            <w:r>
              <w:rPr>
                <w:sz w:val="16"/>
                <w:szCs w:val="16"/>
              </w:rPr>
              <w:t>2015</w:t>
            </w:r>
          </w:p>
        </w:tc>
        <w:tc>
          <w:tcPr>
            <w:tcW w:w="2188" w:type="dxa"/>
            <w:gridSpan w:val="4"/>
            <w:tcBorders>
              <w:top w:val="single" w:sz="12" w:space="0" w:color="auto"/>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jc w:val="center"/>
              <w:rPr>
                <w:sz w:val="16"/>
                <w:szCs w:val="16"/>
              </w:rPr>
            </w:pPr>
            <w:r>
              <w:rPr>
                <w:sz w:val="16"/>
                <w:szCs w:val="16"/>
              </w:rPr>
              <w:t>2016</w:t>
            </w:r>
          </w:p>
        </w:tc>
      </w:tr>
      <w:tr w:rsidR="008E5302" w:rsidRPr="00D45A49" w:rsidTr="001B4922">
        <w:tc>
          <w:tcPr>
            <w:tcW w:w="3075" w:type="dxa"/>
            <w:vMerge/>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sidRPr="00D45A49">
              <w:rPr>
                <w:sz w:val="8"/>
                <w:szCs w:val="8"/>
              </w:rPr>
              <w:t>1</w:t>
            </w:r>
            <w:r w:rsidRPr="005C23F3">
              <w:rPr>
                <w:sz w:val="8"/>
                <w:szCs w:val="8"/>
                <w:vertAlign w:val="superscript"/>
              </w:rPr>
              <w:t>er</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2</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3</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4</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sidRPr="00D45A49">
              <w:rPr>
                <w:sz w:val="8"/>
                <w:szCs w:val="8"/>
              </w:rPr>
              <w:t>1</w:t>
            </w:r>
            <w:r w:rsidRPr="005C23F3">
              <w:rPr>
                <w:sz w:val="8"/>
                <w:szCs w:val="8"/>
                <w:vertAlign w:val="superscript"/>
              </w:rPr>
              <w:t>er</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2</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3</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4</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sidRPr="00D45A49">
              <w:rPr>
                <w:sz w:val="8"/>
                <w:szCs w:val="8"/>
              </w:rPr>
              <w:t>1</w:t>
            </w:r>
            <w:r w:rsidRPr="005C23F3">
              <w:rPr>
                <w:sz w:val="8"/>
                <w:szCs w:val="8"/>
                <w:vertAlign w:val="superscript"/>
              </w:rPr>
              <w:t>er</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2</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3</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4</w:t>
            </w:r>
            <w:r w:rsidRPr="005C23F3">
              <w:rPr>
                <w:sz w:val="8"/>
                <w:szCs w:val="8"/>
                <w:vertAlign w:val="superscript"/>
              </w:rPr>
              <w:t>e</w:t>
            </w:r>
            <w:r>
              <w:rPr>
                <w:sz w:val="8"/>
                <w:szCs w:val="8"/>
              </w:rPr>
              <w:t xml:space="preserve"> trimestre</w:t>
            </w: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5C23F3" w:rsidRDefault="008E5302" w:rsidP="001B4922">
            <w:pPr>
              <w:spacing w:before="20" w:after="20" w:line="216" w:lineRule="auto"/>
              <w:ind w:left="57"/>
              <w:rPr>
                <w:b/>
                <w:sz w:val="16"/>
                <w:szCs w:val="16"/>
              </w:rPr>
            </w:pPr>
            <w:r>
              <w:rPr>
                <w:b/>
                <w:sz w:val="16"/>
                <w:szCs w:val="16"/>
              </w:rPr>
              <w:t>Travaux de la phase 1 </w:t>
            </w:r>
            <w:r w:rsidRPr="005C23F3">
              <w:rPr>
                <w:b/>
                <w:sz w:val="16"/>
                <w:szCs w:val="16"/>
              </w:rPr>
              <w:t>b</w:t>
            </w:r>
            <w:r>
              <w:rPr>
                <w:b/>
                <w:sz w:val="16"/>
                <w:szCs w:val="16"/>
              </w:rPr>
              <w:t>)</w:t>
            </w:r>
          </w:p>
        </w:tc>
        <w:tc>
          <w:tcPr>
            <w:tcW w:w="2187" w:type="dxa"/>
            <w:gridSpan w:val="4"/>
            <w:tcBorders>
              <w:top w:val="single" w:sz="4" w:space="0" w:color="auto"/>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r>
              <w:rPr>
                <w:noProof/>
                <w:sz w:val="16"/>
                <w:szCs w:val="16"/>
                <w:lang w:val="en-GB" w:eastAsia="en-GB"/>
              </w:rPr>
              <mc:AlternateContent>
                <mc:Choice Requires="wps">
                  <w:drawing>
                    <wp:anchor distT="0" distB="0" distL="114300" distR="114300" simplePos="0" relativeHeight="251986432" behindDoc="0" locked="0" layoutInCell="1" allowOverlap="1" wp14:anchorId="073FAE5F" wp14:editId="31113640">
                      <wp:simplePos x="0" y="0"/>
                      <wp:positionH relativeFrom="column">
                        <wp:posOffset>-3175</wp:posOffset>
                      </wp:positionH>
                      <wp:positionV relativeFrom="paragraph">
                        <wp:posOffset>90170</wp:posOffset>
                      </wp:positionV>
                      <wp:extent cx="2971800" cy="0"/>
                      <wp:effectExtent l="15875" t="13970" r="12700" b="14605"/>
                      <wp:wrapNone/>
                      <wp:docPr id="1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689451" id="Line 3"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1pt" to="233.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rRFAIAACs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" strokeweight="1.25pt"/>
                  </w:pict>
                </mc:Fallback>
              </mc:AlternateContent>
            </w:r>
          </w:p>
        </w:tc>
        <w:tc>
          <w:tcPr>
            <w:tcW w:w="2188" w:type="dxa"/>
            <w:gridSpan w:val="4"/>
            <w:tcBorders>
              <w:top w:val="single" w:sz="4" w:space="0" w:color="auto"/>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top w:val="single" w:sz="4" w:space="0" w:color="auto"/>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ind w:left="57"/>
              <w:rPr>
                <w:b/>
                <w:sz w:val="16"/>
                <w:szCs w:val="16"/>
              </w:rPr>
            </w:pPr>
            <w:r>
              <w:rPr>
                <w:b/>
                <w:sz w:val="16"/>
                <w:szCs w:val="16"/>
              </w:rPr>
              <w:t>Groupe de travail informel WLTP et élaboration du RTM</w:t>
            </w:r>
          </w:p>
        </w:tc>
        <w:tc>
          <w:tcPr>
            <w:tcW w:w="2187" w:type="dxa"/>
            <w:gridSpan w:val="4"/>
            <w:vMerge w:val="restart"/>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r>
              <w:rPr>
                <w:noProof/>
                <w:sz w:val="16"/>
                <w:szCs w:val="16"/>
                <w:lang w:val="en-GB" w:eastAsia="en-GB"/>
              </w:rPr>
              <mc:AlternateContent>
                <mc:Choice Requires="wps">
                  <w:drawing>
                    <wp:anchor distT="0" distB="0" distL="114300" distR="114300" simplePos="0" relativeHeight="251991552" behindDoc="0" locked="0" layoutInCell="1" allowOverlap="1" wp14:anchorId="7C5AF084" wp14:editId="47C9EBCB">
                      <wp:simplePos x="0" y="0"/>
                      <wp:positionH relativeFrom="column">
                        <wp:posOffset>3810</wp:posOffset>
                      </wp:positionH>
                      <wp:positionV relativeFrom="paragraph">
                        <wp:posOffset>105410</wp:posOffset>
                      </wp:positionV>
                      <wp:extent cx="2971800" cy="0"/>
                      <wp:effectExtent l="13335" t="57785" r="24765" b="56515"/>
                      <wp:wrapNone/>
                      <wp:docPr id="1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704DAC" id="Line 9"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3pt" to="234.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zFKgIAAE0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" strokeweight="1.25pt">
                      <v:stroke endarrow="block"/>
                    </v:line>
                  </w:pict>
                </mc:Fallback>
              </mc:AlternateContent>
            </w:r>
          </w:p>
        </w:tc>
        <w:tc>
          <w:tcPr>
            <w:tcW w:w="2188" w:type="dxa"/>
            <w:gridSpan w:val="4"/>
            <w:vMerge w:val="restart"/>
            <w:tcBorders>
              <w:left w:val="single" w:sz="4" w:space="0" w:color="auto"/>
              <w:right w:val="single" w:sz="4" w:space="0" w:color="auto"/>
            </w:tcBorders>
            <w:shd w:val="clear" w:color="auto" w:fill="auto"/>
            <w:vAlign w:val="bottom"/>
          </w:tcPr>
          <w:p w:rsidR="008E5302" w:rsidRPr="006C244F" w:rsidRDefault="008E5302" w:rsidP="001B4922">
            <w:pPr>
              <w:spacing w:line="216" w:lineRule="auto"/>
              <w:rPr>
                <w:sz w:val="10"/>
                <w:szCs w:val="10"/>
              </w:rPr>
            </w:pPr>
          </w:p>
          <w:p w:rsidR="008E5302" w:rsidRPr="006C244F" w:rsidRDefault="008E5302" w:rsidP="001B4922">
            <w:pPr>
              <w:spacing w:line="216" w:lineRule="auto"/>
              <w:rPr>
                <w:sz w:val="10"/>
                <w:szCs w:val="10"/>
              </w:rPr>
            </w:pPr>
            <w:r>
              <w:rPr>
                <w:noProof/>
                <w:sz w:val="10"/>
                <w:szCs w:val="10"/>
                <w:lang w:val="en-GB" w:eastAsia="en-GB"/>
              </w:rPr>
              <mc:AlternateContent>
                <mc:Choice Requires="wps">
                  <w:drawing>
                    <wp:anchor distT="0" distB="0" distL="114300" distR="114300" simplePos="0" relativeHeight="251993600" behindDoc="0" locked="0" layoutInCell="1" allowOverlap="1" wp14:anchorId="28679DB2" wp14:editId="2A196C10">
                      <wp:simplePos x="0" y="0"/>
                      <wp:positionH relativeFrom="column">
                        <wp:posOffset>493395</wp:posOffset>
                      </wp:positionH>
                      <wp:positionV relativeFrom="paragraph">
                        <wp:posOffset>0</wp:posOffset>
                      </wp:positionV>
                      <wp:extent cx="0" cy="347980"/>
                      <wp:effectExtent l="38100" t="0" r="57150" b="52070"/>
                      <wp:wrapNone/>
                      <wp:docPr id="1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6CA162" id="Line 10"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0" to="38.8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">
                      <v:stroke endarrow="block" endarrowwidth="narrow" endarrowlength="long"/>
                    </v:line>
                  </w:pict>
                </mc:Fallback>
              </mc:AlternateContent>
            </w:r>
          </w:p>
          <w:p w:rsidR="008E5302" w:rsidRPr="006C244F" w:rsidRDefault="008E5302" w:rsidP="001B4922">
            <w:pPr>
              <w:spacing w:line="216" w:lineRule="auto"/>
              <w:rPr>
                <w:sz w:val="10"/>
                <w:szCs w:val="10"/>
              </w:rPr>
            </w:pPr>
          </w:p>
          <w:p w:rsidR="008E5302" w:rsidRPr="006C244F" w:rsidRDefault="008E5302" w:rsidP="001B4922">
            <w:pPr>
              <w:spacing w:line="216" w:lineRule="auto"/>
              <w:rPr>
                <w:sz w:val="10"/>
                <w:szCs w:val="10"/>
              </w:rPr>
            </w:pPr>
          </w:p>
          <w:p w:rsidR="008E5302" w:rsidRPr="006C244F" w:rsidRDefault="008E5302" w:rsidP="001B4922">
            <w:pPr>
              <w:spacing w:line="216" w:lineRule="auto"/>
              <w:rPr>
                <w:sz w:val="10"/>
                <w:szCs w:val="10"/>
              </w:rPr>
            </w:pPr>
          </w:p>
          <w:p w:rsidR="008E5302" w:rsidRPr="006C244F" w:rsidRDefault="008E5302" w:rsidP="001B4922">
            <w:pPr>
              <w:tabs>
                <w:tab w:val="left" w:pos="1027"/>
              </w:tabs>
              <w:spacing w:line="216" w:lineRule="auto"/>
              <w:ind w:left="57"/>
              <w:rPr>
                <w:sz w:val="10"/>
                <w:szCs w:val="10"/>
              </w:rPr>
            </w:pPr>
            <w:r w:rsidRPr="001F658A">
              <w:rPr>
                <w:noProof/>
                <w:sz w:val="10"/>
                <w:szCs w:val="10"/>
                <w:lang w:val="en-GB" w:eastAsia="en-GB"/>
              </w:rPr>
              <mc:AlternateContent>
                <mc:Choice Requires="wps">
                  <w:drawing>
                    <wp:anchor distT="0" distB="0" distL="114300" distR="114300" simplePos="0" relativeHeight="251994624" behindDoc="0" locked="0" layoutInCell="1" allowOverlap="1" wp14:anchorId="2C5376B5" wp14:editId="18FDCFE1">
                      <wp:simplePos x="0" y="0"/>
                      <wp:positionH relativeFrom="column">
                        <wp:posOffset>1113155</wp:posOffset>
                      </wp:positionH>
                      <wp:positionV relativeFrom="paragraph">
                        <wp:posOffset>84455</wp:posOffset>
                      </wp:positionV>
                      <wp:extent cx="0" cy="86360"/>
                      <wp:effectExtent l="0" t="0" r="19050" b="27940"/>
                      <wp:wrapNone/>
                      <wp:docPr id="1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1CEE67" id="Line 11"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6.65pt" to="87.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8vFAIAACk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"/>
                  </w:pict>
                </mc:Fallback>
              </mc:AlternateContent>
            </w:r>
            <w:r>
              <w:rPr>
                <w:sz w:val="10"/>
                <w:szCs w:val="10"/>
              </w:rPr>
              <w:t>Documents</w:t>
            </w:r>
            <w:r w:rsidRPr="006C244F">
              <w:rPr>
                <w:sz w:val="10"/>
                <w:szCs w:val="10"/>
              </w:rPr>
              <w:tab/>
            </w:r>
            <w:r>
              <w:rPr>
                <w:sz w:val="10"/>
                <w:szCs w:val="10"/>
              </w:rPr>
              <w:t>Documents de travail</w:t>
            </w:r>
            <w:r w:rsidRPr="006C244F">
              <w:rPr>
                <w:sz w:val="10"/>
                <w:szCs w:val="10"/>
              </w:rPr>
              <w:t xml:space="preserve"> </w:t>
            </w:r>
            <w:r>
              <w:rPr>
                <w:sz w:val="10"/>
                <w:szCs w:val="10"/>
              </w:rPr>
              <w:t>informels</w:t>
            </w:r>
          </w:p>
          <w:p w:rsidR="008E5302" w:rsidRPr="006C244F" w:rsidRDefault="008E5302" w:rsidP="001B4922">
            <w:pPr>
              <w:tabs>
                <w:tab w:val="left" w:pos="884"/>
                <w:tab w:val="left" w:pos="1041"/>
              </w:tabs>
              <w:spacing w:before="20" w:after="20" w:line="216" w:lineRule="auto"/>
              <w:rPr>
                <w:sz w:val="9"/>
                <w:szCs w:val="9"/>
              </w:rPr>
            </w:pPr>
            <w:r>
              <w:rPr>
                <w:b/>
                <w:noProof/>
                <w:sz w:val="24"/>
                <w:lang w:val="en-GB" w:eastAsia="en-GB"/>
              </w:rPr>
              <mc:AlternateContent>
                <mc:Choice Requires="wps">
                  <w:drawing>
                    <wp:anchor distT="0" distB="0" distL="114300" distR="114300" simplePos="0" relativeHeight="251995648" behindDoc="0" locked="0" layoutInCell="1" allowOverlap="1" wp14:anchorId="5C1CA136" wp14:editId="5161707B">
                      <wp:simplePos x="0" y="0"/>
                      <wp:positionH relativeFrom="column">
                        <wp:posOffset>1115695</wp:posOffset>
                      </wp:positionH>
                      <wp:positionV relativeFrom="paragraph">
                        <wp:posOffset>36195</wp:posOffset>
                      </wp:positionV>
                      <wp:extent cx="114300" cy="1905"/>
                      <wp:effectExtent l="0" t="57150" r="57150" b="74295"/>
                      <wp:wrapNone/>
                      <wp:docPr id="16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9FC21E" id="Line 14" o:spid="_x0000_s1026" style="position:absolute;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2.85pt" to="96.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">
                      <v:stroke endarrow="block" endarrowwidth="narrow"/>
                    </v:line>
                  </w:pict>
                </mc:Fallback>
              </mc:AlternateContent>
            </w:r>
            <w:r w:rsidRPr="006C244F">
              <w:rPr>
                <w:sz w:val="16"/>
                <w:szCs w:val="16"/>
              </w:rPr>
              <w:tab/>
            </w:r>
            <w:r w:rsidRPr="009A77DE">
              <w:rPr>
                <w:sz w:val="9"/>
                <w:szCs w:val="9"/>
              </w:rPr>
              <w:t>♦</w:t>
            </w:r>
            <w:r w:rsidR="009C3FFD">
              <w:rPr>
                <w:sz w:val="9"/>
                <w:szCs w:val="9"/>
              </w:rPr>
              <w:t xml:space="preserve">   </w:t>
            </w:r>
            <w:r>
              <w:rPr>
                <w:sz w:val="9"/>
                <w:szCs w:val="9"/>
              </w:rPr>
              <w:t>71</w:t>
            </w:r>
            <w:r w:rsidRPr="00576FC2">
              <w:rPr>
                <w:sz w:val="9"/>
                <w:szCs w:val="9"/>
                <w:vertAlign w:val="superscript"/>
              </w:rPr>
              <w:t>e</w:t>
            </w:r>
            <w:r>
              <w:rPr>
                <w:sz w:val="9"/>
                <w:szCs w:val="9"/>
              </w:rPr>
              <w:t xml:space="preserve">  </w:t>
            </w:r>
            <w:r w:rsidRPr="009A77DE">
              <w:rPr>
                <w:sz w:val="9"/>
                <w:szCs w:val="9"/>
              </w:rPr>
              <w:t>GRPE</w:t>
            </w:r>
          </w:p>
        </w:tc>
        <w:tc>
          <w:tcPr>
            <w:tcW w:w="2188" w:type="dxa"/>
            <w:gridSpan w:val="4"/>
            <w:vMerge w:val="restart"/>
            <w:tcBorders>
              <w:left w:val="single" w:sz="4" w:space="0" w:color="auto"/>
              <w:right w:val="single" w:sz="12" w:space="0" w:color="auto"/>
            </w:tcBorders>
            <w:shd w:val="clear" w:color="auto" w:fill="auto"/>
          </w:tcPr>
          <w:p w:rsidR="008E5302" w:rsidRPr="006C244F" w:rsidRDefault="008E5302" w:rsidP="001B4922">
            <w:pPr>
              <w:spacing w:line="216" w:lineRule="auto"/>
              <w:rPr>
                <w:sz w:val="10"/>
                <w:szCs w:val="10"/>
              </w:rPr>
            </w:pPr>
          </w:p>
          <w:p w:rsidR="008E5302" w:rsidRPr="006C244F" w:rsidRDefault="008E5302" w:rsidP="001B4922">
            <w:pPr>
              <w:spacing w:line="216" w:lineRule="auto"/>
              <w:rPr>
                <w:sz w:val="10"/>
                <w:szCs w:val="10"/>
              </w:rPr>
            </w:pPr>
          </w:p>
          <w:p w:rsidR="008E5302" w:rsidRPr="006C244F" w:rsidRDefault="008E5302" w:rsidP="001B4922">
            <w:pPr>
              <w:spacing w:line="216" w:lineRule="auto"/>
              <w:rPr>
                <w:sz w:val="10"/>
                <w:szCs w:val="10"/>
              </w:rPr>
            </w:pPr>
          </w:p>
          <w:p w:rsidR="008E5302" w:rsidRPr="006C244F" w:rsidRDefault="008E5302" w:rsidP="001B4922">
            <w:pPr>
              <w:spacing w:line="216" w:lineRule="auto"/>
              <w:rPr>
                <w:sz w:val="10"/>
                <w:szCs w:val="10"/>
              </w:rPr>
            </w:pPr>
          </w:p>
          <w:p w:rsidR="008E5302" w:rsidRPr="006C244F" w:rsidRDefault="008E5302" w:rsidP="001B4922">
            <w:pPr>
              <w:spacing w:line="216" w:lineRule="auto"/>
              <w:rPr>
                <w:sz w:val="10"/>
                <w:szCs w:val="10"/>
              </w:rPr>
            </w:pPr>
          </w:p>
          <w:p w:rsidR="008E5302" w:rsidRPr="006C244F" w:rsidRDefault="008E5302" w:rsidP="001B4922">
            <w:pPr>
              <w:spacing w:line="216" w:lineRule="auto"/>
              <w:ind w:left="57"/>
              <w:rPr>
                <w:sz w:val="10"/>
                <w:szCs w:val="10"/>
              </w:rPr>
            </w:pPr>
          </w:p>
          <w:p w:rsidR="008E5302" w:rsidRPr="006C244F" w:rsidRDefault="009C3FFD" w:rsidP="009C3FFD">
            <w:pPr>
              <w:spacing w:line="216" w:lineRule="auto"/>
              <w:jc w:val="center"/>
              <w:rPr>
                <w:sz w:val="10"/>
                <w:szCs w:val="10"/>
              </w:rPr>
            </w:pPr>
            <w:r>
              <w:rPr>
                <w:noProof/>
                <w:sz w:val="10"/>
                <w:szCs w:val="10"/>
                <w:lang w:val="en-GB" w:eastAsia="en-GB"/>
              </w:rPr>
              <mc:AlternateContent>
                <mc:Choice Requires="wps">
                  <w:drawing>
                    <wp:anchor distT="0" distB="0" distL="114300" distR="114300" simplePos="0" relativeHeight="251955712" behindDoc="0" locked="0" layoutInCell="1" allowOverlap="1" wp14:anchorId="2224ECB0" wp14:editId="7D98D2C8">
                      <wp:simplePos x="0" y="0"/>
                      <wp:positionH relativeFrom="column">
                        <wp:posOffset>562905</wp:posOffset>
                      </wp:positionH>
                      <wp:positionV relativeFrom="paragraph">
                        <wp:posOffset>66881</wp:posOffset>
                      </wp:positionV>
                      <wp:extent cx="2540" cy="79153"/>
                      <wp:effectExtent l="0" t="0" r="35560" b="35560"/>
                      <wp:wrapNone/>
                      <wp:docPr id="16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79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80F65B" id="Line 13"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5.25pt" to="4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uSFw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"/>
                  </w:pict>
                </mc:Fallback>
              </mc:AlternateContent>
            </w:r>
            <w:r>
              <w:rPr>
                <w:sz w:val="10"/>
                <w:szCs w:val="10"/>
              </w:rPr>
              <w:t>Documents de travail</w:t>
            </w:r>
          </w:p>
          <w:p w:rsidR="008E5302" w:rsidRDefault="008E5302" w:rsidP="001B4922">
            <w:pPr>
              <w:spacing w:before="20" w:after="20" w:line="216" w:lineRule="auto"/>
              <w:rPr>
                <w:sz w:val="9"/>
                <w:szCs w:val="9"/>
              </w:rPr>
            </w:pPr>
          </w:p>
          <w:p w:rsidR="008E5302" w:rsidRPr="006C244F" w:rsidRDefault="008E5302" w:rsidP="009C3FFD">
            <w:pPr>
              <w:spacing w:before="20" w:after="20" w:line="216" w:lineRule="auto"/>
              <w:rPr>
                <w:sz w:val="16"/>
                <w:szCs w:val="16"/>
              </w:rPr>
            </w:pPr>
            <w:r>
              <w:rPr>
                <w:b/>
                <w:noProof/>
                <w:sz w:val="24"/>
                <w:lang w:val="en-GB" w:eastAsia="en-GB"/>
              </w:rPr>
              <mc:AlternateContent>
                <mc:Choice Requires="wps">
                  <w:drawing>
                    <wp:anchor distT="0" distB="0" distL="114300" distR="114300" simplePos="0" relativeHeight="251992576" behindDoc="0" locked="0" layoutInCell="1" allowOverlap="1" wp14:anchorId="6ADB415C" wp14:editId="78674641">
                      <wp:simplePos x="0" y="0"/>
                      <wp:positionH relativeFrom="column">
                        <wp:posOffset>562610</wp:posOffset>
                      </wp:positionH>
                      <wp:positionV relativeFrom="paragraph">
                        <wp:posOffset>2677</wp:posOffset>
                      </wp:positionV>
                      <wp:extent cx="114300" cy="1905"/>
                      <wp:effectExtent l="0" t="57150" r="57150" b="74295"/>
                      <wp:wrapNone/>
                      <wp:docPr id="16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9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CC475F" id="Line 14"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2pt" to="53.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">
                      <v:stroke endarrow="block" endarrowwidth="narrow"/>
                    </v:line>
                  </w:pict>
                </mc:Fallback>
              </mc:AlternateContent>
            </w:r>
            <w:r>
              <w:rPr>
                <w:sz w:val="9"/>
                <w:szCs w:val="9"/>
              </w:rPr>
              <w:t xml:space="preserve">        </w:t>
            </w:r>
            <w:r w:rsidRPr="009A77DE">
              <w:rPr>
                <w:sz w:val="9"/>
                <w:szCs w:val="9"/>
              </w:rPr>
              <w:t>♦</w:t>
            </w:r>
            <w:r w:rsidR="009C3FFD">
              <w:rPr>
                <w:sz w:val="9"/>
                <w:szCs w:val="9"/>
              </w:rPr>
              <w:t xml:space="preserve">    </w:t>
            </w:r>
            <w:r>
              <w:rPr>
                <w:sz w:val="9"/>
                <w:szCs w:val="9"/>
              </w:rPr>
              <w:t>7</w:t>
            </w:r>
            <w:r w:rsidR="009C3FFD">
              <w:rPr>
                <w:sz w:val="9"/>
                <w:szCs w:val="9"/>
              </w:rPr>
              <w:t>2</w:t>
            </w:r>
            <w:r w:rsidRPr="00576FC2">
              <w:rPr>
                <w:sz w:val="9"/>
                <w:szCs w:val="9"/>
                <w:vertAlign w:val="superscript"/>
              </w:rPr>
              <w:t>e</w:t>
            </w:r>
            <w:r>
              <w:rPr>
                <w:sz w:val="9"/>
                <w:szCs w:val="9"/>
              </w:rPr>
              <w:t xml:space="preserve">  </w:t>
            </w:r>
            <w:r w:rsidRPr="009A77DE">
              <w:rPr>
                <w:sz w:val="9"/>
                <w:szCs w:val="9"/>
              </w:rPr>
              <w:t>GRPE</w:t>
            </w:r>
            <w:r>
              <w:rPr>
                <w:sz w:val="9"/>
                <w:szCs w:val="9"/>
              </w:rPr>
              <w:t xml:space="preserve">                       </w:t>
            </w:r>
            <w:r w:rsidRPr="009A77DE">
              <w:rPr>
                <w:sz w:val="9"/>
                <w:szCs w:val="9"/>
              </w:rPr>
              <w:t>♦</w:t>
            </w:r>
            <w:r w:rsidR="009C3FFD">
              <w:rPr>
                <w:sz w:val="9"/>
                <w:szCs w:val="9"/>
              </w:rPr>
              <w:t xml:space="preserve">   </w:t>
            </w:r>
            <w:r>
              <w:rPr>
                <w:sz w:val="9"/>
                <w:szCs w:val="9"/>
              </w:rPr>
              <w:t xml:space="preserve"> 169</w:t>
            </w:r>
            <w:r w:rsidRPr="00576FC2">
              <w:rPr>
                <w:sz w:val="9"/>
                <w:szCs w:val="9"/>
                <w:vertAlign w:val="superscript"/>
              </w:rPr>
              <w:t>e</w:t>
            </w:r>
            <w:r>
              <w:rPr>
                <w:sz w:val="9"/>
                <w:szCs w:val="9"/>
              </w:rPr>
              <w:t xml:space="preserve"> </w:t>
            </w:r>
            <w:r w:rsidRPr="00C23BB3">
              <w:rPr>
                <w:sz w:val="9"/>
                <w:szCs w:val="9"/>
              </w:rPr>
              <w:t xml:space="preserve"> WP.29</w:t>
            </w: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A75981" w:rsidRDefault="008E5302" w:rsidP="001B4922">
            <w:pPr>
              <w:spacing w:before="20" w:after="20" w:line="216" w:lineRule="auto"/>
              <w:rPr>
                <w:sz w:val="12"/>
                <w:szCs w:val="12"/>
              </w:rPr>
            </w:pPr>
          </w:p>
        </w:tc>
        <w:tc>
          <w:tcPr>
            <w:tcW w:w="2187" w:type="dxa"/>
            <w:gridSpan w:val="4"/>
            <w:vMerge/>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vMerge/>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vMerge/>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rPr>
          <w:trHeight w:val="459"/>
        </w:trPr>
        <w:tc>
          <w:tcPr>
            <w:tcW w:w="3075" w:type="dxa"/>
            <w:tcBorders>
              <w:top w:val="single" w:sz="4" w:space="0" w:color="auto"/>
              <w:left w:val="single" w:sz="12" w:space="0" w:color="auto"/>
              <w:bottom w:val="single" w:sz="4" w:space="0" w:color="auto"/>
              <w:right w:val="single" w:sz="4" w:space="0" w:color="auto"/>
            </w:tcBorders>
            <w:shd w:val="clear" w:color="auto" w:fill="auto"/>
            <w:vAlign w:val="center"/>
          </w:tcPr>
          <w:p w:rsidR="008E5302" w:rsidRPr="00D45A49" w:rsidRDefault="008E5302" w:rsidP="001B4922">
            <w:pPr>
              <w:spacing w:before="20" w:after="20" w:line="216" w:lineRule="auto"/>
              <w:jc w:val="right"/>
              <w:rPr>
                <w:b/>
                <w:sz w:val="16"/>
                <w:szCs w:val="16"/>
              </w:rPr>
            </w:pPr>
            <w:r>
              <w:rPr>
                <w:b/>
                <w:sz w:val="16"/>
                <w:szCs w:val="16"/>
              </w:rPr>
              <w:t xml:space="preserve">Documents pour le </w:t>
            </w:r>
            <w:r w:rsidRPr="005C23F3">
              <w:rPr>
                <w:b/>
                <w:sz w:val="16"/>
                <w:szCs w:val="16"/>
              </w:rPr>
              <w:t>GRPE</w:t>
            </w:r>
            <w:r w:rsidRPr="00D45A49">
              <w:rPr>
                <w:b/>
                <w:sz w:val="16"/>
                <w:szCs w:val="16"/>
              </w:rPr>
              <w:t>/</w:t>
            </w:r>
            <w:r w:rsidRPr="005C23F3">
              <w:rPr>
                <w:b/>
                <w:sz w:val="16"/>
                <w:szCs w:val="16"/>
              </w:rPr>
              <w:t>WP</w:t>
            </w:r>
            <w:r w:rsidRPr="00D45A49">
              <w:rPr>
                <w:b/>
                <w:sz w:val="16"/>
                <w:szCs w:val="16"/>
              </w:rPr>
              <w:t>.29</w:t>
            </w:r>
          </w:p>
        </w:tc>
        <w:tc>
          <w:tcPr>
            <w:tcW w:w="2187" w:type="dxa"/>
            <w:gridSpan w:val="4"/>
            <w:vMerge/>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vMerge/>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vMerge/>
            <w:tcBorders>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AA15D1" w:rsidRDefault="008E5302" w:rsidP="001B4922">
            <w:pPr>
              <w:tabs>
                <w:tab w:val="left" w:pos="414"/>
                <w:tab w:val="left" w:pos="594"/>
              </w:tabs>
              <w:spacing w:before="20" w:after="20" w:line="216" w:lineRule="auto"/>
              <w:ind w:left="57"/>
              <w:rPr>
                <w:b/>
                <w:sz w:val="16"/>
                <w:szCs w:val="16"/>
              </w:rPr>
            </w:pPr>
            <w:r>
              <w:rPr>
                <w:b/>
                <w:sz w:val="16"/>
                <w:szCs w:val="16"/>
                <w:lang w:val="en-US"/>
              </w:rPr>
              <w:t>a</w:t>
            </w:r>
            <w:r>
              <w:rPr>
                <w:b/>
                <w:sz w:val="16"/>
                <w:szCs w:val="16"/>
              </w:rPr>
              <w:t>)</w:t>
            </w:r>
            <w:r>
              <w:rPr>
                <w:b/>
                <w:sz w:val="16"/>
                <w:szCs w:val="16"/>
              </w:rPr>
              <w:tab/>
              <w:t>LabProcICE :</w:t>
            </w:r>
          </w:p>
        </w:tc>
        <w:tc>
          <w:tcPr>
            <w:tcW w:w="2187" w:type="dxa"/>
            <w:gridSpan w:val="4"/>
            <w:tcBorders>
              <w:top w:val="single" w:sz="4" w:space="0" w:color="auto"/>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top w:val="single" w:sz="4" w:space="0" w:color="auto"/>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top w:val="single" w:sz="4" w:space="0" w:color="auto"/>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rPr>
          <w:trHeight w:val="487"/>
        </w:trPr>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rPr>
              <w:t>i)</w:t>
            </w:r>
            <w:r w:rsidRPr="008A4871">
              <w:rPr>
                <w:sz w:val="16"/>
                <w:szCs w:val="16"/>
              </w:rPr>
              <w:tab/>
            </w:r>
            <w:r>
              <w:rPr>
                <w:sz w:val="16"/>
                <w:szCs w:val="16"/>
              </w:rPr>
              <w:t>Méthodes de normalisation, index de la courbe de vitesse</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rPr>
              <w:t>ii)</w:t>
            </w:r>
            <w:r>
              <w:rPr>
                <w:sz w:val="16"/>
                <w:szCs w:val="16"/>
              </w:rPr>
              <w:tab/>
              <w:t>Évaluation du point de vue de la consommation d’énergie et de la variation de la vitesse absolue pour les écarts par rapport à la courbe de vitesse</w:t>
            </w:r>
          </w:p>
        </w:tc>
        <w:tc>
          <w:tcPr>
            <w:tcW w:w="2187" w:type="dxa"/>
            <w:gridSpan w:val="4"/>
            <w:tcBorders>
              <w:left w:val="single" w:sz="4" w:space="0" w:color="auto"/>
              <w:right w:val="single" w:sz="4" w:space="0" w:color="auto"/>
            </w:tcBorders>
            <w:shd w:val="clear" w:color="auto" w:fill="auto"/>
          </w:tcPr>
          <w:p w:rsidR="008E5302" w:rsidRPr="008A4871" w:rsidRDefault="008E5302" w:rsidP="001B4922">
            <w:pPr>
              <w:spacing w:before="20" w:after="20" w:line="216" w:lineRule="auto"/>
              <w:rPr>
                <w:sz w:val="16"/>
                <w:szCs w:val="16"/>
              </w:rPr>
            </w:pPr>
            <w:r>
              <w:rPr>
                <w:noProof/>
                <w:sz w:val="16"/>
                <w:szCs w:val="16"/>
                <w:lang w:val="en-GB" w:eastAsia="en-GB"/>
              </w:rPr>
              <mc:AlternateContent>
                <mc:Choice Requires="wps">
                  <w:drawing>
                    <wp:anchor distT="0" distB="0" distL="114300" distR="114300" simplePos="0" relativeHeight="251987456" behindDoc="0" locked="0" layoutInCell="1" allowOverlap="1" wp14:anchorId="2CFF11BE" wp14:editId="50586FAD">
                      <wp:simplePos x="0" y="0"/>
                      <wp:positionH relativeFrom="column">
                        <wp:posOffset>53975</wp:posOffset>
                      </wp:positionH>
                      <wp:positionV relativeFrom="paragraph">
                        <wp:posOffset>402590</wp:posOffset>
                      </wp:positionV>
                      <wp:extent cx="2628900" cy="114300"/>
                      <wp:effectExtent l="53975" t="12065" r="50800" b="16510"/>
                      <wp:wrapNone/>
                      <wp:docPr id="1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300"/>
                              </a:xfrm>
                              <a:prstGeom prst="leftRightArrow">
                                <a:avLst>
                                  <a:gd name="adj1" fmla="val 50000"/>
                                  <a:gd name="adj2" fmla="val 4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150D39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 o:spid="_x0000_s1026" type="#_x0000_t69" style="position:absolute;margin-left:4.25pt;margin-top:31.7pt;width:207pt;height:9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"/>
                  </w:pict>
                </mc:Fallback>
              </mc:AlternateContent>
            </w: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Default="008E5302" w:rsidP="001B4922">
            <w:pPr>
              <w:tabs>
                <w:tab w:val="left" w:pos="414"/>
                <w:tab w:val="left" w:pos="617"/>
              </w:tabs>
              <w:spacing w:before="20" w:after="20" w:line="216" w:lineRule="auto"/>
              <w:ind w:left="414" w:hanging="357"/>
              <w:rPr>
                <w:sz w:val="16"/>
                <w:szCs w:val="16"/>
              </w:rPr>
            </w:pPr>
            <w:r>
              <w:rPr>
                <w:sz w:val="16"/>
                <w:szCs w:val="16"/>
              </w:rPr>
              <w:t>iii)</w:t>
            </w:r>
            <w:r>
              <w:rPr>
                <w:sz w:val="16"/>
                <w:szCs w:val="16"/>
              </w:rPr>
              <w:tab/>
              <w:t>Essai en soufflerie en tant que variante de méthode pour la détermination de la résistance à l’avancement sur route</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9C5EC7" w:rsidRDefault="008E5302" w:rsidP="001B4922">
            <w:pPr>
              <w:tabs>
                <w:tab w:val="left" w:pos="414"/>
                <w:tab w:val="left" w:pos="617"/>
              </w:tabs>
              <w:spacing w:before="20" w:after="20" w:line="216" w:lineRule="auto"/>
              <w:ind w:left="414" w:hanging="357"/>
              <w:rPr>
                <w:sz w:val="16"/>
                <w:szCs w:val="16"/>
              </w:rPr>
            </w:pPr>
            <w:r w:rsidRPr="005C23F3">
              <w:rPr>
                <w:sz w:val="16"/>
                <w:szCs w:val="16"/>
              </w:rPr>
              <w:t>iv</w:t>
            </w:r>
            <w:r>
              <w:rPr>
                <w:sz w:val="16"/>
                <w:szCs w:val="16"/>
              </w:rPr>
              <w:t>)</w:t>
            </w:r>
            <w:r>
              <w:rPr>
                <w:sz w:val="16"/>
                <w:szCs w:val="16"/>
              </w:rPr>
              <w:tab/>
              <w:t>Essai supplémentaire avec des conditions représentatives en matière de température régionale et de périodes de stabilisation thermique</w:t>
            </w:r>
          </w:p>
        </w:tc>
        <w:tc>
          <w:tcPr>
            <w:tcW w:w="2187"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0737B6"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0737B6" w:rsidRDefault="008E5302" w:rsidP="001B4922">
            <w:pPr>
              <w:tabs>
                <w:tab w:val="left" w:pos="414"/>
                <w:tab w:val="left" w:pos="594"/>
              </w:tabs>
              <w:spacing w:before="20" w:after="20" w:line="216" w:lineRule="auto"/>
              <w:ind w:left="57"/>
              <w:rPr>
                <w:b/>
                <w:sz w:val="16"/>
                <w:szCs w:val="16"/>
              </w:rPr>
            </w:pPr>
            <w:r w:rsidRPr="000737B6">
              <w:rPr>
                <w:b/>
                <w:sz w:val="16"/>
                <w:szCs w:val="16"/>
                <w:lang w:val="en-US"/>
              </w:rPr>
              <w:t>b</w:t>
            </w:r>
            <w:r w:rsidRPr="000737B6">
              <w:rPr>
                <w:b/>
                <w:sz w:val="16"/>
                <w:szCs w:val="16"/>
              </w:rPr>
              <w:t>)</w:t>
            </w:r>
            <w:r w:rsidRPr="000737B6">
              <w:rPr>
                <w:b/>
                <w:sz w:val="16"/>
                <w:szCs w:val="16"/>
              </w:rPr>
              <w:tab/>
            </w:r>
            <w:r>
              <w:rPr>
                <w:b/>
                <w:sz w:val="16"/>
                <w:szCs w:val="16"/>
              </w:rPr>
              <w:t>VE</w:t>
            </w:r>
            <w:r w:rsidRPr="000737B6">
              <w:rPr>
                <w:b/>
                <w:sz w:val="16"/>
                <w:szCs w:val="16"/>
              </w:rPr>
              <w:t>-</w:t>
            </w:r>
            <w:r>
              <w:rPr>
                <w:b/>
                <w:sz w:val="16"/>
                <w:szCs w:val="16"/>
              </w:rPr>
              <w:t>VEH :</w:t>
            </w:r>
          </w:p>
        </w:tc>
        <w:tc>
          <w:tcPr>
            <w:tcW w:w="2187" w:type="dxa"/>
            <w:gridSpan w:val="4"/>
            <w:tcBorders>
              <w:top w:val="single" w:sz="4" w:space="0" w:color="auto"/>
              <w:left w:val="single" w:sz="4" w:space="0" w:color="auto"/>
              <w:right w:val="single" w:sz="4" w:space="0" w:color="auto"/>
            </w:tcBorders>
            <w:shd w:val="clear" w:color="auto" w:fill="auto"/>
          </w:tcPr>
          <w:p w:rsidR="008E5302" w:rsidRPr="000737B6" w:rsidRDefault="008E5302" w:rsidP="001B4922">
            <w:pPr>
              <w:spacing w:before="20" w:after="20" w:line="216" w:lineRule="auto"/>
              <w:rPr>
                <w:b/>
                <w:sz w:val="16"/>
                <w:szCs w:val="16"/>
              </w:rPr>
            </w:pPr>
          </w:p>
        </w:tc>
        <w:tc>
          <w:tcPr>
            <w:tcW w:w="2188" w:type="dxa"/>
            <w:gridSpan w:val="4"/>
            <w:tcBorders>
              <w:top w:val="single" w:sz="4" w:space="0" w:color="auto"/>
              <w:left w:val="single" w:sz="4" w:space="0" w:color="auto"/>
              <w:right w:val="single" w:sz="4" w:space="0" w:color="auto"/>
            </w:tcBorders>
            <w:shd w:val="clear" w:color="auto" w:fill="auto"/>
          </w:tcPr>
          <w:p w:rsidR="008E5302" w:rsidRPr="000737B6" w:rsidRDefault="008E5302" w:rsidP="001B4922">
            <w:pPr>
              <w:spacing w:before="20" w:after="20" w:line="216" w:lineRule="auto"/>
              <w:rPr>
                <w:b/>
                <w:sz w:val="16"/>
                <w:szCs w:val="16"/>
              </w:rPr>
            </w:pPr>
          </w:p>
        </w:tc>
        <w:tc>
          <w:tcPr>
            <w:tcW w:w="2188" w:type="dxa"/>
            <w:gridSpan w:val="4"/>
            <w:tcBorders>
              <w:top w:val="single" w:sz="4" w:space="0" w:color="auto"/>
              <w:left w:val="single" w:sz="4" w:space="0" w:color="auto"/>
              <w:right w:val="single" w:sz="12" w:space="0" w:color="auto"/>
            </w:tcBorders>
            <w:shd w:val="clear" w:color="auto" w:fill="auto"/>
          </w:tcPr>
          <w:p w:rsidR="008E5302" w:rsidRPr="000737B6" w:rsidRDefault="008E5302" w:rsidP="001B4922">
            <w:pPr>
              <w:spacing w:before="20" w:after="20" w:line="216" w:lineRule="auto"/>
              <w:rPr>
                <w:b/>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5774B1" w:rsidRDefault="008E5302" w:rsidP="001B4922">
            <w:pPr>
              <w:tabs>
                <w:tab w:val="left" w:pos="414"/>
                <w:tab w:val="left" w:pos="617"/>
              </w:tabs>
              <w:spacing w:before="20" w:after="20" w:line="216" w:lineRule="auto"/>
              <w:ind w:left="414" w:hanging="357"/>
              <w:rPr>
                <w:sz w:val="16"/>
                <w:szCs w:val="16"/>
              </w:rPr>
            </w:pPr>
            <w:r>
              <w:rPr>
                <w:sz w:val="16"/>
                <w:szCs w:val="16"/>
              </w:rPr>
              <w:t>i)</w:t>
            </w:r>
            <w:r>
              <w:rPr>
                <w:sz w:val="16"/>
                <w:szCs w:val="16"/>
              </w:rPr>
              <w:tab/>
              <w:t>Méthode de calcul de l’autonomie au cours de chaque phase pour les véhicules électriques purs (VEP)</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5774B1" w:rsidRDefault="008E5302" w:rsidP="001B4922">
            <w:pPr>
              <w:tabs>
                <w:tab w:val="left" w:pos="414"/>
                <w:tab w:val="left" w:pos="617"/>
              </w:tabs>
              <w:spacing w:before="20" w:after="20" w:line="216" w:lineRule="auto"/>
              <w:ind w:left="414" w:hanging="357"/>
              <w:rPr>
                <w:sz w:val="16"/>
                <w:szCs w:val="16"/>
              </w:rPr>
            </w:pPr>
            <w:r>
              <w:rPr>
                <w:sz w:val="16"/>
                <w:szCs w:val="16"/>
              </w:rPr>
              <w:t>ii)</w:t>
            </w:r>
            <w:r>
              <w:rPr>
                <w:sz w:val="16"/>
                <w:szCs w:val="16"/>
              </w:rPr>
              <w:tab/>
              <w:t>Procédure d’essai raccourcie pour l’essai d’autonomie des VEP</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rPr>
              <w:t>iii)</w:t>
            </w:r>
            <w:r>
              <w:rPr>
                <w:sz w:val="16"/>
                <w:szCs w:val="16"/>
              </w:rPr>
              <w:tab/>
              <w:t>Émissions combinées de СО</w:t>
            </w:r>
            <w:r w:rsidRPr="005774B1">
              <w:rPr>
                <w:sz w:val="16"/>
                <w:szCs w:val="16"/>
                <w:vertAlign w:val="subscript"/>
              </w:rPr>
              <w:t>2</w:t>
            </w:r>
            <w:r>
              <w:rPr>
                <w:sz w:val="16"/>
                <w:szCs w:val="16"/>
              </w:rPr>
              <w:t xml:space="preserve"> (consommation de carburant pour chaque phase pour les véhicules électriques hybride à recharge extérieure (VEH-RE)</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5F021C">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rPr>
              <w:t>i</w:t>
            </w:r>
            <w:r w:rsidRPr="005C23F3">
              <w:rPr>
                <w:sz w:val="16"/>
                <w:szCs w:val="16"/>
              </w:rPr>
              <w:t>v</w:t>
            </w:r>
            <w:r>
              <w:rPr>
                <w:sz w:val="16"/>
                <w:szCs w:val="16"/>
              </w:rPr>
              <w:t>)</w:t>
            </w:r>
            <w:r>
              <w:rPr>
                <w:sz w:val="16"/>
                <w:szCs w:val="16"/>
              </w:rPr>
              <w:tab/>
              <w:t>Puissance et vitesse maximale pour les véhicules électriques hybrides (VEH) et les véhicules électriques purs (VEP)</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r>
              <w:rPr>
                <w:noProof/>
                <w:sz w:val="16"/>
                <w:szCs w:val="16"/>
                <w:lang w:val="en-GB" w:eastAsia="en-GB"/>
              </w:rPr>
              <mc:AlternateContent>
                <mc:Choice Requires="wps">
                  <w:drawing>
                    <wp:anchor distT="0" distB="0" distL="114300" distR="114300" simplePos="0" relativeHeight="251908608" behindDoc="0" locked="0" layoutInCell="1" allowOverlap="1" wp14:anchorId="6BC12EE4" wp14:editId="6D30C202">
                      <wp:simplePos x="0" y="0"/>
                      <wp:positionH relativeFrom="column">
                        <wp:posOffset>41910</wp:posOffset>
                      </wp:positionH>
                      <wp:positionV relativeFrom="paragraph">
                        <wp:posOffset>275590</wp:posOffset>
                      </wp:positionV>
                      <wp:extent cx="2628900" cy="114300"/>
                      <wp:effectExtent l="51435" t="18415" r="53340" b="10160"/>
                      <wp:wrapNone/>
                      <wp:docPr id="16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300"/>
                              </a:xfrm>
                              <a:prstGeom prst="leftRightArrow">
                                <a:avLst>
                                  <a:gd name="adj1" fmla="val 50000"/>
                                  <a:gd name="adj2" fmla="val 46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921536" id="AutoShape 5" o:spid="_x0000_s1026" type="#_x0000_t69" style="position:absolute;margin-left:3.3pt;margin-top:21.7pt;width:207pt;height:9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"/>
                  </w:pict>
                </mc:Fallback>
              </mc:AlternateContent>
            </w:r>
            <w:r>
              <w:rPr>
                <w:sz w:val="16"/>
                <w:szCs w:val="16"/>
              </w:rPr>
              <w:t xml:space="preserve"> </w:t>
            </w: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5F021C">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CE6EF8" w:rsidRDefault="008E5302" w:rsidP="001B4922">
            <w:pPr>
              <w:tabs>
                <w:tab w:val="left" w:pos="414"/>
                <w:tab w:val="left" w:pos="617"/>
              </w:tabs>
              <w:spacing w:before="20" w:after="20" w:line="216" w:lineRule="auto"/>
              <w:ind w:left="414" w:hanging="357"/>
              <w:rPr>
                <w:sz w:val="16"/>
                <w:szCs w:val="16"/>
              </w:rPr>
            </w:pPr>
            <w:r w:rsidRPr="005C23F3">
              <w:rPr>
                <w:sz w:val="16"/>
                <w:szCs w:val="16"/>
              </w:rPr>
              <w:t>v</w:t>
            </w:r>
            <w:r>
              <w:rPr>
                <w:sz w:val="16"/>
                <w:szCs w:val="16"/>
              </w:rPr>
              <w:t>)</w:t>
            </w:r>
            <w:r>
              <w:rPr>
                <w:sz w:val="16"/>
                <w:szCs w:val="16"/>
              </w:rPr>
              <w:tab/>
              <w:t>Approche d’essai combinée pour les véhicules hybrides électriques à recharge extérieure (VEH-RE) et les véhicules électriques (VEP)</w:t>
            </w:r>
          </w:p>
        </w:tc>
        <w:tc>
          <w:tcPr>
            <w:tcW w:w="2187"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5F021C">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0737B6" w:rsidRDefault="008E5302" w:rsidP="001B4922">
            <w:pPr>
              <w:tabs>
                <w:tab w:val="left" w:pos="414"/>
                <w:tab w:val="left" w:pos="617"/>
              </w:tabs>
              <w:spacing w:before="20" w:after="20" w:line="216" w:lineRule="auto"/>
              <w:ind w:left="414" w:hanging="357"/>
              <w:rPr>
                <w:sz w:val="16"/>
                <w:szCs w:val="16"/>
              </w:rPr>
            </w:pPr>
            <w:r w:rsidRPr="005C23F3">
              <w:rPr>
                <w:sz w:val="16"/>
                <w:szCs w:val="16"/>
              </w:rPr>
              <w:lastRenderedPageBreak/>
              <w:t>v</w:t>
            </w:r>
            <w:r>
              <w:rPr>
                <w:sz w:val="16"/>
                <w:szCs w:val="16"/>
              </w:rPr>
              <w:t>i)</w:t>
            </w:r>
            <w:r>
              <w:rPr>
                <w:sz w:val="16"/>
                <w:szCs w:val="16"/>
              </w:rPr>
              <w:tab/>
              <w:t>Véhicules à piles à combustible</w:t>
            </w:r>
          </w:p>
        </w:tc>
        <w:tc>
          <w:tcPr>
            <w:tcW w:w="2187" w:type="dxa"/>
            <w:gridSpan w:val="4"/>
            <w:tcBorders>
              <w:top w:val="single" w:sz="4" w:space="0" w:color="auto"/>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top w:val="single" w:sz="4" w:space="0" w:color="auto"/>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top w:val="single" w:sz="4" w:space="0" w:color="auto"/>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lang w:val="en-US"/>
              </w:rPr>
              <w:t>vi</w:t>
            </w:r>
            <w:r>
              <w:rPr>
                <w:sz w:val="16"/>
                <w:szCs w:val="16"/>
              </w:rPr>
              <w:t>i)</w:t>
            </w:r>
            <w:r>
              <w:rPr>
                <w:sz w:val="16"/>
                <w:szCs w:val="16"/>
              </w:rPr>
              <w:tab/>
              <w:t>Facteurs d’utilisation</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lang w:val="en-US"/>
              </w:rPr>
              <w:t>vii</w:t>
            </w:r>
            <w:r>
              <w:rPr>
                <w:sz w:val="16"/>
                <w:szCs w:val="16"/>
              </w:rPr>
              <w:t>i)</w:t>
            </w:r>
            <w:r>
              <w:rPr>
                <w:sz w:val="16"/>
                <w:szCs w:val="16"/>
              </w:rPr>
              <w:tab/>
              <w:t>Préconditionnement</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rPr>
              <w:t>i</w:t>
            </w:r>
            <w:r>
              <w:rPr>
                <w:sz w:val="16"/>
                <w:szCs w:val="16"/>
                <w:lang w:val="en-US"/>
              </w:rPr>
              <w:t>x</w:t>
            </w:r>
            <w:r>
              <w:rPr>
                <w:sz w:val="16"/>
                <w:szCs w:val="16"/>
              </w:rPr>
              <w:t>)</w:t>
            </w:r>
            <w:r>
              <w:rPr>
                <w:sz w:val="16"/>
                <w:szCs w:val="16"/>
              </w:rPr>
              <w:tab/>
              <w:t>Mode prédominant</w:t>
            </w:r>
          </w:p>
        </w:tc>
        <w:tc>
          <w:tcPr>
            <w:tcW w:w="2187"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5774B1"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0737B6" w:rsidRDefault="008E5302" w:rsidP="001B4922">
            <w:pPr>
              <w:tabs>
                <w:tab w:val="left" w:pos="414"/>
                <w:tab w:val="left" w:pos="594"/>
              </w:tabs>
              <w:spacing w:before="20" w:after="20" w:line="216" w:lineRule="auto"/>
              <w:ind w:left="57"/>
              <w:rPr>
                <w:b/>
                <w:sz w:val="16"/>
                <w:szCs w:val="16"/>
              </w:rPr>
            </w:pPr>
            <w:r w:rsidRPr="005774B1">
              <w:rPr>
                <w:b/>
                <w:sz w:val="16"/>
                <w:szCs w:val="16"/>
                <w:lang w:val="en-US"/>
              </w:rPr>
              <w:t>c</w:t>
            </w:r>
            <w:r w:rsidRPr="00CE6EF8">
              <w:rPr>
                <w:b/>
                <w:sz w:val="16"/>
                <w:szCs w:val="16"/>
              </w:rPr>
              <w:t>)</w:t>
            </w:r>
            <w:r w:rsidRPr="00CE6EF8">
              <w:rPr>
                <w:b/>
                <w:sz w:val="16"/>
                <w:szCs w:val="16"/>
              </w:rPr>
              <w:tab/>
            </w:r>
            <w:r>
              <w:rPr>
                <w:b/>
                <w:sz w:val="16"/>
                <w:szCs w:val="16"/>
              </w:rPr>
              <w:t>APM :</w:t>
            </w:r>
          </w:p>
        </w:tc>
        <w:tc>
          <w:tcPr>
            <w:tcW w:w="2187" w:type="dxa"/>
            <w:gridSpan w:val="4"/>
            <w:tcBorders>
              <w:top w:val="single" w:sz="4" w:space="0" w:color="auto"/>
              <w:left w:val="single" w:sz="4" w:space="0" w:color="auto"/>
              <w:right w:val="single" w:sz="4" w:space="0" w:color="auto"/>
            </w:tcBorders>
            <w:shd w:val="clear" w:color="auto" w:fill="auto"/>
          </w:tcPr>
          <w:p w:rsidR="008E5302" w:rsidRPr="00CE6EF8" w:rsidRDefault="008E5302" w:rsidP="001B4922">
            <w:pPr>
              <w:spacing w:before="20" w:after="20" w:line="216" w:lineRule="auto"/>
              <w:rPr>
                <w:b/>
                <w:sz w:val="16"/>
                <w:szCs w:val="16"/>
              </w:rPr>
            </w:pPr>
          </w:p>
        </w:tc>
        <w:tc>
          <w:tcPr>
            <w:tcW w:w="2188" w:type="dxa"/>
            <w:gridSpan w:val="4"/>
            <w:tcBorders>
              <w:top w:val="single" w:sz="4" w:space="0" w:color="auto"/>
              <w:left w:val="single" w:sz="4" w:space="0" w:color="auto"/>
              <w:right w:val="single" w:sz="4" w:space="0" w:color="auto"/>
            </w:tcBorders>
            <w:shd w:val="clear" w:color="auto" w:fill="auto"/>
          </w:tcPr>
          <w:p w:rsidR="008E5302" w:rsidRPr="005774B1" w:rsidRDefault="008E5302" w:rsidP="001B4922">
            <w:pPr>
              <w:spacing w:before="20" w:after="20" w:line="216" w:lineRule="auto"/>
              <w:rPr>
                <w:b/>
                <w:sz w:val="16"/>
                <w:szCs w:val="16"/>
              </w:rPr>
            </w:pPr>
          </w:p>
        </w:tc>
        <w:tc>
          <w:tcPr>
            <w:tcW w:w="2188" w:type="dxa"/>
            <w:gridSpan w:val="4"/>
            <w:tcBorders>
              <w:top w:val="single" w:sz="4" w:space="0" w:color="auto"/>
              <w:left w:val="single" w:sz="4" w:space="0" w:color="auto"/>
              <w:right w:val="single" w:sz="12" w:space="0" w:color="auto"/>
            </w:tcBorders>
            <w:shd w:val="clear" w:color="auto" w:fill="auto"/>
          </w:tcPr>
          <w:p w:rsidR="008E5302" w:rsidRPr="005774B1" w:rsidRDefault="008E5302" w:rsidP="001B4922">
            <w:pPr>
              <w:spacing w:before="20" w:after="20" w:line="216" w:lineRule="auto"/>
              <w:rPr>
                <w:b/>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26"/>
              </w:tabs>
              <w:spacing w:before="20" w:after="20" w:line="216" w:lineRule="auto"/>
              <w:ind w:left="426" w:hanging="369"/>
              <w:rPr>
                <w:sz w:val="16"/>
                <w:szCs w:val="16"/>
              </w:rPr>
            </w:pPr>
            <w:r>
              <w:rPr>
                <w:sz w:val="16"/>
                <w:szCs w:val="16"/>
              </w:rPr>
              <w:tab/>
              <w:t>Méthode de mesure pour l’ammoniac, l’éthanol et les aldéhydes</w:t>
            </w:r>
          </w:p>
        </w:tc>
        <w:tc>
          <w:tcPr>
            <w:tcW w:w="2187"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r>
              <w:rPr>
                <w:noProof/>
                <w:sz w:val="16"/>
                <w:szCs w:val="16"/>
                <w:lang w:val="en-GB" w:eastAsia="en-GB"/>
              </w:rPr>
              <mc:AlternateContent>
                <mc:Choice Requires="wps">
                  <w:drawing>
                    <wp:anchor distT="0" distB="0" distL="114300" distR="114300" simplePos="0" relativeHeight="251988480" behindDoc="0" locked="0" layoutInCell="1" allowOverlap="1" wp14:anchorId="028FB733" wp14:editId="5E73C55D">
                      <wp:simplePos x="0" y="0"/>
                      <wp:positionH relativeFrom="column">
                        <wp:posOffset>-3175</wp:posOffset>
                      </wp:positionH>
                      <wp:positionV relativeFrom="paragraph">
                        <wp:posOffset>-38735</wp:posOffset>
                      </wp:positionV>
                      <wp:extent cx="735965" cy="193040"/>
                      <wp:effectExtent l="15875" t="18415" r="19685" b="17145"/>
                      <wp:wrapNone/>
                      <wp:docPr id="16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193040"/>
                              </a:xfrm>
                              <a:prstGeom prst="leftRightArrow">
                                <a:avLst>
                                  <a:gd name="adj1" fmla="val 50000"/>
                                  <a:gd name="adj2" fmla="val 7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BB8C4B" id="AutoShape 6" o:spid="_x0000_s1026" type="#_x0000_t69" style="position:absolute;margin-left:-.25pt;margin-top:-3.05pt;width:57.95pt;height:15.2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"/>
                  </w:pict>
                </mc:Fallback>
              </mc:AlternateContent>
            </w:r>
          </w:p>
        </w:tc>
        <w:tc>
          <w:tcPr>
            <w:tcW w:w="2188"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5774B1"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0737B6" w:rsidRDefault="008E5302" w:rsidP="001B4922">
            <w:pPr>
              <w:tabs>
                <w:tab w:val="left" w:pos="414"/>
                <w:tab w:val="left" w:pos="594"/>
              </w:tabs>
              <w:spacing w:before="20" w:after="20" w:line="216" w:lineRule="auto"/>
              <w:ind w:left="57"/>
              <w:rPr>
                <w:b/>
                <w:sz w:val="16"/>
                <w:szCs w:val="16"/>
              </w:rPr>
            </w:pPr>
            <w:r>
              <w:rPr>
                <w:b/>
                <w:sz w:val="16"/>
                <w:szCs w:val="16"/>
                <w:lang w:val="en-US"/>
              </w:rPr>
              <w:t>d</w:t>
            </w:r>
            <w:r w:rsidRPr="008A4871">
              <w:rPr>
                <w:b/>
                <w:sz w:val="16"/>
                <w:szCs w:val="16"/>
              </w:rPr>
              <w:t>)</w:t>
            </w:r>
            <w:r w:rsidRPr="008A4871">
              <w:rPr>
                <w:b/>
                <w:sz w:val="16"/>
                <w:szCs w:val="16"/>
              </w:rPr>
              <w:tab/>
            </w:r>
            <w:r>
              <w:rPr>
                <w:b/>
                <w:sz w:val="16"/>
                <w:szCs w:val="16"/>
              </w:rPr>
              <w:t>DHC :</w:t>
            </w:r>
          </w:p>
        </w:tc>
        <w:tc>
          <w:tcPr>
            <w:tcW w:w="2187" w:type="dxa"/>
            <w:gridSpan w:val="4"/>
            <w:tcBorders>
              <w:top w:val="single" w:sz="4" w:space="0" w:color="auto"/>
              <w:left w:val="single" w:sz="4" w:space="0" w:color="auto"/>
              <w:right w:val="single" w:sz="4" w:space="0" w:color="auto"/>
            </w:tcBorders>
            <w:shd w:val="clear" w:color="auto" w:fill="auto"/>
          </w:tcPr>
          <w:p w:rsidR="008E5302" w:rsidRPr="005774B1" w:rsidRDefault="008E5302" w:rsidP="001B4922">
            <w:pPr>
              <w:spacing w:before="20" w:after="20" w:line="216" w:lineRule="auto"/>
              <w:rPr>
                <w:b/>
                <w:sz w:val="16"/>
                <w:szCs w:val="16"/>
              </w:rPr>
            </w:pPr>
          </w:p>
        </w:tc>
        <w:tc>
          <w:tcPr>
            <w:tcW w:w="2188" w:type="dxa"/>
            <w:gridSpan w:val="4"/>
            <w:tcBorders>
              <w:top w:val="single" w:sz="4" w:space="0" w:color="auto"/>
              <w:left w:val="single" w:sz="4" w:space="0" w:color="auto"/>
              <w:right w:val="single" w:sz="4" w:space="0" w:color="auto"/>
            </w:tcBorders>
            <w:shd w:val="clear" w:color="auto" w:fill="auto"/>
          </w:tcPr>
          <w:p w:rsidR="008E5302" w:rsidRPr="005774B1" w:rsidRDefault="008E5302" w:rsidP="001B4922">
            <w:pPr>
              <w:spacing w:before="20" w:after="20" w:line="216" w:lineRule="auto"/>
              <w:rPr>
                <w:b/>
                <w:sz w:val="16"/>
                <w:szCs w:val="16"/>
              </w:rPr>
            </w:pPr>
          </w:p>
        </w:tc>
        <w:tc>
          <w:tcPr>
            <w:tcW w:w="2188" w:type="dxa"/>
            <w:gridSpan w:val="4"/>
            <w:tcBorders>
              <w:top w:val="single" w:sz="4" w:space="0" w:color="auto"/>
              <w:left w:val="single" w:sz="4" w:space="0" w:color="auto"/>
              <w:right w:val="single" w:sz="12" w:space="0" w:color="auto"/>
            </w:tcBorders>
            <w:shd w:val="clear" w:color="auto" w:fill="auto"/>
          </w:tcPr>
          <w:p w:rsidR="008E5302" w:rsidRPr="005774B1" w:rsidRDefault="008E5302" w:rsidP="001B4922">
            <w:pPr>
              <w:spacing w:before="20" w:after="20" w:line="216" w:lineRule="auto"/>
              <w:rPr>
                <w:b/>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rPr>
              <w:t>i)</w:t>
            </w:r>
            <w:r>
              <w:rPr>
                <w:sz w:val="16"/>
                <w:szCs w:val="16"/>
              </w:rPr>
              <w:tab/>
              <w:t>Critères d’écart par rapport à la courbe de vitesse</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0737B6" w:rsidRDefault="008E5302" w:rsidP="001B4922">
            <w:pPr>
              <w:tabs>
                <w:tab w:val="left" w:pos="414"/>
                <w:tab w:val="left" w:pos="617"/>
              </w:tabs>
              <w:spacing w:before="20" w:after="20" w:line="216" w:lineRule="auto"/>
              <w:ind w:left="414" w:hanging="357"/>
              <w:rPr>
                <w:sz w:val="16"/>
                <w:szCs w:val="16"/>
              </w:rPr>
            </w:pPr>
            <w:r>
              <w:rPr>
                <w:sz w:val="16"/>
                <w:szCs w:val="16"/>
              </w:rPr>
              <w:t>ii)</w:t>
            </w:r>
            <w:r>
              <w:rPr>
                <w:sz w:val="16"/>
                <w:szCs w:val="16"/>
              </w:rPr>
              <w:tab/>
              <w:t>Facteurs de réajustement (réduction à l’échelle) en fonctionnement à plein gaz (WOT)</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r>
              <w:rPr>
                <w:noProof/>
                <w:sz w:val="16"/>
                <w:szCs w:val="16"/>
                <w:lang w:val="en-GB" w:eastAsia="en-GB"/>
              </w:rPr>
              <mc:AlternateContent>
                <mc:Choice Requires="wps">
                  <w:drawing>
                    <wp:anchor distT="0" distB="0" distL="114300" distR="114300" simplePos="0" relativeHeight="251989504" behindDoc="0" locked="0" layoutInCell="1" allowOverlap="1" wp14:anchorId="1A677694" wp14:editId="0E3CC491">
                      <wp:simplePos x="0" y="0"/>
                      <wp:positionH relativeFrom="column">
                        <wp:posOffset>40005</wp:posOffset>
                      </wp:positionH>
                      <wp:positionV relativeFrom="paragraph">
                        <wp:posOffset>103505</wp:posOffset>
                      </wp:positionV>
                      <wp:extent cx="2618105" cy="121285"/>
                      <wp:effectExtent l="49530" t="17780" r="46990" b="13335"/>
                      <wp:wrapNone/>
                      <wp:docPr id="1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8105" cy="121285"/>
                              </a:xfrm>
                              <a:prstGeom prst="leftRightArrow">
                                <a:avLst>
                                  <a:gd name="adj1" fmla="val 50000"/>
                                  <a:gd name="adj2" fmla="val 4317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30662E" id="AutoShape 7" o:spid="_x0000_s1026" type="#_x0000_t69" style="position:absolute;margin-left:3.15pt;margin-top:8.15pt;width:206.15pt;height:9.5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"/>
                  </w:pict>
                </mc:Fallback>
              </mc:AlternateContent>
            </w: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D45A49" w:rsidRDefault="008E5302" w:rsidP="001B4922">
            <w:pPr>
              <w:tabs>
                <w:tab w:val="left" w:pos="414"/>
                <w:tab w:val="left" w:pos="617"/>
              </w:tabs>
              <w:spacing w:before="20" w:after="20" w:line="216" w:lineRule="auto"/>
              <w:ind w:left="414" w:hanging="357"/>
              <w:rPr>
                <w:sz w:val="16"/>
                <w:szCs w:val="16"/>
              </w:rPr>
            </w:pPr>
            <w:r>
              <w:rPr>
                <w:sz w:val="16"/>
                <w:szCs w:val="16"/>
              </w:rPr>
              <w:t>iii)</w:t>
            </w:r>
            <w:r>
              <w:rPr>
                <w:sz w:val="16"/>
                <w:szCs w:val="16"/>
              </w:rPr>
              <w:tab/>
              <w:t xml:space="preserve">Marche en roue libre et changement de rapports </w:t>
            </w:r>
          </w:p>
        </w:tc>
        <w:tc>
          <w:tcPr>
            <w:tcW w:w="2187"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5774B1"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Pr="000737B6" w:rsidRDefault="008E5302" w:rsidP="001B4922">
            <w:pPr>
              <w:tabs>
                <w:tab w:val="left" w:pos="414"/>
                <w:tab w:val="left" w:pos="594"/>
              </w:tabs>
              <w:spacing w:before="20" w:after="20" w:line="216" w:lineRule="auto"/>
              <w:ind w:left="57"/>
              <w:rPr>
                <w:b/>
                <w:sz w:val="16"/>
                <w:szCs w:val="16"/>
              </w:rPr>
            </w:pPr>
            <w:r w:rsidRPr="005774B1">
              <w:rPr>
                <w:b/>
                <w:sz w:val="16"/>
                <w:szCs w:val="16"/>
                <w:lang w:val="en-US"/>
              </w:rPr>
              <w:t>e</w:t>
            </w:r>
            <w:r w:rsidRPr="008A4871">
              <w:rPr>
                <w:b/>
                <w:sz w:val="16"/>
                <w:szCs w:val="16"/>
              </w:rPr>
              <w:t>)</w:t>
            </w:r>
            <w:r w:rsidRPr="008A4871">
              <w:rPr>
                <w:b/>
                <w:sz w:val="16"/>
                <w:szCs w:val="16"/>
              </w:rPr>
              <w:tab/>
            </w:r>
            <w:r>
              <w:rPr>
                <w:b/>
                <w:sz w:val="16"/>
                <w:szCs w:val="16"/>
              </w:rPr>
              <w:t>Tous :</w:t>
            </w:r>
          </w:p>
        </w:tc>
        <w:tc>
          <w:tcPr>
            <w:tcW w:w="2187" w:type="dxa"/>
            <w:gridSpan w:val="4"/>
            <w:tcBorders>
              <w:left w:val="single" w:sz="4" w:space="0" w:color="auto"/>
              <w:right w:val="single" w:sz="4" w:space="0" w:color="auto"/>
            </w:tcBorders>
            <w:shd w:val="clear" w:color="auto" w:fill="auto"/>
          </w:tcPr>
          <w:p w:rsidR="008E5302" w:rsidRPr="005774B1" w:rsidRDefault="008E5302" w:rsidP="001B4922">
            <w:pPr>
              <w:spacing w:before="20" w:after="20" w:line="216" w:lineRule="auto"/>
              <w:rPr>
                <w:b/>
                <w:sz w:val="16"/>
                <w:szCs w:val="16"/>
              </w:rPr>
            </w:pPr>
          </w:p>
        </w:tc>
        <w:tc>
          <w:tcPr>
            <w:tcW w:w="2188" w:type="dxa"/>
            <w:gridSpan w:val="4"/>
            <w:tcBorders>
              <w:left w:val="single" w:sz="4" w:space="0" w:color="auto"/>
              <w:right w:val="single" w:sz="4" w:space="0" w:color="auto"/>
            </w:tcBorders>
            <w:shd w:val="clear" w:color="auto" w:fill="auto"/>
          </w:tcPr>
          <w:p w:rsidR="008E5302" w:rsidRPr="005774B1" w:rsidRDefault="008E5302" w:rsidP="001B4922">
            <w:pPr>
              <w:spacing w:before="20" w:after="20" w:line="216" w:lineRule="auto"/>
              <w:rPr>
                <w:b/>
                <w:sz w:val="16"/>
                <w:szCs w:val="16"/>
              </w:rPr>
            </w:pPr>
          </w:p>
        </w:tc>
        <w:tc>
          <w:tcPr>
            <w:tcW w:w="2188" w:type="dxa"/>
            <w:gridSpan w:val="4"/>
            <w:tcBorders>
              <w:left w:val="single" w:sz="4" w:space="0" w:color="auto"/>
              <w:right w:val="single" w:sz="12" w:space="0" w:color="auto"/>
            </w:tcBorders>
            <w:shd w:val="clear" w:color="auto" w:fill="auto"/>
          </w:tcPr>
          <w:p w:rsidR="008E5302" w:rsidRPr="005774B1" w:rsidRDefault="008E5302" w:rsidP="001B4922">
            <w:pPr>
              <w:spacing w:before="20" w:after="20" w:line="216" w:lineRule="auto"/>
              <w:rPr>
                <w:b/>
                <w:sz w:val="16"/>
                <w:szCs w:val="16"/>
              </w:rPr>
            </w:pPr>
          </w:p>
        </w:tc>
      </w:tr>
      <w:tr w:rsidR="008E5302" w:rsidRPr="00D45A49" w:rsidTr="001B4922">
        <w:tc>
          <w:tcPr>
            <w:tcW w:w="3075" w:type="dxa"/>
            <w:tcBorders>
              <w:top w:val="single" w:sz="4" w:space="0" w:color="auto"/>
              <w:left w:val="single" w:sz="12" w:space="0" w:color="auto"/>
              <w:bottom w:val="single" w:sz="4" w:space="0" w:color="auto"/>
              <w:right w:val="single" w:sz="4" w:space="0" w:color="auto"/>
            </w:tcBorders>
            <w:shd w:val="clear" w:color="auto" w:fill="auto"/>
          </w:tcPr>
          <w:p w:rsidR="008E5302" w:rsidRDefault="008E5302" w:rsidP="001B4922">
            <w:pPr>
              <w:tabs>
                <w:tab w:val="left" w:pos="414"/>
              </w:tabs>
              <w:spacing w:before="20" w:after="20" w:line="216" w:lineRule="auto"/>
              <w:ind w:left="426" w:hanging="369"/>
              <w:rPr>
                <w:sz w:val="16"/>
                <w:szCs w:val="16"/>
              </w:rPr>
            </w:pPr>
            <w:r>
              <w:rPr>
                <w:sz w:val="16"/>
                <w:szCs w:val="16"/>
              </w:rPr>
              <w:t xml:space="preserve"> </w:t>
            </w:r>
            <w:r>
              <w:rPr>
                <w:sz w:val="16"/>
                <w:szCs w:val="16"/>
              </w:rPr>
              <w:tab/>
              <w:t>Questions diverses (autres améliorations du RTM)</w:t>
            </w:r>
          </w:p>
        </w:tc>
        <w:tc>
          <w:tcPr>
            <w:tcW w:w="2187"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r>
              <w:rPr>
                <w:noProof/>
                <w:sz w:val="16"/>
                <w:szCs w:val="16"/>
                <w:lang w:val="en-GB" w:eastAsia="en-GB"/>
              </w:rPr>
              <mc:AlternateContent>
                <mc:Choice Requires="wps">
                  <w:drawing>
                    <wp:anchor distT="0" distB="0" distL="114300" distR="114300" simplePos="0" relativeHeight="251990528" behindDoc="0" locked="0" layoutInCell="1" allowOverlap="1" wp14:anchorId="4C4D9603" wp14:editId="5780D8CA">
                      <wp:simplePos x="0" y="0"/>
                      <wp:positionH relativeFrom="column">
                        <wp:posOffset>40005</wp:posOffset>
                      </wp:positionH>
                      <wp:positionV relativeFrom="paragraph">
                        <wp:posOffset>70485</wp:posOffset>
                      </wp:positionV>
                      <wp:extent cx="2663825" cy="113665"/>
                      <wp:effectExtent l="59055" t="13335" r="58420" b="15875"/>
                      <wp:wrapNone/>
                      <wp:docPr id="1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113665"/>
                              </a:xfrm>
                              <a:prstGeom prst="leftRightArrow">
                                <a:avLst>
                                  <a:gd name="adj1" fmla="val 50000"/>
                                  <a:gd name="adj2" fmla="val 46871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61A0B0" id="AutoShape 8" o:spid="_x0000_s1026" type="#_x0000_t69" style="position:absolute;margin-left:3.15pt;margin-top:5.55pt;width:209.75pt;height:8.9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"/>
                  </w:pict>
                </mc:Fallback>
              </mc:AlternateContent>
            </w:r>
          </w:p>
        </w:tc>
        <w:tc>
          <w:tcPr>
            <w:tcW w:w="2188" w:type="dxa"/>
            <w:gridSpan w:val="4"/>
            <w:tcBorders>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2188" w:type="dxa"/>
            <w:gridSpan w:val="4"/>
            <w:tcBorders>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rPr>
                <w:sz w:val="16"/>
                <w:szCs w:val="16"/>
              </w:rPr>
            </w:pPr>
          </w:p>
        </w:tc>
      </w:tr>
      <w:tr w:rsidR="008E5302" w:rsidRPr="00D45A49" w:rsidTr="001B4922">
        <w:tc>
          <w:tcPr>
            <w:tcW w:w="3075" w:type="dxa"/>
            <w:vMerge w:val="restart"/>
            <w:tcBorders>
              <w:top w:val="single" w:sz="4" w:space="0" w:color="auto"/>
              <w:left w:val="single" w:sz="12" w:space="0" w:color="auto"/>
              <w:right w:val="single" w:sz="4" w:space="0" w:color="auto"/>
            </w:tcBorders>
            <w:shd w:val="clear" w:color="auto" w:fill="auto"/>
          </w:tcPr>
          <w:p w:rsidR="008E5302" w:rsidRPr="00D45A49" w:rsidRDefault="008E5302" w:rsidP="001B4922">
            <w:pPr>
              <w:spacing w:before="20" w:after="20" w:line="216" w:lineRule="auto"/>
              <w:rPr>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sidRPr="00D45A49">
              <w:rPr>
                <w:sz w:val="8"/>
                <w:szCs w:val="8"/>
              </w:rPr>
              <w:t>1</w:t>
            </w:r>
            <w:r w:rsidRPr="005C23F3">
              <w:rPr>
                <w:sz w:val="8"/>
                <w:szCs w:val="8"/>
                <w:vertAlign w:val="superscript"/>
              </w:rPr>
              <w:t>er</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2</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3</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4</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sidRPr="00D45A49">
              <w:rPr>
                <w:sz w:val="8"/>
                <w:szCs w:val="8"/>
              </w:rPr>
              <w:t>1</w:t>
            </w:r>
            <w:r w:rsidRPr="005C23F3">
              <w:rPr>
                <w:sz w:val="8"/>
                <w:szCs w:val="8"/>
                <w:vertAlign w:val="superscript"/>
              </w:rPr>
              <w:t>er</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2</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3</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4</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sidRPr="00D45A49">
              <w:rPr>
                <w:sz w:val="8"/>
                <w:szCs w:val="8"/>
              </w:rPr>
              <w:t>1</w:t>
            </w:r>
            <w:r w:rsidRPr="005C23F3">
              <w:rPr>
                <w:sz w:val="8"/>
                <w:szCs w:val="8"/>
                <w:vertAlign w:val="superscript"/>
              </w:rPr>
              <w:t>er</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2</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3</w:t>
            </w:r>
            <w:r w:rsidRPr="005C23F3">
              <w:rPr>
                <w:sz w:val="8"/>
                <w:szCs w:val="8"/>
                <w:vertAlign w:val="superscript"/>
              </w:rPr>
              <w:t>e</w:t>
            </w:r>
            <w:r>
              <w:rPr>
                <w:sz w:val="8"/>
                <w:szCs w:val="8"/>
              </w:rPr>
              <w:t xml:space="preserve"> trimestre</w:t>
            </w:r>
          </w:p>
        </w:tc>
        <w:tc>
          <w:tcPr>
            <w:tcW w:w="547" w:type="dxa"/>
            <w:tcBorders>
              <w:top w:val="single" w:sz="4" w:space="0" w:color="auto"/>
              <w:left w:val="single" w:sz="4" w:space="0" w:color="auto"/>
              <w:bottom w:val="single" w:sz="4" w:space="0" w:color="auto"/>
              <w:right w:val="single" w:sz="12" w:space="0" w:color="auto"/>
            </w:tcBorders>
            <w:shd w:val="clear" w:color="auto" w:fill="auto"/>
          </w:tcPr>
          <w:p w:rsidR="008E5302" w:rsidRPr="00D45A49" w:rsidRDefault="008E5302" w:rsidP="001B4922">
            <w:pPr>
              <w:spacing w:before="20" w:after="20" w:line="216" w:lineRule="auto"/>
              <w:jc w:val="center"/>
              <w:rPr>
                <w:sz w:val="8"/>
                <w:szCs w:val="8"/>
              </w:rPr>
            </w:pPr>
            <w:r>
              <w:rPr>
                <w:sz w:val="8"/>
                <w:szCs w:val="8"/>
              </w:rPr>
              <w:t>4</w:t>
            </w:r>
            <w:r w:rsidRPr="005C23F3">
              <w:rPr>
                <w:sz w:val="8"/>
                <w:szCs w:val="8"/>
                <w:vertAlign w:val="superscript"/>
              </w:rPr>
              <w:t>e</w:t>
            </w:r>
            <w:r>
              <w:rPr>
                <w:sz w:val="8"/>
                <w:szCs w:val="8"/>
              </w:rPr>
              <w:t xml:space="preserve"> trimestre</w:t>
            </w:r>
          </w:p>
        </w:tc>
      </w:tr>
      <w:tr w:rsidR="008E5302" w:rsidRPr="00D45A49" w:rsidTr="001B4922">
        <w:tc>
          <w:tcPr>
            <w:tcW w:w="3075" w:type="dxa"/>
            <w:vMerge/>
            <w:tcBorders>
              <w:left w:val="single" w:sz="12" w:space="0" w:color="auto"/>
              <w:bottom w:val="single" w:sz="12" w:space="0" w:color="auto"/>
              <w:right w:val="single" w:sz="4" w:space="0" w:color="auto"/>
            </w:tcBorders>
            <w:shd w:val="clear" w:color="auto" w:fill="auto"/>
          </w:tcPr>
          <w:p w:rsidR="008E5302" w:rsidRDefault="008E5302" w:rsidP="001B4922">
            <w:pPr>
              <w:tabs>
                <w:tab w:val="left" w:pos="221"/>
                <w:tab w:val="left" w:pos="555"/>
                <w:tab w:val="left" w:pos="735"/>
              </w:tabs>
              <w:spacing w:before="20" w:after="20" w:line="216" w:lineRule="auto"/>
              <w:ind w:left="555" w:hanging="555"/>
              <w:jc w:val="center"/>
              <w:rPr>
                <w:sz w:val="16"/>
                <w:szCs w:val="16"/>
              </w:rPr>
            </w:pPr>
          </w:p>
        </w:tc>
        <w:tc>
          <w:tcPr>
            <w:tcW w:w="2187" w:type="dxa"/>
            <w:gridSpan w:val="4"/>
            <w:tcBorders>
              <w:top w:val="single" w:sz="4" w:space="0" w:color="auto"/>
              <w:left w:val="single" w:sz="4" w:space="0" w:color="auto"/>
              <w:bottom w:val="single" w:sz="12" w:space="0" w:color="auto"/>
              <w:right w:val="single" w:sz="4" w:space="0" w:color="auto"/>
            </w:tcBorders>
            <w:shd w:val="clear" w:color="auto" w:fill="auto"/>
          </w:tcPr>
          <w:p w:rsidR="008E5302" w:rsidRPr="00D45A49" w:rsidRDefault="008E5302" w:rsidP="001B4922">
            <w:pPr>
              <w:spacing w:before="20" w:after="20" w:line="216" w:lineRule="auto"/>
              <w:jc w:val="center"/>
              <w:rPr>
                <w:sz w:val="16"/>
                <w:szCs w:val="16"/>
              </w:rPr>
            </w:pPr>
            <w:r>
              <w:rPr>
                <w:sz w:val="16"/>
                <w:szCs w:val="16"/>
              </w:rPr>
              <w:t>2014</w:t>
            </w:r>
          </w:p>
        </w:tc>
        <w:tc>
          <w:tcPr>
            <w:tcW w:w="2188" w:type="dxa"/>
            <w:gridSpan w:val="4"/>
            <w:tcBorders>
              <w:top w:val="single" w:sz="4" w:space="0" w:color="auto"/>
              <w:left w:val="single" w:sz="4" w:space="0" w:color="auto"/>
              <w:bottom w:val="single" w:sz="12" w:space="0" w:color="auto"/>
              <w:right w:val="single" w:sz="4" w:space="0" w:color="auto"/>
            </w:tcBorders>
            <w:shd w:val="clear" w:color="auto" w:fill="auto"/>
          </w:tcPr>
          <w:p w:rsidR="008E5302" w:rsidRPr="00D45A49" w:rsidRDefault="008E5302" w:rsidP="001B4922">
            <w:pPr>
              <w:spacing w:before="20" w:after="20" w:line="216" w:lineRule="auto"/>
              <w:jc w:val="center"/>
              <w:rPr>
                <w:sz w:val="16"/>
                <w:szCs w:val="16"/>
              </w:rPr>
            </w:pPr>
            <w:r>
              <w:rPr>
                <w:sz w:val="16"/>
                <w:szCs w:val="16"/>
              </w:rPr>
              <w:t>2015</w:t>
            </w:r>
          </w:p>
        </w:tc>
        <w:tc>
          <w:tcPr>
            <w:tcW w:w="2188" w:type="dxa"/>
            <w:gridSpan w:val="4"/>
            <w:tcBorders>
              <w:top w:val="single" w:sz="4" w:space="0" w:color="auto"/>
              <w:left w:val="single" w:sz="4" w:space="0" w:color="auto"/>
              <w:bottom w:val="single" w:sz="12" w:space="0" w:color="auto"/>
              <w:right w:val="single" w:sz="12" w:space="0" w:color="auto"/>
            </w:tcBorders>
            <w:shd w:val="clear" w:color="auto" w:fill="auto"/>
          </w:tcPr>
          <w:p w:rsidR="008E5302" w:rsidRPr="00D45A49" w:rsidRDefault="008E5302" w:rsidP="001B4922">
            <w:pPr>
              <w:spacing w:before="20" w:after="20" w:line="216" w:lineRule="auto"/>
              <w:jc w:val="center"/>
              <w:rPr>
                <w:sz w:val="16"/>
                <w:szCs w:val="16"/>
              </w:rPr>
            </w:pPr>
            <w:r>
              <w:rPr>
                <w:sz w:val="16"/>
                <w:szCs w:val="16"/>
              </w:rPr>
              <w:t>2016</w:t>
            </w:r>
          </w:p>
        </w:tc>
      </w:tr>
    </w:tbl>
    <w:p w:rsidR="00C347E6" w:rsidRDefault="007C0141" w:rsidP="007C0141">
      <w:pPr>
        <w:pStyle w:val="HChG"/>
      </w:pPr>
      <w:r>
        <w:br w:type="page"/>
      </w:r>
      <w:bookmarkStart w:id="19" w:name="_Toc433204944"/>
      <w:bookmarkStart w:id="20" w:name="_Toc433205234"/>
      <w:r>
        <w:tab/>
      </w:r>
      <w:r>
        <w:tab/>
      </w:r>
      <w:r w:rsidR="00C347E6" w:rsidRPr="007C0141">
        <w:t>Rapport technique sur l</w:t>
      </w:r>
      <w:r w:rsidR="00322D0A" w:rsidRPr="007C0141">
        <w:t>’</w:t>
      </w:r>
      <w:r w:rsidR="00C347E6" w:rsidRPr="007C0141">
        <w:t>élaboration de l</w:t>
      </w:r>
      <w:r w:rsidR="00322D0A" w:rsidRPr="007C0141">
        <w:t>’</w:t>
      </w:r>
      <w:r w:rsidR="00C347E6" w:rsidRPr="007C0141">
        <w:t xml:space="preserve">amendement 1 </w:t>
      </w:r>
      <w:r w:rsidR="00DC0A9D" w:rsidRPr="007C0141">
        <w:br/>
      </w:r>
      <w:r w:rsidR="00C347E6" w:rsidRPr="007C0141">
        <w:t>au Règlement</w:t>
      </w:r>
      <w:r w:rsidR="00C347E6" w:rsidRPr="00A0215C">
        <w:rPr>
          <w:lang w:val="fr-FR"/>
        </w:rPr>
        <w:t xml:space="preserve"> technique mondial n</w:t>
      </w:r>
      <w:r w:rsidR="00C347E6" w:rsidRPr="00A0215C">
        <w:rPr>
          <w:vertAlign w:val="superscript"/>
          <w:lang w:val="fr-FR"/>
        </w:rPr>
        <w:t>o</w:t>
      </w:r>
      <w:r w:rsidR="00C347E6" w:rsidRPr="00A0215C">
        <w:rPr>
          <w:lang w:val="fr-FR"/>
        </w:rPr>
        <w:t> 15 sur la procédure d</w:t>
      </w:r>
      <w:r w:rsidR="00322D0A">
        <w:rPr>
          <w:lang w:val="fr-FR"/>
        </w:rPr>
        <w:t>’</w:t>
      </w:r>
      <w:r w:rsidR="00C347E6" w:rsidRPr="00A0215C">
        <w:rPr>
          <w:lang w:val="fr-FR"/>
        </w:rPr>
        <w:t xml:space="preserve">essai mondiale harmonisée pour les voitures </w:t>
      </w:r>
      <w:r w:rsidR="00DC0A9D">
        <w:rPr>
          <w:lang w:val="fr-FR"/>
        </w:rPr>
        <w:br/>
      </w:r>
      <w:r w:rsidR="00C347E6" w:rsidRPr="00A0215C">
        <w:rPr>
          <w:lang w:val="fr-FR"/>
        </w:rPr>
        <w:t>particulières et véhicules utilitaires légers</w:t>
      </w:r>
      <w:r w:rsidR="00C347E6" w:rsidRPr="000A6692">
        <w:t xml:space="preserve"> (WLTP)</w:t>
      </w:r>
      <w:bookmarkEnd w:id="19"/>
      <w:bookmarkEnd w:id="20"/>
    </w:p>
    <w:p w:rsidR="00C347E6" w:rsidRPr="00A0215C" w:rsidRDefault="004613C8" w:rsidP="004613C8">
      <w:pPr>
        <w:pStyle w:val="HChG"/>
        <w:rPr>
          <w:lang w:val="fr-FR"/>
        </w:rPr>
      </w:pPr>
      <w:r>
        <w:rPr>
          <w:lang w:val="fr-FR"/>
        </w:rPr>
        <w:tab/>
      </w:r>
      <w:r w:rsidR="00C347E6" w:rsidRPr="00A0215C">
        <w:rPr>
          <w:lang w:val="fr-FR"/>
        </w:rPr>
        <w:t>I.</w:t>
      </w:r>
      <w:r w:rsidR="00C347E6" w:rsidRPr="00A0215C">
        <w:rPr>
          <w:lang w:val="fr-FR"/>
        </w:rPr>
        <w:tab/>
        <w:t>Introduction</w:t>
      </w:r>
    </w:p>
    <w:p w:rsidR="00C347E6" w:rsidRPr="00A0215C" w:rsidRDefault="00C347E6" w:rsidP="00C347E6">
      <w:pPr>
        <w:pStyle w:val="SingleTxtG"/>
        <w:tabs>
          <w:tab w:val="left" w:pos="1701"/>
        </w:tabs>
        <w:rPr>
          <w:lang w:val="fr-FR"/>
        </w:rPr>
      </w:pPr>
      <w:r w:rsidRPr="00A0215C">
        <w:rPr>
          <w:lang w:val="fr-FR"/>
        </w:rPr>
        <w:t>1.</w:t>
      </w:r>
      <w:r w:rsidRPr="00A0215C">
        <w:rPr>
          <w:lang w:val="fr-FR"/>
        </w:rPr>
        <w:tab/>
        <w:t>L</w:t>
      </w:r>
      <w:r w:rsidR="00322D0A">
        <w:rPr>
          <w:lang w:val="fr-FR"/>
        </w:rPr>
        <w:t>’</w:t>
      </w:r>
      <w:r w:rsidRPr="00A0215C">
        <w:rPr>
          <w:lang w:val="fr-FR"/>
        </w:rPr>
        <w:t>élaboration de la WLTP a été menée à bien dans le cadre d</w:t>
      </w:r>
      <w:r w:rsidR="00322D0A">
        <w:rPr>
          <w:lang w:val="fr-FR"/>
        </w:rPr>
        <w:t>’</w:t>
      </w:r>
      <w:r w:rsidRPr="00A0215C">
        <w:rPr>
          <w:lang w:val="fr-FR"/>
        </w:rPr>
        <w:t>un programme lancé par le Forum mondial de l</w:t>
      </w:r>
      <w:r w:rsidR="00322D0A">
        <w:rPr>
          <w:lang w:val="fr-FR"/>
        </w:rPr>
        <w:t>’</w:t>
      </w:r>
      <w:r w:rsidRPr="00A0215C">
        <w:rPr>
          <w:lang w:val="fr-FR"/>
        </w:rPr>
        <w:t>harmonisation des Règlements concernant les véhicules (WP.29) de la Commission économique des Nations Unies pour l</w:t>
      </w:r>
      <w:r w:rsidR="00322D0A">
        <w:rPr>
          <w:lang w:val="fr-FR"/>
        </w:rPr>
        <w:t>’</w:t>
      </w:r>
      <w:r w:rsidRPr="00A0215C">
        <w:rPr>
          <w:lang w:val="fr-FR"/>
        </w:rPr>
        <w:t>Europe (CEE) par l</w:t>
      </w:r>
      <w:r w:rsidR="00322D0A">
        <w:rPr>
          <w:lang w:val="fr-FR"/>
        </w:rPr>
        <w:t>’</w:t>
      </w:r>
      <w:r w:rsidRPr="00A0215C">
        <w:rPr>
          <w:lang w:val="fr-FR"/>
        </w:rPr>
        <w:t>intermédiaire du Groupe de travail de la pollution et de l</w:t>
      </w:r>
      <w:r w:rsidR="00322D0A">
        <w:rPr>
          <w:lang w:val="fr-FR"/>
        </w:rPr>
        <w:t>’</w:t>
      </w:r>
      <w:r w:rsidRPr="00A0215C">
        <w:rPr>
          <w:lang w:val="fr-FR"/>
        </w:rPr>
        <w:t>énergie (GRPE). Le but de ce projet était d</w:t>
      </w:r>
      <w:r w:rsidR="00322D0A">
        <w:rPr>
          <w:lang w:val="fr-FR"/>
        </w:rPr>
        <w:t>’</w:t>
      </w:r>
      <w:r w:rsidRPr="00A0215C">
        <w:rPr>
          <w:lang w:val="fr-FR"/>
        </w:rPr>
        <w:t>élaborer, d</w:t>
      </w:r>
      <w:r w:rsidR="00322D0A">
        <w:rPr>
          <w:lang w:val="fr-FR"/>
        </w:rPr>
        <w:t>’</w:t>
      </w:r>
      <w:r w:rsidRPr="00A0215C">
        <w:rPr>
          <w:lang w:val="fr-FR"/>
        </w:rPr>
        <w:t>ici à 2014, une procédure d</w:t>
      </w:r>
      <w:r w:rsidR="00322D0A">
        <w:rPr>
          <w:lang w:val="fr-FR"/>
        </w:rPr>
        <w:t>’</w:t>
      </w:r>
      <w:r w:rsidRPr="00A0215C">
        <w:rPr>
          <w:lang w:val="fr-FR"/>
        </w:rPr>
        <w:t>essai mondiale harmonisée pour les voitures particulières et véhicules utilitaires légers (WLTP). Une feuille de route pour l</w:t>
      </w:r>
      <w:r w:rsidR="00322D0A">
        <w:rPr>
          <w:lang w:val="fr-FR"/>
        </w:rPr>
        <w:t>’</w:t>
      </w:r>
      <w:r w:rsidRPr="00A0215C">
        <w:rPr>
          <w:lang w:val="fr-FR"/>
        </w:rPr>
        <w:t>élaboration d</w:t>
      </w:r>
      <w:r w:rsidR="00322D0A">
        <w:rPr>
          <w:lang w:val="fr-FR"/>
        </w:rPr>
        <w:t>’</w:t>
      </w:r>
      <w:r w:rsidRPr="00A0215C">
        <w:rPr>
          <w:lang w:val="fr-FR"/>
        </w:rPr>
        <w:t>un Règlement technique mondial (RTM) a été présentée en août 2009</w:t>
      </w:r>
      <w:r w:rsidRPr="00A0215C">
        <w:rPr>
          <w:rStyle w:val="FootnoteReference"/>
          <w:lang w:val="fr-FR"/>
        </w:rPr>
        <w:footnoteReference w:id="2"/>
      </w:r>
      <w:r w:rsidRPr="00A0215C">
        <w:rPr>
          <w:lang w:val="fr-FR"/>
        </w:rPr>
        <w:t>.</w:t>
      </w:r>
    </w:p>
    <w:p w:rsidR="00C347E6" w:rsidRPr="00A0215C" w:rsidRDefault="00C347E6" w:rsidP="00C347E6">
      <w:pPr>
        <w:pStyle w:val="SingleTxtG"/>
        <w:tabs>
          <w:tab w:val="left" w:pos="1701"/>
        </w:tabs>
        <w:rPr>
          <w:lang w:val="fr-FR"/>
        </w:rPr>
      </w:pPr>
      <w:r w:rsidRPr="00A0215C">
        <w:rPr>
          <w:lang w:val="fr-FR"/>
        </w:rPr>
        <w:t>2.</w:t>
      </w:r>
      <w:r w:rsidRPr="00A0215C">
        <w:rPr>
          <w:lang w:val="fr-FR"/>
        </w:rPr>
        <w:tab/>
        <w:t>La plupart des constructeurs produisent des véhicules pour une clientèle répartie dans le monde, ou tout au moins dans plusieurs régions. Bien que les véhicules ne soient pas identiques à l</w:t>
      </w:r>
      <w:r w:rsidR="00322D0A">
        <w:rPr>
          <w:lang w:val="fr-FR"/>
        </w:rPr>
        <w:t>’</w:t>
      </w:r>
      <w:r w:rsidRPr="00A0215C">
        <w:rPr>
          <w:lang w:val="fr-FR"/>
        </w:rPr>
        <w:t>échelle mondiale, du fait que les types et modèles de véhicules tendent à s</w:t>
      </w:r>
      <w:r w:rsidR="00322D0A">
        <w:rPr>
          <w:lang w:val="fr-FR"/>
        </w:rPr>
        <w:t>’</w:t>
      </w:r>
      <w:r w:rsidRPr="00A0215C">
        <w:rPr>
          <w:lang w:val="fr-FR"/>
        </w:rPr>
        <w:t>adapter aux préférences et conditions de vie locales, l</w:t>
      </w:r>
      <w:r w:rsidR="00322D0A">
        <w:rPr>
          <w:lang w:val="fr-FR"/>
        </w:rPr>
        <w:t>’</w:t>
      </w:r>
      <w:r w:rsidRPr="00A0215C">
        <w:rPr>
          <w:lang w:val="fr-FR"/>
        </w:rPr>
        <w:t>obligation de satisfaire à des prescriptions différentes en matière d</w:t>
      </w:r>
      <w:r w:rsidR="00322D0A">
        <w:rPr>
          <w:lang w:val="fr-FR"/>
        </w:rPr>
        <w:t>’</w:t>
      </w:r>
      <w:r w:rsidRPr="00A0215C">
        <w:rPr>
          <w:lang w:val="fr-FR"/>
        </w:rPr>
        <w:t>émissions dans chaque région occasionne des coûts élevés d</w:t>
      </w:r>
      <w:r w:rsidR="00322D0A">
        <w:rPr>
          <w:lang w:val="fr-FR"/>
        </w:rPr>
        <w:t>’</w:t>
      </w:r>
      <w:r w:rsidRPr="00A0215C">
        <w:rPr>
          <w:lang w:val="fr-FR"/>
        </w:rPr>
        <w:t>un point de vue administratif et du point de vue de la conception des véhicules. Les constructeurs de véhicule auraient donc beaucoup à gagner à l</w:t>
      </w:r>
      <w:r w:rsidR="00322D0A">
        <w:rPr>
          <w:lang w:val="fr-FR"/>
        </w:rPr>
        <w:t>’</w:t>
      </w:r>
      <w:r w:rsidRPr="00A0215C">
        <w:rPr>
          <w:lang w:val="fr-FR"/>
        </w:rPr>
        <w:t>harmonisation des procédures d</w:t>
      </w:r>
      <w:r w:rsidR="00322D0A">
        <w:rPr>
          <w:lang w:val="fr-FR"/>
        </w:rPr>
        <w:t>’</w:t>
      </w:r>
      <w:r w:rsidRPr="00A0215C">
        <w:rPr>
          <w:lang w:val="fr-FR"/>
        </w:rPr>
        <w:t>essai et prescriptions de résultats concernant les émissions des véhicules dans la mesure la plus large possible à une échelle mondiale. Les autorités de réglementation, elles aussi, ont à gagner à une harmonisation mondiale car elle leur offre des gains en efficacité dans l</w:t>
      </w:r>
      <w:r w:rsidR="00322D0A">
        <w:rPr>
          <w:lang w:val="fr-FR"/>
        </w:rPr>
        <w:t>’</w:t>
      </w:r>
      <w:r w:rsidRPr="00A0215C">
        <w:rPr>
          <w:lang w:val="fr-FR"/>
        </w:rPr>
        <w:t>adaptation aux progrès techniques, un potentiel de collaboration pour la surveillance du marché et un échange d</w:t>
      </w:r>
      <w:r w:rsidR="00322D0A">
        <w:rPr>
          <w:lang w:val="fr-FR"/>
        </w:rPr>
        <w:t>’</w:t>
      </w:r>
      <w:r w:rsidRPr="00A0215C">
        <w:rPr>
          <w:lang w:val="fr-FR"/>
        </w:rPr>
        <w:t>informations facilité entre les autorités.</w:t>
      </w:r>
    </w:p>
    <w:p w:rsidR="00C347E6" w:rsidRPr="00A0215C" w:rsidRDefault="00C347E6" w:rsidP="00C347E6">
      <w:pPr>
        <w:pStyle w:val="SingleTxtG"/>
        <w:tabs>
          <w:tab w:val="left" w:pos="1701"/>
        </w:tabs>
        <w:rPr>
          <w:lang w:val="fr-FR"/>
        </w:rPr>
      </w:pPr>
      <w:r w:rsidRPr="00A0215C">
        <w:rPr>
          <w:lang w:val="fr-FR"/>
        </w:rPr>
        <w:t>3.</w:t>
      </w:r>
      <w:r w:rsidRPr="00A0215C">
        <w:rPr>
          <w:lang w:val="fr-FR"/>
        </w:rPr>
        <w:tab/>
        <w:t>Outre le besoin d</w:t>
      </w:r>
      <w:r w:rsidR="00322D0A">
        <w:rPr>
          <w:lang w:val="fr-FR"/>
        </w:rPr>
        <w:t>’</w:t>
      </w:r>
      <w:r w:rsidRPr="00A0215C">
        <w:rPr>
          <w:lang w:val="fr-FR"/>
        </w:rPr>
        <w:t>harmonisation, il y a eu convergence sur le fait que la nouvelle procédure d</w:t>
      </w:r>
      <w:r w:rsidR="00322D0A">
        <w:rPr>
          <w:lang w:val="fr-FR"/>
        </w:rPr>
        <w:t>’</w:t>
      </w:r>
      <w:r w:rsidRPr="00A0215C">
        <w:rPr>
          <w:lang w:val="fr-FR"/>
        </w:rPr>
        <w:t>essai devrait être représentative des caractéristiques de conduite propres aux différentes parties du monde. Selon de plus en plus d</w:t>
      </w:r>
      <w:r w:rsidR="00322D0A">
        <w:rPr>
          <w:lang w:val="fr-FR"/>
        </w:rPr>
        <w:t>’</w:t>
      </w:r>
      <w:r w:rsidRPr="00A0215C">
        <w:rPr>
          <w:lang w:val="fr-FR"/>
        </w:rPr>
        <w:t>indices concordants, l</w:t>
      </w:r>
      <w:r w:rsidR="00322D0A">
        <w:rPr>
          <w:lang w:val="fr-FR"/>
        </w:rPr>
        <w:t>’</w:t>
      </w:r>
      <w:r w:rsidRPr="00A0215C">
        <w:rPr>
          <w:lang w:val="fr-FR"/>
        </w:rPr>
        <w:t>écart entre la consommation de carburant enregistrée lors des essais d</w:t>
      </w:r>
      <w:r w:rsidR="00322D0A">
        <w:rPr>
          <w:lang w:val="fr-FR"/>
        </w:rPr>
        <w:t>’</w:t>
      </w:r>
      <w:r w:rsidRPr="00A0215C">
        <w:rPr>
          <w:lang w:val="fr-FR"/>
        </w:rPr>
        <w:t>homologation et la consommation dans des conditions réelles de conduite s</w:t>
      </w:r>
      <w:r w:rsidR="00322D0A">
        <w:rPr>
          <w:lang w:val="fr-FR"/>
        </w:rPr>
        <w:t>’</w:t>
      </w:r>
      <w:r w:rsidRPr="00A0215C">
        <w:rPr>
          <w:lang w:val="fr-FR"/>
        </w:rPr>
        <w:t>était accru avec les années. Le principal facteur de cet écart grandissant tient à la pression exercée sur les constructeurs afin de réduire les émissions de CO</w:t>
      </w:r>
      <w:r w:rsidRPr="00A0215C">
        <w:rPr>
          <w:vertAlign w:val="subscript"/>
          <w:lang w:val="fr-FR"/>
        </w:rPr>
        <w:t>2</w:t>
      </w:r>
      <w:r w:rsidRPr="00A0215C">
        <w:rPr>
          <w:lang w:val="fr-FR"/>
        </w:rPr>
        <w:t xml:space="preserve"> des véhicules. Il en a donc résulté une exploitation de la souplesse offerte par les procédures d</w:t>
      </w:r>
      <w:r w:rsidR="00322D0A">
        <w:rPr>
          <w:lang w:val="fr-FR"/>
        </w:rPr>
        <w:t>’</w:t>
      </w:r>
      <w:r w:rsidRPr="00A0215C">
        <w:rPr>
          <w:lang w:val="fr-FR"/>
        </w:rPr>
        <w:t>essai actuelles, ainsi que l</w:t>
      </w:r>
      <w:r w:rsidR="00322D0A">
        <w:rPr>
          <w:lang w:val="fr-FR"/>
        </w:rPr>
        <w:t>’</w:t>
      </w:r>
      <w:r w:rsidRPr="00A0215C">
        <w:rPr>
          <w:lang w:val="fr-FR"/>
        </w:rPr>
        <w:t>introduction de technologies permettant de réduire la consommation de carburant et d</w:t>
      </w:r>
      <w:r w:rsidR="00322D0A">
        <w:rPr>
          <w:lang w:val="fr-FR"/>
        </w:rPr>
        <w:t>’</w:t>
      </w:r>
      <w:r w:rsidRPr="00A0215C">
        <w:rPr>
          <w:lang w:val="fr-FR"/>
        </w:rPr>
        <w:t>obtenir durant l</w:t>
      </w:r>
      <w:r w:rsidR="00322D0A">
        <w:rPr>
          <w:lang w:val="fr-FR"/>
        </w:rPr>
        <w:t>’</w:t>
      </w:r>
      <w:r w:rsidRPr="00A0215C">
        <w:rPr>
          <w:lang w:val="fr-FR"/>
        </w:rPr>
        <w:t>évaluation des résultats meilleurs que sur route. La manière de gérer au mieux ces deux aspects consiste à réaliser une procédure d</w:t>
      </w:r>
      <w:r w:rsidR="00322D0A">
        <w:rPr>
          <w:lang w:val="fr-FR"/>
        </w:rPr>
        <w:t>’</w:t>
      </w:r>
      <w:r w:rsidRPr="00A0215C">
        <w:rPr>
          <w:lang w:val="fr-FR"/>
        </w:rPr>
        <w:t>essai et un cycle d</w:t>
      </w:r>
      <w:r w:rsidR="00322D0A">
        <w:rPr>
          <w:lang w:val="fr-FR"/>
        </w:rPr>
        <w:t>’</w:t>
      </w:r>
      <w:r w:rsidRPr="00A0215C">
        <w:rPr>
          <w:lang w:val="fr-FR"/>
        </w:rPr>
        <w:t>essai qui collent au plus près aux conditions réelles de conduite.</w:t>
      </w:r>
    </w:p>
    <w:p w:rsidR="00C347E6" w:rsidRPr="00A0215C" w:rsidRDefault="00C347E6" w:rsidP="00C347E6">
      <w:pPr>
        <w:pStyle w:val="SingleTxtG"/>
        <w:tabs>
          <w:tab w:val="left" w:pos="1701"/>
        </w:tabs>
        <w:rPr>
          <w:lang w:val="fr-FR"/>
        </w:rPr>
      </w:pPr>
      <w:r w:rsidRPr="00A0215C">
        <w:rPr>
          <w:lang w:val="fr-FR"/>
        </w:rPr>
        <w:t>4.</w:t>
      </w:r>
      <w:r w:rsidRPr="00A0215C">
        <w:rPr>
          <w:lang w:val="fr-FR"/>
        </w:rPr>
        <w:tab/>
        <w:t>Depuis le début du processus de la WLTP, l</w:t>
      </w:r>
      <w:r w:rsidR="00322D0A">
        <w:rPr>
          <w:lang w:val="fr-FR"/>
        </w:rPr>
        <w:t>’</w:t>
      </w:r>
      <w:r w:rsidRPr="00A0215C">
        <w:rPr>
          <w:lang w:val="fr-FR"/>
        </w:rPr>
        <w:t>Union européenne avait pour objectif impérieux, fixé par sa propre législation (Règlements (CE) 443/2009 et 510/2011) d</w:t>
      </w:r>
      <w:r w:rsidR="00322D0A">
        <w:rPr>
          <w:lang w:val="fr-FR"/>
        </w:rPr>
        <w:t>’</w:t>
      </w:r>
      <w:r w:rsidRPr="00A0215C">
        <w:rPr>
          <w:lang w:val="fr-FR"/>
        </w:rPr>
        <w:t>élaborer un nouveau cycle d</w:t>
      </w:r>
      <w:r w:rsidR="00322D0A">
        <w:rPr>
          <w:lang w:val="fr-FR"/>
        </w:rPr>
        <w:t>’</w:t>
      </w:r>
      <w:r w:rsidRPr="00A0215C">
        <w:rPr>
          <w:lang w:val="fr-FR"/>
        </w:rPr>
        <w:t>essai plus réaliste d</w:t>
      </w:r>
      <w:r w:rsidR="00322D0A">
        <w:rPr>
          <w:lang w:val="fr-FR"/>
        </w:rPr>
        <w:t>’</w:t>
      </w:r>
      <w:r w:rsidRPr="00A0215C">
        <w:rPr>
          <w:lang w:val="fr-FR"/>
        </w:rPr>
        <w:t>ici à 2014. Cette considération a constitué un élément moteur politique de première importance lors de la fixation de l</w:t>
      </w:r>
      <w:r w:rsidR="00322D0A">
        <w:rPr>
          <w:lang w:val="fr-FR"/>
        </w:rPr>
        <w:t>’</w:t>
      </w:r>
      <w:r w:rsidRPr="00A0215C">
        <w:rPr>
          <w:lang w:val="fr-FR"/>
        </w:rPr>
        <w:t>échéancier de la phase l de l</w:t>
      </w:r>
      <w:r w:rsidR="00322D0A">
        <w:rPr>
          <w:lang w:val="fr-FR"/>
        </w:rPr>
        <w:t>’</w:t>
      </w:r>
      <w:r w:rsidRPr="00A0215C">
        <w:rPr>
          <w:lang w:val="fr-FR"/>
        </w:rPr>
        <w:t>élaboration de la WLTP.</w:t>
      </w:r>
    </w:p>
    <w:p w:rsidR="00C347E6" w:rsidRPr="00A0215C" w:rsidRDefault="00C347E6" w:rsidP="00C347E6">
      <w:pPr>
        <w:pStyle w:val="SingleTxtG"/>
        <w:keepNext/>
        <w:rPr>
          <w:lang w:val="fr-FR"/>
        </w:rPr>
      </w:pPr>
      <w:r w:rsidRPr="00A0215C">
        <w:rPr>
          <w:lang w:val="fr-FR"/>
        </w:rPr>
        <w:t>5.</w:t>
      </w:r>
      <w:r w:rsidRPr="00A0215C">
        <w:rPr>
          <w:lang w:val="fr-FR"/>
        </w:rPr>
        <w:tab/>
        <w:t>Pour élaborer la WLTP, il a été tenu compte du fait que deux éléments principaux forment l</w:t>
      </w:r>
      <w:r w:rsidR="00322D0A">
        <w:rPr>
          <w:lang w:val="fr-FR"/>
        </w:rPr>
        <w:t>’</w:t>
      </w:r>
      <w:r w:rsidRPr="00A0215C">
        <w:rPr>
          <w:lang w:val="fr-FR"/>
        </w:rPr>
        <w:t>ossature d</w:t>
      </w:r>
      <w:r w:rsidR="00322D0A">
        <w:rPr>
          <w:lang w:val="fr-FR"/>
        </w:rPr>
        <w:t>’</w:t>
      </w:r>
      <w:r w:rsidRPr="00A0215C">
        <w:rPr>
          <w:lang w:val="fr-FR"/>
        </w:rPr>
        <w:t>une procédure législative concernant les émissions des véhicules, à savoir</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 cycle d</w:t>
      </w:r>
      <w:r w:rsidR="00322D0A">
        <w:rPr>
          <w:lang w:val="fr-FR"/>
        </w:rPr>
        <w:t>’</w:t>
      </w:r>
      <w:r w:rsidRPr="00A0215C">
        <w:rPr>
          <w:lang w:val="fr-FR"/>
        </w:rPr>
        <w:t>essai utilisé pour mesurer les émissions</w:t>
      </w:r>
      <w:r w:rsidR="00C95CE4">
        <w:rPr>
          <w:lang w:val="fr-FR"/>
        </w:rPr>
        <w:t> ;</w:t>
      </w:r>
      <w:r w:rsidRPr="00A0215C">
        <w:rPr>
          <w:lang w:val="fr-FR"/>
        </w:rPr>
        <w:t xml:space="preserve"> et</w:t>
      </w:r>
    </w:p>
    <w:p w:rsidR="00C347E6" w:rsidRPr="00A0215C" w:rsidRDefault="00C347E6" w:rsidP="00DF5B90">
      <w:pPr>
        <w:pStyle w:val="SingleTxtG"/>
        <w:ind w:left="2268" w:hanging="567"/>
        <w:rPr>
          <w:lang w:val="fr-FR"/>
        </w:rPr>
      </w:pPr>
      <w:r w:rsidRPr="00A0215C">
        <w:rPr>
          <w:lang w:val="fr-FR"/>
        </w:rPr>
        <w:t>b)</w:t>
      </w:r>
      <w:r w:rsidRPr="00A0215C">
        <w:rPr>
          <w:lang w:val="fr-FR"/>
        </w:rPr>
        <w:tab/>
        <w:t>La procédure d</w:t>
      </w:r>
      <w:r w:rsidR="00322D0A">
        <w:rPr>
          <w:lang w:val="fr-FR"/>
        </w:rPr>
        <w:t>’</w:t>
      </w:r>
      <w:r w:rsidRPr="00A0215C">
        <w:rPr>
          <w:lang w:val="fr-FR"/>
        </w:rPr>
        <w:t>essai qui fixe les conditions, prescriptions, tolérances et autres paramètres concernant l</w:t>
      </w:r>
      <w:r w:rsidR="00322D0A">
        <w:rPr>
          <w:lang w:val="fr-FR"/>
        </w:rPr>
        <w:t>’</w:t>
      </w:r>
      <w:r w:rsidRPr="00A0215C">
        <w:rPr>
          <w:lang w:val="fr-FR"/>
        </w:rPr>
        <w:t>essai de mesure des émissions.</w:t>
      </w:r>
    </w:p>
    <w:p w:rsidR="00C347E6" w:rsidRPr="00A0215C" w:rsidRDefault="00C347E6" w:rsidP="00C347E6">
      <w:pPr>
        <w:pStyle w:val="SingleTxtG"/>
        <w:tabs>
          <w:tab w:val="left" w:pos="1701"/>
        </w:tabs>
        <w:rPr>
          <w:lang w:val="fr-FR"/>
        </w:rPr>
      </w:pPr>
      <w:r w:rsidRPr="00A0215C">
        <w:rPr>
          <w:lang w:val="fr-FR"/>
        </w:rPr>
        <w:t>6.</w:t>
      </w:r>
      <w:r w:rsidRPr="00A0215C">
        <w:rPr>
          <w:lang w:val="fr-FR"/>
        </w:rPr>
        <w:tab/>
        <w:t>L</w:t>
      </w:r>
      <w:r w:rsidR="00322D0A">
        <w:rPr>
          <w:lang w:val="fr-FR"/>
        </w:rPr>
        <w:t>’</w:t>
      </w:r>
      <w:r w:rsidRPr="00A0215C">
        <w:rPr>
          <w:lang w:val="fr-FR"/>
        </w:rPr>
        <w:t>élaboration de la WLTP a été organisée en conséquence, sur la base de deux groupes de travail œuvrant en parallèle.</w:t>
      </w:r>
    </w:p>
    <w:p w:rsidR="00C347E6" w:rsidRPr="00A0215C" w:rsidRDefault="00C347E6" w:rsidP="00C347E6">
      <w:pPr>
        <w:pStyle w:val="SingleTxtG"/>
        <w:tabs>
          <w:tab w:val="left" w:pos="1701"/>
        </w:tabs>
        <w:rPr>
          <w:lang w:val="fr-FR"/>
        </w:rPr>
      </w:pPr>
      <w:r w:rsidRPr="00A0215C">
        <w:rPr>
          <w:lang w:val="fr-FR"/>
        </w:rPr>
        <w:t>7.</w:t>
      </w:r>
      <w:r w:rsidRPr="00A0215C">
        <w:rPr>
          <w:lang w:val="fr-FR"/>
        </w:rPr>
        <w:tab/>
        <w:t>La feuille de route de la WLTP est constituée de trois phases distinctes, dont la première es</w:t>
      </w:r>
      <w:r w:rsidR="00544BC6">
        <w:rPr>
          <w:lang w:val="fr-FR"/>
        </w:rPr>
        <w:t>t elle-même composée des phases 1a et 1b (voir sect.</w:t>
      </w:r>
      <w:r w:rsidRPr="00A0215C">
        <w:rPr>
          <w:lang w:val="fr-FR"/>
        </w:rPr>
        <w:t> III.A). Le présent document, qui constitue le rapport technique décrivant l</w:t>
      </w:r>
      <w:r w:rsidR="00322D0A">
        <w:rPr>
          <w:lang w:val="fr-FR"/>
        </w:rPr>
        <w:t>’</w:t>
      </w:r>
      <w:r w:rsidRPr="00A0215C">
        <w:rPr>
          <w:lang w:val="fr-FR"/>
        </w:rPr>
        <w:t>élaboration de la procédure d</w:t>
      </w:r>
      <w:r w:rsidR="00322D0A">
        <w:rPr>
          <w:lang w:val="fr-FR"/>
        </w:rPr>
        <w:t>’</w:t>
      </w:r>
      <w:r w:rsidRPr="00A0215C">
        <w:rPr>
          <w:lang w:val="fr-FR"/>
        </w:rPr>
        <w:t>essai, explique ce qui est nouveau ou amélioré par rapport aux procédures d</w:t>
      </w:r>
      <w:r w:rsidR="00322D0A">
        <w:rPr>
          <w:lang w:val="fr-FR"/>
        </w:rPr>
        <w:t>’</w:t>
      </w:r>
      <w:r w:rsidRPr="00A0215C">
        <w:rPr>
          <w:lang w:val="fr-FR"/>
        </w:rPr>
        <w:t>essai déjà en vigueur. Ce rapport a été publié alors que la phase 1 b) était achevée.</w:t>
      </w:r>
    </w:p>
    <w:p w:rsidR="00C347E6" w:rsidRPr="00A0215C" w:rsidRDefault="00C347E6" w:rsidP="00C347E6">
      <w:pPr>
        <w:pStyle w:val="SingleTxtG"/>
        <w:tabs>
          <w:tab w:val="left" w:pos="1701"/>
        </w:tabs>
        <w:rPr>
          <w:lang w:val="fr-FR"/>
        </w:rPr>
      </w:pPr>
      <w:r w:rsidRPr="00A0215C">
        <w:rPr>
          <w:lang w:val="fr-FR"/>
        </w:rPr>
        <w:t>8.</w:t>
      </w:r>
      <w:r w:rsidRPr="00A0215C">
        <w:rPr>
          <w:lang w:val="fr-FR"/>
        </w:rPr>
        <w:tab/>
        <w:t>Le rapport technique sur le processus d</w:t>
      </w:r>
      <w:r w:rsidR="00322D0A">
        <w:rPr>
          <w:lang w:val="fr-FR"/>
        </w:rPr>
        <w:t>’</w:t>
      </w:r>
      <w:r w:rsidRPr="00A0215C">
        <w:rPr>
          <w:lang w:val="fr-FR"/>
        </w:rPr>
        <w:t>élaboration du cycle d</w:t>
      </w:r>
      <w:r w:rsidR="00322D0A">
        <w:rPr>
          <w:lang w:val="fr-FR"/>
        </w:rPr>
        <w:t>’</w:t>
      </w:r>
      <w:r w:rsidRPr="00A0215C">
        <w:rPr>
          <w:lang w:val="fr-FR"/>
        </w:rPr>
        <w:t>essai est présenté dans un document séparé</w:t>
      </w:r>
      <w:bookmarkStart w:id="21" w:name="_Ref373140635"/>
      <w:r w:rsidRPr="00A0215C">
        <w:rPr>
          <w:rStyle w:val="FootnoteReference"/>
          <w:lang w:val="fr-FR"/>
        </w:rPr>
        <w:footnoteReference w:id="3"/>
      </w:r>
      <w:bookmarkEnd w:id="21"/>
      <w:r w:rsidRPr="00A0215C">
        <w:rPr>
          <w:lang w:val="fr-FR"/>
        </w:rPr>
        <w:t xml:space="preserve">, qui a été publié alors que la phase 1 a) de la WLTP était terminée. </w:t>
      </w:r>
    </w:p>
    <w:p w:rsidR="00C347E6" w:rsidRPr="00A0215C" w:rsidRDefault="00C347E6" w:rsidP="004613C8">
      <w:pPr>
        <w:pStyle w:val="HChG"/>
        <w:rPr>
          <w:lang w:val="fr-FR"/>
        </w:rPr>
      </w:pPr>
      <w:bookmarkStart w:id="22" w:name="_Toc375478000"/>
      <w:bookmarkStart w:id="23" w:name="_Toc375478481"/>
      <w:bookmarkStart w:id="24" w:name="_Toc375478001"/>
      <w:bookmarkStart w:id="25" w:name="_Toc375478482"/>
      <w:bookmarkStart w:id="26" w:name="_Toc375478002"/>
      <w:bookmarkStart w:id="27" w:name="_Toc375478483"/>
      <w:bookmarkEnd w:id="22"/>
      <w:bookmarkEnd w:id="23"/>
      <w:bookmarkEnd w:id="24"/>
      <w:bookmarkEnd w:id="25"/>
      <w:bookmarkEnd w:id="26"/>
      <w:bookmarkEnd w:id="27"/>
      <w:r w:rsidRPr="00A0215C">
        <w:rPr>
          <w:lang w:val="fr-FR"/>
        </w:rPr>
        <w:tab/>
        <w:t>II.</w:t>
      </w:r>
      <w:r w:rsidRPr="00A0215C">
        <w:rPr>
          <w:lang w:val="fr-FR"/>
        </w:rPr>
        <w:tab/>
        <w:t>Objectif de la WLTP</w:t>
      </w:r>
    </w:p>
    <w:p w:rsidR="00C347E6" w:rsidRPr="00A0215C" w:rsidRDefault="00C347E6" w:rsidP="00C347E6">
      <w:pPr>
        <w:pStyle w:val="SingleTxtG"/>
        <w:tabs>
          <w:tab w:val="left" w:pos="1701"/>
        </w:tabs>
        <w:rPr>
          <w:lang w:val="fr-FR"/>
        </w:rPr>
      </w:pPr>
      <w:r w:rsidRPr="00A0215C">
        <w:rPr>
          <w:lang w:val="fr-FR"/>
        </w:rPr>
        <w:t>9.</w:t>
      </w:r>
      <w:r w:rsidRPr="00A0215C">
        <w:rPr>
          <w:lang w:val="fr-FR"/>
        </w:rPr>
        <w:tab/>
        <w:t>L</w:t>
      </w:r>
      <w:r w:rsidR="00322D0A">
        <w:rPr>
          <w:lang w:val="fr-FR"/>
        </w:rPr>
        <w:t>’</w:t>
      </w:r>
      <w:r w:rsidRPr="00A0215C">
        <w:rPr>
          <w:lang w:val="fr-FR"/>
        </w:rPr>
        <w:t>objectif principal du RTM élaboré dans le cadre du processus de la WLTP est de servir de base à la réglementation en matière d</w:t>
      </w:r>
      <w:r w:rsidR="00322D0A">
        <w:rPr>
          <w:lang w:val="fr-FR"/>
        </w:rPr>
        <w:t>’</w:t>
      </w:r>
      <w:r w:rsidRPr="00A0215C">
        <w:rPr>
          <w:lang w:val="fr-FR"/>
        </w:rPr>
        <w:t>émissions applicable aux véhicules utilitaires légers dans le cadre des procédures régionales d</w:t>
      </w:r>
      <w:r w:rsidR="00322D0A">
        <w:rPr>
          <w:lang w:val="fr-FR"/>
        </w:rPr>
        <w:t>’</w:t>
      </w:r>
      <w:r w:rsidRPr="00A0215C">
        <w:rPr>
          <w:lang w:val="fr-FR"/>
        </w:rPr>
        <w:t>homologation de type et de certification, tout en constituant une source objective et comparable d</w:t>
      </w:r>
      <w:r w:rsidR="00322D0A">
        <w:rPr>
          <w:lang w:val="fr-FR"/>
        </w:rPr>
        <w:t>’</w:t>
      </w:r>
      <w:r w:rsidRPr="00A0215C">
        <w:rPr>
          <w:lang w:val="fr-FR"/>
        </w:rPr>
        <w:t>informations pour les consommateurs sur les estimations de consommation de carburant/d</w:t>
      </w:r>
      <w:r w:rsidR="00322D0A">
        <w:rPr>
          <w:lang w:val="fr-FR"/>
        </w:rPr>
        <w:t>’</w:t>
      </w:r>
      <w:r w:rsidRPr="00A0215C">
        <w:rPr>
          <w:lang w:val="fr-FR"/>
        </w:rPr>
        <w:t>énergie et d</w:t>
      </w:r>
      <w:r w:rsidR="00322D0A">
        <w:rPr>
          <w:lang w:val="fr-FR"/>
        </w:rPr>
        <w:t>’</w:t>
      </w:r>
      <w:r w:rsidRPr="00A0215C">
        <w:rPr>
          <w:lang w:val="fr-FR"/>
        </w:rPr>
        <w:t>autonomie en mode électrique, le cas échéant. Chacune des Parties contractantes à l</w:t>
      </w:r>
      <w:r w:rsidR="00322D0A">
        <w:rPr>
          <w:lang w:val="fr-FR"/>
        </w:rPr>
        <w:t>’</w:t>
      </w:r>
      <w:r w:rsidRPr="00A0215C">
        <w:rPr>
          <w:lang w:val="fr-FR"/>
        </w:rPr>
        <w:t xml:space="preserve">Accord de 1998 pourrait ensuite transposer cette nouvelle norme dans son propre cadre législatif. </w:t>
      </w:r>
    </w:p>
    <w:p w:rsidR="00C347E6" w:rsidRPr="00A0215C" w:rsidRDefault="00C347E6" w:rsidP="00C347E6">
      <w:pPr>
        <w:pStyle w:val="SingleTxtG"/>
        <w:keepNext/>
        <w:tabs>
          <w:tab w:val="left" w:pos="1701"/>
        </w:tabs>
        <w:rPr>
          <w:lang w:val="fr-FR"/>
        </w:rPr>
      </w:pPr>
      <w:r w:rsidRPr="00A0215C">
        <w:rPr>
          <w:lang w:val="fr-FR"/>
        </w:rPr>
        <w:t>10.</w:t>
      </w:r>
      <w:r w:rsidRPr="00A0215C">
        <w:rPr>
          <w:lang w:val="fr-FR"/>
        </w:rPr>
        <w:tab/>
        <w:t>En raison de cet objectif général, les travaux sur la WLTP ont visé à élaborer une procédure d</w:t>
      </w:r>
      <w:r w:rsidR="00322D0A">
        <w:rPr>
          <w:lang w:val="fr-FR"/>
        </w:rPr>
        <w:t>’</w:t>
      </w:r>
      <w:r w:rsidRPr="00A0215C">
        <w:rPr>
          <w:lang w:val="fr-FR"/>
        </w:rPr>
        <w:t>essai qui remplirait les exigences de base suivantes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procédure d</w:t>
      </w:r>
      <w:r w:rsidR="00322D0A">
        <w:rPr>
          <w:lang w:val="fr-FR"/>
        </w:rPr>
        <w:t>’</w:t>
      </w:r>
      <w:r w:rsidRPr="00A0215C">
        <w:rPr>
          <w:lang w:val="fr-FR"/>
        </w:rPr>
        <w:t>essai devrait être harmonisée et applicable à l</w:t>
      </w:r>
      <w:r w:rsidR="00322D0A">
        <w:rPr>
          <w:lang w:val="fr-FR"/>
        </w:rPr>
        <w:t>’</w:t>
      </w:r>
      <w:r w:rsidRPr="00A0215C">
        <w:rPr>
          <w:lang w:val="fr-FR"/>
        </w:rPr>
        <w:t xml:space="preserve">échelle </w:t>
      </w:r>
      <w:r w:rsidR="00322D0A">
        <w:rPr>
          <w:lang w:val="fr-FR"/>
        </w:rPr>
        <w:t>mondiale</w:t>
      </w:r>
      <w:r w:rsidR="00C95CE4">
        <w:rPr>
          <w:lang w:val="fr-FR"/>
        </w:rPr>
        <w:t> ;</w:t>
      </w:r>
      <w:r w:rsidRPr="00A0215C">
        <w:rPr>
          <w:lang w:val="fr-FR"/>
        </w:rPr>
        <w:t xml:space="preserve"> et</w:t>
      </w:r>
    </w:p>
    <w:p w:rsidR="00C347E6" w:rsidRPr="00A0215C" w:rsidRDefault="00C347E6" w:rsidP="00C347E6">
      <w:pPr>
        <w:pStyle w:val="SingleTxtG"/>
        <w:ind w:left="2268" w:hanging="567"/>
        <w:rPr>
          <w:lang w:val="fr-FR"/>
        </w:rPr>
      </w:pPr>
      <w:r w:rsidRPr="00A0215C">
        <w:rPr>
          <w:lang w:val="fr-FR"/>
        </w:rPr>
        <w:t>b)</w:t>
      </w:r>
      <w:r w:rsidRPr="00A0215C">
        <w:rPr>
          <w:lang w:val="fr-FR"/>
        </w:rPr>
        <w:tab/>
        <w:t>Les résultats obtenus devraient être représentatifs des performances moyennes des véhicules en conditions réelles en matière d</w:t>
      </w:r>
      <w:r w:rsidR="00322D0A">
        <w:rPr>
          <w:lang w:val="fr-FR"/>
        </w:rPr>
        <w:t>’</w:t>
      </w:r>
      <w:r w:rsidRPr="00A0215C">
        <w:rPr>
          <w:lang w:val="fr-FR"/>
        </w:rPr>
        <w:t>émissions ainsi que de consommation de carburant et/ou d</w:t>
      </w:r>
      <w:r w:rsidR="00322D0A">
        <w:rPr>
          <w:lang w:val="fr-FR"/>
        </w:rPr>
        <w:t>’</w:t>
      </w:r>
      <w:r w:rsidRPr="00A0215C">
        <w:rPr>
          <w:lang w:val="fr-FR"/>
        </w:rPr>
        <w:t xml:space="preserve">énergie. </w:t>
      </w:r>
    </w:p>
    <w:p w:rsidR="00C347E6" w:rsidRPr="00A0215C" w:rsidRDefault="00C347E6" w:rsidP="00C347E6">
      <w:pPr>
        <w:pStyle w:val="SingleTxtG"/>
        <w:rPr>
          <w:lang w:val="fr-FR"/>
        </w:rPr>
      </w:pPr>
      <w:r w:rsidRPr="00A0215C">
        <w:rPr>
          <w:lang w:val="fr-FR"/>
        </w:rPr>
        <w:t>11.</w:t>
      </w:r>
      <w:r w:rsidRPr="00A0215C">
        <w:rPr>
          <w:lang w:val="fr-FR"/>
        </w:rPr>
        <w:tab/>
        <w:t>Il a été décidé de structurer les travaux sur la WLTP de manière à ce que les deux principaux éléments qui forment l</w:t>
      </w:r>
      <w:r w:rsidR="00322D0A">
        <w:rPr>
          <w:lang w:val="fr-FR"/>
        </w:rPr>
        <w:t>’</w:t>
      </w:r>
      <w:r w:rsidRPr="00A0215C">
        <w:rPr>
          <w:lang w:val="fr-FR"/>
        </w:rPr>
        <w:t>ossature d</w:t>
      </w:r>
      <w:r w:rsidR="00322D0A">
        <w:rPr>
          <w:lang w:val="fr-FR"/>
        </w:rPr>
        <w:t>’</w:t>
      </w:r>
      <w:r w:rsidRPr="00A0215C">
        <w:rPr>
          <w:lang w:val="fr-FR"/>
        </w:rPr>
        <w:t>une procédure législative concernant les émissions des véhicules soient élaborés séparément. Ces deux éléments sont les suivants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Le cycle d</w:t>
      </w:r>
      <w:r w:rsidR="00322D0A">
        <w:rPr>
          <w:lang w:val="fr-FR"/>
        </w:rPr>
        <w:t>’</w:t>
      </w:r>
      <w:r w:rsidRPr="00A0215C">
        <w:rPr>
          <w:lang w:val="fr-FR"/>
        </w:rPr>
        <w:t>essai, qui devrait être représentatif de l</w:t>
      </w:r>
      <w:r w:rsidR="00322D0A">
        <w:rPr>
          <w:lang w:val="fr-FR"/>
        </w:rPr>
        <w:t>’</w:t>
      </w:r>
      <w:r w:rsidRPr="00A0215C">
        <w:rPr>
          <w:lang w:val="fr-FR"/>
        </w:rPr>
        <w:t xml:space="preserve">utilisation moyenne des </w:t>
      </w:r>
      <w:r w:rsidR="00322D0A">
        <w:rPr>
          <w:lang w:val="fr-FR"/>
        </w:rPr>
        <w:t>véhicules en conditions réelles</w:t>
      </w:r>
      <w:r w:rsidR="00C95CE4">
        <w:rPr>
          <w:lang w:val="fr-FR"/>
        </w:rPr>
        <w:t> ;</w:t>
      </w:r>
      <w:r w:rsidRPr="00A0215C">
        <w:rPr>
          <w:lang w:val="fr-FR"/>
        </w:rPr>
        <w:t xml:space="preserve"> et</w:t>
      </w:r>
    </w:p>
    <w:p w:rsidR="00C347E6" w:rsidRPr="00A0215C" w:rsidRDefault="00C347E6" w:rsidP="00C347E6">
      <w:pPr>
        <w:pStyle w:val="SingleTxtG"/>
        <w:ind w:left="2268" w:hanging="567"/>
        <w:rPr>
          <w:lang w:val="fr-FR"/>
        </w:rPr>
      </w:pPr>
      <w:r w:rsidRPr="00A0215C">
        <w:rPr>
          <w:lang w:val="fr-FR"/>
        </w:rPr>
        <w:t>b)</w:t>
      </w:r>
      <w:r w:rsidRPr="00A0215C">
        <w:rPr>
          <w:lang w:val="fr-FR"/>
        </w:rPr>
        <w:tab/>
        <w:t>La procédure d</w:t>
      </w:r>
      <w:r w:rsidR="00322D0A">
        <w:rPr>
          <w:lang w:val="fr-FR"/>
        </w:rPr>
        <w:t>’</w:t>
      </w:r>
      <w:r w:rsidRPr="00A0215C">
        <w:rPr>
          <w:lang w:val="fr-FR"/>
        </w:rPr>
        <w:t>essai, qui devrait faire appel à une méthode permettant de déterminer de manière répétable et reproductible les niveaux d</w:t>
      </w:r>
      <w:r w:rsidR="00322D0A">
        <w:rPr>
          <w:lang w:val="fr-FR"/>
        </w:rPr>
        <w:t>’</w:t>
      </w:r>
      <w:r w:rsidRPr="00A0215C">
        <w:rPr>
          <w:lang w:val="fr-FR"/>
        </w:rPr>
        <w:t>émission de gaz et de particules, la consommation de carburant et/ou d</w:t>
      </w:r>
      <w:r w:rsidR="00322D0A">
        <w:rPr>
          <w:lang w:val="fr-FR"/>
        </w:rPr>
        <w:t>’</w:t>
      </w:r>
      <w:r w:rsidRPr="00A0215C">
        <w:rPr>
          <w:lang w:val="fr-FR"/>
        </w:rPr>
        <w:t>énergie électrique, les émissions de CO</w:t>
      </w:r>
      <w:r w:rsidRPr="00A0215C">
        <w:rPr>
          <w:vertAlign w:val="subscript"/>
          <w:lang w:val="fr-FR"/>
        </w:rPr>
        <w:t>2</w:t>
      </w:r>
      <w:r w:rsidRPr="00A0215C">
        <w:rPr>
          <w:lang w:val="fr-FR"/>
        </w:rPr>
        <w:t xml:space="preserve"> et, s</w:t>
      </w:r>
      <w:r w:rsidR="00322D0A">
        <w:rPr>
          <w:lang w:val="fr-FR"/>
        </w:rPr>
        <w:t>’</w:t>
      </w:r>
      <w:r w:rsidRPr="00A0215C">
        <w:rPr>
          <w:lang w:val="fr-FR"/>
        </w:rPr>
        <w:t>il y a lieu, l</w:t>
      </w:r>
      <w:r w:rsidR="00322D0A">
        <w:rPr>
          <w:lang w:val="fr-FR"/>
        </w:rPr>
        <w:t>’</w:t>
      </w:r>
      <w:r w:rsidRPr="00A0215C">
        <w:rPr>
          <w:lang w:val="fr-FR"/>
        </w:rPr>
        <w:t>autonomie en mode électrique.</w:t>
      </w:r>
    </w:p>
    <w:p w:rsidR="00C347E6" w:rsidRPr="00A0215C" w:rsidRDefault="00C347E6" w:rsidP="00C347E6">
      <w:pPr>
        <w:pStyle w:val="SingleTxtG"/>
        <w:tabs>
          <w:tab w:val="left" w:pos="1701"/>
        </w:tabs>
        <w:rPr>
          <w:b/>
          <w:bCs/>
          <w:kern w:val="32"/>
          <w:lang w:val="fr-FR"/>
        </w:rPr>
      </w:pPr>
      <w:r w:rsidRPr="00A0215C">
        <w:rPr>
          <w:lang w:val="fr-FR"/>
        </w:rPr>
        <w:t>12.</w:t>
      </w:r>
      <w:r w:rsidRPr="00A0215C">
        <w:rPr>
          <w:lang w:val="fr-FR"/>
        </w:rPr>
        <w:tab/>
        <w:t>Le rapport de référence présente les travaux intervenus au cours de l</w:t>
      </w:r>
      <w:r w:rsidR="00322D0A">
        <w:rPr>
          <w:lang w:val="fr-FR"/>
        </w:rPr>
        <w:t>’</w:t>
      </w:r>
      <w:r w:rsidRPr="00A0215C">
        <w:rPr>
          <w:lang w:val="fr-FR"/>
        </w:rPr>
        <w:t>élaboration de la procédure d</w:t>
      </w:r>
      <w:r w:rsidR="00322D0A">
        <w:rPr>
          <w:lang w:val="fr-FR"/>
        </w:rPr>
        <w:t>’</w:t>
      </w:r>
      <w:r w:rsidRPr="00A0215C">
        <w:rPr>
          <w:lang w:val="fr-FR"/>
        </w:rPr>
        <w:t>essai. Le rapport technique sur le processus d</w:t>
      </w:r>
      <w:r w:rsidR="00322D0A">
        <w:rPr>
          <w:lang w:val="fr-FR"/>
        </w:rPr>
        <w:t>’</w:t>
      </w:r>
      <w:r w:rsidRPr="00A0215C">
        <w:rPr>
          <w:lang w:val="fr-FR"/>
        </w:rPr>
        <w:t>élaboration du cycle d</w:t>
      </w:r>
      <w:r w:rsidR="00322D0A">
        <w:rPr>
          <w:lang w:val="fr-FR"/>
        </w:rPr>
        <w:t>’</w:t>
      </w:r>
      <w:r w:rsidRPr="00A0215C">
        <w:rPr>
          <w:lang w:val="fr-FR"/>
        </w:rPr>
        <w:t>essai fait l</w:t>
      </w:r>
      <w:r w:rsidR="00322D0A">
        <w:rPr>
          <w:lang w:val="fr-FR"/>
        </w:rPr>
        <w:t>’</w:t>
      </w:r>
      <w:r w:rsidRPr="00A0215C">
        <w:rPr>
          <w:lang w:val="fr-FR"/>
        </w:rPr>
        <w:t>objet d</w:t>
      </w:r>
      <w:r w:rsidR="00322D0A">
        <w:rPr>
          <w:lang w:val="fr-FR"/>
        </w:rPr>
        <w:t>’</w:t>
      </w:r>
      <w:r w:rsidRPr="00A0215C">
        <w:rPr>
          <w:lang w:val="fr-FR"/>
        </w:rPr>
        <w:t>un document séparé</w:t>
      </w:r>
      <w:r w:rsidRPr="00322D0A">
        <w:rPr>
          <w:sz w:val="18"/>
          <w:szCs w:val="18"/>
          <w:vertAlign w:val="superscript"/>
          <w:lang w:val="fr-FR"/>
        </w:rPr>
        <w:t>2</w:t>
      </w:r>
      <w:r w:rsidRPr="00A0215C">
        <w:rPr>
          <w:lang w:val="fr-FR"/>
        </w:rPr>
        <w:t>.</w:t>
      </w:r>
      <w:bookmarkStart w:id="28" w:name="_Toc353452935"/>
      <w:bookmarkStart w:id="29" w:name="_Toc435001969"/>
    </w:p>
    <w:p w:rsidR="00C347E6" w:rsidRPr="00A0215C" w:rsidRDefault="00C347E6" w:rsidP="00C347E6">
      <w:pPr>
        <w:pStyle w:val="HChG"/>
        <w:rPr>
          <w:lang w:val="fr-FR"/>
        </w:rPr>
      </w:pPr>
      <w:bookmarkStart w:id="30" w:name="_Toc437857347"/>
      <w:r w:rsidRPr="00A0215C">
        <w:rPr>
          <w:lang w:val="fr-FR"/>
        </w:rPr>
        <w:tab/>
        <w:t>III.</w:t>
      </w:r>
      <w:r w:rsidRPr="00A0215C">
        <w:rPr>
          <w:lang w:val="fr-FR"/>
        </w:rPr>
        <w:tab/>
        <w:t xml:space="preserve">Organisation, structure du projet et contributions </w:t>
      </w:r>
      <w:r w:rsidR="004613C8">
        <w:rPr>
          <w:lang w:val="fr-FR"/>
        </w:rPr>
        <w:br/>
      </w:r>
      <w:r w:rsidRPr="00A0215C">
        <w:rPr>
          <w:lang w:val="fr-FR"/>
        </w:rPr>
        <w:t xml:space="preserve">des différents sous-groupes au RTM </w:t>
      </w:r>
    </w:p>
    <w:p w:rsidR="00C347E6" w:rsidRPr="00A0215C" w:rsidRDefault="00C347E6" w:rsidP="00C347E6">
      <w:pPr>
        <w:pStyle w:val="H1G"/>
        <w:rPr>
          <w:lang w:val="fr-FR"/>
        </w:rPr>
      </w:pPr>
      <w:bookmarkStart w:id="31" w:name="_Toc435001970"/>
      <w:bookmarkStart w:id="32" w:name="_Ref437505417"/>
      <w:bookmarkStart w:id="33" w:name="_Toc437857348"/>
      <w:bookmarkEnd w:id="28"/>
      <w:bookmarkEnd w:id="29"/>
      <w:bookmarkEnd w:id="30"/>
      <w:r w:rsidRPr="00A0215C">
        <w:rPr>
          <w:lang w:val="fr-FR"/>
        </w:rPr>
        <w:tab/>
        <w:t>A.</w:t>
      </w:r>
      <w:r w:rsidRPr="00A0215C">
        <w:rPr>
          <w:lang w:val="fr-FR"/>
        </w:rPr>
        <w:tab/>
        <w:t>Groupe de travail informel sur la WLTP (GTI-WLTP</w:t>
      </w:r>
      <w:bookmarkEnd w:id="31"/>
      <w:bookmarkEnd w:id="32"/>
      <w:bookmarkEnd w:id="33"/>
      <w:r w:rsidRPr="00A0215C">
        <w:rPr>
          <w:lang w:val="fr-FR"/>
        </w:rPr>
        <w:t>)</w:t>
      </w:r>
    </w:p>
    <w:p w:rsidR="00C347E6" w:rsidRPr="00A0215C" w:rsidRDefault="00C347E6" w:rsidP="00C347E6">
      <w:pPr>
        <w:pStyle w:val="SingleTxtG"/>
        <w:tabs>
          <w:tab w:val="left" w:pos="1701"/>
        </w:tabs>
        <w:rPr>
          <w:lang w:val="fr-FR"/>
        </w:rPr>
      </w:pPr>
      <w:r w:rsidRPr="00A0215C">
        <w:rPr>
          <w:lang w:val="fr-FR"/>
        </w:rPr>
        <w:t>13.</w:t>
      </w:r>
      <w:r w:rsidRPr="00A0215C">
        <w:rPr>
          <w:lang w:val="fr-FR"/>
        </w:rPr>
        <w:tab/>
        <w:t>À sa session de novembre 2007, le WP.29 a décidé d</w:t>
      </w:r>
      <w:r w:rsidR="00322D0A">
        <w:rPr>
          <w:lang w:val="fr-FR"/>
        </w:rPr>
        <w:t>’</w:t>
      </w:r>
      <w:r w:rsidRPr="00A0215C">
        <w:rPr>
          <w:lang w:val="fr-FR"/>
        </w:rPr>
        <w:t>établir un groupe de travail informel (GTI) sur la WLTP relevant du GRPE en vue d</w:t>
      </w:r>
      <w:r w:rsidR="00322D0A">
        <w:rPr>
          <w:lang w:val="fr-FR"/>
        </w:rPr>
        <w:t>’</w:t>
      </w:r>
      <w:r w:rsidRPr="00A0215C">
        <w:rPr>
          <w:lang w:val="fr-FR"/>
        </w:rPr>
        <w:t>élaborer une feuille de route en ce qui concerne l</w:t>
      </w:r>
      <w:r w:rsidR="00322D0A">
        <w:rPr>
          <w:lang w:val="fr-FR"/>
        </w:rPr>
        <w:t>’</w:t>
      </w:r>
      <w:r w:rsidRPr="00A0215C">
        <w:rPr>
          <w:lang w:val="fr-FR"/>
        </w:rPr>
        <w:t>élaboration de la WLTP</w:t>
      </w:r>
      <w:r w:rsidRPr="00A0215C">
        <w:rPr>
          <w:rStyle w:val="FootnoteReference"/>
          <w:lang w:val="fr-FR"/>
        </w:rPr>
        <w:footnoteReference w:id="4"/>
      </w:r>
      <w:r w:rsidRPr="00A0215C">
        <w:rPr>
          <w:lang w:val="fr-FR"/>
        </w:rPr>
        <w:t>. Après diverses réunions et des discussions approfondies, le GTI-WLTP a présenté en juin 2009 une première feuille de route comprenant trois phases. Cette feuille de route initiale a été par la suite révisée un certain nombre de fois et elle prévoit les principales tâches suivantes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Phase 1 (2009-2014)</w:t>
      </w:r>
      <w:r w:rsidR="00C95CE4">
        <w:rPr>
          <w:lang w:val="fr-FR"/>
        </w:rPr>
        <w:t> :</w:t>
      </w:r>
      <w:r w:rsidRPr="00A0215C">
        <w:rPr>
          <w:lang w:val="fr-FR"/>
        </w:rPr>
        <w:t xml:space="preserve"> élaboration du cycle d</w:t>
      </w:r>
      <w:r w:rsidR="00322D0A">
        <w:rPr>
          <w:lang w:val="fr-FR"/>
        </w:rPr>
        <w:t>’</w:t>
      </w:r>
      <w:r w:rsidRPr="00A0215C">
        <w:rPr>
          <w:lang w:val="fr-FR"/>
        </w:rPr>
        <w:t>essai mondial harmonisé pour les voitures particulières et véhicules utilitaires légers et de la procédure d</w:t>
      </w:r>
      <w:r w:rsidR="00322D0A">
        <w:rPr>
          <w:lang w:val="fr-FR"/>
        </w:rPr>
        <w:t>’</w:t>
      </w:r>
      <w:r w:rsidRPr="00A0215C">
        <w:rPr>
          <w:lang w:val="fr-FR"/>
        </w:rPr>
        <w:t>essai associée pour la mesure commune des composés de référence, du CO</w:t>
      </w:r>
      <w:r w:rsidRPr="00A0215C">
        <w:rPr>
          <w:vertAlign w:val="subscript"/>
          <w:lang w:val="fr-FR"/>
        </w:rPr>
        <w:t>2</w:t>
      </w:r>
      <w:r w:rsidRPr="00A0215C">
        <w:rPr>
          <w:lang w:val="fr-FR"/>
        </w:rPr>
        <w:t xml:space="preserve"> et de la consommation de carburant et d</w:t>
      </w:r>
      <w:r w:rsidR="00322D0A">
        <w:rPr>
          <w:lang w:val="fr-FR"/>
        </w:rPr>
        <w:t>’</w:t>
      </w:r>
      <w:r w:rsidRPr="00A0215C">
        <w:rPr>
          <w:lang w:val="fr-FR"/>
        </w:rPr>
        <w:t>énergie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Phase 2 (2014-2018)</w:t>
      </w:r>
      <w:r w:rsidR="00C95CE4">
        <w:rPr>
          <w:lang w:val="fr-FR"/>
        </w:rPr>
        <w:t> :</w:t>
      </w:r>
      <w:r w:rsidRPr="00A0215C">
        <w:rPr>
          <w:lang w:val="fr-FR"/>
        </w:rPr>
        <w:t xml:space="preserve"> procédure d</w:t>
      </w:r>
      <w:r w:rsidR="00322D0A">
        <w:rPr>
          <w:lang w:val="fr-FR"/>
        </w:rPr>
        <w:t>’</w:t>
      </w:r>
      <w:r w:rsidRPr="00A0215C">
        <w:rPr>
          <w:lang w:val="fr-FR"/>
        </w:rPr>
        <w:t>essai aux basses températures/aux hautes altitudes, durabilité, conformité en service, prescriptions techniques concernant l</w:t>
      </w:r>
      <w:r w:rsidR="00322D0A">
        <w:rPr>
          <w:lang w:val="fr-FR"/>
        </w:rPr>
        <w:t>’</w:t>
      </w:r>
      <w:r w:rsidRPr="00A0215C">
        <w:rPr>
          <w:lang w:val="fr-FR"/>
        </w:rPr>
        <w:t>autodiagnostic (OBD), efficacité énergétique des systèmes mobiles d</w:t>
      </w:r>
      <w:r w:rsidR="00322D0A">
        <w:rPr>
          <w:lang w:val="fr-FR"/>
        </w:rPr>
        <w:t>’</w:t>
      </w:r>
      <w:r w:rsidRPr="00A0215C">
        <w:rPr>
          <w:lang w:val="fr-FR"/>
        </w:rPr>
        <w:t>air conditionné (MAC), émissions hors cycle/en conduite réelle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Phase 3 (2018-…)</w:t>
      </w:r>
      <w:r w:rsidR="00C95CE4">
        <w:rPr>
          <w:lang w:val="fr-FR"/>
        </w:rPr>
        <w:t> :</w:t>
      </w:r>
      <w:r w:rsidRPr="00A0215C">
        <w:rPr>
          <w:lang w:val="fr-FR"/>
        </w:rPr>
        <w:t xml:space="preserve"> fixation des valeurs limites d</w:t>
      </w:r>
      <w:r w:rsidR="00322D0A">
        <w:rPr>
          <w:lang w:val="fr-FR"/>
        </w:rPr>
        <w:t>’</w:t>
      </w:r>
      <w:r w:rsidRPr="00A0215C">
        <w:rPr>
          <w:lang w:val="fr-FR"/>
        </w:rPr>
        <w:t xml:space="preserve">émissions et des valeurs seuils OBD, définition des carburants de référence, comparaison avec les prescriptions régionales. </w:t>
      </w:r>
    </w:p>
    <w:p w:rsidR="00C347E6" w:rsidRPr="00A0215C" w:rsidRDefault="00C347E6" w:rsidP="00C347E6">
      <w:pPr>
        <w:pStyle w:val="SingleTxtG"/>
        <w:tabs>
          <w:tab w:val="left" w:pos="1701"/>
        </w:tabs>
        <w:rPr>
          <w:lang w:val="fr-FR"/>
        </w:rPr>
      </w:pPr>
      <w:r w:rsidRPr="00A0215C">
        <w:rPr>
          <w:lang w:val="fr-FR"/>
        </w:rPr>
        <w:t>14.</w:t>
      </w:r>
      <w:r w:rsidRPr="00A0215C">
        <w:rPr>
          <w:lang w:val="fr-FR"/>
        </w:rPr>
        <w:tab/>
        <w:t>La première réunion du GTI-WLTP a eu lieu à Genè</w:t>
      </w:r>
      <w:r w:rsidR="005627AC">
        <w:rPr>
          <w:lang w:val="fr-FR"/>
        </w:rPr>
        <w:t>ve le 4 </w:t>
      </w:r>
      <w:r w:rsidRPr="00A0215C">
        <w:rPr>
          <w:lang w:val="fr-FR"/>
        </w:rPr>
        <w:t>juin 2008. Après la quatrième réunion, le GTI-WLTP a été dissous et, comme il est indiqué à la figure 1, le groupe directeur a pris la direction du processus d</w:t>
      </w:r>
      <w:r w:rsidR="00322D0A">
        <w:rPr>
          <w:lang w:val="fr-FR"/>
        </w:rPr>
        <w:t>’</w:t>
      </w:r>
      <w:r w:rsidRPr="00A0215C">
        <w:rPr>
          <w:lang w:val="fr-FR"/>
        </w:rPr>
        <w:t>élaboration.</w:t>
      </w:r>
    </w:p>
    <w:p w:rsidR="00C347E6" w:rsidRPr="00A0215C" w:rsidRDefault="00C347E6" w:rsidP="00C347E6">
      <w:pPr>
        <w:pStyle w:val="SingleTxtG"/>
        <w:tabs>
          <w:tab w:val="left" w:pos="1701"/>
        </w:tabs>
        <w:rPr>
          <w:lang w:val="fr-FR"/>
        </w:rPr>
      </w:pPr>
      <w:r w:rsidRPr="00A0215C">
        <w:rPr>
          <w:lang w:val="fr-FR"/>
        </w:rPr>
        <w:t>15.</w:t>
      </w:r>
      <w:r w:rsidRPr="00A0215C">
        <w:rPr>
          <w:lang w:val="fr-FR"/>
        </w:rPr>
        <w:tab/>
        <w:t>Trois groupes de travail technique ont été mis en place dans le cadre de la WLTP et une tâche d</w:t>
      </w:r>
      <w:r w:rsidR="00322D0A">
        <w:rPr>
          <w:lang w:val="fr-FR"/>
        </w:rPr>
        <w:t>’</w:t>
      </w:r>
      <w:r w:rsidRPr="00A0215C">
        <w:rPr>
          <w:lang w:val="fr-FR"/>
        </w:rPr>
        <w:t>élaboration particulière a été assignée à chacun d</w:t>
      </w:r>
      <w:r w:rsidR="00322D0A">
        <w:rPr>
          <w:lang w:val="fr-FR"/>
        </w:rPr>
        <w:t>’</w:t>
      </w:r>
      <w:r w:rsidRPr="00A0215C">
        <w:rPr>
          <w:lang w:val="fr-FR"/>
        </w:rPr>
        <w:t>eux (voir la figure 1)</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 groupe de l</w:t>
      </w:r>
      <w:r w:rsidR="00322D0A">
        <w:rPr>
          <w:lang w:val="fr-FR"/>
        </w:rPr>
        <w:t>’</w:t>
      </w:r>
      <w:r w:rsidRPr="00A0215C">
        <w:rPr>
          <w:lang w:val="fr-FR"/>
        </w:rPr>
        <w:t>élaboration du cycle d</w:t>
      </w:r>
      <w:r w:rsidR="00322D0A">
        <w:rPr>
          <w:lang w:val="fr-FR"/>
        </w:rPr>
        <w:t>’</w:t>
      </w:r>
      <w:r w:rsidRPr="00A0215C">
        <w:rPr>
          <w:lang w:val="fr-FR"/>
        </w:rPr>
        <w:t>essai mondial harmonisé (DHC), chargé de mettre au point le cycle d</w:t>
      </w:r>
      <w:r w:rsidR="00322D0A">
        <w:rPr>
          <w:lang w:val="fr-FR"/>
        </w:rPr>
        <w:t>’</w:t>
      </w:r>
      <w:r w:rsidRPr="00A0215C">
        <w:rPr>
          <w:lang w:val="fr-FR"/>
        </w:rPr>
        <w:t>essai mondial harmonisé pour les voitures particulières et véhicules utilitaires (WLTC), y compris la phase 1 de l</w:t>
      </w:r>
      <w:r w:rsidR="00322D0A">
        <w:rPr>
          <w:lang w:val="fr-FR"/>
        </w:rPr>
        <w:t>’</w:t>
      </w:r>
      <w:r w:rsidRPr="00A0215C">
        <w:rPr>
          <w:lang w:val="fr-FR"/>
        </w:rPr>
        <w:t>essai de validation, c</w:t>
      </w:r>
      <w:r w:rsidR="00322D0A">
        <w:rPr>
          <w:lang w:val="fr-FR"/>
        </w:rPr>
        <w:t>’</w:t>
      </w:r>
      <w:r w:rsidRPr="00A0215C">
        <w:rPr>
          <w:lang w:val="fr-FR"/>
        </w:rPr>
        <w:t>est-à-dire d</w:t>
      </w:r>
      <w:r w:rsidR="00322D0A">
        <w:rPr>
          <w:lang w:val="fr-FR"/>
        </w:rPr>
        <w:t>’</w:t>
      </w:r>
      <w:r w:rsidRPr="00A0215C">
        <w:rPr>
          <w:lang w:val="fr-FR"/>
        </w:rPr>
        <w:t>analyser le cycle d</w:t>
      </w:r>
      <w:r w:rsidR="00322D0A">
        <w:rPr>
          <w:lang w:val="fr-FR"/>
        </w:rPr>
        <w:t>’</w:t>
      </w:r>
      <w:r w:rsidRPr="00A0215C">
        <w:rPr>
          <w:lang w:val="fr-FR"/>
        </w:rPr>
        <w:t>essai et de proposer des modifications si nécessaire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Le groupe de l</w:t>
      </w:r>
      <w:r w:rsidR="00322D0A">
        <w:rPr>
          <w:lang w:val="fr-FR"/>
        </w:rPr>
        <w:t>’</w:t>
      </w:r>
      <w:r w:rsidRPr="00A0215C">
        <w:rPr>
          <w:lang w:val="fr-FR"/>
        </w:rPr>
        <w:t>élaboration de la procédure d</w:t>
      </w:r>
      <w:r w:rsidR="00322D0A">
        <w:rPr>
          <w:lang w:val="fr-FR"/>
        </w:rPr>
        <w:t>’</w:t>
      </w:r>
      <w:r w:rsidRPr="00A0215C">
        <w:rPr>
          <w:lang w:val="fr-FR"/>
        </w:rPr>
        <w:t>essai (DTP), chargé de mettre au point cette procédure et de la transposer dans un RTM</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L</w:t>
      </w:r>
      <w:r w:rsidR="00322D0A">
        <w:rPr>
          <w:lang w:val="fr-FR"/>
        </w:rPr>
        <w:t>’</w:t>
      </w:r>
      <w:r w:rsidRPr="00A0215C">
        <w:rPr>
          <w:lang w:val="fr-FR"/>
        </w:rPr>
        <w:t>équipe spéciale de validation (VTF), chargée de gérer la phase 2 de l</w:t>
      </w:r>
      <w:r w:rsidR="00322D0A">
        <w:rPr>
          <w:lang w:val="fr-FR"/>
        </w:rPr>
        <w:t>’</w:t>
      </w:r>
      <w:r w:rsidRPr="00A0215C">
        <w:rPr>
          <w:lang w:val="fr-FR"/>
        </w:rPr>
        <w:t>essai de validation, c</w:t>
      </w:r>
      <w:r w:rsidR="00322D0A">
        <w:rPr>
          <w:lang w:val="fr-FR"/>
        </w:rPr>
        <w:t>’</w:t>
      </w:r>
      <w:r w:rsidRPr="00A0215C">
        <w:rPr>
          <w:lang w:val="fr-FR"/>
        </w:rPr>
        <w:t>est-à-dire d</w:t>
      </w:r>
      <w:r w:rsidR="00322D0A">
        <w:rPr>
          <w:lang w:val="fr-FR"/>
        </w:rPr>
        <w:t>’</w:t>
      </w:r>
      <w:r w:rsidRPr="00A0215C">
        <w:rPr>
          <w:lang w:val="fr-FR"/>
        </w:rPr>
        <w:t>analyser les résultats de l</w:t>
      </w:r>
      <w:r w:rsidR="00322D0A">
        <w:rPr>
          <w:lang w:val="fr-FR"/>
        </w:rPr>
        <w:t>’</w:t>
      </w:r>
      <w:r w:rsidRPr="00A0215C">
        <w:rPr>
          <w:lang w:val="fr-FR"/>
        </w:rPr>
        <w:t>essai et de proposer des modifications à apporter à la procédure d</w:t>
      </w:r>
      <w:r w:rsidR="00322D0A">
        <w:rPr>
          <w:lang w:val="fr-FR"/>
        </w:rPr>
        <w:t>’</w:t>
      </w:r>
      <w:r w:rsidRPr="00A0215C">
        <w:rPr>
          <w:lang w:val="fr-FR"/>
        </w:rPr>
        <w:t>essai si nécessaire.</w:t>
      </w:r>
    </w:p>
    <w:p w:rsidR="00C347E6" w:rsidRPr="00A0215C" w:rsidRDefault="00C347E6" w:rsidP="00C347E6">
      <w:pPr>
        <w:pStyle w:val="SingleTxtG"/>
        <w:keepNext/>
        <w:tabs>
          <w:tab w:val="left" w:pos="1701"/>
        </w:tabs>
        <w:rPr>
          <w:lang w:val="fr-FR"/>
        </w:rPr>
      </w:pPr>
      <w:r w:rsidRPr="00A0215C">
        <w:rPr>
          <w:lang w:val="fr-FR"/>
        </w:rPr>
        <w:t>16.</w:t>
      </w:r>
      <w:r w:rsidRPr="00A0215C">
        <w:rPr>
          <w:lang w:val="fr-FR"/>
        </w:rPr>
        <w:tab/>
        <w:t>Au sein du sous-groupe DTP, les groupes de travail suivants ont été créés, qui sont chargés de traiter des aspects techniques particuliers de la procédure d</w:t>
      </w:r>
      <w:r w:rsidR="00322D0A">
        <w:rPr>
          <w:lang w:val="fr-FR"/>
        </w:rPr>
        <w:t>’</w:t>
      </w:r>
      <w:r w:rsidRPr="00A0215C">
        <w:rPr>
          <w:lang w:val="fr-FR"/>
        </w:rPr>
        <w:t>essai</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 groupe des procédures de laboratoire applicables aux véhicules à moteur à combustion interne (LabProcICE), chargé d</w:t>
      </w:r>
      <w:r w:rsidR="00322D0A">
        <w:rPr>
          <w:lang w:val="fr-FR"/>
        </w:rPr>
        <w:t>’</w:t>
      </w:r>
      <w:r w:rsidRPr="00A0215C">
        <w:rPr>
          <w:lang w:val="fr-FR"/>
        </w:rPr>
        <w:t>élaborer les méthodes qui permettent de déterminer la résistance à l</w:t>
      </w:r>
      <w:r w:rsidR="00322D0A">
        <w:rPr>
          <w:lang w:val="fr-FR"/>
        </w:rPr>
        <w:t>’</w:t>
      </w:r>
      <w:r w:rsidRPr="00A0215C">
        <w:rPr>
          <w:lang w:val="fr-FR"/>
        </w:rPr>
        <w:t>avancement sur route et les procédures d</w:t>
      </w:r>
      <w:r w:rsidR="00322D0A">
        <w:rPr>
          <w:lang w:val="fr-FR"/>
        </w:rPr>
        <w:t>’</w:t>
      </w:r>
      <w:r w:rsidRPr="00A0215C">
        <w:rPr>
          <w:lang w:val="fr-FR"/>
        </w:rPr>
        <w:t>essai applicables en laboratoire aux véhicules conventionnels équipés d</w:t>
      </w:r>
      <w:r w:rsidR="00322D0A">
        <w:rPr>
          <w:lang w:val="fr-FR"/>
        </w:rPr>
        <w:t>’</w:t>
      </w:r>
      <w:r w:rsidRPr="00A0215C">
        <w:rPr>
          <w:lang w:val="fr-FR"/>
        </w:rPr>
        <w:t>un moteur à combustion interne (MCI)</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Le groupe des procédures de laboratoire applicables aux véhicules électriques (LabProcEV), chargé d</w:t>
      </w:r>
      <w:r w:rsidR="00322D0A">
        <w:rPr>
          <w:lang w:val="fr-FR"/>
        </w:rPr>
        <w:t>’</w:t>
      </w:r>
      <w:r w:rsidRPr="00A0215C">
        <w:rPr>
          <w:lang w:val="fr-FR"/>
        </w:rPr>
        <w:t>élaborer toutes les procédures d</w:t>
      </w:r>
      <w:r w:rsidR="00322D0A">
        <w:rPr>
          <w:lang w:val="fr-FR"/>
        </w:rPr>
        <w:t>’</w:t>
      </w:r>
      <w:r w:rsidRPr="00A0215C">
        <w:rPr>
          <w:lang w:val="fr-FR"/>
        </w:rPr>
        <w:t>essai effectuées en laboratoire qui sont liées aux véhicules électriques, y compris les véhicules hybrides</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Le groupe de la masse des particules et du nombre de particules (MP/NP), chargé d</w:t>
      </w:r>
      <w:r w:rsidR="00322D0A">
        <w:rPr>
          <w:lang w:val="fr-FR"/>
        </w:rPr>
        <w:t>’</w:t>
      </w:r>
      <w:r w:rsidRPr="00A0215C">
        <w:rPr>
          <w:lang w:val="fr-FR"/>
        </w:rPr>
        <w:t>élaborer une procédure d</w:t>
      </w:r>
      <w:r w:rsidR="00322D0A">
        <w:rPr>
          <w:lang w:val="fr-FR"/>
        </w:rPr>
        <w:t>’</w:t>
      </w:r>
      <w:r w:rsidRPr="00A0215C">
        <w:rPr>
          <w:lang w:val="fr-FR"/>
        </w:rPr>
        <w:t>essai qui permette de déterminer la masse des particules et le nombre de particules dans les gaz d</w:t>
      </w:r>
      <w:r w:rsidR="00322D0A">
        <w:rPr>
          <w:lang w:val="fr-FR"/>
        </w:rPr>
        <w:t>’</w:t>
      </w:r>
      <w:r w:rsidRPr="00A0215C">
        <w:rPr>
          <w:lang w:val="fr-FR"/>
        </w:rPr>
        <w:t>échappement</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Le groupe des polluants additionnels (PA), chargé de la procédure d</w:t>
      </w:r>
      <w:r w:rsidR="00322D0A">
        <w:rPr>
          <w:lang w:val="fr-FR"/>
        </w:rPr>
        <w:t>’</w:t>
      </w:r>
      <w:r w:rsidRPr="00A0215C">
        <w:rPr>
          <w:lang w:val="fr-FR"/>
        </w:rPr>
        <w:t>essai concernant les émissions de composants gazeux actuellement non réglementés (NO</w:t>
      </w:r>
      <w:r w:rsidRPr="00A0215C">
        <w:rPr>
          <w:vertAlign w:val="subscript"/>
          <w:lang w:val="fr-FR"/>
        </w:rPr>
        <w:t>2</w:t>
      </w:r>
      <w:r w:rsidRPr="00A0215C">
        <w:rPr>
          <w:lang w:val="fr-FR"/>
        </w:rPr>
        <w:t>, N</w:t>
      </w:r>
      <w:r w:rsidRPr="00A0215C">
        <w:rPr>
          <w:vertAlign w:val="subscript"/>
          <w:lang w:val="fr-FR"/>
        </w:rPr>
        <w:t>2</w:t>
      </w:r>
      <w:r w:rsidRPr="00A0215C">
        <w:rPr>
          <w:lang w:val="fr-FR"/>
        </w:rPr>
        <w:t>O, NH</w:t>
      </w:r>
      <w:r w:rsidRPr="00A0215C">
        <w:rPr>
          <w:vertAlign w:val="subscript"/>
          <w:lang w:val="fr-FR"/>
        </w:rPr>
        <w:t>3</w:t>
      </w:r>
      <w:r w:rsidRPr="00A0215C">
        <w:rPr>
          <w:lang w:val="fr-FR"/>
        </w:rPr>
        <w:t>, EtOH, aldéhydes, etc.)</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Le groupe du carburant de référence (CR), chargé de définir les spécifications pour les carburants de référence utilisés dans les essais d</w:t>
      </w:r>
      <w:r w:rsidR="00322D0A">
        <w:rPr>
          <w:lang w:val="fr-FR"/>
        </w:rPr>
        <w:t>’</w:t>
      </w:r>
      <w:r w:rsidRPr="00A0215C">
        <w:rPr>
          <w:lang w:val="fr-FR"/>
        </w:rPr>
        <w:t>émission.</w:t>
      </w:r>
    </w:p>
    <w:p w:rsidR="00C347E6" w:rsidRPr="005627AC" w:rsidRDefault="00C347E6" w:rsidP="005627AC">
      <w:pPr>
        <w:pStyle w:val="Heading1"/>
        <w:spacing w:after="120"/>
        <w:rPr>
          <w:b/>
          <w:lang w:val="fr-FR"/>
        </w:rPr>
      </w:pPr>
      <w:r w:rsidRPr="00A0215C">
        <w:rPr>
          <w:lang w:val="fr-FR"/>
        </w:rPr>
        <w:t>Figure 1</w:t>
      </w:r>
      <w:r w:rsidR="0031434C">
        <w:rPr>
          <w:lang w:val="fr-FR"/>
        </w:rPr>
        <w:t xml:space="preserve"> </w:t>
      </w:r>
      <w:r w:rsidRPr="00A0215C">
        <w:rPr>
          <w:lang w:val="fr-FR"/>
        </w:rPr>
        <w:br/>
      </w:r>
      <w:r w:rsidR="00CD1F3F">
        <w:rPr>
          <w:b/>
          <w:lang w:val="fr-FR"/>
        </w:rPr>
        <w:t>Structure initiale du GTI-WLTP</w:t>
      </w:r>
    </w:p>
    <w:p w:rsidR="00C347E6" w:rsidRPr="00A0215C" w:rsidRDefault="00C347E6" w:rsidP="006A78F8">
      <w:pPr>
        <w:spacing w:after="240"/>
        <w:ind w:left="1106"/>
        <w:rPr>
          <w:lang w:val="fr-FR"/>
        </w:rPr>
      </w:pPr>
      <w:r w:rsidRPr="00A0215C">
        <w:rPr>
          <w:noProof/>
          <w:lang w:val="en-GB" w:eastAsia="en-GB"/>
        </w:rPr>
        <w:drawing>
          <wp:inline distT="0" distB="0" distL="0" distR="0" wp14:anchorId="6DADEC8C" wp14:editId="4458A8FA">
            <wp:extent cx="5400000" cy="3886676"/>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400000" cy="3886676"/>
                    </a:xfrm>
                    <a:prstGeom prst="rect">
                      <a:avLst/>
                    </a:prstGeom>
                    <a:noFill/>
                    <a:ln w="9525">
                      <a:noFill/>
                      <a:miter lim="800000"/>
                      <a:headEnd/>
                      <a:tailEnd/>
                    </a:ln>
                  </pic:spPr>
                </pic:pic>
              </a:graphicData>
            </a:graphic>
          </wp:inline>
        </w:drawing>
      </w:r>
    </w:p>
    <w:p w:rsidR="00C347E6" w:rsidRPr="005627AC" w:rsidRDefault="00C347E6" w:rsidP="005627AC">
      <w:pPr>
        <w:pStyle w:val="Heading1"/>
        <w:spacing w:after="120"/>
        <w:rPr>
          <w:b/>
          <w:lang w:val="fr-FR"/>
        </w:rPr>
      </w:pPr>
      <w:bookmarkStart w:id="34" w:name="_MON_1401276616"/>
      <w:bookmarkStart w:id="35" w:name="_MON_1401287343"/>
      <w:bookmarkStart w:id="36" w:name="_MON_1401205159"/>
      <w:bookmarkEnd w:id="34"/>
      <w:bookmarkEnd w:id="35"/>
      <w:bookmarkEnd w:id="36"/>
      <w:r w:rsidRPr="00A0215C">
        <w:rPr>
          <w:lang w:val="fr-FR"/>
        </w:rPr>
        <w:t>Figure 2</w:t>
      </w:r>
      <w:r w:rsidR="00CD1F3F">
        <w:rPr>
          <w:lang w:val="fr-FR"/>
        </w:rPr>
        <w:t xml:space="preserve"> </w:t>
      </w:r>
      <w:r w:rsidR="005627AC">
        <w:rPr>
          <w:lang w:val="fr-FR"/>
        </w:rPr>
        <w:br/>
      </w:r>
      <w:r w:rsidRPr="005627AC">
        <w:rPr>
          <w:b/>
          <w:lang w:val="fr-FR"/>
        </w:rPr>
        <w:t xml:space="preserve">Échéancier initial </w:t>
      </w:r>
      <w:r w:rsidRPr="005627AC">
        <w:rPr>
          <w:b/>
          <w:bCs/>
          <w:lang w:val="fr-FR"/>
        </w:rPr>
        <w:t>fixé par le GTI-WLTP</w:t>
      </w:r>
      <w:r w:rsidRPr="005627AC">
        <w:rPr>
          <w:b/>
          <w:lang w:val="fr-FR"/>
        </w:rPr>
        <w:t xml:space="preserve"> pour l</w:t>
      </w:r>
      <w:r w:rsidR="00322D0A" w:rsidRPr="005627AC">
        <w:rPr>
          <w:b/>
          <w:lang w:val="fr-FR"/>
        </w:rPr>
        <w:t>’</w:t>
      </w:r>
      <w:r w:rsidRPr="005627AC">
        <w:rPr>
          <w:b/>
          <w:lang w:val="fr-FR"/>
        </w:rPr>
        <w:t xml:space="preserve">élaboration du cycle </w:t>
      </w:r>
      <w:r w:rsidR="005627AC">
        <w:rPr>
          <w:b/>
          <w:lang w:val="fr-FR"/>
        </w:rPr>
        <w:br/>
      </w:r>
      <w:r w:rsidRPr="005627AC">
        <w:rPr>
          <w:b/>
          <w:lang w:val="fr-FR"/>
        </w:rPr>
        <w:t>et de la procédure d</w:t>
      </w:r>
      <w:r w:rsidR="00322D0A" w:rsidRPr="005627AC">
        <w:rPr>
          <w:b/>
          <w:lang w:val="fr-FR"/>
        </w:rPr>
        <w:t>’</w:t>
      </w:r>
      <w:r w:rsidRPr="005627AC">
        <w:rPr>
          <w:b/>
          <w:lang w:val="fr-FR"/>
        </w:rPr>
        <w:t>essai</w:t>
      </w:r>
    </w:p>
    <w:p w:rsidR="00C347E6" w:rsidRPr="00A0215C" w:rsidRDefault="00C347E6" w:rsidP="006A78F8">
      <w:pPr>
        <w:pStyle w:val="SingleTxtG"/>
        <w:spacing w:after="240"/>
        <w:ind w:left="1106"/>
        <w:rPr>
          <w:lang w:val="fr-FR"/>
        </w:rPr>
      </w:pPr>
      <w:r w:rsidRPr="00A0215C">
        <w:rPr>
          <w:noProof/>
          <w:lang w:val="en-GB" w:eastAsia="en-GB"/>
        </w:rPr>
        <w:drawing>
          <wp:inline distT="0" distB="0" distL="0" distR="0" wp14:anchorId="18574AE0" wp14:editId="67E034DC">
            <wp:extent cx="4680000" cy="3066299"/>
            <wp:effectExtent l="19050" t="0" r="6300" b="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680000" cy="3066299"/>
                    </a:xfrm>
                    <a:prstGeom prst="rect">
                      <a:avLst/>
                    </a:prstGeom>
                    <a:noFill/>
                    <a:ln w="9525">
                      <a:noFill/>
                      <a:miter lim="800000"/>
                      <a:headEnd/>
                      <a:tailEnd/>
                    </a:ln>
                  </pic:spPr>
                </pic:pic>
              </a:graphicData>
            </a:graphic>
          </wp:inline>
        </w:drawing>
      </w:r>
    </w:p>
    <w:p w:rsidR="00C347E6" w:rsidRPr="00A0215C" w:rsidRDefault="005627AC" w:rsidP="006A78F8">
      <w:pPr>
        <w:pStyle w:val="SingleTxtG"/>
        <w:tabs>
          <w:tab w:val="left" w:pos="1701"/>
        </w:tabs>
        <w:rPr>
          <w:lang w:val="fr-FR"/>
        </w:rPr>
      </w:pPr>
      <w:bookmarkStart w:id="37" w:name="_MON_1455349565"/>
      <w:bookmarkStart w:id="38" w:name="_MON_1455349580"/>
      <w:bookmarkStart w:id="39" w:name="_MON_1455349600"/>
      <w:bookmarkStart w:id="40" w:name="_MON_1455349649"/>
      <w:bookmarkStart w:id="41" w:name="_MON_1455349686"/>
      <w:bookmarkStart w:id="42" w:name="_MON_1455349826"/>
      <w:bookmarkStart w:id="43" w:name="_MON_1455349933"/>
      <w:bookmarkStart w:id="44" w:name="_MON_1455355518"/>
      <w:bookmarkStart w:id="45" w:name="_MON_1455355602"/>
      <w:bookmarkStart w:id="46" w:name="_MON_1455355669"/>
      <w:bookmarkStart w:id="47" w:name="_MON_1455355693"/>
      <w:bookmarkStart w:id="48" w:name="_MON_1455355717"/>
      <w:bookmarkStart w:id="49" w:name="_MON_1455355772"/>
      <w:bookmarkStart w:id="50" w:name="_MON_1455355776"/>
      <w:bookmarkStart w:id="51" w:name="_MON_1455355797"/>
      <w:bookmarkStart w:id="52" w:name="_MON_1455355838"/>
      <w:bookmarkStart w:id="53" w:name="_MON_1455355881"/>
      <w:bookmarkStart w:id="54" w:name="_MON_1455363454"/>
      <w:bookmarkStart w:id="55" w:name="_MON_1455363473"/>
      <w:bookmarkStart w:id="56" w:name="_MON_1455363752"/>
      <w:bookmarkStart w:id="57" w:name="_MON_1455363826"/>
      <w:bookmarkStart w:id="58" w:name="_MON_1455447739"/>
      <w:bookmarkStart w:id="59" w:name="_MON_1455008979"/>
      <w:bookmarkStart w:id="60" w:name="_MON_1455093372"/>
      <w:bookmarkStart w:id="61" w:name="_MON_1455093403"/>
      <w:bookmarkStart w:id="62" w:name="_MON_1455096343"/>
      <w:bookmarkStart w:id="63" w:name="_MON_1455096372"/>
      <w:bookmarkStart w:id="64" w:name="_MON_1455096481"/>
      <w:bookmarkStart w:id="65" w:name="_MON_1455097287"/>
      <w:bookmarkStart w:id="66" w:name="_MON_1455101719"/>
      <w:bookmarkStart w:id="67" w:name="_MON_1455102275"/>
      <w:bookmarkStart w:id="68" w:name="_MON_1455102403"/>
      <w:bookmarkStart w:id="69" w:name="_MON_1455102427"/>
      <w:bookmarkStart w:id="70" w:name="_MON_1455102900"/>
      <w:bookmarkStart w:id="71" w:name="_MON_1455102948"/>
      <w:bookmarkStart w:id="72" w:name="_MON_1455103089"/>
      <w:bookmarkStart w:id="73" w:name="_MON_1455103124"/>
      <w:bookmarkStart w:id="74" w:name="_MON_1455108095"/>
      <w:bookmarkStart w:id="75" w:name="_MON_1455108140"/>
      <w:bookmarkStart w:id="76" w:name="_MON_145534485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Pr>
          <w:lang w:val="fr-FR"/>
        </w:rPr>
        <w:t>17.</w:t>
      </w:r>
      <w:r>
        <w:rPr>
          <w:lang w:val="fr-FR"/>
        </w:rPr>
        <w:tab/>
        <w:t>La figure </w:t>
      </w:r>
      <w:r w:rsidR="00C347E6" w:rsidRPr="00A0215C">
        <w:rPr>
          <w:lang w:val="fr-FR"/>
        </w:rPr>
        <w:t>2 présente la feuille de route initiale de l</w:t>
      </w:r>
      <w:r w:rsidR="00322D0A">
        <w:rPr>
          <w:lang w:val="fr-FR"/>
        </w:rPr>
        <w:t>’</w:t>
      </w:r>
      <w:r w:rsidR="00C347E6" w:rsidRPr="00A0215C">
        <w:rPr>
          <w:lang w:val="fr-FR"/>
        </w:rPr>
        <w:t>élaboration de la WLTP. Les travaux d</w:t>
      </w:r>
      <w:r w:rsidR="00322D0A">
        <w:rPr>
          <w:lang w:val="fr-FR"/>
        </w:rPr>
        <w:t>’</w:t>
      </w:r>
      <w:r w:rsidR="00C347E6" w:rsidRPr="00A0215C">
        <w:rPr>
          <w:lang w:val="fr-FR"/>
        </w:rPr>
        <w:t>élaboration ont débuté en septembre 2009.</w:t>
      </w:r>
    </w:p>
    <w:p w:rsidR="00C347E6" w:rsidRPr="00A0215C" w:rsidRDefault="00C347E6" w:rsidP="00C347E6">
      <w:pPr>
        <w:pStyle w:val="SingleTxtG"/>
        <w:tabs>
          <w:tab w:val="left" w:pos="1701"/>
        </w:tabs>
        <w:rPr>
          <w:lang w:val="fr-FR"/>
        </w:rPr>
      </w:pPr>
      <w:r w:rsidRPr="00A0215C">
        <w:rPr>
          <w:lang w:val="fr-FR"/>
        </w:rPr>
        <w:t>18.</w:t>
      </w:r>
      <w:r w:rsidRPr="00A0215C">
        <w:rPr>
          <w:lang w:val="fr-FR"/>
        </w:rPr>
        <w:tab/>
        <w:t>Depuis le début du processus d</w:t>
      </w:r>
      <w:r w:rsidR="00322D0A">
        <w:rPr>
          <w:lang w:val="fr-FR"/>
        </w:rPr>
        <w:t>’</w:t>
      </w:r>
      <w:r w:rsidRPr="00A0215C">
        <w:rPr>
          <w:lang w:val="fr-FR"/>
        </w:rPr>
        <w:t>élaboration de la WLTP, l</w:t>
      </w:r>
      <w:r w:rsidR="00322D0A">
        <w:rPr>
          <w:lang w:val="fr-FR"/>
        </w:rPr>
        <w:t>’</w:t>
      </w:r>
      <w:r w:rsidRPr="00A0215C">
        <w:rPr>
          <w:lang w:val="fr-FR"/>
        </w:rPr>
        <w:t>Union européenne poursuivait un grand objectif politique fixé par sa propre législation et visant à mettre en œuvre un cycle d</w:t>
      </w:r>
      <w:r w:rsidR="00322D0A">
        <w:rPr>
          <w:lang w:val="fr-FR"/>
        </w:rPr>
        <w:t>’</w:t>
      </w:r>
      <w:r w:rsidRPr="00A0215C">
        <w:rPr>
          <w:lang w:val="fr-FR"/>
        </w:rPr>
        <w:t>essai nouveau et plus réaliste d</w:t>
      </w:r>
      <w:r w:rsidR="00322D0A">
        <w:rPr>
          <w:lang w:val="fr-FR"/>
        </w:rPr>
        <w:t>’</w:t>
      </w:r>
      <w:r w:rsidRPr="00A0215C">
        <w:rPr>
          <w:lang w:val="fr-FR"/>
        </w:rPr>
        <w:t>ici à 2014</w:t>
      </w:r>
      <w:r w:rsidRPr="00A0215C">
        <w:rPr>
          <w:rStyle w:val="FootnoteReference"/>
          <w:lang w:val="fr-FR"/>
        </w:rPr>
        <w:footnoteReference w:id="5"/>
      </w:r>
      <w:r w:rsidRPr="00A0215C">
        <w:rPr>
          <w:lang w:val="fr-FR"/>
        </w:rPr>
        <w:t>. Il s</w:t>
      </w:r>
      <w:r w:rsidR="00322D0A">
        <w:rPr>
          <w:lang w:val="fr-FR"/>
        </w:rPr>
        <w:t>’</w:t>
      </w:r>
      <w:r w:rsidRPr="00A0215C">
        <w:rPr>
          <w:lang w:val="fr-FR"/>
        </w:rPr>
        <w:t>agissait d</w:t>
      </w:r>
      <w:r w:rsidR="00322D0A">
        <w:rPr>
          <w:lang w:val="fr-FR"/>
        </w:rPr>
        <w:t>’</w:t>
      </w:r>
      <w:r w:rsidRPr="00A0215C">
        <w:rPr>
          <w:lang w:val="fr-FR"/>
        </w:rPr>
        <w:t>une forte impulsion politique en vue de l</w:t>
      </w:r>
      <w:r w:rsidR="00322D0A">
        <w:rPr>
          <w:lang w:val="fr-FR"/>
        </w:rPr>
        <w:t>’</w:t>
      </w:r>
      <w:r w:rsidRPr="00A0215C">
        <w:rPr>
          <w:lang w:val="fr-FR"/>
        </w:rPr>
        <w:t>établissement du calendrier de la phase 1. Cependant, au cours des travaux du groupe DTP, il est apparu clairement qu</w:t>
      </w:r>
      <w:r w:rsidR="00322D0A">
        <w:rPr>
          <w:lang w:val="fr-FR"/>
        </w:rPr>
        <w:t>’</w:t>
      </w:r>
      <w:r w:rsidRPr="00A0215C">
        <w:rPr>
          <w:lang w:val="fr-FR"/>
        </w:rPr>
        <w:t>un certain nombre de problèmes, notamment, mais pas uniquement, concernant les véhicules électriques et véhicules électriques hybrides, ne seraient pas résolus à temps en vue de l</w:t>
      </w:r>
      <w:r w:rsidR="00322D0A">
        <w:rPr>
          <w:lang w:val="fr-FR"/>
        </w:rPr>
        <w:t>’</w:t>
      </w:r>
      <w:r w:rsidRPr="00A0215C">
        <w:rPr>
          <w:lang w:val="fr-FR"/>
        </w:rPr>
        <w:t>adoption de la première version du RTM sur la WLTP par le WP.29 en mars 2014. C</w:t>
      </w:r>
      <w:r w:rsidR="00322D0A">
        <w:rPr>
          <w:lang w:val="fr-FR"/>
        </w:rPr>
        <w:t>’</w:t>
      </w:r>
      <w:r w:rsidRPr="00A0215C">
        <w:rPr>
          <w:lang w:val="fr-FR"/>
        </w:rPr>
        <w:t>est pourquoi il a été décidé que les travaux relatifs à la phase 1 seraient répartis en deux phases subsidiaires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Phase 1 a) (2009-2013)</w:t>
      </w:r>
      <w:r w:rsidR="00C95CE4">
        <w:rPr>
          <w:lang w:val="fr-FR"/>
        </w:rPr>
        <w:t> :</w:t>
      </w:r>
      <w:r w:rsidRPr="00A0215C">
        <w:rPr>
          <w:lang w:val="fr-FR"/>
        </w:rPr>
        <w:t xml:space="preserve"> élaboration du cycle d</w:t>
      </w:r>
      <w:r w:rsidR="00322D0A">
        <w:rPr>
          <w:lang w:val="fr-FR"/>
        </w:rPr>
        <w:t>’</w:t>
      </w:r>
      <w:r w:rsidRPr="00A0215C">
        <w:rPr>
          <w:lang w:val="fr-FR"/>
        </w:rPr>
        <w:t>essai mondial harmonisé pour les voitures particulières et véhicules utilitaires légers, et de la procédure d</w:t>
      </w:r>
      <w:r w:rsidR="00322D0A">
        <w:rPr>
          <w:lang w:val="fr-FR"/>
        </w:rPr>
        <w:t>’</w:t>
      </w:r>
      <w:r w:rsidRPr="00A0215C">
        <w:rPr>
          <w:lang w:val="fr-FR"/>
        </w:rPr>
        <w:t>essai de base. Ces travaux ont abouti à la première version du RTM, qui a été publiée en tant que document de travail officiel (ECE/TRANS/WP.29/GRPE/2013/13) et sous la forme d</w:t>
      </w:r>
      <w:r w:rsidR="00322D0A">
        <w:rPr>
          <w:lang w:val="fr-FR"/>
        </w:rPr>
        <w:t>’</w:t>
      </w:r>
      <w:r w:rsidRPr="00A0215C">
        <w:rPr>
          <w:lang w:val="fr-FR"/>
        </w:rPr>
        <w:t>une série d</w:t>
      </w:r>
      <w:r w:rsidR="00322D0A">
        <w:rPr>
          <w:lang w:val="fr-FR"/>
        </w:rPr>
        <w:t>’</w:t>
      </w:r>
      <w:r w:rsidRPr="00A0215C">
        <w:rPr>
          <w:lang w:val="fr-FR"/>
        </w:rPr>
        <w:t>amendements publiée en tant que document informel (GRPE-67-04-Rev.1)</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Phase 1</w:t>
      </w:r>
      <w:r w:rsidR="00B72AB2">
        <w:rPr>
          <w:lang w:val="fr-FR"/>
        </w:rPr>
        <w:t> </w:t>
      </w:r>
      <w:r w:rsidRPr="00A0215C">
        <w:rPr>
          <w:lang w:val="fr-FR"/>
        </w:rPr>
        <w:t>b</w:t>
      </w:r>
      <w:r w:rsidR="00B72AB2">
        <w:rPr>
          <w:lang w:val="fr-FR"/>
        </w:rPr>
        <w:t>)</w:t>
      </w:r>
      <w:r w:rsidRPr="00A0215C">
        <w:rPr>
          <w:lang w:val="fr-FR"/>
        </w:rPr>
        <w:t xml:space="preserve"> (2013-2016)</w:t>
      </w:r>
      <w:r w:rsidR="00C95CE4">
        <w:rPr>
          <w:lang w:val="fr-FR"/>
        </w:rPr>
        <w:t> :</w:t>
      </w:r>
      <w:r w:rsidRPr="00A0215C">
        <w:rPr>
          <w:lang w:val="fr-FR"/>
        </w:rPr>
        <w:t xml:space="preserve"> élaboration ultérieure et affinement de la procédure d</w:t>
      </w:r>
      <w:r w:rsidR="00322D0A">
        <w:rPr>
          <w:lang w:val="fr-FR"/>
        </w:rPr>
        <w:t>’</w:t>
      </w:r>
      <w:r w:rsidRPr="00A0215C">
        <w:rPr>
          <w:lang w:val="fr-FR"/>
        </w:rPr>
        <w:t>essai, y compris l</w:t>
      </w:r>
      <w:r w:rsidR="00322D0A">
        <w:rPr>
          <w:lang w:val="fr-FR"/>
        </w:rPr>
        <w:t>’</w:t>
      </w:r>
      <w:r w:rsidRPr="00A0215C">
        <w:rPr>
          <w:lang w:val="fr-FR"/>
        </w:rPr>
        <w:t>incorporation de points additionnels dans le RTM.</w:t>
      </w:r>
    </w:p>
    <w:p w:rsidR="00C347E6" w:rsidRPr="005627AC" w:rsidRDefault="00C347E6" w:rsidP="005627AC">
      <w:pPr>
        <w:pStyle w:val="Heading1"/>
        <w:spacing w:after="120"/>
        <w:rPr>
          <w:b/>
          <w:lang w:val="fr-FR"/>
        </w:rPr>
      </w:pPr>
      <w:r w:rsidRPr="00A0215C">
        <w:rPr>
          <w:lang w:val="fr-FR"/>
        </w:rPr>
        <w:t>Figure 3</w:t>
      </w:r>
      <w:r w:rsidR="00CD1F3F">
        <w:rPr>
          <w:lang w:val="fr-FR"/>
        </w:rPr>
        <w:t xml:space="preserve"> </w:t>
      </w:r>
      <w:r w:rsidRPr="00A0215C">
        <w:rPr>
          <w:lang w:val="fr-FR"/>
        </w:rPr>
        <w:br/>
      </w:r>
      <w:r w:rsidRPr="005627AC">
        <w:rPr>
          <w:b/>
          <w:lang w:val="fr-FR"/>
        </w:rPr>
        <w:t>Structure proposée pour la phase 1</w:t>
      </w:r>
      <w:r w:rsidR="00B72AB2">
        <w:rPr>
          <w:b/>
          <w:lang w:val="fr-FR"/>
        </w:rPr>
        <w:t> </w:t>
      </w:r>
      <w:r w:rsidRPr="005627AC">
        <w:rPr>
          <w:b/>
          <w:lang w:val="fr-FR"/>
        </w:rPr>
        <w:t>b</w:t>
      </w:r>
      <w:r w:rsidR="00B72AB2">
        <w:rPr>
          <w:b/>
          <w:lang w:val="fr-FR"/>
        </w:rPr>
        <w:t>)</w:t>
      </w:r>
      <w:r w:rsidRPr="005627AC">
        <w:rPr>
          <w:b/>
          <w:lang w:val="fr-FR"/>
        </w:rPr>
        <w:t xml:space="preserve"> de la WLTP</w:t>
      </w:r>
    </w:p>
    <w:p w:rsidR="00C347E6" w:rsidRPr="00A0215C" w:rsidRDefault="009B7089" w:rsidP="005627AC">
      <w:pPr>
        <w:spacing w:after="240"/>
        <w:ind w:left="1134"/>
        <w:rPr>
          <w:lang w:val="fr-FR"/>
        </w:rPr>
      </w:pPr>
      <w:r w:rsidRPr="0031434C">
        <w:rPr>
          <w:noProof/>
          <w:lang w:val="en-GB" w:eastAsia="en-GB"/>
        </w:rPr>
        <mc:AlternateContent>
          <mc:Choice Requires="wps">
            <w:drawing>
              <wp:anchor distT="0" distB="0" distL="114300" distR="114300" simplePos="0" relativeHeight="251965952" behindDoc="0" locked="0" layoutInCell="1" allowOverlap="1" wp14:anchorId="129AEEAE" wp14:editId="5CC35569">
                <wp:simplePos x="0" y="0"/>
                <wp:positionH relativeFrom="column">
                  <wp:posOffset>3033395</wp:posOffset>
                </wp:positionH>
                <wp:positionV relativeFrom="paragraph">
                  <wp:posOffset>347274</wp:posOffset>
                </wp:positionV>
                <wp:extent cx="1887220" cy="163688"/>
                <wp:effectExtent l="0" t="0" r="0" b="8255"/>
                <wp:wrapNone/>
                <wp:docPr id="8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63688"/>
                        </a:xfrm>
                        <a:prstGeom prst="rect">
                          <a:avLst/>
                        </a:prstGeom>
                        <a:solidFill>
                          <a:schemeClr val="bg1"/>
                        </a:solidFill>
                        <a:ln>
                          <a:noFill/>
                        </a:ln>
                        <a:extLst/>
                      </wps:spPr>
                      <wps:txbx>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b) (proposition)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9AEEAE" id="_x0000_s1029" type="#_x0000_t202" style="position:absolute;left:0;text-align:left;margin-left:238.85pt;margin-top:27.35pt;width:148.6pt;height:12.9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" fillcolor="white [3212]" stroked="f">
                <v:textbox inset="0,0,0,0">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b) (proposition)</w:t>
                      </w:r>
                    </w:p>
                  </w:txbxContent>
                </v:textbox>
              </v:shape>
            </w:pict>
          </mc:Fallback>
        </mc:AlternateContent>
      </w:r>
      <w:r w:rsidR="0031434C" w:rsidRPr="0031434C">
        <w:rPr>
          <w:noProof/>
          <w:lang w:val="en-GB" w:eastAsia="en-GB"/>
        </w:rPr>
        <mc:AlternateContent>
          <mc:Choice Requires="wps">
            <w:drawing>
              <wp:anchor distT="0" distB="0" distL="114300" distR="114300" simplePos="0" relativeHeight="251968000" behindDoc="0" locked="0" layoutInCell="1" allowOverlap="1" wp14:anchorId="1C05DAED" wp14:editId="27AC6561">
                <wp:simplePos x="0" y="0"/>
                <wp:positionH relativeFrom="column">
                  <wp:posOffset>2117479</wp:posOffset>
                </wp:positionH>
                <wp:positionV relativeFrom="paragraph">
                  <wp:posOffset>1363980</wp:posOffset>
                </wp:positionV>
                <wp:extent cx="1194620" cy="117987"/>
                <wp:effectExtent l="0" t="0" r="5715" b="0"/>
                <wp:wrapNone/>
                <wp:docPr id="8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620" cy="117987"/>
                        </a:xfrm>
                        <a:prstGeom prst="rect">
                          <a:avLst/>
                        </a:prstGeom>
                        <a:solidFill>
                          <a:schemeClr val="bg1"/>
                        </a:solidFill>
                        <a:ln>
                          <a:noFill/>
                        </a:ln>
                        <a:extLst/>
                      </wps:spPr>
                      <wps:txbx>
                        <w:txbxContent>
                          <w:p w:rsidR="00701122" w:rsidRPr="0031434C" w:rsidRDefault="00701122" w:rsidP="0031434C">
                            <w:pPr>
                              <w:spacing w:line="240" w:lineRule="auto"/>
                              <w:rPr>
                                <w:b/>
                                <w:sz w:val="14"/>
                                <w:szCs w:val="14"/>
                              </w:rPr>
                            </w:pPr>
                            <w:r>
                              <w:rPr>
                                <w:b/>
                                <w:sz w:val="14"/>
                                <w:szCs w:val="14"/>
                              </w:rPr>
                              <w:t>(Achevée pour la p</w:t>
                            </w:r>
                            <w:r w:rsidRPr="0031434C">
                              <w:rPr>
                                <w:b/>
                                <w:sz w:val="14"/>
                                <w:szCs w:val="14"/>
                              </w:rPr>
                              <w:t>hase 1 </w:t>
                            </w:r>
                            <w:r>
                              <w:rPr>
                                <w:b/>
                                <w:sz w:val="14"/>
                                <w:szCs w:val="14"/>
                              </w:rPr>
                              <w:t>a</w:t>
                            </w:r>
                            <w:r w:rsidRPr="0031434C">
                              <w:rPr>
                                <w:b/>
                                <w:sz w:val="14"/>
                                <w:szCs w:val="14"/>
                              </w:rPr>
                              <w:t>)</w:t>
                            </w:r>
                            <w:r>
                              <w:rPr>
                                <w:b/>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05DAED" id="_x0000_s1030" type="#_x0000_t202" style="position:absolute;left:0;text-align:left;margin-left:166.75pt;margin-top:107.4pt;width:94.05pt;height:9.3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" fillcolor="white [3212]" stroked="f">
                <v:textbox inset="0,0,0,0">
                  <w:txbxContent>
                    <w:p w:rsidR="00701122" w:rsidRPr="0031434C" w:rsidRDefault="00701122" w:rsidP="0031434C">
                      <w:pPr>
                        <w:spacing w:line="240" w:lineRule="auto"/>
                        <w:rPr>
                          <w:b/>
                          <w:sz w:val="14"/>
                          <w:szCs w:val="14"/>
                        </w:rPr>
                      </w:pPr>
                      <w:r>
                        <w:rPr>
                          <w:b/>
                          <w:sz w:val="14"/>
                          <w:szCs w:val="14"/>
                        </w:rPr>
                        <w:t>(Achevée pour la p</w:t>
                      </w:r>
                      <w:r w:rsidRPr="0031434C">
                        <w:rPr>
                          <w:b/>
                          <w:sz w:val="14"/>
                          <w:szCs w:val="14"/>
                        </w:rPr>
                        <w:t>hase 1 </w:t>
                      </w:r>
                      <w:r>
                        <w:rPr>
                          <w:b/>
                          <w:sz w:val="14"/>
                          <w:szCs w:val="14"/>
                        </w:rPr>
                        <w:t>a</w:t>
                      </w:r>
                      <w:r w:rsidRPr="0031434C">
                        <w:rPr>
                          <w:b/>
                          <w:sz w:val="14"/>
                          <w:szCs w:val="14"/>
                        </w:rPr>
                        <w:t>)</w:t>
                      </w:r>
                      <w:r>
                        <w:rPr>
                          <w:b/>
                          <w:sz w:val="14"/>
                          <w:szCs w:val="14"/>
                        </w:rPr>
                        <w:t>)</w:t>
                      </w:r>
                    </w:p>
                  </w:txbxContent>
                </v:textbox>
              </v:shape>
            </w:pict>
          </mc:Fallback>
        </mc:AlternateContent>
      </w:r>
      <w:r w:rsidR="0031434C" w:rsidRPr="0031434C">
        <w:rPr>
          <w:noProof/>
          <w:lang w:val="en-GB" w:eastAsia="en-GB"/>
        </w:rPr>
        <mc:AlternateContent>
          <mc:Choice Requires="wps">
            <w:drawing>
              <wp:anchor distT="0" distB="0" distL="114300" distR="114300" simplePos="0" relativeHeight="251970048" behindDoc="0" locked="0" layoutInCell="1" allowOverlap="1" wp14:anchorId="72B773B8" wp14:editId="02DF557B">
                <wp:simplePos x="0" y="0"/>
                <wp:positionH relativeFrom="column">
                  <wp:posOffset>2131081</wp:posOffset>
                </wp:positionH>
                <wp:positionV relativeFrom="paragraph">
                  <wp:posOffset>1044534</wp:posOffset>
                </wp:positionV>
                <wp:extent cx="1194620" cy="191729"/>
                <wp:effectExtent l="0" t="0" r="5715" b="0"/>
                <wp:wrapNone/>
                <wp:docPr id="8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620" cy="191729"/>
                        </a:xfrm>
                        <a:prstGeom prst="rect">
                          <a:avLst/>
                        </a:prstGeom>
                        <a:solidFill>
                          <a:schemeClr val="bg1"/>
                        </a:solidFill>
                        <a:ln>
                          <a:noFill/>
                        </a:ln>
                        <a:extLst/>
                      </wps:spPr>
                      <wps:txbx>
                        <w:txbxContent>
                          <w:p w:rsidR="00701122" w:rsidRPr="0031434C" w:rsidRDefault="00701122" w:rsidP="0031434C">
                            <w:pPr>
                              <w:spacing w:line="240" w:lineRule="auto"/>
                              <w:rPr>
                                <w:b/>
                                <w:sz w:val="14"/>
                                <w:szCs w:val="14"/>
                              </w:rPr>
                            </w:pPr>
                            <w:r>
                              <w:rPr>
                                <w:b/>
                                <w:sz w:val="14"/>
                                <w:szCs w:val="14"/>
                              </w:rPr>
                              <w:t>(Achevée pour la p</w:t>
                            </w:r>
                            <w:r w:rsidRPr="0031434C">
                              <w:rPr>
                                <w:b/>
                                <w:sz w:val="14"/>
                                <w:szCs w:val="14"/>
                              </w:rPr>
                              <w:t>hase 1 </w:t>
                            </w:r>
                            <w:r>
                              <w:rPr>
                                <w:b/>
                                <w:sz w:val="14"/>
                                <w:szCs w:val="14"/>
                              </w:rPr>
                              <w:t>a</w:t>
                            </w:r>
                            <w:r w:rsidRPr="0031434C">
                              <w:rPr>
                                <w:b/>
                                <w:sz w:val="14"/>
                                <w:szCs w:val="14"/>
                              </w:rPr>
                              <w:t>)</w:t>
                            </w:r>
                            <w:r>
                              <w:rPr>
                                <w:b/>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B773B8" id="_x0000_s1031" type="#_x0000_t202" style="position:absolute;left:0;text-align:left;margin-left:167.8pt;margin-top:82.25pt;width:94.05pt;height:15.1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" fillcolor="white [3212]" stroked="f">
                <v:textbox inset="0,0,0,0">
                  <w:txbxContent>
                    <w:p w:rsidR="00701122" w:rsidRPr="0031434C" w:rsidRDefault="00701122" w:rsidP="0031434C">
                      <w:pPr>
                        <w:spacing w:line="240" w:lineRule="auto"/>
                        <w:rPr>
                          <w:b/>
                          <w:sz w:val="14"/>
                          <w:szCs w:val="14"/>
                        </w:rPr>
                      </w:pPr>
                      <w:r>
                        <w:rPr>
                          <w:b/>
                          <w:sz w:val="14"/>
                          <w:szCs w:val="14"/>
                        </w:rPr>
                        <w:t>(Achevée pour la p</w:t>
                      </w:r>
                      <w:r w:rsidRPr="0031434C">
                        <w:rPr>
                          <w:b/>
                          <w:sz w:val="14"/>
                          <w:szCs w:val="14"/>
                        </w:rPr>
                        <w:t>hase 1 </w:t>
                      </w:r>
                      <w:r>
                        <w:rPr>
                          <w:b/>
                          <w:sz w:val="14"/>
                          <w:szCs w:val="14"/>
                        </w:rPr>
                        <w:t>a</w:t>
                      </w:r>
                      <w:r w:rsidRPr="0031434C">
                        <w:rPr>
                          <w:b/>
                          <w:sz w:val="14"/>
                          <w:szCs w:val="14"/>
                        </w:rPr>
                        <w:t>)</w:t>
                      </w:r>
                      <w:r>
                        <w:rPr>
                          <w:b/>
                          <w:sz w:val="14"/>
                          <w:szCs w:val="14"/>
                        </w:rPr>
                        <w:t>)</w:t>
                      </w:r>
                    </w:p>
                  </w:txbxContent>
                </v:textbox>
              </v:shape>
            </w:pict>
          </mc:Fallback>
        </mc:AlternateContent>
      </w:r>
      <w:r w:rsidR="0031434C" w:rsidRPr="0031434C">
        <w:rPr>
          <w:noProof/>
          <w:lang w:val="en-GB" w:eastAsia="en-GB"/>
        </w:rPr>
        <mc:AlternateContent>
          <mc:Choice Requires="wps">
            <w:drawing>
              <wp:anchor distT="0" distB="0" distL="114300" distR="114300" simplePos="0" relativeHeight="251963904" behindDoc="0" locked="0" layoutInCell="1" allowOverlap="1" wp14:anchorId="3776C1B0" wp14:editId="61F1458B">
                <wp:simplePos x="0" y="0"/>
                <wp:positionH relativeFrom="column">
                  <wp:posOffset>1234071</wp:posOffset>
                </wp:positionH>
                <wp:positionV relativeFrom="paragraph">
                  <wp:posOffset>339479</wp:posOffset>
                </wp:positionV>
                <wp:extent cx="700549" cy="162232"/>
                <wp:effectExtent l="0" t="0" r="4445" b="9525"/>
                <wp:wrapNone/>
                <wp:docPr id="8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49" cy="162232"/>
                        </a:xfrm>
                        <a:prstGeom prst="rect">
                          <a:avLst/>
                        </a:prstGeom>
                        <a:solidFill>
                          <a:schemeClr val="bg1"/>
                        </a:solidFill>
                        <a:ln>
                          <a:noFill/>
                        </a:ln>
                        <a:extLst/>
                      </wps:spPr>
                      <wps:txbx>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w:t>
                            </w:r>
                            <w:r w:rsidRPr="00481ECD">
                              <w:rPr>
                                <w:b/>
                                <w:szCs w:val="16"/>
                                <w:u w:val="single"/>
                              </w:rPr>
                              <w:t>а</w:t>
                            </w:r>
                            <w:r>
                              <w:rPr>
                                <w:b/>
                                <w:szCs w:val="16"/>
                                <w:u w:val="singl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76C1B0" id="_x0000_s1032" type="#_x0000_t202" style="position:absolute;left:0;text-align:left;margin-left:97.15pt;margin-top:26.75pt;width:55.15pt;height:12.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" fillcolor="white [3212]" stroked="f">
                <v:textbox inset="0,0,0,0">
                  <w:txbxContent>
                    <w:p w:rsidR="00701122" w:rsidRPr="00481ECD" w:rsidRDefault="00701122" w:rsidP="0031434C">
                      <w:pPr>
                        <w:spacing w:line="240" w:lineRule="auto"/>
                        <w:rPr>
                          <w:b/>
                          <w:szCs w:val="16"/>
                          <w:u w:val="single"/>
                        </w:rPr>
                      </w:pPr>
                      <w:r>
                        <w:rPr>
                          <w:b/>
                          <w:szCs w:val="16"/>
                          <w:u w:val="single"/>
                        </w:rPr>
                        <w:t>Phase</w:t>
                      </w:r>
                      <w:r w:rsidRPr="00481ECD">
                        <w:rPr>
                          <w:b/>
                          <w:szCs w:val="16"/>
                          <w:u w:val="single"/>
                        </w:rPr>
                        <w:t xml:space="preserve"> 1</w:t>
                      </w:r>
                      <w:r>
                        <w:rPr>
                          <w:b/>
                          <w:szCs w:val="16"/>
                          <w:u w:val="single"/>
                        </w:rPr>
                        <w:t> </w:t>
                      </w:r>
                      <w:r w:rsidRPr="00481ECD">
                        <w:rPr>
                          <w:b/>
                          <w:szCs w:val="16"/>
                          <w:u w:val="single"/>
                        </w:rPr>
                        <w:t>а</w:t>
                      </w:r>
                      <w:r>
                        <w:rPr>
                          <w:b/>
                          <w:szCs w:val="16"/>
                          <w:u w:val="single"/>
                        </w:rPr>
                        <w:t>)</w:t>
                      </w:r>
                    </w:p>
                  </w:txbxContent>
                </v:textbox>
              </v:shape>
            </w:pict>
          </mc:Fallback>
        </mc:AlternateContent>
      </w:r>
      <w:r w:rsidR="00C347E6" w:rsidRPr="009032D2">
        <w:rPr>
          <w:noProof/>
          <w:lang w:val="en-GB" w:eastAsia="en-GB"/>
        </w:rPr>
        <w:drawing>
          <wp:inline distT="0" distB="0" distL="0" distR="0" wp14:anchorId="1F58D2AF" wp14:editId="2D975998">
            <wp:extent cx="5353665" cy="3977640"/>
            <wp:effectExtent l="0" t="0" r="0" b="381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356390" cy="3979665"/>
                    </a:xfrm>
                    <a:prstGeom prst="rect">
                      <a:avLst/>
                    </a:prstGeom>
                    <a:noFill/>
                  </pic:spPr>
                </pic:pic>
              </a:graphicData>
            </a:graphic>
          </wp:inline>
        </w:drawing>
      </w:r>
    </w:p>
    <w:p w:rsidR="00C347E6" w:rsidRPr="005627AC" w:rsidRDefault="00C347E6" w:rsidP="005627AC">
      <w:pPr>
        <w:pStyle w:val="Heading1"/>
        <w:spacing w:after="120"/>
        <w:rPr>
          <w:b/>
          <w:lang w:val="fr-FR"/>
        </w:rPr>
      </w:pPr>
      <w:r w:rsidRPr="00A0215C">
        <w:rPr>
          <w:lang w:val="fr-FR"/>
        </w:rPr>
        <w:t>Figure 4</w:t>
      </w:r>
      <w:r w:rsidR="00CD1F3F">
        <w:rPr>
          <w:lang w:val="fr-FR"/>
        </w:rPr>
        <w:t xml:space="preserve"> </w:t>
      </w:r>
      <w:r w:rsidRPr="00A0215C">
        <w:rPr>
          <w:lang w:val="fr-FR"/>
        </w:rPr>
        <w:br/>
      </w:r>
      <w:r w:rsidRPr="005627AC">
        <w:rPr>
          <w:b/>
          <w:lang w:val="fr-FR"/>
        </w:rPr>
        <w:t>Passage de l</w:t>
      </w:r>
      <w:r w:rsidR="00322D0A" w:rsidRPr="005627AC">
        <w:rPr>
          <w:b/>
          <w:lang w:val="fr-FR"/>
        </w:rPr>
        <w:t>’</w:t>
      </w:r>
      <w:r w:rsidRPr="005627AC">
        <w:rPr>
          <w:b/>
          <w:lang w:val="fr-FR"/>
        </w:rPr>
        <w:t>organisation de la WLTP de la phase 1 a) à la phase 1</w:t>
      </w:r>
      <w:r w:rsidR="00AF1E3B">
        <w:rPr>
          <w:b/>
          <w:lang w:val="fr-FR"/>
        </w:rPr>
        <w:t> </w:t>
      </w:r>
      <w:r w:rsidRPr="005627AC">
        <w:rPr>
          <w:b/>
          <w:lang w:val="fr-FR"/>
        </w:rPr>
        <w:t>b</w:t>
      </w:r>
      <w:r w:rsidR="00AF1E3B">
        <w:rPr>
          <w:b/>
          <w:lang w:val="fr-FR"/>
        </w:rPr>
        <w:t>)</w:t>
      </w:r>
      <w:r w:rsidRPr="005627AC">
        <w:rPr>
          <w:b/>
          <w:lang w:val="fr-FR"/>
        </w:rPr>
        <w:br/>
        <w:t>et planification de la phase 1 b)</w:t>
      </w:r>
    </w:p>
    <w:p w:rsidR="00D035A3" w:rsidRDefault="00D035A3" w:rsidP="000D189F">
      <w:pPr>
        <w:pStyle w:val="SingleTxtGR"/>
        <w:spacing w:after="240"/>
        <w:rPr>
          <w:lang w:bidi="ru-RU"/>
        </w:rPr>
      </w:pPr>
      <w:r>
        <w:rPr>
          <w:noProof/>
          <w:w w:val="100"/>
          <w:lang w:val="en-GB" w:eastAsia="en-GB"/>
        </w:rPr>
        <mc:AlternateContent>
          <mc:Choice Requires="wps">
            <w:drawing>
              <wp:anchor distT="0" distB="0" distL="114300" distR="114300" simplePos="0" relativeHeight="251982336" behindDoc="0" locked="0" layoutInCell="1" allowOverlap="1" wp14:anchorId="77A7BE5F" wp14:editId="793F4855">
                <wp:simplePos x="0" y="0"/>
                <wp:positionH relativeFrom="column">
                  <wp:posOffset>2541905</wp:posOffset>
                </wp:positionH>
                <wp:positionV relativeFrom="paragraph">
                  <wp:posOffset>1831340</wp:posOffset>
                </wp:positionV>
                <wp:extent cx="1229995" cy="208280"/>
                <wp:effectExtent l="0" t="0" r="8255" b="1270"/>
                <wp:wrapNone/>
                <wp:docPr id="889"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995" cy="2082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01122" w:rsidRPr="00D035A3" w:rsidRDefault="00701122" w:rsidP="00D035A3">
                            <w:pPr>
                              <w:spacing w:line="240" w:lineRule="auto"/>
                              <w:rPr>
                                <w:spacing w:val="2"/>
                                <w:sz w:val="12"/>
                                <w:szCs w:val="12"/>
                                <w:lang w:val="en-US" w:bidi="ru-RU"/>
                              </w:rPr>
                            </w:pPr>
                            <w:r w:rsidRPr="00D035A3">
                              <w:rPr>
                                <w:spacing w:val="2"/>
                                <w:sz w:val="12"/>
                                <w:szCs w:val="12"/>
                                <w:lang w:val="en-US" w:bidi="ru-RU"/>
                              </w:rPr>
                              <w:t>Coprésidents : Ohlund/Niikuni</w:t>
                            </w:r>
                          </w:p>
                          <w:p w:rsidR="00701122" w:rsidRPr="00D035A3" w:rsidRDefault="00701122" w:rsidP="00D035A3">
                            <w:pPr>
                              <w:spacing w:line="240" w:lineRule="auto"/>
                              <w:rPr>
                                <w:spacing w:val="2"/>
                                <w:sz w:val="12"/>
                                <w:szCs w:val="12"/>
                                <w:lang w:val="en-US" w:bidi="ru-RU"/>
                              </w:rPr>
                            </w:pPr>
                            <w:r w:rsidRPr="00D035A3">
                              <w:rPr>
                                <w:spacing w:val="2"/>
                                <w:sz w:val="12"/>
                                <w:szCs w:val="12"/>
                                <w:lang w:val="en-US" w:bidi="ru-RU"/>
                              </w:rPr>
                              <w:t xml:space="preserve">ST : N. </w:t>
                            </w:r>
                            <w:r>
                              <w:rPr>
                                <w:spacing w:val="2"/>
                                <w:sz w:val="12"/>
                                <w:szCs w:val="12"/>
                                <w:lang w:val="en-US" w:bidi="ru-RU"/>
                              </w:rPr>
                              <w:t>Ichikawa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A7BE5F" id="Поле 114" o:spid="_x0000_s1033" type="#_x0000_t202" style="position:absolute;left:0;text-align:left;margin-left:200.15pt;margin-top:144.2pt;width:96.85pt;height:16.4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" stroked="f">
                <v:stroke joinstyle="round"/>
                <v:path arrowok="t"/>
                <v:textbox inset="0,0,0,0">
                  <w:txbxContent>
                    <w:p w:rsidR="00701122" w:rsidRPr="00D035A3" w:rsidRDefault="00701122" w:rsidP="00D035A3">
                      <w:pPr>
                        <w:spacing w:line="240" w:lineRule="auto"/>
                        <w:rPr>
                          <w:spacing w:val="2"/>
                          <w:sz w:val="12"/>
                          <w:szCs w:val="12"/>
                          <w:lang w:val="en-US" w:bidi="ru-RU"/>
                        </w:rPr>
                      </w:pPr>
                      <w:r w:rsidRPr="00D035A3">
                        <w:rPr>
                          <w:spacing w:val="2"/>
                          <w:sz w:val="12"/>
                          <w:szCs w:val="12"/>
                          <w:lang w:val="en-US" w:bidi="ru-RU"/>
                        </w:rPr>
                        <w:t>Coprésidents : Ohlund/Niikuni</w:t>
                      </w:r>
                    </w:p>
                    <w:p w:rsidR="00701122" w:rsidRPr="00D035A3" w:rsidRDefault="00701122" w:rsidP="00D035A3">
                      <w:pPr>
                        <w:spacing w:line="240" w:lineRule="auto"/>
                        <w:rPr>
                          <w:spacing w:val="2"/>
                          <w:sz w:val="12"/>
                          <w:szCs w:val="12"/>
                          <w:lang w:val="en-US" w:bidi="ru-RU"/>
                        </w:rPr>
                      </w:pPr>
                      <w:r w:rsidRPr="00D035A3">
                        <w:rPr>
                          <w:spacing w:val="2"/>
                          <w:sz w:val="12"/>
                          <w:szCs w:val="12"/>
                          <w:lang w:val="en-US" w:bidi="ru-RU"/>
                        </w:rPr>
                        <w:t xml:space="preserve">ST : N. </w:t>
                      </w:r>
                      <w:r>
                        <w:rPr>
                          <w:spacing w:val="2"/>
                          <w:sz w:val="12"/>
                          <w:szCs w:val="12"/>
                          <w:lang w:val="en-US" w:bidi="ru-RU"/>
                        </w:rPr>
                        <w:t>Ichikawa</w:t>
                      </w:r>
                    </w:p>
                  </w:txbxContent>
                </v:textbox>
              </v:shape>
            </w:pict>
          </mc:Fallback>
        </mc:AlternateContent>
      </w:r>
      <w:r>
        <w:rPr>
          <w:noProof/>
          <w:w w:val="100"/>
          <w:lang w:val="en-GB" w:eastAsia="en-GB"/>
        </w:rPr>
        <mc:AlternateContent>
          <mc:Choice Requires="wps">
            <w:drawing>
              <wp:anchor distT="0" distB="0" distL="114300" distR="114300" simplePos="0" relativeHeight="251981312" behindDoc="0" locked="0" layoutInCell="1" allowOverlap="1" wp14:anchorId="0BC6CE9B" wp14:editId="64F0CF2C">
                <wp:simplePos x="0" y="0"/>
                <wp:positionH relativeFrom="column">
                  <wp:posOffset>1510908</wp:posOffset>
                </wp:positionH>
                <wp:positionV relativeFrom="paragraph">
                  <wp:posOffset>1848695</wp:posOffset>
                </wp:positionV>
                <wp:extent cx="969645" cy="174033"/>
                <wp:effectExtent l="0" t="0" r="1905" b="0"/>
                <wp:wrapNone/>
                <wp:docPr id="890"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5" cy="17403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01122" w:rsidRPr="007B242A" w:rsidRDefault="00701122" w:rsidP="00D035A3">
                            <w:pPr>
                              <w:spacing w:line="200" w:lineRule="exact"/>
                              <w:jc w:val="center"/>
                              <w:rPr>
                                <w:b/>
                                <w:bCs/>
                                <w:sz w:val="13"/>
                                <w:szCs w:val="13"/>
                                <w:lang w:val="en-US"/>
                              </w:rPr>
                            </w:pPr>
                            <w:r>
                              <w:rPr>
                                <w:b/>
                                <w:bCs/>
                                <w:sz w:val="13"/>
                                <w:szCs w:val="13"/>
                                <w:lang w:bidi="ru-RU"/>
                              </w:rPr>
                              <w:t>Sous-groupe E-Lab.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C6CE9B" id="Поле 113" o:spid="_x0000_s1034" type="#_x0000_t202" style="position:absolute;left:0;text-align:left;margin-left:118.95pt;margin-top:145.55pt;width:76.35pt;height:13.7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" stroked="f">
                <v:stroke joinstyle="round"/>
                <v:path arrowok="t"/>
                <v:textbox inset="0,0,0,0">
                  <w:txbxContent>
                    <w:p w:rsidR="00701122" w:rsidRPr="007B242A" w:rsidRDefault="00701122" w:rsidP="00D035A3">
                      <w:pPr>
                        <w:spacing w:line="200" w:lineRule="exact"/>
                        <w:jc w:val="center"/>
                        <w:rPr>
                          <w:b/>
                          <w:bCs/>
                          <w:sz w:val="13"/>
                          <w:szCs w:val="13"/>
                          <w:lang w:val="en-US"/>
                        </w:rPr>
                      </w:pPr>
                      <w:r>
                        <w:rPr>
                          <w:b/>
                          <w:bCs/>
                          <w:sz w:val="13"/>
                          <w:szCs w:val="13"/>
                          <w:lang w:bidi="ru-RU"/>
                        </w:rPr>
                        <w:t>Sous-groupe E-Lab.</w:t>
                      </w:r>
                    </w:p>
                  </w:txbxContent>
                </v:textbox>
              </v:shape>
            </w:pict>
          </mc:Fallback>
        </mc:AlternateContent>
      </w:r>
      <w:r>
        <w:rPr>
          <w:noProof/>
          <w:w w:val="100"/>
          <w:lang w:val="en-GB" w:eastAsia="en-GB"/>
        </w:rPr>
        <mc:AlternateContent>
          <mc:Choice Requires="wps">
            <w:drawing>
              <wp:anchor distT="0" distB="0" distL="114300" distR="114300" simplePos="0" relativeHeight="251980288" behindDoc="0" locked="0" layoutInCell="1" allowOverlap="1" wp14:anchorId="0548B40A" wp14:editId="512F8A12">
                <wp:simplePos x="0" y="0"/>
                <wp:positionH relativeFrom="column">
                  <wp:posOffset>2150110</wp:posOffset>
                </wp:positionH>
                <wp:positionV relativeFrom="paragraph">
                  <wp:posOffset>1240155</wp:posOffset>
                </wp:positionV>
                <wp:extent cx="1545590" cy="463550"/>
                <wp:effectExtent l="0" t="0" r="0" b="0"/>
                <wp:wrapNone/>
                <wp:docPr id="891"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4635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01122" w:rsidRPr="00F82EE2" w:rsidRDefault="00701122" w:rsidP="00D035A3">
                            <w:pPr>
                              <w:spacing w:line="240" w:lineRule="auto"/>
                              <w:rPr>
                                <w:spacing w:val="2"/>
                                <w:sz w:val="12"/>
                                <w:szCs w:val="12"/>
                                <w:lang w:bidi="ru-RU"/>
                              </w:rPr>
                            </w:pPr>
                            <w:r>
                              <w:rPr>
                                <w:spacing w:val="2"/>
                                <w:sz w:val="12"/>
                                <w:szCs w:val="12"/>
                                <w:lang w:bidi="ru-RU"/>
                              </w:rPr>
                              <w:t>Le GI désigne les Parties contractantes/ personnes responsables de chaque  tâche.</w:t>
                            </w:r>
                            <w:r>
                              <w:rPr>
                                <w:spacing w:val="2"/>
                                <w:sz w:val="12"/>
                                <w:szCs w:val="12"/>
                                <w:lang w:bidi="ru-RU"/>
                              </w:rPr>
                              <w:br/>
                              <w:t>Flexibilité de la désignation à assurer à des fins pratiques et d’efficacité au cas par 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48B40A" id="Поле 112" o:spid="_x0000_s1035" type="#_x0000_t202" style="position:absolute;left:0;text-align:left;margin-left:169.3pt;margin-top:97.65pt;width:121.7pt;height:36.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" stroked="f">
                <v:stroke joinstyle="round"/>
                <v:path arrowok="t"/>
                <v:textbox inset="0,0,0,0">
                  <w:txbxContent>
                    <w:p w:rsidR="00701122" w:rsidRPr="00F82EE2" w:rsidRDefault="00701122" w:rsidP="00D035A3">
                      <w:pPr>
                        <w:spacing w:line="240" w:lineRule="auto"/>
                        <w:rPr>
                          <w:spacing w:val="2"/>
                          <w:sz w:val="12"/>
                          <w:szCs w:val="12"/>
                          <w:lang w:bidi="ru-RU"/>
                        </w:rPr>
                      </w:pPr>
                      <w:r>
                        <w:rPr>
                          <w:spacing w:val="2"/>
                          <w:sz w:val="12"/>
                          <w:szCs w:val="12"/>
                          <w:lang w:bidi="ru-RU"/>
                        </w:rPr>
                        <w:t>Le GI désigne les Parties contractantes/ personnes responsables de chaque  tâche.</w:t>
                      </w:r>
                      <w:r>
                        <w:rPr>
                          <w:spacing w:val="2"/>
                          <w:sz w:val="12"/>
                          <w:szCs w:val="12"/>
                          <w:lang w:bidi="ru-RU"/>
                        </w:rPr>
                        <w:br/>
                        <w:t>Flexibilité de la désignation à assurer à des fins pratiques et d’efficacité au cas par cas.</w:t>
                      </w:r>
                    </w:p>
                  </w:txbxContent>
                </v:textbox>
              </v:shape>
            </w:pict>
          </mc:Fallback>
        </mc:AlternateContent>
      </w:r>
      <w:r>
        <w:rPr>
          <w:noProof/>
          <w:w w:val="100"/>
          <w:lang w:val="en-GB" w:eastAsia="en-GB"/>
        </w:rPr>
        <mc:AlternateContent>
          <mc:Choice Requires="wps">
            <w:drawing>
              <wp:anchor distT="0" distB="0" distL="114300" distR="114300" simplePos="0" relativeHeight="251978240" behindDoc="0" locked="0" layoutInCell="1" allowOverlap="1" wp14:anchorId="27D0B559" wp14:editId="0CC9E4E3">
                <wp:simplePos x="0" y="0"/>
                <wp:positionH relativeFrom="column">
                  <wp:posOffset>2187575</wp:posOffset>
                </wp:positionH>
                <wp:positionV relativeFrom="paragraph">
                  <wp:posOffset>1036955</wp:posOffset>
                </wp:positionV>
                <wp:extent cx="969645" cy="141605"/>
                <wp:effectExtent l="0" t="0" r="1905" b="0"/>
                <wp:wrapNone/>
                <wp:docPr id="892"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64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01122" w:rsidRPr="007B242A" w:rsidRDefault="00701122" w:rsidP="00D035A3">
                            <w:pPr>
                              <w:spacing w:line="160" w:lineRule="exact"/>
                              <w:jc w:val="center"/>
                              <w:rPr>
                                <w:b/>
                                <w:bCs/>
                                <w:sz w:val="13"/>
                                <w:szCs w:val="13"/>
                                <w:lang w:val="en-US"/>
                              </w:rPr>
                            </w:pPr>
                            <w:r>
                              <w:rPr>
                                <w:b/>
                                <w:bCs/>
                                <w:sz w:val="13"/>
                                <w:szCs w:val="13"/>
                                <w:lang w:bidi="ru-RU"/>
                              </w:rPr>
                              <w:t>Équipes spéciales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D0B559" id="Поле 111" o:spid="_x0000_s1036" type="#_x0000_t202" style="position:absolute;left:0;text-align:left;margin-left:172.25pt;margin-top:81.65pt;width:76.35pt;height:11.1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" stroked="f">
                <v:stroke joinstyle="round"/>
                <v:path arrowok="t"/>
                <v:textbox inset="0,0,0,0">
                  <w:txbxContent>
                    <w:p w:rsidR="00701122" w:rsidRPr="007B242A" w:rsidRDefault="00701122" w:rsidP="00D035A3">
                      <w:pPr>
                        <w:spacing w:line="160" w:lineRule="exact"/>
                        <w:jc w:val="center"/>
                        <w:rPr>
                          <w:b/>
                          <w:bCs/>
                          <w:sz w:val="13"/>
                          <w:szCs w:val="13"/>
                          <w:lang w:val="en-US"/>
                        </w:rPr>
                      </w:pPr>
                      <w:r>
                        <w:rPr>
                          <w:b/>
                          <w:bCs/>
                          <w:sz w:val="13"/>
                          <w:szCs w:val="13"/>
                          <w:lang w:bidi="ru-RU"/>
                        </w:rPr>
                        <w:t>Équipes spéciales</w:t>
                      </w:r>
                    </w:p>
                  </w:txbxContent>
                </v:textbox>
              </v:shape>
            </w:pict>
          </mc:Fallback>
        </mc:AlternateContent>
      </w:r>
      <w:r>
        <w:rPr>
          <w:noProof/>
          <w:w w:val="100"/>
          <w:lang w:val="en-GB" w:eastAsia="en-GB"/>
        </w:rPr>
        <mc:AlternateContent>
          <mc:Choice Requires="wps">
            <w:drawing>
              <wp:anchor distT="0" distB="0" distL="114300" distR="114300" simplePos="0" relativeHeight="251972096" behindDoc="0" locked="0" layoutInCell="1" allowOverlap="1" wp14:anchorId="385E8BDE" wp14:editId="1E288E5B">
                <wp:simplePos x="0" y="0"/>
                <wp:positionH relativeFrom="column">
                  <wp:posOffset>2524760</wp:posOffset>
                </wp:positionH>
                <wp:positionV relativeFrom="paragraph">
                  <wp:posOffset>380365</wp:posOffset>
                </wp:positionV>
                <wp:extent cx="1463040" cy="377825"/>
                <wp:effectExtent l="0" t="0" r="3810" b="3175"/>
                <wp:wrapNone/>
                <wp:docPr id="893"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778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01122" w:rsidRPr="008E1A31" w:rsidRDefault="00701122" w:rsidP="00D035A3">
                            <w:pPr>
                              <w:spacing w:line="240" w:lineRule="auto"/>
                              <w:rPr>
                                <w:spacing w:val="2"/>
                                <w:sz w:val="12"/>
                                <w:szCs w:val="12"/>
                                <w:lang w:bidi="ru-RU"/>
                              </w:rPr>
                            </w:pPr>
                            <w:r>
                              <w:rPr>
                                <w:spacing w:val="2"/>
                                <w:sz w:val="12"/>
                                <w:szCs w:val="12"/>
                                <w:lang w:bidi="ru-RU"/>
                              </w:rPr>
                              <w:t>Président : S. Redmann</w:t>
                            </w:r>
                          </w:p>
                          <w:p w:rsidR="00701122" w:rsidRPr="0076011B" w:rsidRDefault="00701122" w:rsidP="00D035A3">
                            <w:pPr>
                              <w:spacing w:line="240" w:lineRule="auto"/>
                              <w:rPr>
                                <w:spacing w:val="2"/>
                                <w:sz w:val="12"/>
                                <w:szCs w:val="12"/>
                                <w:lang w:bidi="ru-RU"/>
                              </w:rPr>
                            </w:pPr>
                            <w:r>
                              <w:rPr>
                                <w:spacing w:val="2"/>
                                <w:sz w:val="12"/>
                                <w:szCs w:val="12"/>
                                <w:lang w:bidi="ru-RU"/>
                              </w:rPr>
                              <w:t>Vice-Président </w:t>
                            </w:r>
                            <w:r w:rsidRPr="00F82EE2">
                              <w:rPr>
                                <w:spacing w:val="2"/>
                                <w:sz w:val="12"/>
                                <w:szCs w:val="12"/>
                                <w:lang w:bidi="ru-RU"/>
                              </w:rPr>
                              <w:t xml:space="preserve">: </w:t>
                            </w:r>
                            <w:r>
                              <w:rPr>
                                <w:spacing w:val="2"/>
                                <w:sz w:val="12"/>
                                <w:szCs w:val="12"/>
                                <w:lang w:bidi="ru-RU"/>
                              </w:rPr>
                              <w:t>K</w:t>
                            </w:r>
                            <w:r w:rsidRPr="00F82EE2">
                              <w:rPr>
                                <w:spacing w:val="2"/>
                                <w:sz w:val="12"/>
                                <w:szCs w:val="12"/>
                                <w:lang w:bidi="ru-RU"/>
                              </w:rPr>
                              <w:t xml:space="preserve">. </w:t>
                            </w:r>
                            <w:r>
                              <w:rPr>
                                <w:spacing w:val="2"/>
                                <w:sz w:val="12"/>
                                <w:szCs w:val="12"/>
                                <w:lang w:bidi="ru-RU"/>
                              </w:rPr>
                              <w:t>Kobayashi</w:t>
                            </w:r>
                          </w:p>
                          <w:p w:rsidR="00701122" w:rsidRPr="00D035A3" w:rsidRDefault="00701122" w:rsidP="00D035A3">
                            <w:pPr>
                              <w:spacing w:line="240" w:lineRule="auto"/>
                              <w:rPr>
                                <w:spacing w:val="2"/>
                                <w:sz w:val="12"/>
                                <w:szCs w:val="12"/>
                                <w:lang w:bidi="ru-RU"/>
                              </w:rPr>
                            </w:pPr>
                            <w:r w:rsidRPr="00D035A3">
                              <w:rPr>
                                <w:spacing w:val="2"/>
                                <w:sz w:val="12"/>
                                <w:szCs w:val="12"/>
                                <w:lang w:bidi="ru-RU"/>
                              </w:rPr>
                              <w:t xml:space="preserve">CoST : K. Kolesa/N. </w:t>
                            </w:r>
                            <w:r>
                              <w:rPr>
                                <w:spacing w:val="2"/>
                                <w:sz w:val="12"/>
                                <w:szCs w:val="12"/>
                                <w:lang w:bidi="ru-RU"/>
                              </w:rPr>
                              <w:t>Ichikawa</w:t>
                            </w:r>
                          </w:p>
                          <w:p w:rsidR="00701122" w:rsidRPr="0076011B" w:rsidRDefault="00701122" w:rsidP="00D035A3">
                            <w:pPr>
                              <w:spacing w:line="240" w:lineRule="auto"/>
                              <w:rPr>
                                <w:spacing w:val="2"/>
                                <w:sz w:val="12"/>
                                <w:szCs w:val="12"/>
                                <w:lang w:bidi="ru-RU"/>
                              </w:rPr>
                            </w:pPr>
                            <w:r>
                              <w:rPr>
                                <w:spacing w:val="2"/>
                                <w:sz w:val="12"/>
                                <w:szCs w:val="12"/>
                                <w:lang w:bidi="ru-RU"/>
                              </w:rPr>
                              <w:t>Coordonnateur de rédaction </w:t>
                            </w:r>
                            <w:r w:rsidRPr="00F82EE2">
                              <w:rPr>
                                <w:spacing w:val="2"/>
                                <w:sz w:val="12"/>
                                <w:szCs w:val="12"/>
                                <w:lang w:bidi="ru-RU"/>
                              </w:rPr>
                              <w:t xml:space="preserve">: </w:t>
                            </w:r>
                            <w:r>
                              <w:rPr>
                                <w:spacing w:val="2"/>
                                <w:sz w:val="12"/>
                                <w:szCs w:val="12"/>
                                <w:lang w:bidi="ru-RU"/>
                              </w:rPr>
                              <w:t>de 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5E8BDE" id="Поле 106" o:spid="_x0000_s1037" type="#_x0000_t202" style="position:absolute;left:0;text-align:left;margin-left:198.8pt;margin-top:29.95pt;width:115.2pt;height:29.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" stroked="f">
                <v:stroke joinstyle="round"/>
                <v:path arrowok="t"/>
                <v:textbox inset="0,0,0,0">
                  <w:txbxContent>
                    <w:p w:rsidR="00701122" w:rsidRPr="008E1A31" w:rsidRDefault="00701122" w:rsidP="00D035A3">
                      <w:pPr>
                        <w:spacing w:line="240" w:lineRule="auto"/>
                        <w:rPr>
                          <w:spacing w:val="2"/>
                          <w:sz w:val="12"/>
                          <w:szCs w:val="12"/>
                          <w:lang w:bidi="ru-RU"/>
                        </w:rPr>
                      </w:pPr>
                      <w:r>
                        <w:rPr>
                          <w:spacing w:val="2"/>
                          <w:sz w:val="12"/>
                          <w:szCs w:val="12"/>
                          <w:lang w:bidi="ru-RU"/>
                        </w:rPr>
                        <w:t>Président : S. Redmann</w:t>
                      </w:r>
                    </w:p>
                    <w:p w:rsidR="00701122" w:rsidRPr="0076011B" w:rsidRDefault="00701122" w:rsidP="00D035A3">
                      <w:pPr>
                        <w:spacing w:line="240" w:lineRule="auto"/>
                        <w:rPr>
                          <w:spacing w:val="2"/>
                          <w:sz w:val="12"/>
                          <w:szCs w:val="12"/>
                          <w:lang w:bidi="ru-RU"/>
                        </w:rPr>
                      </w:pPr>
                      <w:r>
                        <w:rPr>
                          <w:spacing w:val="2"/>
                          <w:sz w:val="12"/>
                          <w:szCs w:val="12"/>
                          <w:lang w:bidi="ru-RU"/>
                        </w:rPr>
                        <w:t>Vice-Président </w:t>
                      </w:r>
                      <w:r w:rsidRPr="00F82EE2">
                        <w:rPr>
                          <w:spacing w:val="2"/>
                          <w:sz w:val="12"/>
                          <w:szCs w:val="12"/>
                          <w:lang w:bidi="ru-RU"/>
                        </w:rPr>
                        <w:t xml:space="preserve">: </w:t>
                      </w:r>
                      <w:r>
                        <w:rPr>
                          <w:spacing w:val="2"/>
                          <w:sz w:val="12"/>
                          <w:szCs w:val="12"/>
                          <w:lang w:bidi="ru-RU"/>
                        </w:rPr>
                        <w:t>K</w:t>
                      </w:r>
                      <w:r w:rsidRPr="00F82EE2">
                        <w:rPr>
                          <w:spacing w:val="2"/>
                          <w:sz w:val="12"/>
                          <w:szCs w:val="12"/>
                          <w:lang w:bidi="ru-RU"/>
                        </w:rPr>
                        <w:t xml:space="preserve">. </w:t>
                      </w:r>
                      <w:r>
                        <w:rPr>
                          <w:spacing w:val="2"/>
                          <w:sz w:val="12"/>
                          <w:szCs w:val="12"/>
                          <w:lang w:bidi="ru-RU"/>
                        </w:rPr>
                        <w:t>Kobayashi</w:t>
                      </w:r>
                    </w:p>
                    <w:p w:rsidR="00701122" w:rsidRPr="00D035A3" w:rsidRDefault="00701122" w:rsidP="00D035A3">
                      <w:pPr>
                        <w:spacing w:line="240" w:lineRule="auto"/>
                        <w:rPr>
                          <w:spacing w:val="2"/>
                          <w:sz w:val="12"/>
                          <w:szCs w:val="12"/>
                          <w:lang w:bidi="ru-RU"/>
                        </w:rPr>
                      </w:pPr>
                      <w:r w:rsidRPr="00D035A3">
                        <w:rPr>
                          <w:spacing w:val="2"/>
                          <w:sz w:val="12"/>
                          <w:szCs w:val="12"/>
                          <w:lang w:bidi="ru-RU"/>
                        </w:rPr>
                        <w:t xml:space="preserve">CoST : K. Kolesa/N. </w:t>
                      </w:r>
                      <w:r>
                        <w:rPr>
                          <w:spacing w:val="2"/>
                          <w:sz w:val="12"/>
                          <w:szCs w:val="12"/>
                          <w:lang w:bidi="ru-RU"/>
                        </w:rPr>
                        <w:t>Ichikawa</w:t>
                      </w:r>
                    </w:p>
                    <w:p w:rsidR="00701122" w:rsidRPr="0076011B" w:rsidRDefault="00701122" w:rsidP="00D035A3">
                      <w:pPr>
                        <w:spacing w:line="240" w:lineRule="auto"/>
                        <w:rPr>
                          <w:spacing w:val="2"/>
                          <w:sz w:val="12"/>
                          <w:szCs w:val="12"/>
                          <w:lang w:bidi="ru-RU"/>
                        </w:rPr>
                      </w:pPr>
                      <w:r>
                        <w:rPr>
                          <w:spacing w:val="2"/>
                          <w:sz w:val="12"/>
                          <w:szCs w:val="12"/>
                          <w:lang w:bidi="ru-RU"/>
                        </w:rPr>
                        <w:t>Coordonnateur de rédaction </w:t>
                      </w:r>
                      <w:r w:rsidRPr="00F82EE2">
                        <w:rPr>
                          <w:spacing w:val="2"/>
                          <w:sz w:val="12"/>
                          <w:szCs w:val="12"/>
                          <w:lang w:bidi="ru-RU"/>
                        </w:rPr>
                        <w:t xml:space="preserve">: </w:t>
                      </w:r>
                      <w:r>
                        <w:rPr>
                          <w:spacing w:val="2"/>
                          <w:sz w:val="12"/>
                          <w:szCs w:val="12"/>
                          <w:lang w:bidi="ru-RU"/>
                        </w:rPr>
                        <w:t>de l’UE</w:t>
                      </w:r>
                    </w:p>
                  </w:txbxContent>
                </v:textbox>
              </v:shape>
            </w:pict>
          </mc:Fallback>
        </mc:AlternateContent>
      </w:r>
      <w:r>
        <w:rPr>
          <w:noProof/>
          <w:w w:val="100"/>
          <w:lang w:val="en-GB" w:eastAsia="en-GB"/>
        </w:rPr>
        <mc:AlternateContent>
          <mc:Choice Requires="wps">
            <w:drawing>
              <wp:anchor distT="0" distB="0" distL="114300" distR="114300" simplePos="0" relativeHeight="251976192" behindDoc="0" locked="0" layoutInCell="1" allowOverlap="1" wp14:anchorId="14E9F035" wp14:editId="6DB0EF1A">
                <wp:simplePos x="0" y="0"/>
                <wp:positionH relativeFrom="column">
                  <wp:posOffset>1102360</wp:posOffset>
                </wp:positionH>
                <wp:positionV relativeFrom="paragraph">
                  <wp:posOffset>428151</wp:posOffset>
                </wp:positionV>
                <wp:extent cx="1329690" cy="165735"/>
                <wp:effectExtent l="0" t="0" r="3810" b="5715"/>
                <wp:wrapNone/>
                <wp:docPr id="894"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9690" cy="1657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01122" w:rsidRPr="00F82EE2" w:rsidRDefault="00701122" w:rsidP="00D035A3">
                            <w:pPr>
                              <w:spacing w:before="80" w:line="120" w:lineRule="exact"/>
                              <w:jc w:val="center"/>
                              <w:rPr>
                                <w:sz w:val="15"/>
                                <w:szCs w:val="15"/>
                                <w:lang w:val="en-US"/>
                              </w:rPr>
                            </w:pPr>
                            <w:r>
                              <w:rPr>
                                <w:sz w:val="15"/>
                                <w:szCs w:val="15"/>
                                <w:lang w:bidi="ru-RU"/>
                              </w:rPr>
                              <w:t>Groupe informel WLTP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E9F035" id="Поле 110" o:spid="_x0000_s1038" type="#_x0000_t202" style="position:absolute;left:0;text-align:left;margin-left:86.8pt;margin-top:33.7pt;width:104.7pt;height:13.0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" stroked="f">
                <v:stroke joinstyle="round"/>
                <v:path arrowok="t"/>
                <v:textbox inset="0,0,0,0">
                  <w:txbxContent>
                    <w:p w:rsidR="00701122" w:rsidRPr="00F82EE2" w:rsidRDefault="00701122" w:rsidP="00D035A3">
                      <w:pPr>
                        <w:spacing w:before="80" w:line="120" w:lineRule="exact"/>
                        <w:jc w:val="center"/>
                        <w:rPr>
                          <w:sz w:val="15"/>
                          <w:szCs w:val="15"/>
                          <w:lang w:val="en-US"/>
                        </w:rPr>
                      </w:pPr>
                      <w:r>
                        <w:rPr>
                          <w:sz w:val="15"/>
                          <w:szCs w:val="15"/>
                          <w:lang w:bidi="ru-RU"/>
                        </w:rPr>
                        <w:t>Groupe informel WLTP</w:t>
                      </w:r>
                    </w:p>
                  </w:txbxContent>
                </v:textbox>
              </v:shape>
            </w:pict>
          </mc:Fallback>
        </mc:AlternateContent>
      </w:r>
      <w:r>
        <w:rPr>
          <w:noProof/>
          <w:w w:val="100"/>
          <w:lang w:val="en-GB" w:eastAsia="en-GB"/>
        </w:rPr>
        <mc:AlternateContent>
          <mc:Choice Requires="wps">
            <w:drawing>
              <wp:anchor distT="0" distB="0" distL="114300" distR="114300" simplePos="0" relativeHeight="251974144" behindDoc="0" locked="0" layoutInCell="1" allowOverlap="1" wp14:anchorId="37D1AE15" wp14:editId="02103C5E">
                <wp:simplePos x="0" y="0"/>
                <wp:positionH relativeFrom="column">
                  <wp:posOffset>1155238</wp:posOffset>
                </wp:positionH>
                <wp:positionV relativeFrom="paragraph">
                  <wp:posOffset>87630</wp:posOffset>
                </wp:positionV>
                <wp:extent cx="2820670" cy="208915"/>
                <wp:effectExtent l="0" t="0" r="0" b="635"/>
                <wp:wrapNone/>
                <wp:docPr id="895"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2089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01122" w:rsidRPr="002D0BFF" w:rsidRDefault="00701122" w:rsidP="00D035A3">
                            <w:pPr>
                              <w:jc w:val="center"/>
                              <w:rPr>
                                <w:b/>
                                <w:bCs/>
                                <w:u w:val="single"/>
                              </w:rPr>
                            </w:pPr>
                            <w:r>
                              <w:rPr>
                                <w:b/>
                                <w:bCs/>
                                <w:u w:val="single"/>
                                <w:lang w:bidi="ru-RU"/>
                              </w:rPr>
                              <w:t>Organisation de la phase</w:t>
                            </w:r>
                            <w:r w:rsidRPr="008C0806">
                              <w:rPr>
                                <w:b/>
                                <w:bCs/>
                                <w:u w:val="single"/>
                                <w:lang w:bidi="ru-RU"/>
                              </w:rPr>
                              <w:t xml:space="preserve"> 1</w:t>
                            </w:r>
                            <w:r>
                              <w:rPr>
                                <w:b/>
                                <w:bCs/>
                                <w:u w:val="single"/>
                                <w:lang w:bidi="ru-RU"/>
                              </w:rPr>
                              <w:t> </w:t>
                            </w:r>
                            <w:r w:rsidRPr="008C0806">
                              <w:rPr>
                                <w:b/>
                                <w:bCs/>
                                <w:u w:val="single"/>
                                <w:lang w:bidi="ru-RU"/>
                              </w:rPr>
                              <w:t>b</w:t>
                            </w:r>
                            <w:r>
                              <w:rPr>
                                <w:b/>
                                <w:bCs/>
                                <w:u w:val="single"/>
                                <w:lang w:bidi="ru-RU"/>
                              </w:rPr>
                              <w:t>) de la WLTP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D1AE15" id="Поле 109" o:spid="_x0000_s1039" type="#_x0000_t202" style="position:absolute;left:0;text-align:left;margin-left:90.95pt;margin-top:6.9pt;width:222.1pt;height:16.4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" stroked="f">
                <v:stroke joinstyle="round"/>
                <v:path arrowok="t"/>
                <v:textbox inset="0,0,0,0">
                  <w:txbxContent>
                    <w:p w:rsidR="00701122" w:rsidRPr="002D0BFF" w:rsidRDefault="00701122" w:rsidP="00D035A3">
                      <w:pPr>
                        <w:jc w:val="center"/>
                        <w:rPr>
                          <w:b/>
                          <w:bCs/>
                          <w:u w:val="single"/>
                        </w:rPr>
                      </w:pPr>
                      <w:r>
                        <w:rPr>
                          <w:b/>
                          <w:bCs/>
                          <w:u w:val="single"/>
                          <w:lang w:bidi="ru-RU"/>
                        </w:rPr>
                        <w:t>Organisation de la phase</w:t>
                      </w:r>
                      <w:r w:rsidRPr="008C0806">
                        <w:rPr>
                          <w:b/>
                          <w:bCs/>
                          <w:u w:val="single"/>
                          <w:lang w:bidi="ru-RU"/>
                        </w:rPr>
                        <w:t xml:space="preserve"> 1</w:t>
                      </w:r>
                      <w:r>
                        <w:rPr>
                          <w:b/>
                          <w:bCs/>
                          <w:u w:val="single"/>
                          <w:lang w:bidi="ru-RU"/>
                        </w:rPr>
                        <w:t> </w:t>
                      </w:r>
                      <w:r w:rsidRPr="008C0806">
                        <w:rPr>
                          <w:b/>
                          <w:bCs/>
                          <w:u w:val="single"/>
                          <w:lang w:bidi="ru-RU"/>
                        </w:rPr>
                        <w:t>b</w:t>
                      </w:r>
                      <w:r>
                        <w:rPr>
                          <w:b/>
                          <w:bCs/>
                          <w:u w:val="single"/>
                          <w:lang w:bidi="ru-RU"/>
                        </w:rPr>
                        <w:t>) de la WLTP</w:t>
                      </w:r>
                    </w:p>
                  </w:txbxContent>
                </v:textbox>
              </v:shape>
            </w:pict>
          </mc:Fallback>
        </mc:AlternateContent>
      </w:r>
      <w:r>
        <w:rPr>
          <w:noProof/>
          <w:lang w:val="en-GB" w:eastAsia="en-GB"/>
        </w:rPr>
        <w:drawing>
          <wp:inline distT="0" distB="0" distL="0" distR="0" wp14:anchorId="43E8825E" wp14:editId="49DE2E09">
            <wp:extent cx="4032913" cy="2071351"/>
            <wp:effectExtent l="0" t="0" r="5715" b="5715"/>
            <wp:docPr id="99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3.png"/>
                    <pic:cNvPicPr/>
                  </pic:nvPicPr>
                  <pic:blipFill rotWithShape="1">
                    <a:blip r:embed="rId16">
                      <a:extLst>
                        <a:ext uri="{28A0092B-C50C-407E-A947-70E740481C1C}">
                          <a14:useLocalDpi xmlns:a14="http://schemas.microsoft.com/office/drawing/2010/main" val="0"/>
                        </a:ext>
                      </a:extLst>
                    </a:blip>
                    <a:srcRect t="2188" b="2941"/>
                    <a:stretch/>
                  </pic:blipFill>
                  <pic:spPr bwMode="auto">
                    <a:xfrm>
                      <a:off x="0" y="0"/>
                      <a:ext cx="4029638" cy="2069669"/>
                    </a:xfrm>
                    <a:prstGeom prst="rect">
                      <a:avLst/>
                    </a:prstGeom>
                    <a:ln>
                      <a:noFill/>
                    </a:ln>
                    <a:extLst>
                      <a:ext uri="{53640926-AAD7-44D8-BBD7-CCE9431645EC}">
                        <a14:shadowObscured xmlns:a14="http://schemas.microsoft.com/office/drawing/2010/main"/>
                      </a:ext>
                    </a:extLst>
                  </pic:spPr>
                </pic:pic>
              </a:graphicData>
            </a:graphic>
          </wp:inline>
        </w:drawing>
      </w:r>
    </w:p>
    <w:p w:rsidR="000D189F" w:rsidRDefault="005D10C9" w:rsidP="000D189F">
      <w:pPr>
        <w:pStyle w:val="SingleTxtGR"/>
        <w:rPr>
          <w:lang w:val="en-US"/>
        </w:rPr>
      </w:pPr>
      <w:r>
        <w:rPr>
          <w:noProof/>
          <w:w w:val="100"/>
          <w:lang w:val="en-GB" w:eastAsia="en-GB"/>
        </w:rPr>
        <mc:AlternateContent>
          <mc:Choice Requires="wps">
            <w:drawing>
              <wp:anchor distT="0" distB="0" distL="114300" distR="114300" simplePos="0" relativeHeight="251835904" behindDoc="0" locked="0" layoutInCell="1" allowOverlap="1" wp14:anchorId="26D928A5" wp14:editId="73F9041A">
                <wp:simplePos x="0" y="0"/>
                <wp:positionH relativeFrom="column">
                  <wp:posOffset>4616565</wp:posOffset>
                </wp:positionH>
                <wp:positionV relativeFrom="paragraph">
                  <wp:posOffset>326839</wp:posOffset>
                </wp:positionV>
                <wp:extent cx="501022" cy="105140"/>
                <wp:effectExtent l="0" t="0" r="13335" b="9525"/>
                <wp:wrapNone/>
                <wp:docPr id="190"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22" cy="10514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jc w:val="center"/>
                              <w:rPr>
                                <w:sz w:val="12"/>
                                <w:szCs w:val="12"/>
                              </w:rPr>
                            </w:pPr>
                            <w:r>
                              <w:rPr>
                                <w:sz w:val="12"/>
                                <w:szCs w:val="12"/>
                              </w:rPr>
                              <w:t>71</w:t>
                            </w:r>
                            <w:r w:rsidRPr="006E4162">
                              <w:rPr>
                                <w:sz w:val="12"/>
                                <w:szCs w:val="12"/>
                                <w:vertAlign w:val="superscript"/>
                              </w:rPr>
                              <w:t>e</w:t>
                            </w:r>
                            <w:r>
                              <w:rPr>
                                <w:sz w:val="12"/>
                                <w:szCs w:val="12"/>
                              </w:rPr>
                              <w:t xml:space="preserve"> </w:t>
                            </w:r>
                            <w:r w:rsidRPr="002F6FB5">
                              <w:rPr>
                                <w:sz w:val="12"/>
                                <w:szCs w:val="12"/>
                              </w:rPr>
                              <w:t>GRPE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D928A5" id="Поле 24" o:spid="_x0000_s1040" type="#_x0000_t202" style="position:absolute;left:0;text-align:left;margin-left:363.5pt;margin-top:25.75pt;width:39.45pt;height:8.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" filled="f" stroked="f">
                <v:stroke joinstyle="round"/>
                <v:path arrowok="t"/>
                <v:textbox inset="0,0,0,0">
                  <w:txbxContent>
                    <w:p w:rsidR="00701122" w:rsidRPr="00F11773" w:rsidRDefault="00701122" w:rsidP="000D189F">
                      <w:pPr>
                        <w:spacing w:line="240" w:lineRule="auto"/>
                        <w:jc w:val="center"/>
                        <w:rPr>
                          <w:sz w:val="12"/>
                          <w:szCs w:val="12"/>
                        </w:rPr>
                      </w:pPr>
                      <w:r>
                        <w:rPr>
                          <w:sz w:val="12"/>
                          <w:szCs w:val="12"/>
                        </w:rPr>
                        <w:t>71</w:t>
                      </w:r>
                      <w:r w:rsidRPr="006E4162">
                        <w:rPr>
                          <w:sz w:val="12"/>
                          <w:szCs w:val="12"/>
                          <w:vertAlign w:val="superscript"/>
                        </w:rPr>
                        <w:t>e</w:t>
                      </w:r>
                      <w:r>
                        <w:rPr>
                          <w:sz w:val="12"/>
                          <w:szCs w:val="12"/>
                        </w:rPr>
                        <w:t xml:space="preserve"> </w:t>
                      </w:r>
                      <w:r w:rsidRPr="002F6FB5">
                        <w:rPr>
                          <w:sz w:val="12"/>
                          <w:szCs w:val="12"/>
                        </w:rPr>
                        <w:t>GRPE</w:t>
                      </w:r>
                    </w:p>
                  </w:txbxContent>
                </v:textbox>
              </v:shape>
            </w:pict>
          </mc:Fallback>
        </mc:AlternateContent>
      </w:r>
      <w:r w:rsidR="008F69E4">
        <w:rPr>
          <w:noProof/>
          <w:w w:val="100"/>
          <w:lang w:val="en-GB" w:eastAsia="en-GB"/>
        </w:rPr>
        <mc:AlternateContent>
          <mc:Choice Requires="wps">
            <w:drawing>
              <wp:anchor distT="0" distB="0" distL="114300" distR="114300" simplePos="0" relativeHeight="251830784" behindDoc="0" locked="0" layoutInCell="1" allowOverlap="1" wp14:anchorId="03144B42" wp14:editId="3C97DE05">
                <wp:simplePos x="0" y="0"/>
                <wp:positionH relativeFrom="column">
                  <wp:posOffset>764615</wp:posOffset>
                </wp:positionH>
                <wp:positionV relativeFrom="paragraph">
                  <wp:posOffset>333212</wp:posOffset>
                </wp:positionV>
                <wp:extent cx="1645307" cy="210280"/>
                <wp:effectExtent l="0" t="0" r="0" b="0"/>
                <wp:wrapNone/>
                <wp:docPr id="188" name="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307" cy="210280"/>
                        </a:xfrm>
                        <a:prstGeom prst="rect">
                          <a:avLst/>
                        </a:prstGeom>
                        <a:solidFill>
                          <a:schemeClr val="bg1"/>
                        </a:solid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2F6FB5" w:rsidRDefault="00701122" w:rsidP="0001706E">
                            <w:pPr>
                              <w:spacing w:line="100" w:lineRule="atLeast"/>
                              <w:jc w:val="right"/>
                              <w:rPr>
                                <w:b/>
                                <w:sz w:val="12"/>
                                <w:szCs w:val="12"/>
                              </w:rPr>
                            </w:pPr>
                            <w:r>
                              <w:rPr>
                                <w:b/>
                                <w:sz w:val="12"/>
                                <w:szCs w:val="12"/>
                              </w:rPr>
                              <w:t>Faire rapport sur l’élaboration du RTM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144B42" id="Поле 142" o:spid="_x0000_s1041" type="#_x0000_t202" style="position:absolute;left:0;text-align:left;margin-left:60.2pt;margin-top:26.25pt;width:129.55pt;height:16.5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" fillcolor="white [3212]" stroked="f">
                <v:stroke joinstyle="round"/>
                <v:path arrowok="t"/>
                <v:textbox inset="0,0,0,0">
                  <w:txbxContent>
                    <w:p w:rsidR="00701122" w:rsidRPr="002F6FB5" w:rsidRDefault="00701122" w:rsidP="0001706E">
                      <w:pPr>
                        <w:spacing w:line="100" w:lineRule="atLeast"/>
                        <w:jc w:val="right"/>
                        <w:rPr>
                          <w:b/>
                          <w:sz w:val="12"/>
                          <w:szCs w:val="12"/>
                        </w:rPr>
                      </w:pPr>
                      <w:r>
                        <w:rPr>
                          <w:b/>
                          <w:sz w:val="12"/>
                          <w:szCs w:val="12"/>
                        </w:rPr>
                        <w:t>Faire rapport sur l’élaboration du RTM</w:t>
                      </w:r>
                    </w:p>
                  </w:txbxContent>
                </v:textbox>
              </v:shape>
            </w:pict>
          </mc:Fallback>
        </mc:AlternateContent>
      </w:r>
      <w:r w:rsidR="000D189F">
        <w:rPr>
          <w:noProof/>
          <w:w w:val="100"/>
          <w:lang w:val="en-GB" w:eastAsia="en-GB"/>
        </w:rPr>
        <mc:AlternateContent>
          <mc:Choice Requires="wps">
            <w:drawing>
              <wp:anchor distT="0" distB="0" distL="114300" distR="114300" simplePos="0" relativeHeight="251901440" behindDoc="0" locked="0" layoutInCell="1" allowOverlap="1" wp14:anchorId="773ED6A1" wp14:editId="40BCD64D">
                <wp:simplePos x="0" y="0"/>
                <wp:positionH relativeFrom="column">
                  <wp:posOffset>912585</wp:posOffset>
                </wp:positionH>
                <wp:positionV relativeFrom="paragraph">
                  <wp:posOffset>5164156</wp:posOffset>
                </wp:positionV>
                <wp:extent cx="1494987" cy="161290"/>
                <wp:effectExtent l="0" t="0" r="10160" b="10160"/>
                <wp:wrapNone/>
                <wp:docPr id="175"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987" cy="16129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90416C" w:rsidRDefault="00701122" w:rsidP="000D189F">
                            <w:pPr>
                              <w:tabs>
                                <w:tab w:val="left" w:pos="252"/>
                              </w:tabs>
                              <w:spacing w:before="40" w:line="204" w:lineRule="auto"/>
                              <w:ind w:left="249" w:hanging="249"/>
                              <w:rPr>
                                <w:sz w:val="10"/>
                                <w:szCs w:val="10"/>
                              </w:rPr>
                            </w:pPr>
                            <w:r>
                              <w:rPr>
                                <w:sz w:val="10"/>
                                <w:szCs w:val="10"/>
                              </w:rPr>
                              <w:t>Autres (poursuite de l’amélioration du RTM)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3ED6A1" id="Поле 120" o:spid="_x0000_s1042" type="#_x0000_t202" style="position:absolute;left:0;text-align:left;margin-left:71.85pt;margin-top:406.65pt;width:117.7pt;height:12.7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" filled="f" stroked="f">
                <v:stroke joinstyle="round"/>
                <v:path arrowok="t"/>
                <v:textbox inset="0,0,0,0">
                  <w:txbxContent>
                    <w:p w:rsidR="00701122" w:rsidRPr="0090416C" w:rsidRDefault="00701122" w:rsidP="000D189F">
                      <w:pPr>
                        <w:tabs>
                          <w:tab w:val="left" w:pos="252"/>
                        </w:tabs>
                        <w:spacing w:before="40" w:line="204" w:lineRule="auto"/>
                        <w:ind w:left="249" w:hanging="249"/>
                        <w:rPr>
                          <w:sz w:val="10"/>
                          <w:szCs w:val="10"/>
                        </w:rPr>
                      </w:pPr>
                      <w:r>
                        <w:rPr>
                          <w:sz w:val="10"/>
                          <w:szCs w:val="10"/>
                        </w:rPr>
                        <w:t>Autres (poursuite de l’amélioration du RTM)</w:t>
                      </w:r>
                    </w:p>
                  </w:txbxContent>
                </v:textbox>
              </v:shape>
            </w:pict>
          </mc:Fallback>
        </mc:AlternateContent>
      </w:r>
      <w:r w:rsidR="000D189F">
        <w:rPr>
          <w:noProof/>
          <w:w w:val="100"/>
          <w:lang w:val="en-GB" w:eastAsia="en-GB"/>
        </w:rPr>
        <mc:AlternateContent>
          <mc:Choice Requires="wps">
            <w:drawing>
              <wp:anchor distT="0" distB="0" distL="114300" distR="114300" simplePos="0" relativeHeight="251883008" behindDoc="0" locked="0" layoutInCell="1" allowOverlap="1" wp14:anchorId="27760C89" wp14:editId="76CB9EF6">
                <wp:simplePos x="0" y="0"/>
                <wp:positionH relativeFrom="column">
                  <wp:posOffset>925321</wp:posOffset>
                </wp:positionH>
                <wp:positionV relativeFrom="paragraph">
                  <wp:posOffset>4002690</wp:posOffset>
                </wp:positionV>
                <wp:extent cx="1493046" cy="180975"/>
                <wp:effectExtent l="0" t="0" r="12065" b="9525"/>
                <wp:wrapNone/>
                <wp:docPr id="17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3046" cy="18097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90416C" w:rsidRDefault="00701122" w:rsidP="000D189F">
                            <w:pPr>
                              <w:tabs>
                                <w:tab w:val="left" w:pos="252"/>
                              </w:tabs>
                              <w:spacing w:before="40" w:line="204" w:lineRule="auto"/>
                              <w:rPr>
                                <w:sz w:val="10"/>
                                <w:szCs w:val="10"/>
                              </w:rPr>
                            </w:pPr>
                            <w:r>
                              <w:rPr>
                                <w:sz w:val="10"/>
                                <w:szCs w:val="10"/>
                              </w:rPr>
                              <w:t>Méthode de mesure pour l’ammoniac, l’éthanol et les aldéhydes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760C89" id="Поле 126" o:spid="_x0000_s1043" type="#_x0000_t202" style="position:absolute;left:0;text-align:left;margin-left:72.85pt;margin-top:315.15pt;width:117.55pt;height:14.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" filled="f" stroked="f">
                <v:stroke joinstyle="round"/>
                <v:path arrowok="t"/>
                <v:textbox inset="0,0,0,0">
                  <w:txbxContent>
                    <w:p w:rsidR="00701122" w:rsidRPr="0090416C" w:rsidRDefault="00701122" w:rsidP="000D189F">
                      <w:pPr>
                        <w:tabs>
                          <w:tab w:val="left" w:pos="252"/>
                        </w:tabs>
                        <w:spacing w:before="40" w:line="204" w:lineRule="auto"/>
                        <w:rPr>
                          <w:sz w:val="10"/>
                          <w:szCs w:val="10"/>
                        </w:rPr>
                      </w:pPr>
                      <w:r>
                        <w:rPr>
                          <w:sz w:val="10"/>
                          <w:szCs w:val="10"/>
                        </w:rPr>
                        <w:t>Méthode de mesure pour l’ammoniac, l’éthanol et les aldéhydes</w:t>
                      </w:r>
                    </w:p>
                  </w:txbxContent>
                </v:textbox>
              </v:shape>
            </w:pict>
          </mc:Fallback>
        </mc:AlternateContent>
      </w:r>
      <w:r w:rsidR="000D189F">
        <w:rPr>
          <w:noProof/>
          <w:w w:val="100"/>
          <w:lang w:val="en-GB" w:eastAsia="en-GB"/>
        </w:rPr>
        <mc:AlternateContent>
          <mc:Choice Requires="wps">
            <w:drawing>
              <wp:anchor distT="0" distB="0" distL="114300" distR="114300" simplePos="0" relativeHeight="251864576" behindDoc="0" locked="0" layoutInCell="1" allowOverlap="1" wp14:anchorId="7C9E303C" wp14:editId="5BAD6B27">
                <wp:simplePos x="0" y="0"/>
                <wp:positionH relativeFrom="column">
                  <wp:posOffset>747025</wp:posOffset>
                </wp:positionH>
                <wp:positionV relativeFrom="paragraph">
                  <wp:posOffset>2716417</wp:posOffset>
                </wp:positionV>
                <wp:extent cx="1672590" cy="226138"/>
                <wp:effectExtent l="0" t="0" r="3810" b="2540"/>
                <wp:wrapNone/>
                <wp:docPr id="177"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226138"/>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90416C">
                              <w:rPr>
                                <w:sz w:val="10"/>
                                <w:szCs w:val="10"/>
                              </w:rPr>
                              <w:t>v</w:t>
                            </w:r>
                            <w:r w:rsidRPr="006E4162">
                              <w:rPr>
                                <w:sz w:val="10"/>
                                <w:szCs w:val="10"/>
                              </w:rPr>
                              <w:t>)</w:t>
                            </w:r>
                            <w:r w:rsidRPr="006E4162">
                              <w:rPr>
                                <w:sz w:val="10"/>
                                <w:szCs w:val="10"/>
                              </w:rPr>
                              <w:tab/>
                            </w:r>
                            <w:r>
                              <w:rPr>
                                <w:sz w:val="10"/>
                                <w:szCs w:val="10"/>
                              </w:rPr>
                              <w:t>Approche d’essai combinée pour les véhicules hybrides électriques à recharge extérieure (VEH-RE) et les véhicules électriques purs (VEP)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9E303C" id="Поле 136" o:spid="_x0000_s1044" type="#_x0000_t202" style="position:absolute;left:0;text-align:left;margin-left:58.8pt;margin-top:213.9pt;width:131.7pt;height:17.8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90416C">
                        <w:rPr>
                          <w:sz w:val="10"/>
                          <w:szCs w:val="10"/>
                        </w:rPr>
                        <w:t>v</w:t>
                      </w:r>
                      <w:r w:rsidRPr="006E4162">
                        <w:rPr>
                          <w:sz w:val="10"/>
                          <w:szCs w:val="10"/>
                        </w:rPr>
                        <w:t>)</w:t>
                      </w:r>
                      <w:r w:rsidRPr="006E4162">
                        <w:rPr>
                          <w:sz w:val="10"/>
                          <w:szCs w:val="10"/>
                        </w:rPr>
                        <w:tab/>
                      </w:r>
                      <w:r>
                        <w:rPr>
                          <w:sz w:val="10"/>
                          <w:szCs w:val="10"/>
                        </w:rPr>
                        <w:t>Approche d’essai combinée pour les véhicules hybrides électriques à recharge extérieure (VEH-RE) et les véhicules électriques purs (VEP)</w:t>
                      </w:r>
                    </w:p>
                  </w:txbxContent>
                </v:textbox>
              </v:shape>
            </w:pict>
          </mc:Fallback>
        </mc:AlternateContent>
      </w:r>
      <w:r w:rsidR="000D189F">
        <w:rPr>
          <w:noProof/>
          <w:w w:val="100"/>
          <w:lang w:val="en-GB" w:eastAsia="en-GB"/>
        </w:rPr>
        <mc:AlternateContent>
          <mc:Choice Requires="wps">
            <w:drawing>
              <wp:anchor distT="0" distB="0" distL="114300" distR="114300" simplePos="0" relativeHeight="251859456" behindDoc="0" locked="0" layoutInCell="1" allowOverlap="1" wp14:anchorId="26F48CAA" wp14:editId="0EC512E7">
                <wp:simplePos x="0" y="0"/>
                <wp:positionH relativeFrom="column">
                  <wp:posOffset>749572</wp:posOffset>
                </wp:positionH>
                <wp:positionV relativeFrom="paragraph">
                  <wp:posOffset>2494821</wp:posOffset>
                </wp:positionV>
                <wp:extent cx="1672590" cy="234331"/>
                <wp:effectExtent l="0" t="0" r="3810" b="13335"/>
                <wp:wrapNone/>
                <wp:docPr id="178"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234331"/>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90416C">
                              <w:rPr>
                                <w:sz w:val="10"/>
                                <w:szCs w:val="10"/>
                              </w:rPr>
                              <w:t>v</w:t>
                            </w:r>
                            <w:r w:rsidRPr="006E4162">
                              <w:rPr>
                                <w:sz w:val="10"/>
                                <w:szCs w:val="10"/>
                              </w:rPr>
                              <w:t>)</w:t>
                            </w:r>
                            <w:r w:rsidRPr="006E4162">
                              <w:rPr>
                                <w:sz w:val="10"/>
                                <w:szCs w:val="10"/>
                              </w:rPr>
                              <w:tab/>
                            </w:r>
                            <w:r>
                              <w:rPr>
                                <w:sz w:val="10"/>
                                <w:szCs w:val="10"/>
                              </w:rPr>
                              <w:t>Puissance et vitesse maximale pour les véhicules électriques hybrides (VEH) et les véhicules électriques  purs (VEP)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F48CAA" id="Поле 134" o:spid="_x0000_s1045" type="#_x0000_t202" style="position:absolute;left:0;text-align:left;margin-left:59pt;margin-top:196.45pt;width:131.7pt;height:18.4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90416C">
                        <w:rPr>
                          <w:sz w:val="10"/>
                          <w:szCs w:val="10"/>
                        </w:rPr>
                        <w:t>v</w:t>
                      </w:r>
                      <w:r w:rsidRPr="006E4162">
                        <w:rPr>
                          <w:sz w:val="10"/>
                          <w:szCs w:val="10"/>
                        </w:rPr>
                        <w:t>)</w:t>
                      </w:r>
                      <w:r w:rsidRPr="006E4162">
                        <w:rPr>
                          <w:sz w:val="10"/>
                          <w:szCs w:val="10"/>
                        </w:rPr>
                        <w:tab/>
                      </w:r>
                      <w:r>
                        <w:rPr>
                          <w:sz w:val="10"/>
                          <w:szCs w:val="10"/>
                        </w:rPr>
                        <w:t>Puissance et vitesse maximale pour les véhicules électriques hybrides (VEH) et les véhicules électriques  purs (VEP)</w:t>
                      </w:r>
                    </w:p>
                  </w:txbxContent>
                </v:textbox>
              </v:shape>
            </w:pict>
          </mc:Fallback>
        </mc:AlternateContent>
      </w:r>
      <w:r w:rsidR="000D189F">
        <w:rPr>
          <w:noProof/>
          <w:w w:val="100"/>
          <w:lang w:val="en-GB" w:eastAsia="en-GB"/>
        </w:rPr>
        <mc:AlternateContent>
          <mc:Choice Requires="wps">
            <w:drawing>
              <wp:anchor distT="0" distB="0" distL="114300" distR="114300" simplePos="0" relativeHeight="251840000" behindDoc="0" locked="0" layoutInCell="1" allowOverlap="1" wp14:anchorId="3972E3C9" wp14:editId="079974E2">
                <wp:simplePos x="0" y="0"/>
                <wp:positionH relativeFrom="column">
                  <wp:posOffset>5143612</wp:posOffset>
                </wp:positionH>
                <wp:positionV relativeFrom="paragraph">
                  <wp:posOffset>341182</wp:posOffset>
                </wp:positionV>
                <wp:extent cx="476885" cy="228600"/>
                <wp:effectExtent l="0" t="0" r="0" b="6350"/>
                <wp:wrapNone/>
                <wp:docPr id="179" name="Поле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jc w:val="center"/>
                              <w:rPr>
                                <w:sz w:val="12"/>
                                <w:szCs w:val="12"/>
                              </w:rPr>
                            </w:pPr>
                            <w:r>
                              <w:rPr>
                                <w:sz w:val="12"/>
                                <w:szCs w:val="12"/>
                              </w:rPr>
                              <w:t>167</w:t>
                            </w:r>
                            <w:r w:rsidRPr="006E4162">
                              <w:rPr>
                                <w:sz w:val="12"/>
                                <w:szCs w:val="12"/>
                                <w:vertAlign w:val="superscript"/>
                              </w:rPr>
                              <w:t>e</w:t>
                            </w:r>
                            <w:r>
                              <w:rPr>
                                <w:sz w:val="12"/>
                                <w:szCs w:val="12"/>
                              </w:rPr>
                              <w:t xml:space="preserve"> </w:t>
                            </w:r>
                            <w:r w:rsidRPr="002F6FB5">
                              <w:rPr>
                                <w:sz w:val="12"/>
                                <w:szCs w:val="12"/>
                              </w:rPr>
                              <w:t>WP.29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72E3C9" id="Поле 145" o:spid="_x0000_s1046" type="#_x0000_t202" style="position:absolute;left:0;text-align:left;margin-left:405pt;margin-top:26.85pt;width:37.55pt;height:18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" filled="f" stroked="f">
                <v:stroke joinstyle="round"/>
                <v:path arrowok="t"/>
                <v:textbox style="mso-fit-shape-to-text:t" inset="0,0,0,0">
                  <w:txbxContent>
                    <w:p w:rsidR="00701122" w:rsidRPr="00F11773" w:rsidRDefault="00701122" w:rsidP="000D189F">
                      <w:pPr>
                        <w:spacing w:line="240" w:lineRule="auto"/>
                        <w:jc w:val="center"/>
                        <w:rPr>
                          <w:sz w:val="12"/>
                          <w:szCs w:val="12"/>
                        </w:rPr>
                      </w:pPr>
                      <w:r>
                        <w:rPr>
                          <w:sz w:val="12"/>
                          <w:szCs w:val="12"/>
                        </w:rPr>
                        <w:t>167</w:t>
                      </w:r>
                      <w:r w:rsidRPr="006E4162">
                        <w:rPr>
                          <w:sz w:val="12"/>
                          <w:szCs w:val="12"/>
                          <w:vertAlign w:val="superscript"/>
                        </w:rPr>
                        <w:t>e</w:t>
                      </w:r>
                      <w:r>
                        <w:rPr>
                          <w:sz w:val="12"/>
                          <w:szCs w:val="12"/>
                        </w:rPr>
                        <w:t xml:space="preserve"> </w:t>
                      </w:r>
                      <w:r w:rsidRPr="002F6FB5">
                        <w:rPr>
                          <w:sz w:val="12"/>
                          <w:szCs w:val="12"/>
                        </w:rPr>
                        <w:t>WP.29</w:t>
                      </w:r>
                    </w:p>
                  </w:txbxContent>
                </v:textbox>
              </v:shape>
            </w:pict>
          </mc:Fallback>
        </mc:AlternateContent>
      </w:r>
      <w:r w:rsidR="000D189F">
        <w:rPr>
          <w:noProof/>
          <w:w w:val="100"/>
          <w:lang w:val="en-GB" w:eastAsia="en-GB"/>
        </w:rPr>
        <mc:AlternateContent>
          <mc:Choice Requires="wps">
            <w:drawing>
              <wp:anchor distT="0" distB="0" distL="114300" distR="114300" simplePos="0" relativeHeight="251894272" behindDoc="0" locked="0" layoutInCell="1" allowOverlap="1" wp14:anchorId="2525B3EE" wp14:editId="32748349">
                <wp:simplePos x="0" y="0"/>
                <wp:positionH relativeFrom="column">
                  <wp:posOffset>750570</wp:posOffset>
                </wp:positionH>
                <wp:positionV relativeFrom="paragraph">
                  <wp:posOffset>4542790</wp:posOffset>
                </wp:positionV>
                <wp:extent cx="1663700" cy="252095"/>
                <wp:effectExtent l="0" t="0" r="12700" b="0"/>
                <wp:wrapNone/>
                <wp:docPr id="180"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25209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90416C" w:rsidRDefault="00701122" w:rsidP="0001706E">
                            <w:pPr>
                              <w:tabs>
                                <w:tab w:val="left" w:pos="252"/>
                              </w:tabs>
                              <w:spacing w:before="40" w:line="204" w:lineRule="auto"/>
                              <w:ind w:left="252" w:hanging="195"/>
                              <w:rPr>
                                <w:sz w:val="10"/>
                                <w:szCs w:val="10"/>
                              </w:rPr>
                            </w:pPr>
                            <w:r w:rsidRPr="00540D5D">
                              <w:rPr>
                                <w:sz w:val="12"/>
                                <w:szCs w:val="12"/>
                              </w:rPr>
                              <w:t>i</w:t>
                            </w:r>
                            <w:r w:rsidRPr="0090416C">
                              <w:rPr>
                                <w:sz w:val="12"/>
                                <w:szCs w:val="12"/>
                              </w:rPr>
                              <w:t>i</w:t>
                            </w:r>
                            <w:r w:rsidRPr="0090416C">
                              <w:rPr>
                                <w:sz w:val="10"/>
                                <w:szCs w:val="10"/>
                              </w:rPr>
                              <w:t>)</w:t>
                            </w:r>
                            <w:r w:rsidRPr="0090416C">
                              <w:rPr>
                                <w:sz w:val="10"/>
                                <w:szCs w:val="10"/>
                              </w:rPr>
                              <w:tab/>
                            </w:r>
                            <w:r>
                              <w:rPr>
                                <w:sz w:val="10"/>
                                <w:szCs w:val="10"/>
                              </w:rPr>
                              <w:t>Facteurs de réajustement (réduction à l’échelle) en fonctionnement à plein gaz (WOT)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25B3EE" id="Поле 123" o:spid="_x0000_s1047" type="#_x0000_t202" style="position:absolute;left:0;text-align:left;margin-left:59.1pt;margin-top:357.7pt;width:131pt;height:19.8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" filled="f" stroked="f">
                <v:stroke joinstyle="round"/>
                <v:path arrowok="t"/>
                <v:textbox inset="0,0,0,0">
                  <w:txbxContent>
                    <w:p w:rsidR="00701122" w:rsidRPr="0090416C" w:rsidRDefault="00701122" w:rsidP="0001706E">
                      <w:pPr>
                        <w:tabs>
                          <w:tab w:val="left" w:pos="252"/>
                        </w:tabs>
                        <w:spacing w:before="40" w:line="204" w:lineRule="auto"/>
                        <w:ind w:left="252" w:hanging="195"/>
                        <w:rPr>
                          <w:sz w:val="10"/>
                          <w:szCs w:val="10"/>
                        </w:rPr>
                      </w:pPr>
                      <w:r w:rsidRPr="00540D5D">
                        <w:rPr>
                          <w:sz w:val="12"/>
                          <w:szCs w:val="12"/>
                        </w:rPr>
                        <w:t>i</w:t>
                      </w:r>
                      <w:r w:rsidRPr="0090416C">
                        <w:rPr>
                          <w:sz w:val="12"/>
                          <w:szCs w:val="12"/>
                        </w:rPr>
                        <w:t>i</w:t>
                      </w:r>
                      <w:r w:rsidRPr="0090416C">
                        <w:rPr>
                          <w:sz w:val="10"/>
                          <w:szCs w:val="10"/>
                        </w:rPr>
                        <w:t>)</w:t>
                      </w:r>
                      <w:r w:rsidRPr="0090416C">
                        <w:rPr>
                          <w:sz w:val="10"/>
                          <w:szCs w:val="10"/>
                        </w:rPr>
                        <w:tab/>
                      </w:r>
                      <w:r>
                        <w:rPr>
                          <w:sz w:val="10"/>
                          <w:szCs w:val="10"/>
                        </w:rPr>
                        <w:t>Facteurs de réajustement (réduction à l’échelle) en fonctionnement à plein gaz (WOT)</w:t>
                      </w:r>
                    </w:p>
                  </w:txbxContent>
                </v:textbox>
              </v:shape>
            </w:pict>
          </mc:Fallback>
        </mc:AlternateContent>
      </w:r>
      <w:r w:rsidR="000D189F">
        <w:rPr>
          <w:noProof/>
          <w:w w:val="100"/>
          <w:lang w:val="en-GB" w:eastAsia="en-GB"/>
        </w:rPr>
        <mc:AlternateContent>
          <mc:Choice Requires="wps">
            <w:drawing>
              <wp:anchor distT="0" distB="0" distL="114300" distR="114300" simplePos="0" relativeHeight="251887104" behindDoc="0" locked="0" layoutInCell="1" allowOverlap="1" wp14:anchorId="3ADD487C" wp14:editId="56328307">
                <wp:simplePos x="0" y="0"/>
                <wp:positionH relativeFrom="column">
                  <wp:posOffset>750570</wp:posOffset>
                </wp:positionH>
                <wp:positionV relativeFrom="paragraph">
                  <wp:posOffset>4222115</wp:posOffset>
                </wp:positionV>
                <wp:extent cx="1659255" cy="228600"/>
                <wp:effectExtent l="0" t="0" r="0" b="0"/>
                <wp:wrapNone/>
                <wp:docPr id="181"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90416C" w:rsidRDefault="00701122" w:rsidP="0001706E">
                            <w:pPr>
                              <w:tabs>
                                <w:tab w:val="left" w:pos="252"/>
                              </w:tabs>
                              <w:spacing w:before="40" w:line="204" w:lineRule="auto"/>
                              <w:ind w:left="306" w:hanging="249"/>
                              <w:rPr>
                                <w:b/>
                                <w:sz w:val="10"/>
                                <w:szCs w:val="10"/>
                              </w:rPr>
                            </w:pPr>
                            <w:r w:rsidRPr="0090416C">
                              <w:rPr>
                                <w:b/>
                                <w:sz w:val="10"/>
                                <w:szCs w:val="10"/>
                                <w:lang w:val="en-US"/>
                              </w:rPr>
                              <w:t>d</w:t>
                            </w:r>
                            <w:r w:rsidRPr="0090416C">
                              <w:rPr>
                                <w:b/>
                                <w:sz w:val="10"/>
                                <w:szCs w:val="10"/>
                              </w:rPr>
                              <w:t>)</w:t>
                            </w:r>
                            <w:r w:rsidRPr="0090416C">
                              <w:rPr>
                                <w:b/>
                                <w:sz w:val="10"/>
                                <w:szCs w:val="10"/>
                              </w:rPr>
                              <w:tab/>
                            </w:r>
                            <w:r>
                              <w:rPr>
                                <w:b/>
                                <w:sz w:val="10"/>
                                <w:szCs w:val="10"/>
                              </w:rPr>
                              <w:t>DHC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DD487C" id="Поле 125" o:spid="_x0000_s1048" type="#_x0000_t202" style="position:absolute;left:0;text-align:left;margin-left:59.1pt;margin-top:332.45pt;width:130.65pt;height:18pt;z-index:2518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" filled="f" stroked="f">
                <v:stroke joinstyle="round"/>
                <v:path arrowok="t"/>
                <v:textbox style="mso-fit-shape-to-text:t" inset="0,0,0,0">
                  <w:txbxContent>
                    <w:p w:rsidR="00701122" w:rsidRPr="0090416C" w:rsidRDefault="00701122" w:rsidP="0001706E">
                      <w:pPr>
                        <w:tabs>
                          <w:tab w:val="left" w:pos="252"/>
                        </w:tabs>
                        <w:spacing w:before="40" w:line="204" w:lineRule="auto"/>
                        <w:ind w:left="306" w:hanging="249"/>
                        <w:rPr>
                          <w:b/>
                          <w:sz w:val="10"/>
                          <w:szCs w:val="10"/>
                        </w:rPr>
                      </w:pPr>
                      <w:r w:rsidRPr="0090416C">
                        <w:rPr>
                          <w:b/>
                          <w:sz w:val="10"/>
                          <w:szCs w:val="10"/>
                          <w:lang w:val="en-US"/>
                        </w:rPr>
                        <w:t>d</w:t>
                      </w:r>
                      <w:r w:rsidRPr="0090416C">
                        <w:rPr>
                          <w:b/>
                          <w:sz w:val="10"/>
                          <w:szCs w:val="10"/>
                        </w:rPr>
                        <w:t>)</w:t>
                      </w:r>
                      <w:r w:rsidRPr="0090416C">
                        <w:rPr>
                          <w:b/>
                          <w:sz w:val="10"/>
                          <w:szCs w:val="10"/>
                        </w:rPr>
                        <w:tab/>
                      </w:r>
                      <w:r>
                        <w:rPr>
                          <w:b/>
                          <w:sz w:val="10"/>
                          <w:szCs w:val="10"/>
                        </w:rPr>
                        <w:t>DHC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92224" behindDoc="0" locked="0" layoutInCell="1" allowOverlap="1" wp14:anchorId="6AD99668" wp14:editId="386BFF14">
                <wp:simplePos x="0" y="0"/>
                <wp:positionH relativeFrom="column">
                  <wp:posOffset>750570</wp:posOffset>
                </wp:positionH>
                <wp:positionV relativeFrom="paragraph">
                  <wp:posOffset>4357370</wp:posOffset>
                </wp:positionV>
                <wp:extent cx="1663700" cy="164465"/>
                <wp:effectExtent l="0" t="0" r="12700" b="6985"/>
                <wp:wrapNone/>
                <wp:docPr id="182"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16446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90416C" w:rsidRDefault="00701122" w:rsidP="0001706E">
                            <w:pPr>
                              <w:tabs>
                                <w:tab w:val="left" w:pos="252"/>
                              </w:tabs>
                              <w:spacing w:before="40" w:line="204" w:lineRule="auto"/>
                              <w:ind w:left="306" w:hanging="249"/>
                              <w:rPr>
                                <w:sz w:val="10"/>
                                <w:szCs w:val="10"/>
                              </w:rPr>
                            </w:pPr>
                            <w:r w:rsidRPr="00540D5D">
                              <w:rPr>
                                <w:sz w:val="12"/>
                                <w:szCs w:val="12"/>
                              </w:rPr>
                              <w:t>i</w:t>
                            </w:r>
                            <w:r w:rsidRPr="0090416C">
                              <w:rPr>
                                <w:sz w:val="10"/>
                                <w:szCs w:val="10"/>
                              </w:rPr>
                              <w:t>)</w:t>
                            </w:r>
                            <w:r w:rsidRPr="0090416C">
                              <w:rPr>
                                <w:sz w:val="10"/>
                                <w:szCs w:val="10"/>
                              </w:rPr>
                              <w:tab/>
                            </w:r>
                            <w:r>
                              <w:rPr>
                                <w:sz w:val="10"/>
                                <w:szCs w:val="10"/>
                              </w:rPr>
                              <w:t>Critère d’écart par rapport à la courbe de vitesse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D99668" id="Поле 124" o:spid="_x0000_s1049" type="#_x0000_t202" style="position:absolute;left:0;text-align:left;margin-left:59.1pt;margin-top:343.1pt;width:131pt;height:12.9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" filled="f" stroked="f">
                <v:stroke joinstyle="round"/>
                <v:path arrowok="t"/>
                <v:textbox inset="0,0,0,0">
                  <w:txbxContent>
                    <w:p w:rsidR="00701122" w:rsidRPr="0090416C" w:rsidRDefault="00701122" w:rsidP="0001706E">
                      <w:pPr>
                        <w:tabs>
                          <w:tab w:val="left" w:pos="252"/>
                        </w:tabs>
                        <w:spacing w:before="40" w:line="204" w:lineRule="auto"/>
                        <w:ind w:left="306" w:hanging="249"/>
                        <w:rPr>
                          <w:sz w:val="10"/>
                          <w:szCs w:val="10"/>
                        </w:rPr>
                      </w:pPr>
                      <w:r w:rsidRPr="00540D5D">
                        <w:rPr>
                          <w:sz w:val="12"/>
                          <w:szCs w:val="12"/>
                        </w:rPr>
                        <w:t>i</w:t>
                      </w:r>
                      <w:r w:rsidRPr="0090416C">
                        <w:rPr>
                          <w:sz w:val="10"/>
                          <w:szCs w:val="10"/>
                        </w:rPr>
                        <w:t>)</w:t>
                      </w:r>
                      <w:r w:rsidRPr="0090416C">
                        <w:rPr>
                          <w:sz w:val="10"/>
                          <w:szCs w:val="10"/>
                        </w:rPr>
                        <w:tab/>
                      </w:r>
                      <w:r>
                        <w:rPr>
                          <w:sz w:val="10"/>
                          <w:szCs w:val="10"/>
                        </w:rPr>
                        <w:t>Critère d’écart par rapport à la courbe de vitesse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98368" behindDoc="0" locked="0" layoutInCell="1" allowOverlap="1" wp14:anchorId="2225804E" wp14:editId="13B7E23E">
                <wp:simplePos x="0" y="0"/>
                <wp:positionH relativeFrom="column">
                  <wp:posOffset>750570</wp:posOffset>
                </wp:positionH>
                <wp:positionV relativeFrom="paragraph">
                  <wp:posOffset>4812293</wp:posOffset>
                </wp:positionV>
                <wp:extent cx="1663700" cy="178435"/>
                <wp:effectExtent l="0" t="0" r="12700" b="12065"/>
                <wp:wrapNone/>
                <wp:docPr id="183"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17843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90416C" w:rsidRDefault="00701122" w:rsidP="0001706E">
                            <w:pPr>
                              <w:tabs>
                                <w:tab w:val="left" w:pos="252"/>
                              </w:tabs>
                              <w:spacing w:before="40" w:line="204" w:lineRule="auto"/>
                              <w:ind w:left="306" w:hanging="249"/>
                              <w:rPr>
                                <w:sz w:val="10"/>
                                <w:szCs w:val="10"/>
                              </w:rPr>
                            </w:pPr>
                            <w:r w:rsidRPr="0090416C">
                              <w:rPr>
                                <w:sz w:val="10"/>
                                <w:szCs w:val="10"/>
                              </w:rPr>
                              <w:t>i</w:t>
                            </w:r>
                            <w:r w:rsidRPr="00A71445">
                              <w:rPr>
                                <w:sz w:val="10"/>
                                <w:szCs w:val="10"/>
                              </w:rPr>
                              <w:t>ii</w:t>
                            </w:r>
                            <w:r w:rsidRPr="0090416C">
                              <w:rPr>
                                <w:sz w:val="10"/>
                                <w:szCs w:val="10"/>
                              </w:rPr>
                              <w:t>)</w:t>
                            </w:r>
                            <w:r w:rsidRPr="0090416C">
                              <w:rPr>
                                <w:sz w:val="10"/>
                                <w:szCs w:val="10"/>
                              </w:rPr>
                              <w:tab/>
                            </w:r>
                            <w:r>
                              <w:rPr>
                                <w:sz w:val="10"/>
                                <w:szCs w:val="10"/>
                              </w:rPr>
                              <w:t>Marche en roue libre et changement de rapports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25804E" id="Поле 122" o:spid="_x0000_s1050" type="#_x0000_t202" style="position:absolute;left:0;text-align:left;margin-left:59.1pt;margin-top:378.9pt;width:131pt;height:14.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" filled="f" stroked="f">
                <v:stroke joinstyle="round"/>
                <v:path arrowok="t"/>
                <v:textbox inset="0,0,0,0">
                  <w:txbxContent>
                    <w:p w:rsidR="00701122" w:rsidRPr="0090416C" w:rsidRDefault="00701122" w:rsidP="0001706E">
                      <w:pPr>
                        <w:tabs>
                          <w:tab w:val="left" w:pos="252"/>
                        </w:tabs>
                        <w:spacing w:before="40" w:line="204" w:lineRule="auto"/>
                        <w:ind w:left="306" w:hanging="249"/>
                        <w:rPr>
                          <w:sz w:val="10"/>
                          <w:szCs w:val="10"/>
                        </w:rPr>
                      </w:pPr>
                      <w:r w:rsidRPr="0090416C">
                        <w:rPr>
                          <w:sz w:val="10"/>
                          <w:szCs w:val="10"/>
                        </w:rPr>
                        <w:t>i</w:t>
                      </w:r>
                      <w:r w:rsidRPr="00A71445">
                        <w:rPr>
                          <w:sz w:val="10"/>
                          <w:szCs w:val="10"/>
                        </w:rPr>
                        <w:t>ii</w:t>
                      </w:r>
                      <w:r w:rsidRPr="0090416C">
                        <w:rPr>
                          <w:sz w:val="10"/>
                          <w:szCs w:val="10"/>
                        </w:rPr>
                        <w:t>)</w:t>
                      </w:r>
                      <w:r w:rsidRPr="0090416C">
                        <w:rPr>
                          <w:sz w:val="10"/>
                          <w:szCs w:val="10"/>
                        </w:rPr>
                        <w:tab/>
                      </w:r>
                      <w:r>
                        <w:rPr>
                          <w:sz w:val="10"/>
                          <w:szCs w:val="10"/>
                        </w:rPr>
                        <w:t>Marche en roue libre et changement de rapports</w:t>
                      </w:r>
                    </w:p>
                  </w:txbxContent>
                </v:textbox>
              </v:shape>
            </w:pict>
          </mc:Fallback>
        </mc:AlternateContent>
      </w:r>
      <w:r w:rsidR="000D189F">
        <w:rPr>
          <w:noProof/>
          <w:w w:val="100"/>
          <w:lang w:val="en-GB" w:eastAsia="en-GB"/>
        </w:rPr>
        <mc:AlternateContent>
          <mc:Choice Requires="wps">
            <w:drawing>
              <wp:anchor distT="0" distB="0" distL="114300" distR="114300" simplePos="0" relativeHeight="251878912" behindDoc="0" locked="0" layoutInCell="1" allowOverlap="1" wp14:anchorId="106F16F4" wp14:editId="10D04B7C">
                <wp:simplePos x="0" y="0"/>
                <wp:positionH relativeFrom="column">
                  <wp:posOffset>750570</wp:posOffset>
                </wp:positionH>
                <wp:positionV relativeFrom="paragraph">
                  <wp:posOffset>3691890</wp:posOffset>
                </wp:positionV>
                <wp:extent cx="1670050" cy="108585"/>
                <wp:effectExtent l="0" t="0" r="6350" b="5715"/>
                <wp:wrapNone/>
                <wp:docPr id="184" name="Поле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10858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306" w:hanging="249"/>
                              <w:rPr>
                                <w:sz w:val="10"/>
                                <w:szCs w:val="10"/>
                              </w:rPr>
                            </w:pPr>
                            <w:r w:rsidRPr="006E4162">
                              <w:rPr>
                                <w:sz w:val="10"/>
                                <w:szCs w:val="10"/>
                                <w:lang w:val="en-US"/>
                              </w:rPr>
                              <w:t>ix</w:t>
                            </w:r>
                            <w:r w:rsidRPr="006E4162">
                              <w:rPr>
                                <w:sz w:val="10"/>
                                <w:szCs w:val="10"/>
                              </w:rPr>
                              <w:t>)</w:t>
                            </w:r>
                            <w:r w:rsidRPr="006E4162">
                              <w:rPr>
                                <w:sz w:val="10"/>
                                <w:szCs w:val="10"/>
                              </w:rPr>
                              <w:tab/>
                            </w:r>
                            <w:r>
                              <w:rPr>
                                <w:sz w:val="10"/>
                                <w:szCs w:val="10"/>
                              </w:rPr>
                              <w:t>Mode prédominant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6F16F4" id="Поле 128" o:spid="_x0000_s1051" type="#_x0000_t202" style="position:absolute;left:0;text-align:left;margin-left:59.1pt;margin-top:290.7pt;width:131.5pt;height:8.5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" filled="f" stroked="f">
                <v:stroke joinstyle="round"/>
                <v:path arrowok="t"/>
                <v:textbox inset="0,0,0,0">
                  <w:txbxContent>
                    <w:p w:rsidR="00701122" w:rsidRPr="006E4162" w:rsidRDefault="00701122" w:rsidP="0001706E">
                      <w:pPr>
                        <w:tabs>
                          <w:tab w:val="left" w:pos="252"/>
                        </w:tabs>
                        <w:spacing w:before="40" w:line="204" w:lineRule="auto"/>
                        <w:ind w:left="306" w:hanging="249"/>
                        <w:rPr>
                          <w:sz w:val="10"/>
                          <w:szCs w:val="10"/>
                        </w:rPr>
                      </w:pPr>
                      <w:r w:rsidRPr="006E4162">
                        <w:rPr>
                          <w:sz w:val="10"/>
                          <w:szCs w:val="10"/>
                          <w:lang w:val="en-US"/>
                        </w:rPr>
                        <w:t>ix</w:t>
                      </w:r>
                      <w:r w:rsidRPr="006E4162">
                        <w:rPr>
                          <w:sz w:val="10"/>
                          <w:szCs w:val="10"/>
                        </w:rPr>
                        <w:t>)</w:t>
                      </w:r>
                      <w:r w:rsidRPr="006E4162">
                        <w:rPr>
                          <w:sz w:val="10"/>
                          <w:szCs w:val="10"/>
                        </w:rPr>
                        <w:tab/>
                      </w:r>
                      <w:r>
                        <w:rPr>
                          <w:sz w:val="10"/>
                          <w:szCs w:val="10"/>
                        </w:rPr>
                        <w:t>Mode prédominant</w:t>
                      </w:r>
                    </w:p>
                  </w:txbxContent>
                </v:textbox>
              </v:shape>
            </w:pict>
          </mc:Fallback>
        </mc:AlternateContent>
      </w:r>
      <w:r w:rsidR="000D189F">
        <w:rPr>
          <w:noProof/>
          <w:w w:val="100"/>
          <w:lang w:val="en-GB" w:eastAsia="en-GB"/>
        </w:rPr>
        <mc:AlternateContent>
          <mc:Choice Requires="wps">
            <w:drawing>
              <wp:anchor distT="0" distB="0" distL="114300" distR="114300" simplePos="0" relativeHeight="251872768" behindDoc="0" locked="0" layoutInCell="1" allowOverlap="1" wp14:anchorId="21EC9A68" wp14:editId="0CEC50C4">
                <wp:simplePos x="0" y="0"/>
                <wp:positionH relativeFrom="column">
                  <wp:posOffset>750570</wp:posOffset>
                </wp:positionH>
                <wp:positionV relativeFrom="paragraph">
                  <wp:posOffset>3466728</wp:posOffset>
                </wp:positionV>
                <wp:extent cx="1670050" cy="108585"/>
                <wp:effectExtent l="0" t="0" r="6350" b="5715"/>
                <wp:wrapNone/>
                <wp:docPr id="185"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10858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306" w:hanging="249"/>
                              <w:rPr>
                                <w:sz w:val="10"/>
                                <w:szCs w:val="10"/>
                              </w:rPr>
                            </w:pPr>
                            <w:r w:rsidRPr="006E4162">
                              <w:rPr>
                                <w:sz w:val="10"/>
                                <w:szCs w:val="10"/>
                                <w:lang w:val="en-US"/>
                              </w:rPr>
                              <w:t>viii</w:t>
                            </w:r>
                            <w:r w:rsidRPr="006E4162">
                              <w:rPr>
                                <w:sz w:val="10"/>
                                <w:szCs w:val="10"/>
                              </w:rPr>
                              <w:t>)</w:t>
                            </w:r>
                            <w:r w:rsidRPr="006E4162">
                              <w:rPr>
                                <w:sz w:val="10"/>
                                <w:szCs w:val="10"/>
                              </w:rPr>
                              <w:tab/>
                            </w:r>
                            <w:r>
                              <w:rPr>
                                <w:sz w:val="10"/>
                                <w:szCs w:val="10"/>
                              </w:rPr>
                              <w:t>Préconditionnement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EC9A68" id="Поле 139" o:spid="_x0000_s1052" type="#_x0000_t202" style="position:absolute;left:0;text-align:left;margin-left:59.1pt;margin-top:272.95pt;width:131.5pt;height:8.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" filled="f" stroked="f">
                <v:stroke joinstyle="round"/>
                <v:path arrowok="t"/>
                <v:textbox inset="0,0,0,0">
                  <w:txbxContent>
                    <w:p w:rsidR="00701122" w:rsidRPr="006E4162" w:rsidRDefault="00701122" w:rsidP="0001706E">
                      <w:pPr>
                        <w:tabs>
                          <w:tab w:val="left" w:pos="252"/>
                        </w:tabs>
                        <w:spacing w:before="40" w:line="204" w:lineRule="auto"/>
                        <w:ind w:left="306" w:hanging="249"/>
                        <w:rPr>
                          <w:sz w:val="10"/>
                          <w:szCs w:val="10"/>
                        </w:rPr>
                      </w:pPr>
                      <w:r w:rsidRPr="006E4162">
                        <w:rPr>
                          <w:sz w:val="10"/>
                          <w:szCs w:val="10"/>
                          <w:lang w:val="en-US"/>
                        </w:rPr>
                        <w:t>viii</w:t>
                      </w:r>
                      <w:r w:rsidRPr="006E4162">
                        <w:rPr>
                          <w:sz w:val="10"/>
                          <w:szCs w:val="10"/>
                        </w:rPr>
                        <w:t>)</w:t>
                      </w:r>
                      <w:r w:rsidRPr="006E4162">
                        <w:rPr>
                          <w:sz w:val="10"/>
                          <w:szCs w:val="10"/>
                        </w:rPr>
                        <w:tab/>
                      </w:r>
                      <w:r>
                        <w:rPr>
                          <w:sz w:val="10"/>
                          <w:szCs w:val="10"/>
                        </w:rPr>
                        <w:t>Préconditionnement</w:t>
                      </w:r>
                    </w:p>
                  </w:txbxContent>
                </v:textbox>
              </v:shape>
            </w:pict>
          </mc:Fallback>
        </mc:AlternateContent>
      </w:r>
      <w:r w:rsidR="000D189F">
        <w:rPr>
          <w:noProof/>
          <w:w w:val="100"/>
          <w:lang w:val="en-GB" w:eastAsia="en-GB"/>
        </w:rPr>
        <mc:AlternateContent>
          <mc:Choice Requires="wps">
            <w:drawing>
              <wp:anchor distT="0" distB="0" distL="114300" distR="114300" simplePos="0" relativeHeight="251869696" behindDoc="0" locked="0" layoutInCell="1" allowOverlap="1" wp14:anchorId="60E31F88" wp14:editId="043D8452">
                <wp:simplePos x="0" y="0"/>
                <wp:positionH relativeFrom="column">
                  <wp:posOffset>750570</wp:posOffset>
                </wp:positionH>
                <wp:positionV relativeFrom="paragraph">
                  <wp:posOffset>3236223</wp:posOffset>
                </wp:positionV>
                <wp:extent cx="1665605" cy="112395"/>
                <wp:effectExtent l="0" t="0" r="10795" b="1905"/>
                <wp:wrapNone/>
                <wp:docPr id="186"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1239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306" w:hanging="249"/>
                              <w:rPr>
                                <w:sz w:val="10"/>
                                <w:szCs w:val="10"/>
                              </w:rPr>
                            </w:pPr>
                            <w:r w:rsidRPr="006E4162">
                              <w:rPr>
                                <w:sz w:val="10"/>
                                <w:szCs w:val="10"/>
                                <w:lang w:val="en-US"/>
                              </w:rPr>
                              <w:t>vii</w:t>
                            </w:r>
                            <w:r w:rsidRPr="006E4162">
                              <w:rPr>
                                <w:sz w:val="10"/>
                                <w:szCs w:val="10"/>
                              </w:rPr>
                              <w:t>)</w:t>
                            </w:r>
                            <w:r w:rsidRPr="006E4162">
                              <w:rPr>
                                <w:sz w:val="10"/>
                                <w:szCs w:val="10"/>
                              </w:rPr>
                              <w:tab/>
                            </w:r>
                            <w:r>
                              <w:rPr>
                                <w:sz w:val="10"/>
                                <w:szCs w:val="10"/>
                              </w:rPr>
                              <w:t>Facteurs d’utilisation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31F88" id="Поле 138" o:spid="_x0000_s1053" type="#_x0000_t202" style="position:absolute;left:0;text-align:left;margin-left:59.1pt;margin-top:254.8pt;width:131.15pt;height:8.8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" filled="f" stroked="f">
                <v:stroke joinstyle="round"/>
                <v:path arrowok="t"/>
                <v:textbox inset="0,0,0,0">
                  <w:txbxContent>
                    <w:p w:rsidR="00701122" w:rsidRPr="006E4162" w:rsidRDefault="00701122" w:rsidP="0001706E">
                      <w:pPr>
                        <w:tabs>
                          <w:tab w:val="left" w:pos="252"/>
                        </w:tabs>
                        <w:spacing w:before="40" w:line="204" w:lineRule="auto"/>
                        <w:ind w:left="306" w:hanging="249"/>
                        <w:rPr>
                          <w:sz w:val="10"/>
                          <w:szCs w:val="10"/>
                        </w:rPr>
                      </w:pPr>
                      <w:r w:rsidRPr="006E4162">
                        <w:rPr>
                          <w:sz w:val="10"/>
                          <w:szCs w:val="10"/>
                          <w:lang w:val="en-US"/>
                        </w:rPr>
                        <w:t>vii</w:t>
                      </w:r>
                      <w:r w:rsidRPr="006E4162">
                        <w:rPr>
                          <w:sz w:val="10"/>
                          <w:szCs w:val="10"/>
                        </w:rPr>
                        <w:t>)</w:t>
                      </w:r>
                      <w:r w:rsidRPr="006E4162">
                        <w:rPr>
                          <w:sz w:val="10"/>
                          <w:szCs w:val="10"/>
                        </w:rPr>
                        <w:tab/>
                      </w:r>
                      <w:r>
                        <w:rPr>
                          <w:sz w:val="10"/>
                          <w:szCs w:val="10"/>
                        </w:rPr>
                        <w:t>Facteurs d’utilisation</w:t>
                      </w:r>
                    </w:p>
                  </w:txbxContent>
                </v:textbox>
              </v:shape>
            </w:pict>
          </mc:Fallback>
        </mc:AlternateContent>
      </w:r>
      <w:r w:rsidR="000D189F">
        <w:rPr>
          <w:noProof/>
          <w:w w:val="100"/>
          <w:lang w:val="en-GB" w:eastAsia="en-GB"/>
        </w:rPr>
        <mc:AlternateContent>
          <mc:Choice Requires="wps">
            <w:drawing>
              <wp:anchor distT="0" distB="0" distL="114300" distR="114300" simplePos="0" relativeHeight="251844096" behindDoc="0" locked="0" layoutInCell="1" allowOverlap="1" wp14:anchorId="4709DE15" wp14:editId="6099B07B">
                <wp:simplePos x="0" y="0"/>
                <wp:positionH relativeFrom="column">
                  <wp:posOffset>749300</wp:posOffset>
                </wp:positionH>
                <wp:positionV relativeFrom="paragraph">
                  <wp:posOffset>908050</wp:posOffset>
                </wp:positionV>
                <wp:extent cx="1677035" cy="253365"/>
                <wp:effectExtent l="0" t="0" r="0" b="13335"/>
                <wp:wrapNone/>
                <wp:docPr id="187" name="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25336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ii)</w:t>
                            </w:r>
                            <w:r w:rsidRPr="006E4162">
                              <w:rPr>
                                <w:sz w:val="10"/>
                                <w:szCs w:val="10"/>
                              </w:rPr>
                              <w:tab/>
                              <w:t>Évaluation du point de vue de la consommation d’énergie et de la variation de la vitesse absolue pour les écarts</w:t>
                            </w:r>
                            <w:r>
                              <w:rPr>
                                <w:sz w:val="10"/>
                                <w:szCs w:val="10"/>
                              </w:rPr>
                              <w:t xml:space="preserve"> par rapport à la courbe de vitesse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09DE15" id="Поле 131" o:spid="_x0000_s1054" type="#_x0000_t202" style="position:absolute;left:0;text-align:left;margin-left:59pt;margin-top:71.5pt;width:132.05pt;height:19.9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ii)</w:t>
                      </w:r>
                      <w:r w:rsidRPr="006E4162">
                        <w:rPr>
                          <w:sz w:val="10"/>
                          <w:szCs w:val="10"/>
                        </w:rPr>
                        <w:tab/>
                        <w:t>Évaluation du point de vue de la consommation d’énergie et de la variation de la vitesse absolue pour les écarts</w:t>
                      </w:r>
                      <w:r>
                        <w:rPr>
                          <w:sz w:val="10"/>
                          <w:szCs w:val="10"/>
                        </w:rPr>
                        <w:t xml:space="preserve"> par rapport à la courbe de vitesse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25664" behindDoc="0" locked="0" layoutInCell="1" allowOverlap="1" wp14:anchorId="292D44C1" wp14:editId="48B36FE9">
                <wp:simplePos x="0" y="0"/>
                <wp:positionH relativeFrom="column">
                  <wp:posOffset>754380</wp:posOffset>
                </wp:positionH>
                <wp:positionV relativeFrom="paragraph">
                  <wp:posOffset>723528</wp:posOffset>
                </wp:positionV>
                <wp:extent cx="1655445" cy="162560"/>
                <wp:effectExtent l="0" t="0" r="1905" b="8890"/>
                <wp:wrapNone/>
                <wp:docPr id="189" name="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16256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after="60" w:line="216" w:lineRule="auto"/>
                              <w:ind w:left="306" w:hanging="249"/>
                              <w:rPr>
                                <w:sz w:val="10"/>
                                <w:szCs w:val="10"/>
                              </w:rPr>
                            </w:pPr>
                            <w:r w:rsidRPr="00540D5D">
                              <w:rPr>
                                <w:sz w:val="12"/>
                                <w:szCs w:val="12"/>
                              </w:rPr>
                              <w:t>i</w:t>
                            </w:r>
                            <w:r w:rsidRPr="006E4162">
                              <w:rPr>
                                <w:sz w:val="10"/>
                                <w:szCs w:val="10"/>
                              </w:rPr>
                              <w:t>)</w:t>
                            </w:r>
                            <w:r w:rsidRPr="006E4162">
                              <w:rPr>
                                <w:sz w:val="10"/>
                                <w:szCs w:val="10"/>
                              </w:rPr>
                              <w:tab/>
                              <w:t>Méthodes de normalisation, indice de la courbe de vitesse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2D44C1" id="Поле 129" o:spid="_x0000_s1055" type="#_x0000_t202" style="position:absolute;left:0;text-align:left;margin-left:59.4pt;margin-top:56.95pt;width:130.35pt;height:12.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" filled="f" stroked="f">
                <v:stroke joinstyle="round"/>
                <v:path arrowok="t"/>
                <v:textbox inset="0,0,0,0">
                  <w:txbxContent>
                    <w:p w:rsidR="00701122" w:rsidRPr="006E4162" w:rsidRDefault="00701122" w:rsidP="0001706E">
                      <w:pPr>
                        <w:tabs>
                          <w:tab w:val="left" w:pos="252"/>
                        </w:tabs>
                        <w:spacing w:after="60" w:line="216" w:lineRule="auto"/>
                        <w:ind w:left="306" w:hanging="249"/>
                        <w:rPr>
                          <w:sz w:val="10"/>
                          <w:szCs w:val="10"/>
                        </w:rPr>
                      </w:pPr>
                      <w:r w:rsidRPr="00540D5D">
                        <w:rPr>
                          <w:sz w:val="12"/>
                          <w:szCs w:val="12"/>
                        </w:rPr>
                        <w:t>i</w:t>
                      </w:r>
                      <w:r w:rsidRPr="006E4162">
                        <w:rPr>
                          <w:sz w:val="10"/>
                          <w:szCs w:val="10"/>
                        </w:rPr>
                        <w:t>)</w:t>
                      </w:r>
                      <w:r w:rsidRPr="006E4162">
                        <w:rPr>
                          <w:sz w:val="10"/>
                          <w:szCs w:val="10"/>
                        </w:rPr>
                        <w:tab/>
                        <w:t>Méthodes de normalisation, indice de la courbe de vitesse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19520" behindDoc="0" locked="0" layoutInCell="1" allowOverlap="1" wp14:anchorId="331F4232" wp14:editId="513B4F9B">
                <wp:simplePos x="0" y="0"/>
                <wp:positionH relativeFrom="column">
                  <wp:posOffset>3623945</wp:posOffset>
                </wp:positionH>
                <wp:positionV relativeFrom="paragraph">
                  <wp:posOffset>27677</wp:posOffset>
                </wp:positionV>
                <wp:extent cx="357505" cy="228600"/>
                <wp:effectExtent l="0" t="0" r="4445" b="0"/>
                <wp:wrapNone/>
                <wp:docPr id="191" name="Поле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rPr>
                                <w:sz w:val="12"/>
                                <w:szCs w:val="12"/>
                              </w:rPr>
                            </w:pPr>
                            <w:r>
                              <w:rPr>
                                <w:sz w:val="12"/>
                                <w:szCs w:val="12"/>
                                <w:lang w:val="en-US"/>
                              </w:rPr>
                              <w:t>201</w:t>
                            </w:r>
                            <w:r>
                              <w:rPr>
                                <w:sz w:val="12"/>
                                <w:szCs w:val="12"/>
                              </w:rPr>
                              <w:t>4</w:t>
                            </w:r>
                            <w:r>
                              <w:rPr>
                                <w:sz w:val="12"/>
                                <w:szCs w:val="12"/>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1F4232" id="Поле 148" o:spid="_x0000_s1056" type="#_x0000_t202" style="position:absolute;left:0;text-align:left;margin-left:285.35pt;margin-top:2.2pt;width:28.15pt;height:18p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" filled="f" stroked="f">
                <v:stroke joinstyle="round"/>
                <v:path arrowok="t"/>
                <v:textbox style="mso-fit-shape-to-text:t" inset="0,0,0,0">
                  <w:txbxContent>
                    <w:p w:rsidR="00701122" w:rsidRPr="00F11773" w:rsidRDefault="00701122" w:rsidP="000D189F">
                      <w:pPr>
                        <w:spacing w:line="240" w:lineRule="auto"/>
                        <w:rPr>
                          <w:sz w:val="12"/>
                          <w:szCs w:val="12"/>
                        </w:rPr>
                      </w:pPr>
                      <w:r>
                        <w:rPr>
                          <w:sz w:val="12"/>
                          <w:szCs w:val="12"/>
                          <w:lang w:val="en-US"/>
                        </w:rPr>
                        <w:t>201</w:t>
                      </w:r>
                      <w:r>
                        <w:rPr>
                          <w:sz w:val="12"/>
                          <w:szCs w:val="12"/>
                        </w:rPr>
                        <w:t>4</w:t>
                      </w:r>
                      <w:r>
                        <w:rPr>
                          <w:sz w:val="12"/>
                          <w:szCs w:val="12"/>
                          <w:lang w:val="en-US"/>
                        </w:rPr>
                        <w:t xml:space="preserve">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18496" behindDoc="0" locked="0" layoutInCell="1" allowOverlap="1" wp14:anchorId="6B69C62C" wp14:editId="53E47028">
                <wp:simplePos x="0" y="0"/>
                <wp:positionH relativeFrom="column">
                  <wp:posOffset>2595617</wp:posOffset>
                </wp:positionH>
                <wp:positionV relativeFrom="paragraph">
                  <wp:posOffset>24130</wp:posOffset>
                </wp:positionV>
                <wp:extent cx="357505" cy="228600"/>
                <wp:effectExtent l="0" t="0" r="4445" b="0"/>
                <wp:wrapNone/>
                <wp:docPr id="289" name="Поле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rPr>
                                <w:sz w:val="12"/>
                                <w:szCs w:val="12"/>
                              </w:rPr>
                            </w:pPr>
                            <w:r>
                              <w:rPr>
                                <w:sz w:val="12"/>
                                <w:szCs w:val="12"/>
                                <w:lang w:val="en-US"/>
                              </w:rPr>
                              <w:t xml:space="preserve">2013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69C62C" id="Поле 149" o:spid="_x0000_s1057" type="#_x0000_t202" style="position:absolute;left:0;text-align:left;margin-left:204.4pt;margin-top:1.9pt;width:28.15pt;height:18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" filled="f" stroked="f">
                <v:stroke joinstyle="round"/>
                <v:path arrowok="t"/>
                <v:textbox style="mso-fit-shape-to-text:t" inset="0,0,0,0">
                  <w:txbxContent>
                    <w:p w:rsidR="00701122" w:rsidRPr="00F11773" w:rsidRDefault="00701122" w:rsidP="000D189F">
                      <w:pPr>
                        <w:spacing w:line="240" w:lineRule="auto"/>
                        <w:rPr>
                          <w:sz w:val="12"/>
                          <w:szCs w:val="12"/>
                        </w:rPr>
                      </w:pPr>
                      <w:r>
                        <w:rPr>
                          <w:sz w:val="12"/>
                          <w:szCs w:val="12"/>
                          <w:lang w:val="en-US"/>
                        </w:rPr>
                        <w:t xml:space="preserve">2013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20544" behindDoc="0" locked="0" layoutInCell="1" allowOverlap="1" wp14:anchorId="7DAF9734" wp14:editId="54489C93">
                <wp:simplePos x="0" y="0"/>
                <wp:positionH relativeFrom="column">
                  <wp:posOffset>4989195</wp:posOffset>
                </wp:positionH>
                <wp:positionV relativeFrom="paragraph">
                  <wp:posOffset>27940</wp:posOffset>
                </wp:positionV>
                <wp:extent cx="357505" cy="228600"/>
                <wp:effectExtent l="0" t="0" r="4445" b="0"/>
                <wp:wrapNone/>
                <wp:docPr id="290"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rPr>
                                <w:sz w:val="12"/>
                                <w:szCs w:val="12"/>
                              </w:rPr>
                            </w:pPr>
                            <w:r>
                              <w:rPr>
                                <w:sz w:val="12"/>
                                <w:szCs w:val="12"/>
                                <w:lang w:val="en-US"/>
                              </w:rPr>
                              <w:t>201</w:t>
                            </w:r>
                            <w:r>
                              <w:rPr>
                                <w:sz w:val="12"/>
                                <w:szCs w:val="12"/>
                              </w:rPr>
                              <w:t xml:space="preserve">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AF9734" id="Поле 147" o:spid="_x0000_s1058" type="#_x0000_t202" style="position:absolute;left:0;text-align:left;margin-left:392.85pt;margin-top:2.2pt;width:28.15pt;height:18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" filled="f" stroked="f">
                <v:stroke joinstyle="round"/>
                <v:path arrowok="t"/>
                <v:textbox style="mso-fit-shape-to-text:t" inset="0,0,0,0">
                  <w:txbxContent>
                    <w:p w:rsidR="00701122" w:rsidRPr="00F11773" w:rsidRDefault="00701122" w:rsidP="000D189F">
                      <w:pPr>
                        <w:spacing w:line="240" w:lineRule="auto"/>
                        <w:rPr>
                          <w:sz w:val="12"/>
                          <w:szCs w:val="12"/>
                        </w:rPr>
                      </w:pPr>
                      <w:r>
                        <w:rPr>
                          <w:sz w:val="12"/>
                          <w:szCs w:val="12"/>
                          <w:lang w:val="en-US"/>
                        </w:rPr>
                        <w:t>201</w:t>
                      </w:r>
                      <w:r>
                        <w:rPr>
                          <w:sz w:val="12"/>
                          <w:szCs w:val="12"/>
                        </w:rPr>
                        <w:t xml:space="preserve">5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99392" behindDoc="0" locked="0" layoutInCell="1" allowOverlap="1" wp14:anchorId="00ABA8D2" wp14:editId="5478259A">
                <wp:simplePos x="0" y="0"/>
                <wp:positionH relativeFrom="column">
                  <wp:posOffset>750570</wp:posOffset>
                </wp:positionH>
                <wp:positionV relativeFrom="paragraph">
                  <wp:posOffset>5016872</wp:posOffset>
                </wp:positionV>
                <wp:extent cx="1659890" cy="228600"/>
                <wp:effectExtent l="0" t="0" r="0" b="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890"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90416C" w:rsidRDefault="00701122" w:rsidP="0001706E">
                            <w:pPr>
                              <w:tabs>
                                <w:tab w:val="left" w:pos="252"/>
                              </w:tabs>
                              <w:spacing w:before="40" w:line="204" w:lineRule="auto"/>
                              <w:ind w:left="306" w:hanging="249"/>
                              <w:rPr>
                                <w:b/>
                                <w:sz w:val="10"/>
                                <w:szCs w:val="10"/>
                              </w:rPr>
                            </w:pPr>
                            <w:r w:rsidRPr="0090416C">
                              <w:rPr>
                                <w:b/>
                                <w:sz w:val="10"/>
                                <w:szCs w:val="10"/>
                                <w:lang w:val="en-US"/>
                              </w:rPr>
                              <w:t>e</w:t>
                            </w:r>
                            <w:r w:rsidRPr="0090416C">
                              <w:rPr>
                                <w:b/>
                                <w:sz w:val="10"/>
                                <w:szCs w:val="10"/>
                              </w:rPr>
                              <w:t>)</w:t>
                            </w:r>
                            <w:r w:rsidRPr="0090416C">
                              <w:rPr>
                                <w:b/>
                                <w:sz w:val="10"/>
                                <w:szCs w:val="10"/>
                              </w:rPr>
                              <w:tab/>
                            </w:r>
                            <w:r>
                              <w:rPr>
                                <w:b/>
                                <w:sz w:val="10"/>
                                <w:szCs w:val="10"/>
                              </w:rPr>
                              <w:t>Tous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ABA8D2" id="Поле 121" o:spid="_x0000_s1059" type="#_x0000_t202" style="position:absolute;left:0;text-align:left;margin-left:59.1pt;margin-top:395.05pt;width:130.7pt;height:18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" filled="f" stroked="f">
                <v:stroke joinstyle="round"/>
                <v:path arrowok="t"/>
                <v:textbox style="mso-fit-shape-to-text:t" inset="0,0,0,0">
                  <w:txbxContent>
                    <w:p w:rsidR="00701122" w:rsidRPr="0090416C" w:rsidRDefault="00701122" w:rsidP="0001706E">
                      <w:pPr>
                        <w:tabs>
                          <w:tab w:val="left" w:pos="252"/>
                        </w:tabs>
                        <w:spacing w:before="40" w:line="204" w:lineRule="auto"/>
                        <w:ind w:left="306" w:hanging="249"/>
                        <w:rPr>
                          <w:b/>
                          <w:sz w:val="10"/>
                          <w:szCs w:val="10"/>
                        </w:rPr>
                      </w:pPr>
                      <w:r w:rsidRPr="0090416C">
                        <w:rPr>
                          <w:b/>
                          <w:sz w:val="10"/>
                          <w:szCs w:val="10"/>
                          <w:lang w:val="en-US"/>
                        </w:rPr>
                        <w:t>e</w:t>
                      </w:r>
                      <w:r w:rsidRPr="0090416C">
                        <w:rPr>
                          <w:b/>
                          <w:sz w:val="10"/>
                          <w:szCs w:val="10"/>
                        </w:rPr>
                        <w:t>)</w:t>
                      </w:r>
                      <w:r w:rsidRPr="0090416C">
                        <w:rPr>
                          <w:b/>
                          <w:sz w:val="10"/>
                          <w:szCs w:val="10"/>
                        </w:rPr>
                        <w:tab/>
                      </w:r>
                      <w:r>
                        <w:rPr>
                          <w:b/>
                          <w:sz w:val="10"/>
                          <w:szCs w:val="10"/>
                        </w:rPr>
                        <w:t>Tous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79936" behindDoc="0" locked="0" layoutInCell="1" allowOverlap="1" wp14:anchorId="20477052" wp14:editId="6FACC3E4">
                <wp:simplePos x="0" y="0"/>
                <wp:positionH relativeFrom="column">
                  <wp:posOffset>750570</wp:posOffset>
                </wp:positionH>
                <wp:positionV relativeFrom="paragraph">
                  <wp:posOffset>3866515</wp:posOffset>
                </wp:positionV>
                <wp:extent cx="1659255" cy="228600"/>
                <wp:effectExtent l="0" t="0" r="0" b="0"/>
                <wp:wrapNone/>
                <wp:docPr id="292"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306" w:hanging="249"/>
                              <w:rPr>
                                <w:b/>
                                <w:sz w:val="10"/>
                                <w:szCs w:val="10"/>
                              </w:rPr>
                            </w:pPr>
                            <w:r w:rsidRPr="006E4162">
                              <w:rPr>
                                <w:b/>
                                <w:sz w:val="10"/>
                                <w:szCs w:val="10"/>
                                <w:lang w:val="en-US"/>
                              </w:rPr>
                              <w:t>c</w:t>
                            </w:r>
                            <w:r w:rsidRPr="006E4162">
                              <w:rPr>
                                <w:b/>
                                <w:sz w:val="10"/>
                                <w:szCs w:val="10"/>
                              </w:rPr>
                              <w:t>)</w:t>
                            </w:r>
                            <w:r w:rsidRPr="006E4162">
                              <w:rPr>
                                <w:b/>
                                <w:sz w:val="10"/>
                                <w:szCs w:val="10"/>
                              </w:rPr>
                              <w:tab/>
                            </w:r>
                            <w:r>
                              <w:rPr>
                                <w:b/>
                                <w:sz w:val="10"/>
                                <w:szCs w:val="10"/>
                              </w:rPr>
                              <w:t>APM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477052" id="Поле 127" o:spid="_x0000_s1060" type="#_x0000_t202" style="position:absolute;left:0;text-align:left;margin-left:59.1pt;margin-top:304.45pt;width:130.65pt;height:18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" filled="f" stroked="f">
                <v:stroke joinstyle="round"/>
                <v:path arrowok="t"/>
                <v:textbox style="mso-fit-shape-to-text:t" inset="0,0,0,0">
                  <w:txbxContent>
                    <w:p w:rsidR="00701122" w:rsidRPr="006E4162" w:rsidRDefault="00701122" w:rsidP="0001706E">
                      <w:pPr>
                        <w:tabs>
                          <w:tab w:val="left" w:pos="252"/>
                        </w:tabs>
                        <w:spacing w:before="40" w:line="204" w:lineRule="auto"/>
                        <w:ind w:left="306" w:hanging="249"/>
                        <w:rPr>
                          <w:b/>
                          <w:sz w:val="10"/>
                          <w:szCs w:val="10"/>
                        </w:rPr>
                      </w:pPr>
                      <w:r w:rsidRPr="006E4162">
                        <w:rPr>
                          <w:b/>
                          <w:sz w:val="10"/>
                          <w:szCs w:val="10"/>
                          <w:lang w:val="en-US"/>
                        </w:rPr>
                        <w:t>c</w:t>
                      </w:r>
                      <w:r w:rsidRPr="006E4162">
                        <w:rPr>
                          <w:b/>
                          <w:sz w:val="10"/>
                          <w:szCs w:val="10"/>
                        </w:rPr>
                        <w:t>)</w:t>
                      </w:r>
                      <w:r w:rsidRPr="006E4162">
                        <w:rPr>
                          <w:b/>
                          <w:sz w:val="10"/>
                          <w:szCs w:val="10"/>
                        </w:rPr>
                        <w:tab/>
                      </w:r>
                      <w:r>
                        <w:rPr>
                          <w:b/>
                          <w:sz w:val="10"/>
                          <w:szCs w:val="10"/>
                        </w:rPr>
                        <w:t>APM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65600" behindDoc="0" locked="0" layoutInCell="1" allowOverlap="1" wp14:anchorId="51E3F451" wp14:editId="3120B63F">
                <wp:simplePos x="0" y="0"/>
                <wp:positionH relativeFrom="column">
                  <wp:posOffset>749300</wp:posOffset>
                </wp:positionH>
                <wp:positionV relativeFrom="paragraph">
                  <wp:posOffset>2965713</wp:posOffset>
                </wp:positionV>
                <wp:extent cx="1672590" cy="180975"/>
                <wp:effectExtent l="0" t="0" r="3810" b="9525"/>
                <wp:wrapNone/>
                <wp:docPr id="293"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8097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306" w:hanging="249"/>
                              <w:rPr>
                                <w:sz w:val="10"/>
                                <w:szCs w:val="10"/>
                              </w:rPr>
                            </w:pPr>
                            <w:r w:rsidRPr="0090416C">
                              <w:rPr>
                                <w:sz w:val="10"/>
                                <w:szCs w:val="10"/>
                              </w:rPr>
                              <w:t>vi</w:t>
                            </w:r>
                            <w:r w:rsidRPr="006E4162">
                              <w:rPr>
                                <w:sz w:val="10"/>
                                <w:szCs w:val="10"/>
                              </w:rPr>
                              <w:t>)</w:t>
                            </w:r>
                            <w:r w:rsidRPr="006E4162">
                              <w:rPr>
                                <w:sz w:val="10"/>
                                <w:szCs w:val="10"/>
                              </w:rPr>
                              <w:tab/>
                            </w:r>
                            <w:r>
                              <w:rPr>
                                <w:sz w:val="10"/>
                                <w:szCs w:val="10"/>
                              </w:rPr>
                              <w:t>Véhicules à pile à combustible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E3F451" id="Поле 137" o:spid="_x0000_s1061" type="#_x0000_t202" style="position:absolute;left:0;text-align:left;margin-left:59pt;margin-top:233.5pt;width:131.7pt;height:14.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" filled="f" stroked="f">
                <v:stroke joinstyle="round"/>
                <v:path arrowok="t"/>
                <v:textbox inset="0,0,0,0">
                  <w:txbxContent>
                    <w:p w:rsidR="00701122" w:rsidRPr="006E4162" w:rsidRDefault="00701122" w:rsidP="0001706E">
                      <w:pPr>
                        <w:tabs>
                          <w:tab w:val="left" w:pos="252"/>
                        </w:tabs>
                        <w:spacing w:before="40" w:line="204" w:lineRule="auto"/>
                        <w:ind w:left="306" w:hanging="249"/>
                        <w:rPr>
                          <w:sz w:val="10"/>
                          <w:szCs w:val="10"/>
                        </w:rPr>
                      </w:pPr>
                      <w:r w:rsidRPr="0090416C">
                        <w:rPr>
                          <w:sz w:val="10"/>
                          <w:szCs w:val="10"/>
                        </w:rPr>
                        <w:t>vi</w:t>
                      </w:r>
                      <w:r w:rsidRPr="006E4162">
                        <w:rPr>
                          <w:sz w:val="10"/>
                          <w:szCs w:val="10"/>
                        </w:rPr>
                        <w:t>)</w:t>
                      </w:r>
                      <w:r w:rsidRPr="006E4162">
                        <w:rPr>
                          <w:sz w:val="10"/>
                          <w:szCs w:val="10"/>
                        </w:rPr>
                        <w:tab/>
                      </w:r>
                      <w:r>
                        <w:rPr>
                          <w:sz w:val="10"/>
                          <w:szCs w:val="10"/>
                        </w:rPr>
                        <w:t>Véhicules à pile à combustible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55360" behindDoc="0" locked="0" layoutInCell="1" allowOverlap="1" wp14:anchorId="4EFC5B2A" wp14:editId="424230A6">
                <wp:simplePos x="0" y="0"/>
                <wp:positionH relativeFrom="column">
                  <wp:posOffset>749300</wp:posOffset>
                </wp:positionH>
                <wp:positionV relativeFrom="paragraph">
                  <wp:posOffset>2176145</wp:posOffset>
                </wp:positionV>
                <wp:extent cx="1677035" cy="342265"/>
                <wp:effectExtent l="0" t="0" r="0" b="635"/>
                <wp:wrapNone/>
                <wp:docPr id="294"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34226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90416C">
                              <w:rPr>
                                <w:sz w:val="10"/>
                                <w:szCs w:val="10"/>
                              </w:rPr>
                              <w:t>ii</w:t>
                            </w:r>
                            <w:r w:rsidRPr="006E4162">
                              <w:rPr>
                                <w:sz w:val="10"/>
                                <w:szCs w:val="10"/>
                              </w:rPr>
                              <w:t>)</w:t>
                            </w:r>
                            <w:r w:rsidRPr="006E4162">
                              <w:rPr>
                                <w:sz w:val="10"/>
                                <w:szCs w:val="10"/>
                              </w:rPr>
                              <w:tab/>
                            </w:r>
                            <w:r>
                              <w:rPr>
                                <w:sz w:val="10"/>
                                <w:szCs w:val="10"/>
                              </w:rPr>
                              <w:t xml:space="preserve">Émissions combinées de </w:t>
                            </w:r>
                            <w:r w:rsidRPr="006E4162">
                              <w:rPr>
                                <w:sz w:val="10"/>
                                <w:szCs w:val="10"/>
                              </w:rPr>
                              <w:t>CO</w:t>
                            </w:r>
                            <w:r w:rsidRPr="006E4162">
                              <w:rPr>
                                <w:sz w:val="10"/>
                                <w:szCs w:val="10"/>
                                <w:vertAlign w:val="subscript"/>
                              </w:rPr>
                              <w:t>2</w:t>
                            </w:r>
                            <w:r w:rsidRPr="006E4162">
                              <w:rPr>
                                <w:sz w:val="10"/>
                                <w:szCs w:val="10"/>
                              </w:rPr>
                              <w:t xml:space="preserve"> </w:t>
                            </w:r>
                            <w:r>
                              <w:rPr>
                                <w:sz w:val="10"/>
                                <w:szCs w:val="10"/>
                              </w:rPr>
                              <w:t>(consommation de carburant) de chaque phase pour les véhicules électriques hybrides  à recharge extérieure (VEH-RE)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FC5B2A" id="Поле 135" o:spid="_x0000_s1062" type="#_x0000_t202" style="position:absolute;left:0;text-align:left;margin-left:59pt;margin-top:171.35pt;width:132.05pt;height:26.9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90416C">
                        <w:rPr>
                          <w:sz w:val="10"/>
                          <w:szCs w:val="10"/>
                        </w:rPr>
                        <w:t>ii</w:t>
                      </w:r>
                      <w:r w:rsidRPr="006E4162">
                        <w:rPr>
                          <w:sz w:val="10"/>
                          <w:szCs w:val="10"/>
                        </w:rPr>
                        <w:t>)</w:t>
                      </w:r>
                      <w:r w:rsidRPr="006E4162">
                        <w:rPr>
                          <w:sz w:val="10"/>
                          <w:szCs w:val="10"/>
                        </w:rPr>
                        <w:tab/>
                      </w:r>
                      <w:r>
                        <w:rPr>
                          <w:sz w:val="10"/>
                          <w:szCs w:val="10"/>
                        </w:rPr>
                        <w:t xml:space="preserve">Émissions combinées de </w:t>
                      </w:r>
                      <w:r w:rsidRPr="006E4162">
                        <w:rPr>
                          <w:sz w:val="10"/>
                          <w:szCs w:val="10"/>
                        </w:rPr>
                        <w:t>CO</w:t>
                      </w:r>
                      <w:r w:rsidRPr="006E4162">
                        <w:rPr>
                          <w:sz w:val="10"/>
                          <w:szCs w:val="10"/>
                          <w:vertAlign w:val="subscript"/>
                        </w:rPr>
                        <w:t>2</w:t>
                      </w:r>
                      <w:r w:rsidRPr="006E4162">
                        <w:rPr>
                          <w:sz w:val="10"/>
                          <w:szCs w:val="10"/>
                        </w:rPr>
                        <w:t xml:space="preserve"> </w:t>
                      </w:r>
                      <w:r>
                        <w:rPr>
                          <w:sz w:val="10"/>
                          <w:szCs w:val="10"/>
                        </w:rPr>
                        <w:t>(consommation de carburant) de chaque phase pour les véhicules électriques hybrides  à recharge extérieure (VEH-RE)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52288" behindDoc="0" locked="0" layoutInCell="1" allowOverlap="1" wp14:anchorId="00513AB5" wp14:editId="4745E288">
                <wp:simplePos x="0" y="0"/>
                <wp:positionH relativeFrom="column">
                  <wp:posOffset>750570</wp:posOffset>
                </wp:positionH>
                <wp:positionV relativeFrom="paragraph">
                  <wp:posOffset>1724025</wp:posOffset>
                </wp:positionV>
                <wp:extent cx="1672590" cy="250825"/>
                <wp:effectExtent l="0" t="0" r="3810" b="0"/>
                <wp:wrapNone/>
                <wp:docPr id="295"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25082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6E4162">
                              <w:rPr>
                                <w:sz w:val="10"/>
                                <w:szCs w:val="10"/>
                              </w:rPr>
                              <w:tab/>
                            </w:r>
                            <w:r>
                              <w:rPr>
                                <w:sz w:val="10"/>
                                <w:szCs w:val="10"/>
                              </w:rPr>
                              <w:t>Méthode de calcul de l’autonomie au cours de chaque phase pour les véhicules électriques purs (VEP)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513AB5" id="Поле 132" o:spid="_x0000_s1063" type="#_x0000_t202" style="position:absolute;left:0;text-align:left;margin-left:59.1pt;margin-top:135.75pt;width:131.7pt;height:19.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6E4162">
                        <w:rPr>
                          <w:sz w:val="10"/>
                          <w:szCs w:val="10"/>
                        </w:rPr>
                        <w:tab/>
                      </w:r>
                      <w:r>
                        <w:rPr>
                          <w:sz w:val="10"/>
                          <w:szCs w:val="10"/>
                        </w:rPr>
                        <w:t>Méthode de calcul de l’autonomie au cours de chaque phase pour les véhicules électriques purs (VEP)</w:t>
                      </w:r>
                    </w:p>
                  </w:txbxContent>
                </v:textbox>
              </v:shape>
            </w:pict>
          </mc:Fallback>
        </mc:AlternateContent>
      </w:r>
      <w:r w:rsidR="000D189F">
        <w:rPr>
          <w:noProof/>
          <w:w w:val="100"/>
          <w:lang w:val="en-GB" w:eastAsia="en-GB"/>
        </w:rPr>
        <mc:AlternateContent>
          <mc:Choice Requires="wps">
            <w:drawing>
              <wp:anchor distT="0" distB="0" distL="114300" distR="114300" simplePos="0" relativeHeight="251854336" behindDoc="0" locked="0" layoutInCell="1" allowOverlap="1" wp14:anchorId="5F105EC3" wp14:editId="12104186">
                <wp:simplePos x="0" y="0"/>
                <wp:positionH relativeFrom="column">
                  <wp:posOffset>749672</wp:posOffset>
                </wp:positionH>
                <wp:positionV relativeFrom="paragraph">
                  <wp:posOffset>1969770</wp:posOffset>
                </wp:positionV>
                <wp:extent cx="1672590" cy="168910"/>
                <wp:effectExtent l="0" t="0" r="3810" b="2540"/>
                <wp:wrapNone/>
                <wp:docPr id="296"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6891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90416C">
                              <w:rPr>
                                <w:sz w:val="10"/>
                                <w:szCs w:val="10"/>
                              </w:rPr>
                              <w:t>i</w:t>
                            </w:r>
                            <w:r w:rsidRPr="006E4162">
                              <w:rPr>
                                <w:sz w:val="10"/>
                                <w:szCs w:val="10"/>
                              </w:rPr>
                              <w:t>)</w:t>
                            </w:r>
                            <w:r w:rsidRPr="006E4162">
                              <w:rPr>
                                <w:sz w:val="10"/>
                                <w:szCs w:val="10"/>
                              </w:rPr>
                              <w:tab/>
                            </w:r>
                            <w:r>
                              <w:rPr>
                                <w:sz w:val="10"/>
                                <w:szCs w:val="10"/>
                              </w:rPr>
                              <w:t>Procédure d’essai raccourcie pour l’essai d’autonomie des VEP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105EC3" id="Поле 133" o:spid="_x0000_s1064" type="#_x0000_t202" style="position:absolute;left:0;text-align:left;margin-left:59.05pt;margin-top:155.1pt;width:131.7pt;height:13.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w:t>
                      </w:r>
                      <w:r w:rsidRPr="0090416C">
                        <w:rPr>
                          <w:sz w:val="10"/>
                          <w:szCs w:val="10"/>
                        </w:rPr>
                        <w:t>i</w:t>
                      </w:r>
                      <w:r w:rsidRPr="006E4162">
                        <w:rPr>
                          <w:sz w:val="10"/>
                          <w:szCs w:val="10"/>
                        </w:rPr>
                        <w:t>)</w:t>
                      </w:r>
                      <w:r w:rsidRPr="006E4162">
                        <w:rPr>
                          <w:sz w:val="10"/>
                          <w:szCs w:val="10"/>
                        </w:rPr>
                        <w:tab/>
                      </w:r>
                      <w:r>
                        <w:rPr>
                          <w:sz w:val="10"/>
                          <w:szCs w:val="10"/>
                        </w:rPr>
                        <w:t>Procédure d’essai raccourcie pour l’essai d’autonomie des VEP</w:t>
                      </w:r>
                    </w:p>
                  </w:txbxContent>
                </v:textbox>
              </v:shape>
            </w:pict>
          </mc:Fallback>
        </mc:AlternateContent>
      </w:r>
      <w:r w:rsidR="000D189F">
        <w:rPr>
          <w:noProof/>
          <w:w w:val="100"/>
          <w:lang w:val="en-GB" w:eastAsia="en-GB"/>
        </w:rPr>
        <mc:AlternateContent>
          <mc:Choice Requires="wps">
            <w:drawing>
              <wp:anchor distT="0" distB="0" distL="114300" distR="114300" simplePos="0" relativeHeight="251850240" behindDoc="0" locked="0" layoutInCell="1" allowOverlap="1" wp14:anchorId="14AE6DA0" wp14:editId="02B05298">
                <wp:simplePos x="0" y="0"/>
                <wp:positionH relativeFrom="column">
                  <wp:posOffset>749300</wp:posOffset>
                </wp:positionH>
                <wp:positionV relativeFrom="paragraph">
                  <wp:posOffset>1614170</wp:posOffset>
                </wp:positionV>
                <wp:extent cx="1667510" cy="228600"/>
                <wp:effectExtent l="0" t="0" r="8890" b="0"/>
                <wp:wrapNone/>
                <wp:docPr id="297"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line="240" w:lineRule="auto"/>
                              <w:ind w:left="57"/>
                              <w:rPr>
                                <w:b/>
                                <w:sz w:val="10"/>
                                <w:szCs w:val="10"/>
                              </w:rPr>
                            </w:pPr>
                            <w:r>
                              <w:rPr>
                                <w:b/>
                                <w:sz w:val="12"/>
                                <w:szCs w:val="12"/>
                                <w:lang w:val="en-US"/>
                              </w:rPr>
                              <w:t>b</w:t>
                            </w:r>
                            <w:r w:rsidRPr="006E4162">
                              <w:rPr>
                                <w:b/>
                                <w:sz w:val="10"/>
                                <w:szCs w:val="10"/>
                              </w:rPr>
                              <w:t>)</w:t>
                            </w:r>
                            <w:r w:rsidRPr="006E4162">
                              <w:rPr>
                                <w:b/>
                                <w:sz w:val="10"/>
                                <w:szCs w:val="10"/>
                              </w:rPr>
                              <w:tab/>
                            </w:r>
                            <w:r>
                              <w:rPr>
                                <w:b/>
                                <w:sz w:val="10"/>
                                <w:szCs w:val="10"/>
                              </w:rPr>
                              <w:t>VE-VEH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AE6DA0" id="Поле 140" o:spid="_x0000_s1065" type="#_x0000_t202" style="position:absolute;left:0;text-align:left;margin-left:59pt;margin-top:127.1pt;width:131.3pt;height:18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" filled="f" stroked="f">
                <v:stroke joinstyle="round"/>
                <v:path arrowok="t"/>
                <v:textbox style="mso-fit-shape-to-text:t" inset="0,0,0,0">
                  <w:txbxContent>
                    <w:p w:rsidR="00701122" w:rsidRPr="006E4162" w:rsidRDefault="00701122" w:rsidP="0001706E">
                      <w:pPr>
                        <w:tabs>
                          <w:tab w:val="left" w:pos="252"/>
                        </w:tabs>
                        <w:spacing w:line="240" w:lineRule="auto"/>
                        <w:ind w:left="57"/>
                        <w:rPr>
                          <w:b/>
                          <w:sz w:val="10"/>
                          <w:szCs w:val="10"/>
                        </w:rPr>
                      </w:pPr>
                      <w:r>
                        <w:rPr>
                          <w:b/>
                          <w:sz w:val="12"/>
                          <w:szCs w:val="12"/>
                          <w:lang w:val="en-US"/>
                        </w:rPr>
                        <w:t>b</w:t>
                      </w:r>
                      <w:r w:rsidRPr="006E4162">
                        <w:rPr>
                          <w:b/>
                          <w:sz w:val="10"/>
                          <w:szCs w:val="10"/>
                        </w:rPr>
                        <w:t>)</w:t>
                      </w:r>
                      <w:r w:rsidRPr="006E4162">
                        <w:rPr>
                          <w:b/>
                          <w:sz w:val="10"/>
                          <w:szCs w:val="10"/>
                        </w:rPr>
                        <w:tab/>
                      </w:r>
                      <w:r>
                        <w:rPr>
                          <w:b/>
                          <w:sz w:val="10"/>
                          <w:szCs w:val="10"/>
                        </w:rPr>
                        <w:t>VE-VEH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27712" behindDoc="0" locked="0" layoutInCell="1" allowOverlap="1" wp14:anchorId="415D3EED" wp14:editId="3143DC4C">
                <wp:simplePos x="0" y="0"/>
                <wp:positionH relativeFrom="column">
                  <wp:posOffset>753110</wp:posOffset>
                </wp:positionH>
                <wp:positionV relativeFrom="paragraph">
                  <wp:posOffset>583565</wp:posOffset>
                </wp:positionV>
                <wp:extent cx="1655445" cy="228600"/>
                <wp:effectExtent l="0" t="0" r="1905" b="0"/>
                <wp:wrapNone/>
                <wp:docPr id="298"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D189F">
                            <w:pPr>
                              <w:tabs>
                                <w:tab w:val="left" w:pos="252"/>
                              </w:tabs>
                              <w:spacing w:line="240" w:lineRule="auto"/>
                              <w:rPr>
                                <w:b/>
                                <w:sz w:val="10"/>
                                <w:szCs w:val="10"/>
                              </w:rPr>
                            </w:pPr>
                            <w:r w:rsidRPr="006E4162">
                              <w:rPr>
                                <w:b/>
                                <w:sz w:val="10"/>
                                <w:szCs w:val="10"/>
                              </w:rPr>
                              <w:t>а)</w:t>
                            </w:r>
                            <w:r>
                              <w:rPr>
                                <w:b/>
                                <w:sz w:val="12"/>
                                <w:szCs w:val="12"/>
                              </w:rPr>
                              <w:tab/>
                            </w:r>
                            <w:r w:rsidRPr="006E4162">
                              <w:rPr>
                                <w:b/>
                                <w:sz w:val="10"/>
                                <w:szCs w:val="10"/>
                              </w:rPr>
                              <w:t>LabProcICE</w:t>
                            </w:r>
                            <w:r>
                              <w:rPr>
                                <w:b/>
                                <w:sz w:val="10"/>
                                <w:szCs w:val="10"/>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5D3EED" id="Поле 141" o:spid="_x0000_s1066" type="#_x0000_t202" style="position:absolute;left:0;text-align:left;margin-left:59.3pt;margin-top:45.95pt;width:130.35pt;height:18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" filled="f" stroked="f">
                <v:stroke joinstyle="round"/>
                <v:path arrowok="t"/>
                <v:textbox style="mso-fit-shape-to-text:t" inset="0,0,0,0">
                  <w:txbxContent>
                    <w:p w:rsidR="00701122" w:rsidRPr="006E4162" w:rsidRDefault="00701122" w:rsidP="000D189F">
                      <w:pPr>
                        <w:tabs>
                          <w:tab w:val="left" w:pos="252"/>
                        </w:tabs>
                        <w:spacing w:line="240" w:lineRule="auto"/>
                        <w:rPr>
                          <w:b/>
                          <w:sz w:val="10"/>
                          <w:szCs w:val="10"/>
                        </w:rPr>
                      </w:pPr>
                      <w:r w:rsidRPr="006E4162">
                        <w:rPr>
                          <w:b/>
                          <w:sz w:val="10"/>
                          <w:szCs w:val="10"/>
                        </w:rPr>
                        <w:t>а)</w:t>
                      </w:r>
                      <w:r>
                        <w:rPr>
                          <w:b/>
                          <w:sz w:val="12"/>
                          <w:szCs w:val="12"/>
                        </w:rPr>
                        <w:tab/>
                      </w:r>
                      <w:r w:rsidRPr="006E4162">
                        <w:rPr>
                          <w:b/>
                          <w:sz w:val="10"/>
                          <w:szCs w:val="10"/>
                        </w:rPr>
                        <w:t>LabProcICE</w:t>
                      </w:r>
                      <w:r>
                        <w:rPr>
                          <w:b/>
                          <w:sz w:val="10"/>
                          <w:szCs w:val="10"/>
                        </w:rPr>
                        <w:t> :</w:t>
                      </w:r>
                    </w:p>
                  </w:txbxContent>
                </v:textbox>
              </v:shape>
            </w:pict>
          </mc:Fallback>
        </mc:AlternateContent>
      </w:r>
      <w:r w:rsidR="000D189F">
        <w:rPr>
          <w:noProof/>
          <w:w w:val="100"/>
          <w:lang w:val="en-GB" w:eastAsia="en-GB"/>
        </w:rPr>
        <mc:AlternateContent>
          <mc:Choice Requires="wps">
            <w:drawing>
              <wp:anchor distT="0" distB="0" distL="114300" distR="114300" simplePos="0" relativeHeight="251847168" behindDoc="0" locked="0" layoutInCell="1" allowOverlap="1" wp14:anchorId="1367240E" wp14:editId="76DEFBC2">
                <wp:simplePos x="0" y="0"/>
                <wp:positionH relativeFrom="column">
                  <wp:posOffset>749300</wp:posOffset>
                </wp:positionH>
                <wp:positionV relativeFrom="paragraph">
                  <wp:posOffset>1142365</wp:posOffset>
                </wp:positionV>
                <wp:extent cx="1677035" cy="249555"/>
                <wp:effectExtent l="0" t="0" r="0" b="0"/>
                <wp:wrapNone/>
                <wp:docPr id="299" name="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24955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iii)</w:t>
                            </w:r>
                            <w:r w:rsidRPr="006E4162">
                              <w:rPr>
                                <w:sz w:val="10"/>
                                <w:szCs w:val="10"/>
                              </w:rPr>
                              <w:tab/>
                            </w:r>
                            <w:r>
                              <w:rPr>
                                <w:sz w:val="10"/>
                                <w:szCs w:val="10"/>
                              </w:rPr>
                              <w:t>Essai en soufflerie en tant que variante pour la détermination de la résistance à l’avancement sur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67240E" id="Поле 130" o:spid="_x0000_s1067" type="#_x0000_t202" style="position:absolute;left:0;text-align:left;margin-left:59pt;margin-top:89.95pt;width:132.05pt;height:19.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iii)</w:t>
                      </w:r>
                      <w:r w:rsidRPr="006E4162">
                        <w:rPr>
                          <w:sz w:val="10"/>
                          <w:szCs w:val="10"/>
                        </w:rPr>
                        <w:tab/>
                      </w:r>
                      <w:r>
                        <w:rPr>
                          <w:sz w:val="10"/>
                          <w:szCs w:val="10"/>
                        </w:rPr>
                        <w:t>Essai en soufflerie en tant que variante pour la détermination de la résistance à l’avancement sur route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48192" behindDoc="0" locked="0" layoutInCell="1" allowOverlap="1" wp14:anchorId="636D370A" wp14:editId="6FE55452">
                <wp:simplePos x="0" y="0"/>
                <wp:positionH relativeFrom="column">
                  <wp:posOffset>749300</wp:posOffset>
                </wp:positionH>
                <wp:positionV relativeFrom="paragraph">
                  <wp:posOffset>1369695</wp:posOffset>
                </wp:positionV>
                <wp:extent cx="1677035" cy="248920"/>
                <wp:effectExtent l="0" t="0" r="0" b="0"/>
                <wp:wrapNone/>
                <wp:docPr id="300"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035" cy="24892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iv)</w:t>
                            </w:r>
                            <w:r w:rsidRPr="006E4162">
                              <w:rPr>
                                <w:sz w:val="10"/>
                                <w:szCs w:val="10"/>
                              </w:rPr>
                              <w:tab/>
                            </w:r>
                            <w:r>
                              <w:rPr>
                                <w:sz w:val="10"/>
                                <w:szCs w:val="10"/>
                              </w:rPr>
                              <w:t>Essai supplémentaire des conditions représentatives en matière de température régionale et de périodes de stabilisation thermique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6D370A" id="Поле 23" o:spid="_x0000_s1068" type="#_x0000_t202" style="position:absolute;left:0;text-align:left;margin-left:59pt;margin-top:107.85pt;width:132.05pt;height:19.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" filled="f" stroked="f">
                <v:stroke joinstyle="round"/>
                <v:path arrowok="t"/>
                <v:textbox inset="0,0,0,0">
                  <w:txbxContent>
                    <w:p w:rsidR="00701122" w:rsidRPr="006E4162" w:rsidRDefault="00701122" w:rsidP="0001706E">
                      <w:pPr>
                        <w:tabs>
                          <w:tab w:val="left" w:pos="252"/>
                        </w:tabs>
                        <w:spacing w:before="40" w:line="204" w:lineRule="auto"/>
                        <w:ind w:left="252" w:hanging="195"/>
                        <w:rPr>
                          <w:sz w:val="10"/>
                          <w:szCs w:val="10"/>
                        </w:rPr>
                      </w:pPr>
                      <w:r w:rsidRPr="006E4162">
                        <w:rPr>
                          <w:sz w:val="10"/>
                          <w:szCs w:val="10"/>
                        </w:rPr>
                        <w:t>iv)</w:t>
                      </w:r>
                      <w:r w:rsidRPr="006E4162">
                        <w:rPr>
                          <w:sz w:val="10"/>
                          <w:szCs w:val="10"/>
                        </w:rPr>
                        <w:tab/>
                      </w:r>
                      <w:r>
                        <w:rPr>
                          <w:sz w:val="10"/>
                          <w:szCs w:val="10"/>
                        </w:rPr>
                        <w:t>Essai supplémentaire des conditions représentatives en matière de température régionale et de périodes de stabilisation thermique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32832" behindDoc="0" locked="0" layoutInCell="1" allowOverlap="1" wp14:anchorId="4BE0B7E3" wp14:editId="06FB611A">
                <wp:simplePos x="0" y="0"/>
                <wp:positionH relativeFrom="column">
                  <wp:posOffset>756920</wp:posOffset>
                </wp:positionH>
                <wp:positionV relativeFrom="paragraph">
                  <wp:posOffset>224821</wp:posOffset>
                </wp:positionV>
                <wp:extent cx="1600835" cy="228600"/>
                <wp:effectExtent l="0" t="0" r="0" b="0"/>
                <wp:wrapNone/>
                <wp:docPr id="301" name="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2F6FB5" w:rsidRDefault="00701122" w:rsidP="000D189F">
                            <w:pPr>
                              <w:spacing w:line="240" w:lineRule="auto"/>
                              <w:rPr>
                                <w:b/>
                                <w:sz w:val="12"/>
                                <w:szCs w:val="12"/>
                              </w:rPr>
                            </w:pPr>
                            <w:r>
                              <w:rPr>
                                <w:b/>
                                <w:sz w:val="12"/>
                                <w:szCs w:val="12"/>
                              </w:rPr>
                              <w:t>Phase</w:t>
                            </w:r>
                            <w:r w:rsidRPr="002F6FB5">
                              <w:rPr>
                                <w:b/>
                                <w:sz w:val="12"/>
                                <w:szCs w:val="12"/>
                              </w:rPr>
                              <w:t xml:space="preserve"> 1</w:t>
                            </w:r>
                            <w:r>
                              <w:rPr>
                                <w:b/>
                                <w:sz w:val="12"/>
                                <w:szCs w:val="12"/>
                              </w:rPr>
                              <w:t> </w:t>
                            </w:r>
                            <w:r w:rsidRPr="002F6FB5">
                              <w:rPr>
                                <w:b/>
                                <w:sz w:val="12"/>
                                <w:szCs w:val="12"/>
                              </w:rPr>
                              <w:t>b</w:t>
                            </w:r>
                            <w:r>
                              <w:rPr>
                                <w:b/>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E0B7E3" id="Поле 143" o:spid="_x0000_s1069" type="#_x0000_t202" style="position:absolute;left:0;text-align:left;margin-left:59.6pt;margin-top:17.7pt;width:126.05pt;height:18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" filled="f" stroked="f">
                <v:stroke joinstyle="round"/>
                <v:path arrowok="t"/>
                <v:textbox style="mso-fit-shape-to-text:t" inset="0,0,0,0">
                  <w:txbxContent>
                    <w:p w:rsidR="00701122" w:rsidRPr="002F6FB5" w:rsidRDefault="00701122" w:rsidP="000D189F">
                      <w:pPr>
                        <w:spacing w:line="240" w:lineRule="auto"/>
                        <w:rPr>
                          <w:b/>
                          <w:sz w:val="12"/>
                          <w:szCs w:val="12"/>
                        </w:rPr>
                      </w:pPr>
                      <w:r>
                        <w:rPr>
                          <w:b/>
                          <w:sz w:val="12"/>
                          <w:szCs w:val="12"/>
                        </w:rPr>
                        <w:t>Phase</w:t>
                      </w:r>
                      <w:r w:rsidRPr="002F6FB5">
                        <w:rPr>
                          <w:b/>
                          <w:sz w:val="12"/>
                          <w:szCs w:val="12"/>
                        </w:rPr>
                        <w:t xml:space="preserve"> 1</w:t>
                      </w:r>
                      <w:r>
                        <w:rPr>
                          <w:b/>
                          <w:sz w:val="12"/>
                          <w:szCs w:val="12"/>
                        </w:rPr>
                        <w:t> </w:t>
                      </w:r>
                      <w:r w:rsidRPr="002F6FB5">
                        <w:rPr>
                          <w:b/>
                          <w:sz w:val="12"/>
                          <w:szCs w:val="12"/>
                        </w:rPr>
                        <w:t>b</w:t>
                      </w:r>
                      <w:r>
                        <w:rPr>
                          <w:b/>
                          <w:sz w:val="12"/>
                          <w:szCs w:val="12"/>
                        </w:rPr>
                        <w:t>)</w:t>
                      </w:r>
                    </w:p>
                  </w:txbxContent>
                </v:textbox>
              </v:shape>
            </w:pict>
          </mc:Fallback>
        </mc:AlternateContent>
      </w:r>
      <w:r w:rsidR="000D189F">
        <w:rPr>
          <w:noProof/>
          <w:w w:val="100"/>
          <w:lang w:val="en-GB" w:eastAsia="en-GB"/>
        </w:rPr>
        <mc:AlternateContent>
          <mc:Choice Requires="wps">
            <w:drawing>
              <wp:anchor distT="0" distB="0" distL="114300" distR="114300" simplePos="0" relativeHeight="251905536" behindDoc="0" locked="0" layoutInCell="1" allowOverlap="1" wp14:anchorId="74C8C98E" wp14:editId="55E945BE">
                <wp:simplePos x="0" y="0"/>
                <wp:positionH relativeFrom="column">
                  <wp:posOffset>4971384</wp:posOffset>
                </wp:positionH>
                <wp:positionV relativeFrom="paragraph">
                  <wp:posOffset>5455920</wp:posOffset>
                </wp:positionV>
                <wp:extent cx="357505" cy="228600"/>
                <wp:effectExtent l="0" t="0" r="4445" b="0"/>
                <wp:wrapNone/>
                <wp:docPr id="303"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jc w:val="center"/>
                              <w:rPr>
                                <w:sz w:val="12"/>
                                <w:szCs w:val="12"/>
                              </w:rPr>
                            </w:pPr>
                            <w:r>
                              <w:rPr>
                                <w:sz w:val="12"/>
                                <w:szCs w:val="12"/>
                                <w:lang w:val="en-US"/>
                              </w:rPr>
                              <w:t>201</w:t>
                            </w:r>
                            <w:r>
                              <w:rPr>
                                <w:sz w:val="12"/>
                                <w:szCs w:val="12"/>
                              </w:rPr>
                              <w:t xml:space="preserve">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C8C98E" id="Поле 119" o:spid="_x0000_s1070" type="#_x0000_t202" style="position:absolute;left:0;text-align:left;margin-left:391.45pt;margin-top:429.6pt;width:28.15pt;height:18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" filled="f" stroked="f">
                <v:stroke joinstyle="round"/>
                <v:path arrowok="t"/>
                <v:textbox style="mso-fit-shape-to-text:t" inset="0,0,0,0">
                  <w:txbxContent>
                    <w:p w:rsidR="00701122" w:rsidRPr="00F11773" w:rsidRDefault="00701122" w:rsidP="000D189F">
                      <w:pPr>
                        <w:spacing w:line="240" w:lineRule="auto"/>
                        <w:jc w:val="center"/>
                        <w:rPr>
                          <w:sz w:val="12"/>
                          <w:szCs w:val="12"/>
                        </w:rPr>
                      </w:pPr>
                      <w:r>
                        <w:rPr>
                          <w:sz w:val="12"/>
                          <w:szCs w:val="12"/>
                          <w:lang w:val="en-US"/>
                        </w:rPr>
                        <w:t>201</w:t>
                      </w:r>
                      <w:r>
                        <w:rPr>
                          <w:sz w:val="12"/>
                          <w:szCs w:val="12"/>
                        </w:rPr>
                        <w:t xml:space="preserve">5 </w:t>
                      </w:r>
                    </w:p>
                  </w:txbxContent>
                </v:textbox>
              </v:shape>
            </w:pict>
          </mc:Fallback>
        </mc:AlternateContent>
      </w:r>
      <w:r w:rsidR="000D189F">
        <w:rPr>
          <w:noProof/>
          <w:w w:val="100"/>
          <w:lang w:val="en-GB" w:eastAsia="en-GB"/>
        </w:rPr>
        <mc:AlternateContent>
          <mc:Choice Requires="wps">
            <w:drawing>
              <wp:anchor distT="0" distB="0" distL="114300" distR="114300" simplePos="0" relativeHeight="251904512" behindDoc="0" locked="0" layoutInCell="1" allowOverlap="1" wp14:anchorId="71257F49" wp14:editId="4690F7A0">
                <wp:simplePos x="0" y="0"/>
                <wp:positionH relativeFrom="column">
                  <wp:posOffset>3631565</wp:posOffset>
                </wp:positionH>
                <wp:positionV relativeFrom="paragraph">
                  <wp:posOffset>5452110</wp:posOffset>
                </wp:positionV>
                <wp:extent cx="357505" cy="228600"/>
                <wp:effectExtent l="0" t="0" r="4445" b="0"/>
                <wp:wrapNone/>
                <wp:docPr id="304"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jc w:val="center"/>
                              <w:rPr>
                                <w:sz w:val="12"/>
                                <w:szCs w:val="12"/>
                              </w:rPr>
                            </w:pPr>
                            <w:r>
                              <w:rPr>
                                <w:sz w:val="12"/>
                                <w:szCs w:val="12"/>
                                <w:lang w:val="en-US"/>
                              </w:rPr>
                              <w:t>201</w:t>
                            </w:r>
                            <w:r>
                              <w:rPr>
                                <w:sz w:val="12"/>
                                <w:szCs w:val="1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57F49" id="Поле 118" o:spid="_x0000_s1071" type="#_x0000_t202" style="position:absolute;left:0;text-align:left;margin-left:285.95pt;margin-top:429.3pt;width:28.15pt;height:18pt;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" filled="f" stroked="f">
                <v:stroke joinstyle="round"/>
                <v:path arrowok="t"/>
                <v:textbox style="mso-fit-shape-to-text:t" inset="0,0,0,0">
                  <w:txbxContent>
                    <w:p w:rsidR="00701122" w:rsidRPr="00F11773" w:rsidRDefault="00701122" w:rsidP="000D189F">
                      <w:pPr>
                        <w:spacing w:line="240" w:lineRule="auto"/>
                        <w:jc w:val="center"/>
                        <w:rPr>
                          <w:sz w:val="12"/>
                          <w:szCs w:val="12"/>
                        </w:rPr>
                      </w:pPr>
                      <w:r>
                        <w:rPr>
                          <w:sz w:val="12"/>
                          <w:szCs w:val="12"/>
                          <w:lang w:val="en-US"/>
                        </w:rPr>
                        <w:t>201</w:t>
                      </w:r>
                      <w:r>
                        <w:rPr>
                          <w:sz w:val="12"/>
                          <w:szCs w:val="12"/>
                        </w:rPr>
                        <w:t>4</w:t>
                      </w:r>
                    </w:p>
                  </w:txbxContent>
                </v:textbox>
              </v:shape>
            </w:pict>
          </mc:Fallback>
        </mc:AlternateContent>
      </w:r>
      <w:r w:rsidR="000D189F">
        <w:rPr>
          <w:noProof/>
          <w:w w:val="100"/>
          <w:lang w:val="en-GB" w:eastAsia="en-GB"/>
        </w:rPr>
        <mc:AlternateContent>
          <mc:Choice Requires="wps">
            <w:drawing>
              <wp:anchor distT="0" distB="0" distL="114300" distR="114300" simplePos="0" relativeHeight="251902464" behindDoc="0" locked="0" layoutInCell="1" allowOverlap="1" wp14:anchorId="42788260" wp14:editId="242E8122">
                <wp:simplePos x="0" y="0"/>
                <wp:positionH relativeFrom="column">
                  <wp:posOffset>2593975</wp:posOffset>
                </wp:positionH>
                <wp:positionV relativeFrom="paragraph">
                  <wp:posOffset>5453411</wp:posOffset>
                </wp:positionV>
                <wp:extent cx="357505" cy="228600"/>
                <wp:effectExtent l="0" t="0" r="4445" b="0"/>
                <wp:wrapNone/>
                <wp:docPr id="30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jc w:val="center"/>
                              <w:rPr>
                                <w:sz w:val="12"/>
                                <w:szCs w:val="12"/>
                              </w:rPr>
                            </w:pPr>
                            <w:r>
                              <w:rPr>
                                <w:sz w:val="12"/>
                                <w:szCs w:val="12"/>
                                <w:lang w:val="en-US"/>
                              </w:rPr>
                              <w:t>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788260" id="Поле 85" o:spid="_x0000_s1072" type="#_x0000_t202" style="position:absolute;left:0;text-align:left;margin-left:204.25pt;margin-top:429.4pt;width:28.15pt;height:18pt;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" filled="f" stroked="f">
                <v:stroke joinstyle="round"/>
                <v:path arrowok="t"/>
                <v:textbox style="mso-fit-shape-to-text:t" inset="0,0,0,0">
                  <w:txbxContent>
                    <w:p w:rsidR="00701122" w:rsidRPr="00F11773" w:rsidRDefault="00701122" w:rsidP="000D189F">
                      <w:pPr>
                        <w:spacing w:line="240" w:lineRule="auto"/>
                        <w:jc w:val="center"/>
                        <w:rPr>
                          <w:sz w:val="12"/>
                          <w:szCs w:val="12"/>
                        </w:rPr>
                      </w:pPr>
                      <w:r>
                        <w:rPr>
                          <w:sz w:val="12"/>
                          <w:szCs w:val="12"/>
                          <w:lang w:val="en-US"/>
                        </w:rPr>
                        <w:t>2013</w:t>
                      </w:r>
                    </w:p>
                  </w:txbxContent>
                </v:textbox>
              </v:shape>
            </w:pict>
          </mc:Fallback>
        </mc:AlternateContent>
      </w:r>
      <w:r w:rsidR="000D189F">
        <w:rPr>
          <w:noProof/>
          <w:w w:val="100"/>
          <w:lang w:val="en-GB" w:eastAsia="en-GB"/>
        </w:rPr>
        <mc:AlternateContent>
          <mc:Choice Requires="wps">
            <w:drawing>
              <wp:anchor distT="0" distB="0" distL="114300" distR="114300" simplePos="0" relativeHeight="251907584" behindDoc="0" locked="0" layoutInCell="1" allowOverlap="1" wp14:anchorId="271CAA2E" wp14:editId="11B95C5D">
                <wp:simplePos x="0" y="0"/>
                <wp:positionH relativeFrom="column">
                  <wp:posOffset>2421979</wp:posOffset>
                </wp:positionH>
                <wp:positionV relativeFrom="paragraph">
                  <wp:posOffset>5352992</wp:posOffset>
                </wp:positionV>
                <wp:extent cx="3411855" cy="97155"/>
                <wp:effectExtent l="0" t="0" r="0" b="0"/>
                <wp:wrapNone/>
                <wp:docPr id="306"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5" cy="97155"/>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tabs>
                                <w:tab w:val="left" w:pos="56"/>
                                <w:tab w:val="left" w:pos="567"/>
                                <w:tab w:val="left" w:pos="1092"/>
                                <w:tab w:val="left" w:pos="1638"/>
                                <w:tab w:val="left" w:pos="2184"/>
                                <w:tab w:val="left" w:pos="2702"/>
                                <w:tab w:val="left" w:pos="3262"/>
                                <w:tab w:val="left" w:pos="3780"/>
                                <w:tab w:val="left" w:pos="4312"/>
                                <w:tab w:val="left" w:pos="4886"/>
                              </w:tabs>
                              <w:spacing w:line="240" w:lineRule="auto"/>
                              <w:jc w:val="center"/>
                              <w:rPr>
                                <w:sz w:val="12"/>
                                <w:szCs w:val="12"/>
                              </w:rPr>
                            </w:pP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p>
                          <w:p w:rsidR="00701122" w:rsidRPr="00F11773" w:rsidRDefault="00701122" w:rsidP="000D189F">
                            <w:pPr>
                              <w:tabs>
                                <w:tab w:val="left" w:pos="56"/>
                                <w:tab w:val="left" w:pos="567"/>
                                <w:tab w:val="left" w:pos="1092"/>
                                <w:tab w:val="left" w:pos="1638"/>
                                <w:tab w:val="left" w:pos="2184"/>
                                <w:tab w:val="left" w:pos="2702"/>
                                <w:tab w:val="left" w:pos="3262"/>
                                <w:tab w:val="left" w:pos="3780"/>
                                <w:tab w:val="left" w:pos="4312"/>
                                <w:tab w:val="left" w:pos="4886"/>
                              </w:tabs>
                              <w:spacing w:line="240" w:lineRule="auto"/>
                              <w:jc w:val="center"/>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1CAA2E" id="Поле 167" o:spid="_x0000_s1073" type="#_x0000_t202" style="position:absolute;left:0;text-align:left;margin-left:190.7pt;margin-top:421.5pt;width:268.65pt;height:7.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" filled="f" stroked="f">
                <v:stroke joinstyle="round"/>
                <v:path arrowok="t"/>
                <v:textbox inset="0,0,0,0">
                  <w:txbxContent>
                    <w:p w:rsidR="00701122" w:rsidRPr="00F11773" w:rsidRDefault="00701122" w:rsidP="000D189F">
                      <w:pPr>
                        <w:tabs>
                          <w:tab w:val="left" w:pos="56"/>
                          <w:tab w:val="left" w:pos="567"/>
                          <w:tab w:val="left" w:pos="1092"/>
                          <w:tab w:val="left" w:pos="1638"/>
                          <w:tab w:val="left" w:pos="2184"/>
                          <w:tab w:val="left" w:pos="2702"/>
                          <w:tab w:val="left" w:pos="3262"/>
                          <w:tab w:val="left" w:pos="3780"/>
                          <w:tab w:val="left" w:pos="4312"/>
                          <w:tab w:val="left" w:pos="4886"/>
                        </w:tabs>
                        <w:spacing w:line="240" w:lineRule="auto"/>
                        <w:jc w:val="center"/>
                        <w:rPr>
                          <w:sz w:val="12"/>
                          <w:szCs w:val="12"/>
                        </w:rPr>
                      </w:pP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p>
                    <w:p w:rsidR="00701122" w:rsidRPr="00F11773" w:rsidRDefault="00701122" w:rsidP="000D189F">
                      <w:pPr>
                        <w:tabs>
                          <w:tab w:val="left" w:pos="56"/>
                          <w:tab w:val="left" w:pos="567"/>
                          <w:tab w:val="left" w:pos="1092"/>
                          <w:tab w:val="left" w:pos="1638"/>
                          <w:tab w:val="left" w:pos="2184"/>
                          <w:tab w:val="left" w:pos="2702"/>
                          <w:tab w:val="left" w:pos="3262"/>
                          <w:tab w:val="left" w:pos="3780"/>
                          <w:tab w:val="left" w:pos="4312"/>
                          <w:tab w:val="left" w:pos="4886"/>
                        </w:tabs>
                        <w:spacing w:line="240" w:lineRule="auto"/>
                        <w:jc w:val="center"/>
                        <w:rPr>
                          <w:sz w:val="12"/>
                          <w:szCs w:val="12"/>
                        </w:rPr>
                      </w:pPr>
                    </w:p>
                  </w:txbxContent>
                </v:textbox>
              </v:shape>
            </w:pict>
          </mc:Fallback>
        </mc:AlternateContent>
      </w:r>
      <w:r w:rsidR="000D189F">
        <w:rPr>
          <w:noProof/>
          <w:w w:val="100"/>
          <w:lang w:val="en-GB" w:eastAsia="en-GB"/>
        </w:rPr>
        <mc:AlternateContent>
          <mc:Choice Requires="wps">
            <w:drawing>
              <wp:anchor distT="0" distB="0" distL="114300" distR="114300" simplePos="0" relativeHeight="251823616" behindDoc="0" locked="0" layoutInCell="1" allowOverlap="1" wp14:anchorId="0F19115D" wp14:editId="4FBBCB64">
                <wp:simplePos x="0" y="0"/>
                <wp:positionH relativeFrom="column">
                  <wp:posOffset>2423632</wp:posOffset>
                </wp:positionH>
                <wp:positionV relativeFrom="paragraph">
                  <wp:posOffset>115292</wp:posOffset>
                </wp:positionV>
                <wp:extent cx="3411997" cy="97654"/>
                <wp:effectExtent l="0" t="0" r="0" b="0"/>
                <wp:wrapNone/>
                <wp:docPr id="307" name="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997" cy="97654"/>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tabs>
                                <w:tab w:val="left" w:pos="56"/>
                                <w:tab w:val="left" w:pos="567"/>
                                <w:tab w:val="left" w:pos="1092"/>
                                <w:tab w:val="left" w:pos="1638"/>
                                <w:tab w:val="left" w:pos="2184"/>
                                <w:tab w:val="left" w:pos="2702"/>
                                <w:tab w:val="left" w:pos="3262"/>
                                <w:tab w:val="left" w:pos="3780"/>
                                <w:tab w:val="left" w:pos="4312"/>
                                <w:tab w:val="left" w:pos="4886"/>
                              </w:tabs>
                              <w:spacing w:line="240" w:lineRule="auto"/>
                              <w:jc w:val="center"/>
                              <w:rPr>
                                <w:sz w:val="12"/>
                                <w:szCs w:val="12"/>
                              </w:rPr>
                            </w:pP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19115D" id="Поле 146" o:spid="_x0000_s1074" type="#_x0000_t202" style="position:absolute;left:0;text-align:left;margin-left:190.85pt;margin-top:9.1pt;width:268.65pt;height:7.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" filled="f" stroked="f">
                <v:stroke joinstyle="round"/>
                <v:path arrowok="t"/>
                <v:textbox inset="0,0,0,0">
                  <w:txbxContent>
                    <w:p w:rsidR="00701122" w:rsidRPr="00F11773" w:rsidRDefault="00701122" w:rsidP="000D189F">
                      <w:pPr>
                        <w:tabs>
                          <w:tab w:val="left" w:pos="56"/>
                          <w:tab w:val="left" w:pos="567"/>
                          <w:tab w:val="left" w:pos="1092"/>
                          <w:tab w:val="left" w:pos="1638"/>
                          <w:tab w:val="left" w:pos="2184"/>
                          <w:tab w:val="left" w:pos="2702"/>
                          <w:tab w:val="left" w:pos="3262"/>
                          <w:tab w:val="left" w:pos="3780"/>
                          <w:tab w:val="left" w:pos="4312"/>
                          <w:tab w:val="left" w:pos="4886"/>
                        </w:tabs>
                        <w:spacing w:line="240" w:lineRule="auto"/>
                        <w:jc w:val="center"/>
                        <w:rPr>
                          <w:sz w:val="12"/>
                          <w:szCs w:val="12"/>
                        </w:rPr>
                      </w:pP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r>
                        <w:rPr>
                          <w:sz w:val="12"/>
                          <w:szCs w:val="12"/>
                        </w:rPr>
                        <w:tab/>
                      </w:r>
                      <w:r>
                        <w:rPr>
                          <w:sz w:val="8"/>
                          <w:szCs w:val="8"/>
                        </w:rPr>
                        <w:t>1</w:t>
                      </w:r>
                      <w:r w:rsidRPr="006E4162">
                        <w:rPr>
                          <w:sz w:val="8"/>
                          <w:szCs w:val="8"/>
                          <w:vertAlign w:val="superscript"/>
                        </w:rPr>
                        <w:t>e</w:t>
                      </w:r>
                      <w:r>
                        <w:rPr>
                          <w:sz w:val="8"/>
                          <w:szCs w:val="8"/>
                          <w:vertAlign w:val="superscript"/>
                        </w:rPr>
                        <w:t>r</w:t>
                      </w:r>
                      <w:r w:rsidRPr="006E4162">
                        <w:rPr>
                          <w:sz w:val="8"/>
                          <w:szCs w:val="8"/>
                        </w:rPr>
                        <w:t xml:space="preserve"> trimestre</w:t>
                      </w:r>
                      <w:r>
                        <w:rPr>
                          <w:sz w:val="12"/>
                          <w:szCs w:val="12"/>
                        </w:rPr>
                        <w:tab/>
                      </w:r>
                      <w:r>
                        <w:rPr>
                          <w:sz w:val="8"/>
                          <w:szCs w:val="8"/>
                        </w:rPr>
                        <w:t>2</w:t>
                      </w:r>
                      <w:r w:rsidRPr="006E4162">
                        <w:rPr>
                          <w:sz w:val="8"/>
                          <w:szCs w:val="8"/>
                          <w:vertAlign w:val="superscript"/>
                        </w:rPr>
                        <w:t>e</w:t>
                      </w:r>
                      <w:r w:rsidRPr="006E4162">
                        <w:rPr>
                          <w:sz w:val="8"/>
                          <w:szCs w:val="8"/>
                        </w:rPr>
                        <w:t xml:space="preserve"> trimestre</w:t>
                      </w:r>
                      <w:r>
                        <w:rPr>
                          <w:sz w:val="12"/>
                          <w:szCs w:val="12"/>
                        </w:rPr>
                        <w:t>.</w:t>
                      </w:r>
                      <w:r>
                        <w:rPr>
                          <w:sz w:val="12"/>
                          <w:szCs w:val="12"/>
                        </w:rPr>
                        <w:tab/>
                      </w:r>
                      <w:r w:rsidRPr="006E4162">
                        <w:rPr>
                          <w:sz w:val="8"/>
                          <w:szCs w:val="8"/>
                        </w:rPr>
                        <w:t>3</w:t>
                      </w:r>
                      <w:r w:rsidRPr="006E4162">
                        <w:rPr>
                          <w:sz w:val="8"/>
                          <w:szCs w:val="8"/>
                          <w:vertAlign w:val="superscript"/>
                        </w:rPr>
                        <w:t>e</w:t>
                      </w:r>
                      <w:r w:rsidRPr="006E4162">
                        <w:rPr>
                          <w:sz w:val="8"/>
                          <w:szCs w:val="8"/>
                        </w:rPr>
                        <w:t xml:space="preserve"> trimestre</w:t>
                      </w:r>
                      <w:r>
                        <w:rPr>
                          <w:sz w:val="12"/>
                          <w:szCs w:val="12"/>
                        </w:rPr>
                        <w:tab/>
                      </w:r>
                      <w:r>
                        <w:rPr>
                          <w:sz w:val="8"/>
                          <w:szCs w:val="8"/>
                        </w:rPr>
                        <w:t>4</w:t>
                      </w:r>
                      <w:r w:rsidRPr="006E4162">
                        <w:rPr>
                          <w:sz w:val="8"/>
                          <w:szCs w:val="8"/>
                          <w:vertAlign w:val="superscript"/>
                        </w:rPr>
                        <w:t>e</w:t>
                      </w:r>
                      <w:r w:rsidRPr="006E4162">
                        <w:rPr>
                          <w:sz w:val="8"/>
                          <w:szCs w:val="8"/>
                        </w:rPr>
                        <w:t xml:space="preserve"> trimestre</w:t>
                      </w:r>
                    </w:p>
                  </w:txbxContent>
                </v:textbox>
              </v:shape>
            </w:pict>
          </mc:Fallback>
        </mc:AlternateContent>
      </w:r>
      <w:r w:rsidR="000D189F">
        <w:rPr>
          <w:noProof/>
          <w:w w:val="100"/>
          <w:lang w:val="en-GB" w:eastAsia="en-GB"/>
        </w:rPr>
        <mc:AlternateContent>
          <mc:Choice Requires="wps">
            <w:drawing>
              <wp:anchor distT="0" distB="0" distL="114300" distR="114300" simplePos="0" relativeHeight="251833856" behindDoc="0" locked="0" layoutInCell="1" allowOverlap="1" wp14:anchorId="7276946A" wp14:editId="4A28A596">
                <wp:simplePos x="0" y="0"/>
                <wp:positionH relativeFrom="column">
                  <wp:posOffset>753104</wp:posOffset>
                </wp:positionH>
                <wp:positionV relativeFrom="paragraph">
                  <wp:posOffset>83228</wp:posOffset>
                </wp:positionV>
                <wp:extent cx="1660125" cy="228600"/>
                <wp:effectExtent l="0" t="0" r="0" b="0"/>
                <wp:wrapNone/>
                <wp:docPr id="308"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0125" cy="228600"/>
                        </a:xfrm>
                        <a:prstGeom prst="rect">
                          <a:avLst/>
                        </a:prstGeom>
                        <a:noFill/>
                        <a:ln w="9525" cap="flat" cmpd="sng" algn="ctr">
                          <a:no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rsidR="00701122" w:rsidRPr="00F11773" w:rsidRDefault="00701122" w:rsidP="000D189F">
                            <w:pPr>
                              <w:spacing w:line="240" w:lineRule="auto"/>
                              <w:jc w:val="center"/>
                              <w:rPr>
                                <w:sz w:val="12"/>
                                <w:szCs w:val="12"/>
                              </w:rPr>
                            </w:pPr>
                            <w:r>
                              <w:rPr>
                                <w:sz w:val="12"/>
                                <w:szCs w:val="12"/>
                              </w:rPr>
                              <w:t>Objet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76946A" id="Поле 144" o:spid="_x0000_s1075" type="#_x0000_t202" style="position:absolute;left:0;text-align:left;margin-left:59.3pt;margin-top:6.55pt;width:130.7pt;height:18p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" filled="f" stroked="f">
                <v:stroke joinstyle="round"/>
                <v:path arrowok="t"/>
                <v:textbox style="mso-fit-shape-to-text:t" inset="0,0,0,0">
                  <w:txbxContent>
                    <w:p w:rsidR="00701122" w:rsidRPr="00F11773" w:rsidRDefault="00701122" w:rsidP="000D189F">
                      <w:pPr>
                        <w:spacing w:line="240" w:lineRule="auto"/>
                        <w:jc w:val="center"/>
                        <w:rPr>
                          <w:sz w:val="12"/>
                          <w:szCs w:val="12"/>
                        </w:rPr>
                      </w:pPr>
                      <w:r>
                        <w:rPr>
                          <w:sz w:val="12"/>
                          <w:szCs w:val="12"/>
                        </w:rPr>
                        <w:t>Objet</w:t>
                      </w:r>
                    </w:p>
                  </w:txbxContent>
                </v:textbox>
              </v:shape>
            </w:pict>
          </mc:Fallback>
        </mc:AlternateContent>
      </w:r>
      <w:r w:rsidR="000D189F">
        <w:rPr>
          <w:noProof/>
          <w:lang w:val="en-GB" w:eastAsia="en-GB"/>
        </w:rPr>
        <w:drawing>
          <wp:inline distT="0" distB="0" distL="0" distR="0" wp14:anchorId="146547BB" wp14:editId="0C7D9B6A">
            <wp:extent cx="5147651" cy="5584909"/>
            <wp:effectExtent l="0" t="0" r="0" b="0"/>
            <wp:docPr id="30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9757" cy="5587194"/>
                    </a:xfrm>
                    <a:prstGeom prst="rect">
                      <a:avLst/>
                    </a:prstGeom>
                    <a:noFill/>
                    <a:ln>
                      <a:noFill/>
                    </a:ln>
                  </pic:spPr>
                </pic:pic>
              </a:graphicData>
            </a:graphic>
          </wp:inline>
        </w:drawing>
      </w:r>
    </w:p>
    <w:p w:rsidR="00C347E6" w:rsidRPr="00A0215C" w:rsidRDefault="00C347E6" w:rsidP="00C347E6">
      <w:pPr>
        <w:pStyle w:val="SingleTxtG"/>
        <w:keepNext/>
        <w:tabs>
          <w:tab w:val="left" w:pos="1701"/>
        </w:tabs>
        <w:spacing w:before="120"/>
        <w:rPr>
          <w:lang w:val="fr-FR"/>
        </w:rPr>
      </w:pPr>
      <w:bookmarkStart w:id="77" w:name="_MON_1463317814"/>
      <w:bookmarkStart w:id="78" w:name="_MON_1463317881"/>
      <w:bookmarkStart w:id="79" w:name="_MON_1463317895"/>
      <w:bookmarkStart w:id="80" w:name="_MON_1463317932"/>
      <w:bookmarkStart w:id="81" w:name="_MON_1463317955"/>
      <w:bookmarkStart w:id="82" w:name="_MON_1463318000"/>
      <w:bookmarkStart w:id="83" w:name="_MON_1463318024"/>
      <w:bookmarkStart w:id="84" w:name="_MON_1463318052"/>
      <w:bookmarkStart w:id="85" w:name="_MON_1463318115"/>
      <w:bookmarkStart w:id="86" w:name="_MON_1463318161"/>
      <w:bookmarkStart w:id="87" w:name="_MON_1463318177"/>
      <w:bookmarkStart w:id="88" w:name="_MON_1463372787"/>
      <w:bookmarkStart w:id="89" w:name="_MON_1463372874"/>
      <w:bookmarkStart w:id="90" w:name="_MON_1463372945"/>
      <w:bookmarkStart w:id="91" w:name="_MON_1463373186"/>
      <w:bookmarkStart w:id="92" w:name="_MON_1463375077"/>
      <w:bookmarkStart w:id="93" w:name="_MON_1464176614"/>
      <w:bookmarkStart w:id="94" w:name="_MON_1464177565"/>
      <w:bookmarkStart w:id="95" w:name="_MON_1463310896"/>
      <w:bookmarkStart w:id="96" w:name="_MON_1463310955"/>
      <w:bookmarkStart w:id="97" w:name="_MON_1401290594"/>
      <w:bookmarkStart w:id="98" w:name="_MON_1463311057"/>
      <w:bookmarkStart w:id="99" w:name="_MON_1463311070"/>
      <w:bookmarkStart w:id="100" w:name="_MON_1463312141"/>
      <w:bookmarkStart w:id="101" w:name="_MON_1463312415"/>
      <w:bookmarkStart w:id="102" w:name="_MON_1463312617"/>
      <w:bookmarkStart w:id="103" w:name="_MON_1463312626"/>
      <w:bookmarkStart w:id="104" w:name="_MON_1463312759"/>
      <w:bookmarkStart w:id="105" w:name="_MON_1463312770"/>
      <w:bookmarkStart w:id="106" w:name="_MON_1463313928"/>
      <w:bookmarkStart w:id="107" w:name="_MON_1463314996"/>
      <w:bookmarkStart w:id="108" w:name="_MON_1463315005"/>
      <w:bookmarkStart w:id="109" w:name="_MON_1463315030"/>
      <w:bookmarkStart w:id="110" w:name="_MON_1463315070"/>
      <w:bookmarkStart w:id="111" w:name="_MON_1463315142"/>
      <w:bookmarkStart w:id="112" w:name="_MON_1463315147"/>
      <w:bookmarkStart w:id="113" w:name="_MON_1463315171"/>
      <w:bookmarkStart w:id="114" w:name="_MON_1463315191"/>
      <w:bookmarkStart w:id="115" w:name="_MON_1463315220"/>
      <w:bookmarkStart w:id="116" w:name="_MON_1463315242"/>
      <w:bookmarkStart w:id="117" w:name="_MON_1463315356"/>
      <w:bookmarkStart w:id="118" w:name="_MON_1463315386"/>
      <w:bookmarkStart w:id="119" w:name="_MON_1463315504"/>
      <w:bookmarkStart w:id="120" w:name="_MON_1463315520"/>
      <w:bookmarkStart w:id="121" w:name="_MON_1463315565"/>
      <w:bookmarkStart w:id="122" w:name="_MON_1463315573"/>
      <w:bookmarkStart w:id="123" w:name="_MON_1463315613"/>
      <w:bookmarkStart w:id="124" w:name="_MON_1463315622"/>
      <w:bookmarkStart w:id="125" w:name="_MON_1463315654"/>
      <w:bookmarkStart w:id="126" w:name="_MON_1463315681"/>
      <w:bookmarkStart w:id="127" w:name="_MON_1463315731"/>
      <w:bookmarkStart w:id="128" w:name="_MON_1463315744"/>
      <w:bookmarkStart w:id="129" w:name="_MON_1463315796"/>
      <w:bookmarkStart w:id="130" w:name="_MON_1463315804"/>
      <w:bookmarkStart w:id="131" w:name="_MON_1463315886"/>
      <w:bookmarkStart w:id="132" w:name="_MON_1463315899"/>
      <w:bookmarkStart w:id="133" w:name="_MON_1463316027"/>
      <w:bookmarkStart w:id="134" w:name="_MON_1463316135"/>
      <w:bookmarkStart w:id="135" w:name="_MON_1463316147"/>
      <w:bookmarkStart w:id="136" w:name="_MON_1463316232"/>
      <w:bookmarkStart w:id="137" w:name="_MON_1463316255"/>
      <w:bookmarkStart w:id="138" w:name="_MON_1463316462"/>
      <w:bookmarkStart w:id="139" w:name="_MON_1463316478"/>
      <w:bookmarkStart w:id="140" w:name="_MON_1463316594"/>
      <w:bookmarkStart w:id="141" w:name="_MON_1463316643"/>
      <w:bookmarkStart w:id="142" w:name="_MON_1463316697"/>
      <w:bookmarkStart w:id="143" w:name="_MON_1463316723"/>
      <w:bookmarkStart w:id="144" w:name="_MON_1463316860"/>
      <w:bookmarkStart w:id="145" w:name="_MON_1463316922"/>
      <w:bookmarkStart w:id="146" w:name="_MON_1463316972"/>
      <w:bookmarkStart w:id="147" w:name="_MON_1463316986"/>
      <w:bookmarkStart w:id="148" w:name="_MON_1463317238"/>
      <w:bookmarkStart w:id="149" w:name="_MON_1463317259"/>
      <w:bookmarkStart w:id="150" w:name="_MON_1463317637"/>
      <w:bookmarkStart w:id="151" w:name="_MON_1463317650"/>
      <w:bookmarkStart w:id="152" w:name="_MON_1463317660"/>
      <w:bookmarkStart w:id="153" w:name="_MON_1463317703"/>
      <w:bookmarkStart w:id="154" w:name="_MON_146331772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A0215C">
        <w:rPr>
          <w:lang w:val="fr-FR"/>
        </w:rPr>
        <w:t>19.</w:t>
      </w:r>
      <w:r w:rsidRPr="00A0215C">
        <w:rPr>
          <w:lang w:val="fr-FR"/>
        </w:rPr>
        <w:tab/>
        <w:t>Les travaux à entreprendre pour la phase 1 b) ont été structurés et organisés sur la base d</w:t>
      </w:r>
      <w:r w:rsidR="00322D0A">
        <w:rPr>
          <w:lang w:val="fr-FR"/>
        </w:rPr>
        <w:t>’</w:t>
      </w:r>
      <w:r w:rsidRPr="00A0215C">
        <w:rPr>
          <w:lang w:val="fr-FR"/>
        </w:rPr>
        <w:t>une répartition entre les groupes d</w:t>
      </w:r>
      <w:r w:rsidR="00322D0A">
        <w:rPr>
          <w:lang w:val="fr-FR"/>
        </w:rPr>
        <w:t>’</w:t>
      </w:r>
      <w:r w:rsidRPr="00A0215C">
        <w:rPr>
          <w:lang w:val="fr-FR"/>
        </w:rPr>
        <w:t>experts ci-après dans le cadre du groupe de travail informel WLTP (fig</w:t>
      </w:r>
      <w:r w:rsidR="00EB5D2B">
        <w:rPr>
          <w:lang w:val="fr-FR"/>
        </w:rPr>
        <w:t>.</w:t>
      </w:r>
      <w:r w:rsidRPr="00A0215C">
        <w:rPr>
          <w:lang w:val="fr-FR"/>
        </w:rPr>
        <w:t> 3 et 4)</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Élaboration du RTM</w:t>
      </w:r>
      <w:r w:rsidR="00C95CE4">
        <w:rPr>
          <w:lang w:val="fr-FR"/>
        </w:rPr>
        <w:t> :</w:t>
      </w:r>
      <w:r w:rsidRPr="00A0215C">
        <w:rPr>
          <w:lang w:val="fr-FR"/>
        </w:rPr>
        <w:t xml:space="preserve"> coordination entre tous les groupes, de manière à garantir la solidité, la cohérence et la conformité du RTM. Il s</w:t>
      </w:r>
      <w:r w:rsidR="00322D0A">
        <w:rPr>
          <w:lang w:val="fr-FR"/>
        </w:rPr>
        <w:t>’</w:t>
      </w:r>
      <w:r w:rsidRPr="00A0215C">
        <w:rPr>
          <w:lang w:val="fr-FR"/>
        </w:rPr>
        <w:t>agit de la poursuite des travaux d</w:t>
      </w:r>
      <w:r w:rsidR="00322D0A">
        <w:rPr>
          <w:lang w:val="fr-FR"/>
        </w:rPr>
        <w:t>’</w:t>
      </w:r>
      <w:r w:rsidRPr="00A0215C">
        <w:rPr>
          <w:lang w:val="fr-FR"/>
        </w:rPr>
        <w:t>élaboration du RTM dans le cadre de la phase 1 a)</w:t>
      </w:r>
      <w:r w:rsidR="00C95CE4">
        <w:rPr>
          <w:lang w:val="fr-FR"/>
        </w:rPr>
        <w:t> ;</w:t>
      </w:r>
    </w:p>
    <w:p w:rsidR="00C347E6" w:rsidRPr="006A78F8" w:rsidRDefault="00C347E6" w:rsidP="00C347E6">
      <w:pPr>
        <w:pStyle w:val="SingleTxtG"/>
        <w:ind w:left="2268" w:hanging="567"/>
        <w:rPr>
          <w:spacing w:val="-2"/>
          <w:lang w:val="fr-FR"/>
        </w:rPr>
      </w:pPr>
      <w:r w:rsidRPr="006A78F8">
        <w:rPr>
          <w:spacing w:val="-2"/>
          <w:lang w:val="fr-FR"/>
        </w:rPr>
        <w:t>b)</w:t>
      </w:r>
      <w:r w:rsidRPr="006A78F8">
        <w:rPr>
          <w:spacing w:val="-2"/>
          <w:lang w:val="fr-FR"/>
        </w:rPr>
        <w:tab/>
        <w:t>Groupe Lab. Moteur électrique</w:t>
      </w:r>
      <w:r w:rsidR="00C95CE4" w:rsidRPr="006A78F8">
        <w:rPr>
          <w:spacing w:val="-2"/>
          <w:lang w:val="fr-FR"/>
        </w:rPr>
        <w:t> :</w:t>
      </w:r>
      <w:r w:rsidRPr="006A78F8">
        <w:rPr>
          <w:spacing w:val="-2"/>
          <w:lang w:val="fr-FR"/>
        </w:rPr>
        <w:t xml:space="preserve"> conditions d</w:t>
      </w:r>
      <w:r w:rsidR="00322D0A" w:rsidRPr="006A78F8">
        <w:rPr>
          <w:spacing w:val="-2"/>
          <w:lang w:val="fr-FR"/>
        </w:rPr>
        <w:t>’</w:t>
      </w:r>
      <w:r w:rsidRPr="006A78F8">
        <w:rPr>
          <w:spacing w:val="-2"/>
          <w:lang w:val="fr-FR"/>
        </w:rPr>
        <w:t>essai et procédures de mesures spécifiques pour les véhicules électriques et les véhicules électriques hybrides. Il s</w:t>
      </w:r>
      <w:r w:rsidR="00322D0A" w:rsidRPr="006A78F8">
        <w:rPr>
          <w:spacing w:val="-2"/>
          <w:lang w:val="fr-FR"/>
        </w:rPr>
        <w:t>’</w:t>
      </w:r>
      <w:r w:rsidRPr="006A78F8">
        <w:rPr>
          <w:spacing w:val="-2"/>
          <w:lang w:val="fr-FR"/>
        </w:rPr>
        <w:t>agit de la poursuite des travaux du groupe sur les véhicules électriques et les véhicules électriques hybrides dans le cadre de la phase 1 a)</w:t>
      </w:r>
      <w:r w:rsidR="00C95CE4" w:rsidRPr="006A78F8">
        <w:rPr>
          <w:spacing w:val="-2"/>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Groupe Polluants additionnels (PA), chargé de la procédure d</w:t>
      </w:r>
      <w:r w:rsidR="00322D0A">
        <w:rPr>
          <w:lang w:val="fr-FR"/>
        </w:rPr>
        <w:t>’</w:t>
      </w:r>
      <w:r w:rsidRPr="00A0215C">
        <w:rPr>
          <w:lang w:val="fr-FR"/>
        </w:rPr>
        <w:t>essai concernant les émissions de composants gazeux actuellement non réglementés (NO</w:t>
      </w:r>
      <w:r w:rsidRPr="00A0215C">
        <w:rPr>
          <w:vertAlign w:val="subscript"/>
          <w:lang w:val="fr-FR"/>
        </w:rPr>
        <w:t>2</w:t>
      </w:r>
      <w:r w:rsidRPr="00A0215C">
        <w:rPr>
          <w:lang w:val="fr-FR"/>
        </w:rPr>
        <w:t>, N</w:t>
      </w:r>
      <w:r w:rsidRPr="00A0215C">
        <w:rPr>
          <w:vertAlign w:val="subscript"/>
          <w:lang w:val="fr-FR"/>
        </w:rPr>
        <w:t>2</w:t>
      </w:r>
      <w:r w:rsidRPr="00A0215C">
        <w:rPr>
          <w:lang w:val="fr-FR"/>
        </w:rPr>
        <w:t>O, NH</w:t>
      </w:r>
      <w:r w:rsidRPr="00A0215C">
        <w:rPr>
          <w:vertAlign w:val="subscript"/>
          <w:lang w:val="fr-FR"/>
        </w:rPr>
        <w:t>3</w:t>
      </w:r>
      <w:r w:rsidRPr="00A0215C">
        <w:rPr>
          <w:lang w:val="fr-FR"/>
        </w:rPr>
        <w:t>, EtOH, aldéhydes, etc.). Il s</w:t>
      </w:r>
      <w:r w:rsidR="00322D0A">
        <w:rPr>
          <w:lang w:val="fr-FR"/>
        </w:rPr>
        <w:t>’</w:t>
      </w:r>
      <w:r w:rsidRPr="00A0215C">
        <w:rPr>
          <w:lang w:val="fr-FR"/>
        </w:rPr>
        <w:t>agit de la poursuite des travaux du groupe PA entrepris dans le cadre de la phase 1 a)</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Équipes spéciales</w:t>
      </w:r>
      <w:r w:rsidR="00C95CE4">
        <w:rPr>
          <w:lang w:val="fr-FR"/>
        </w:rPr>
        <w:t> :</w:t>
      </w:r>
      <w:r w:rsidRPr="00A0215C">
        <w:rPr>
          <w:lang w:val="fr-FR"/>
        </w:rPr>
        <w:t xml:space="preserve"> pour chaque question particulière à modifier ou à ajouter dans le cadre de la phase 1 b), le groupe de travail informel désignerait un chef d</w:t>
      </w:r>
      <w:r w:rsidR="00322D0A">
        <w:rPr>
          <w:lang w:val="fr-FR"/>
        </w:rPr>
        <w:t>’</w:t>
      </w:r>
      <w:r w:rsidRPr="00A0215C">
        <w:rPr>
          <w:lang w:val="fr-FR"/>
        </w:rPr>
        <w:t>équipe spéciale, lequel travaillerait dans un groupe avec les parties intéressées à l</w:t>
      </w:r>
      <w:r w:rsidR="00322D0A">
        <w:rPr>
          <w:lang w:val="fr-FR"/>
        </w:rPr>
        <w:t>’</w:t>
      </w:r>
      <w:r w:rsidRPr="00A0215C">
        <w:rPr>
          <w:lang w:val="fr-FR"/>
        </w:rPr>
        <w:t>élaboration d</w:t>
      </w:r>
      <w:r w:rsidR="00322D0A">
        <w:rPr>
          <w:lang w:val="fr-FR"/>
        </w:rPr>
        <w:t>’</w:t>
      </w:r>
      <w:r w:rsidRPr="00A0215C">
        <w:rPr>
          <w:lang w:val="fr-FR"/>
        </w:rPr>
        <w:t>une méthodologie d</w:t>
      </w:r>
      <w:r w:rsidR="00322D0A">
        <w:rPr>
          <w:lang w:val="fr-FR"/>
        </w:rPr>
        <w:t>’</w:t>
      </w:r>
      <w:r w:rsidRPr="00A0215C">
        <w:rPr>
          <w:lang w:val="fr-FR"/>
        </w:rPr>
        <w:t>essai et d</w:t>
      </w:r>
      <w:r w:rsidR="00322D0A">
        <w:rPr>
          <w:lang w:val="fr-FR"/>
        </w:rPr>
        <w:t>’</w:t>
      </w:r>
      <w:r w:rsidRPr="00A0215C">
        <w:rPr>
          <w:lang w:val="fr-FR"/>
        </w:rPr>
        <w:t>un projet de texte de RTM. Il pourrait s</w:t>
      </w:r>
      <w:r w:rsidR="00322D0A">
        <w:rPr>
          <w:lang w:val="fr-FR"/>
        </w:rPr>
        <w:t>’</w:t>
      </w:r>
      <w:r w:rsidRPr="00A0215C">
        <w:rPr>
          <w:lang w:val="fr-FR"/>
        </w:rPr>
        <w:t>agir de toute question liée aux précédents groupes de travail DHC, Lab. Moteur électrique, MP/NP ou Carburant de référence</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Groupe des essais comparatifs interlaboratoires, c</w:t>
      </w:r>
      <w:r w:rsidR="00322D0A">
        <w:rPr>
          <w:lang w:val="fr-FR"/>
        </w:rPr>
        <w:t>’</w:t>
      </w:r>
      <w:r w:rsidRPr="00A0215C">
        <w:rPr>
          <w:lang w:val="fr-FR"/>
        </w:rPr>
        <w:t>est-à-dire chargé de l</w:t>
      </w:r>
      <w:r w:rsidR="00322D0A">
        <w:rPr>
          <w:lang w:val="fr-FR"/>
        </w:rPr>
        <w:t>’</w:t>
      </w:r>
      <w:r w:rsidRPr="00A0215C">
        <w:rPr>
          <w:lang w:val="fr-FR"/>
        </w:rPr>
        <w:t xml:space="preserve">analyse des résultats des essais et, si nécessaire, de proposer des modifications à apporter à </w:t>
      </w:r>
      <w:bookmarkStart w:id="155" w:name="_Ref433624752"/>
      <w:bookmarkStart w:id="156" w:name="_Ref433624739"/>
      <w:r w:rsidRPr="00A0215C">
        <w:rPr>
          <w:lang w:val="fr-FR"/>
        </w:rPr>
        <w:t>la procédure d</w:t>
      </w:r>
      <w:r w:rsidR="00322D0A">
        <w:rPr>
          <w:lang w:val="fr-FR"/>
        </w:rPr>
        <w:t>’</w:t>
      </w:r>
      <w:r w:rsidRPr="00A0215C">
        <w:rPr>
          <w:lang w:val="fr-FR"/>
        </w:rPr>
        <w:t>essai</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Rédaction</w:t>
      </w:r>
      <w:r w:rsidR="00C95CE4">
        <w:rPr>
          <w:lang w:val="fr-FR"/>
        </w:rPr>
        <w:t> :</w:t>
      </w:r>
      <w:r w:rsidRPr="00A0215C">
        <w:rPr>
          <w:lang w:val="fr-FR"/>
        </w:rPr>
        <w:t xml:space="preserve"> un sous-groupe a été créé qui est dirigé par le coordonnateur de la rédaction et qui est composé de membres de l</w:t>
      </w:r>
      <w:r w:rsidR="00322D0A">
        <w:rPr>
          <w:lang w:val="fr-FR"/>
        </w:rPr>
        <w:t>’</w:t>
      </w:r>
      <w:r w:rsidRPr="00A0215C">
        <w:rPr>
          <w:lang w:val="fr-FR"/>
        </w:rPr>
        <w:t>équipe dirigeante WLTP, de coordonnateurs de l</w:t>
      </w:r>
      <w:r w:rsidR="00322D0A">
        <w:rPr>
          <w:lang w:val="fr-FR"/>
        </w:rPr>
        <w:t>’</w:t>
      </w:r>
      <w:r w:rsidRPr="00A0215C">
        <w:rPr>
          <w:lang w:val="fr-FR"/>
        </w:rPr>
        <w:t>annexe, d</w:t>
      </w:r>
      <w:r w:rsidR="00322D0A">
        <w:rPr>
          <w:lang w:val="fr-FR"/>
        </w:rPr>
        <w:t>’</w:t>
      </w:r>
      <w:r w:rsidRPr="00A0215C">
        <w:rPr>
          <w:lang w:val="fr-FR"/>
        </w:rPr>
        <w:t>experts des Parties contractantes et des organisations non gouvernementales (ONG). Les principales tâches à accomplir par ce sous-groupe ont consisté à procéder à un «</w:t>
      </w:r>
      <w:r w:rsidR="00C95CE4">
        <w:rPr>
          <w:lang w:val="fr-FR"/>
        </w:rPr>
        <w:t> </w:t>
      </w:r>
      <w:r w:rsidRPr="00A0215C">
        <w:rPr>
          <w:lang w:val="fr-FR"/>
        </w:rPr>
        <w:t>examen par des pairs</w:t>
      </w:r>
      <w:r w:rsidR="00C95CE4">
        <w:rPr>
          <w:lang w:val="fr-FR"/>
        </w:rPr>
        <w:t> </w:t>
      </w:r>
      <w:r w:rsidRPr="00A0215C">
        <w:rPr>
          <w:lang w:val="fr-FR"/>
        </w:rPr>
        <w:t>» du RTM, à une correction des incohérences et à la révision rédactionnelle des propositions formulées par le GTI et les experts.</w:t>
      </w:r>
    </w:p>
    <w:p w:rsidR="00C347E6" w:rsidRPr="00A0215C" w:rsidRDefault="00C347E6" w:rsidP="00C347E6">
      <w:pPr>
        <w:pStyle w:val="H1G"/>
        <w:rPr>
          <w:lang w:val="fr-FR"/>
        </w:rPr>
      </w:pPr>
      <w:bookmarkStart w:id="157" w:name="_Toc435001971"/>
      <w:bookmarkStart w:id="158" w:name="_Toc437857349"/>
      <w:bookmarkEnd w:id="155"/>
      <w:bookmarkEnd w:id="156"/>
      <w:r w:rsidRPr="00A0215C">
        <w:rPr>
          <w:lang w:val="fr-FR"/>
        </w:rPr>
        <w:tab/>
        <w:t>B.</w:t>
      </w:r>
      <w:r w:rsidRPr="00A0215C">
        <w:rPr>
          <w:lang w:val="fr-FR"/>
        </w:rPr>
        <w:tab/>
        <w:t>Groupe DHC</w:t>
      </w:r>
    </w:p>
    <w:bookmarkEnd w:id="157"/>
    <w:bookmarkEnd w:id="158"/>
    <w:p w:rsidR="00C347E6" w:rsidRPr="00A0215C" w:rsidRDefault="00C347E6" w:rsidP="00C347E6">
      <w:pPr>
        <w:pStyle w:val="SingleTxtG"/>
        <w:tabs>
          <w:tab w:val="left" w:pos="1701"/>
        </w:tabs>
        <w:rPr>
          <w:lang w:val="fr-FR"/>
        </w:rPr>
      </w:pPr>
      <w:r w:rsidRPr="00A0215C">
        <w:rPr>
          <w:lang w:val="fr-FR"/>
        </w:rPr>
        <w:t>20.</w:t>
      </w:r>
      <w:r w:rsidRPr="00A0215C">
        <w:rPr>
          <w:lang w:val="fr-FR"/>
        </w:rPr>
        <w:tab/>
        <w:t>La structure et les spécificités du groupe DHC ne relèvent pas du cadre du présent rapport et sont traitées dans le rapport technique du DHC</w:t>
      </w:r>
      <w:r w:rsidRPr="00A0215C">
        <w:rPr>
          <w:vertAlign w:val="superscript"/>
          <w:lang w:val="fr-FR"/>
        </w:rPr>
        <w:t>2</w:t>
      </w:r>
      <w:r w:rsidRPr="00A0215C">
        <w:rPr>
          <w:lang w:val="fr-FR"/>
        </w:rPr>
        <w:t>.</w:t>
      </w:r>
    </w:p>
    <w:p w:rsidR="00C347E6" w:rsidRPr="00A0215C" w:rsidRDefault="00C347E6" w:rsidP="00C347E6">
      <w:pPr>
        <w:pStyle w:val="H1G"/>
        <w:rPr>
          <w:lang w:val="fr-FR"/>
        </w:rPr>
      </w:pPr>
      <w:r w:rsidRPr="00A0215C">
        <w:rPr>
          <w:lang w:val="fr-FR"/>
        </w:rPr>
        <w:tab/>
        <w:t>C.</w:t>
      </w:r>
      <w:r w:rsidRPr="00A0215C">
        <w:rPr>
          <w:lang w:val="fr-FR"/>
        </w:rPr>
        <w:tab/>
        <w:t>Groupe et sous-groupes DTP au cours de la phase 1 a)</w:t>
      </w:r>
    </w:p>
    <w:p w:rsidR="00C347E6" w:rsidRPr="009E4A54" w:rsidRDefault="00C347E6" w:rsidP="00C347E6">
      <w:pPr>
        <w:pStyle w:val="SingleTxtG"/>
        <w:tabs>
          <w:tab w:val="left" w:pos="1701"/>
        </w:tabs>
        <w:rPr>
          <w:spacing w:val="-3"/>
          <w:lang w:val="fr-FR"/>
        </w:rPr>
      </w:pPr>
      <w:r w:rsidRPr="009E4A54">
        <w:rPr>
          <w:spacing w:val="-3"/>
          <w:lang w:val="fr-FR"/>
        </w:rPr>
        <w:t>21.</w:t>
      </w:r>
      <w:r w:rsidRPr="009E4A54">
        <w:rPr>
          <w:spacing w:val="-3"/>
          <w:lang w:val="fr-FR"/>
        </w:rPr>
        <w:tab/>
        <w:t>La première réunion du sous-groupe DTP s</w:t>
      </w:r>
      <w:r w:rsidR="00322D0A" w:rsidRPr="009E4A54">
        <w:rPr>
          <w:spacing w:val="-3"/>
          <w:lang w:val="fr-FR"/>
        </w:rPr>
        <w:t>’</w:t>
      </w:r>
      <w:r w:rsidRPr="009E4A54">
        <w:rPr>
          <w:spacing w:val="-3"/>
          <w:lang w:val="fr-FR"/>
        </w:rPr>
        <w:t>est tenue à Ann Arbor (États-Unis d</w:t>
      </w:r>
      <w:r w:rsidR="00322D0A" w:rsidRPr="009E4A54">
        <w:rPr>
          <w:spacing w:val="-3"/>
          <w:lang w:val="fr-FR"/>
        </w:rPr>
        <w:t>’</w:t>
      </w:r>
      <w:r w:rsidR="009E4A54" w:rsidRPr="009E4A54">
        <w:rPr>
          <w:spacing w:val="-3"/>
          <w:lang w:val="fr-FR"/>
        </w:rPr>
        <w:t>Amérique) du 13 au 15 </w:t>
      </w:r>
      <w:r w:rsidRPr="009E4A54">
        <w:rPr>
          <w:spacing w:val="-3"/>
          <w:lang w:val="fr-FR"/>
        </w:rPr>
        <w:t>avril 2010. Le groupe DTP a d</w:t>
      </w:r>
      <w:r w:rsidR="00322D0A" w:rsidRPr="009E4A54">
        <w:rPr>
          <w:spacing w:val="-3"/>
          <w:lang w:val="fr-FR"/>
        </w:rPr>
        <w:t>’</w:t>
      </w:r>
      <w:r w:rsidRPr="009E4A54">
        <w:rPr>
          <w:spacing w:val="-3"/>
          <w:lang w:val="fr-FR"/>
        </w:rPr>
        <w:t>abord été présidé par Michael Olechiw (Agence de protection de l</w:t>
      </w:r>
      <w:r w:rsidR="00322D0A" w:rsidRPr="009E4A54">
        <w:rPr>
          <w:spacing w:val="-3"/>
          <w:lang w:val="fr-FR"/>
        </w:rPr>
        <w:t>’</w:t>
      </w:r>
      <w:r w:rsidRPr="009E4A54">
        <w:rPr>
          <w:spacing w:val="-3"/>
          <w:lang w:val="fr-FR"/>
        </w:rPr>
        <w:t>environnement des États-Unis d</w:t>
      </w:r>
      <w:r w:rsidR="00322D0A" w:rsidRPr="009E4A54">
        <w:rPr>
          <w:spacing w:val="-3"/>
          <w:lang w:val="fr-FR"/>
        </w:rPr>
        <w:t>’</w:t>
      </w:r>
      <w:r w:rsidRPr="009E4A54">
        <w:rPr>
          <w:spacing w:val="-3"/>
          <w:lang w:val="fr-FR"/>
        </w:rPr>
        <w:t>Amérique). La présidence a par la suite été assurée par Giovanni D</w:t>
      </w:r>
      <w:r w:rsidR="00322D0A" w:rsidRPr="009E4A54">
        <w:rPr>
          <w:spacing w:val="-3"/>
          <w:lang w:val="fr-FR"/>
        </w:rPr>
        <w:t>’</w:t>
      </w:r>
      <w:r w:rsidRPr="009E4A54">
        <w:rPr>
          <w:spacing w:val="-3"/>
          <w:lang w:val="fr-FR"/>
        </w:rPr>
        <w:t>Urbano (Office fédéral suisse de l</w:t>
      </w:r>
      <w:r w:rsidR="00322D0A" w:rsidRPr="009E4A54">
        <w:rPr>
          <w:spacing w:val="-3"/>
          <w:lang w:val="fr-FR"/>
        </w:rPr>
        <w:t>’</w:t>
      </w:r>
      <w:r w:rsidRPr="009E4A54">
        <w:rPr>
          <w:spacing w:val="-3"/>
          <w:lang w:val="fr-FR"/>
        </w:rPr>
        <w:t>environnement). Le Secrétaire fut d</w:t>
      </w:r>
      <w:r w:rsidR="00322D0A" w:rsidRPr="009E4A54">
        <w:rPr>
          <w:spacing w:val="-3"/>
          <w:lang w:val="fr-FR"/>
        </w:rPr>
        <w:t>’</w:t>
      </w:r>
      <w:r w:rsidRPr="009E4A54">
        <w:rPr>
          <w:spacing w:val="-3"/>
          <w:lang w:val="fr-FR"/>
        </w:rPr>
        <w:t>abord Norbert Krause (Organisation internationale des constructeurs automobiles (OICA)), puis Jakob Seiler (Union allemande de l</w:t>
      </w:r>
      <w:r w:rsidR="00322D0A" w:rsidRPr="009E4A54">
        <w:rPr>
          <w:spacing w:val="-3"/>
          <w:lang w:val="fr-FR"/>
        </w:rPr>
        <w:t>’</w:t>
      </w:r>
      <w:r w:rsidRPr="009E4A54">
        <w:rPr>
          <w:spacing w:val="-3"/>
          <w:lang w:val="fr-FR"/>
        </w:rPr>
        <w:t>industrie automobile (VDA)).</w:t>
      </w:r>
    </w:p>
    <w:p w:rsidR="00C347E6" w:rsidRPr="00A0215C" w:rsidRDefault="00C347E6" w:rsidP="00C347E6">
      <w:pPr>
        <w:pStyle w:val="H23G"/>
        <w:rPr>
          <w:lang w:val="fr-FR"/>
        </w:rPr>
      </w:pPr>
      <w:r w:rsidRPr="00A0215C">
        <w:rPr>
          <w:lang w:val="fr-FR"/>
        </w:rPr>
        <w:tab/>
      </w:r>
      <w:r w:rsidRPr="00A0215C">
        <w:rPr>
          <w:lang w:val="fr-FR"/>
        </w:rPr>
        <w:tab/>
        <w:t>Présidents et secrétaires DTP</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9E4A54" w:rsidTr="009E4A54">
        <w:trPr>
          <w:tblHeader/>
        </w:trPr>
        <w:tc>
          <w:tcPr>
            <w:tcW w:w="3685" w:type="dxa"/>
            <w:tcBorders>
              <w:top w:val="single" w:sz="4" w:space="0" w:color="auto"/>
              <w:bottom w:val="single" w:sz="12" w:space="0" w:color="auto"/>
            </w:tcBorders>
            <w:shd w:val="clear" w:color="auto" w:fill="auto"/>
            <w:vAlign w:val="bottom"/>
          </w:tcPr>
          <w:p w:rsidR="00C347E6" w:rsidRPr="009E4A54" w:rsidRDefault="00C347E6" w:rsidP="009E4A54">
            <w:pPr>
              <w:spacing w:before="80" w:after="80" w:line="200" w:lineRule="exact"/>
              <w:ind w:right="113"/>
              <w:rPr>
                <w:i/>
                <w:sz w:val="16"/>
                <w:lang w:val="fr-FR"/>
              </w:rPr>
            </w:pPr>
            <w:r w:rsidRPr="009E4A54">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9E4A54" w:rsidRDefault="00C347E6" w:rsidP="009E4A54">
            <w:pPr>
              <w:spacing w:before="80" w:after="80" w:line="200" w:lineRule="exact"/>
              <w:ind w:right="113"/>
              <w:rPr>
                <w:i/>
                <w:sz w:val="16"/>
                <w:lang w:val="fr-FR"/>
              </w:rPr>
            </w:pPr>
            <w:r w:rsidRPr="009E4A54">
              <w:rPr>
                <w:i/>
                <w:sz w:val="16"/>
                <w:lang w:val="fr-FR"/>
              </w:rPr>
              <w:t>Secrétaire</w:t>
            </w:r>
          </w:p>
        </w:tc>
      </w:tr>
      <w:tr w:rsidR="009E4A54" w:rsidRPr="009E4A54" w:rsidTr="009E4A54">
        <w:trPr>
          <w:trHeight w:hRule="exact" w:val="113"/>
        </w:trPr>
        <w:tc>
          <w:tcPr>
            <w:tcW w:w="3685" w:type="dxa"/>
            <w:tcBorders>
              <w:top w:val="single" w:sz="12" w:space="0" w:color="auto"/>
            </w:tcBorders>
            <w:shd w:val="clear" w:color="auto" w:fill="auto"/>
          </w:tcPr>
          <w:p w:rsidR="009E4A54" w:rsidRPr="009E4A54" w:rsidRDefault="009E4A54" w:rsidP="009E4A54">
            <w:pPr>
              <w:spacing w:before="40" w:after="120"/>
              <w:ind w:right="113"/>
              <w:rPr>
                <w:lang w:val="fr-FR"/>
              </w:rPr>
            </w:pPr>
          </w:p>
        </w:tc>
        <w:tc>
          <w:tcPr>
            <w:tcW w:w="3685" w:type="dxa"/>
            <w:tcBorders>
              <w:top w:val="single" w:sz="12" w:space="0" w:color="auto"/>
            </w:tcBorders>
            <w:shd w:val="clear" w:color="auto" w:fill="auto"/>
          </w:tcPr>
          <w:p w:rsidR="009E4A54" w:rsidRPr="009E4A54" w:rsidRDefault="009E4A54" w:rsidP="009E4A54">
            <w:pPr>
              <w:spacing w:before="40" w:after="120"/>
              <w:ind w:right="113"/>
              <w:rPr>
                <w:lang w:val="fr-FR"/>
              </w:rPr>
            </w:pPr>
          </w:p>
        </w:tc>
      </w:tr>
      <w:tr w:rsidR="00C347E6" w:rsidRPr="009E4A54" w:rsidTr="009E4A54">
        <w:tc>
          <w:tcPr>
            <w:tcW w:w="3685" w:type="dxa"/>
            <w:tcBorders>
              <w:bottom w:val="single" w:sz="12" w:space="0" w:color="auto"/>
            </w:tcBorders>
            <w:shd w:val="clear" w:color="auto" w:fill="auto"/>
          </w:tcPr>
          <w:p w:rsidR="00C347E6" w:rsidRPr="009E4A54" w:rsidRDefault="00C347E6" w:rsidP="009E4A54">
            <w:pPr>
              <w:spacing w:before="40" w:after="120"/>
              <w:ind w:right="113"/>
              <w:rPr>
                <w:lang w:val="fr-FR"/>
              </w:rPr>
            </w:pPr>
            <w:r w:rsidRPr="009E4A54">
              <w:rPr>
                <w:lang w:val="fr-FR"/>
              </w:rPr>
              <w:t>Michael O</w:t>
            </w:r>
            <w:r w:rsidR="00A40A0B">
              <w:rPr>
                <w:lang w:val="fr-FR"/>
              </w:rPr>
              <w:t>lechiw (Agence de protection de </w:t>
            </w:r>
            <w:r w:rsidRPr="009E4A54">
              <w:rPr>
                <w:lang w:val="fr-FR"/>
              </w:rPr>
              <w:t>l</w:t>
            </w:r>
            <w:r w:rsidR="00322D0A" w:rsidRPr="009E4A54">
              <w:rPr>
                <w:lang w:val="fr-FR"/>
              </w:rPr>
              <w:t>’</w:t>
            </w:r>
            <w:r w:rsidRPr="009E4A54">
              <w:rPr>
                <w:lang w:val="fr-FR"/>
              </w:rPr>
              <w:t>environnement des États-Unis d</w:t>
            </w:r>
            <w:r w:rsidR="00322D0A" w:rsidRPr="009E4A54">
              <w:rPr>
                <w:lang w:val="fr-FR"/>
              </w:rPr>
              <w:t>’</w:t>
            </w:r>
            <w:r w:rsidRPr="009E4A54">
              <w:rPr>
                <w:lang w:val="fr-FR"/>
              </w:rPr>
              <w:t>Amérique)</w:t>
            </w:r>
          </w:p>
          <w:p w:rsidR="00C347E6" w:rsidRPr="009E4A54" w:rsidRDefault="00C347E6" w:rsidP="009E4A54">
            <w:pPr>
              <w:spacing w:before="40" w:after="120"/>
              <w:ind w:right="113"/>
              <w:rPr>
                <w:lang w:val="fr-FR"/>
              </w:rPr>
            </w:pPr>
            <w:r w:rsidRPr="009E4A54">
              <w:rPr>
                <w:lang w:val="fr-FR"/>
              </w:rPr>
              <w:t>Giovanni D</w:t>
            </w:r>
            <w:r w:rsidR="00322D0A" w:rsidRPr="009E4A54">
              <w:rPr>
                <w:lang w:val="fr-FR"/>
              </w:rPr>
              <w:t>’</w:t>
            </w:r>
            <w:r w:rsidR="00A40A0B">
              <w:rPr>
                <w:lang w:val="fr-FR"/>
              </w:rPr>
              <w:t>Urbano, Office fédéral de </w:t>
            </w:r>
            <w:r w:rsidRPr="009E4A54">
              <w:rPr>
                <w:lang w:val="fr-FR"/>
              </w:rPr>
              <w:t>l</w:t>
            </w:r>
            <w:r w:rsidR="00322D0A" w:rsidRPr="009E4A54">
              <w:rPr>
                <w:lang w:val="fr-FR"/>
              </w:rPr>
              <w:t>’</w:t>
            </w:r>
            <w:r w:rsidRPr="009E4A54">
              <w:rPr>
                <w:lang w:val="fr-FR"/>
              </w:rPr>
              <w:t>environnement (Suisse)</w:t>
            </w:r>
          </w:p>
        </w:tc>
        <w:tc>
          <w:tcPr>
            <w:tcW w:w="3685" w:type="dxa"/>
            <w:tcBorders>
              <w:bottom w:val="single" w:sz="12" w:space="0" w:color="auto"/>
            </w:tcBorders>
            <w:shd w:val="clear" w:color="auto" w:fill="auto"/>
          </w:tcPr>
          <w:p w:rsidR="00C347E6" w:rsidRPr="009E4A54" w:rsidRDefault="00C347E6" w:rsidP="009E4A54">
            <w:pPr>
              <w:spacing w:before="40" w:after="120"/>
              <w:ind w:right="113"/>
              <w:rPr>
                <w:lang w:val="fr-FR"/>
              </w:rPr>
            </w:pPr>
            <w:r w:rsidRPr="009E4A54">
              <w:rPr>
                <w:lang w:val="fr-FR"/>
              </w:rPr>
              <w:t>Norbert Krause (OICA)</w:t>
            </w:r>
          </w:p>
          <w:p w:rsidR="00C347E6" w:rsidRPr="009E4A54" w:rsidRDefault="00C347E6" w:rsidP="009E4A54">
            <w:pPr>
              <w:spacing w:before="40" w:after="120"/>
              <w:ind w:right="113"/>
              <w:rPr>
                <w:lang w:val="fr-FR"/>
              </w:rPr>
            </w:pPr>
            <w:r w:rsidRPr="009E4A54">
              <w:rPr>
                <w:lang w:val="fr-FR"/>
              </w:rPr>
              <w:t>Jakob Seiler, Union allemande de l</w:t>
            </w:r>
            <w:r w:rsidR="00322D0A" w:rsidRPr="009E4A54">
              <w:rPr>
                <w:lang w:val="fr-FR"/>
              </w:rPr>
              <w:t>’</w:t>
            </w:r>
            <w:r w:rsidRPr="009E4A54">
              <w:rPr>
                <w:lang w:val="fr-FR"/>
              </w:rPr>
              <w:t>industrie automobile (VDA)</w:t>
            </w:r>
          </w:p>
        </w:tc>
      </w:tr>
    </w:tbl>
    <w:p w:rsidR="00C347E6" w:rsidRPr="00A0215C" w:rsidRDefault="00C347E6" w:rsidP="001D7D5B">
      <w:pPr>
        <w:pStyle w:val="SingleTxtG"/>
        <w:keepNext/>
        <w:tabs>
          <w:tab w:val="left" w:pos="1701"/>
        </w:tabs>
        <w:rPr>
          <w:lang w:val="fr-FR"/>
        </w:rPr>
      </w:pPr>
      <w:r w:rsidRPr="00A0215C">
        <w:rPr>
          <w:lang w:val="fr-FR"/>
        </w:rPr>
        <w:t>22.</w:t>
      </w:r>
      <w:r w:rsidRPr="00A0215C">
        <w:rPr>
          <w:lang w:val="fr-FR"/>
        </w:rPr>
        <w:tab/>
        <w:t>Comme le montre la figure 1, cinq groupes de travail ont été créés au sein du groupe DTP pour assurer un processus d</w:t>
      </w:r>
      <w:r w:rsidR="00322D0A">
        <w:rPr>
          <w:lang w:val="fr-FR"/>
        </w:rPr>
        <w:t>’</w:t>
      </w:r>
      <w:r w:rsidRPr="00A0215C">
        <w:rPr>
          <w:lang w:val="fr-FR"/>
        </w:rPr>
        <w:t>élaboration efficace en s</w:t>
      </w:r>
      <w:r w:rsidR="00322D0A">
        <w:rPr>
          <w:lang w:val="fr-FR"/>
        </w:rPr>
        <w:t>’</w:t>
      </w:r>
      <w:r w:rsidRPr="00A0215C">
        <w:rPr>
          <w:lang w:val="fr-FR"/>
        </w:rPr>
        <w:t>attaquant à des aspects particuliers de la procédure d</w:t>
      </w:r>
      <w:r w:rsidR="00322D0A">
        <w:rPr>
          <w:lang w:val="fr-FR"/>
        </w:rPr>
        <w:t>’</w:t>
      </w:r>
      <w:r w:rsidRPr="00A0215C">
        <w:rPr>
          <w:lang w:val="fr-FR"/>
        </w:rPr>
        <w:t>essai</w:t>
      </w:r>
      <w:r w:rsidR="00C95CE4">
        <w:rPr>
          <w:lang w:val="fr-FR"/>
        </w:rPr>
        <w:t> :</w:t>
      </w:r>
    </w:p>
    <w:p w:rsidR="00C347E6" w:rsidRPr="00A0215C" w:rsidRDefault="00C347E6" w:rsidP="001D7D5B">
      <w:pPr>
        <w:pStyle w:val="SingleTxtG"/>
        <w:ind w:left="2268" w:hanging="567"/>
        <w:rPr>
          <w:lang w:val="fr-FR"/>
        </w:rPr>
      </w:pPr>
      <w:r w:rsidRPr="00A0215C">
        <w:rPr>
          <w:lang w:val="fr-FR"/>
        </w:rPr>
        <w:t>a)</w:t>
      </w:r>
      <w:r w:rsidRPr="00A0215C">
        <w:rPr>
          <w:lang w:val="fr-FR"/>
        </w:rPr>
        <w:tab/>
        <w:t>Procédures de laboratoire applicables aux véhicules à moteur à combustion interne (LabProcICE) en vue de travailler à déterminer la résistance à l</w:t>
      </w:r>
      <w:r w:rsidR="00322D0A">
        <w:rPr>
          <w:lang w:val="fr-FR"/>
        </w:rPr>
        <w:t>’</w:t>
      </w:r>
      <w:r w:rsidRPr="00A0215C">
        <w:rPr>
          <w:lang w:val="fr-FR"/>
        </w:rPr>
        <w:t>avancement sur route et les procédures d</w:t>
      </w:r>
      <w:r w:rsidR="00322D0A">
        <w:rPr>
          <w:lang w:val="fr-FR"/>
        </w:rPr>
        <w:t>’</w:t>
      </w:r>
      <w:r w:rsidRPr="00A0215C">
        <w:rPr>
          <w:lang w:val="fr-FR"/>
        </w:rPr>
        <w:t>essai applicables en laboratoire aux véhicules conventionnels</w:t>
      </w:r>
      <w:r w:rsidR="00C95CE4">
        <w:rPr>
          <w:lang w:val="fr-FR"/>
        </w:rPr>
        <w:t> ;</w:t>
      </w:r>
    </w:p>
    <w:p w:rsidR="00C347E6" w:rsidRPr="00A0215C" w:rsidRDefault="00C347E6" w:rsidP="001D7D5B">
      <w:pPr>
        <w:pStyle w:val="SingleTxtG"/>
        <w:ind w:left="2268" w:hanging="567"/>
        <w:rPr>
          <w:lang w:val="fr-FR"/>
        </w:rPr>
      </w:pPr>
      <w:r w:rsidRPr="00A0215C">
        <w:rPr>
          <w:lang w:val="fr-FR"/>
        </w:rPr>
        <w:t>b)</w:t>
      </w:r>
      <w:r w:rsidRPr="00A0215C">
        <w:rPr>
          <w:lang w:val="fr-FR"/>
        </w:rPr>
        <w:tab/>
        <w:t>Procédures de laboratoire applicables aux véhicules électriques (LabProcEV) en vue de travailler à toutes les procédures d</w:t>
      </w:r>
      <w:r w:rsidR="00322D0A">
        <w:rPr>
          <w:lang w:val="fr-FR"/>
        </w:rPr>
        <w:t>’</w:t>
      </w:r>
      <w:r w:rsidRPr="00A0215C">
        <w:rPr>
          <w:lang w:val="fr-FR"/>
        </w:rPr>
        <w:t>essai qui concernent spécifiquement les véhicules électriques</w:t>
      </w:r>
      <w:r w:rsidR="00C95CE4">
        <w:rPr>
          <w:lang w:val="fr-FR"/>
        </w:rPr>
        <w:t> ;</w:t>
      </w:r>
    </w:p>
    <w:p w:rsidR="00C347E6" w:rsidRPr="00A0215C" w:rsidRDefault="00C347E6" w:rsidP="001D7D5B">
      <w:pPr>
        <w:pStyle w:val="SingleTxtG"/>
        <w:ind w:left="2268" w:hanging="567"/>
        <w:rPr>
          <w:lang w:val="fr-FR"/>
        </w:rPr>
      </w:pPr>
      <w:r w:rsidRPr="00A0215C">
        <w:rPr>
          <w:lang w:val="fr-FR"/>
        </w:rPr>
        <w:t>c)</w:t>
      </w:r>
      <w:r w:rsidRPr="00A0215C">
        <w:rPr>
          <w:lang w:val="fr-FR"/>
        </w:rPr>
        <w:tab/>
        <w:t>Masse des particules/nombre de particules (MP/NP) en vue de travailler aux procédures d</w:t>
      </w:r>
      <w:r w:rsidR="00322D0A">
        <w:rPr>
          <w:lang w:val="fr-FR"/>
        </w:rPr>
        <w:t>’</w:t>
      </w:r>
      <w:r w:rsidRPr="00A0215C">
        <w:rPr>
          <w:lang w:val="fr-FR"/>
        </w:rPr>
        <w:t>essai qui permettent de déterminer la masse des particules et le nombre de particules dans les gaz d</w:t>
      </w:r>
      <w:r w:rsidR="00322D0A">
        <w:rPr>
          <w:lang w:val="fr-FR"/>
        </w:rPr>
        <w:t>’</w:t>
      </w:r>
      <w:r w:rsidRPr="00A0215C">
        <w:rPr>
          <w:lang w:val="fr-FR"/>
        </w:rPr>
        <w:t>échappement</w:t>
      </w:r>
      <w:r w:rsidR="00C95CE4">
        <w:rPr>
          <w:lang w:val="fr-FR"/>
        </w:rPr>
        <w:t> ;</w:t>
      </w:r>
    </w:p>
    <w:p w:rsidR="00C347E6" w:rsidRPr="00A0215C" w:rsidRDefault="00C347E6" w:rsidP="001D7D5B">
      <w:pPr>
        <w:pStyle w:val="SingleTxtG"/>
        <w:ind w:left="2268" w:hanging="567"/>
        <w:rPr>
          <w:lang w:val="fr-FR"/>
        </w:rPr>
      </w:pPr>
      <w:r w:rsidRPr="00A0215C">
        <w:rPr>
          <w:lang w:val="fr-FR"/>
        </w:rPr>
        <w:t>d)</w:t>
      </w:r>
      <w:r w:rsidRPr="00A0215C">
        <w:rPr>
          <w:lang w:val="fr-FR"/>
        </w:rPr>
        <w:tab/>
        <w:t>Polluants additionnels (PA) en vue de travailler aux procédures d</w:t>
      </w:r>
      <w:r w:rsidR="00322D0A">
        <w:rPr>
          <w:lang w:val="fr-FR"/>
        </w:rPr>
        <w:t>’</w:t>
      </w:r>
      <w:r w:rsidRPr="00A0215C">
        <w:rPr>
          <w:lang w:val="fr-FR"/>
        </w:rPr>
        <w:t>essai concernant les émissions de composés gazeux autres que le CO</w:t>
      </w:r>
      <w:r w:rsidRPr="00A0215C">
        <w:rPr>
          <w:vertAlign w:val="subscript"/>
          <w:lang w:val="fr-FR"/>
        </w:rPr>
        <w:t>2</w:t>
      </w:r>
      <w:r w:rsidRPr="00A0215C">
        <w:rPr>
          <w:lang w:val="fr-FR"/>
        </w:rPr>
        <w:t>, les NO</w:t>
      </w:r>
      <w:r w:rsidRPr="00A0215C">
        <w:rPr>
          <w:vertAlign w:val="subscript"/>
          <w:lang w:val="fr-FR"/>
        </w:rPr>
        <w:t>x</w:t>
      </w:r>
      <w:r w:rsidRPr="00A0215C">
        <w:rPr>
          <w:lang w:val="fr-FR"/>
        </w:rPr>
        <w:t>, le CO et les HC</w:t>
      </w:r>
      <w:r w:rsidR="00C95CE4">
        <w:rPr>
          <w:lang w:val="fr-FR"/>
        </w:rPr>
        <w:t> ;</w:t>
      </w:r>
    </w:p>
    <w:p w:rsidR="00C347E6" w:rsidRPr="00A0215C" w:rsidRDefault="00C347E6" w:rsidP="001D7D5B">
      <w:pPr>
        <w:pStyle w:val="SingleTxtG"/>
        <w:ind w:left="2268" w:hanging="567"/>
        <w:rPr>
          <w:lang w:val="fr-FR"/>
        </w:rPr>
      </w:pPr>
      <w:r w:rsidRPr="00A0215C">
        <w:rPr>
          <w:lang w:val="fr-FR"/>
        </w:rPr>
        <w:t>e)</w:t>
      </w:r>
      <w:r w:rsidRPr="00A0215C">
        <w:rPr>
          <w:lang w:val="fr-FR"/>
        </w:rPr>
        <w:tab/>
        <w:t>Carburant de référence (CR) en vue de travailler aux spécifications pour les carburants de référence utilisés dans les essais d</w:t>
      </w:r>
      <w:r w:rsidR="00322D0A">
        <w:rPr>
          <w:lang w:val="fr-FR"/>
        </w:rPr>
        <w:t>’</w:t>
      </w:r>
      <w:r w:rsidRPr="00A0215C">
        <w:rPr>
          <w:lang w:val="fr-FR"/>
        </w:rPr>
        <w:t>émission.</w:t>
      </w:r>
    </w:p>
    <w:p w:rsidR="00C347E6" w:rsidRPr="006A78F8" w:rsidRDefault="00C347E6" w:rsidP="001D7D5B">
      <w:pPr>
        <w:pStyle w:val="SingleTxtG"/>
        <w:tabs>
          <w:tab w:val="left" w:pos="1701"/>
        </w:tabs>
        <w:spacing w:before="120"/>
        <w:rPr>
          <w:spacing w:val="-4"/>
          <w:lang w:val="fr-FR"/>
        </w:rPr>
      </w:pPr>
      <w:r w:rsidRPr="006A78F8">
        <w:rPr>
          <w:spacing w:val="-4"/>
          <w:lang w:val="fr-FR"/>
        </w:rPr>
        <w:t>23.</w:t>
      </w:r>
      <w:r w:rsidRPr="006A78F8">
        <w:rPr>
          <w:spacing w:val="-4"/>
          <w:lang w:val="fr-FR"/>
        </w:rPr>
        <w:tab/>
        <w:t>Les responsables des sous-groupes ont été nommés lors de la deuxième réunion DTP qui s</w:t>
      </w:r>
      <w:r w:rsidR="00322D0A" w:rsidRPr="006A78F8">
        <w:rPr>
          <w:spacing w:val="-4"/>
          <w:lang w:val="fr-FR"/>
        </w:rPr>
        <w:t>’</w:t>
      </w:r>
      <w:r w:rsidRPr="006A78F8">
        <w:rPr>
          <w:spacing w:val="-4"/>
          <w:lang w:val="fr-FR"/>
        </w:rPr>
        <w:t>est tenue à Genève en juin 2010</w:t>
      </w:r>
      <w:r w:rsidRPr="006A78F8">
        <w:rPr>
          <w:rStyle w:val="FootnoteReference"/>
          <w:spacing w:val="-4"/>
          <w:lang w:val="fr-FR"/>
        </w:rPr>
        <w:footnoteReference w:id="6"/>
      </w:r>
      <w:r w:rsidRPr="006A78F8">
        <w:rPr>
          <w:spacing w:val="-4"/>
          <w:lang w:val="fr-FR"/>
        </w:rPr>
        <w:t xml:space="preserve"> (voir le document WLTP-DTP-02-03). À l</w:t>
      </w:r>
      <w:r w:rsidR="00322D0A" w:rsidRPr="006A78F8">
        <w:rPr>
          <w:spacing w:val="-4"/>
          <w:lang w:val="fr-FR"/>
        </w:rPr>
        <w:t>’</w:t>
      </w:r>
      <w:r w:rsidRPr="006A78F8">
        <w:rPr>
          <w:spacing w:val="-4"/>
          <w:lang w:val="fr-FR"/>
        </w:rPr>
        <w:t>issue de cette réunion, les sous-groupes ont commencé leurs travaux et les réunions suivantes DTP</w:t>
      </w:r>
      <w:r w:rsidR="00CD1F3F" w:rsidRPr="006A78F8">
        <w:rPr>
          <w:spacing w:val="-4"/>
          <w:lang w:val="fr-FR"/>
        </w:rPr>
        <w:t xml:space="preserve"> (14 </w:t>
      </w:r>
      <w:r w:rsidRPr="006A78F8">
        <w:rPr>
          <w:spacing w:val="-4"/>
          <w:lang w:val="fr-FR"/>
        </w:rPr>
        <w:t>au total jusqu</w:t>
      </w:r>
      <w:r w:rsidR="00322D0A" w:rsidRPr="006A78F8">
        <w:rPr>
          <w:spacing w:val="-4"/>
          <w:lang w:val="fr-FR"/>
        </w:rPr>
        <w:t>’</w:t>
      </w:r>
      <w:r w:rsidRPr="006A78F8">
        <w:rPr>
          <w:spacing w:val="-4"/>
          <w:lang w:val="fr-FR"/>
        </w:rPr>
        <w:t>à mi-2013) ont été consacrées à l</w:t>
      </w:r>
      <w:r w:rsidR="00322D0A" w:rsidRPr="006A78F8">
        <w:rPr>
          <w:spacing w:val="-4"/>
          <w:lang w:val="fr-FR"/>
        </w:rPr>
        <w:t>’</w:t>
      </w:r>
      <w:r w:rsidRPr="006A78F8">
        <w:rPr>
          <w:spacing w:val="-4"/>
          <w:lang w:val="fr-FR"/>
        </w:rPr>
        <w:t>examen des rapports de ces sous-groupes. La structure de la répartition du travail et la distribution des tâches sont indiquées à la figure 5.</w:t>
      </w:r>
    </w:p>
    <w:p w:rsidR="00C347E6" w:rsidRPr="00A0215C" w:rsidRDefault="00C347E6" w:rsidP="006D0D8C">
      <w:pPr>
        <w:pStyle w:val="Heading1"/>
        <w:spacing w:after="120"/>
        <w:rPr>
          <w:lang w:val="fr-FR"/>
        </w:rPr>
      </w:pPr>
      <w:r w:rsidRPr="00A0215C">
        <w:rPr>
          <w:lang w:val="fr-FR"/>
        </w:rPr>
        <w:t>Figure 5</w:t>
      </w:r>
      <w:r w:rsidR="006D0D8C">
        <w:rPr>
          <w:b/>
          <w:lang w:val="fr-FR"/>
        </w:rPr>
        <w:t xml:space="preserve"> </w:t>
      </w:r>
      <w:r w:rsidRPr="00A0215C">
        <w:rPr>
          <w:lang w:val="fr-FR"/>
        </w:rPr>
        <w:br/>
      </w:r>
      <w:r w:rsidRPr="006D0D8C">
        <w:rPr>
          <w:b/>
          <w:lang w:val="fr-FR"/>
        </w:rPr>
        <w:t>Structure du groupe DTP et de ses sous-groupes</w:t>
      </w:r>
      <w:r w:rsidRPr="00A0215C">
        <w:rPr>
          <w:rStyle w:val="FootnoteReference"/>
          <w:lang w:val="fr-FR"/>
        </w:rPr>
        <w:footnoteReference w:id="7"/>
      </w:r>
    </w:p>
    <w:bookmarkStart w:id="159" w:name="_MON_1455105650"/>
    <w:bookmarkStart w:id="160" w:name="_MON_1455105859"/>
    <w:bookmarkStart w:id="161" w:name="_MON_1455106359"/>
    <w:bookmarkStart w:id="162" w:name="_MON_1455108054"/>
    <w:bookmarkStart w:id="163" w:name="_MON_1455108169"/>
    <w:bookmarkStart w:id="164" w:name="_MON_1455345140"/>
    <w:bookmarkStart w:id="165" w:name="_MON_1455345166"/>
    <w:bookmarkStart w:id="166" w:name="_MON_1455345180"/>
    <w:bookmarkStart w:id="167" w:name="_MON_1455349775"/>
    <w:bookmarkStart w:id="168" w:name="_MON_1455349829"/>
    <w:bookmarkStart w:id="169" w:name="_MON_1455349965"/>
    <w:bookmarkStart w:id="170" w:name="_MON_1455364666"/>
    <w:bookmarkStart w:id="171" w:name="_MON_1455009157"/>
    <w:bookmarkStart w:id="172" w:name="_MON_1455103551"/>
    <w:bookmarkStart w:id="173" w:name="_MON_1455103915"/>
    <w:bookmarkStart w:id="174" w:name="_MON_1455104266"/>
    <w:bookmarkStart w:id="175" w:name="_MON_145510441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rsidR="00C347E6" w:rsidRDefault="00932EA2" w:rsidP="00276EDF">
      <w:pPr>
        <w:keepNext/>
        <w:ind w:left="1134"/>
        <w:rPr>
          <w:b/>
          <w:lang w:val="fr-FR"/>
        </w:rPr>
      </w:pPr>
      <w:r w:rsidRPr="00502672">
        <w:rPr>
          <w:b/>
          <w:noProof/>
          <w:lang w:val="en-GB" w:eastAsia="en-GB"/>
        </w:rPr>
        <mc:AlternateContent>
          <mc:Choice Requires="wps">
            <w:drawing>
              <wp:anchor distT="0" distB="0" distL="114300" distR="114300" simplePos="0" relativeHeight="251548160" behindDoc="0" locked="0" layoutInCell="1" allowOverlap="1" wp14:anchorId="5B6385A0" wp14:editId="140A44BD">
                <wp:simplePos x="0" y="0"/>
                <wp:positionH relativeFrom="column">
                  <wp:posOffset>4224203</wp:posOffset>
                </wp:positionH>
                <wp:positionV relativeFrom="paragraph">
                  <wp:posOffset>1655445</wp:posOffset>
                </wp:positionV>
                <wp:extent cx="1061720" cy="1010285"/>
                <wp:effectExtent l="0" t="0" r="5080" b="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010285"/>
                        </a:xfrm>
                        <a:prstGeom prst="rect">
                          <a:avLst/>
                        </a:prstGeom>
                        <a:noFill/>
                        <a:ln w="9525">
                          <a:noFill/>
                          <a:miter lim="800000"/>
                          <a:headEnd/>
                          <a:tailEnd/>
                        </a:ln>
                      </wps:spPr>
                      <wps:txbx>
                        <w:txbxContent>
                          <w:p w:rsidR="00701122" w:rsidRDefault="00701122" w:rsidP="0080209F">
                            <w:pPr>
                              <w:numPr>
                                <w:ilvl w:val="0"/>
                                <w:numId w:val="24"/>
                              </w:numPr>
                              <w:spacing w:after="40" w:line="240" w:lineRule="auto"/>
                              <w:ind w:left="170" w:hanging="142"/>
                              <w:rPr>
                                <w:sz w:val="12"/>
                                <w:szCs w:val="12"/>
                              </w:rPr>
                            </w:pPr>
                            <w:r>
                              <w:rPr>
                                <w:sz w:val="12"/>
                                <w:szCs w:val="12"/>
                              </w:rPr>
                              <w:t>Gamme électrique</w:t>
                            </w:r>
                          </w:p>
                          <w:p w:rsidR="00701122" w:rsidRDefault="00701122" w:rsidP="0080209F">
                            <w:pPr>
                              <w:numPr>
                                <w:ilvl w:val="0"/>
                                <w:numId w:val="24"/>
                              </w:numPr>
                              <w:spacing w:after="40" w:line="240" w:lineRule="auto"/>
                              <w:ind w:left="170" w:hanging="142"/>
                              <w:rPr>
                                <w:sz w:val="12"/>
                                <w:szCs w:val="12"/>
                              </w:rPr>
                            </w:pPr>
                            <w:r>
                              <w:rPr>
                                <w:sz w:val="12"/>
                                <w:szCs w:val="12"/>
                              </w:rPr>
                              <w:t>Facteur d’utilisation</w:t>
                            </w:r>
                          </w:p>
                          <w:p w:rsidR="00701122" w:rsidRDefault="00701122" w:rsidP="0080209F">
                            <w:pPr>
                              <w:numPr>
                                <w:ilvl w:val="0"/>
                                <w:numId w:val="24"/>
                              </w:numPr>
                              <w:spacing w:after="40" w:line="240" w:lineRule="auto"/>
                              <w:ind w:left="170" w:hanging="142"/>
                              <w:rPr>
                                <w:sz w:val="12"/>
                                <w:szCs w:val="12"/>
                              </w:rPr>
                            </w:pPr>
                            <w:r>
                              <w:rPr>
                                <w:sz w:val="12"/>
                                <w:szCs w:val="12"/>
                              </w:rPr>
                              <w:t>Émission de CO</w:t>
                            </w:r>
                            <w:r w:rsidRPr="0080209F">
                              <w:rPr>
                                <w:sz w:val="12"/>
                                <w:szCs w:val="12"/>
                                <w:vertAlign w:val="subscript"/>
                              </w:rPr>
                              <w:t>2</w:t>
                            </w:r>
                            <w:r>
                              <w:rPr>
                                <w:sz w:val="12"/>
                                <w:szCs w:val="12"/>
                                <w:vertAlign w:val="subscript"/>
                              </w:rPr>
                              <w:t xml:space="preserve"> </w:t>
                            </w:r>
                          </w:p>
                          <w:p w:rsidR="00701122" w:rsidRDefault="00701122" w:rsidP="0080209F">
                            <w:pPr>
                              <w:numPr>
                                <w:ilvl w:val="0"/>
                                <w:numId w:val="24"/>
                              </w:numPr>
                              <w:spacing w:after="40" w:line="240" w:lineRule="auto"/>
                              <w:ind w:left="170" w:hanging="142"/>
                              <w:rPr>
                                <w:sz w:val="12"/>
                                <w:szCs w:val="12"/>
                              </w:rPr>
                            </w:pPr>
                            <w:r>
                              <w:rPr>
                                <w:sz w:val="12"/>
                                <w:szCs w:val="12"/>
                              </w:rPr>
                              <w:t>Facteur de correction</w:t>
                            </w:r>
                          </w:p>
                          <w:p w:rsidR="00701122" w:rsidRDefault="00701122" w:rsidP="0080209F">
                            <w:pPr>
                              <w:numPr>
                                <w:ilvl w:val="0"/>
                                <w:numId w:val="24"/>
                              </w:numPr>
                              <w:spacing w:after="40" w:line="240" w:lineRule="auto"/>
                              <w:ind w:left="170" w:hanging="142"/>
                              <w:rPr>
                                <w:sz w:val="12"/>
                                <w:szCs w:val="12"/>
                              </w:rPr>
                            </w:pPr>
                            <w:r>
                              <w:rPr>
                                <w:sz w:val="12"/>
                                <w:szCs w:val="12"/>
                              </w:rPr>
                              <w:t>Durée du cycle raccourcie</w:t>
                            </w:r>
                          </w:p>
                          <w:p w:rsidR="00701122" w:rsidRDefault="00701122" w:rsidP="0080209F">
                            <w:pPr>
                              <w:numPr>
                                <w:ilvl w:val="0"/>
                                <w:numId w:val="24"/>
                              </w:numPr>
                              <w:spacing w:after="40" w:line="240" w:lineRule="auto"/>
                              <w:ind w:left="170" w:hanging="142"/>
                              <w:rPr>
                                <w:sz w:val="12"/>
                                <w:szCs w:val="12"/>
                              </w:rPr>
                            </w:pPr>
                            <w:r>
                              <w:rPr>
                                <w:sz w:val="12"/>
                                <w:szCs w:val="12"/>
                              </w:rPr>
                              <w:t>Décélération libre (propre à cette technologie)</w:t>
                            </w:r>
                          </w:p>
                          <w:p w:rsidR="00701122" w:rsidRPr="0080209F" w:rsidRDefault="00701122" w:rsidP="0082075F">
                            <w:pPr>
                              <w:numPr>
                                <w:ilvl w:val="0"/>
                                <w:numId w:val="24"/>
                              </w:numPr>
                              <w:spacing w:after="40" w:line="240" w:lineRule="auto"/>
                              <w:ind w:left="170" w:hanging="142"/>
                              <w:rPr>
                                <w:sz w:val="14"/>
                                <w:szCs w:val="14"/>
                              </w:rPr>
                            </w:pPr>
                            <w:r w:rsidRPr="0080209F">
                              <w:rPr>
                                <w:sz w:val="12"/>
                                <w:szCs w:val="12"/>
                              </w:rPr>
                              <w:t>Délimitation des véhicules</w:t>
                            </w:r>
                            <w:r>
                              <w:rPr>
                                <w:sz w:val="12"/>
                                <w:szCs w:val="12"/>
                              </w:rPr>
                              <w:t xml:space="preserve"> à chaînes de traction électrique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6385A0" id="Zone de texte 2" o:spid="_x0000_s1076" type="#_x0000_t202" style="position:absolute;left:0;text-align:left;margin-left:332.6pt;margin-top:130.35pt;width:83.6pt;height:79.5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" filled="f" stroked="f">
                <v:textbox inset="0,0,0,0">
                  <w:txbxContent>
                    <w:p w:rsidR="00701122" w:rsidRDefault="00701122" w:rsidP="0080209F">
                      <w:pPr>
                        <w:numPr>
                          <w:ilvl w:val="0"/>
                          <w:numId w:val="24"/>
                        </w:numPr>
                        <w:spacing w:after="40" w:line="240" w:lineRule="auto"/>
                        <w:ind w:left="170" w:hanging="142"/>
                        <w:rPr>
                          <w:sz w:val="12"/>
                          <w:szCs w:val="12"/>
                        </w:rPr>
                      </w:pPr>
                      <w:r>
                        <w:rPr>
                          <w:sz w:val="12"/>
                          <w:szCs w:val="12"/>
                        </w:rPr>
                        <w:t>Gamme électrique</w:t>
                      </w:r>
                    </w:p>
                    <w:p w:rsidR="00701122" w:rsidRDefault="00701122" w:rsidP="0080209F">
                      <w:pPr>
                        <w:numPr>
                          <w:ilvl w:val="0"/>
                          <w:numId w:val="24"/>
                        </w:numPr>
                        <w:spacing w:after="40" w:line="240" w:lineRule="auto"/>
                        <w:ind w:left="170" w:hanging="142"/>
                        <w:rPr>
                          <w:sz w:val="12"/>
                          <w:szCs w:val="12"/>
                        </w:rPr>
                      </w:pPr>
                      <w:r>
                        <w:rPr>
                          <w:sz w:val="12"/>
                          <w:szCs w:val="12"/>
                        </w:rPr>
                        <w:t>Facteur d’utilisation</w:t>
                      </w:r>
                    </w:p>
                    <w:p w:rsidR="00701122" w:rsidRDefault="00701122" w:rsidP="0080209F">
                      <w:pPr>
                        <w:numPr>
                          <w:ilvl w:val="0"/>
                          <w:numId w:val="24"/>
                        </w:numPr>
                        <w:spacing w:after="40" w:line="240" w:lineRule="auto"/>
                        <w:ind w:left="170" w:hanging="142"/>
                        <w:rPr>
                          <w:sz w:val="12"/>
                          <w:szCs w:val="12"/>
                        </w:rPr>
                      </w:pPr>
                      <w:r>
                        <w:rPr>
                          <w:sz w:val="12"/>
                          <w:szCs w:val="12"/>
                        </w:rPr>
                        <w:t>Émission de CO</w:t>
                      </w:r>
                      <w:r w:rsidRPr="0080209F">
                        <w:rPr>
                          <w:sz w:val="12"/>
                          <w:szCs w:val="12"/>
                          <w:vertAlign w:val="subscript"/>
                        </w:rPr>
                        <w:t>2</w:t>
                      </w:r>
                      <w:r>
                        <w:rPr>
                          <w:sz w:val="12"/>
                          <w:szCs w:val="12"/>
                          <w:vertAlign w:val="subscript"/>
                        </w:rPr>
                        <w:t xml:space="preserve"> </w:t>
                      </w:r>
                    </w:p>
                    <w:p w:rsidR="00701122" w:rsidRDefault="00701122" w:rsidP="0080209F">
                      <w:pPr>
                        <w:numPr>
                          <w:ilvl w:val="0"/>
                          <w:numId w:val="24"/>
                        </w:numPr>
                        <w:spacing w:after="40" w:line="240" w:lineRule="auto"/>
                        <w:ind w:left="170" w:hanging="142"/>
                        <w:rPr>
                          <w:sz w:val="12"/>
                          <w:szCs w:val="12"/>
                        </w:rPr>
                      </w:pPr>
                      <w:r>
                        <w:rPr>
                          <w:sz w:val="12"/>
                          <w:szCs w:val="12"/>
                        </w:rPr>
                        <w:t>Facteur de correction</w:t>
                      </w:r>
                    </w:p>
                    <w:p w:rsidR="00701122" w:rsidRDefault="00701122" w:rsidP="0080209F">
                      <w:pPr>
                        <w:numPr>
                          <w:ilvl w:val="0"/>
                          <w:numId w:val="24"/>
                        </w:numPr>
                        <w:spacing w:after="40" w:line="240" w:lineRule="auto"/>
                        <w:ind w:left="170" w:hanging="142"/>
                        <w:rPr>
                          <w:sz w:val="12"/>
                          <w:szCs w:val="12"/>
                        </w:rPr>
                      </w:pPr>
                      <w:r>
                        <w:rPr>
                          <w:sz w:val="12"/>
                          <w:szCs w:val="12"/>
                        </w:rPr>
                        <w:t>Durée du cycle raccourcie</w:t>
                      </w:r>
                    </w:p>
                    <w:p w:rsidR="00701122" w:rsidRDefault="00701122" w:rsidP="0080209F">
                      <w:pPr>
                        <w:numPr>
                          <w:ilvl w:val="0"/>
                          <w:numId w:val="24"/>
                        </w:numPr>
                        <w:spacing w:after="40" w:line="240" w:lineRule="auto"/>
                        <w:ind w:left="170" w:hanging="142"/>
                        <w:rPr>
                          <w:sz w:val="12"/>
                          <w:szCs w:val="12"/>
                        </w:rPr>
                      </w:pPr>
                      <w:r>
                        <w:rPr>
                          <w:sz w:val="12"/>
                          <w:szCs w:val="12"/>
                        </w:rPr>
                        <w:t>Décélération libre (propre à cette technologie)</w:t>
                      </w:r>
                    </w:p>
                    <w:p w:rsidR="00701122" w:rsidRPr="0080209F" w:rsidRDefault="00701122" w:rsidP="0082075F">
                      <w:pPr>
                        <w:numPr>
                          <w:ilvl w:val="0"/>
                          <w:numId w:val="24"/>
                        </w:numPr>
                        <w:spacing w:after="40" w:line="240" w:lineRule="auto"/>
                        <w:ind w:left="170" w:hanging="142"/>
                        <w:rPr>
                          <w:sz w:val="14"/>
                          <w:szCs w:val="14"/>
                        </w:rPr>
                      </w:pPr>
                      <w:r w:rsidRPr="0080209F">
                        <w:rPr>
                          <w:sz w:val="12"/>
                          <w:szCs w:val="12"/>
                        </w:rPr>
                        <w:t>Délimitation des véhicules</w:t>
                      </w:r>
                      <w:r>
                        <w:rPr>
                          <w:sz w:val="12"/>
                          <w:szCs w:val="12"/>
                        </w:rPr>
                        <w:t xml:space="preserve"> à chaînes de traction électrique</w:t>
                      </w:r>
                    </w:p>
                  </w:txbxContent>
                </v:textbox>
              </v:shape>
            </w:pict>
          </mc:Fallback>
        </mc:AlternateContent>
      </w:r>
      <w:r w:rsidR="0082075F" w:rsidRPr="00502672">
        <w:rPr>
          <w:b/>
          <w:noProof/>
          <w:lang w:val="en-GB" w:eastAsia="en-GB"/>
        </w:rPr>
        <mc:AlternateContent>
          <mc:Choice Requires="wps">
            <w:drawing>
              <wp:anchor distT="0" distB="0" distL="114300" distR="114300" simplePos="0" relativeHeight="251550208" behindDoc="0" locked="0" layoutInCell="1" allowOverlap="1" wp14:anchorId="6D1B556C" wp14:editId="4CA8F84F">
                <wp:simplePos x="0" y="0"/>
                <wp:positionH relativeFrom="column">
                  <wp:posOffset>5009063</wp:posOffset>
                </wp:positionH>
                <wp:positionV relativeFrom="paragraph">
                  <wp:posOffset>2936875</wp:posOffset>
                </wp:positionV>
                <wp:extent cx="838200" cy="308610"/>
                <wp:effectExtent l="0" t="0" r="0" b="0"/>
                <wp:wrapNone/>
                <wp:docPr id="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8610"/>
                        </a:xfrm>
                        <a:prstGeom prst="rect">
                          <a:avLst/>
                        </a:prstGeom>
                        <a:noFill/>
                        <a:ln w="9525">
                          <a:noFill/>
                          <a:miter lim="800000"/>
                          <a:headEnd/>
                          <a:tailEnd/>
                        </a:ln>
                      </wps:spPr>
                      <wps:txbx>
                        <w:txbxContent>
                          <w:p w:rsidR="00701122" w:rsidRDefault="00701122" w:rsidP="0080209F">
                            <w:pPr>
                              <w:numPr>
                                <w:ilvl w:val="0"/>
                                <w:numId w:val="24"/>
                              </w:numPr>
                              <w:spacing w:line="240" w:lineRule="auto"/>
                              <w:ind w:left="170" w:hanging="142"/>
                              <w:rPr>
                                <w:sz w:val="12"/>
                                <w:szCs w:val="12"/>
                              </w:rPr>
                            </w:pPr>
                            <w:r>
                              <w:rPr>
                                <w:sz w:val="12"/>
                                <w:szCs w:val="12"/>
                              </w:rPr>
                              <w:t>Niveau de soufre</w:t>
                            </w:r>
                          </w:p>
                          <w:p w:rsidR="00701122" w:rsidRDefault="00701122" w:rsidP="0080209F">
                            <w:pPr>
                              <w:numPr>
                                <w:ilvl w:val="0"/>
                                <w:numId w:val="24"/>
                              </w:numPr>
                              <w:spacing w:line="240" w:lineRule="auto"/>
                              <w:ind w:left="170" w:hanging="142"/>
                              <w:rPr>
                                <w:sz w:val="12"/>
                                <w:szCs w:val="12"/>
                              </w:rPr>
                            </w:pPr>
                            <w:r>
                              <w:rPr>
                                <w:sz w:val="12"/>
                                <w:szCs w:val="12"/>
                              </w:rPr>
                              <w:t>Additifs métalliques</w:t>
                            </w:r>
                          </w:p>
                          <w:p w:rsidR="00701122" w:rsidRDefault="00701122" w:rsidP="0080209F">
                            <w:pPr>
                              <w:numPr>
                                <w:ilvl w:val="0"/>
                                <w:numId w:val="24"/>
                              </w:numPr>
                              <w:spacing w:line="240" w:lineRule="auto"/>
                              <w:ind w:left="170" w:hanging="142"/>
                              <w:rPr>
                                <w:sz w:val="12"/>
                                <w:szCs w:val="12"/>
                              </w:rPr>
                            </w:pPr>
                            <w:r>
                              <w:rPr>
                                <w:sz w:val="12"/>
                                <w:szCs w:val="12"/>
                              </w:rPr>
                              <w:t>Courbe de distillation</w:t>
                            </w:r>
                          </w:p>
                          <w:p w:rsidR="00701122" w:rsidRPr="00502672" w:rsidRDefault="00701122" w:rsidP="0080209F">
                            <w:pPr>
                              <w:spacing w:line="240" w:lineRule="auto"/>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1B556C" id="_x0000_s1077" type="#_x0000_t202" style="position:absolute;left:0;text-align:left;margin-left:394.4pt;margin-top:231.25pt;width:66pt;height:24.3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" filled="f" stroked="f">
                <v:textbox inset="0,0,0,0">
                  <w:txbxContent>
                    <w:p w:rsidR="00701122" w:rsidRDefault="00701122" w:rsidP="0080209F">
                      <w:pPr>
                        <w:numPr>
                          <w:ilvl w:val="0"/>
                          <w:numId w:val="24"/>
                        </w:numPr>
                        <w:spacing w:line="240" w:lineRule="auto"/>
                        <w:ind w:left="170" w:hanging="142"/>
                        <w:rPr>
                          <w:sz w:val="12"/>
                          <w:szCs w:val="12"/>
                        </w:rPr>
                      </w:pPr>
                      <w:r>
                        <w:rPr>
                          <w:sz w:val="12"/>
                          <w:szCs w:val="12"/>
                        </w:rPr>
                        <w:t>Niveau de soufre</w:t>
                      </w:r>
                    </w:p>
                    <w:p w:rsidR="00701122" w:rsidRDefault="00701122" w:rsidP="0080209F">
                      <w:pPr>
                        <w:numPr>
                          <w:ilvl w:val="0"/>
                          <w:numId w:val="24"/>
                        </w:numPr>
                        <w:spacing w:line="240" w:lineRule="auto"/>
                        <w:ind w:left="170" w:hanging="142"/>
                        <w:rPr>
                          <w:sz w:val="12"/>
                          <w:szCs w:val="12"/>
                        </w:rPr>
                      </w:pPr>
                      <w:r>
                        <w:rPr>
                          <w:sz w:val="12"/>
                          <w:szCs w:val="12"/>
                        </w:rPr>
                        <w:t>Additifs métalliques</w:t>
                      </w:r>
                    </w:p>
                    <w:p w:rsidR="00701122" w:rsidRDefault="00701122" w:rsidP="0080209F">
                      <w:pPr>
                        <w:numPr>
                          <w:ilvl w:val="0"/>
                          <w:numId w:val="24"/>
                        </w:numPr>
                        <w:spacing w:line="240" w:lineRule="auto"/>
                        <w:ind w:left="170" w:hanging="142"/>
                        <w:rPr>
                          <w:sz w:val="12"/>
                          <w:szCs w:val="12"/>
                        </w:rPr>
                      </w:pPr>
                      <w:r>
                        <w:rPr>
                          <w:sz w:val="12"/>
                          <w:szCs w:val="12"/>
                        </w:rPr>
                        <w:t>Courbe de distillation</w:t>
                      </w:r>
                    </w:p>
                    <w:p w:rsidR="00701122" w:rsidRPr="00502672" w:rsidRDefault="00701122" w:rsidP="0080209F">
                      <w:pPr>
                        <w:spacing w:line="240" w:lineRule="auto"/>
                        <w:rPr>
                          <w:sz w:val="14"/>
                          <w:szCs w:val="14"/>
                        </w:rPr>
                      </w:pPr>
                    </w:p>
                  </w:txbxContent>
                </v:textbox>
              </v:shape>
            </w:pict>
          </mc:Fallback>
        </mc:AlternateContent>
      </w:r>
      <w:r w:rsidR="0080209F" w:rsidRPr="00502672">
        <w:rPr>
          <w:b/>
          <w:noProof/>
          <w:lang w:val="en-GB" w:eastAsia="en-GB"/>
        </w:rPr>
        <mc:AlternateContent>
          <mc:Choice Requires="wps">
            <w:drawing>
              <wp:anchor distT="0" distB="0" distL="114300" distR="114300" simplePos="0" relativeHeight="251540992" behindDoc="0" locked="0" layoutInCell="1" allowOverlap="1" wp14:anchorId="5558BC3F" wp14:editId="483A942E">
                <wp:simplePos x="0" y="0"/>
                <wp:positionH relativeFrom="column">
                  <wp:posOffset>2943154</wp:posOffset>
                </wp:positionH>
                <wp:positionV relativeFrom="paragraph">
                  <wp:posOffset>199461</wp:posOffset>
                </wp:positionV>
                <wp:extent cx="699912" cy="178435"/>
                <wp:effectExtent l="0" t="0" r="5080" b="12065"/>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912" cy="178435"/>
                        </a:xfrm>
                        <a:prstGeom prst="rect">
                          <a:avLst/>
                        </a:prstGeom>
                        <a:noFill/>
                        <a:ln w="9525">
                          <a:noFill/>
                          <a:miter lim="800000"/>
                          <a:headEnd/>
                          <a:tailEnd/>
                        </a:ln>
                      </wps:spPr>
                      <wps:txbx>
                        <w:txbxContent>
                          <w:p w:rsidR="00701122" w:rsidRPr="00502672" w:rsidRDefault="00701122" w:rsidP="00502672">
                            <w:pPr>
                              <w:jc w:val="center"/>
                            </w:pPr>
                            <w:r w:rsidRPr="00502672">
                              <w:t>DTP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58BC3F" id="_x0000_s1078" type="#_x0000_t202" style="position:absolute;left:0;text-align:left;margin-left:231.75pt;margin-top:15.7pt;width:55.1pt;height:14.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" filled="f" stroked="f">
                <v:textbox inset="0,0,0,0">
                  <w:txbxContent>
                    <w:p w:rsidR="00701122" w:rsidRPr="00502672" w:rsidRDefault="00701122" w:rsidP="00502672">
                      <w:pPr>
                        <w:jc w:val="center"/>
                      </w:pPr>
                      <w:r w:rsidRPr="00502672">
                        <w:t>DTP</w:t>
                      </w:r>
                    </w:p>
                  </w:txbxContent>
                </v:textbox>
              </v:shape>
            </w:pict>
          </mc:Fallback>
        </mc:AlternateContent>
      </w:r>
      <w:r w:rsidR="0080209F" w:rsidRPr="00502672">
        <w:rPr>
          <w:b/>
          <w:noProof/>
          <w:lang w:val="en-GB" w:eastAsia="en-GB"/>
        </w:rPr>
        <mc:AlternateContent>
          <mc:Choice Requires="wps">
            <w:drawing>
              <wp:anchor distT="0" distB="0" distL="114300" distR="114300" simplePos="0" relativeHeight="251539968" behindDoc="0" locked="0" layoutInCell="1" allowOverlap="1">
                <wp:simplePos x="0" y="0"/>
                <wp:positionH relativeFrom="column">
                  <wp:posOffset>3733236</wp:posOffset>
                </wp:positionH>
                <wp:positionV relativeFrom="paragraph">
                  <wp:posOffset>85725</wp:posOffset>
                </wp:positionV>
                <wp:extent cx="1388533" cy="406400"/>
                <wp:effectExtent l="0" t="0" r="2540" b="127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3" cy="406400"/>
                        </a:xfrm>
                        <a:prstGeom prst="rect">
                          <a:avLst/>
                        </a:prstGeom>
                        <a:noFill/>
                        <a:ln w="9525">
                          <a:noFill/>
                          <a:miter lim="800000"/>
                          <a:headEnd/>
                          <a:tailEnd/>
                        </a:ln>
                      </wps:spPr>
                      <wps:txbx>
                        <w:txbxContent>
                          <w:p w:rsidR="00701122" w:rsidRDefault="00701122" w:rsidP="0080209F">
                            <w:pPr>
                              <w:numPr>
                                <w:ilvl w:val="0"/>
                                <w:numId w:val="24"/>
                              </w:numPr>
                              <w:spacing w:line="240" w:lineRule="auto"/>
                              <w:ind w:left="170" w:hanging="142"/>
                              <w:rPr>
                                <w:sz w:val="12"/>
                                <w:szCs w:val="12"/>
                              </w:rPr>
                            </w:pPr>
                            <w:r>
                              <w:rPr>
                                <w:sz w:val="12"/>
                                <w:szCs w:val="12"/>
                              </w:rPr>
                              <w:t>Superviser les sous-groupes</w:t>
                            </w:r>
                          </w:p>
                          <w:p w:rsidR="00701122" w:rsidRDefault="00701122" w:rsidP="0080209F">
                            <w:pPr>
                              <w:numPr>
                                <w:ilvl w:val="0"/>
                                <w:numId w:val="24"/>
                              </w:numPr>
                              <w:spacing w:line="240" w:lineRule="auto"/>
                              <w:ind w:left="170" w:hanging="142"/>
                              <w:rPr>
                                <w:sz w:val="12"/>
                                <w:szCs w:val="12"/>
                              </w:rPr>
                            </w:pPr>
                            <w:r>
                              <w:rPr>
                                <w:sz w:val="12"/>
                                <w:szCs w:val="12"/>
                              </w:rPr>
                              <w:t>Assurer les interfaces de travail</w:t>
                            </w:r>
                          </w:p>
                          <w:p w:rsidR="00701122" w:rsidRDefault="00701122" w:rsidP="00502672">
                            <w:pPr>
                              <w:numPr>
                                <w:ilvl w:val="0"/>
                                <w:numId w:val="24"/>
                              </w:numPr>
                              <w:spacing w:line="240" w:lineRule="auto"/>
                              <w:ind w:left="170" w:hanging="142"/>
                              <w:rPr>
                                <w:sz w:val="12"/>
                                <w:szCs w:val="12"/>
                              </w:rPr>
                            </w:pPr>
                            <w:r>
                              <w:rPr>
                                <w:sz w:val="12"/>
                                <w:szCs w:val="12"/>
                              </w:rPr>
                              <w:t>Élaborer le code de régulation</w:t>
                            </w:r>
                          </w:p>
                          <w:p w:rsidR="00701122" w:rsidRPr="0080209F" w:rsidRDefault="00701122" w:rsidP="00502672">
                            <w:pPr>
                              <w:numPr>
                                <w:ilvl w:val="0"/>
                                <w:numId w:val="24"/>
                              </w:numPr>
                              <w:spacing w:line="240" w:lineRule="auto"/>
                              <w:ind w:left="170" w:hanging="142"/>
                              <w:rPr>
                                <w:sz w:val="12"/>
                                <w:szCs w:val="12"/>
                              </w:rPr>
                            </w:pPr>
                            <w:r>
                              <w:rPr>
                                <w:sz w:val="12"/>
                                <w:szCs w:val="12"/>
                              </w:rPr>
                              <w:t>Faire rapport au groupe informel WLTP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79" type="#_x0000_t202" style="position:absolute;left:0;text-align:left;margin-left:293.95pt;margin-top:6.75pt;width:109.35pt;height:3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" filled="f" stroked="f">
                <v:textbox inset="0,0,0,0">
                  <w:txbxContent>
                    <w:p w:rsidR="00701122" w:rsidRDefault="00701122" w:rsidP="0080209F">
                      <w:pPr>
                        <w:numPr>
                          <w:ilvl w:val="0"/>
                          <w:numId w:val="24"/>
                        </w:numPr>
                        <w:spacing w:line="240" w:lineRule="auto"/>
                        <w:ind w:left="170" w:hanging="142"/>
                        <w:rPr>
                          <w:sz w:val="12"/>
                          <w:szCs w:val="12"/>
                        </w:rPr>
                      </w:pPr>
                      <w:r>
                        <w:rPr>
                          <w:sz w:val="12"/>
                          <w:szCs w:val="12"/>
                        </w:rPr>
                        <w:t>Superviser les sous-groupes</w:t>
                      </w:r>
                    </w:p>
                    <w:p w:rsidR="00701122" w:rsidRDefault="00701122" w:rsidP="0080209F">
                      <w:pPr>
                        <w:numPr>
                          <w:ilvl w:val="0"/>
                          <w:numId w:val="24"/>
                        </w:numPr>
                        <w:spacing w:line="240" w:lineRule="auto"/>
                        <w:ind w:left="170" w:hanging="142"/>
                        <w:rPr>
                          <w:sz w:val="12"/>
                          <w:szCs w:val="12"/>
                        </w:rPr>
                      </w:pPr>
                      <w:r>
                        <w:rPr>
                          <w:sz w:val="12"/>
                          <w:szCs w:val="12"/>
                        </w:rPr>
                        <w:t>Assurer les interfaces de travail</w:t>
                      </w:r>
                    </w:p>
                    <w:p w:rsidR="00701122" w:rsidRDefault="00701122" w:rsidP="00502672">
                      <w:pPr>
                        <w:numPr>
                          <w:ilvl w:val="0"/>
                          <w:numId w:val="24"/>
                        </w:numPr>
                        <w:spacing w:line="240" w:lineRule="auto"/>
                        <w:ind w:left="170" w:hanging="142"/>
                        <w:rPr>
                          <w:sz w:val="12"/>
                          <w:szCs w:val="12"/>
                        </w:rPr>
                      </w:pPr>
                      <w:r>
                        <w:rPr>
                          <w:sz w:val="12"/>
                          <w:szCs w:val="12"/>
                        </w:rPr>
                        <w:t>Élaborer le code de régulation</w:t>
                      </w:r>
                    </w:p>
                    <w:p w:rsidR="00701122" w:rsidRPr="0080209F" w:rsidRDefault="00701122" w:rsidP="00502672">
                      <w:pPr>
                        <w:numPr>
                          <w:ilvl w:val="0"/>
                          <w:numId w:val="24"/>
                        </w:numPr>
                        <w:spacing w:line="240" w:lineRule="auto"/>
                        <w:ind w:left="170" w:hanging="142"/>
                        <w:rPr>
                          <w:sz w:val="12"/>
                          <w:szCs w:val="12"/>
                        </w:rPr>
                      </w:pPr>
                      <w:r>
                        <w:rPr>
                          <w:sz w:val="12"/>
                          <w:szCs w:val="12"/>
                        </w:rPr>
                        <w:t>Faire rapport au groupe informel WLTP</w:t>
                      </w:r>
                    </w:p>
                  </w:txbxContent>
                </v:textbox>
              </v:shape>
            </w:pict>
          </mc:Fallback>
        </mc:AlternateContent>
      </w:r>
      <w:r w:rsidR="00400A82" w:rsidRPr="00502672">
        <w:rPr>
          <w:b/>
          <w:noProof/>
          <w:lang w:val="en-GB" w:eastAsia="en-GB"/>
        </w:rPr>
        <mc:AlternateContent>
          <mc:Choice Requires="wps">
            <w:drawing>
              <wp:anchor distT="0" distB="0" distL="114300" distR="114300" simplePos="0" relativeHeight="251547136" behindDoc="0" locked="0" layoutInCell="1" allowOverlap="1" wp14:anchorId="5B6385A0" wp14:editId="140A44BD">
                <wp:simplePos x="0" y="0"/>
                <wp:positionH relativeFrom="column">
                  <wp:posOffset>2818977</wp:posOffset>
                </wp:positionH>
                <wp:positionV relativeFrom="paragraph">
                  <wp:posOffset>1689594</wp:posOffset>
                </wp:positionV>
                <wp:extent cx="1333500" cy="3277940"/>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77940"/>
                        </a:xfrm>
                        <a:prstGeom prst="rect">
                          <a:avLst/>
                        </a:prstGeom>
                        <a:noFill/>
                        <a:ln w="9525">
                          <a:noFill/>
                          <a:miter lim="800000"/>
                          <a:headEnd/>
                          <a:tailEnd/>
                        </a:ln>
                      </wps:spPr>
                      <wps:txbx>
                        <w:txbxContent>
                          <w:p w:rsidR="00701122" w:rsidRPr="00400A82" w:rsidRDefault="00701122" w:rsidP="00400A82">
                            <w:pPr>
                              <w:numPr>
                                <w:ilvl w:val="0"/>
                                <w:numId w:val="24"/>
                              </w:numPr>
                              <w:spacing w:after="120" w:line="240" w:lineRule="auto"/>
                              <w:ind w:left="170" w:hanging="142"/>
                              <w:rPr>
                                <w:sz w:val="12"/>
                                <w:szCs w:val="12"/>
                              </w:rPr>
                            </w:pPr>
                            <w:r w:rsidRPr="00400A82">
                              <w:rPr>
                                <w:sz w:val="12"/>
                                <w:szCs w:val="12"/>
                              </w:rPr>
                              <w:t>Résistance à l’avancement sur routes</w:t>
                            </w:r>
                          </w:p>
                          <w:p w:rsidR="00701122" w:rsidRPr="00400A82" w:rsidRDefault="00701122" w:rsidP="00400A82">
                            <w:pPr>
                              <w:numPr>
                                <w:ilvl w:val="0"/>
                                <w:numId w:val="24"/>
                              </w:numPr>
                              <w:spacing w:after="120" w:line="240" w:lineRule="auto"/>
                              <w:ind w:left="170" w:hanging="142"/>
                              <w:rPr>
                                <w:sz w:val="12"/>
                                <w:szCs w:val="12"/>
                              </w:rPr>
                            </w:pPr>
                            <w:r>
                              <w:rPr>
                                <w:sz w:val="12"/>
                                <w:szCs w:val="12"/>
                              </w:rPr>
                              <w:t>Classes d’inertie</w:t>
                            </w:r>
                          </w:p>
                          <w:p w:rsidR="00701122" w:rsidRPr="00400A82" w:rsidRDefault="00701122" w:rsidP="00400A82">
                            <w:pPr>
                              <w:numPr>
                                <w:ilvl w:val="0"/>
                                <w:numId w:val="24"/>
                              </w:numPr>
                              <w:spacing w:after="120" w:line="240" w:lineRule="auto"/>
                              <w:ind w:left="170" w:hanging="142"/>
                              <w:rPr>
                                <w:sz w:val="12"/>
                                <w:szCs w:val="12"/>
                              </w:rPr>
                            </w:pPr>
                            <w:r>
                              <w:rPr>
                                <w:sz w:val="12"/>
                                <w:szCs w:val="12"/>
                              </w:rPr>
                              <w:t>Mode de chargement de rapports</w:t>
                            </w:r>
                          </w:p>
                          <w:p w:rsidR="00701122" w:rsidRPr="00400A82" w:rsidRDefault="00701122" w:rsidP="00400A82">
                            <w:pPr>
                              <w:numPr>
                                <w:ilvl w:val="0"/>
                                <w:numId w:val="24"/>
                              </w:numPr>
                              <w:spacing w:after="120" w:line="240" w:lineRule="auto"/>
                              <w:ind w:left="170" w:hanging="142"/>
                              <w:rPr>
                                <w:sz w:val="12"/>
                                <w:szCs w:val="12"/>
                              </w:rPr>
                            </w:pPr>
                            <w:r>
                              <w:rPr>
                                <w:sz w:val="12"/>
                                <w:szCs w:val="12"/>
                              </w:rPr>
                              <w:t>Mode dyno du véhicule</w:t>
                            </w:r>
                          </w:p>
                          <w:p w:rsidR="00701122" w:rsidRPr="00400A82" w:rsidRDefault="00701122" w:rsidP="00400A82">
                            <w:pPr>
                              <w:numPr>
                                <w:ilvl w:val="0"/>
                                <w:numId w:val="24"/>
                              </w:numPr>
                              <w:spacing w:after="120" w:line="240" w:lineRule="auto"/>
                              <w:ind w:left="170" w:hanging="142"/>
                              <w:rPr>
                                <w:sz w:val="12"/>
                                <w:szCs w:val="12"/>
                              </w:rPr>
                            </w:pPr>
                            <w:r>
                              <w:rPr>
                                <w:sz w:val="12"/>
                                <w:szCs w:val="12"/>
                              </w:rPr>
                              <w:t>Prescriptions fonctionnelles comparées des rouleaux dyno simple et jumelés</w:t>
                            </w:r>
                          </w:p>
                          <w:p w:rsidR="00701122" w:rsidRPr="00400A82" w:rsidRDefault="00701122" w:rsidP="00400A82">
                            <w:pPr>
                              <w:numPr>
                                <w:ilvl w:val="0"/>
                                <w:numId w:val="24"/>
                              </w:numPr>
                              <w:spacing w:after="120" w:line="240" w:lineRule="auto"/>
                              <w:ind w:left="170" w:hanging="142"/>
                              <w:rPr>
                                <w:sz w:val="12"/>
                                <w:szCs w:val="12"/>
                              </w:rPr>
                            </w:pPr>
                            <w:r>
                              <w:rPr>
                                <w:sz w:val="12"/>
                                <w:szCs w:val="12"/>
                              </w:rPr>
                              <w:t>2 roues motrices/4 roues motrices</w:t>
                            </w:r>
                          </w:p>
                          <w:p w:rsidR="00701122" w:rsidRPr="00400A82" w:rsidRDefault="00701122" w:rsidP="00400A82">
                            <w:pPr>
                              <w:numPr>
                                <w:ilvl w:val="0"/>
                                <w:numId w:val="24"/>
                              </w:numPr>
                              <w:spacing w:after="120" w:line="240" w:lineRule="auto"/>
                              <w:ind w:left="170" w:hanging="142"/>
                              <w:rPr>
                                <w:sz w:val="12"/>
                                <w:szCs w:val="12"/>
                              </w:rPr>
                            </w:pPr>
                            <w:r>
                              <w:rPr>
                                <w:sz w:val="12"/>
                                <w:szCs w:val="12"/>
                              </w:rPr>
                              <w:t xml:space="preserve">Accessoires électriques </w:t>
                            </w:r>
                          </w:p>
                          <w:p w:rsidR="00701122" w:rsidRPr="00400A82" w:rsidRDefault="00701122" w:rsidP="00400A82">
                            <w:pPr>
                              <w:numPr>
                                <w:ilvl w:val="0"/>
                                <w:numId w:val="24"/>
                              </w:numPr>
                              <w:spacing w:after="120" w:line="240" w:lineRule="auto"/>
                              <w:ind w:left="170" w:hanging="142"/>
                              <w:rPr>
                                <w:sz w:val="12"/>
                                <w:szCs w:val="12"/>
                              </w:rPr>
                            </w:pPr>
                            <w:r>
                              <w:rPr>
                                <w:sz w:val="12"/>
                                <w:szCs w:val="12"/>
                              </w:rPr>
                              <w:t>Pression des pneumatiques</w:t>
                            </w:r>
                          </w:p>
                          <w:p w:rsidR="00701122" w:rsidRPr="00400A82" w:rsidRDefault="00701122" w:rsidP="00400A82">
                            <w:pPr>
                              <w:numPr>
                                <w:ilvl w:val="0"/>
                                <w:numId w:val="24"/>
                              </w:numPr>
                              <w:spacing w:after="120" w:line="240" w:lineRule="auto"/>
                              <w:ind w:left="170" w:hanging="142"/>
                              <w:rPr>
                                <w:sz w:val="12"/>
                                <w:szCs w:val="12"/>
                              </w:rPr>
                            </w:pPr>
                            <w:r>
                              <w:rPr>
                                <w:sz w:val="12"/>
                                <w:szCs w:val="12"/>
                              </w:rPr>
                              <w:t>Préconditionnement</w:t>
                            </w:r>
                          </w:p>
                          <w:p w:rsidR="00701122" w:rsidRPr="00400A82" w:rsidRDefault="00701122" w:rsidP="00400A82">
                            <w:pPr>
                              <w:numPr>
                                <w:ilvl w:val="0"/>
                                <w:numId w:val="24"/>
                              </w:numPr>
                              <w:spacing w:after="120" w:line="240" w:lineRule="auto"/>
                              <w:ind w:left="170" w:hanging="142"/>
                              <w:rPr>
                                <w:sz w:val="12"/>
                                <w:szCs w:val="12"/>
                              </w:rPr>
                            </w:pPr>
                            <w:r>
                              <w:rPr>
                                <w:sz w:val="12"/>
                                <w:szCs w:val="12"/>
                              </w:rPr>
                              <w:t>Stabilisation du véhicule</w:t>
                            </w:r>
                          </w:p>
                          <w:p w:rsidR="00701122" w:rsidRPr="00400A82" w:rsidRDefault="00701122" w:rsidP="00400A82">
                            <w:pPr>
                              <w:numPr>
                                <w:ilvl w:val="0"/>
                                <w:numId w:val="24"/>
                              </w:numPr>
                              <w:spacing w:after="120" w:line="240" w:lineRule="auto"/>
                              <w:ind w:left="170" w:hanging="142"/>
                              <w:rPr>
                                <w:sz w:val="12"/>
                                <w:szCs w:val="12"/>
                              </w:rPr>
                            </w:pPr>
                            <w:r>
                              <w:rPr>
                                <w:sz w:val="12"/>
                                <w:szCs w:val="12"/>
                              </w:rPr>
                              <w:t>Refroidissement du véhicule pendant l’essai</w:t>
                            </w:r>
                          </w:p>
                          <w:p w:rsidR="00701122" w:rsidRPr="00400A82" w:rsidRDefault="00701122" w:rsidP="00400A82">
                            <w:pPr>
                              <w:numPr>
                                <w:ilvl w:val="0"/>
                                <w:numId w:val="24"/>
                              </w:numPr>
                              <w:spacing w:after="120" w:line="240" w:lineRule="auto"/>
                              <w:ind w:left="170" w:hanging="142"/>
                              <w:rPr>
                                <w:sz w:val="12"/>
                                <w:szCs w:val="12"/>
                              </w:rPr>
                            </w:pPr>
                            <w:r>
                              <w:rPr>
                                <w:sz w:val="12"/>
                                <w:szCs w:val="12"/>
                              </w:rPr>
                              <w:t>Fonctionnement de la chambre d’essai</w:t>
                            </w:r>
                          </w:p>
                          <w:p w:rsidR="00701122" w:rsidRPr="00400A82" w:rsidRDefault="00701122" w:rsidP="00400A82">
                            <w:pPr>
                              <w:numPr>
                                <w:ilvl w:val="0"/>
                                <w:numId w:val="24"/>
                              </w:numPr>
                              <w:spacing w:after="120" w:line="240" w:lineRule="auto"/>
                              <w:ind w:left="170" w:hanging="142"/>
                              <w:rPr>
                                <w:sz w:val="12"/>
                                <w:szCs w:val="12"/>
                              </w:rPr>
                            </w:pPr>
                            <w:r>
                              <w:rPr>
                                <w:sz w:val="12"/>
                                <w:szCs w:val="12"/>
                              </w:rPr>
                              <w:t>Mesure des émissions</w:t>
                            </w:r>
                          </w:p>
                          <w:p w:rsidR="00701122" w:rsidRPr="00400A82" w:rsidRDefault="00701122" w:rsidP="00400A82">
                            <w:pPr>
                              <w:numPr>
                                <w:ilvl w:val="0"/>
                                <w:numId w:val="24"/>
                              </w:numPr>
                              <w:spacing w:after="120" w:line="240" w:lineRule="auto"/>
                              <w:ind w:left="170" w:hanging="142"/>
                              <w:rPr>
                                <w:sz w:val="12"/>
                                <w:szCs w:val="12"/>
                              </w:rPr>
                            </w:pPr>
                            <w:r>
                              <w:rPr>
                                <w:sz w:val="12"/>
                                <w:szCs w:val="12"/>
                              </w:rPr>
                              <w:t>Calculs</w:t>
                            </w:r>
                          </w:p>
                          <w:p w:rsidR="00701122" w:rsidRDefault="00701122" w:rsidP="00400A82">
                            <w:pPr>
                              <w:numPr>
                                <w:ilvl w:val="0"/>
                                <w:numId w:val="24"/>
                              </w:numPr>
                              <w:spacing w:after="120" w:line="240" w:lineRule="auto"/>
                              <w:ind w:left="170" w:hanging="142"/>
                              <w:rPr>
                                <w:sz w:val="12"/>
                                <w:szCs w:val="12"/>
                              </w:rPr>
                            </w:pPr>
                            <w:r>
                              <w:rPr>
                                <w:sz w:val="12"/>
                                <w:szCs w:val="12"/>
                              </w:rPr>
                              <w:t>Vieillissement sur banc d’essai</w:t>
                            </w:r>
                          </w:p>
                          <w:p w:rsidR="00701122" w:rsidRDefault="00701122" w:rsidP="00400A82">
                            <w:pPr>
                              <w:numPr>
                                <w:ilvl w:val="0"/>
                                <w:numId w:val="24"/>
                              </w:numPr>
                              <w:spacing w:after="120" w:line="240" w:lineRule="auto"/>
                              <w:ind w:left="170" w:hanging="142"/>
                              <w:rPr>
                                <w:sz w:val="12"/>
                                <w:szCs w:val="12"/>
                              </w:rPr>
                            </w:pPr>
                            <w:r>
                              <w:rPr>
                                <w:sz w:val="12"/>
                                <w:szCs w:val="12"/>
                              </w:rPr>
                              <w:t>Coefficients Ki</w:t>
                            </w:r>
                          </w:p>
                          <w:p w:rsidR="00701122" w:rsidRDefault="00701122" w:rsidP="00400A82">
                            <w:pPr>
                              <w:numPr>
                                <w:ilvl w:val="0"/>
                                <w:numId w:val="24"/>
                              </w:numPr>
                              <w:spacing w:after="120" w:line="240" w:lineRule="auto"/>
                              <w:ind w:left="170" w:hanging="142"/>
                              <w:rPr>
                                <w:sz w:val="12"/>
                                <w:szCs w:val="12"/>
                              </w:rPr>
                            </w:pPr>
                            <w:r>
                              <w:rPr>
                                <w:sz w:val="12"/>
                                <w:szCs w:val="12"/>
                              </w:rPr>
                              <w:t>Options installées sur le véhicule</w:t>
                            </w:r>
                          </w:p>
                          <w:p w:rsidR="00701122" w:rsidRPr="00400A82" w:rsidRDefault="00701122" w:rsidP="00400A82">
                            <w:pPr>
                              <w:numPr>
                                <w:ilvl w:val="0"/>
                                <w:numId w:val="24"/>
                              </w:numPr>
                              <w:spacing w:after="120" w:line="240" w:lineRule="auto"/>
                              <w:ind w:left="170" w:hanging="142"/>
                              <w:rPr>
                                <w:sz w:val="12"/>
                                <w:szCs w:val="12"/>
                              </w:rPr>
                            </w:pPr>
                            <w:r>
                              <w:rPr>
                                <w:sz w:val="12"/>
                                <w:szCs w:val="12"/>
                              </w:rPr>
                              <w:t>Spécifications du gaz d’étalonnage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6385A0" id="_x0000_s1080" type="#_x0000_t202" style="position:absolute;left:0;text-align:left;margin-left:221.95pt;margin-top:133.05pt;width:105pt;height:258.1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" filled="f" stroked="f">
                <v:textbox inset="0,0,0,0">
                  <w:txbxContent>
                    <w:p w:rsidR="00701122" w:rsidRPr="00400A82" w:rsidRDefault="00701122" w:rsidP="00400A82">
                      <w:pPr>
                        <w:numPr>
                          <w:ilvl w:val="0"/>
                          <w:numId w:val="24"/>
                        </w:numPr>
                        <w:spacing w:after="120" w:line="240" w:lineRule="auto"/>
                        <w:ind w:left="170" w:hanging="142"/>
                        <w:rPr>
                          <w:sz w:val="12"/>
                          <w:szCs w:val="12"/>
                        </w:rPr>
                      </w:pPr>
                      <w:r w:rsidRPr="00400A82">
                        <w:rPr>
                          <w:sz w:val="12"/>
                          <w:szCs w:val="12"/>
                        </w:rPr>
                        <w:t>Résistance à l’avancement sur routes</w:t>
                      </w:r>
                    </w:p>
                    <w:p w:rsidR="00701122" w:rsidRPr="00400A82" w:rsidRDefault="00701122" w:rsidP="00400A82">
                      <w:pPr>
                        <w:numPr>
                          <w:ilvl w:val="0"/>
                          <w:numId w:val="24"/>
                        </w:numPr>
                        <w:spacing w:after="120" w:line="240" w:lineRule="auto"/>
                        <w:ind w:left="170" w:hanging="142"/>
                        <w:rPr>
                          <w:sz w:val="12"/>
                          <w:szCs w:val="12"/>
                        </w:rPr>
                      </w:pPr>
                      <w:r>
                        <w:rPr>
                          <w:sz w:val="12"/>
                          <w:szCs w:val="12"/>
                        </w:rPr>
                        <w:t>Classes d’inertie</w:t>
                      </w:r>
                    </w:p>
                    <w:p w:rsidR="00701122" w:rsidRPr="00400A82" w:rsidRDefault="00701122" w:rsidP="00400A82">
                      <w:pPr>
                        <w:numPr>
                          <w:ilvl w:val="0"/>
                          <w:numId w:val="24"/>
                        </w:numPr>
                        <w:spacing w:after="120" w:line="240" w:lineRule="auto"/>
                        <w:ind w:left="170" w:hanging="142"/>
                        <w:rPr>
                          <w:sz w:val="12"/>
                          <w:szCs w:val="12"/>
                        </w:rPr>
                      </w:pPr>
                      <w:r>
                        <w:rPr>
                          <w:sz w:val="12"/>
                          <w:szCs w:val="12"/>
                        </w:rPr>
                        <w:t>Mode de chargement de rapports</w:t>
                      </w:r>
                    </w:p>
                    <w:p w:rsidR="00701122" w:rsidRPr="00400A82" w:rsidRDefault="00701122" w:rsidP="00400A82">
                      <w:pPr>
                        <w:numPr>
                          <w:ilvl w:val="0"/>
                          <w:numId w:val="24"/>
                        </w:numPr>
                        <w:spacing w:after="120" w:line="240" w:lineRule="auto"/>
                        <w:ind w:left="170" w:hanging="142"/>
                        <w:rPr>
                          <w:sz w:val="12"/>
                          <w:szCs w:val="12"/>
                        </w:rPr>
                      </w:pPr>
                      <w:r>
                        <w:rPr>
                          <w:sz w:val="12"/>
                          <w:szCs w:val="12"/>
                        </w:rPr>
                        <w:t>Mode dyno du véhicule</w:t>
                      </w:r>
                    </w:p>
                    <w:p w:rsidR="00701122" w:rsidRPr="00400A82" w:rsidRDefault="00701122" w:rsidP="00400A82">
                      <w:pPr>
                        <w:numPr>
                          <w:ilvl w:val="0"/>
                          <w:numId w:val="24"/>
                        </w:numPr>
                        <w:spacing w:after="120" w:line="240" w:lineRule="auto"/>
                        <w:ind w:left="170" w:hanging="142"/>
                        <w:rPr>
                          <w:sz w:val="12"/>
                          <w:szCs w:val="12"/>
                        </w:rPr>
                      </w:pPr>
                      <w:r>
                        <w:rPr>
                          <w:sz w:val="12"/>
                          <w:szCs w:val="12"/>
                        </w:rPr>
                        <w:t>Prescriptions fonctionnelles comparées des rouleaux dyno simple et jumelés</w:t>
                      </w:r>
                    </w:p>
                    <w:p w:rsidR="00701122" w:rsidRPr="00400A82" w:rsidRDefault="00701122" w:rsidP="00400A82">
                      <w:pPr>
                        <w:numPr>
                          <w:ilvl w:val="0"/>
                          <w:numId w:val="24"/>
                        </w:numPr>
                        <w:spacing w:after="120" w:line="240" w:lineRule="auto"/>
                        <w:ind w:left="170" w:hanging="142"/>
                        <w:rPr>
                          <w:sz w:val="12"/>
                          <w:szCs w:val="12"/>
                        </w:rPr>
                      </w:pPr>
                      <w:r>
                        <w:rPr>
                          <w:sz w:val="12"/>
                          <w:szCs w:val="12"/>
                        </w:rPr>
                        <w:t>2 roues motrices/4 roues motrices</w:t>
                      </w:r>
                    </w:p>
                    <w:p w:rsidR="00701122" w:rsidRPr="00400A82" w:rsidRDefault="00701122" w:rsidP="00400A82">
                      <w:pPr>
                        <w:numPr>
                          <w:ilvl w:val="0"/>
                          <w:numId w:val="24"/>
                        </w:numPr>
                        <w:spacing w:after="120" w:line="240" w:lineRule="auto"/>
                        <w:ind w:left="170" w:hanging="142"/>
                        <w:rPr>
                          <w:sz w:val="12"/>
                          <w:szCs w:val="12"/>
                        </w:rPr>
                      </w:pPr>
                      <w:r>
                        <w:rPr>
                          <w:sz w:val="12"/>
                          <w:szCs w:val="12"/>
                        </w:rPr>
                        <w:t xml:space="preserve">Accessoires électriques </w:t>
                      </w:r>
                    </w:p>
                    <w:p w:rsidR="00701122" w:rsidRPr="00400A82" w:rsidRDefault="00701122" w:rsidP="00400A82">
                      <w:pPr>
                        <w:numPr>
                          <w:ilvl w:val="0"/>
                          <w:numId w:val="24"/>
                        </w:numPr>
                        <w:spacing w:after="120" w:line="240" w:lineRule="auto"/>
                        <w:ind w:left="170" w:hanging="142"/>
                        <w:rPr>
                          <w:sz w:val="12"/>
                          <w:szCs w:val="12"/>
                        </w:rPr>
                      </w:pPr>
                      <w:r>
                        <w:rPr>
                          <w:sz w:val="12"/>
                          <w:szCs w:val="12"/>
                        </w:rPr>
                        <w:t>Pression des pneumatiques</w:t>
                      </w:r>
                    </w:p>
                    <w:p w:rsidR="00701122" w:rsidRPr="00400A82" w:rsidRDefault="00701122" w:rsidP="00400A82">
                      <w:pPr>
                        <w:numPr>
                          <w:ilvl w:val="0"/>
                          <w:numId w:val="24"/>
                        </w:numPr>
                        <w:spacing w:after="120" w:line="240" w:lineRule="auto"/>
                        <w:ind w:left="170" w:hanging="142"/>
                        <w:rPr>
                          <w:sz w:val="12"/>
                          <w:szCs w:val="12"/>
                        </w:rPr>
                      </w:pPr>
                      <w:r>
                        <w:rPr>
                          <w:sz w:val="12"/>
                          <w:szCs w:val="12"/>
                        </w:rPr>
                        <w:t>Préconditionnement</w:t>
                      </w:r>
                    </w:p>
                    <w:p w:rsidR="00701122" w:rsidRPr="00400A82" w:rsidRDefault="00701122" w:rsidP="00400A82">
                      <w:pPr>
                        <w:numPr>
                          <w:ilvl w:val="0"/>
                          <w:numId w:val="24"/>
                        </w:numPr>
                        <w:spacing w:after="120" w:line="240" w:lineRule="auto"/>
                        <w:ind w:left="170" w:hanging="142"/>
                        <w:rPr>
                          <w:sz w:val="12"/>
                          <w:szCs w:val="12"/>
                        </w:rPr>
                      </w:pPr>
                      <w:r>
                        <w:rPr>
                          <w:sz w:val="12"/>
                          <w:szCs w:val="12"/>
                        </w:rPr>
                        <w:t>Stabilisation du véhicule</w:t>
                      </w:r>
                    </w:p>
                    <w:p w:rsidR="00701122" w:rsidRPr="00400A82" w:rsidRDefault="00701122" w:rsidP="00400A82">
                      <w:pPr>
                        <w:numPr>
                          <w:ilvl w:val="0"/>
                          <w:numId w:val="24"/>
                        </w:numPr>
                        <w:spacing w:after="120" w:line="240" w:lineRule="auto"/>
                        <w:ind w:left="170" w:hanging="142"/>
                        <w:rPr>
                          <w:sz w:val="12"/>
                          <w:szCs w:val="12"/>
                        </w:rPr>
                      </w:pPr>
                      <w:r>
                        <w:rPr>
                          <w:sz w:val="12"/>
                          <w:szCs w:val="12"/>
                        </w:rPr>
                        <w:t>Refroidissement du véhicule pendant l’essai</w:t>
                      </w:r>
                    </w:p>
                    <w:p w:rsidR="00701122" w:rsidRPr="00400A82" w:rsidRDefault="00701122" w:rsidP="00400A82">
                      <w:pPr>
                        <w:numPr>
                          <w:ilvl w:val="0"/>
                          <w:numId w:val="24"/>
                        </w:numPr>
                        <w:spacing w:after="120" w:line="240" w:lineRule="auto"/>
                        <w:ind w:left="170" w:hanging="142"/>
                        <w:rPr>
                          <w:sz w:val="12"/>
                          <w:szCs w:val="12"/>
                        </w:rPr>
                      </w:pPr>
                      <w:r>
                        <w:rPr>
                          <w:sz w:val="12"/>
                          <w:szCs w:val="12"/>
                        </w:rPr>
                        <w:t>Fonctionnement de la chambre d’essai</w:t>
                      </w:r>
                    </w:p>
                    <w:p w:rsidR="00701122" w:rsidRPr="00400A82" w:rsidRDefault="00701122" w:rsidP="00400A82">
                      <w:pPr>
                        <w:numPr>
                          <w:ilvl w:val="0"/>
                          <w:numId w:val="24"/>
                        </w:numPr>
                        <w:spacing w:after="120" w:line="240" w:lineRule="auto"/>
                        <w:ind w:left="170" w:hanging="142"/>
                        <w:rPr>
                          <w:sz w:val="12"/>
                          <w:szCs w:val="12"/>
                        </w:rPr>
                      </w:pPr>
                      <w:r>
                        <w:rPr>
                          <w:sz w:val="12"/>
                          <w:szCs w:val="12"/>
                        </w:rPr>
                        <w:t>Mesure des émissions</w:t>
                      </w:r>
                    </w:p>
                    <w:p w:rsidR="00701122" w:rsidRPr="00400A82" w:rsidRDefault="00701122" w:rsidP="00400A82">
                      <w:pPr>
                        <w:numPr>
                          <w:ilvl w:val="0"/>
                          <w:numId w:val="24"/>
                        </w:numPr>
                        <w:spacing w:after="120" w:line="240" w:lineRule="auto"/>
                        <w:ind w:left="170" w:hanging="142"/>
                        <w:rPr>
                          <w:sz w:val="12"/>
                          <w:szCs w:val="12"/>
                        </w:rPr>
                      </w:pPr>
                      <w:r>
                        <w:rPr>
                          <w:sz w:val="12"/>
                          <w:szCs w:val="12"/>
                        </w:rPr>
                        <w:t>Calculs</w:t>
                      </w:r>
                    </w:p>
                    <w:p w:rsidR="00701122" w:rsidRDefault="00701122" w:rsidP="00400A82">
                      <w:pPr>
                        <w:numPr>
                          <w:ilvl w:val="0"/>
                          <w:numId w:val="24"/>
                        </w:numPr>
                        <w:spacing w:after="120" w:line="240" w:lineRule="auto"/>
                        <w:ind w:left="170" w:hanging="142"/>
                        <w:rPr>
                          <w:sz w:val="12"/>
                          <w:szCs w:val="12"/>
                        </w:rPr>
                      </w:pPr>
                      <w:r>
                        <w:rPr>
                          <w:sz w:val="12"/>
                          <w:szCs w:val="12"/>
                        </w:rPr>
                        <w:t>Vieillissement sur banc d’essai</w:t>
                      </w:r>
                    </w:p>
                    <w:p w:rsidR="00701122" w:rsidRDefault="00701122" w:rsidP="00400A82">
                      <w:pPr>
                        <w:numPr>
                          <w:ilvl w:val="0"/>
                          <w:numId w:val="24"/>
                        </w:numPr>
                        <w:spacing w:after="120" w:line="240" w:lineRule="auto"/>
                        <w:ind w:left="170" w:hanging="142"/>
                        <w:rPr>
                          <w:sz w:val="12"/>
                          <w:szCs w:val="12"/>
                        </w:rPr>
                      </w:pPr>
                      <w:r>
                        <w:rPr>
                          <w:sz w:val="12"/>
                          <w:szCs w:val="12"/>
                        </w:rPr>
                        <w:t>Coefficients Ki</w:t>
                      </w:r>
                    </w:p>
                    <w:p w:rsidR="00701122" w:rsidRDefault="00701122" w:rsidP="00400A82">
                      <w:pPr>
                        <w:numPr>
                          <w:ilvl w:val="0"/>
                          <w:numId w:val="24"/>
                        </w:numPr>
                        <w:spacing w:after="120" w:line="240" w:lineRule="auto"/>
                        <w:ind w:left="170" w:hanging="142"/>
                        <w:rPr>
                          <w:sz w:val="12"/>
                          <w:szCs w:val="12"/>
                        </w:rPr>
                      </w:pPr>
                      <w:r>
                        <w:rPr>
                          <w:sz w:val="12"/>
                          <w:szCs w:val="12"/>
                        </w:rPr>
                        <w:t>Options installées sur le véhicule</w:t>
                      </w:r>
                    </w:p>
                    <w:p w:rsidR="00701122" w:rsidRPr="00400A82" w:rsidRDefault="00701122" w:rsidP="00400A82">
                      <w:pPr>
                        <w:numPr>
                          <w:ilvl w:val="0"/>
                          <w:numId w:val="24"/>
                        </w:numPr>
                        <w:spacing w:after="120" w:line="240" w:lineRule="auto"/>
                        <w:ind w:left="170" w:hanging="142"/>
                        <w:rPr>
                          <w:sz w:val="12"/>
                          <w:szCs w:val="12"/>
                        </w:rPr>
                      </w:pPr>
                      <w:r>
                        <w:rPr>
                          <w:sz w:val="12"/>
                          <w:szCs w:val="12"/>
                        </w:rPr>
                        <w:t>Spécifications du gaz d’étalonnage</w:t>
                      </w:r>
                    </w:p>
                  </w:txbxContent>
                </v:textbox>
              </v:shape>
            </w:pict>
          </mc:Fallback>
        </mc:AlternateContent>
      </w:r>
      <w:r w:rsidR="00900F33" w:rsidRPr="00502672">
        <w:rPr>
          <w:b/>
          <w:noProof/>
          <w:lang w:val="en-GB" w:eastAsia="en-GB"/>
        </w:rPr>
        <mc:AlternateContent>
          <mc:Choice Requires="wps">
            <w:drawing>
              <wp:anchor distT="0" distB="0" distL="114300" distR="114300" simplePos="0" relativeHeight="251551232" behindDoc="0" locked="0" layoutInCell="1" allowOverlap="1" wp14:anchorId="41D05F58" wp14:editId="71E68C21">
                <wp:simplePos x="0" y="0"/>
                <wp:positionH relativeFrom="column">
                  <wp:posOffset>3749957</wp:posOffset>
                </wp:positionH>
                <wp:positionV relativeFrom="paragraph">
                  <wp:posOffset>1226749</wp:posOffset>
                </wp:positionV>
                <wp:extent cx="659130" cy="261257"/>
                <wp:effectExtent l="0" t="0" r="7620" b="5715"/>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1257"/>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 xml:space="preserve">Processus </w:t>
                            </w:r>
                            <w:r>
                              <w:rPr>
                                <w:sz w:val="14"/>
                                <w:szCs w:val="14"/>
                              </w:rPr>
                              <w:br/>
                              <w:t>de laboratoire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D05F58" id="_x0000_s1081" type="#_x0000_t202" style="position:absolute;left:0;text-align:left;margin-left:295.25pt;margin-top:96.6pt;width:51.9pt;height:20.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" filled="f" stroked="f">
                <v:textbox inset="0,0,0,0">
                  <w:txbxContent>
                    <w:p w:rsidR="00701122" w:rsidRPr="00502672" w:rsidRDefault="00701122" w:rsidP="00900F33">
                      <w:pPr>
                        <w:spacing w:line="240" w:lineRule="auto"/>
                        <w:jc w:val="center"/>
                        <w:rPr>
                          <w:sz w:val="14"/>
                          <w:szCs w:val="14"/>
                        </w:rPr>
                      </w:pPr>
                      <w:r>
                        <w:rPr>
                          <w:sz w:val="14"/>
                          <w:szCs w:val="14"/>
                        </w:rPr>
                        <w:t xml:space="preserve">Processus </w:t>
                      </w:r>
                      <w:r>
                        <w:rPr>
                          <w:sz w:val="14"/>
                          <w:szCs w:val="14"/>
                        </w:rPr>
                        <w:br/>
                        <w:t>de laboratoire</w:t>
                      </w:r>
                    </w:p>
                  </w:txbxContent>
                </v:textbox>
              </v:shape>
            </w:pict>
          </mc:Fallback>
        </mc:AlternateContent>
      </w:r>
      <w:r w:rsidR="00900F33" w:rsidRPr="00502672">
        <w:rPr>
          <w:b/>
          <w:noProof/>
          <w:lang w:val="en-GB" w:eastAsia="en-GB"/>
        </w:rPr>
        <mc:AlternateContent>
          <mc:Choice Requires="wps">
            <w:drawing>
              <wp:anchor distT="0" distB="0" distL="114300" distR="114300" simplePos="0" relativeHeight="251545088" behindDoc="0" locked="0" layoutInCell="1" allowOverlap="1" wp14:anchorId="64477890" wp14:editId="24E90900">
                <wp:simplePos x="0" y="0"/>
                <wp:positionH relativeFrom="column">
                  <wp:posOffset>1842135</wp:posOffset>
                </wp:positionH>
                <wp:positionV relativeFrom="paragraph">
                  <wp:posOffset>1282630</wp:posOffset>
                </wp:positionV>
                <wp:extent cx="962025" cy="174978"/>
                <wp:effectExtent l="0" t="0" r="9525" b="0"/>
                <wp:wrapNone/>
                <wp:docPr id="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74978"/>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Polluants additionnels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7890" id="_x0000_s1082" type="#_x0000_t202" style="position:absolute;left:0;text-align:left;margin-left:145.05pt;margin-top:101pt;width:75.75pt;height:13.8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" filled="f" stroked="f">
                <v:textbox inset="0,0,0,0">
                  <w:txbxContent>
                    <w:p w:rsidR="00701122" w:rsidRPr="00502672" w:rsidRDefault="00701122" w:rsidP="00900F33">
                      <w:pPr>
                        <w:spacing w:line="240" w:lineRule="auto"/>
                        <w:jc w:val="center"/>
                        <w:rPr>
                          <w:sz w:val="14"/>
                          <w:szCs w:val="14"/>
                        </w:rPr>
                      </w:pPr>
                      <w:r>
                        <w:rPr>
                          <w:sz w:val="14"/>
                          <w:szCs w:val="14"/>
                        </w:rPr>
                        <w:t>Polluants additionnels</w:t>
                      </w:r>
                    </w:p>
                  </w:txbxContent>
                </v:textbox>
              </v:shape>
            </w:pict>
          </mc:Fallback>
        </mc:AlternateContent>
      </w:r>
      <w:r w:rsidR="00900F33" w:rsidRPr="00502672">
        <w:rPr>
          <w:b/>
          <w:noProof/>
          <w:lang w:val="en-GB" w:eastAsia="en-GB"/>
        </w:rPr>
        <mc:AlternateContent>
          <mc:Choice Requires="wps">
            <w:drawing>
              <wp:anchor distT="0" distB="0" distL="114300" distR="114300" simplePos="0" relativeHeight="251546112" behindDoc="0" locked="0" layoutInCell="1" allowOverlap="1" wp14:anchorId="64477890" wp14:editId="24E90900">
                <wp:simplePos x="0" y="0"/>
                <wp:positionH relativeFrom="column">
                  <wp:posOffset>876723</wp:posOffset>
                </wp:positionH>
                <wp:positionV relativeFrom="paragraph">
                  <wp:posOffset>1283194</wp:posOffset>
                </wp:positionV>
                <wp:extent cx="659130" cy="169333"/>
                <wp:effectExtent l="0" t="0" r="7620" b="2540"/>
                <wp:wrapNone/>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69333"/>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MP/NP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7890" id="_x0000_s1083" type="#_x0000_t202" style="position:absolute;left:0;text-align:left;margin-left:69.05pt;margin-top:101.05pt;width:51.9pt;height:13.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" filled="f" stroked="f">
                <v:textbox inset="0,0,0,0">
                  <w:txbxContent>
                    <w:p w:rsidR="00701122" w:rsidRPr="00502672" w:rsidRDefault="00701122" w:rsidP="00900F33">
                      <w:pPr>
                        <w:spacing w:line="240" w:lineRule="auto"/>
                        <w:jc w:val="center"/>
                        <w:rPr>
                          <w:sz w:val="14"/>
                          <w:szCs w:val="14"/>
                        </w:rPr>
                      </w:pPr>
                      <w:r>
                        <w:rPr>
                          <w:sz w:val="14"/>
                          <w:szCs w:val="14"/>
                        </w:rPr>
                        <w:t>MP/NP</w:t>
                      </w:r>
                    </w:p>
                  </w:txbxContent>
                </v:textbox>
              </v:shape>
            </w:pict>
          </mc:Fallback>
        </mc:AlternateContent>
      </w:r>
      <w:r w:rsidR="00900F33" w:rsidRPr="00502672">
        <w:rPr>
          <w:b/>
          <w:noProof/>
          <w:lang w:val="en-GB" w:eastAsia="en-GB"/>
        </w:rPr>
        <mc:AlternateContent>
          <mc:Choice Requires="wps">
            <w:drawing>
              <wp:anchor distT="0" distB="0" distL="114300" distR="114300" simplePos="0" relativeHeight="251543040" behindDoc="0" locked="0" layoutInCell="1" allowOverlap="1" wp14:anchorId="64477890" wp14:editId="24E90900">
                <wp:simplePos x="0" y="0"/>
                <wp:positionH relativeFrom="column">
                  <wp:posOffset>5020240</wp:posOffset>
                </wp:positionH>
                <wp:positionV relativeFrom="paragraph">
                  <wp:posOffset>740974</wp:posOffset>
                </wp:positionV>
                <wp:extent cx="838200" cy="225778"/>
                <wp:effectExtent l="0" t="0" r="0" b="3175"/>
                <wp:wrapNone/>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5778"/>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 xml:space="preserve">Carburants </w:t>
                            </w:r>
                            <w:r>
                              <w:rPr>
                                <w:sz w:val="14"/>
                                <w:szCs w:val="14"/>
                              </w:rPr>
                              <w:br/>
                              <w:t>de référence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7890" id="_x0000_s1084" type="#_x0000_t202" style="position:absolute;left:0;text-align:left;margin-left:395.3pt;margin-top:58.35pt;width:66pt;height:17.8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" filled="f" stroked="f">
                <v:textbox inset="0,0,0,0">
                  <w:txbxContent>
                    <w:p w:rsidR="00701122" w:rsidRPr="00502672" w:rsidRDefault="00701122" w:rsidP="00900F33">
                      <w:pPr>
                        <w:spacing w:line="240" w:lineRule="auto"/>
                        <w:jc w:val="center"/>
                        <w:rPr>
                          <w:sz w:val="14"/>
                          <w:szCs w:val="14"/>
                        </w:rPr>
                      </w:pPr>
                      <w:r>
                        <w:rPr>
                          <w:sz w:val="14"/>
                          <w:szCs w:val="14"/>
                        </w:rPr>
                        <w:t xml:space="preserve">Carburants </w:t>
                      </w:r>
                      <w:r>
                        <w:rPr>
                          <w:sz w:val="14"/>
                          <w:szCs w:val="14"/>
                        </w:rPr>
                        <w:br/>
                        <w:t>de référence</w:t>
                      </w:r>
                    </w:p>
                  </w:txbxContent>
                </v:textbox>
              </v:shape>
            </w:pict>
          </mc:Fallback>
        </mc:AlternateContent>
      </w:r>
      <w:r w:rsidR="00900F33" w:rsidRPr="00502672">
        <w:rPr>
          <w:b/>
          <w:noProof/>
          <w:lang w:val="en-GB" w:eastAsia="en-GB"/>
        </w:rPr>
        <mc:AlternateContent>
          <mc:Choice Requires="wps">
            <w:drawing>
              <wp:anchor distT="0" distB="0" distL="114300" distR="114300" simplePos="0" relativeHeight="251544064" behindDoc="0" locked="0" layoutInCell="1" allowOverlap="1" wp14:anchorId="64477890" wp14:editId="24E90900">
                <wp:simplePos x="0" y="0"/>
                <wp:positionH relativeFrom="column">
                  <wp:posOffset>3739022</wp:posOffset>
                </wp:positionH>
                <wp:positionV relativeFrom="paragraph">
                  <wp:posOffset>673594</wp:posOffset>
                </wp:positionV>
                <wp:extent cx="959344" cy="344312"/>
                <wp:effectExtent l="0" t="0" r="12700" b="0"/>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344" cy="344312"/>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Véhicules hybrides/hybrides rechargeables/électriques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7890" id="_x0000_s1085" type="#_x0000_t202" style="position:absolute;left:0;text-align:left;margin-left:294.4pt;margin-top:53.05pt;width:75.55pt;height:27.1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" filled="f" stroked="f">
                <v:textbox inset="0,0,0,0">
                  <w:txbxContent>
                    <w:p w:rsidR="00701122" w:rsidRPr="00502672" w:rsidRDefault="00701122" w:rsidP="00900F33">
                      <w:pPr>
                        <w:spacing w:line="240" w:lineRule="auto"/>
                        <w:jc w:val="center"/>
                        <w:rPr>
                          <w:sz w:val="14"/>
                          <w:szCs w:val="14"/>
                        </w:rPr>
                      </w:pPr>
                      <w:r>
                        <w:rPr>
                          <w:sz w:val="14"/>
                          <w:szCs w:val="14"/>
                        </w:rPr>
                        <w:t>Véhicules hybrides/hybrides rechargeables/électriques</w:t>
                      </w:r>
                    </w:p>
                  </w:txbxContent>
                </v:textbox>
              </v:shape>
            </w:pict>
          </mc:Fallback>
        </mc:AlternateContent>
      </w:r>
      <w:r w:rsidR="00400A82" w:rsidRPr="00502672">
        <w:rPr>
          <w:b/>
          <w:noProof/>
          <w:lang w:val="en-GB" w:eastAsia="en-GB"/>
        </w:rPr>
        <mc:AlternateContent>
          <mc:Choice Requires="wps">
            <w:drawing>
              <wp:anchor distT="0" distB="0" distL="114300" distR="114300" simplePos="0" relativeHeight="251662848" behindDoc="0" locked="0" layoutInCell="1" allowOverlap="1" wp14:anchorId="5B6385A0" wp14:editId="140A44BD">
                <wp:simplePos x="0" y="0"/>
                <wp:positionH relativeFrom="column">
                  <wp:posOffset>2009360</wp:posOffset>
                </wp:positionH>
                <wp:positionV relativeFrom="paragraph">
                  <wp:posOffset>1619484</wp:posOffset>
                </wp:positionV>
                <wp:extent cx="653142" cy="639392"/>
                <wp:effectExtent l="0" t="0" r="13970" b="8890"/>
                <wp:wrapNone/>
                <wp:docPr id="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2" cy="639392"/>
                        </a:xfrm>
                        <a:prstGeom prst="rect">
                          <a:avLst/>
                        </a:prstGeom>
                        <a:noFill/>
                        <a:ln w="9525">
                          <a:noFill/>
                          <a:miter lim="800000"/>
                          <a:headEnd/>
                          <a:tailEnd/>
                        </a:ln>
                      </wps:spPr>
                      <wps:txbx>
                        <w:txbxContent>
                          <w:p w:rsidR="00701122" w:rsidRDefault="00701122" w:rsidP="00400A82">
                            <w:pPr>
                              <w:numPr>
                                <w:ilvl w:val="0"/>
                                <w:numId w:val="24"/>
                              </w:numPr>
                              <w:spacing w:after="40" w:line="240" w:lineRule="auto"/>
                              <w:ind w:left="170" w:hanging="142"/>
                              <w:rPr>
                                <w:sz w:val="14"/>
                                <w:szCs w:val="14"/>
                              </w:rPr>
                            </w:pPr>
                            <w:r>
                              <w:rPr>
                                <w:sz w:val="14"/>
                                <w:szCs w:val="14"/>
                              </w:rPr>
                              <w:t>NO</w:t>
                            </w:r>
                            <w:r w:rsidRPr="00400A82">
                              <w:rPr>
                                <w:sz w:val="14"/>
                                <w:szCs w:val="14"/>
                                <w:vertAlign w:val="subscript"/>
                              </w:rPr>
                              <w:t>2</w:t>
                            </w:r>
                          </w:p>
                          <w:p w:rsidR="00701122" w:rsidRDefault="00701122" w:rsidP="00400A82">
                            <w:pPr>
                              <w:numPr>
                                <w:ilvl w:val="0"/>
                                <w:numId w:val="24"/>
                              </w:numPr>
                              <w:spacing w:after="40" w:line="240" w:lineRule="auto"/>
                              <w:ind w:left="170" w:hanging="142"/>
                              <w:rPr>
                                <w:sz w:val="14"/>
                                <w:szCs w:val="14"/>
                              </w:rPr>
                            </w:pPr>
                            <w:r>
                              <w:rPr>
                                <w:sz w:val="14"/>
                                <w:szCs w:val="14"/>
                              </w:rPr>
                              <w:t>N</w:t>
                            </w:r>
                            <w:r w:rsidRPr="00400A82">
                              <w:rPr>
                                <w:sz w:val="14"/>
                                <w:szCs w:val="14"/>
                                <w:vertAlign w:val="subscript"/>
                              </w:rPr>
                              <w:t>2</w:t>
                            </w:r>
                            <w:r>
                              <w:rPr>
                                <w:sz w:val="14"/>
                                <w:szCs w:val="14"/>
                              </w:rPr>
                              <w:t>O</w:t>
                            </w:r>
                          </w:p>
                          <w:p w:rsidR="00701122" w:rsidRDefault="00701122" w:rsidP="00400A82">
                            <w:pPr>
                              <w:spacing w:line="240" w:lineRule="auto"/>
                              <w:ind w:left="142" w:hanging="58"/>
                              <w:rPr>
                                <w:sz w:val="14"/>
                                <w:szCs w:val="14"/>
                              </w:rPr>
                            </w:pPr>
                            <w:r>
                              <w:rPr>
                                <w:sz w:val="14"/>
                                <w:szCs w:val="14"/>
                              </w:rPr>
                              <w:t>- Méthodologie et équipement</w:t>
                            </w:r>
                          </w:p>
                          <w:p w:rsidR="00701122" w:rsidRPr="00502672" w:rsidRDefault="00701122" w:rsidP="00502672">
                            <w:pPr>
                              <w:spacing w:line="240" w:lineRule="auto"/>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6385A0" id="_x0000_s1086" type="#_x0000_t202" style="position:absolute;left:0;text-align:left;margin-left:158.2pt;margin-top:127.5pt;width:51.45pt;height:50.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" filled="f" stroked="f">
                <v:textbox inset="0,0,0,0">
                  <w:txbxContent>
                    <w:p w:rsidR="00701122" w:rsidRDefault="00701122" w:rsidP="00400A82">
                      <w:pPr>
                        <w:numPr>
                          <w:ilvl w:val="0"/>
                          <w:numId w:val="24"/>
                        </w:numPr>
                        <w:spacing w:after="40" w:line="240" w:lineRule="auto"/>
                        <w:ind w:left="170" w:hanging="142"/>
                        <w:rPr>
                          <w:sz w:val="14"/>
                          <w:szCs w:val="14"/>
                        </w:rPr>
                      </w:pPr>
                      <w:r>
                        <w:rPr>
                          <w:sz w:val="14"/>
                          <w:szCs w:val="14"/>
                        </w:rPr>
                        <w:t>NO</w:t>
                      </w:r>
                      <w:r w:rsidRPr="00400A82">
                        <w:rPr>
                          <w:sz w:val="14"/>
                          <w:szCs w:val="14"/>
                          <w:vertAlign w:val="subscript"/>
                        </w:rPr>
                        <w:t>2</w:t>
                      </w:r>
                    </w:p>
                    <w:p w:rsidR="00701122" w:rsidRDefault="00701122" w:rsidP="00400A82">
                      <w:pPr>
                        <w:numPr>
                          <w:ilvl w:val="0"/>
                          <w:numId w:val="24"/>
                        </w:numPr>
                        <w:spacing w:after="40" w:line="240" w:lineRule="auto"/>
                        <w:ind w:left="170" w:hanging="142"/>
                        <w:rPr>
                          <w:sz w:val="14"/>
                          <w:szCs w:val="14"/>
                        </w:rPr>
                      </w:pPr>
                      <w:r>
                        <w:rPr>
                          <w:sz w:val="14"/>
                          <w:szCs w:val="14"/>
                        </w:rPr>
                        <w:t>N</w:t>
                      </w:r>
                      <w:r w:rsidRPr="00400A82">
                        <w:rPr>
                          <w:sz w:val="14"/>
                          <w:szCs w:val="14"/>
                          <w:vertAlign w:val="subscript"/>
                        </w:rPr>
                        <w:t>2</w:t>
                      </w:r>
                      <w:r>
                        <w:rPr>
                          <w:sz w:val="14"/>
                          <w:szCs w:val="14"/>
                        </w:rPr>
                        <w:t>O</w:t>
                      </w:r>
                    </w:p>
                    <w:p w:rsidR="00701122" w:rsidRDefault="00701122" w:rsidP="00400A82">
                      <w:pPr>
                        <w:spacing w:line="240" w:lineRule="auto"/>
                        <w:ind w:left="142" w:hanging="58"/>
                        <w:rPr>
                          <w:sz w:val="14"/>
                          <w:szCs w:val="14"/>
                        </w:rPr>
                      </w:pPr>
                      <w:r>
                        <w:rPr>
                          <w:sz w:val="14"/>
                          <w:szCs w:val="14"/>
                        </w:rPr>
                        <w:t>- Méthodologie et équipement</w:t>
                      </w:r>
                    </w:p>
                    <w:p w:rsidR="00701122" w:rsidRPr="00502672" w:rsidRDefault="00701122" w:rsidP="00502672">
                      <w:pPr>
                        <w:spacing w:line="240" w:lineRule="auto"/>
                        <w:rPr>
                          <w:sz w:val="14"/>
                          <w:szCs w:val="14"/>
                        </w:rPr>
                      </w:pPr>
                    </w:p>
                  </w:txbxContent>
                </v:textbox>
              </v:shape>
            </w:pict>
          </mc:Fallback>
        </mc:AlternateContent>
      </w:r>
      <w:r w:rsidR="00502672" w:rsidRPr="00502672">
        <w:rPr>
          <w:b/>
          <w:noProof/>
          <w:lang w:val="en-GB" w:eastAsia="en-GB"/>
        </w:rPr>
        <mc:AlternateContent>
          <mc:Choice Requires="wps">
            <w:drawing>
              <wp:anchor distT="0" distB="0" distL="114300" distR="114300" simplePos="0" relativeHeight="251660800" behindDoc="0" locked="0" layoutInCell="1" allowOverlap="1" wp14:anchorId="5B6385A0" wp14:editId="140A44BD">
                <wp:simplePos x="0" y="0"/>
                <wp:positionH relativeFrom="column">
                  <wp:posOffset>737450</wp:posOffset>
                </wp:positionH>
                <wp:positionV relativeFrom="paragraph">
                  <wp:posOffset>1626359</wp:posOffset>
                </wp:positionV>
                <wp:extent cx="1051904" cy="1203158"/>
                <wp:effectExtent l="0" t="0" r="0" b="0"/>
                <wp:wrapNone/>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904" cy="1203158"/>
                        </a:xfrm>
                        <a:prstGeom prst="rect">
                          <a:avLst/>
                        </a:prstGeom>
                        <a:noFill/>
                        <a:ln w="9525">
                          <a:noFill/>
                          <a:miter lim="800000"/>
                          <a:headEnd/>
                          <a:tailEnd/>
                        </a:ln>
                      </wps:spPr>
                      <wps:txbx>
                        <w:txbxContent>
                          <w:p w:rsidR="00701122" w:rsidRDefault="00701122" w:rsidP="00400A82">
                            <w:pPr>
                              <w:numPr>
                                <w:ilvl w:val="0"/>
                                <w:numId w:val="24"/>
                              </w:numPr>
                              <w:spacing w:after="40" w:line="240" w:lineRule="auto"/>
                              <w:ind w:left="170" w:hanging="142"/>
                              <w:rPr>
                                <w:sz w:val="14"/>
                                <w:szCs w:val="14"/>
                              </w:rPr>
                            </w:pPr>
                            <w:r>
                              <w:rPr>
                                <w:sz w:val="14"/>
                                <w:szCs w:val="14"/>
                              </w:rPr>
                              <w:t>MP</w:t>
                            </w:r>
                          </w:p>
                          <w:p w:rsidR="00701122" w:rsidRDefault="00701122" w:rsidP="00400A82">
                            <w:pPr>
                              <w:spacing w:after="40" w:line="240" w:lineRule="auto"/>
                              <w:ind w:left="142" w:hanging="57"/>
                              <w:rPr>
                                <w:sz w:val="14"/>
                                <w:szCs w:val="14"/>
                              </w:rPr>
                            </w:pPr>
                            <w:r>
                              <w:rPr>
                                <w:sz w:val="14"/>
                                <w:szCs w:val="14"/>
                              </w:rPr>
                              <w:t>- Harmoniser US/CEE/Japon</w:t>
                            </w:r>
                          </w:p>
                          <w:p w:rsidR="00701122" w:rsidRDefault="00701122" w:rsidP="00400A82">
                            <w:pPr>
                              <w:numPr>
                                <w:ilvl w:val="0"/>
                                <w:numId w:val="24"/>
                              </w:numPr>
                              <w:spacing w:after="40" w:line="240" w:lineRule="auto"/>
                              <w:ind w:left="170" w:hanging="142"/>
                              <w:rPr>
                                <w:sz w:val="14"/>
                                <w:szCs w:val="14"/>
                              </w:rPr>
                            </w:pPr>
                            <w:r>
                              <w:rPr>
                                <w:sz w:val="14"/>
                                <w:szCs w:val="14"/>
                              </w:rPr>
                              <w:t>NP</w:t>
                            </w:r>
                          </w:p>
                          <w:p w:rsidR="00701122" w:rsidRDefault="00701122" w:rsidP="00400A82">
                            <w:pPr>
                              <w:spacing w:after="40" w:line="240" w:lineRule="auto"/>
                              <w:ind w:left="142" w:hanging="57"/>
                              <w:rPr>
                                <w:sz w:val="14"/>
                                <w:szCs w:val="14"/>
                              </w:rPr>
                            </w:pPr>
                            <w:r>
                              <w:rPr>
                                <w:sz w:val="14"/>
                                <w:szCs w:val="14"/>
                              </w:rPr>
                              <w:t>- Achever le règlement de  a CEE</w:t>
                            </w:r>
                          </w:p>
                          <w:p w:rsidR="00701122" w:rsidRDefault="00701122" w:rsidP="00400A82">
                            <w:pPr>
                              <w:spacing w:line="240" w:lineRule="auto"/>
                              <w:ind w:left="142" w:hanging="58"/>
                              <w:rPr>
                                <w:sz w:val="14"/>
                                <w:szCs w:val="14"/>
                              </w:rPr>
                            </w:pPr>
                            <w:r>
                              <w:rPr>
                                <w:sz w:val="14"/>
                                <w:szCs w:val="14"/>
                              </w:rPr>
                              <w:t>- Méthodologie et équipement</w:t>
                            </w:r>
                          </w:p>
                          <w:p w:rsidR="00701122" w:rsidRPr="00400A82" w:rsidRDefault="00701122" w:rsidP="00400A82">
                            <w:pPr>
                              <w:spacing w:line="240" w:lineRule="auto"/>
                              <w:rPr>
                                <w:sz w:val="1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6385A0" id="_x0000_s1087" type="#_x0000_t202" style="position:absolute;left:0;text-align:left;margin-left:58.05pt;margin-top:128.05pt;width:82.85pt;height:9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" filled="f" stroked="f">
                <v:textbox inset="0,0,0,0">
                  <w:txbxContent>
                    <w:p w:rsidR="00701122" w:rsidRDefault="00701122" w:rsidP="00400A82">
                      <w:pPr>
                        <w:numPr>
                          <w:ilvl w:val="0"/>
                          <w:numId w:val="24"/>
                        </w:numPr>
                        <w:spacing w:after="40" w:line="240" w:lineRule="auto"/>
                        <w:ind w:left="170" w:hanging="142"/>
                        <w:rPr>
                          <w:sz w:val="14"/>
                          <w:szCs w:val="14"/>
                        </w:rPr>
                      </w:pPr>
                      <w:r>
                        <w:rPr>
                          <w:sz w:val="14"/>
                          <w:szCs w:val="14"/>
                        </w:rPr>
                        <w:t>MP</w:t>
                      </w:r>
                    </w:p>
                    <w:p w:rsidR="00701122" w:rsidRDefault="00701122" w:rsidP="00400A82">
                      <w:pPr>
                        <w:spacing w:after="40" w:line="240" w:lineRule="auto"/>
                        <w:ind w:left="142" w:hanging="57"/>
                        <w:rPr>
                          <w:sz w:val="14"/>
                          <w:szCs w:val="14"/>
                        </w:rPr>
                      </w:pPr>
                      <w:r>
                        <w:rPr>
                          <w:sz w:val="14"/>
                          <w:szCs w:val="14"/>
                        </w:rPr>
                        <w:t>- Harmoniser US/CEE/Japon</w:t>
                      </w:r>
                    </w:p>
                    <w:p w:rsidR="00701122" w:rsidRDefault="00701122" w:rsidP="00400A82">
                      <w:pPr>
                        <w:numPr>
                          <w:ilvl w:val="0"/>
                          <w:numId w:val="24"/>
                        </w:numPr>
                        <w:spacing w:after="40" w:line="240" w:lineRule="auto"/>
                        <w:ind w:left="170" w:hanging="142"/>
                        <w:rPr>
                          <w:sz w:val="14"/>
                          <w:szCs w:val="14"/>
                        </w:rPr>
                      </w:pPr>
                      <w:r>
                        <w:rPr>
                          <w:sz w:val="14"/>
                          <w:szCs w:val="14"/>
                        </w:rPr>
                        <w:t>NP</w:t>
                      </w:r>
                    </w:p>
                    <w:p w:rsidR="00701122" w:rsidRDefault="00701122" w:rsidP="00400A82">
                      <w:pPr>
                        <w:spacing w:after="40" w:line="240" w:lineRule="auto"/>
                        <w:ind w:left="142" w:hanging="57"/>
                        <w:rPr>
                          <w:sz w:val="14"/>
                          <w:szCs w:val="14"/>
                        </w:rPr>
                      </w:pPr>
                      <w:r>
                        <w:rPr>
                          <w:sz w:val="14"/>
                          <w:szCs w:val="14"/>
                        </w:rPr>
                        <w:t>- Achever le règlement de  a CEE</w:t>
                      </w:r>
                    </w:p>
                    <w:p w:rsidR="00701122" w:rsidRDefault="00701122" w:rsidP="00400A82">
                      <w:pPr>
                        <w:spacing w:line="240" w:lineRule="auto"/>
                        <w:ind w:left="142" w:hanging="58"/>
                        <w:rPr>
                          <w:sz w:val="14"/>
                          <w:szCs w:val="14"/>
                        </w:rPr>
                      </w:pPr>
                      <w:r>
                        <w:rPr>
                          <w:sz w:val="14"/>
                          <w:szCs w:val="14"/>
                        </w:rPr>
                        <w:t>- Méthodologie et équipement</w:t>
                      </w:r>
                    </w:p>
                    <w:p w:rsidR="00701122" w:rsidRPr="00400A82" w:rsidRDefault="00701122" w:rsidP="00400A82">
                      <w:pPr>
                        <w:spacing w:line="240" w:lineRule="auto"/>
                        <w:rPr>
                          <w:sz w:val="14"/>
                          <w:szCs w:val="14"/>
                        </w:rPr>
                      </w:pPr>
                    </w:p>
                  </w:txbxContent>
                </v:textbox>
              </v:shape>
            </w:pict>
          </mc:Fallback>
        </mc:AlternateContent>
      </w:r>
      <w:r w:rsidR="00502672" w:rsidRPr="00502672">
        <w:rPr>
          <w:b/>
          <w:noProof/>
          <w:lang w:val="en-GB" w:eastAsia="en-GB"/>
        </w:rPr>
        <mc:AlternateContent>
          <mc:Choice Requires="wps">
            <w:drawing>
              <wp:anchor distT="0" distB="0" distL="114300" distR="114300" simplePos="0" relativeHeight="251658752" behindDoc="0" locked="0" layoutInCell="1" allowOverlap="1" wp14:anchorId="64477890" wp14:editId="24E90900">
                <wp:simplePos x="0" y="0"/>
                <wp:positionH relativeFrom="column">
                  <wp:posOffset>2909464</wp:posOffset>
                </wp:positionH>
                <wp:positionV relativeFrom="paragraph">
                  <wp:posOffset>1221243</wp:posOffset>
                </wp:positionV>
                <wp:extent cx="659130" cy="261257"/>
                <wp:effectExtent l="0" t="0" r="7620" b="5715"/>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1257"/>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 xml:space="preserve">Processus </w:t>
                            </w:r>
                            <w:r>
                              <w:rPr>
                                <w:sz w:val="14"/>
                                <w:szCs w:val="14"/>
                              </w:rPr>
                              <w:br/>
                              <w:t>de laboratoire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7890" id="_x0000_s1088" type="#_x0000_t202" style="position:absolute;left:0;text-align:left;margin-left:229.1pt;margin-top:96.15pt;width:51.9pt;height:2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" filled="f" stroked="f">
                <v:textbox inset="0,0,0,0">
                  <w:txbxContent>
                    <w:p w:rsidR="00701122" w:rsidRPr="00502672" w:rsidRDefault="00701122" w:rsidP="00900F33">
                      <w:pPr>
                        <w:spacing w:line="240" w:lineRule="auto"/>
                        <w:jc w:val="center"/>
                        <w:rPr>
                          <w:sz w:val="14"/>
                          <w:szCs w:val="14"/>
                        </w:rPr>
                      </w:pPr>
                      <w:r>
                        <w:rPr>
                          <w:sz w:val="14"/>
                          <w:szCs w:val="14"/>
                        </w:rPr>
                        <w:t xml:space="preserve">Processus </w:t>
                      </w:r>
                      <w:r>
                        <w:rPr>
                          <w:sz w:val="14"/>
                          <w:szCs w:val="14"/>
                        </w:rPr>
                        <w:br/>
                        <w:t>de laboratoire</w:t>
                      </w:r>
                    </w:p>
                  </w:txbxContent>
                </v:textbox>
              </v:shape>
            </w:pict>
          </mc:Fallback>
        </mc:AlternateContent>
      </w:r>
      <w:r w:rsidR="00502672" w:rsidRPr="00502672">
        <w:rPr>
          <w:b/>
          <w:noProof/>
          <w:lang w:val="en-GB" w:eastAsia="en-GB"/>
        </w:rPr>
        <mc:AlternateContent>
          <mc:Choice Requires="wps">
            <w:drawing>
              <wp:anchor distT="0" distB="0" distL="114300" distR="114300" simplePos="0" relativeHeight="251657728" behindDoc="0" locked="0" layoutInCell="1" allowOverlap="1" wp14:anchorId="64477890" wp14:editId="24E90900">
                <wp:simplePos x="0" y="0"/>
                <wp:positionH relativeFrom="column">
                  <wp:posOffset>5090046</wp:posOffset>
                </wp:positionH>
                <wp:positionV relativeFrom="paragraph">
                  <wp:posOffset>1221755</wp:posOffset>
                </wp:positionV>
                <wp:extent cx="659731" cy="254382"/>
                <wp:effectExtent l="0" t="0" r="7620" b="1270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31" cy="254382"/>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Prescriptions minimales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7890" id="_x0000_s1089" type="#_x0000_t202" style="position:absolute;left:0;text-align:left;margin-left:400.8pt;margin-top:96.2pt;width:51.95pt;height:2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" filled="f" stroked="f">
                <v:textbox inset="0,0,0,0">
                  <w:txbxContent>
                    <w:p w:rsidR="00701122" w:rsidRPr="00502672" w:rsidRDefault="00701122" w:rsidP="00900F33">
                      <w:pPr>
                        <w:spacing w:line="240" w:lineRule="auto"/>
                        <w:jc w:val="center"/>
                        <w:rPr>
                          <w:sz w:val="14"/>
                          <w:szCs w:val="14"/>
                        </w:rPr>
                      </w:pPr>
                      <w:r>
                        <w:rPr>
                          <w:sz w:val="14"/>
                          <w:szCs w:val="14"/>
                        </w:rPr>
                        <w:t>Prescriptions minimales</w:t>
                      </w:r>
                    </w:p>
                  </w:txbxContent>
                </v:textbox>
              </v:shape>
            </w:pict>
          </mc:Fallback>
        </mc:AlternateContent>
      </w:r>
      <w:r w:rsidR="00502672" w:rsidRPr="00502672">
        <w:rPr>
          <w:b/>
          <w:noProof/>
          <w:lang w:val="en-GB" w:eastAsia="en-GB"/>
        </w:rPr>
        <mc:AlternateContent>
          <mc:Choice Requires="wps">
            <w:drawing>
              <wp:anchor distT="0" distB="0" distL="114300" distR="114300" simplePos="0" relativeHeight="251654656" behindDoc="0" locked="0" layoutInCell="1" allowOverlap="1" wp14:anchorId="64477890" wp14:editId="24E90900">
                <wp:simplePos x="0" y="0"/>
                <wp:positionH relativeFrom="column">
                  <wp:posOffset>1838082</wp:posOffset>
                </wp:positionH>
                <wp:positionV relativeFrom="paragraph">
                  <wp:posOffset>719866</wp:posOffset>
                </wp:positionV>
                <wp:extent cx="659731" cy="254382"/>
                <wp:effectExtent l="0" t="0" r="7620" b="12700"/>
                <wp:wrapNone/>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31" cy="254382"/>
                        </a:xfrm>
                        <a:prstGeom prst="rect">
                          <a:avLst/>
                        </a:prstGeom>
                        <a:noFill/>
                        <a:ln w="9525">
                          <a:noFill/>
                          <a:miter lim="800000"/>
                          <a:headEnd/>
                          <a:tailEnd/>
                        </a:ln>
                      </wps:spPr>
                      <wps:txbx>
                        <w:txbxContent>
                          <w:p w:rsidR="00701122" w:rsidRPr="00502672" w:rsidRDefault="00701122" w:rsidP="00900F33">
                            <w:pPr>
                              <w:spacing w:line="240" w:lineRule="auto"/>
                              <w:jc w:val="center"/>
                              <w:rPr>
                                <w:sz w:val="14"/>
                                <w:szCs w:val="14"/>
                              </w:rPr>
                            </w:pPr>
                            <w:r>
                              <w:rPr>
                                <w:sz w:val="14"/>
                                <w:szCs w:val="14"/>
                              </w:rPr>
                              <w:t>Moteurs classiques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7890" id="_x0000_s1090" type="#_x0000_t202" style="position:absolute;left:0;text-align:left;margin-left:144.75pt;margin-top:56.7pt;width:51.95pt;height:2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" filled="f" stroked="f">
                <v:textbox inset="0,0,0,0">
                  <w:txbxContent>
                    <w:p w:rsidR="00701122" w:rsidRPr="00502672" w:rsidRDefault="00701122" w:rsidP="00900F33">
                      <w:pPr>
                        <w:spacing w:line="240" w:lineRule="auto"/>
                        <w:jc w:val="center"/>
                        <w:rPr>
                          <w:sz w:val="14"/>
                          <w:szCs w:val="14"/>
                        </w:rPr>
                      </w:pPr>
                      <w:r>
                        <w:rPr>
                          <w:sz w:val="14"/>
                          <w:szCs w:val="14"/>
                        </w:rPr>
                        <w:t>Moteurs classiques</w:t>
                      </w:r>
                    </w:p>
                  </w:txbxContent>
                </v:textbox>
              </v:shape>
            </w:pict>
          </mc:Fallback>
        </mc:AlternateContent>
      </w:r>
      <w:r w:rsidR="00502672">
        <w:rPr>
          <w:b/>
          <w:noProof/>
          <w:lang w:val="en-GB" w:eastAsia="en-GB"/>
        </w:rPr>
        <w:drawing>
          <wp:inline distT="0" distB="0" distL="0" distR="0" wp14:anchorId="78B30C4B" wp14:editId="07EB93C2">
            <wp:extent cx="5306496" cy="5151475"/>
            <wp:effectExtent l="0" t="0" r="889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0117" cy="5164698"/>
                    </a:xfrm>
                    <a:prstGeom prst="rect">
                      <a:avLst/>
                    </a:prstGeom>
                    <a:noFill/>
                    <a:ln>
                      <a:noFill/>
                    </a:ln>
                  </pic:spPr>
                </pic:pic>
              </a:graphicData>
            </a:graphic>
          </wp:inline>
        </w:drawing>
      </w:r>
    </w:p>
    <w:p w:rsidR="00C347E6" w:rsidRPr="00A0215C" w:rsidRDefault="00C347E6" w:rsidP="00276EDF">
      <w:pPr>
        <w:pStyle w:val="Source"/>
        <w:ind w:right="0"/>
        <w:rPr>
          <w:lang w:val="fr-FR"/>
        </w:rPr>
      </w:pPr>
      <w:r w:rsidRPr="00A0215C">
        <w:rPr>
          <w:i/>
          <w:lang w:val="fr-FR"/>
        </w:rPr>
        <w:t>Note</w:t>
      </w:r>
      <w:r w:rsidR="00C95CE4">
        <w:rPr>
          <w:lang w:val="fr-FR"/>
        </w:rPr>
        <w:t> :</w:t>
      </w:r>
      <w:r w:rsidRPr="00A0215C">
        <w:rPr>
          <w:lang w:val="fr-FR"/>
        </w:rPr>
        <w:t xml:space="preserve"> Un aperçu plus détaillé de l</w:t>
      </w:r>
      <w:r w:rsidR="00322D0A">
        <w:rPr>
          <w:lang w:val="fr-FR"/>
        </w:rPr>
        <w:t>’</w:t>
      </w:r>
      <w:r w:rsidRPr="00A0215C">
        <w:rPr>
          <w:lang w:val="fr-FR"/>
        </w:rPr>
        <w:t>étendue des activités de ces sous-groupes est présenté aux paragraphes</w:t>
      </w:r>
      <w:r w:rsidR="000C6769">
        <w:rPr>
          <w:lang w:val="fr-FR"/>
        </w:rPr>
        <w:t xml:space="preserve"> </w:t>
      </w:r>
      <w:r w:rsidR="00392625">
        <w:rPr>
          <w:lang w:val="fr-FR"/>
        </w:rPr>
        <w:t>suivants.</w:t>
      </w:r>
    </w:p>
    <w:p w:rsidR="00C347E6" w:rsidRPr="00A0215C" w:rsidRDefault="00C347E6" w:rsidP="00C347E6">
      <w:pPr>
        <w:pStyle w:val="SingleTxtG"/>
        <w:keepNext/>
        <w:tabs>
          <w:tab w:val="left" w:pos="1701"/>
        </w:tabs>
        <w:rPr>
          <w:lang w:val="fr-FR"/>
        </w:rPr>
      </w:pPr>
      <w:r w:rsidRPr="00A0215C">
        <w:rPr>
          <w:lang w:val="fr-FR"/>
        </w:rPr>
        <w:t>24.</w:t>
      </w:r>
      <w:r w:rsidRPr="00A0215C">
        <w:rPr>
          <w:lang w:val="fr-FR"/>
        </w:rPr>
        <w:tab/>
        <w:t>Les mandats sont les mêmes pour tous les sous-groupes et ils sont énumérés ci-après</w:t>
      </w:r>
      <w:r w:rsidR="00C95CE4">
        <w:rPr>
          <w:lang w:val="fr-FR"/>
        </w:rPr>
        <w:t> :</w:t>
      </w:r>
    </w:p>
    <w:p w:rsidR="00C347E6" w:rsidRPr="00A0215C" w:rsidRDefault="00C347E6" w:rsidP="006A78F8">
      <w:pPr>
        <w:pStyle w:val="SingleTxtG"/>
        <w:ind w:left="2268" w:hanging="567"/>
        <w:rPr>
          <w:lang w:val="fr-FR"/>
        </w:rPr>
      </w:pPr>
      <w:r w:rsidRPr="00A0215C">
        <w:rPr>
          <w:lang w:val="fr-FR"/>
        </w:rPr>
        <w:t>a)</w:t>
      </w:r>
      <w:r w:rsidRPr="00A0215C">
        <w:rPr>
          <w:lang w:val="fr-FR"/>
        </w:rPr>
        <w:tab/>
        <w:t>La langue de travail du sous-groupe est l</w:t>
      </w:r>
      <w:r w:rsidR="00322D0A">
        <w:rPr>
          <w:lang w:val="fr-FR"/>
        </w:rPr>
        <w:t>’</w:t>
      </w:r>
      <w:r w:rsidRPr="00A0215C">
        <w:rPr>
          <w:lang w:val="fr-FR"/>
        </w:rPr>
        <w:t>anglais</w:t>
      </w:r>
      <w:r w:rsidR="00C95CE4">
        <w:rPr>
          <w:lang w:val="fr-FR"/>
        </w:rPr>
        <w:t> ;</w:t>
      </w:r>
    </w:p>
    <w:p w:rsidR="00C347E6" w:rsidRPr="00A0215C" w:rsidRDefault="00C347E6" w:rsidP="006A78F8">
      <w:pPr>
        <w:pStyle w:val="SingleTxtG"/>
        <w:ind w:left="2268" w:hanging="567"/>
        <w:rPr>
          <w:lang w:val="fr-FR"/>
        </w:rPr>
      </w:pPr>
      <w:r w:rsidRPr="00A0215C">
        <w:rPr>
          <w:lang w:val="fr-FR"/>
        </w:rPr>
        <w:t>b)</w:t>
      </w:r>
      <w:r w:rsidRPr="00A0215C">
        <w:rPr>
          <w:lang w:val="fr-FR"/>
        </w:rPr>
        <w:tab/>
        <w:t>Tous les documents et/ou propositions sont soumis au président (dans un format électronique approprié) avant les réunions/vidéoconférences prévues. Les participants doivent veiller à soumettre les documents au moins cinq jours ouvrables avant les réunions/vidéoconférence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Un ordre du jour et les documents connexes sont distribués à tous les participants du sous-groupe avant chacune des réunions/vidéo conférences prévues</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Les documents sont aussi téléchargés par le président sur le site Web de la Commission européenne et un lien est fourni qui permet d</w:t>
      </w:r>
      <w:r w:rsidR="00322D0A">
        <w:rPr>
          <w:lang w:val="fr-FR"/>
        </w:rPr>
        <w:t>’</w:t>
      </w:r>
      <w:r w:rsidRPr="00A0215C">
        <w:rPr>
          <w:lang w:val="fr-FR"/>
        </w:rPr>
        <w:t>accéder au site Web de la CEE</w:t>
      </w:r>
      <w:r w:rsidR="00C95CE4">
        <w:rPr>
          <w:lang w:val="fr-FR"/>
        </w:rPr>
        <w:t> ;</w:t>
      </w:r>
    </w:p>
    <w:p w:rsidR="00C347E6" w:rsidRPr="00A0215C" w:rsidRDefault="00C347E6" w:rsidP="00C05C88">
      <w:pPr>
        <w:pStyle w:val="SingleTxtG"/>
        <w:keepNext/>
        <w:keepLines/>
        <w:ind w:left="2268" w:hanging="567"/>
        <w:rPr>
          <w:lang w:val="fr-FR"/>
        </w:rPr>
      </w:pPr>
      <w:r w:rsidRPr="00A0215C">
        <w:rPr>
          <w:lang w:val="fr-FR"/>
        </w:rPr>
        <w:t>e)</w:t>
      </w:r>
      <w:r w:rsidRPr="00A0215C">
        <w:rPr>
          <w:lang w:val="fr-FR"/>
        </w:rPr>
        <w:tab/>
        <w:t>Les progrès des travaux du sous-groupe sont signalés aux réunions du groupe DTP par le président (ou une autre personne désignée). L</w:t>
      </w:r>
      <w:r w:rsidR="00322D0A">
        <w:rPr>
          <w:lang w:val="fr-FR"/>
        </w:rPr>
        <w:t>’</w:t>
      </w:r>
      <w:r w:rsidRPr="00A0215C">
        <w:rPr>
          <w:lang w:val="fr-FR"/>
        </w:rPr>
        <w:t>établissement des rapports comprend une liste des «</w:t>
      </w:r>
      <w:r w:rsidR="00C95CE4">
        <w:rPr>
          <w:lang w:val="fr-FR"/>
        </w:rPr>
        <w:t> </w:t>
      </w:r>
      <w:r w:rsidRPr="00A0215C">
        <w:rPr>
          <w:lang w:val="fr-FR"/>
        </w:rPr>
        <w:t>questions en suspens</w:t>
      </w:r>
      <w:r w:rsidR="00C95CE4">
        <w:rPr>
          <w:lang w:val="fr-FR"/>
        </w:rPr>
        <w:t> </w:t>
      </w:r>
      <w:r w:rsidRPr="00A0215C">
        <w:rPr>
          <w:lang w:val="fr-FR"/>
        </w:rPr>
        <w:t>» à propos desquelles un accord doit encore être trouvé au sein du sous-groupe, liste qui est mise à jour par le coprésident</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Après chaque réunion/vidéoconférence, le président (ou une autre personne désignée) distribue un bref rapport de situation ainsi que la liste des «</w:t>
      </w:r>
      <w:r w:rsidR="00A20A81">
        <w:rPr>
          <w:lang w:val="fr-FR"/>
        </w:rPr>
        <w:t> </w:t>
      </w:r>
      <w:r w:rsidRPr="00A0215C">
        <w:rPr>
          <w:lang w:val="fr-FR"/>
        </w:rPr>
        <w:t>questions en suspens</w:t>
      </w:r>
      <w:r w:rsidR="00A20A81">
        <w:rPr>
          <w:lang w:val="fr-FR"/>
        </w:rPr>
        <w:t> </w:t>
      </w:r>
      <w:r w:rsidRPr="00A0215C">
        <w:rPr>
          <w:lang w:val="fr-FR"/>
        </w:rPr>
        <w:t>» aux présidents et vice-présidents des sous-groupes DHC, DTP et autres sous-groupes DTP.</w:t>
      </w:r>
    </w:p>
    <w:p w:rsidR="00C347E6" w:rsidRPr="00A0215C" w:rsidRDefault="00C347E6" w:rsidP="00C347E6">
      <w:pPr>
        <w:pStyle w:val="SingleTxtG"/>
        <w:tabs>
          <w:tab w:val="left" w:pos="1701"/>
        </w:tabs>
        <w:rPr>
          <w:lang w:val="fr-FR"/>
        </w:rPr>
      </w:pPr>
      <w:r w:rsidRPr="00A0215C">
        <w:rPr>
          <w:lang w:val="fr-FR"/>
        </w:rPr>
        <w:t>25.</w:t>
      </w:r>
      <w:r w:rsidRPr="00A0215C">
        <w:rPr>
          <w:lang w:val="fr-FR"/>
        </w:rPr>
        <w:tab/>
        <w:t>Un autre point commun à tous ces sous-groupes est la méthode d</w:t>
      </w:r>
      <w:r w:rsidR="00322D0A">
        <w:rPr>
          <w:lang w:val="fr-FR"/>
        </w:rPr>
        <w:t>’</w:t>
      </w:r>
      <w:r w:rsidRPr="00A0215C">
        <w:rPr>
          <w:lang w:val="fr-FR"/>
        </w:rPr>
        <w:t>élaboration. L</w:t>
      </w:r>
      <w:r w:rsidR="00322D0A">
        <w:rPr>
          <w:lang w:val="fr-FR"/>
        </w:rPr>
        <w:t>’</w:t>
      </w:r>
      <w:r w:rsidRPr="00A0215C">
        <w:rPr>
          <w:lang w:val="fr-FR"/>
        </w:rPr>
        <w:t>élaboration des procédures de mesure s</w:t>
      </w:r>
      <w:r w:rsidR="00322D0A">
        <w:rPr>
          <w:lang w:val="fr-FR"/>
        </w:rPr>
        <w:t>’</w:t>
      </w:r>
      <w:r w:rsidRPr="00A0215C">
        <w:rPr>
          <w:lang w:val="fr-FR"/>
        </w:rPr>
        <w:t>est appuyée sur un examen et une comparaison avec les réglementations régionales en vigueur dans les Parties contractantes à l</w:t>
      </w:r>
      <w:r w:rsidR="00322D0A">
        <w:rPr>
          <w:lang w:val="fr-FR"/>
        </w:rPr>
        <w:t>’</w:t>
      </w:r>
      <w:r w:rsidRPr="00A0215C">
        <w:rPr>
          <w:lang w:val="fr-FR"/>
        </w:rPr>
        <w:t>Accord de 1998.</w:t>
      </w:r>
    </w:p>
    <w:p w:rsidR="00C347E6" w:rsidRPr="00A0215C" w:rsidRDefault="00C347E6" w:rsidP="00C347E6">
      <w:pPr>
        <w:pStyle w:val="SingleTxtG"/>
        <w:tabs>
          <w:tab w:val="left" w:pos="1701"/>
        </w:tabs>
        <w:rPr>
          <w:lang w:val="fr-FR"/>
        </w:rPr>
      </w:pPr>
      <w:r w:rsidRPr="00A0215C">
        <w:rPr>
          <w:lang w:val="fr-FR"/>
        </w:rPr>
        <w:t>26.</w:t>
      </w:r>
      <w:r w:rsidRPr="00A0215C">
        <w:rPr>
          <w:lang w:val="fr-FR"/>
        </w:rPr>
        <w:tab/>
        <w:t>L</w:t>
      </w:r>
      <w:r w:rsidR="00322D0A">
        <w:rPr>
          <w:lang w:val="fr-FR"/>
        </w:rPr>
        <w:t>’</w:t>
      </w:r>
      <w:r w:rsidRPr="00A0215C">
        <w:rPr>
          <w:lang w:val="fr-FR"/>
        </w:rPr>
        <w:t>objet des activités a porté sur les questions couvertes par les tâches des différents sous-groupes et est examiné de manière plus détaillée dans les paragraphes</w:t>
      </w:r>
      <w:r w:rsidR="00CD1F3F">
        <w:rPr>
          <w:lang w:val="fr-FR"/>
        </w:rPr>
        <w:t xml:space="preserve"> </w:t>
      </w:r>
      <w:r w:rsidRPr="00A0215C">
        <w:rPr>
          <w:lang w:val="fr-FR"/>
        </w:rPr>
        <w:t>ci-après.</w:t>
      </w:r>
    </w:p>
    <w:p w:rsidR="00C347E6" w:rsidRPr="00A0215C" w:rsidRDefault="00C347E6" w:rsidP="00C347E6">
      <w:pPr>
        <w:pStyle w:val="H23G"/>
        <w:rPr>
          <w:lang w:val="fr-FR"/>
        </w:rPr>
      </w:pPr>
      <w:bookmarkStart w:id="176" w:name="_Toc435001973"/>
      <w:bookmarkStart w:id="177" w:name="_Toc437857351"/>
      <w:r w:rsidRPr="00A0215C">
        <w:rPr>
          <w:lang w:val="fr-FR"/>
        </w:rPr>
        <w:tab/>
        <w:t>1.</w:t>
      </w:r>
      <w:r w:rsidRPr="00A0215C">
        <w:rPr>
          <w:lang w:val="fr-FR"/>
        </w:rPr>
        <w:tab/>
        <w:t>Procédures de laboratoire applicables aux véhicules électriques (LabProcEV)</w:t>
      </w:r>
      <w:bookmarkEnd w:id="176"/>
      <w:bookmarkEnd w:id="177"/>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924435" w:rsidTr="00924435">
        <w:trPr>
          <w:tblHeader/>
        </w:trPr>
        <w:tc>
          <w:tcPr>
            <w:tcW w:w="3685" w:type="dxa"/>
            <w:tcBorders>
              <w:top w:val="single" w:sz="4" w:space="0" w:color="auto"/>
              <w:bottom w:val="single" w:sz="12" w:space="0" w:color="auto"/>
            </w:tcBorders>
            <w:shd w:val="clear" w:color="auto" w:fill="auto"/>
            <w:vAlign w:val="bottom"/>
          </w:tcPr>
          <w:p w:rsidR="00C347E6" w:rsidRPr="00924435" w:rsidRDefault="00C347E6" w:rsidP="00924435">
            <w:pPr>
              <w:spacing w:before="80" w:after="80" w:line="200" w:lineRule="exact"/>
              <w:ind w:right="113"/>
              <w:rPr>
                <w:i/>
                <w:sz w:val="16"/>
                <w:lang w:val="fr-FR"/>
              </w:rPr>
            </w:pPr>
            <w:r w:rsidRPr="00924435">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924435" w:rsidRDefault="00C347E6" w:rsidP="00924435">
            <w:pPr>
              <w:spacing w:before="80" w:after="80" w:line="200" w:lineRule="exact"/>
              <w:ind w:right="113"/>
              <w:rPr>
                <w:i/>
                <w:sz w:val="16"/>
                <w:lang w:val="fr-FR"/>
              </w:rPr>
            </w:pPr>
            <w:r w:rsidRPr="00924435">
              <w:rPr>
                <w:i/>
                <w:sz w:val="16"/>
                <w:lang w:val="fr-FR"/>
              </w:rPr>
              <w:t>Secrétaire</w:t>
            </w:r>
          </w:p>
        </w:tc>
      </w:tr>
      <w:tr w:rsidR="00924435" w:rsidRPr="00924435" w:rsidTr="00924435">
        <w:trPr>
          <w:trHeight w:hRule="exact" w:val="113"/>
        </w:trPr>
        <w:tc>
          <w:tcPr>
            <w:tcW w:w="3685" w:type="dxa"/>
            <w:tcBorders>
              <w:top w:val="single" w:sz="12" w:space="0" w:color="auto"/>
            </w:tcBorders>
            <w:shd w:val="clear" w:color="auto" w:fill="auto"/>
          </w:tcPr>
          <w:p w:rsidR="00924435" w:rsidRPr="00924435" w:rsidRDefault="00924435" w:rsidP="00924435">
            <w:pPr>
              <w:spacing w:before="40" w:after="120"/>
              <w:ind w:right="113"/>
              <w:rPr>
                <w:lang w:val="fr-FR"/>
              </w:rPr>
            </w:pPr>
          </w:p>
        </w:tc>
        <w:tc>
          <w:tcPr>
            <w:tcW w:w="3685" w:type="dxa"/>
            <w:tcBorders>
              <w:top w:val="single" w:sz="12" w:space="0" w:color="auto"/>
            </w:tcBorders>
            <w:shd w:val="clear" w:color="auto" w:fill="auto"/>
          </w:tcPr>
          <w:p w:rsidR="00924435" w:rsidRPr="00924435" w:rsidRDefault="00924435" w:rsidP="00924435">
            <w:pPr>
              <w:spacing w:before="40" w:after="120"/>
              <w:ind w:right="113"/>
              <w:rPr>
                <w:lang w:val="fr-FR"/>
              </w:rPr>
            </w:pPr>
          </w:p>
        </w:tc>
      </w:tr>
      <w:tr w:rsidR="00C347E6" w:rsidRPr="00924435" w:rsidTr="00924435">
        <w:tc>
          <w:tcPr>
            <w:tcW w:w="3685" w:type="dxa"/>
            <w:tcBorders>
              <w:bottom w:val="single" w:sz="12" w:space="0" w:color="auto"/>
            </w:tcBorders>
            <w:shd w:val="clear" w:color="auto" w:fill="auto"/>
          </w:tcPr>
          <w:p w:rsidR="00C347E6" w:rsidRPr="00924435" w:rsidRDefault="00924435" w:rsidP="00924435">
            <w:pPr>
              <w:spacing w:before="40" w:after="120"/>
              <w:ind w:right="113"/>
              <w:rPr>
                <w:lang w:val="fr-FR"/>
              </w:rPr>
            </w:pPr>
            <w:r>
              <w:rPr>
                <w:lang w:val="fr-FR"/>
              </w:rPr>
              <w:t>Per Öhlund −</w:t>
            </w:r>
            <w:r w:rsidR="00C347E6" w:rsidRPr="00924435">
              <w:rPr>
                <w:lang w:val="fr-FR"/>
              </w:rPr>
              <w:t xml:space="preserve"> Agence suédoise des transports (Suède)</w:t>
            </w:r>
          </w:p>
          <w:p w:rsidR="00C347E6" w:rsidRPr="00924435" w:rsidRDefault="00C77B72" w:rsidP="00924435">
            <w:pPr>
              <w:spacing w:before="40" w:after="120"/>
              <w:ind w:right="113"/>
              <w:rPr>
                <w:lang w:val="fr-FR"/>
              </w:rPr>
            </w:pPr>
            <w:r>
              <w:rPr>
                <w:lang w:val="fr-FR"/>
              </w:rPr>
              <w:t>Kazuki Kobayashi −</w:t>
            </w:r>
            <w:r w:rsidR="00C347E6" w:rsidRPr="00924435">
              <w:rPr>
                <w:lang w:val="fr-FR"/>
              </w:rPr>
              <w:t xml:space="preserve"> NTSEL (Japon)</w:t>
            </w:r>
          </w:p>
        </w:tc>
        <w:tc>
          <w:tcPr>
            <w:tcW w:w="3685" w:type="dxa"/>
            <w:tcBorders>
              <w:bottom w:val="single" w:sz="12" w:space="0" w:color="auto"/>
            </w:tcBorders>
            <w:shd w:val="clear" w:color="auto" w:fill="auto"/>
          </w:tcPr>
          <w:p w:rsidR="00C347E6" w:rsidRPr="00924435" w:rsidRDefault="00C347E6" w:rsidP="00924435">
            <w:pPr>
              <w:spacing w:before="40" w:after="120"/>
              <w:ind w:right="113"/>
              <w:rPr>
                <w:lang w:val="fr-FR"/>
              </w:rPr>
            </w:pPr>
            <w:r w:rsidRPr="00924435">
              <w:rPr>
                <w:lang w:val="fr-FR"/>
              </w:rPr>
              <w:t>Yatuka Sawada, OICA</w:t>
            </w:r>
          </w:p>
        </w:tc>
      </w:tr>
    </w:tbl>
    <w:p w:rsidR="00C347E6" w:rsidRPr="00A0215C" w:rsidRDefault="00C347E6" w:rsidP="00C347E6">
      <w:pPr>
        <w:pStyle w:val="SingleTxtG"/>
        <w:tabs>
          <w:tab w:val="left" w:pos="1701"/>
        </w:tabs>
        <w:spacing w:before="240"/>
        <w:rPr>
          <w:lang w:val="fr-FR"/>
        </w:rPr>
      </w:pPr>
      <w:r w:rsidRPr="00A0215C">
        <w:rPr>
          <w:lang w:val="fr-FR"/>
        </w:rPr>
        <w:t>27.</w:t>
      </w:r>
      <w:r w:rsidRPr="00A0215C">
        <w:rPr>
          <w:lang w:val="fr-FR"/>
        </w:rPr>
        <w:tab/>
        <w:t>La première réunion de ce sous-groupe s</w:t>
      </w:r>
      <w:r w:rsidR="00322D0A">
        <w:rPr>
          <w:lang w:val="fr-FR"/>
        </w:rPr>
        <w:t>’</w:t>
      </w:r>
      <w:r w:rsidRPr="00A0215C">
        <w:rPr>
          <w:lang w:val="fr-FR"/>
        </w:rPr>
        <w:t>est tenue le 21 septembre 2010. Le sous-groupe LabProcEV a été chargé d</w:t>
      </w:r>
      <w:r w:rsidR="00322D0A">
        <w:rPr>
          <w:lang w:val="fr-FR"/>
        </w:rPr>
        <w:t>’</w:t>
      </w:r>
      <w:r w:rsidRPr="00A0215C">
        <w:rPr>
          <w:lang w:val="fr-FR"/>
        </w:rPr>
        <w:t>élaborer une procédure d</w:t>
      </w:r>
      <w:r w:rsidR="00322D0A">
        <w:rPr>
          <w:lang w:val="fr-FR"/>
        </w:rPr>
        <w:t>’</w:t>
      </w:r>
      <w:r w:rsidRPr="00A0215C">
        <w:rPr>
          <w:lang w:val="fr-FR"/>
        </w:rPr>
        <w:t>essai portant sur la préparation, la configuration et le fonctionnement du véhicule, et sur l</w:t>
      </w:r>
      <w:r w:rsidR="00322D0A">
        <w:rPr>
          <w:lang w:val="fr-FR"/>
        </w:rPr>
        <w:t>’</w:t>
      </w:r>
      <w:r w:rsidRPr="00A0215C">
        <w:rPr>
          <w:lang w:val="fr-FR"/>
        </w:rPr>
        <w:t>équipement et les formules nécessaires pour mesurer les polluants de référence, le CO</w:t>
      </w:r>
      <w:r w:rsidRPr="00A0215C">
        <w:rPr>
          <w:vertAlign w:val="subscript"/>
          <w:lang w:val="fr-FR"/>
        </w:rPr>
        <w:t>2</w:t>
      </w:r>
      <w:r w:rsidRPr="00A0215C">
        <w:rPr>
          <w:lang w:val="fr-FR"/>
        </w:rPr>
        <w:t xml:space="preserve"> ainsi que la consommation de carburant et d</w:t>
      </w:r>
      <w:r w:rsidR="00322D0A">
        <w:rPr>
          <w:lang w:val="fr-FR"/>
        </w:rPr>
        <w:t>’</w:t>
      </w:r>
      <w:r w:rsidRPr="00A0215C">
        <w:rPr>
          <w:lang w:val="fr-FR"/>
        </w:rPr>
        <w:t>énergie électrique dans le cas des véhicules électriques.</w:t>
      </w:r>
    </w:p>
    <w:p w:rsidR="00C347E6" w:rsidRPr="00A0215C" w:rsidRDefault="00C347E6" w:rsidP="00C347E6">
      <w:pPr>
        <w:pStyle w:val="SingleTxtG"/>
        <w:keepNext/>
        <w:tabs>
          <w:tab w:val="left" w:pos="1701"/>
        </w:tabs>
        <w:rPr>
          <w:lang w:val="fr-FR"/>
        </w:rPr>
      </w:pPr>
      <w:r w:rsidRPr="00A0215C">
        <w:rPr>
          <w:lang w:val="fr-FR"/>
        </w:rPr>
        <w:t>28.</w:t>
      </w:r>
      <w:r w:rsidRPr="00A0215C">
        <w:rPr>
          <w:lang w:val="fr-FR"/>
        </w:rPr>
        <w:tab/>
        <w:t>Le champ d</w:t>
      </w:r>
      <w:r w:rsidR="00322D0A">
        <w:rPr>
          <w:lang w:val="fr-FR"/>
        </w:rPr>
        <w:t>’</w:t>
      </w:r>
      <w:r w:rsidRPr="00A0215C">
        <w:rPr>
          <w:lang w:val="fr-FR"/>
        </w:rPr>
        <w:t>activités a été décrit comme suit</w:t>
      </w:r>
      <w:r w:rsidRPr="00A0215C">
        <w:rPr>
          <w:rStyle w:val="FootnoteReference"/>
          <w:lang w:val="fr-FR"/>
        </w:rPr>
        <w:footnoteReference w:id="8"/>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Identifier les dispositions législatives des Parties contractantes concernant les procédures de laboratoire applicables aux véhicules électriques, à l</w:t>
      </w:r>
      <w:r w:rsidR="00322D0A">
        <w:rPr>
          <w:lang w:val="fr-FR"/>
        </w:rPr>
        <w:t>’</w:t>
      </w:r>
      <w:r w:rsidRPr="00A0215C">
        <w:rPr>
          <w:lang w:val="fr-FR"/>
        </w:rPr>
        <w:t>exception des procédures de mesure des MP/NP et des polluants additionnels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Comparer les dispositions législatives pertinentes des Parties contractantes (États-Unis d</w:t>
      </w:r>
      <w:r w:rsidR="00322D0A">
        <w:rPr>
          <w:lang w:val="fr-FR"/>
        </w:rPr>
        <w:t>’</w:t>
      </w:r>
      <w:r w:rsidRPr="00A0215C">
        <w:rPr>
          <w:lang w:val="fr-FR"/>
        </w:rPr>
        <w:t>Amérique, CEE, Japon)</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Choisir quelles dispositions utiliser pour la WLTP ou, le cas échéant, établir des prescriptions différentes pour la WLTP</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Identifier de nouveaux paramètres de mesure de performance associés aux véhicules électriques qui ne seraient pas couverts par les réglementations en vigueur (par exemple, le temps de charge des batteries). Créer des procédures d</w:t>
      </w:r>
      <w:r w:rsidR="00322D0A">
        <w:rPr>
          <w:lang w:val="fr-FR"/>
        </w:rPr>
        <w:t>’</w:t>
      </w:r>
      <w:r w:rsidRPr="00A0215C">
        <w:rPr>
          <w:lang w:val="fr-FR"/>
        </w:rPr>
        <w:t>essai harmonisées pour ces nouveaux paramètres de mesure</w:t>
      </w:r>
      <w:r w:rsidR="00C95CE4">
        <w:rPr>
          <w:lang w:val="fr-FR"/>
        </w:rPr>
        <w:t> ;</w:t>
      </w:r>
      <w:r w:rsidRPr="00A0215C">
        <w:rPr>
          <w:lang w:val="fr-FR"/>
        </w:rPr>
        <w:t xml:space="preserve"> </w:t>
      </w:r>
    </w:p>
    <w:p w:rsidR="00C347E6" w:rsidRPr="00A0215C" w:rsidRDefault="00C347E6" w:rsidP="00C347E6">
      <w:pPr>
        <w:pStyle w:val="SingleTxtG"/>
        <w:keepNext/>
        <w:ind w:left="2268" w:hanging="567"/>
        <w:rPr>
          <w:lang w:val="fr-FR"/>
        </w:rPr>
      </w:pPr>
      <w:r w:rsidRPr="00A0215C">
        <w:rPr>
          <w:lang w:val="fr-FR"/>
        </w:rPr>
        <w:t>e)</w:t>
      </w:r>
      <w:r w:rsidRPr="00A0215C">
        <w:rPr>
          <w:lang w:val="fr-FR"/>
        </w:rPr>
        <w:tab/>
        <w:t>Procéder, en cas de besoin, à des améliorations sur la base des principes suivants</w:t>
      </w:r>
      <w:r w:rsidR="00C95CE4">
        <w:rPr>
          <w:lang w:val="fr-FR"/>
        </w:rPr>
        <w:t> :</w:t>
      </w:r>
    </w:p>
    <w:p w:rsidR="00C347E6" w:rsidRPr="00A0215C" w:rsidRDefault="00C347E6" w:rsidP="00C347E6">
      <w:pPr>
        <w:pStyle w:val="SingleTxtG"/>
        <w:ind w:left="2268"/>
        <w:rPr>
          <w:lang w:val="fr-FR"/>
        </w:rPr>
      </w:pPr>
      <w:r w:rsidRPr="00A0215C">
        <w:rPr>
          <w:lang w:val="fr-FR"/>
        </w:rPr>
        <w:t>i)</w:t>
      </w:r>
      <w:r w:rsidRPr="00A0215C">
        <w:rPr>
          <w:lang w:val="fr-FR"/>
        </w:rPr>
        <w:tab/>
        <w:t>Tolérances limitées, pour améliorer la reproductibilité</w:t>
      </w:r>
      <w:r w:rsidR="00C95CE4">
        <w:rPr>
          <w:lang w:val="fr-FR"/>
        </w:rPr>
        <w:t> ;</w:t>
      </w:r>
      <w:r w:rsidRPr="00A0215C">
        <w:rPr>
          <w:lang w:val="fr-FR"/>
        </w:rPr>
        <w:t xml:space="preserve"> </w:t>
      </w:r>
    </w:p>
    <w:p w:rsidR="00C347E6" w:rsidRPr="00A0215C" w:rsidRDefault="00C347E6" w:rsidP="00C347E6">
      <w:pPr>
        <w:pStyle w:val="SingleTxtG"/>
        <w:ind w:left="2268"/>
        <w:rPr>
          <w:lang w:val="fr-FR"/>
        </w:rPr>
      </w:pPr>
      <w:r w:rsidRPr="00A0215C">
        <w:rPr>
          <w:lang w:val="fr-FR"/>
        </w:rPr>
        <w:t>ii)</w:t>
      </w:r>
      <w:r w:rsidRPr="00A0215C">
        <w:rPr>
          <w:lang w:val="fr-FR"/>
        </w:rPr>
        <w:tab/>
        <w:t>Coût-efficacité</w:t>
      </w:r>
      <w:r w:rsidR="00C95CE4">
        <w:rPr>
          <w:lang w:val="fr-FR"/>
        </w:rPr>
        <w:t> ;</w:t>
      </w:r>
    </w:p>
    <w:p w:rsidR="00C347E6" w:rsidRPr="00A0215C" w:rsidRDefault="00C347E6" w:rsidP="00C347E6">
      <w:pPr>
        <w:pStyle w:val="SingleTxtG"/>
        <w:ind w:left="2268"/>
        <w:rPr>
          <w:lang w:val="fr-FR"/>
        </w:rPr>
      </w:pPr>
      <w:r w:rsidRPr="00A0215C">
        <w:rPr>
          <w:lang w:val="fr-FR"/>
        </w:rPr>
        <w:t>iii)</w:t>
      </w:r>
      <w:r w:rsidRPr="00A0215C">
        <w:rPr>
          <w:lang w:val="fr-FR"/>
        </w:rPr>
        <w:tab/>
        <w:t>Résultats physiquement raisonnables</w:t>
      </w:r>
      <w:r w:rsidR="00C95CE4">
        <w:rPr>
          <w:lang w:val="fr-FR"/>
        </w:rPr>
        <w:t> ;</w:t>
      </w:r>
      <w:r w:rsidRPr="00A0215C">
        <w:rPr>
          <w:lang w:val="fr-FR"/>
        </w:rPr>
        <w:t xml:space="preserve"> </w:t>
      </w:r>
    </w:p>
    <w:p w:rsidR="00C347E6" w:rsidRPr="00A0215C" w:rsidRDefault="00C347E6" w:rsidP="00C347E6">
      <w:pPr>
        <w:pStyle w:val="SingleTxtG"/>
        <w:ind w:left="2268"/>
        <w:rPr>
          <w:lang w:val="fr-FR"/>
        </w:rPr>
      </w:pPr>
      <w:r w:rsidRPr="00A0215C">
        <w:rPr>
          <w:lang w:val="fr-FR"/>
        </w:rPr>
        <w:t>iv)</w:t>
      </w:r>
      <w:r w:rsidRPr="00A0215C">
        <w:rPr>
          <w:lang w:val="fr-FR"/>
        </w:rPr>
        <w:tab/>
        <w:t>Adaptation au nouveau cycle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f)</w:t>
      </w:r>
      <w:r w:rsidRPr="00A0215C">
        <w:rPr>
          <w:lang w:val="fr-FR"/>
        </w:rPr>
        <w:tab/>
        <w:t>Élaborer les procédures de laboratoire applicables aux véhicules utilitaires légers électriques ainsi que le texte descriptif qui s</w:t>
      </w:r>
      <w:r w:rsidR="00322D0A">
        <w:rPr>
          <w:lang w:val="fr-FR"/>
        </w:rPr>
        <w:t>’</w:t>
      </w:r>
      <w:r w:rsidRPr="00A0215C">
        <w:rPr>
          <w:lang w:val="fr-FR"/>
        </w:rPr>
        <w:t xml:space="preserve">y rapporte. </w:t>
      </w:r>
    </w:p>
    <w:p w:rsidR="00C347E6" w:rsidRPr="00A0215C" w:rsidRDefault="00C347E6" w:rsidP="00C347E6">
      <w:pPr>
        <w:pStyle w:val="SingleTxtG"/>
        <w:tabs>
          <w:tab w:val="left" w:pos="1701"/>
        </w:tabs>
        <w:rPr>
          <w:lang w:val="fr-FR"/>
        </w:rPr>
      </w:pPr>
      <w:r w:rsidRPr="00A0215C">
        <w:rPr>
          <w:lang w:val="fr-FR"/>
        </w:rPr>
        <w:t>29.</w:t>
      </w:r>
      <w:r w:rsidRPr="00A0215C">
        <w:rPr>
          <w:lang w:val="fr-FR"/>
        </w:rPr>
        <w:tab/>
        <w:t>Le sous-groupe LabProcEV était responsable de l</w:t>
      </w:r>
      <w:r w:rsidR="00322D0A">
        <w:rPr>
          <w:lang w:val="fr-FR"/>
        </w:rPr>
        <w:t>’</w:t>
      </w:r>
      <w:r w:rsidRPr="00A0215C">
        <w:rPr>
          <w:lang w:val="fr-FR"/>
        </w:rPr>
        <w:t>annexe 8 (véhicules électriques purs et véhicules électriques hybrides) du RTM. C</w:t>
      </w:r>
      <w:r w:rsidR="00322D0A">
        <w:rPr>
          <w:lang w:val="fr-FR"/>
        </w:rPr>
        <w:t>’</w:t>
      </w:r>
      <w:r w:rsidRPr="00A0215C">
        <w:rPr>
          <w:lang w:val="fr-FR"/>
        </w:rPr>
        <w:t>est là que sont définies les procédures et équipements de mesure consacrés aux véhicules électriques (et qui diffèrent du contenu des annexes 5 et 6).</w:t>
      </w:r>
    </w:p>
    <w:p w:rsidR="00C347E6" w:rsidRPr="00A0215C" w:rsidRDefault="00C347E6" w:rsidP="00C347E6">
      <w:pPr>
        <w:pStyle w:val="H23G"/>
        <w:rPr>
          <w:lang w:val="fr-FR"/>
        </w:rPr>
      </w:pPr>
      <w:bookmarkStart w:id="178" w:name="_Toc435001974"/>
      <w:bookmarkStart w:id="179" w:name="_Toc437857352"/>
      <w:r w:rsidRPr="00A0215C">
        <w:rPr>
          <w:lang w:val="fr-FR"/>
        </w:rPr>
        <w:tab/>
        <w:t>2.</w:t>
      </w:r>
      <w:r w:rsidRPr="00A0215C">
        <w:rPr>
          <w:lang w:val="fr-FR"/>
        </w:rPr>
        <w:tab/>
        <w:t>Masse des particules/nombre de particules (MP/NP)</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C77B72" w:rsidTr="00C77B72">
        <w:trPr>
          <w:tblHeader/>
        </w:trPr>
        <w:tc>
          <w:tcPr>
            <w:tcW w:w="3685" w:type="dxa"/>
            <w:tcBorders>
              <w:top w:val="single" w:sz="4" w:space="0" w:color="auto"/>
              <w:bottom w:val="single" w:sz="12" w:space="0" w:color="auto"/>
            </w:tcBorders>
            <w:shd w:val="clear" w:color="auto" w:fill="auto"/>
            <w:vAlign w:val="bottom"/>
          </w:tcPr>
          <w:p w:rsidR="00C347E6" w:rsidRPr="00C77B72" w:rsidRDefault="00C347E6" w:rsidP="00C77B72">
            <w:pPr>
              <w:spacing w:before="80" w:after="80" w:line="200" w:lineRule="exact"/>
              <w:ind w:right="113"/>
              <w:rPr>
                <w:i/>
                <w:sz w:val="16"/>
                <w:lang w:val="fr-FR"/>
              </w:rPr>
            </w:pPr>
            <w:r w:rsidRPr="00C77B72">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C77B72" w:rsidRDefault="00C347E6" w:rsidP="00C77B72">
            <w:pPr>
              <w:spacing w:before="80" w:after="80" w:line="200" w:lineRule="exact"/>
              <w:ind w:right="113"/>
              <w:rPr>
                <w:i/>
                <w:sz w:val="16"/>
                <w:lang w:val="fr-FR"/>
              </w:rPr>
            </w:pPr>
            <w:r w:rsidRPr="00C77B72">
              <w:rPr>
                <w:i/>
                <w:sz w:val="16"/>
                <w:lang w:val="fr-FR"/>
              </w:rPr>
              <w:t>Secrétaire</w:t>
            </w:r>
          </w:p>
        </w:tc>
      </w:tr>
      <w:tr w:rsidR="00C77B72" w:rsidRPr="00C77B72" w:rsidTr="00C77B72">
        <w:trPr>
          <w:trHeight w:hRule="exact" w:val="113"/>
        </w:trPr>
        <w:tc>
          <w:tcPr>
            <w:tcW w:w="3685" w:type="dxa"/>
            <w:tcBorders>
              <w:top w:val="single" w:sz="12" w:space="0" w:color="auto"/>
            </w:tcBorders>
            <w:shd w:val="clear" w:color="auto" w:fill="auto"/>
          </w:tcPr>
          <w:p w:rsidR="00C77B72" w:rsidRPr="00C77B72" w:rsidRDefault="00C77B72" w:rsidP="00C77B72">
            <w:pPr>
              <w:spacing w:before="40" w:after="120"/>
              <w:ind w:right="113"/>
              <w:rPr>
                <w:lang w:val="fr-FR"/>
              </w:rPr>
            </w:pPr>
          </w:p>
        </w:tc>
        <w:tc>
          <w:tcPr>
            <w:tcW w:w="3685" w:type="dxa"/>
            <w:tcBorders>
              <w:top w:val="single" w:sz="12" w:space="0" w:color="auto"/>
            </w:tcBorders>
            <w:shd w:val="clear" w:color="auto" w:fill="auto"/>
          </w:tcPr>
          <w:p w:rsidR="00C77B72" w:rsidRPr="00C77B72" w:rsidRDefault="00C77B72" w:rsidP="00C77B72">
            <w:pPr>
              <w:spacing w:before="40" w:after="120"/>
              <w:ind w:right="113"/>
              <w:rPr>
                <w:lang w:val="fr-FR"/>
              </w:rPr>
            </w:pPr>
          </w:p>
        </w:tc>
      </w:tr>
      <w:tr w:rsidR="00C347E6" w:rsidRPr="00C77B72" w:rsidTr="00C77B72">
        <w:tc>
          <w:tcPr>
            <w:tcW w:w="3685" w:type="dxa"/>
            <w:tcBorders>
              <w:bottom w:val="single" w:sz="12" w:space="0" w:color="auto"/>
            </w:tcBorders>
            <w:shd w:val="clear" w:color="auto" w:fill="auto"/>
          </w:tcPr>
          <w:p w:rsidR="00C347E6" w:rsidRPr="00C77B72" w:rsidRDefault="00C347E6" w:rsidP="00C77B72">
            <w:pPr>
              <w:spacing w:before="40" w:after="120"/>
              <w:ind w:right="113"/>
              <w:rPr>
                <w:lang w:val="fr-FR"/>
              </w:rPr>
            </w:pPr>
            <w:r w:rsidRPr="00C77B72">
              <w:rPr>
                <w:lang w:val="fr-FR"/>
              </w:rPr>
              <w:t>Chris Parkin, Département des transports (Royaume-Uni)</w:t>
            </w:r>
          </w:p>
        </w:tc>
        <w:tc>
          <w:tcPr>
            <w:tcW w:w="3685" w:type="dxa"/>
            <w:tcBorders>
              <w:bottom w:val="single" w:sz="12" w:space="0" w:color="auto"/>
            </w:tcBorders>
            <w:shd w:val="clear" w:color="auto" w:fill="auto"/>
          </w:tcPr>
          <w:p w:rsidR="00C347E6" w:rsidRPr="00C77B72" w:rsidRDefault="00C347E6" w:rsidP="00C77B72">
            <w:pPr>
              <w:spacing w:before="40" w:after="120"/>
              <w:ind w:right="113"/>
              <w:rPr>
                <w:lang w:val="fr-FR"/>
              </w:rPr>
            </w:pPr>
            <w:r w:rsidRPr="00C77B72">
              <w:rPr>
                <w:lang w:val="fr-FR"/>
              </w:rPr>
              <w:t xml:space="preserve">Caroline Hosier, OICA (depuis le départ de Chris Parkin de la WLTP, elle occupe la présidence de ce sous-groupe) </w:t>
            </w:r>
          </w:p>
        </w:tc>
      </w:tr>
    </w:tbl>
    <w:bookmarkEnd w:id="178"/>
    <w:bookmarkEnd w:id="179"/>
    <w:p w:rsidR="00C347E6" w:rsidRPr="00A0215C" w:rsidRDefault="00C347E6" w:rsidP="00C347E6">
      <w:pPr>
        <w:pStyle w:val="SingleTxtG"/>
        <w:tabs>
          <w:tab w:val="left" w:pos="1701"/>
        </w:tabs>
        <w:spacing w:before="240"/>
        <w:rPr>
          <w:lang w:val="fr-FR"/>
        </w:rPr>
      </w:pPr>
      <w:r w:rsidRPr="00A0215C">
        <w:rPr>
          <w:lang w:val="fr-FR"/>
        </w:rPr>
        <w:t>30.</w:t>
      </w:r>
      <w:r w:rsidRPr="00A0215C">
        <w:rPr>
          <w:lang w:val="fr-FR"/>
        </w:rPr>
        <w:tab/>
        <w:t>Le sous-groupe MP/NP a commencé ses travaux par une réunion en ligne et par téléphone le 7 juillet 2010. Son champ d</w:t>
      </w:r>
      <w:r w:rsidR="00322D0A">
        <w:rPr>
          <w:lang w:val="fr-FR"/>
        </w:rPr>
        <w:t>’</w:t>
      </w:r>
      <w:r w:rsidRPr="00A0215C">
        <w:rPr>
          <w:lang w:val="fr-FR"/>
        </w:rPr>
        <w:t>activités comportait notamment les tâches suivantes</w:t>
      </w:r>
      <w:r w:rsidRPr="00A0215C">
        <w:rPr>
          <w:rStyle w:val="FootnoteReference"/>
          <w:lang w:val="fr-FR"/>
        </w:rPr>
        <w:footnoteReference w:id="9"/>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Identifier les dispositions législatives des Parties contractantes concernant les procédures de mesure des MP/NP</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Comparer les dispositions législatives pertinentes des Parties contractantes (États-Unis d</w:t>
      </w:r>
      <w:r w:rsidR="00322D0A">
        <w:rPr>
          <w:lang w:val="fr-FR"/>
        </w:rPr>
        <w:t>’</w:t>
      </w:r>
      <w:r w:rsidRPr="00A0215C">
        <w:rPr>
          <w:lang w:val="fr-FR"/>
        </w:rPr>
        <w:t>Amérique, CEE, Japon)</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Choisir quelles dispositions utiliser pour la WLTP ou, le cas échéant, établir des prescriptions différentes pour la WLTP</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d)</w:t>
      </w:r>
      <w:r w:rsidRPr="00A0215C">
        <w:rPr>
          <w:lang w:val="fr-FR"/>
        </w:rPr>
        <w:tab/>
        <w:t>Élaborer des procédures de mesures des MP et des NP, ainsi que le texte descriptif qui s</w:t>
      </w:r>
      <w:r w:rsidR="00322D0A">
        <w:rPr>
          <w:lang w:val="fr-FR"/>
        </w:rPr>
        <w:t>’</w:t>
      </w:r>
      <w:r w:rsidRPr="00A0215C">
        <w:rPr>
          <w:lang w:val="fr-FR"/>
        </w:rPr>
        <w:t>y rapporte.</w:t>
      </w:r>
    </w:p>
    <w:p w:rsidR="00C347E6" w:rsidRPr="00A0215C" w:rsidRDefault="00C347E6" w:rsidP="00C347E6">
      <w:pPr>
        <w:pStyle w:val="SingleTxtG"/>
        <w:tabs>
          <w:tab w:val="left" w:pos="1701"/>
        </w:tabs>
        <w:rPr>
          <w:lang w:val="fr-FR"/>
        </w:rPr>
      </w:pPr>
      <w:r w:rsidRPr="00A0215C">
        <w:rPr>
          <w:lang w:val="fr-FR"/>
        </w:rPr>
        <w:t>31.</w:t>
      </w:r>
      <w:r w:rsidRPr="00A0215C">
        <w:rPr>
          <w:lang w:val="fr-FR"/>
        </w:rPr>
        <w:tab/>
        <w:t>La méthode retenue par le groupe MP/NP a consisté à procéder tout d</w:t>
      </w:r>
      <w:r w:rsidR="00322D0A">
        <w:rPr>
          <w:lang w:val="fr-FR"/>
        </w:rPr>
        <w:t>’</w:t>
      </w:r>
      <w:r w:rsidRPr="00A0215C">
        <w:rPr>
          <w:lang w:val="fr-FR"/>
        </w:rPr>
        <w:t xml:space="preserve">abord à une comparaison détaillée avec les réglementations </w:t>
      </w:r>
      <w:r w:rsidR="00A40A0B" w:rsidRPr="00A0215C">
        <w:rPr>
          <w:lang w:val="fr-FR"/>
        </w:rPr>
        <w:t>du Japon</w:t>
      </w:r>
      <w:r w:rsidRPr="00A0215C">
        <w:rPr>
          <w:lang w:val="fr-FR"/>
        </w:rPr>
        <w:t>, des États-Unis d</w:t>
      </w:r>
      <w:r w:rsidR="00322D0A">
        <w:rPr>
          <w:lang w:val="fr-FR"/>
        </w:rPr>
        <w:t>’</w:t>
      </w:r>
      <w:r w:rsidRPr="00A0215C">
        <w:rPr>
          <w:lang w:val="fr-FR"/>
        </w:rPr>
        <w:t xml:space="preserve">Amérique et </w:t>
      </w:r>
      <w:r w:rsidR="00A40A0B" w:rsidRPr="00A0215C">
        <w:rPr>
          <w:lang w:val="fr-FR"/>
        </w:rPr>
        <w:t>de l</w:t>
      </w:r>
      <w:r w:rsidR="00A40A0B">
        <w:rPr>
          <w:lang w:val="fr-FR"/>
        </w:rPr>
        <w:t>’</w:t>
      </w:r>
      <w:r w:rsidR="00A40A0B" w:rsidRPr="00A0215C">
        <w:rPr>
          <w:lang w:val="fr-FR"/>
        </w:rPr>
        <w:t>Union européenne</w:t>
      </w:r>
      <w:r w:rsidRPr="00A0215C">
        <w:rPr>
          <w:lang w:val="fr-FR"/>
        </w:rPr>
        <w:t>. Le groupe MP/NP a chargé plusieurs petites équipes d</w:t>
      </w:r>
      <w:r w:rsidR="00322D0A">
        <w:rPr>
          <w:lang w:val="fr-FR"/>
        </w:rPr>
        <w:t>’</w:t>
      </w:r>
      <w:r w:rsidRPr="00A0215C">
        <w:rPr>
          <w:lang w:val="fr-FR"/>
        </w:rPr>
        <w:t>experts de procéder à cet examen et de faire des recommandations à l</w:t>
      </w:r>
      <w:r w:rsidR="00322D0A">
        <w:rPr>
          <w:lang w:val="fr-FR"/>
        </w:rPr>
        <w:t>’</w:t>
      </w:r>
      <w:r w:rsidRPr="00A0215C">
        <w:rPr>
          <w:lang w:val="fr-FR"/>
        </w:rPr>
        <w:t>équipe au sens large concernant les spécifications des équipements de mesure, l</w:t>
      </w:r>
      <w:r w:rsidR="00322D0A">
        <w:rPr>
          <w:lang w:val="fr-FR"/>
        </w:rPr>
        <w:t>’</w:t>
      </w:r>
      <w:r w:rsidRPr="00A0215C">
        <w:rPr>
          <w:lang w:val="fr-FR"/>
        </w:rPr>
        <w:t>échantillonnage des particules, leur pesée et tout ce qui concerne la mesure du nombre de particules.</w:t>
      </w:r>
      <w:r w:rsidRPr="00A0215C">
        <w:rPr>
          <w:u w:val="single"/>
          <w:lang w:val="fr-FR"/>
        </w:rPr>
        <w:t xml:space="preserve"> </w:t>
      </w:r>
    </w:p>
    <w:p w:rsidR="00C347E6" w:rsidRPr="00A0215C" w:rsidRDefault="00C347E6" w:rsidP="00C347E6">
      <w:pPr>
        <w:pStyle w:val="SingleTxtG"/>
        <w:tabs>
          <w:tab w:val="left" w:pos="1701"/>
        </w:tabs>
        <w:rPr>
          <w:lang w:val="fr-FR"/>
        </w:rPr>
      </w:pPr>
      <w:r w:rsidRPr="00A0215C">
        <w:rPr>
          <w:lang w:val="fr-FR"/>
        </w:rPr>
        <w:t>32.</w:t>
      </w:r>
      <w:r w:rsidRPr="00A0215C">
        <w:rPr>
          <w:lang w:val="fr-FR"/>
        </w:rPr>
        <w:tab/>
        <w:t>On mesure la masse des particules en les recueillant à l</w:t>
      </w:r>
      <w:r w:rsidR="00322D0A">
        <w:rPr>
          <w:lang w:val="fr-FR"/>
        </w:rPr>
        <w:t>’</w:t>
      </w:r>
      <w:r w:rsidRPr="00A0215C">
        <w:rPr>
          <w:lang w:val="fr-FR"/>
        </w:rPr>
        <w:t>aide d</w:t>
      </w:r>
      <w:r w:rsidR="00322D0A">
        <w:rPr>
          <w:lang w:val="fr-FR"/>
        </w:rPr>
        <w:t>’</w:t>
      </w:r>
      <w:r w:rsidRPr="00A0215C">
        <w:rPr>
          <w:lang w:val="fr-FR"/>
        </w:rPr>
        <w:t>une membrane filtrante qui est pesée avant et après l</w:t>
      </w:r>
      <w:r w:rsidR="00322D0A">
        <w:rPr>
          <w:lang w:val="fr-FR"/>
        </w:rPr>
        <w:t>’</w:t>
      </w:r>
      <w:r w:rsidRPr="00A0215C">
        <w:rPr>
          <w:lang w:val="fr-FR"/>
        </w:rPr>
        <w:t>essai dans des conditions strictement contrôlées. Il a été décidé d</w:t>
      </w:r>
      <w:r w:rsidR="00322D0A">
        <w:rPr>
          <w:lang w:val="fr-FR"/>
        </w:rPr>
        <w:t>’</w:t>
      </w:r>
      <w:r w:rsidRPr="00A0215C">
        <w:rPr>
          <w:lang w:val="fr-FR"/>
        </w:rPr>
        <w:t>actualiser autant que possible les prescriptions pour tenir compte des progrès techniques et à des fins d</w:t>
      </w:r>
      <w:r w:rsidR="00322D0A">
        <w:rPr>
          <w:lang w:val="fr-FR"/>
        </w:rPr>
        <w:t>’</w:t>
      </w:r>
      <w:r w:rsidRPr="00A0215C">
        <w:rPr>
          <w:lang w:val="fr-FR"/>
        </w:rPr>
        <w:t>harmonisation, mais sans qu</w:t>
      </w:r>
      <w:r w:rsidR="00322D0A">
        <w:rPr>
          <w:lang w:val="fr-FR"/>
        </w:rPr>
        <w:t>’</w:t>
      </w:r>
      <w:r w:rsidRPr="00A0215C">
        <w:rPr>
          <w:lang w:val="fr-FR"/>
        </w:rPr>
        <w:t>il soit nécessaire de remplacer complètement la majorité des systèmes de mesure de la masse des particules existants. L</w:t>
      </w:r>
      <w:r w:rsidR="00322D0A">
        <w:rPr>
          <w:lang w:val="fr-FR"/>
        </w:rPr>
        <w:t>’</w:t>
      </w:r>
      <w:r w:rsidRPr="00A0215C">
        <w:rPr>
          <w:lang w:val="fr-FR"/>
        </w:rPr>
        <w:t xml:space="preserve">une des conséquences principales de cette décision est que le nombre de particules est également mesuré. </w:t>
      </w:r>
    </w:p>
    <w:p w:rsidR="00C347E6" w:rsidRPr="00A0215C" w:rsidRDefault="00C347E6" w:rsidP="00C347E6">
      <w:pPr>
        <w:pStyle w:val="SingleTxtG"/>
        <w:tabs>
          <w:tab w:val="left" w:pos="1701"/>
        </w:tabs>
        <w:rPr>
          <w:lang w:val="fr-FR"/>
        </w:rPr>
      </w:pPr>
      <w:r w:rsidRPr="00A0215C">
        <w:rPr>
          <w:lang w:val="fr-FR"/>
        </w:rPr>
        <w:t>33.</w:t>
      </w:r>
      <w:r w:rsidRPr="00A0215C">
        <w:rPr>
          <w:lang w:val="fr-FR"/>
        </w:rPr>
        <w:tab/>
      </w:r>
      <w:r w:rsidR="00D8492F">
        <w:rPr>
          <w:lang w:val="fr-FR"/>
        </w:rPr>
        <w:t>Pour ce qui est du NP, seul le R</w:t>
      </w:r>
      <w:r w:rsidRPr="00A0215C">
        <w:rPr>
          <w:lang w:val="fr-FR"/>
        </w:rPr>
        <w:t>èglement n</w:t>
      </w:r>
      <w:r w:rsidRPr="00A0215C">
        <w:rPr>
          <w:vertAlign w:val="superscript"/>
          <w:lang w:val="fr-FR"/>
        </w:rPr>
        <w:t>o</w:t>
      </w:r>
      <w:r w:rsidRPr="00A0215C">
        <w:rPr>
          <w:lang w:val="fr-FR"/>
        </w:rPr>
        <w:t> 83 contient des prescriptions relatives à la mesure du nombre de particules. Il s</w:t>
      </w:r>
      <w:r w:rsidR="00322D0A">
        <w:rPr>
          <w:lang w:val="fr-FR"/>
        </w:rPr>
        <w:t>’</w:t>
      </w:r>
      <w:r w:rsidRPr="00A0215C">
        <w:rPr>
          <w:lang w:val="fr-FR"/>
        </w:rPr>
        <w:t>agit d</w:t>
      </w:r>
      <w:r w:rsidR="00322D0A">
        <w:rPr>
          <w:lang w:val="fr-FR"/>
        </w:rPr>
        <w:t>’</w:t>
      </w:r>
      <w:r w:rsidRPr="00A0215C">
        <w:rPr>
          <w:lang w:val="fr-FR"/>
        </w:rPr>
        <w:t>un procédé de mesure en ligne qui permet de compter les particules solides en temps réel dans la gamme prescrite, le nombre total de particules par kilomètre étant enregistré comme résultat de l</w:t>
      </w:r>
      <w:r w:rsidR="00322D0A">
        <w:rPr>
          <w:lang w:val="fr-FR"/>
        </w:rPr>
        <w:t>’</w:t>
      </w:r>
      <w:r w:rsidRPr="00A0215C">
        <w:rPr>
          <w:lang w:val="fr-FR"/>
        </w:rPr>
        <w:t>essai. Les experts de la mesure du nombre de particules ont revu en détail la procédure afin de voir comment restreindre les tolérances pour en accroître la répétabilité et la reproductibilité et comment améliorer les procédés et les spécifications relatives à l</w:t>
      </w:r>
      <w:r w:rsidR="00322D0A">
        <w:rPr>
          <w:lang w:val="fr-FR"/>
        </w:rPr>
        <w:t>’</w:t>
      </w:r>
      <w:r w:rsidRPr="00A0215C">
        <w:rPr>
          <w:lang w:val="fr-FR"/>
        </w:rPr>
        <w:t xml:space="preserve">étalonnage du matériel pour adapter cette méthode aux récents progrès techniques. </w:t>
      </w:r>
    </w:p>
    <w:p w:rsidR="00C347E6" w:rsidRPr="00A0215C" w:rsidRDefault="00C347E6" w:rsidP="00C347E6">
      <w:pPr>
        <w:pStyle w:val="SingleTxtG"/>
        <w:tabs>
          <w:tab w:val="left" w:pos="1701"/>
        </w:tabs>
        <w:rPr>
          <w:lang w:val="fr-FR"/>
        </w:rPr>
      </w:pPr>
      <w:r w:rsidRPr="00A0215C">
        <w:rPr>
          <w:lang w:val="fr-FR"/>
        </w:rPr>
        <w:t>34.</w:t>
      </w:r>
      <w:r w:rsidRPr="00A0215C">
        <w:rPr>
          <w:lang w:val="fr-FR"/>
        </w:rPr>
        <w:tab/>
        <w:t xml:space="preserve">Il est rendu compte des travaux du sous-groupe MP/NP dans les parties pertinentes des annexes 5, 6 et 7 du RTM. </w:t>
      </w:r>
    </w:p>
    <w:p w:rsidR="00C347E6" w:rsidRPr="00A0215C" w:rsidRDefault="00C347E6" w:rsidP="00C347E6">
      <w:pPr>
        <w:pStyle w:val="H23G"/>
        <w:rPr>
          <w:lang w:val="fr-FR"/>
        </w:rPr>
      </w:pPr>
      <w:r w:rsidRPr="00A0215C">
        <w:rPr>
          <w:lang w:val="fr-FR"/>
        </w:rPr>
        <w:tab/>
        <w:t>3.</w:t>
      </w:r>
      <w:r w:rsidRPr="00A0215C">
        <w:rPr>
          <w:lang w:val="fr-FR"/>
        </w:rPr>
        <w:tab/>
      </w:r>
      <w:bookmarkStart w:id="180" w:name="_Toc435001975"/>
      <w:bookmarkStart w:id="181" w:name="_Toc437857353"/>
      <w:r w:rsidRPr="00A0215C">
        <w:rPr>
          <w:lang w:val="fr-FR"/>
        </w:rPr>
        <w:t>Polluants additionnels (PA)</w:t>
      </w:r>
      <w:bookmarkEnd w:id="180"/>
      <w:bookmarkEnd w:id="181"/>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C77B72" w:rsidTr="00C77B72">
        <w:trPr>
          <w:tblHeader/>
        </w:trPr>
        <w:tc>
          <w:tcPr>
            <w:tcW w:w="3685" w:type="dxa"/>
            <w:tcBorders>
              <w:top w:val="single" w:sz="4" w:space="0" w:color="auto"/>
              <w:bottom w:val="single" w:sz="12" w:space="0" w:color="auto"/>
            </w:tcBorders>
            <w:shd w:val="clear" w:color="auto" w:fill="auto"/>
            <w:vAlign w:val="bottom"/>
          </w:tcPr>
          <w:p w:rsidR="00C347E6" w:rsidRPr="00C77B72" w:rsidRDefault="00C347E6" w:rsidP="00C77B72">
            <w:pPr>
              <w:spacing w:before="80" w:after="80" w:line="200" w:lineRule="exact"/>
              <w:ind w:right="113"/>
              <w:rPr>
                <w:i/>
                <w:sz w:val="16"/>
                <w:lang w:val="fr-FR"/>
              </w:rPr>
            </w:pPr>
            <w:r w:rsidRPr="00C77B72">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C77B72" w:rsidRDefault="00C347E6" w:rsidP="00C77B72">
            <w:pPr>
              <w:spacing w:before="80" w:after="80" w:line="200" w:lineRule="exact"/>
              <w:ind w:right="113"/>
              <w:rPr>
                <w:i/>
                <w:sz w:val="16"/>
                <w:lang w:val="fr-FR"/>
              </w:rPr>
            </w:pPr>
            <w:r w:rsidRPr="00C77B72">
              <w:rPr>
                <w:i/>
                <w:sz w:val="16"/>
                <w:lang w:val="fr-FR"/>
              </w:rPr>
              <w:t>Secrétaire</w:t>
            </w:r>
          </w:p>
        </w:tc>
      </w:tr>
      <w:tr w:rsidR="00C77B72" w:rsidRPr="00C77B72" w:rsidTr="00C77B72">
        <w:trPr>
          <w:trHeight w:hRule="exact" w:val="113"/>
        </w:trPr>
        <w:tc>
          <w:tcPr>
            <w:tcW w:w="3685" w:type="dxa"/>
            <w:tcBorders>
              <w:top w:val="single" w:sz="12" w:space="0" w:color="auto"/>
            </w:tcBorders>
            <w:shd w:val="clear" w:color="auto" w:fill="auto"/>
          </w:tcPr>
          <w:p w:rsidR="00C77B72" w:rsidRPr="00C77B72" w:rsidRDefault="00C77B72" w:rsidP="00C77B72">
            <w:pPr>
              <w:spacing w:before="40" w:after="120"/>
              <w:ind w:right="113"/>
              <w:rPr>
                <w:lang w:val="fr-FR"/>
              </w:rPr>
            </w:pPr>
          </w:p>
        </w:tc>
        <w:tc>
          <w:tcPr>
            <w:tcW w:w="3685" w:type="dxa"/>
            <w:tcBorders>
              <w:top w:val="single" w:sz="12" w:space="0" w:color="auto"/>
            </w:tcBorders>
            <w:shd w:val="clear" w:color="auto" w:fill="auto"/>
          </w:tcPr>
          <w:p w:rsidR="00C77B72" w:rsidRPr="00C77B72" w:rsidRDefault="00C77B72" w:rsidP="00C77B72">
            <w:pPr>
              <w:spacing w:before="40" w:after="120"/>
              <w:ind w:right="113"/>
              <w:rPr>
                <w:lang w:val="fr-FR"/>
              </w:rPr>
            </w:pPr>
          </w:p>
        </w:tc>
      </w:tr>
      <w:tr w:rsidR="00C347E6" w:rsidRPr="00C77B72" w:rsidTr="00C77B72">
        <w:tc>
          <w:tcPr>
            <w:tcW w:w="3685" w:type="dxa"/>
            <w:tcBorders>
              <w:bottom w:val="single" w:sz="12" w:space="0" w:color="auto"/>
            </w:tcBorders>
            <w:shd w:val="clear" w:color="auto" w:fill="auto"/>
          </w:tcPr>
          <w:p w:rsidR="00C347E6" w:rsidRPr="00C77B72" w:rsidRDefault="00C347E6" w:rsidP="00C77B72">
            <w:pPr>
              <w:spacing w:before="40" w:after="120"/>
              <w:ind w:right="113"/>
              <w:rPr>
                <w:lang w:val="fr-FR"/>
              </w:rPr>
            </w:pPr>
            <w:r w:rsidRPr="00C77B72">
              <w:rPr>
                <w:lang w:val="fr-FR"/>
              </w:rPr>
              <w:t xml:space="preserve">Oliver Mörsch </w:t>
            </w:r>
            <w:r w:rsidR="00C77B72">
              <w:rPr>
                <w:lang w:val="fr-FR"/>
              </w:rPr>
              <w:t>−</w:t>
            </w:r>
            <w:r w:rsidRPr="00C77B72">
              <w:rPr>
                <w:lang w:val="fr-FR"/>
              </w:rPr>
              <w:t xml:space="preserve"> OICA</w:t>
            </w:r>
          </w:p>
        </w:tc>
        <w:tc>
          <w:tcPr>
            <w:tcW w:w="3685" w:type="dxa"/>
            <w:tcBorders>
              <w:bottom w:val="single" w:sz="12" w:space="0" w:color="auto"/>
            </w:tcBorders>
            <w:shd w:val="clear" w:color="auto" w:fill="auto"/>
          </w:tcPr>
          <w:p w:rsidR="00C347E6" w:rsidRPr="00C77B72" w:rsidRDefault="00C347E6" w:rsidP="00C77B72">
            <w:pPr>
              <w:spacing w:before="40" w:after="120"/>
              <w:ind w:right="113"/>
              <w:rPr>
                <w:lang w:val="fr-FR"/>
              </w:rPr>
            </w:pPr>
            <w:r w:rsidRPr="00C77B72">
              <w:rPr>
                <w:lang w:val="fr-FR"/>
              </w:rPr>
              <w:t>Covadonga Astorga, Centre commun de recherche (Commission européenne)</w:t>
            </w:r>
          </w:p>
        </w:tc>
      </w:tr>
    </w:tbl>
    <w:p w:rsidR="00C347E6" w:rsidRPr="00A0215C" w:rsidRDefault="00C347E6" w:rsidP="00C347E6">
      <w:pPr>
        <w:pStyle w:val="SingleTxtG"/>
        <w:tabs>
          <w:tab w:val="left" w:pos="1701"/>
        </w:tabs>
        <w:spacing w:before="240"/>
        <w:rPr>
          <w:lang w:val="fr-FR"/>
        </w:rPr>
      </w:pPr>
      <w:r w:rsidRPr="00A0215C">
        <w:rPr>
          <w:lang w:val="fr-FR"/>
        </w:rPr>
        <w:t>35.</w:t>
      </w:r>
      <w:r w:rsidRPr="00A0215C">
        <w:rPr>
          <w:lang w:val="fr-FR"/>
        </w:rPr>
        <w:tab/>
        <w:t>La première réunion en ligne et par téléphone du sous-groupe PA a eu lieu le 20 juillet 2010.</w:t>
      </w:r>
      <w:r w:rsidRPr="00A0215C">
        <w:rPr>
          <w:u w:val="single"/>
          <w:lang w:val="fr-FR"/>
        </w:rPr>
        <w:t xml:space="preserve"> </w:t>
      </w:r>
    </w:p>
    <w:p w:rsidR="00C347E6" w:rsidRPr="00A0215C" w:rsidRDefault="00C347E6" w:rsidP="00C347E6">
      <w:pPr>
        <w:pStyle w:val="SingleTxtG"/>
        <w:tabs>
          <w:tab w:val="left" w:pos="1701"/>
        </w:tabs>
        <w:rPr>
          <w:lang w:val="fr-FR"/>
        </w:rPr>
      </w:pPr>
      <w:r w:rsidRPr="00A0215C">
        <w:rPr>
          <w:lang w:val="fr-FR"/>
        </w:rPr>
        <w:t>36.</w:t>
      </w:r>
      <w:r w:rsidRPr="00A0215C">
        <w:rPr>
          <w:lang w:val="fr-FR"/>
        </w:rPr>
        <w:tab/>
        <w:t>Le champ d</w:t>
      </w:r>
      <w:r w:rsidR="00322D0A">
        <w:rPr>
          <w:lang w:val="fr-FR"/>
        </w:rPr>
        <w:t>’</w:t>
      </w:r>
      <w:r w:rsidRPr="00A0215C">
        <w:rPr>
          <w:lang w:val="fr-FR"/>
        </w:rPr>
        <w:t>activités du sous-groupe PA (voir le document WLTP-DTP-AP-01-01) comportait notamment les tâches suivantes, sur la base des procédures prescrites par les dispositions législatives en vigueur et de l</w:t>
      </w:r>
      <w:r w:rsidR="00322D0A">
        <w:rPr>
          <w:lang w:val="fr-FR"/>
        </w:rPr>
        <w:t>’</w:t>
      </w:r>
      <w:r w:rsidRPr="00A0215C">
        <w:rPr>
          <w:lang w:val="fr-FR"/>
        </w:rPr>
        <w:t>expertise des membres du groupe</w:t>
      </w:r>
      <w:r w:rsidR="00C95CE4">
        <w:rPr>
          <w:lang w:val="fr-FR"/>
        </w:rPr>
        <w:t> :</w:t>
      </w:r>
      <w:r w:rsidRPr="00A0215C">
        <w:rPr>
          <w:u w:val="single"/>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Décider des polluants additionnels à prendre en considération</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Identifier les méthodes de mesure qui conviennent à chacun de ces polluants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Décrire les procédures de mesure et d</w:t>
      </w:r>
      <w:r w:rsidR="00322D0A">
        <w:rPr>
          <w:lang w:val="fr-FR"/>
        </w:rPr>
        <w:t>’</w:t>
      </w:r>
      <w:r w:rsidRPr="00A0215C">
        <w:rPr>
          <w:lang w:val="fr-FR"/>
        </w:rPr>
        <w:t>étalonnage et les calculs sur la base des dispositions législatives existantes et des résultats du sous-groupe chargé des procédures de laboratoire</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 xml:space="preserve">Élaborer un projet de texte législatif. </w:t>
      </w:r>
    </w:p>
    <w:p w:rsidR="00C347E6" w:rsidRPr="00A0215C" w:rsidRDefault="00C347E6" w:rsidP="00C347E6">
      <w:pPr>
        <w:pStyle w:val="SingleTxtG"/>
        <w:tabs>
          <w:tab w:val="left" w:pos="1701"/>
        </w:tabs>
        <w:rPr>
          <w:lang w:val="fr-FR"/>
        </w:rPr>
      </w:pPr>
      <w:r w:rsidRPr="00A0215C">
        <w:rPr>
          <w:lang w:val="fr-FR"/>
        </w:rPr>
        <w:t>37.</w:t>
      </w:r>
      <w:r w:rsidRPr="00A0215C">
        <w:rPr>
          <w:lang w:val="fr-FR"/>
        </w:rPr>
        <w:tab/>
        <w:t>Les lignes directrices suivantes ont été appliquées lors de l</w:t>
      </w:r>
      <w:r w:rsidR="00322D0A">
        <w:rPr>
          <w:lang w:val="fr-FR"/>
        </w:rPr>
        <w:t>’</w:t>
      </w:r>
      <w:r w:rsidRPr="00A0215C">
        <w:rPr>
          <w:lang w:val="fr-FR"/>
        </w:rPr>
        <w:t>élaboration de méthodes de mesure des polluants additionnels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Utiliser ou modifier les méthodes existantes chaque fois que des technologies fiables, économiques et faciles à appliquer sont disponibles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Être à la pointe de la technologie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Prévoir l</w:t>
      </w:r>
      <w:r w:rsidR="00322D0A">
        <w:rPr>
          <w:lang w:val="fr-FR"/>
        </w:rPr>
        <w:t>’</w:t>
      </w:r>
      <w:r w:rsidRPr="00A0215C">
        <w:rPr>
          <w:lang w:val="fr-FR"/>
        </w:rPr>
        <w:t>élaboration de nouvelles techniques de mesure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d)</w:t>
      </w:r>
      <w:r w:rsidRPr="00A0215C">
        <w:rPr>
          <w:lang w:val="fr-FR"/>
        </w:rPr>
        <w:tab/>
        <w:t xml:space="preserve">Remplacer les méthodes hors ligne fastidieuses par des méthodes en ligne. </w:t>
      </w:r>
    </w:p>
    <w:p w:rsidR="00C347E6" w:rsidRPr="00A0215C" w:rsidRDefault="00C347E6" w:rsidP="00C347E6">
      <w:pPr>
        <w:pStyle w:val="SingleTxtG"/>
        <w:tabs>
          <w:tab w:val="left" w:pos="1701"/>
        </w:tabs>
        <w:rPr>
          <w:lang w:val="fr-FR"/>
        </w:rPr>
      </w:pPr>
      <w:r w:rsidRPr="00A0215C">
        <w:rPr>
          <w:lang w:val="fr-FR"/>
        </w:rPr>
        <w:t>38.</w:t>
      </w:r>
      <w:r w:rsidRPr="00A0215C">
        <w:rPr>
          <w:lang w:val="fr-FR"/>
        </w:rPr>
        <w:tab/>
        <w:t xml:space="preserve">Il est rendu compte des travaux du sous-groupe PA dans les parties pertinentes des annexes 5, 6 et 7 du RTM. </w:t>
      </w:r>
    </w:p>
    <w:p w:rsidR="00C347E6" w:rsidRPr="00A0215C" w:rsidRDefault="00C347E6" w:rsidP="00C347E6">
      <w:pPr>
        <w:pStyle w:val="H23G"/>
        <w:rPr>
          <w:u w:val="single"/>
          <w:lang w:val="fr-FR"/>
        </w:rPr>
      </w:pPr>
      <w:r w:rsidRPr="00A0215C">
        <w:rPr>
          <w:lang w:val="fr-FR"/>
        </w:rPr>
        <w:tab/>
        <w:t>4.</w:t>
      </w:r>
      <w:r w:rsidRPr="00A0215C">
        <w:rPr>
          <w:lang w:val="fr-FR"/>
        </w:rPr>
        <w:tab/>
        <w:t>Carburant de référence</w:t>
      </w:r>
      <w:r w:rsidRPr="00A0215C">
        <w:rPr>
          <w:u w:val="single"/>
          <w:lang w:val="fr-FR"/>
        </w:rPr>
        <w:t xml:space="preserve"> </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21130C" w:rsidTr="0021130C">
        <w:trPr>
          <w:tblHeader/>
        </w:trPr>
        <w:tc>
          <w:tcPr>
            <w:tcW w:w="3685" w:type="dxa"/>
            <w:tcBorders>
              <w:top w:val="single" w:sz="4" w:space="0" w:color="auto"/>
              <w:bottom w:val="single" w:sz="12" w:space="0" w:color="auto"/>
            </w:tcBorders>
            <w:shd w:val="clear" w:color="auto" w:fill="auto"/>
            <w:vAlign w:val="bottom"/>
          </w:tcPr>
          <w:p w:rsidR="00C347E6" w:rsidRPr="0021130C" w:rsidRDefault="00C347E6" w:rsidP="0021130C">
            <w:pPr>
              <w:spacing w:before="80" w:after="80" w:line="200" w:lineRule="exact"/>
              <w:ind w:right="113"/>
              <w:rPr>
                <w:i/>
                <w:sz w:val="16"/>
                <w:lang w:val="fr-FR"/>
              </w:rPr>
            </w:pPr>
            <w:r w:rsidRPr="0021130C">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21130C" w:rsidRDefault="00C347E6" w:rsidP="0021130C">
            <w:pPr>
              <w:spacing w:before="80" w:after="80" w:line="200" w:lineRule="exact"/>
              <w:ind w:right="113"/>
              <w:rPr>
                <w:i/>
                <w:sz w:val="16"/>
                <w:lang w:val="fr-FR"/>
              </w:rPr>
            </w:pPr>
            <w:r w:rsidRPr="0021130C">
              <w:rPr>
                <w:i/>
                <w:sz w:val="16"/>
                <w:lang w:val="fr-FR"/>
              </w:rPr>
              <w:t>Secrétaire</w:t>
            </w:r>
          </w:p>
        </w:tc>
      </w:tr>
      <w:tr w:rsidR="0021130C" w:rsidRPr="0021130C" w:rsidTr="0021130C">
        <w:trPr>
          <w:trHeight w:hRule="exact" w:val="113"/>
        </w:trPr>
        <w:tc>
          <w:tcPr>
            <w:tcW w:w="3685" w:type="dxa"/>
            <w:tcBorders>
              <w:top w:val="single" w:sz="12" w:space="0" w:color="auto"/>
            </w:tcBorders>
            <w:shd w:val="clear" w:color="auto" w:fill="auto"/>
          </w:tcPr>
          <w:p w:rsidR="0021130C" w:rsidRPr="0021130C" w:rsidRDefault="0021130C" w:rsidP="0021130C">
            <w:pPr>
              <w:spacing w:before="40" w:after="120"/>
              <w:ind w:right="113"/>
              <w:rPr>
                <w:lang w:val="fr-FR"/>
              </w:rPr>
            </w:pPr>
          </w:p>
        </w:tc>
        <w:tc>
          <w:tcPr>
            <w:tcW w:w="3685" w:type="dxa"/>
            <w:tcBorders>
              <w:top w:val="single" w:sz="12" w:space="0" w:color="auto"/>
            </w:tcBorders>
            <w:shd w:val="clear" w:color="auto" w:fill="auto"/>
          </w:tcPr>
          <w:p w:rsidR="0021130C" w:rsidRPr="0021130C" w:rsidRDefault="0021130C" w:rsidP="0021130C">
            <w:pPr>
              <w:spacing w:before="40" w:after="120"/>
              <w:ind w:right="113"/>
              <w:rPr>
                <w:lang w:val="fr-FR"/>
              </w:rPr>
            </w:pPr>
          </w:p>
        </w:tc>
      </w:tr>
      <w:tr w:rsidR="00C347E6" w:rsidRPr="0021130C" w:rsidTr="0021130C">
        <w:tc>
          <w:tcPr>
            <w:tcW w:w="3685" w:type="dxa"/>
            <w:tcBorders>
              <w:bottom w:val="single" w:sz="12" w:space="0" w:color="auto"/>
            </w:tcBorders>
            <w:shd w:val="clear" w:color="auto" w:fill="auto"/>
          </w:tcPr>
          <w:p w:rsidR="00C347E6" w:rsidRPr="0021130C" w:rsidRDefault="00C347E6" w:rsidP="0021130C">
            <w:pPr>
              <w:spacing w:before="40" w:after="120"/>
              <w:ind w:right="113"/>
              <w:rPr>
                <w:lang w:val="fr-FR"/>
              </w:rPr>
            </w:pPr>
            <w:r w:rsidRPr="0021130C">
              <w:rPr>
                <w:lang w:val="fr-FR"/>
              </w:rPr>
              <w:t xml:space="preserve">William (Bill) Coleman </w:t>
            </w:r>
            <w:r w:rsidR="0021130C">
              <w:rPr>
                <w:lang w:val="fr-FR"/>
              </w:rPr>
              <w:t>−</w:t>
            </w:r>
            <w:r w:rsidRPr="0021130C">
              <w:rPr>
                <w:lang w:val="fr-FR"/>
              </w:rPr>
              <w:t xml:space="preserve"> OICA</w:t>
            </w:r>
          </w:p>
        </w:tc>
        <w:tc>
          <w:tcPr>
            <w:tcW w:w="3685" w:type="dxa"/>
            <w:tcBorders>
              <w:bottom w:val="single" w:sz="12" w:space="0" w:color="auto"/>
            </w:tcBorders>
            <w:shd w:val="clear" w:color="auto" w:fill="auto"/>
          </w:tcPr>
          <w:p w:rsidR="00C347E6" w:rsidRPr="0021130C" w:rsidRDefault="00C347E6" w:rsidP="0021130C">
            <w:pPr>
              <w:spacing w:before="40" w:after="120"/>
              <w:ind w:right="113"/>
              <w:rPr>
                <w:lang w:val="fr-FR"/>
              </w:rPr>
            </w:pPr>
          </w:p>
        </w:tc>
      </w:tr>
    </w:tbl>
    <w:p w:rsidR="00C347E6" w:rsidRPr="00A0215C" w:rsidRDefault="00C347E6" w:rsidP="00C347E6">
      <w:pPr>
        <w:pStyle w:val="SingleTxtG"/>
        <w:keepNext/>
        <w:tabs>
          <w:tab w:val="left" w:pos="1701"/>
        </w:tabs>
        <w:spacing w:before="240"/>
        <w:rPr>
          <w:lang w:val="fr-FR"/>
        </w:rPr>
      </w:pPr>
      <w:r w:rsidRPr="00A0215C">
        <w:rPr>
          <w:lang w:val="fr-FR"/>
        </w:rPr>
        <w:t>39.</w:t>
      </w:r>
      <w:r w:rsidRPr="00A0215C">
        <w:rPr>
          <w:lang w:val="fr-FR"/>
        </w:rPr>
        <w:tab/>
        <w:t>Aucune réunion séparée du sous-groupe CR n</w:t>
      </w:r>
      <w:r w:rsidR="00322D0A">
        <w:rPr>
          <w:lang w:val="fr-FR"/>
        </w:rPr>
        <w:t>’</w:t>
      </w:r>
      <w:r w:rsidRPr="00A0215C">
        <w:rPr>
          <w:lang w:val="fr-FR"/>
        </w:rPr>
        <w:t>a été organisée. Le champ d</w:t>
      </w:r>
      <w:r w:rsidR="00322D0A">
        <w:rPr>
          <w:lang w:val="fr-FR"/>
        </w:rPr>
        <w:t>’</w:t>
      </w:r>
      <w:r w:rsidRPr="00A0215C">
        <w:rPr>
          <w:lang w:val="fr-FR"/>
        </w:rPr>
        <w:t>activités du sous-groupe CR a été décrit comme suit</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Définir une série de carburants de validation à l</w:t>
      </w:r>
      <w:r w:rsidR="00322D0A">
        <w:rPr>
          <w:lang w:val="fr-FR"/>
        </w:rPr>
        <w:t>’</w:t>
      </w:r>
      <w:r w:rsidRPr="00A0215C">
        <w:rPr>
          <w:lang w:val="fr-FR"/>
        </w:rPr>
        <w:t>appui des étapes d</w:t>
      </w:r>
      <w:r w:rsidR="00322D0A">
        <w:rPr>
          <w:lang w:val="fr-FR"/>
        </w:rPr>
        <w:t>’</w:t>
      </w:r>
      <w:r w:rsidRPr="00A0215C">
        <w:rPr>
          <w:lang w:val="fr-FR"/>
        </w:rPr>
        <w:t>élaboration du projet WLTP (étape 1)</w:t>
      </w:r>
      <w:r w:rsidR="00C95CE4">
        <w:rPr>
          <w:lang w:val="fr-FR"/>
        </w:rPr>
        <w:t> ;</w:t>
      </w:r>
      <w:r w:rsidRPr="00A0215C">
        <w:rPr>
          <w:lang w:val="fr-FR"/>
        </w:rPr>
        <w:t xml:space="preserve"> et</w:t>
      </w:r>
      <w:r w:rsidRPr="00A0215C">
        <w:rPr>
          <w:u w:val="single"/>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Définir un cadre pour les carburants de référence à utiliser par les Parties contractantes lorsqu</w:t>
      </w:r>
      <w:r w:rsidR="00322D0A">
        <w:rPr>
          <w:lang w:val="fr-FR"/>
        </w:rPr>
        <w:t>’</w:t>
      </w:r>
      <w:r w:rsidRPr="00A0215C">
        <w:rPr>
          <w:lang w:val="fr-FR"/>
        </w:rPr>
        <w:t>elles appliquent le RTM sur la WLTP (étape 2).</w:t>
      </w:r>
    </w:p>
    <w:p w:rsidR="00C347E6" w:rsidRPr="00A0215C" w:rsidRDefault="00C347E6" w:rsidP="00C347E6">
      <w:pPr>
        <w:pStyle w:val="SingleTxtG"/>
        <w:keepNext/>
        <w:tabs>
          <w:tab w:val="left" w:pos="1701"/>
        </w:tabs>
        <w:rPr>
          <w:lang w:val="fr-FR"/>
        </w:rPr>
      </w:pPr>
      <w:r w:rsidRPr="00A0215C">
        <w:rPr>
          <w:lang w:val="fr-FR"/>
        </w:rPr>
        <w:t>40.</w:t>
      </w:r>
      <w:r w:rsidRPr="00A0215C">
        <w:rPr>
          <w:lang w:val="fr-FR"/>
        </w:rPr>
        <w:tab/>
        <w:t>Le champ d</w:t>
      </w:r>
      <w:r w:rsidR="00322D0A">
        <w:rPr>
          <w:lang w:val="fr-FR"/>
        </w:rPr>
        <w:t>’</w:t>
      </w:r>
      <w:r w:rsidRPr="00A0215C">
        <w:rPr>
          <w:lang w:val="fr-FR"/>
        </w:rPr>
        <w:t>activités au cours de la phase 1 a) se limite à l</w:t>
      </w:r>
      <w:r w:rsidR="00322D0A">
        <w:rPr>
          <w:lang w:val="fr-FR"/>
        </w:rPr>
        <w:t>’</w:t>
      </w:r>
      <w:r w:rsidRPr="00A0215C">
        <w:rPr>
          <w:lang w:val="fr-FR"/>
        </w:rPr>
        <w:t>étape 1. Le sous-groupe a dû entreprendre les tâches suivantes sur la base d</w:t>
      </w:r>
      <w:r w:rsidR="00322D0A">
        <w:rPr>
          <w:lang w:val="fr-FR"/>
        </w:rPr>
        <w:t>’</w:t>
      </w:r>
      <w:r w:rsidRPr="00A0215C">
        <w:rPr>
          <w:lang w:val="fr-FR"/>
        </w:rPr>
        <w:t>une comparaison des carburants de référence mentionnés dans les dispositions législatives en vigueur ainsi que de l</w:t>
      </w:r>
      <w:r w:rsidR="00322D0A">
        <w:rPr>
          <w:lang w:val="fr-FR"/>
        </w:rPr>
        <w:t>’</w:t>
      </w:r>
      <w:r w:rsidRPr="00A0215C">
        <w:rPr>
          <w:lang w:val="fr-FR"/>
        </w:rPr>
        <w:t>expertise des membres du groupe</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Décider d</w:t>
      </w:r>
      <w:r w:rsidR="00322D0A">
        <w:rPr>
          <w:lang w:val="fr-FR"/>
        </w:rPr>
        <w:t>’</w:t>
      </w:r>
      <w:r w:rsidRPr="00A0215C">
        <w:rPr>
          <w:lang w:val="fr-FR"/>
        </w:rPr>
        <w:t>un nombre limité de types de carburants et/ou de mélanges pour lesquels des carburants de référence devraient être nécessaires durant la période de mise en œuvre de projet WLTP</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Établir une liste des propriétés des carburants qui auront de l</w:t>
      </w:r>
      <w:r w:rsidR="00322D0A">
        <w:rPr>
          <w:lang w:val="fr-FR"/>
        </w:rPr>
        <w:t>’</w:t>
      </w:r>
      <w:r w:rsidRPr="00A0215C">
        <w:rPr>
          <w:lang w:val="fr-FR"/>
        </w:rPr>
        <w:t>importance pour la validation d</w:t>
      </w:r>
      <w:r w:rsidR="00322D0A">
        <w:rPr>
          <w:lang w:val="fr-FR"/>
        </w:rPr>
        <w:t>’</w:t>
      </w:r>
      <w:r w:rsidRPr="00A0215C">
        <w:rPr>
          <w:lang w:val="fr-FR"/>
        </w:rPr>
        <w:t>un futur cycle d</w:t>
      </w:r>
      <w:r w:rsidR="00322D0A">
        <w:rPr>
          <w:lang w:val="fr-FR"/>
        </w:rPr>
        <w:t>’</w:t>
      </w:r>
      <w:r w:rsidRPr="00A0215C">
        <w:rPr>
          <w:lang w:val="fr-FR"/>
        </w:rPr>
        <w:t>essai et/ou d</w:t>
      </w:r>
      <w:r w:rsidR="00322D0A">
        <w:rPr>
          <w:lang w:val="fr-FR"/>
        </w:rPr>
        <w:t>’</w:t>
      </w:r>
      <w:r w:rsidRPr="00A0215C">
        <w:rPr>
          <w:lang w:val="fr-FR"/>
        </w:rPr>
        <w:t>une procédure d</w:t>
      </w:r>
      <w:r w:rsidR="00322D0A">
        <w:rPr>
          <w:lang w:val="fr-FR"/>
        </w:rPr>
        <w:t>’</w:t>
      </w:r>
      <w:r w:rsidRPr="00A0215C">
        <w:rPr>
          <w:lang w:val="fr-FR"/>
        </w:rPr>
        <w:t>essai pour la mesure des émissions et/ou de la consommation de carburant</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Proposer des limites à la variation de ces propriétés cruciales, afin de fixer un nombre limité de carburants de validation susceptibles de permettre d</w:t>
      </w:r>
      <w:r w:rsidR="00322D0A">
        <w:rPr>
          <w:lang w:val="fr-FR"/>
        </w:rPr>
        <w:t>’</w:t>
      </w:r>
      <w:r w:rsidRPr="00A0215C">
        <w:rPr>
          <w:lang w:val="fr-FR"/>
        </w:rPr>
        <w:t>évaluer l</w:t>
      </w:r>
      <w:r w:rsidR="00322D0A">
        <w:rPr>
          <w:lang w:val="fr-FR"/>
        </w:rPr>
        <w:t>’</w:t>
      </w:r>
      <w:r w:rsidRPr="00A0215C">
        <w:rPr>
          <w:lang w:val="fr-FR"/>
        </w:rPr>
        <w:t>impact potentiel du futur cycle d</w:t>
      </w:r>
      <w:r w:rsidR="00322D0A">
        <w:rPr>
          <w:lang w:val="fr-FR"/>
        </w:rPr>
        <w:t>’</w:t>
      </w:r>
      <w:r w:rsidRPr="00A0215C">
        <w:rPr>
          <w:lang w:val="fr-FR"/>
        </w:rPr>
        <w:t>essai sur les émissions et/ou la consommation de carburant</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Obtenir l</w:t>
      </w:r>
      <w:r w:rsidR="00322D0A">
        <w:rPr>
          <w:lang w:val="fr-FR"/>
        </w:rPr>
        <w:t>’</w:t>
      </w:r>
      <w:r w:rsidRPr="00A0215C">
        <w:rPr>
          <w:lang w:val="fr-FR"/>
        </w:rPr>
        <w:t>approbation du projet WLTP en ce qui concerne le domaine technique d</w:t>
      </w:r>
      <w:r w:rsidR="00322D0A">
        <w:rPr>
          <w:lang w:val="fr-FR"/>
        </w:rPr>
        <w:t>’</w:t>
      </w:r>
      <w:r w:rsidRPr="00A0215C">
        <w:rPr>
          <w:lang w:val="fr-FR"/>
        </w:rPr>
        <w:t>application des carburants de validation décrits au point c)</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e)</w:t>
      </w:r>
      <w:r w:rsidRPr="00A0215C">
        <w:rPr>
          <w:lang w:val="fr-FR"/>
        </w:rPr>
        <w:tab/>
        <w:t>Une fois approuvée la liste de paramètres susmentionnée, mettre au point des spécifications pour les carburants susceptibles d</w:t>
      </w:r>
      <w:r w:rsidR="00322D0A">
        <w:rPr>
          <w:lang w:val="fr-FR"/>
        </w:rPr>
        <w:t>’</w:t>
      </w:r>
      <w:r w:rsidRPr="00A0215C">
        <w:rPr>
          <w:lang w:val="fr-FR"/>
        </w:rPr>
        <w:t>être utilisés pour la validation des cycles et procédures d</w:t>
      </w:r>
      <w:r w:rsidR="00322D0A">
        <w:rPr>
          <w:lang w:val="fr-FR"/>
        </w:rPr>
        <w:t>’</w:t>
      </w:r>
      <w:r w:rsidRPr="00A0215C">
        <w:rPr>
          <w:lang w:val="fr-FR"/>
        </w:rPr>
        <w:t>essai proposés. Ces carburants doivent être en nombre limité, d</w:t>
      </w:r>
      <w:r w:rsidR="00322D0A">
        <w:rPr>
          <w:lang w:val="fr-FR"/>
        </w:rPr>
        <w:t>’</w:t>
      </w:r>
      <w:r w:rsidRPr="00A0215C">
        <w:rPr>
          <w:lang w:val="fr-FR"/>
        </w:rPr>
        <w:t>un coût abordable et n</w:t>
      </w:r>
      <w:r w:rsidR="00322D0A">
        <w:rPr>
          <w:lang w:val="fr-FR"/>
        </w:rPr>
        <w:t>’</w:t>
      </w:r>
      <w:r w:rsidRPr="00A0215C">
        <w:rPr>
          <w:lang w:val="fr-FR"/>
        </w:rPr>
        <w:t>ont pas vocation à restreindre les décisions concernant les carburants de référence retenus pour la mise en œuvre finale de la WLTP (étape 2)</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Offrir une plateforme de référence constituée d</w:t>
      </w:r>
      <w:r w:rsidR="00322D0A">
        <w:rPr>
          <w:lang w:val="fr-FR"/>
        </w:rPr>
        <w:t>’</w:t>
      </w:r>
      <w:r w:rsidRPr="00A0215C">
        <w:rPr>
          <w:lang w:val="fr-FR"/>
        </w:rPr>
        <w:t>experts en carburants susceptibles de fournir à relativement brève échéance conseils et appui aux membres d</w:t>
      </w:r>
      <w:r w:rsidR="00322D0A">
        <w:rPr>
          <w:lang w:val="fr-FR"/>
        </w:rPr>
        <w:t>’</w:t>
      </w:r>
      <w:r w:rsidRPr="00A0215C">
        <w:rPr>
          <w:lang w:val="fr-FR"/>
        </w:rPr>
        <w:t>autres sous-groupes du projet WLTP en ce qui concerne les questions liées aux carburants.</w:t>
      </w:r>
      <w:r w:rsidRPr="00A0215C">
        <w:rPr>
          <w:u w:val="single"/>
          <w:lang w:val="fr-FR"/>
        </w:rPr>
        <w:t xml:space="preserve"> </w:t>
      </w:r>
    </w:p>
    <w:p w:rsidR="00C347E6" w:rsidRPr="00A0215C" w:rsidRDefault="00C347E6" w:rsidP="00C347E6">
      <w:pPr>
        <w:pStyle w:val="SingleTxtG"/>
        <w:tabs>
          <w:tab w:val="left" w:pos="1701"/>
        </w:tabs>
        <w:rPr>
          <w:lang w:val="fr-FR"/>
        </w:rPr>
      </w:pPr>
      <w:r w:rsidRPr="00A0215C">
        <w:rPr>
          <w:lang w:val="fr-FR"/>
        </w:rPr>
        <w:t>41.</w:t>
      </w:r>
      <w:r w:rsidRPr="00A0215C">
        <w:rPr>
          <w:lang w:val="fr-FR"/>
        </w:rPr>
        <w:tab/>
        <w:t>L</w:t>
      </w:r>
      <w:r w:rsidR="00322D0A">
        <w:rPr>
          <w:lang w:val="fr-FR"/>
        </w:rPr>
        <w:t>’</w:t>
      </w:r>
      <w:r w:rsidRPr="00A0215C">
        <w:rPr>
          <w:lang w:val="fr-FR"/>
        </w:rPr>
        <w:t>accomplissement de ces tâches exigeait une coopération efficace avec les experts de l</w:t>
      </w:r>
      <w:r w:rsidR="00322D0A">
        <w:rPr>
          <w:lang w:val="fr-FR"/>
        </w:rPr>
        <w:t>’</w:t>
      </w:r>
      <w:r w:rsidRPr="00A0215C">
        <w:rPr>
          <w:lang w:val="fr-FR"/>
        </w:rPr>
        <w:t>industrie des carburants. Comme cette coopération n</w:t>
      </w:r>
      <w:r w:rsidR="00322D0A">
        <w:rPr>
          <w:lang w:val="fr-FR"/>
        </w:rPr>
        <w:t>’</w:t>
      </w:r>
      <w:r w:rsidRPr="00A0215C">
        <w:rPr>
          <w:lang w:val="fr-FR"/>
        </w:rPr>
        <w:t>a pas pu être établie, il n</w:t>
      </w:r>
      <w:r w:rsidR="00322D0A">
        <w:rPr>
          <w:lang w:val="fr-FR"/>
        </w:rPr>
        <w:t>’</w:t>
      </w:r>
      <w:r w:rsidRPr="00A0215C">
        <w:rPr>
          <w:lang w:val="fr-FR"/>
        </w:rPr>
        <w:t>a pas été possible de mener à bien les points 40 a) à 40 d) et 40 f). Des carburants de référence déjà définis sur le plan régional ont été utilisés pour les essais de validation des cycles et procédures d</w:t>
      </w:r>
      <w:r w:rsidR="00322D0A">
        <w:rPr>
          <w:lang w:val="fr-FR"/>
        </w:rPr>
        <w:t>’</w:t>
      </w:r>
      <w:r w:rsidRPr="00A0215C">
        <w:rPr>
          <w:lang w:val="fr-FR"/>
        </w:rPr>
        <w:t xml:space="preserve">essais proposés. </w:t>
      </w:r>
    </w:p>
    <w:p w:rsidR="00C347E6" w:rsidRPr="00A0215C" w:rsidRDefault="00C347E6" w:rsidP="00C347E6">
      <w:pPr>
        <w:pStyle w:val="SingleTxtG"/>
        <w:tabs>
          <w:tab w:val="left" w:pos="1701"/>
        </w:tabs>
        <w:rPr>
          <w:lang w:val="fr-FR"/>
        </w:rPr>
      </w:pPr>
      <w:r w:rsidRPr="00A0215C">
        <w:rPr>
          <w:lang w:val="fr-FR"/>
        </w:rPr>
        <w:t>42.</w:t>
      </w:r>
      <w:r w:rsidRPr="00A0215C">
        <w:rPr>
          <w:lang w:val="fr-FR"/>
        </w:rPr>
        <w:tab/>
        <w:t>En conséquence, l</w:t>
      </w:r>
      <w:r w:rsidR="00322D0A">
        <w:rPr>
          <w:lang w:val="fr-FR"/>
        </w:rPr>
        <w:t>’</w:t>
      </w:r>
      <w:r w:rsidR="0021130C">
        <w:rPr>
          <w:lang w:val="fr-FR"/>
        </w:rPr>
        <w:t>annexe </w:t>
      </w:r>
      <w:r w:rsidRPr="00A0215C">
        <w:rPr>
          <w:lang w:val="fr-FR"/>
        </w:rPr>
        <w:t>3 du RTM consacrée aux carburants de référence ne comprend que deux paragraphes exigeant la reconnaissance de carburants de référence régionaux différents, proposant des exemples de carburants de référence pour le calcul des émissions d</w:t>
      </w:r>
      <w:r w:rsidR="00322D0A">
        <w:rPr>
          <w:lang w:val="fr-FR"/>
        </w:rPr>
        <w:t>’</w:t>
      </w:r>
      <w:r w:rsidRPr="00A0215C">
        <w:rPr>
          <w:lang w:val="fr-FR"/>
        </w:rPr>
        <w:t>hydrocarbures et de la consommation de carburant, et recommandant aux Parties contractantes de choisir leurs carburants de référence dans la liste qui figure en annexe. Le texte recommande d</w:t>
      </w:r>
      <w:r w:rsidR="00322D0A">
        <w:rPr>
          <w:lang w:val="fr-FR"/>
        </w:rPr>
        <w:t>’</w:t>
      </w:r>
      <w:r w:rsidRPr="00A0215C">
        <w:rPr>
          <w:lang w:val="fr-FR"/>
        </w:rPr>
        <w:t>apporter par amendements au RTM des modifications ou des solutions de rechange adoptées sur le plan régional, sans limiter le droit des Parties contractantes de définir leurs propres carburants de référence afin de rendre compte des spécifications des carburants du marché local.</w:t>
      </w:r>
      <w:r w:rsidRPr="00A0215C">
        <w:rPr>
          <w:u w:val="single"/>
          <w:lang w:val="fr-FR"/>
        </w:rPr>
        <w:t xml:space="preserve"> </w:t>
      </w:r>
    </w:p>
    <w:p w:rsidR="00C347E6" w:rsidRPr="00A0215C" w:rsidRDefault="00C347E6" w:rsidP="00C347E6">
      <w:pPr>
        <w:pStyle w:val="SingleTxtG"/>
        <w:keepNext/>
        <w:tabs>
          <w:tab w:val="left" w:pos="1701"/>
        </w:tabs>
        <w:rPr>
          <w:lang w:val="fr-FR"/>
        </w:rPr>
      </w:pPr>
      <w:r w:rsidRPr="00A0215C">
        <w:rPr>
          <w:lang w:val="fr-FR"/>
        </w:rPr>
        <w:t>43.</w:t>
      </w:r>
      <w:r w:rsidRPr="00A0215C">
        <w:rPr>
          <w:lang w:val="fr-FR"/>
        </w:rPr>
        <w:tab/>
        <w:t>En outre, des tableaux indiquant les caractéristiques des types de carburants suivants figurent dans le RTM</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Carburants liquides pour moteurs à allumage commandé</w:t>
      </w:r>
      <w:r w:rsidR="00C95CE4">
        <w:rPr>
          <w:lang w:val="fr-FR"/>
        </w:rPr>
        <w:t> :</w:t>
      </w:r>
      <w:r w:rsidRPr="00A0215C">
        <w:rPr>
          <w:lang w:val="fr-FR"/>
        </w:rPr>
        <w:t xml:space="preserve"> </w:t>
      </w:r>
    </w:p>
    <w:p w:rsidR="00C347E6" w:rsidRPr="00A0215C" w:rsidRDefault="00C347E6" w:rsidP="00C347E6">
      <w:pPr>
        <w:pStyle w:val="SingleTxtG"/>
        <w:ind w:left="2268"/>
        <w:rPr>
          <w:lang w:val="fr-FR"/>
        </w:rPr>
      </w:pPr>
      <w:r w:rsidRPr="00A0215C">
        <w:rPr>
          <w:lang w:val="fr-FR"/>
        </w:rPr>
        <w:t>i)</w:t>
      </w:r>
      <w:r w:rsidRPr="00A0215C">
        <w:rPr>
          <w:lang w:val="fr-FR"/>
        </w:rPr>
        <w:tab/>
        <w:t>Essence (IOR nominal 90, E0)</w:t>
      </w:r>
      <w:r w:rsidR="00C95CE4">
        <w:rPr>
          <w:lang w:val="fr-FR"/>
        </w:rPr>
        <w:t> ;</w:t>
      </w:r>
      <w:r w:rsidRPr="00A0215C">
        <w:rPr>
          <w:lang w:val="fr-FR"/>
        </w:rPr>
        <w:t xml:space="preserve"> </w:t>
      </w:r>
    </w:p>
    <w:p w:rsidR="00C347E6" w:rsidRPr="00A0215C" w:rsidRDefault="00C347E6" w:rsidP="00C347E6">
      <w:pPr>
        <w:pStyle w:val="SingleTxtG"/>
        <w:ind w:left="2268"/>
        <w:rPr>
          <w:lang w:val="fr-FR"/>
        </w:rPr>
      </w:pPr>
      <w:r w:rsidRPr="00A0215C">
        <w:rPr>
          <w:lang w:val="fr-FR"/>
        </w:rPr>
        <w:t>ii)</w:t>
      </w:r>
      <w:r w:rsidRPr="00A0215C">
        <w:rPr>
          <w:lang w:val="fr-FR"/>
        </w:rPr>
        <w:tab/>
        <w:t>Essence (IOR nominal 91, E0)</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iii)</w:t>
      </w:r>
      <w:r w:rsidRPr="00A0215C">
        <w:rPr>
          <w:lang w:val="fr-FR"/>
        </w:rPr>
        <w:tab/>
        <w:t>Essence (IOR nominal 100, E0)</w:t>
      </w:r>
      <w:r w:rsidR="00C95CE4">
        <w:rPr>
          <w:lang w:val="fr-FR"/>
        </w:rPr>
        <w:t> ;</w:t>
      </w:r>
    </w:p>
    <w:p w:rsidR="00C347E6" w:rsidRPr="00A0215C" w:rsidRDefault="00C347E6" w:rsidP="006A78F8">
      <w:pPr>
        <w:pStyle w:val="SingleTxtG"/>
        <w:spacing w:line="220" w:lineRule="atLeast"/>
        <w:ind w:left="2268"/>
        <w:rPr>
          <w:lang w:val="fr-FR"/>
        </w:rPr>
      </w:pPr>
      <w:r w:rsidRPr="00A0215C">
        <w:rPr>
          <w:lang w:val="fr-FR"/>
        </w:rPr>
        <w:t>iv)</w:t>
      </w:r>
      <w:r w:rsidRPr="00A0215C">
        <w:rPr>
          <w:lang w:val="fr-FR"/>
        </w:rPr>
        <w:tab/>
        <w:t>Essence (IOR nominal 94, E0)</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v)</w:t>
      </w:r>
      <w:r w:rsidRPr="00A0215C">
        <w:rPr>
          <w:lang w:val="fr-FR"/>
        </w:rPr>
        <w:tab/>
        <w:t>Essence (IOR nominal 95, E5)</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vi)</w:t>
      </w:r>
      <w:r w:rsidRPr="00A0215C">
        <w:rPr>
          <w:lang w:val="fr-FR"/>
        </w:rPr>
        <w:tab/>
        <w:t>Essence (IOR nominal 95, E10)</w:t>
      </w:r>
      <w:r w:rsidR="00C95CE4">
        <w:rPr>
          <w:lang w:val="fr-FR"/>
        </w:rPr>
        <w:t> ;</w:t>
      </w:r>
      <w:r w:rsidRPr="00A0215C">
        <w:rPr>
          <w:lang w:val="fr-FR"/>
        </w:rPr>
        <w:t xml:space="preserve"> </w:t>
      </w:r>
    </w:p>
    <w:p w:rsidR="00C347E6" w:rsidRPr="00FA3557" w:rsidRDefault="00C347E6" w:rsidP="006A78F8">
      <w:pPr>
        <w:pStyle w:val="SingleTxtG"/>
        <w:spacing w:line="220" w:lineRule="atLeast"/>
        <w:ind w:left="2268"/>
        <w:rPr>
          <w:lang w:val="en-US"/>
        </w:rPr>
      </w:pPr>
      <w:r w:rsidRPr="00FA3557">
        <w:rPr>
          <w:lang w:val="en-US"/>
        </w:rPr>
        <w:t>vii)</w:t>
      </w:r>
      <w:r w:rsidRPr="00FA3557">
        <w:rPr>
          <w:lang w:val="en-US"/>
        </w:rPr>
        <w:tab/>
        <w:t>Éthanol (IOR nominal 95, E85).</w:t>
      </w:r>
    </w:p>
    <w:p w:rsidR="00C347E6" w:rsidRPr="00A0215C" w:rsidRDefault="00C347E6" w:rsidP="006A78F8">
      <w:pPr>
        <w:pStyle w:val="SingleTxtG"/>
        <w:keepNext/>
        <w:spacing w:line="220" w:lineRule="atLeast"/>
        <w:ind w:left="1701"/>
        <w:rPr>
          <w:lang w:val="fr-FR"/>
        </w:rPr>
      </w:pPr>
      <w:r w:rsidRPr="00A0215C">
        <w:rPr>
          <w:lang w:val="fr-FR"/>
        </w:rPr>
        <w:t>b)</w:t>
      </w:r>
      <w:r w:rsidRPr="00A0215C">
        <w:rPr>
          <w:lang w:val="fr-FR"/>
        </w:rPr>
        <w:tab/>
        <w:t>Carburants gazeux pour moteurs à allumage commandé</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i)</w:t>
      </w:r>
      <w:r w:rsidRPr="00A0215C">
        <w:rPr>
          <w:lang w:val="fr-FR"/>
        </w:rPr>
        <w:tab/>
        <w:t>GPL (A et B)</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ii)</w:t>
      </w:r>
      <w:r w:rsidRPr="00A0215C">
        <w:rPr>
          <w:lang w:val="fr-FR"/>
        </w:rPr>
        <w:tab/>
        <w:t>Gaz naturel (GN)/biométhane</w:t>
      </w:r>
      <w:r w:rsidR="00C95CE4">
        <w:rPr>
          <w:lang w:val="fr-FR"/>
        </w:rPr>
        <w:t> :</w:t>
      </w:r>
      <w:r w:rsidRPr="00A0215C">
        <w:rPr>
          <w:lang w:val="fr-FR"/>
        </w:rPr>
        <w:t xml:space="preserve"> </w:t>
      </w:r>
    </w:p>
    <w:p w:rsidR="00C347E6" w:rsidRPr="00A0215C" w:rsidRDefault="00C347E6" w:rsidP="006A78F8">
      <w:pPr>
        <w:pStyle w:val="SingleTxtG"/>
        <w:spacing w:line="220" w:lineRule="atLeast"/>
        <w:ind w:left="2835"/>
        <w:rPr>
          <w:lang w:val="fr-FR"/>
        </w:rPr>
      </w:pPr>
      <w:r w:rsidRPr="00A0215C">
        <w:rPr>
          <w:lang w:val="fr-FR"/>
        </w:rPr>
        <w:t>«</w:t>
      </w:r>
      <w:r w:rsidR="00086770">
        <w:rPr>
          <w:lang w:val="fr-FR"/>
        </w:rPr>
        <w:t> </w:t>
      </w:r>
      <w:r w:rsidRPr="00A0215C">
        <w:rPr>
          <w:lang w:val="fr-FR"/>
        </w:rPr>
        <w:t>G-20</w:t>
      </w:r>
      <w:r w:rsidR="00086770">
        <w:rPr>
          <w:lang w:val="fr-FR"/>
        </w:rPr>
        <w:t> </w:t>
      </w:r>
      <w:r w:rsidRPr="00A0215C">
        <w:rPr>
          <w:lang w:val="fr-FR"/>
        </w:rPr>
        <w:t>» «</w:t>
      </w:r>
      <w:r w:rsidR="00086770">
        <w:rPr>
          <w:lang w:val="fr-FR"/>
        </w:rPr>
        <w:t> </w:t>
      </w:r>
      <w:r w:rsidRPr="00A0215C">
        <w:rPr>
          <w:lang w:val="fr-FR"/>
        </w:rPr>
        <w:t>Gaz élevé</w:t>
      </w:r>
      <w:r w:rsidR="00086770">
        <w:rPr>
          <w:lang w:val="fr-FR"/>
        </w:rPr>
        <w:t> </w:t>
      </w:r>
      <w:r w:rsidRPr="00A0215C">
        <w:rPr>
          <w:lang w:val="fr-FR"/>
        </w:rPr>
        <w:t>» (méthane nominal 100 %)</w:t>
      </w:r>
      <w:r w:rsidR="00C95CE4">
        <w:rPr>
          <w:lang w:val="fr-FR"/>
        </w:rPr>
        <w:t> ;</w:t>
      </w:r>
      <w:r w:rsidRPr="00A0215C">
        <w:rPr>
          <w:lang w:val="fr-FR"/>
        </w:rPr>
        <w:t xml:space="preserve"> </w:t>
      </w:r>
    </w:p>
    <w:p w:rsidR="00C347E6" w:rsidRPr="00A0215C" w:rsidRDefault="00C347E6" w:rsidP="006A78F8">
      <w:pPr>
        <w:pStyle w:val="SingleTxtG"/>
        <w:spacing w:line="220" w:lineRule="atLeast"/>
        <w:ind w:left="2835"/>
        <w:rPr>
          <w:lang w:val="fr-FR"/>
        </w:rPr>
      </w:pPr>
      <w:r w:rsidRPr="00A0215C">
        <w:rPr>
          <w:lang w:val="fr-FR"/>
        </w:rPr>
        <w:t>«</w:t>
      </w:r>
      <w:r w:rsidR="00086770">
        <w:rPr>
          <w:lang w:val="fr-FR"/>
        </w:rPr>
        <w:t> </w:t>
      </w:r>
      <w:r w:rsidRPr="00A0215C">
        <w:rPr>
          <w:lang w:val="fr-FR"/>
        </w:rPr>
        <w:t>Gaz-K</w:t>
      </w:r>
      <w:r w:rsidR="00086770">
        <w:rPr>
          <w:lang w:val="fr-FR"/>
        </w:rPr>
        <w:t> </w:t>
      </w:r>
      <w:r w:rsidRPr="00A0215C">
        <w:rPr>
          <w:lang w:val="fr-FR"/>
        </w:rPr>
        <w:t>» (méthane nominal 88 %)</w:t>
      </w:r>
      <w:r w:rsidR="00C95CE4">
        <w:rPr>
          <w:lang w:val="fr-FR"/>
        </w:rPr>
        <w:t> ;</w:t>
      </w:r>
      <w:r w:rsidRPr="00A0215C">
        <w:rPr>
          <w:lang w:val="fr-FR"/>
        </w:rPr>
        <w:t xml:space="preserve"> </w:t>
      </w:r>
    </w:p>
    <w:p w:rsidR="00C347E6" w:rsidRPr="00A0215C" w:rsidRDefault="00C347E6" w:rsidP="006A78F8">
      <w:pPr>
        <w:pStyle w:val="SingleTxtG"/>
        <w:spacing w:line="220" w:lineRule="atLeast"/>
        <w:ind w:left="2835"/>
        <w:rPr>
          <w:lang w:val="fr-FR"/>
        </w:rPr>
      </w:pPr>
      <w:r w:rsidRPr="00A0215C">
        <w:rPr>
          <w:lang w:val="fr-FR"/>
        </w:rPr>
        <w:t>«</w:t>
      </w:r>
      <w:r w:rsidR="00086770">
        <w:rPr>
          <w:lang w:val="fr-FR"/>
        </w:rPr>
        <w:t> </w:t>
      </w:r>
      <w:r w:rsidRPr="00A0215C">
        <w:rPr>
          <w:lang w:val="fr-FR"/>
        </w:rPr>
        <w:t>G25</w:t>
      </w:r>
      <w:r w:rsidR="00086770">
        <w:rPr>
          <w:lang w:val="fr-FR"/>
        </w:rPr>
        <w:t> </w:t>
      </w:r>
      <w:r w:rsidRPr="00A0215C">
        <w:rPr>
          <w:lang w:val="fr-FR"/>
        </w:rPr>
        <w:t>» «</w:t>
      </w:r>
      <w:r w:rsidR="00086770">
        <w:rPr>
          <w:lang w:val="fr-FR"/>
        </w:rPr>
        <w:t> </w:t>
      </w:r>
      <w:r w:rsidRPr="00A0215C">
        <w:rPr>
          <w:lang w:val="fr-FR"/>
        </w:rPr>
        <w:t>Gaz faible</w:t>
      </w:r>
      <w:r w:rsidR="00086770">
        <w:rPr>
          <w:lang w:val="fr-FR"/>
        </w:rPr>
        <w:t> </w:t>
      </w:r>
      <w:r w:rsidRPr="00A0215C">
        <w:rPr>
          <w:lang w:val="fr-FR"/>
        </w:rPr>
        <w:t>» (méthane nominal 86 %)</w:t>
      </w:r>
      <w:r w:rsidR="00C95CE4">
        <w:rPr>
          <w:lang w:val="fr-FR"/>
        </w:rPr>
        <w:t> ;</w:t>
      </w:r>
      <w:r w:rsidRPr="00A0215C">
        <w:rPr>
          <w:lang w:val="fr-FR"/>
        </w:rPr>
        <w:t xml:space="preserve"> </w:t>
      </w:r>
    </w:p>
    <w:p w:rsidR="00C347E6" w:rsidRPr="00A0215C" w:rsidRDefault="00C347E6" w:rsidP="006A78F8">
      <w:pPr>
        <w:pStyle w:val="SingleTxtG"/>
        <w:spacing w:line="220" w:lineRule="atLeast"/>
        <w:ind w:left="2835"/>
        <w:rPr>
          <w:lang w:val="fr-FR"/>
        </w:rPr>
      </w:pPr>
      <w:r w:rsidRPr="00A0215C">
        <w:rPr>
          <w:lang w:val="fr-FR"/>
        </w:rPr>
        <w:t>«</w:t>
      </w:r>
      <w:r w:rsidR="00086770">
        <w:rPr>
          <w:lang w:val="fr-FR"/>
        </w:rPr>
        <w:t> </w:t>
      </w:r>
      <w:r w:rsidRPr="00A0215C">
        <w:rPr>
          <w:lang w:val="fr-FR"/>
        </w:rPr>
        <w:t>Gaz-J</w:t>
      </w:r>
      <w:r w:rsidR="00B91BAE">
        <w:rPr>
          <w:lang w:val="fr-FR"/>
        </w:rPr>
        <w:t> </w:t>
      </w:r>
      <w:r w:rsidRPr="00A0215C">
        <w:rPr>
          <w:lang w:val="fr-FR"/>
        </w:rPr>
        <w:t xml:space="preserve">» (méthane nominal 85 %). </w:t>
      </w:r>
    </w:p>
    <w:p w:rsidR="00C347E6" w:rsidRPr="00A0215C" w:rsidRDefault="00C347E6" w:rsidP="006A78F8">
      <w:pPr>
        <w:pStyle w:val="SingleTxtG"/>
        <w:keepNext/>
        <w:spacing w:line="220" w:lineRule="atLeast"/>
        <w:ind w:left="1701"/>
        <w:rPr>
          <w:lang w:val="fr-FR"/>
        </w:rPr>
      </w:pPr>
      <w:r w:rsidRPr="00A0215C">
        <w:rPr>
          <w:lang w:val="fr-FR"/>
        </w:rPr>
        <w:t>c)</w:t>
      </w:r>
      <w:r w:rsidRPr="00A0215C">
        <w:rPr>
          <w:lang w:val="fr-FR"/>
        </w:rPr>
        <w:tab/>
        <w:t>Carburants liquides pour moteurs à allumage par compression</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i)</w:t>
      </w:r>
      <w:r w:rsidRPr="00A0215C">
        <w:rPr>
          <w:lang w:val="fr-FR"/>
        </w:rPr>
        <w:tab/>
        <w:t>Diesel-J (cétane nominal 53, B0)</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ii)</w:t>
      </w:r>
      <w:r w:rsidRPr="00A0215C">
        <w:rPr>
          <w:lang w:val="fr-FR"/>
        </w:rPr>
        <w:tab/>
        <w:t>Diesel-E (cétane nominal 52, B5)</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iii)</w:t>
      </w:r>
      <w:r w:rsidRPr="00A0215C">
        <w:rPr>
          <w:lang w:val="fr-FR"/>
        </w:rPr>
        <w:tab/>
        <w:t>Diesel-K (cétane nominal 52, B5)</w:t>
      </w:r>
      <w:r w:rsidR="00C95CE4">
        <w:rPr>
          <w:lang w:val="fr-FR"/>
        </w:rPr>
        <w:t> ;</w:t>
      </w:r>
      <w:r w:rsidRPr="00A0215C">
        <w:rPr>
          <w:lang w:val="fr-FR"/>
        </w:rPr>
        <w:t xml:space="preserve"> </w:t>
      </w:r>
    </w:p>
    <w:p w:rsidR="00C347E6" w:rsidRPr="00A0215C" w:rsidRDefault="00C347E6" w:rsidP="006A78F8">
      <w:pPr>
        <w:pStyle w:val="SingleTxtG"/>
        <w:spacing w:line="220" w:lineRule="atLeast"/>
        <w:ind w:left="2268"/>
        <w:rPr>
          <w:lang w:val="fr-FR"/>
        </w:rPr>
      </w:pPr>
      <w:r w:rsidRPr="00A0215C">
        <w:rPr>
          <w:lang w:val="fr-FR"/>
        </w:rPr>
        <w:t>iv)</w:t>
      </w:r>
      <w:r w:rsidRPr="00A0215C">
        <w:rPr>
          <w:lang w:val="fr-FR"/>
        </w:rPr>
        <w:tab/>
        <w:t>Diesel-E (cétane nominal 52, B7).</w:t>
      </w:r>
      <w:r w:rsidRPr="00A0215C">
        <w:rPr>
          <w:u w:val="single"/>
          <w:lang w:val="fr-FR"/>
        </w:rPr>
        <w:t xml:space="preserve"> </w:t>
      </w:r>
    </w:p>
    <w:p w:rsidR="00C347E6" w:rsidRPr="00A0215C" w:rsidRDefault="00C347E6" w:rsidP="00C347E6">
      <w:pPr>
        <w:pStyle w:val="H1G"/>
        <w:rPr>
          <w:lang w:val="fr-FR"/>
        </w:rPr>
      </w:pPr>
      <w:r w:rsidRPr="00A0215C">
        <w:rPr>
          <w:lang w:val="fr-FR"/>
        </w:rPr>
        <w:tab/>
        <w:t>D.</w:t>
      </w:r>
      <w:r w:rsidRPr="00A0215C">
        <w:rPr>
          <w:lang w:val="fr-FR"/>
        </w:rPr>
        <w:tab/>
      </w:r>
      <w:bookmarkStart w:id="182" w:name="_Toc435001977"/>
      <w:bookmarkStart w:id="183" w:name="_Toc437857355"/>
      <w:r w:rsidRPr="00A0215C">
        <w:rPr>
          <w:lang w:val="fr-FR"/>
        </w:rPr>
        <w:t>Phase 1 b) de la WLTP</w:t>
      </w:r>
      <w:bookmarkEnd w:id="182"/>
      <w:bookmarkEnd w:id="183"/>
    </w:p>
    <w:p w:rsidR="00C347E6" w:rsidRPr="006A78F8" w:rsidRDefault="00C347E6" w:rsidP="00C347E6">
      <w:pPr>
        <w:pStyle w:val="SingleTxtG"/>
        <w:keepNext/>
        <w:tabs>
          <w:tab w:val="left" w:pos="1710"/>
        </w:tabs>
        <w:rPr>
          <w:spacing w:val="-2"/>
          <w:lang w:val="fr-FR"/>
        </w:rPr>
      </w:pPr>
      <w:r w:rsidRPr="006A78F8">
        <w:rPr>
          <w:spacing w:val="-2"/>
          <w:lang w:val="fr-FR"/>
        </w:rPr>
        <w:t>44.</w:t>
      </w:r>
      <w:r w:rsidRPr="006A78F8">
        <w:rPr>
          <w:spacing w:val="-2"/>
          <w:lang w:val="fr-FR"/>
        </w:rPr>
        <w:tab/>
        <w:t>Au moment de la conclusion de la phase 1 a), l</w:t>
      </w:r>
      <w:r w:rsidR="00322D0A" w:rsidRPr="006A78F8">
        <w:rPr>
          <w:spacing w:val="-2"/>
          <w:lang w:val="fr-FR"/>
        </w:rPr>
        <w:t>’</w:t>
      </w:r>
      <w:r w:rsidRPr="006A78F8">
        <w:rPr>
          <w:spacing w:val="-2"/>
          <w:lang w:val="fr-FR"/>
        </w:rPr>
        <w:t>élaboration principale du cycle d</w:t>
      </w:r>
      <w:r w:rsidR="00322D0A" w:rsidRPr="006A78F8">
        <w:rPr>
          <w:spacing w:val="-2"/>
          <w:lang w:val="fr-FR"/>
        </w:rPr>
        <w:t>’</w:t>
      </w:r>
      <w:r w:rsidRPr="006A78F8">
        <w:rPr>
          <w:spacing w:val="-2"/>
          <w:lang w:val="fr-FR"/>
        </w:rPr>
        <w:t>essai et de la procédure d</w:t>
      </w:r>
      <w:r w:rsidR="00322D0A" w:rsidRPr="006A78F8">
        <w:rPr>
          <w:spacing w:val="-2"/>
          <w:lang w:val="fr-FR"/>
        </w:rPr>
        <w:t>’</w:t>
      </w:r>
      <w:r w:rsidRPr="006A78F8">
        <w:rPr>
          <w:spacing w:val="-2"/>
          <w:lang w:val="fr-FR"/>
        </w:rPr>
        <w:t>essai était achevée. Il en a résulté la version originale du RTM, qui a été publiée sous la cote ECE/TRANS/180/Add.15. Même si le corps principal du RTM était désormais en place, il restait encore à résoudre un certain nombre de questions en suspens. Dans le domaine des véhicules électriques en particulier, un effort considérable était nécessaire pour mener à bien les travaux permettant de régler les questions en suspens</w:t>
      </w:r>
      <w:r w:rsidR="00C95CE4" w:rsidRPr="006A78F8">
        <w:rPr>
          <w:spacing w:val="-2"/>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Avec le passage de la phase 1 a) à la phase 1 b) de la WLTP, la structure de l</w:t>
      </w:r>
      <w:r w:rsidR="00322D0A">
        <w:rPr>
          <w:lang w:val="fr-FR"/>
        </w:rPr>
        <w:t>’</w:t>
      </w:r>
      <w:r w:rsidRPr="00A0215C">
        <w:rPr>
          <w:lang w:val="fr-FR"/>
        </w:rPr>
        <w:t>organisation a été modifiée afin que les questions restées en suspens soient traitées par certaines Équipes spéciales. Cette nouvelle structure est présentée dans les figur</w:t>
      </w:r>
      <w:r w:rsidR="00A40A0B">
        <w:rPr>
          <w:lang w:val="fr-FR"/>
        </w:rPr>
        <w:t>es 3 et 4 ;</w:t>
      </w:r>
    </w:p>
    <w:p w:rsidR="00C347E6" w:rsidRPr="00A0215C" w:rsidRDefault="00C347E6" w:rsidP="00C347E6">
      <w:pPr>
        <w:pStyle w:val="SingleTxtG"/>
        <w:ind w:left="2268" w:hanging="567"/>
        <w:rPr>
          <w:lang w:val="fr-FR"/>
        </w:rPr>
      </w:pPr>
      <w:r w:rsidRPr="00A0215C">
        <w:rPr>
          <w:lang w:val="fr-FR"/>
        </w:rPr>
        <w:t>b)</w:t>
      </w:r>
      <w:r w:rsidRPr="00A0215C">
        <w:rPr>
          <w:lang w:val="fr-FR"/>
        </w:rPr>
        <w:tab/>
        <w:t>Rédaction</w:t>
      </w:r>
      <w:r w:rsidR="00C95CE4">
        <w:rPr>
          <w:lang w:val="fr-FR"/>
        </w:rPr>
        <w:t> :</w:t>
      </w:r>
      <w:r w:rsidRPr="00A0215C">
        <w:rPr>
          <w:lang w:val="fr-FR"/>
        </w:rPr>
        <w:t xml:space="preserve"> un sous-groupe a été créé qui est dirigé par le coordonnateur de la rédaction et qui est composé de membres de l</w:t>
      </w:r>
      <w:r w:rsidR="00322D0A">
        <w:rPr>
          <w:lang w:val="fr-FR"/>
        </w:rPr>
        <w:t>’</w:t>
      </w:r>
      <w:r w:rsidRPr="00A0215C">
        <w:rPr>
          <w:lang w:val="fr-FR"/>
        </w:rPr>
        <w:t>équipe dirigeante WLTP, de coordonnateurs de l</w:t>
      </w:r>
      <w:r w:rsidR="00322D0A">
        <w:rPr>
          <w:lang w:val="fr-FR"/>
        </w:rPr>
        <w:t>’</w:t>
      </w:r>
      <w:r w:rsidRPr="00A0215C">
        <w:rPr>
          <w:lang w:val="fr-FR"/>
        </w:rPr>
        <w:t>annexe, d</w:t>
      </w:r>
      <w:r w:rsidR="00322D0A">
        <w:rPr>
          <w:lang w:val="fr-FR"/>
        </w:rPr>
        <w:t>’</w:t>
      </w:r>
      <w:r w:rsidRPr="00A0215C">
        <w:rPr>
          <w:lang w:val="fr-FR"/>
        </w:rPr>
        <w:t>experts des Parties contractantes et des organisations non gouvernementales (ONG). Les principales tâches à accomplir par ce sous-groupe ont consisté à procéder à un «</w:t>
      </w:r>
      <w:r w:rsidR="00C95CE4">
        <w:rPr>
          <w:lang w:val="fr-FR"/>
        </w:rPr>
        <w:t> </w:t>
      </w:r>
      <w:r w:rsidRPr="00A0215C">
        <w:rPr>
          <w:lang w:val="fr-FR"/>
        </w:rPr>
        <w:t>examen par des pairs</w:t>
      </w:r>
      <w:r w:rsidR="00C95CE4">
        <w:rPr>
          <w:lang w:val="fr-FR"/>
        </w:rPr>
        <w:t> </w:t>
      </w:r>
      <w:r w:rsidRPr="00A0215C">
        <w:rPr>
          <w:lang w:val="fr-FR"/>
        </w:rPr>
        <w:t>» du RTM, à une correction des incohérences et à la révision rédactionnelle des propositions émises par le GTI et les experts.</w:t>
      </w:r>
    </w:p>
    <w:p w:rsidR="00C347E6" w:rsidRPr="00A0215C" w:rsidRDefault="00C347E6" w:rsidP="00C347E6">
      <w:pPr>
        <w:pStyle w:val="SingleTxtG"/>
        <w:tabs>
          <w:tab w:val="left" w:pos="1710"/>
        </w:tabs>
        <w:rPr>
          <w:lang w:val="fr-FR"/>
        </w:rPr>
      </w:pPr>
      <w:r w:rsidRPr="00A0215C">
        <w:rPr>
          <w:lang w:val="fr-FR"/>
        </w:rPr>
        <w:t>45.</w:t>
      </w:r>
      <w:r w:rsidRPr="00A0215C">
        <w:rPr>
          <w:lang w:val="fr-FR"/>
        </w:rPr>
        <w:tab/>
        <w:t>L</w:t>
      </w:r>
      <w:r w:rsidR="00322D0A">
        <w:rPr>
          <w:lang w:val="fr-FR"/>
        </w:rPr>
        <w:t>’</w:t>
      </w:r>
      <w:r w:rsidRPr="00A0215C">
        <w:rPr>
          <w:lang w:val="fr-FR"/>
        </w:rPr>
        <w:t>ancienne subdivision en sous-groupes DHC et DTP a été abandonnée, ainsi que quelques groupes de travail seulement. Toutes les activités menées dans le cadre de la WLTP seraient désormais gérées par l</w:t>
      </w:r>
      <w:r w:rsidR="00322D0A">
        <w:rPr>
          <w:lang w:val="fr-FR"/>
        </w:rPr>
        <w:t>’</w:t>
      </w:r>
      <w:r w:rsidRPr="00A0215C">
        <w:rPr>
          <w:lang w:val="fr-FR"/>
        </w:rPr>
        <w:t>équipe dirigeante du GTI-WLTP.</w:t>
      </w:r>
    </w:p>
    <w:p w:rsidR="00C347E6" w:rsidRPr="00A0215C" w:rsidRDefault="00C347E6" w:rsidP="00C347E6">
      <w:pPr>
        <w:pStyle w:val="H23G"/>
        <w:rPr>
          <w:lang w:val="fr-FR"/>
        </w:rPr>
      </w:pPr>
      <w:r w:rsidRPr="00A0215C">
        <w:rPr>
          <w:lang w:val="fr-FR"/>
        </w:rPr>
        <w:tab/>
      </w:r>
      <w:r w:rsidRPr="00A0215C">
        <w:rPr>
          <w:lang w:val="fr-FR"/>
        </w:rPr>
        <w:tab/>
        <w:t>Équipe dirigeante du GTI-WLTP</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B91BAE" w:rsidTr="00B91BAE">
        <w:trPr>
          <w:tblHeader/>
        </w:trPr>
        <w:tc>
          <w:tcPr>
            <w:tcW w:w="3685" w:type="dxa"/>
            <w:tcBorders>
              <w:top w:val="single" w:sz="4" w:space="0" w:color="auto"/>
              <w:bottom w:val="single" w:sz="12" w:space="0" w:color="auto"/>
            </w:tcBorders>
            <w:shd w:val="clear" w:color="auto" w:fill="auto"/>
            <w:vAlign w:val="bottom"/>
          </w:tcPr>
          <w:p w:rsidR="00C347E6" w:rsidRPr="00B91BAE" w:rsidRDefault="00C347E6" w:rsidP="00B91BAE">
            <w:pPr>
              <w:spacing w:before="80" w:after="80" w:line="200" w:lineRule="exact"/>
              <w:ind w:right="113"/>
              <w:rPr>
                <w:i/>
                <w:sz w:val="16"/>
                <w:lang w:val="fr-FR"/>
              </w:rPr>
            </w:pPr>
            <w:r w:rsidRPr="00B91BAE">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B91BAE" w:rsidRDefault="00C347E6" w:rsidP="00B91BAE">
            <w:pPr>
              <w:spacing w:before="80" w:after="80" w:line="200" w:lineRule="exact"/>
              <w:ind w:right="113"/>
              <w:rPr>
                <w:i/>
                <w:sz w:val="16"/>
                <w:lang w:val="fr-FR"/>
              </w:rPr>
            </w:pPr>
            <w:r w:rsidRPr="00B91BAE">
              <w:rPr>
                <w:i/>
                <w:sz w:val="16"/>
                <w:lang w:val="fr-FR"/>
              </w:rPr>
              <w:t>Secrétaire technique</w:t>
            </w:r>
          </w:p>
        </w:tc>
      </w:tr>
      <w:tr w:rsidR="00B91BAE" w:rsidRPr="00B91BAE" w:rsidTr="00B91BAE">
        <w:trPr>
          <w:trHeight w:hRule="exact" w:val="113"/>
        </w:trPr>
        <w:tc>
          <w:tcPr>
            <w:tcW w:w="3685" w:type="dxa"/>
            <w:tcBorders>
              <w:top w:val="single" w:sz="12" w:space="0" w:color="auto"/>
            </w:tcBorders>
            <w:shd w:val="clear" w:color="auto" w:fill="auto"/>
          </w:tcPr>
          <w:p w:rsidR="00B91BAE" w:rsidRPr="00B91BAE" w:rsidRDefault="00B91BAE" w:rsidP="00B91BAE">
            <w:pPr>
              <w:spacing w:before="40" w:after="120"/>
              <w:ind w:right="113"/>
              <w:rPr>
                <w:lang w:val="fr-FR"/>
              </w:rPr>
            </w:pPr>
          </w:p>
        </w:tc>
        <w:tc>
          <w:tcPr>
            <w:tcW w:w="3685" w:type="dxa"/>
            <w:tcBorders>
              <w:top w:val="single" w:sz="12" w:space="0" w:color="auto"/>
            </w:tcBorders>
            <w:shd w:val="clear" w:color="auto" w:fill="auto"/>
          </w:tcPr>
          <w:p w:rsidR="00B91BAE" w:rsidRPr="00B91BAE" w:rsidRDefault="00B91BAE" w:rsidP="00B91BAE">
            <w:pPr>
              <w:spacing w:before="40" w:after="120"/>
              <w:ind w:right="113"/>
              <w:rPr>
                <w:lang w:val="fr-FR"/>
              </w:rPr>
            </w:pPr>
          </w:p>
        </w:tc>
      </w:tr>
      <w:tr w:rsidR="00C347E6" w:rsidRPr="00B91BAE" w:rsidTr="002D75B5">
        <w:tc>
          <w:tcPr>
            <w:tcW w:w="3685" w:type="dxa"/>
            <w:tcBorders>
              <w:bottom w:val="single" w:sz="4" w:space="0" w:color="auto"/>
            </w:tcBorders>
            <w:shd w:val="clear" w:color="auto" w:fill="auto"/>
          </w:tcPr>
          <w:p w:rsidR="00C347E6" w:rsidRPr="00B91BAE" w:rsidRDefault="00B91BAE" w:rsidP="00B91BAE">
            <w:pPr>
              <w:spacing w:before="40" w:after="120"/>
              <w:ind w:right="113"/>
              <w:rPr>
                <w:lang w:val="fr-FR"/>
              </w:rPr>
            </w:pPr>
            <w:r>
              <w:rPr>
                <w:lang w:val="fr-FR"/>
              </w:rPr>
              <w:t>Stephan Redmann −</w:t>
            </w:r>
            <w:r w:rsidR="00C347E6" w:rsidRPr="00B91BAE">
              <w:rPr>
                <w:lang w:val="fr-FR"/>
              </w:rPr>
              <w:t xml:space="preserve"> BMVI (Allemagne)</w:t>
            </w:r>
          </w:p>
        </w:tc>
        <w:tc>
          <w:tcPr>
            <w:tcW w:w="3685" w:type="dxa"/>
            <w:tcBorders>
              <w:bottom w:val="single" w:sz="4" w:space="0" w:color="auto"/>
            </w:tcBorders>
            <w:shd w:val="clear" w:color="auto" w:fill="auto"/>
          </w:tcPr>
          <w:p w:rsidR="00C347E6" w:rsidRPr="00B91BAE" w:rsidRDefault="00B91BAE" w:rsidP="00B91BAE">
            <w:pPr>
              <w:spacing w:before="40" w:after="120"/>
              <w:ind w:right="113"/>
              <w:rPr>
                <w:lang w:val="fr-FR"/>
              </w:rPr>
            </w:pPr>
            <w:r>
              <w:rPr>
                <w:lang w:val="fr-FR"/>
              </w:rPr>
              <w:t>Noriyuki Ichikawa −</w:t>
            </w:r>
            <w:r w:rsidR="00C347E6" w:rsidRPr="00B91BAE">
              <w:rPr>
                <w:lang w:val="fr-FR"/>
              </w:rPr>
              <w:t xml:space="preserve"> JASIC</w:t>
            </w:r>
          </w:p>
        </w:tc>
      </w:tr>
      <w:tr w:rsidR="00C347E6" w:rsidRPr="002D75B5" w:rsidTr="002D75B5">
        <w:tc>
          <w:tcPr>
            <w:tcW w:w="3685" w:type="dxa"/>
            <w:tcBorders>
              <w:top w:val="single" w:sz="4" w:space="0" w:color="auto"/>
              <w:bottom w:val="single" w:sz="12" w:space="0" w:color="auto"/>
            </w:tcBorders>
            <w:shd w:val="clear" w:color="auto" w:fill="auto"/>
          </w:tcPr>
          <w:p w:rsidR="00C347E6" w:rsidRPr="002D75B5" w:rsidRDefault="00C347E6" w:rsidP="00A40A0B">
            <w:pPr>
              <w:spacing w:before="80" w:after="80" w:line="200" w:lineRule="exact"/>
              <w:ind w:right="113"/>
              <w:rPr>
                <w:i/>
                <w:lang w:val="fr-FR"/>
              </w:rPr>
            </w:pPr>
            <w:r w:rsidRPr="00A40A0B">
              <w:rPr>
                <w:i/>
                <w:sz w:val="16"/>
                <w:lang w:val="fr-FR"/>
              </w:rPr>
              <w:t>Coprésident</w:t>
            </w:r>
          </w:p>
        </w:tc>
        <w:tc>
          <w:tcPr>
            <w:tcW w:w="3685" w:type="dxa"/>
            <w:tcBorders>
              <w:top w:val="single" w:sz="4" w:space="0" w:color="auto"/>
              <w:bottom w:val="single" w:sz="12" w:space="0" w:color="auto"/>
            </w:tcBorders>
            <w:shd w:val="clear" w:color="auto" w:fill="auto"/>
          </w:tcPr>
          <w:p w:rsidR="00C347E6" w:rsidRPr="002D75B5" w:rsidRDefault="00C347E6" w:rsidP="00A40A0B">
            <w:pPr>
              <w:spacing w:before="80" w:after="80" w:line="200" w:lineRule="exact"/>
              <w:ind w:right="113"/>
              <w:rPr>
                <w:i/>
                <w:lang w:val="fr-FR"/>
              </w:rPr>
            </w:pPr>
            <w:r w:rsidRPr="00A40A0B">
              <w:rPr>
                <w:i/>
                <w:sz w:val="16"/>
                <w:lang w:val="fr-FR"/>
              </w:rPr>
              <w:t>Cosecrétaire</w:t>
            </w:r>
            <w:r w:rsidRPr="002D75B5">
              <w:rPr>
                <w:i/>
                <w:lang w:val="fr-FR"/>
              </w:rPr>
              <w:t xml:space="preserve"> </w:t>
            </w:r>
            <w:r w:rsidRPr="00A40A0B">
              <w:rPr>
                <w:i/>
                <w:sz w:val="16"/>
                <w:lang w:val="fr-FR"/>
              </w:rPr>
              <w:t>technique</w:t>
            </w:r>
          </w:p>
        </w:tc>
      </w:tr>
      <w:tr w:rsidR="002D75B5" w:rsidRPr="002D75B5" w:rsidTr="002D75B5">
        <w:trPr>
          <w:trHeight w:hRule="exact" w:val="113"/>
        </w:trPr>
        <w:tc>
          <w:tcPr>
            <w:tcW w:w="3685" w:type="dxa"/>
            <w:tcBorders>
              <w:top w:val="single" w:sz="12" w:space="0" w:color="auto"/>
            </w:tcBorders>
            <w:shd w:val="clear" w:color="auto" w:fill="auto"/>
          </w:tcPr>
          <w:p w:rsidR="002D75B5" w:rsidRPr="002D75B5" w:rsidRDefault="002D75B5" w:rsidP="002D75B5">
            <w:pPr>
              <w:spacing w:before="40" w:after="40" w:line="220" w:lineRule="exact"/>
              <w:ind w:right="113"/>
              <w:rPr>
                <w:i/>
                <w:lang w:val="fr-FR"/>
              </w:rPr>
            </w:pPr>
          </w:p>
        </w:tc>
        <w:tc>
          <w:tcPr>
            <w:tcW w:w="3685" w:type="dxa"/>
            <w:tcBorders>
              <w:top w:val="single" w:sz="12" w:space="0" w:color="auto"/>
            </w:tcBorders>
            <w:shd w:val="clear" w:color="auto" w:fill="auto"/>
          </w:tcPr>
          <w:p w:rsidR="002D75B5" w:rsidRPr="002D75B5" w:rsidRDefault="002D75B5" w:rsidP="002D75B5">
            <w:pPr>
              <w:spacing w:before="40" w:after="40" w:line="220" w:lineRule="exact"/>
              <w:ind w:right="113"/>
              <w:rPr>
                <w:i/>
                <w:lang w:val="fr-FR"/>
              </w:rPr>
            </w:pPr>
          </w:p>
        </w:tc>
      </w:tr>
      <w:tr w:rsidR="00C347E6" w:rsidRPr="00B91BAE" w:rsidTr="002D75B5">
        <w:tc>
          <w:tcPr>
            <w:tcW w:w="3685" w:type="dxa"/>
            <w:tcBorders>
              <w:bottom w:val="single" w:sz="12" w:space="0" w:color="auto"/>
            </w:tcBorders>
            <w:shd w:val="clear" w:color="auto" w:fill="auto"/>
          </w:tcPr>
          <w:p w:rsidR="00C347E6" w:rsidRPr="00B91BAE" w:rsidRDefault="00B91BAE" w:rsidP="00B91BAE">
            <w:pPr>
              <w:spacing w:before="40" w:after="120"/>
              <w:ind w:right="113"/>
              <w:rPr>
                <w:lang w:val="fr-FR"/>
              </w:rPr>
            </w:pPr>
            <w:r>
              <w:rPr>
                <w:lang w:val="fr-FR"/>
              </w:rPr>
              <w:t>Kazuki Kobayashi −</w:t>
            </w:r>
            <w:r w:rsidR="00C347E6" w:rsidRPr="00B91BAE">
              <w:rPr>
                <w:lang w:val="fr-FR"/>
              </w:rPr>
              <w:t xml:space="preserve"> NTSEL (Japon)</w:t>
            </w:r>
          </w:p>
        </w:tc>
        <w:tc>
          <w:tcPr>
            <w:tcW w:w="3685" w:type="dxa"/>
            <w:tcBorders>
              <w:bottom w:val="single" w:sz="12" w:space="0" w:color="auto"/>
            </w:tcBorders>
            <w:shd w:val="clear" w:color="auto" w:fill="auto"/>
          </w:tcPr>
          <w:p w:rsidR="00C347E6" w:rsidRPr="00B91BAE" w:rsidRDefault="00B91BAE" w:rsidP="00B91BAE">
            <w:pPr>
              <w:spacing w:before="40" w:after="120"/>
              <w:ind w:right="113"/>
              <w:rPr>
                <w:lang w:val="fr-FR"/>
              </w:rPr>
            </w:pPr>
            <w:r>
              <w:rPr>
                <w:lang w:val="fr-FR"/>
              </w:rPr>
              <w:t>Konrad Kolesa −</w:t>
            </w:r>
            <w:r w:rsidR="00C347E6" w:rsidRPr="00B91BAE">
              <w:rPr>
                <w:lang w:val="fr-FR"/>
              </w:rPr>
              <w:t xml:space="preserve"> OICA/Audi</w:t>
            </w:r>
          </w:p>
        </w:tc>
      </w:tr>
    </w:tbl>
    <w:p w:rsidR="00C347E6" w:rsidRPr="00A0215C" w:rsidRDefault="00C347E6" w:rsidP="00C347E6">
      <w:pPr>
        <w:pStyle w:val="SingleTxtG"/>
        <w:tabs>
          <w:tab w:val="left" w:pos="1710"/>
        </w:tabs>
        <w:spacing w:before="240"/>
        <w:rPr>
          <w:lang w:val="fr-FR"/>
        </w:rPr>
      </w:pPr>
      <w:r w:rsidRPr="00A0215C">
        <w:rPr>
          <w:lang w:val="fr-FR"/>
        </w:rPr>
        <w:t>46.</w:t>
      </w:r>
      <w:r w:rsidRPr="00A0215C">
        <w:rPr>
          <w:lang w:val="fr-FR"/>
        </w:rPr>
        <w:tab/>
        <w:t>Les réunions du GTI-WLTP se sont tenues conjointement avec celles du GRPE, qui ont eu lieu à Genève chaque année en janvier et en juin. Elles ont été complétées par des réunions organisées chaque année à l</w:t>
      </w:r>
      <w:r w:rsidR="00322D0A">
        <w:rPr>
          <w:lang w:val="fr-FR"/>
        </w:rPr>
        <w:t>’</w:t>
      </w:r>
      <w:r w:rsidRPr="00A0215C">
        <w:rPr>
          <w:lang w:val="fr-FR"/>
        </w:rPr>
        <w:t>automne, ce qui a porté le nombre total de ces réunions annuelles à quatre. La p</w:t>
      </w:r>
      <w:r w:rsidR="002D75B5">
        <w:rPr>
          <w:lang w:val="fr-FR"/>
        </w:rPr>
        <w:t>remière réunion a eu lieu le 14 </w:t>
      </w:r>
      <w:r w:rsidRPr="00A0215C">
        <w:rPr>
          <w:lang w:val="fr-FR"/>
        </w:rPr>
        <w:t>janvier 2014 à Genève et la dernière, les 11 et 12 janvier 2016 à Genève. Au cours de cette période, neuf réunions du GTI-WLTP ont été organisées au total. Pour les sous-groupes et les Équipes spéciales, les mêmes mandats, co</w:t>
      </w:r>
      <w:r w:rsidR="002D75B5">
        <w:rPr>
          <w:lang w:val="fr-FR"/>
        </w:rPr>
        <w:t>mme il est indiqué à la section III.C</w:t>
      </w:r>
      <w:r w:rsidRPr="00A0215C">
        <w:rPr>
          <w:lang w:val="fr-FR"/>
        </w:rPr>
        <w:t>, étaient également applicables aux groupes de travail au cours de la phase 1 b).</w:t>
      </w:r>
    </w:p>
    <w:p w:rsidR="00C347E6" w:rsidRPr="00A0215C" w:rsidRDefault="00C347E6" w:rsidP="00C347E6">
      <w:pPr>
        <w:pStyle w:val="SingleTxtG"/>
        <w:tabs>
          <w:tab w:val="left" w:pos="1710"/>
        </w:tabs>
        <w:rPr>
          <w:lang w:val="fr-FR"/>
        </w:rPr>
      </w:pPr>
      <w:r w:rsidRPr="00A0215C">
        <w:rPr>
          <w:lang w:val="fr-FR"/>
        </w:rPr>
        <w:t>47.</w:t>
      </w:r>
      <w:r w:rsidRPr="00A0215C">
        <w:rPr>
          <w:lang w:val="fr-FR"/>
        </w:rPr>
        <w:tab/>
        <w:t>Le champ d</w:t>
      </w:r>
      <w:r w:rsidR="00322D0A">
        <w:rPr>
          <w:lang w:val="fr-FR"/>
        </w:rPr>
        <w:t>’</w:t>
      </w:r>
      <w:r w:rsidRPr="00A0215C">
        <w:rPr>
          <w:lang w:val="fr-FR"/>
        </w:rPr>
        <w:t>activités avait pour objet les questions couvertes par les tâches menées par les différents sous-groupes et il est détaillé plus avant dans les paragraphes suivants. Les essais interlaboratoires, qui ont été menés au cours de la phase 1 b) par l</w:t>
      </w:r>
      <w:r w:rsidR="00322D0A">
        <w:rPr>
          <w:lang w:val="fr-FR"/>
        </w:rPr>
        <w:t>’</w:t>
      </w:r>
      <w:r w:rsidRPr="00A0215C">
        <w:rPr>
          <w:lang w:val="fr-FR"/>
        </w:rPr>
        <w:t>OICA, constituent une activité séparée. Les Équipes spéciales qui ont été constituées pour régler les questions en suspens sont énumérées et décrites dans la section III.D.5.</w:t>
      </w:r>
    </w:p>
    <w:p w:rsidR="00C347E6" w:rsidRPr="00A0215C" w:rsidRDefault="00C347E6" w:rsidP="00AF7BBE">
      <w:pPr>
        <w:pStyle w:val="SingleTxtG"/>
        <w:keepNext/>
        <w:keepLines/>
        <w:tabs>
          <w:tab w:val="left" w:pos="1710"/>
        </w:tabs>
        <w:rPr>
          <w:lang w:val="fr-FR"/>
        </w:rPr>
      </w:pPr>
      <w:r w:rsidRPr="00A0215C">
        <w:rPr>
          <w:lang w:val="fr-FR"/>
        </w:rPr>
        <w:t>48.</w:t>
      </w:r>
      <w:r w:rsidRPr="00A0215C">
        <w:rPr>
          <w:lang w:val="fr-FR"/>
        </w:rPr>
        <w:tab/>
        <w:t>Toutes les questions en suspens abordées au cours de la phase 1 b) et qui concernaient notamment le cycle d</w:t>
      </w:r>
      <w:r w:rsidR="00322D0A">
        <w:rPr>
          <w:lang w:val="fr-FR"/>
        </w:rPr>
        <w:t>’</w:t>
      </w:r>
      <w:r w:rsidRPr="00A0215C">
        <w:rPr>
          <w:lang w:val="fr-FR"/>
        </w:rPr>
        <w:t>essai, le changement de rapports et la réduction d</w:t>
      </w:r>
      <w:r w:rsidR="00322D0A">
        <w:rPr>
          <w:lang w:val="fr-FR"/>
        </w:rPr>
        <w:t>’</w:t>
      </w:r>
      <w:r w:rsidRPr="00A0215C">
        <w:rPr>
          <w:lang w:val="fr-FR"/>
        </w:rPr>
        <w:t>échelle sont présentées séparément. Au moment de la publication du présent rapport, la mise à jour du rapport DHC</w:t>
      </w:r>
      <w:r w:rsidRPr="00A0215C">
        <w:rPr>
          <w:vertAlign w:val="superscript"/>
          <w:lang w:val="fr-FR"/>
        </w:rPr>
        <w:t>2</w:t>
      </w:r>
      <w:r w:rsidRPr="00A0215C">
        <w:rPr>
          <w:lang w:val="fr-FR"/>
        </w:rPr>
        <w:t xml:space="preserve"> pour la phase 1 b) n</w:t>
      </w:r>
      <w:r w:rsidR="00322D0A">
        <w:rPr>
          <w:lang w:val="fr-FR"/>
        </w:rPr>
        <w:t>’</w:t>
      </w:r>
      <w:r w:rsidRPr="00A0215C">
        <w:rPr>
          <w:lang w:val="fr-FR"/>
        </w:rPr>
        <w:t>était pas disponible. Les principales questions liées au cycle d</w:t>
      </w:r>
      <w:r w:rsidR="00322D0A">
        <w:rPr>
          <w:lang w:val="fr-FR"/>
        </w:rPr>
        <w:t>’</w:t>
      </w:r>
      <w:r w:rsidRPr="00A0215C">
        <w:rPr>
          <w:lang w:val="fr-FR"/>
        </w:rPr>
        <w:t>essai qui ont été examinées et qui ont fait l</w:t>
      </w:r>
      <w:r w:rsidR="00322D0A">
        <w:rPr>
          <w:lang w:val="fr-FR"/>
        </w:rPr>
        <w:t>’</w:t>
      </w:r>
      <w:r w:rsidRPr="00A0215C">
        <w:rPr>
          <w:lang w:val="fr-FR"/>
        </w:rPr>
        <w:t>objet d</w:t>
      </w:r>
      <w:r w:rsidR="00322D0A">
        <w:rPr>
          <w:lang w:val="fr-FR"/>
        </w:rPr>
        <w:t>’</w:t>
      </w:r>
      <w:r w:rsidRPr="00A0215C">
        <w:rPr>
          <w:lang w:val="fr-FR"/>
        </w:rPr>
        <w:t>un accord au cours de la phase 1 b) sont les suivantes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Réduction d</w:t>
      </w:r>
      <w:r w:rsidR="00322D0A">
        <w:rPr>
          <w:lang w:val="fr-FR"/>
        </w:rPr>
        <w:t>’</w:t>
      </w:r>
      <w:r w:rsidRPr="00A0215C">
        <w:rPr>
          <w:lang w:val="fr-FR"/>
        </w:rPr>
        <w:t>échelle ultérieure pour le fonctionnement à plein gaz</w:t>
      </w:r>
      <w:r w:rsidR="00C95CE4">
        <w:rPr>
          <w:lang w:val="fr-FR"/>
        </w:rPr>
        <w:t> :</w:t>
      </w:r>
      <w:r w:rsidRPr="00A0215C">
        <w:rPr>
          <w:lang w:val="fr-FR"/>
        </w:rPr>
        <w:t xml:space="preserve"> les coefficients des formules de calcul ont été modifiés à la demande de l</w:t>
      </w:r>
      <w:r w:rsidR="00322D0A">
        <w:rPr>
          <w:lang w:val="fr-FR"/>
        </w:rPr>
        <w:t>’</w:t>
      </w:r>
      <w:r w:rsidRPr="00A0215C">
        <w:rPr>
          <w:lang w:val="fr-FR"/>
        </w:rPr>
        <w:t>Inde, Partie contractante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Modifications de l</w:t>
      </w:r>
      <w:r w:rsidR="00322D0A">
        <w:rPr>
          <w:lang w:val="fr-FR"/>
        </w:rPr>
        <w:t>’</w:t>
      </w:r>
      <w:r w:rsidRPr="00A0215C">
        <w:rPr>
          <w:lang w:val="fr-FR"/>
        </w:rPr>
        <w:t>outil de calcul du changement de rapports</w:t>
      </w:r>
      <w:r w:rsidR="00C95CE4">
        <w:rPr>
          <w:lang w:val="fr-FR"/>
        </w:rPr>
        <w:t> :</w:t>
      </w:r>
      <w:r w:rsidRPr="00A0215C">
        <w:rPr>
          <w:lang w:val="fr-FR"/>
        </w:rPr>
        <w:t xml:space="preserve"> la règle des 3 s a été remplacée par la règle des 2 s, des prescriptions en matière de vitesse rampante ont été ajoutées ainsi qu</w:t>
      </w:r>
      <w:r w:rsidR="00322D0A">
        <w:rPr>
          <w:lang w:val="fr-FR"/>
        </w:rPr>
        <w:t>’</w:t>
      </w:r>
      <w:r w:rsidRPr="00A0215C">
        <w:rPr>
          <w:lang w:val="fr-FR"/>
        </w:rPr>
        <w:t>une marge de sécurité supplémentaire pour la courbe de puissance du moteur fonctionnant à plein gaz.</w:t>
      </w:r>
    </w:p>
    <w:p w:rsidR="00C347E6" w:rsidRPr="00A0215C" w:rsidRDefault="00C347E6" w:rsidP="00C347E6">
      <w:pPr>
        <w:pStyle w:val="H23G"/>
        <w:rPr>
          <w:lang w:val="fr-FR"/>
        </w:rPr>
      </w:pPr>
      <w:r w:rsidRPr="00A0215C">
        <w:rPr>
          <w:lang w:val="fr-FR"/>
        </w:rPr>
        <w:tab/>
        <w:t>1.</w:t>
      </w:r>
      <w:r w:rsidRPr="00A0215C">
        <w:rPr>
          <w:lang w:val="fr-FR"/>
        </w:rPr>
        <w:tab/>
        <w:t xml:space="preserve">Rédaction du RTM </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2D75B5" w:rsidRPr="00B91BAE" w:rsidTr="00CD1F3F">
        <w:trPr>
          <w:tblHeader/>
        </w:trPr>
        <w:tc>
          <w:tcPr>
            <w:tcW w:w="7370" w:type="dxa"/>
            <w:gridSpan w:val="2"/>
            <w:tcBorders>
              <w:top w:val="single" w:sz="4" w:space="0" w:color="auto"/>
              <w:bottom w:val="single" w:sz="12" w:space="0" w:color="auto"/>
            </w:tcBorders>
            <w:shd w:val="clear" w:color="auto" w:fill="auto"/>
            <w:vAlign w:val="bottom"/>
          </w:tcPr>
          <w:p w:rsidR="002D75B5" w:rsidRPr="00B91BAE" w:rsidRDefault="002D75B5" w:rsidP="00CD1F3F">
            <w:pPr>
              <w:spacing w:before="80" w:after="80" w:line="200" w:lineRule="exact"/>
              <w:ind w:right="113"/>
              <w:rPr>
                <w:i/>
                <w:sz w:val="16"/>
                <w:lang w:val="fr-FR"/>
              </w:rPr>
            </w:pPr>
            <w:r w:rsidRPr="00B91BAE">
              <w:rPr>
                <w:i/>
                <w:sz w:val="16"/>
                <w:lang w:val="fr-FR"/>
              </w:rPr>
              <w:t>Président</w:t>
            </w:r>
          </w:p>
        </w:tc>
      </w:tr>
      <w:tr w:rsidR="002D75B5" w:rsidRPr="00B91BAE" w:rsidTr="002D75B5">
        <w:trPr>
          <w:trHeight w:hRule="exact" w:val="113"/>
        </w:trPr>
        <w:tc>
          <w:tcPr>
            <w:tcW w:w="3685" w:type="dxa"/>
            <w:tcBorders>
              <w:top w:val="single" w:sz="12" w:space="0" w:color="auto"/>
            </w:tcBorders>
            <w:shd w:val="clear" w:color="auto" w:fill="auto"/>
          </w:tcPr>
          <w:p w:rsidR="002D75B5" w:rsidRPr="00B91BAE" w:rsidRDefault="002D75B5" w:rsidP="00CD1F3F">
            <w:pPr>
              <w:spacing w:before="40" w:after="120"/>
              <w:ind w:right="113"/>
              <w:rPr>
                <w:lang w:val="fr-FR"/>
              </w:rPr>
            </w:pPr>
          </w:p>
        </w:tc>
        <w:tc>
          <w:tcPr>
            <w:tcW w:w="3685" w:type="dxa"/>
            <w:tcBorders>
              <w:top w:val="single" w:sz="12" w:space="0" w:color="auto"/>
            </w:tcBorders>
            <w:shd w:val="clear" w:color="auto" w:fill="auto"/>
          </w:tcPr>
          <w:p w:rsidR="002D75B5" w:rsidRPr="00B91BAE" w:rsidRDefault="002D75B5" w:rsidP="00CD1F3F">
            <w:pPr>
              <w:spacing w:before="40" w:after="120"/>
              <w:ind w:right="113"/>
              <w:rPr>
                <w:lang w:val="fr-FR"/>
              </w:rPr>
            </w:pPr>
          </w:p>
        </w:tc>
      </w:tr>
      <w:tr w:rsidR="002D75B5" w:rsidRPr="00B91BAE" w:rsidTr="00CD1F3F">
        <w:tc>
          <w:tcPr>
            <w:tcW w:w="7370" w:type="dxa"/>
            <w:gridSpan w:val="2"/>
            <w:tcBorders>
              <w:bottom w:val="single" w:sz="12" w:space="0" w:color="auto"/>
            </w:tcBorders>
            <w:shd w:val="clear" w:color="auto" w:fill="auto"/>
          </w:tcPr>
          <w:p w:rsidR="002D75B5" w:rsidRPr="00B91BAE" w:rsidRDefault="002D75B5" w:rsidP="00CD1F3F">
            <w:pPr>
              <w:spacing w:before="40" w:after="120"/>
              <w:ind w:right="113"/>
              <w:rPr>
                <w:lang w:val="fr-FR"/>
              </w:rPr>
            </w:pPr>
            <w:r>
              <w:rPr>
                <w:lang w:val="fr-FR"/>
              </w:rPr>
              <w:t>Serge Dubuc −</w:t>
            </w:r>
            <w:r w:rsidRPr="00A0215C">
              <w:rPr>
                <w:lang w:val="fr-FR"/>
              </w:rPr>
              <w:t xml:space="preserve"> au nom de la Commission européenne</w:t>
            </w:r>
          </w:p>
        </w:tc>
      </w:tr>
    </w:tbl>
    <w:p w:rsidR="00C347E6" w:rsidRPr="00A0215C" w:rsidRDefault="00C347E6" w:rsidP="00C347E6">
      <w:pPr>
        <w:pStyle w:val="SingleTxtG"/>
        <w:tabs>
          <w:tab w:val="left" w:pos="1710"/>
        </w:tabs>
        <w:spacing w:before="240"/>
        <w:rPr>
          <w:lang w:val="fr-FR"/>
        </w:rPr>
      </w:pPr>
      <w:r w:rsidRPr="00A0215C">
        <w:rPr>
          <w:lang w:val="fr-FR"/>
        </w:rPr>
        <w:t>49.</w:t>
      </w:r>
      <w:r w:rsidRPr="00A0215C">
        <w:rPr>
          <w:lang w:val="fr-FR"/>
        </w:rPr>
        <w:tab/>
        <w:t>La Commission européenne avait offert à l</w:t>
      </w:r>
      <w:r w:rsidR="00322D0A">
        <w:rPr>
          <w:lang w:val="fr-FR"/>
        </w:rPr>
        <w:t>’</w:t>
      </w:r>
      <w:r w:rsidRPr="00A0215C">
        <w:rPr>
          <w:lang w:val="fr-FR"/>
        </w:rPr>
        <w:t>équipe dirigeante WLTP de financer un expert qui serait le coordonnateur de la rédaction (CR) pour le RTM. Le principal objectif du CR serait de coordonner toutes les activités de rédaction en vue d</w:t>
      </w:r>
      <w:r w:rsidR="00322D0A">
        <w:rPr>
          <w:lang w:val="fr-FR"/>
        </w:rPr>
        <w:t>’</w:t>
      </w:r>
      <w:r w:rsidRPr="00A0215C">
        <w:rPr>
          <w:lang w:val="fr-FR"/>
        </w:rPr>
        <w:t>obtenir une réglementation technique qui soit logiquement structurée et solide sur le plan technique, législatif et grammatical.</w:t>
      </w:r>
    </w:p>
    <w:p w:rsidR="00C347E6" w:rsidRPr="00A0215C" w:rsidRDefault="00C347E6" w:rsidP="00C347E6">
      <w:pPr>
        <w:pStyle w:val="SingleTxtG"/>
        <w:tabs>
          <w:tab w:val="left" w:pos="1710"/>
        </w:tabs>
        <w:rPr>
          <w:lang w:val="fr-FR"/>
        </w:rPr>
      </w:pPr>
      <w:r w:rsidRPr="00A0215C">
        <w:rPr>
          <w:lang w:val="fr-FR"/>
        </w:rPr>
        <w:t>50.</w:t>
      </w:r>
      <w:r w:rsidRPr="00A0215C">
        <w:rPr>
          <w:lang w:val="fr-FR"/>
        </w:rPr>
        <w:tab/>
        <w:t>Pour parvenir à cet objectif, un texte, des tableaux et des figures résultant des décisions adoptées par les diverses équipes spéciales techniques et par le GTI ont été incorporés par le CR au RTM. Les insuffisances et les incohérences d</w:t>
      </w:r>
      <w:r w:rsidR="00322D0A">
        <w:rPr>
          <w:lang w:val="fr-FR"/>
        </w:rPr>
        <w:t>’</w:t>
      </w:r>
      <w:r w:rsidRPr="00A0215C">
        <w:rPr>
          <w:lang w:val="fr-FR"/>
        </w:rPr>
        <w:t>ordre technique ont été recensées et ont été soit corrigées, soit signalées à la personne ou aux personnes responsables. Le CR a participé aux réunions de ces équipes spéciales, sous-groupe et GTI qui étaient nécessaires pour mener à bien sa tâche. De plus, les experts étaient de temps à autre contactés directement pour tout éclaircissement nécessaire. Pour aider tous les participants, les versions du RTM assorties du suivi des modifications et rectifiées ont été régulièrement téléchargées sur le serveur de la CEE. L</w:t>
      </w:r>
      <w:r w:rsidR="00322D0A">
        <w:rPr>
          <w:lang w:val="fr-FR"/>
        </w:rPr>
        <w:t>’</w:t>
      </w:r>
      <w:r w:rsidRPr="00A0215C">
        <w:rPr>
          <w:lang w:val="fr-FR"/>
        </w:rPr>
        <w:t>objectif final visait à disposer d</w:t>
      </w:r>
      <w:r w:rsidR="00322D0A">
        <w:rPr>
          <w:lang w:val="fr-FR"/>
        </w:rPr>
        <w:t>’</w:t>
      </w:r>
      <w:r w:rsidRPr="00A0215C">
        <w:rPr>
          <w:lang w:val="fr-FR"/>
        </w:rPr>
        <w:t xml:space="preserve">une réglementation technique complète et homogène. </w:t>
      </w:r>
    </w:p>
    <w:p w:rsidR="00C347E6" w:rsidRPr="00A0215C" w:rsidRDefault="00C347E6" w:rsidP="00C347E6">
      <w:pPr>
        <w:pStyle w:val="SingleTxtG"/>
        <w:tabs>
          <w:tab w:val="left" w:pos="1710"/>
        </w:tabs>
        <w:rPr>
          <w:lang w:val="fr-FR"/>
        </w:rPr>
      </w:pPr>
      <w:r w:rsidRPr="00A0215C">
        <w:rPr>
          <w:lang w:val="fr-FR"/>
        </w:rPr>
        <w:t>51.</w:t>
      </w:r>
      <w:r w:rsidRPr="00A0215C">
        <w:rPr>
          <w:lang w:val="fr-FR"/>
        </w:rPr>
        <w:tab/>
        <w:t>Outre ce qui précède, un sous-groupe de la rédaction a été créé en janvier 2015, sous la direction du coordonnateur de la rédaction, afin de l</w:t>
      </w:r>
      <w:r w:rsidR="00322D0A">
        <w:rPr>
          <w:lang w:val="fr-FR"/>
        </w:rPr>
        <w:t>’</w:t>
      </w:r>
      <w:r w:rsidRPr="00A0215C">
        <w:rPr>
          <w:lang w:val="fr-FR"/>
        </w:rPr>
        <w:t xml:space="preserve">aider à élaborer le RTM. Pour y parvenir, cinq sessions de rédaction ont été tenues en 2015 sous la forme de réunions en face-à-face (à Bruxelles en mars, à Stockholm en avril, à nouveau à Bruxelles en juin et à Tokyo en octobre) et une fois en audio et en ligne en septembre. Pour toutes ces sessions, le coordonnateur de la rédaction a préparé un ensemble de diapositives PowerPoint résumant toutes les questions en suspens et les propositions des experts qui appelaient des éclaircissements. Dans la plupart des cas, les questions en suspens et les propositions des experts ont été éclaircies au cours de ces réunions ou transmises au GTI pour examen. </w:t>
      </w:r>
    </w:p>
    <w:p w:rsidR="00C347E6" w:rsidRPr="00A0215C" w:rsidRDefault="00C347E6" w:rsidP="00C347E6">
      <w:pPr>
        <w:pStyle w:val="SingleTxtG"/>
        <w:tabs>
          <w:tab w:val="left" w:pos="1710"/>
        </w:tabs>
        <w:rPr>
          <w:lang w:val="fr-FR"/>
        </w:rPr>
      </w:pPr>
      <w:r w:rsidRPr="00A0215C">
        <w:rPr>
          <w:lang w:val="fr-FR"/>
        </w:rPr>
        <w:t>52.</w:t>
      </w:r>
      <w:r w:rsidRPr="00A0215C">
        <w:rPr>
          <w:lang w:val="fr-FR"/>
        </w:rPr>
        <w:tab/>
      </w:r>
      <w:r w:rsidRPr="00A40A0B">
        <w:rPr>
          <w:spacing w:val="-4"/>
          <w:lang w:val="fr-FR"/>
        </w:rPr>
        <w:t>La version finale du RTM obtenue au terme de la phase 1 b) a été téléchargée sur le site Web de la CEE en tant que document officiel sous la cote ECE/TRANS/WP.29/GRPE/2016/3</w:t>
      </w:r>
      <w:r w:rsidRPr="00A0215C">
        <w:rPr>
          <w:lang w:val="fr-FR"/>
        </w:rPr>
        <w:t xml:space="preserve"> et est désignée sous le nom de RTM n</w:t>
      </w:r>
      <w:r w:rsidRPr="00A0215C">
        <w:rPr>
          <w:vertAlign w:val="superscript"/>
          <w:lang w:val="fr-FR"/>
        </w:rPr>
        <w:t>o</w:t>
      </w:r>
      <w:r w:rsidRPr="00A0215C">
        <w:rPr>
          <w:lang w:val="fr-FR"/>
        </w:rPr>
        <w:t> 15</w:t>
      </w:r>
      <w:r w:rsidRPr="00A0215C">
        <w:rPr>
          <w:rStyle w:val="FootnoteReference"/>
          <w:lang w:val="fr-FR"/>
        </w:rPr>
        <w:footnoteReference w:id="10"/>
      </w:r>
      <w:r w:rsidRPr="00A0215C">
        <w:rPr>
          <w:lang w:val="fr-FR"/>
        </w:rPr>
        <w:t xml:space="preserve">. </w:t>
      </w:r>
    </w:p>
    <w:p w:rsidR="00C347E6" w:rsidRPr="00A0215C" w:rsidRDefault="00AF7BBE" w:rsidP="00C347E6">
      <w:pPr>
        <w:pStyle w:val="H23G"/>
        <w:rPr>
          <w:lang w:val="fr-FR"/>
        </w:rPr>
      </w:pPr>
      <w:r>
        <w:rPr>
          <w:lang w:val="fr-FR"/>
        </w:rPr>
        <w:br w:type="page"/>
      </w:r>
      <w:r w:rsidR="00C347E6" w:rsidRPr="00A0215C">
        <w:rPr>
          <w:lang w:val="fr-FR"/>
        </w:rPr>
        <w:tab/>
        <w:t>2.</w:t>
      </w:r>
      <w:r w:rsidR="00C347E6" w:rsidRPr="00A0215C">
        <w:rPr>
          <w:lang w:val="fr-FR"/>
        </w:rPr>
        <w:tab/>
        <w:t>Sous-groupe VE</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4020AD" w:rsidTr="004020AD">
        <w:trPr>
          <w:tblHeader/>
        </w:trPr>
        <w:tc>
          <w:tcPr>
            <w:tcW w:w="3685" w:type="dxa"/>
            <w:tcBorders>
              <w:top w:val="single" w:sz="4" w:space="0" w:color="auto"/>
              <w:bottom w:val="single" w:sz="12" w:space="0" w:color="auto"/>
            </w:tcBorders>
            <w:shd w:val="clear" w:color="auto" w:fill="auto"/>
            <w:vAlign w:val="bottom"/>
          </w:tcPr>
          <w:p w:rsidR="00C347E6" w:rsidRPr="004020AD" w:rsidRDefault="00C347E6" w:rsidP="004020AD">
            <w:pPr>
              <w:spacing w:before="80" w:after="80" w:line="200" w:lineRule="exact"/>
              <w:ind w:right="113"/>
              <w:rPr>
                <w:i/>
                <w:sz w:val="16"/>
                <w:lang w:val="fr-FR"/>
              </w:rPr>
            </w:pPr>
            <w:r w:rsidRPr="004020AD">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4020AD" w:rsidRDefault="00C347E6" w:rsidP="004020AD">
            <w:pPr>
              <w:spacing w:before="80" w:after="80" w:line="200" w:lineRule="exact"/>
              <w:ind w:right="113"/>
              <w:rPr>
                <w:i/>
                <w:sz w:val="16"/>
                <w:lang w:val="fr-FR"/>
              </w:rPr>
            </w:pPr>
            <w:r w:rsidRPr="004020AD">
              <w:rPr>
                <w:i/>
                <w:sz w:val="16"/>
                <w:lang w:val="fr-FR"/>
              </w:rPr>
              <w:t>Secrétaire</w:t>
            </w:r>
          </w:p>
        </w:tc>
      </w:tr>
      <w:tr w:rsidR="004020AD" w:rsidRPr="004020AD" w:rsidTr="004020AD">
        <w:trPr>
          <w:trHeight w:hRule="exact" w:val="113"/>
        </w:trPr>
        <w:tc>
          <w:tcPr>
            <w:tcW w:w="3685" w:type="dxa"/>
            <w:tcBorders>
              <w:top w:val="single" w:sz="12" w:space="0" w:color="auto"/>
            </w:tcBorders>
            <w:shd w:val="clear" w:color="auto" w:fill="auto"/>
          </w:tcPr>
          <w:p w:rsidR="004020AD" w:rsidRPr="004020AD" w:rsidRDefault="004020AD" w:rsidP="004020AD">
            <w:pPr>
              <w:spacing w:before="40" w:after="120"/>
              <w:ind w:right="113"/>
              <w:rPr>
                <w:lang w:val="fr-FR"/>
              </w:rPr>
            </w:pPr>
          </w:p>
        </w:tc>
        <w:tc>
          <w:tcPr>
            <w:tcW w:w="3685" w:type="dxa"/>
            <w:tcBorders>
              <w:top w:val="single" w:sz="12" w:space="0" w:color="auto"/>
            </w:tcBorders>
            <w:shd w:val="clear" w:color="auto" w:fill="auto"/>
          </w:tcPr>
          <w:p w:rsidR="004020AD" w:rsidRPr="004020AD" w:rsidRDefault="004020AD" w:rsidP="004020AD">
            <w:pPr>
              <w:spacing w:before="40" w:after="120"/>
              <w:ind w:right="113"/>
              <w:rPr>
                <w:lang w:val="fr-FR"/>
              </w:rPr>
            </w:pPr>
          </w:p>
        </w:tc>
      </w:tr>
      <w:tr w:rsidR="00C347E6" w:rsidRPr="00A36F42" w:rsidTr="004020AD">
        <w:tc>
          <w:tcPr>
            <w:tcW w:w="3685" w:type="dxa"/>
            <w:tcBorders>
              <w:bottom w:val="single" w:sz="12" w:space="0" w:color="auto"/>
            </w:tcBorders>
            <w:shd w:val="clear" w:color="auto" w:fill="auto"/>
          </w:tcPr>
          <w:p w:rsidR="00C347E6" w:rsidRPr="004020AD" w:rsidRDefault="00C347E6" w:rsidP="004020AD">
            <w:pPr>
              <w:spacing w:before="40" w:after="120"/>
              <w:ind w:right="113"/>
              <w:rPr>
                <w:rFonts w:eastAsia="MS PGothic"/>
                <w:lang w:val="fr-FR" w:eastAsia="ja-JP"/>
              </w:rPr>
            </w:pPr>
            <w:r w:rsidRPr="004020AD">
              <w:rPr>
                <w:lang w:val="fr-FR"/>
              </w:rPr>
              <w:t xml:space="preserve">Per Öhlund </w:t>
            </w:r>
            <w:r w:rsidR="00060177">
              <w:rPr>
                <w:lang w:val="fr-FR"/>
              </w:rPr>
              <w:t>−</w:t>
            </w:r>
            <w:r w:rsidRPr="004020AD">
              <w:rPr>
                <w:lang w:val="fr-FR"/>
              </w:rPr>
              <w:t xml:space="preserve"> Agence suédoise des transports (Suède) </w:t>
            </w:r>
          </w:p>
          <w:p w:rsidR="00C347E6" w:rsidRPr="004020AD" w:rsidRDefault="00C347E6" w:rsidP="00060177">
            <w:pPr>
              <w:spacing w:before="40" w:after="120"/>
              <w:ind w:right="113"/>
              <w:rPr>
                <w:lang w:val="fr-FR"/>
              </w:rPr>
            </w:pPr>
            <w:r w:rsidRPr="004020AD">
              <w:rPr>
                <w:lang w:val="fr-FR" w:eastAsia="ja-JP"/>
              </w:rPr>
              <w:t>Tetsuya Niikuni</w:t>
            </w:r>
            <w:r w:rsidRPr="004020AD">
              <w:rPr>
                <w:lang w:val="fr-FR"/>
              </w:rPr>
              <w:t xml:space="preserve"> </w:t>
            </w:r>
            <w:r w:rsidR="00060177">
              <w:rPr>
                <w:lang w:val="fr-FR"/>
              </w:rPr>
              <w:t>−</w:t>
            </w:r>
            <w:r w:rsidRPr="004020AD">
              <w:rPr>
                <w:lang w:val="fr-FR"/>
              </w:rPr>
              <w:t xml:space="preserve"> NTSEL (Japon)</w:t>
            </w:r>
          </w:p>
        </w:tc>
        <w:tc>
          <w:tcPr>
            <w:tcW w:w="3685" w:type="dxa"/>
            <w:tcBorders>
              <w:bottom w:val="single" w:sz="12" w:space="0" w:color="auto"/>
            </w:tcBorders>
            <w:shd w:val="clear" w:color="auto" w:fill="auto"/>
          </w:tcPr>
          <w:p w:rsidR="00C347E6" w:rsidRPr="004020AD" w:rsidRDefault="00C347E6" w:rsidP="004020AD">
            <w:pPr>
              <w:spacing w:before="40" w:after="120"/>
              <w:ind w:right="113"/>
              <w:rPr>
                <w:lang w:val="en-US"/>
              </w:rPr>
            </w:pPr>
            <w:r w:rsidRPr="004020AD">
              <w:rPr>
                <w:lang w:val="en-US"/>
              </w:rPr>
              <w:t>Noriyuki Ichikawa, JASIC</w:t>
            </w:r>
          </w:p>
          <w:p w:rsidR="00C347E6" w:rsidRPr="004020AD" w:rsidRDefault="00C347E6" w:rsidP="004020AD">
            <w:pPr>
              <w:spacing w:before="40" w:after="120"/>
              <w:ind w:right="113"/>
              <w:rPr>
                <w:lang w:val="en-US"/>
              </w:rPr>
            </w:pPr>
            <w:r w:rsidRPr="004020AD">
              <w:rPr>
                <w:lang w:val="en-US"/>
              </w:rPr>
              <w:t>Matthias Naegeli, OICA-Volkswagen</w:t>
            </w:r>
          </w:p>
        </w:tc>
      </w:tr>
    </w:tbl>
    <w:p w:rsidR="00C347E6" w:rsidRPr="00A0215C" w:rsidRDefault="00C347E6" w:rsidP="00C347E6">
      <w:pPr>
        <w:pStyle w:val="SingleTxtG"/>
        <w:tabs>
          <w:tab w:val="left" w:pos="1710"/>
        </w:tabs>
        <w:spacing w:before="240"/>
        <w:rPr>
          <w:lang w:val="fr-FR"/>
        </w:rPr>
      </w:pPr>
      <w:r w:rsidRPr="00A0215C">
        <w:rPr>
          <w:lang w:val="fr-FR"/>
        </w:rPr>
        <w:t>53.</w:t>
      </w:r>
      <w:r w:rsidRPr="00A0215C">
        <w:rPr>
          <w:lang w:val="fr-FR"/>
        </w:rPr>
        <w:tab/>
        <w:t>La première réunion du sous-groupe WLTP-VE (appelé</w:t>
      </w:r>
      <w:r w:rsidR="00A40A0B">
        <w:rPr>
          <w:lang w:val="fr-FR"/>
        </w:rPr>
        <w:t xml:space="preserve"> également sous-groupe E</w:t>
      </w:r>
      <w:r w:rsidR="00A40A0B">
        <w:rPr>
          <w:lang w:val="fr-FR"/>
        </w:rPr>
        <w:noBreakHyphen/>
      </w:r>
      <w:r w:rsidRPr="00A0215C">
        <w:rPr>
          <w:lang w:val="fr-FR"/>
        </w:rPr>
        <w:t>lab) a eu lieu le 25 mars 2014. Ce sous-groupe était chargé de modifier, d</w:t>
      </w:r>
      <w:r w:rsidR="00322D0A">
        <w:rPr>
          <w:lang w:val="fr-FR"/>
        </w:rPr>
        <w:t>’</w:t>
      </w:r>
      <w:r w:rsidRPr="00A0215C">
        <w:rPr>
          <w:lang w:val="fr-FR"/>
        </w:rPr>
        <w:t>améliorer et de compléter les procédures d</w:t>
      </w:r>
      <w:r w:rsidR="00322D0A">
        <w:rPr>
          <w:lang w:val="fr-FR"/>
        </w:rPr>
        <w:t>’</w:t>
      </w:r>
      <w:r w:rsidRPr="00A0215C">
        <w:rPr>
          <w:lang w:val="fr-FR"/>
        </w:rPr>
        <w:t>essai des véhicules électriques qui étaient élaborées durant la phase 1 a) de la WLTP. De plus, l</w:t>
      </w:r>
      <w:r w:rsidR="00322D0A">
        <w:rPr>
          <w:lang w:val="fr-FR"/>
        </w:rPr>
        <w:t>’</w:t>
      </w:r>
      <w:r w:rsidRPr="00A0215C">
        <w:rPr>
          <w:lang w:val="fr-FR"/>
        </w:rPr>
        <w:t>élaboration de la procédure d</w:t>
      </w:r>
      <w:r w:rsidR="00322D0A">
        <w:rPr>
          <w:lang w:val="fr-FR"/>
        </w:rPr>
        <w:t>’</w:t>
      </w:r>
      <w:r w:rsidRPr="00A0215C">
        <w:rPr>
          <w:lang w:val="fr-FR"/>
        </w:rPr>
        <w:t>essai des véhicules hybrides à pile à combustible (VHPC-NRE) a été récemment ajoutée au champ d</w:t>
      </w:r>
      <w:r w:rsidR="00322D0A">
        <w:rPr>
          <w:lang w:val="fr-FR"/>
        </w:rPr>
        <w:t>’</w:t>
      </w:r>
      <w:r w:rsidRPr="00A0215C">
        <w:rPr>
          <w:lang w:val="fr-FR"/>
        </w:rPr>
        <w:t xml:space="preserve">activités du sous-groupe. </w:t>
      </w:r>
    </w:p>
    <w:p w:rsidR="00C347E6" w:rsidRPr="00A0215C" w:rsidRDefault="00C347E6" w:rsidP="00C347E6">
      <w:pPr>
        <w:pStyle w:val="SingleTxtG"/>
        <w:tabs>
          <w:tab w:val="left" w:pos="1710"/>
        </w:tabs>
        <w:rPr>
          <w:lang w:val="fr-FR"/>
        </w:rPr>
      </w:pPr>
      <w:r w:rsidRPr="00A0215C">
        <w:rPr>
          <w:lang w:val="fr-FR"/>
        </w:rPr>
        <w:t>54.</w:t>
      </w:r>
      <w:r w:rsidRPr="00A0215C">
        <w:rPr>
          <w:lang w:val="fr-FR"/>
        </w:rPr>
        <w:tab/>
        <w:t>L</w:t>
      </w:r>
      <w:r w:rsidR="00322D0A">
        <w:rPr>
          <w:lang w:val="fr-FR"/>
        </w:rPr>
        <w:t>’</w:t>
      </w:r>
      <w:r w:rsidRPr="00A0215C">
        <w:rPr>
          <w:lang w:val="fr-FR"/>
        </w:rPr>
        <w:t>annexe 8 du RTM décrit les procédures d</w:t>
      </w:r>
      <w:r w:rsidR="00322D0A">
        <w:rPr>
          <w:lang w:val="fr-FR"/>
        </w:rPr>
        <w:t>’</w:t>
      </w:r>
      <w:r w:rsidRPr="00A0215C">
        <w:rPr>
          <w:lang w:val="fr-FR"/>
        </w:rPr>
        <w:t>essai pour les véhicules électriques purs, les véhicules électriques hybrides et les véhicules hybrides à pile à combustible. Le sous-groupe WLTP-VE était chargé de la livraison du texte du RTM sur les procédures d</w:t>
      </w:r>
      <w:r w:rsidR="00322D0A">
        <w:rPr>
          <w:lang w:val="fr-FR"/>
        </w:rPr>
        <w:t>’</w:t>
      </w:r>
      <w:r w:rsidRPr="00A0215C">
        <w:rPr>
          <w:lang w:val="fr-FR"/>
        </w:rPr>
        <w:t>essai dans l</w:t>
      </w:r>
      <w:r w:rsidR="00322D0A">
        <w:rPr>
          <w:lang w:val="fr-FR"/>
        </w:rPr>
        <w:t>’</w:t>
      </w:r>
      <w:r w:rsidRPr="00A0215C">
        <w:rPr>
          <w:lang w:val="fr-FR"/>
        </w:rPr>
        <w:t>annexe 8 et d</w:t>
      </w:r>
      <w:r w:rsidR="00322D0A">
        <w:rPr>
          <w:lang w:val="fr-FR"/>
        </w:rPr>
        <w:t>’</w:t>
      </w:r>
      <w:r w:rsidRPr="00A0215C">
        <w:rPr>
          <w:lang w:val="fr-FR"/>
        </w:rPr>
        <w:t xml:space="preserve">autres parties du RTM en rapport avec les véhicules électriques. </w:t>
      </w:r>
    </w:p>
    <w:p w:rsidR="00C347E6" w:rsidRPr="00A0215C" w:rsidRDefault="00C347E6" w:rsidP="00C347E6">
      <w:pPr>
        <w:pStyle w:val="SingleTxtG"/>
        <w:keepNext/>
        <w:tabs>
          <w:tab w:val="left" w:pos="1710"/>
        </w:tabs>
        <w:rPr>
          <w:lang w:val="fr-FR"/>
        </w:rPr>
      </w:pPr>
      <w:r w:rsidRPr="00A0215C">
        <w:rPr>
          <w:lang w:val="fr-FR"/>
        </w:rPr>
        <w:t>55.</w:t>
      </w:r>
      <w:r w:rsidRPr="00A0215C">
        <w:rPr>
          <w:lang w:val="fr-FR"/>
        </w:rPr>
        <w:tab/>
        <w:t>Le champ des activités menées au cours de la phase 1 b) a été décrit comme suit</w:t>
      </w:r>
      <w:r w:rsidR="00C95CE4">
        <w:rPr>
          <w:lang w:val="fr-FR"/>
        </w:rPr>
        <w:t> :</w:t>
      </w:r>
    </w:p>
    <w:p w:rsidR="00C347E6" w:rsidRPr="00A0215C" w:rsidRDefault="00C347E6" w:rsidP="00C347E6">
      <w:pPr>
        <w:pStyle w:val="SingleTxtG"/>
        <w:ind w:left="2268" w:hanging="567"/>
        <w:rPr>
          <w:lang w:val="fr-FR"/>
        </w:rPr>
      </w:pPr>
      <w:r w:rsidRPr="00A0215C">
        <w:rPr>
          <w:lang w:val="fr-FR" w:eastAsia="ja-JP"/>
        </w:rPr>
        <w:t>a)</w:t>
      </w:r>
      <w:r w:rsidRPr="00A0215C">
        <w:rPr>
          <w:lang w:val="fr-FR" w:eastAsia="ja-JP"/>
        </w:rPr>
        <w:tab/>
        <w:t>Améliorer et compléter les procédures d</w:t>
      </w:r>
      <w:r w:rsidR="00322D0A">
        <w:rPr>
          <w:lang w:val="fr-FR" w:eastAsia="ja-JP"/>
        </w:rPr>
        <w:t>’</w:t>
      </w:r>
      <w:r w:rsidRPr="00A0215C">
        <w:rPr>
          <w:lang w:val="fr-FR" w:eastAsia="ja-JP"/>
        </w:rPr>
        <w:t>essai pour les VE, lesquelles étaient élaborées durant la phase 1 a)</w:t>
      </w:r>
      <w:r w:rsidR="00C95CE4">
        <w:rPr>
          <w:lang w:val="fr-FR" w:eastAsia="ja-JP"/>
        </w:rPr>
        <w:t> ;</w:t>
      </w:r>
    </w:p>
    <w:p w:rsidR="00C347E6" w:rsidRPr="00A0215C" w:rsidRDefault="00C347E6" w:rsidP="00C347E6">
      <w:pPr>
        <w:pStyle w:val="SingleTxtG"/>
        <w:ind w:left="2268" w:hanging="567"/>
        <w:rPr>
          <w:lang w:val="fr-FR"/>
        </w:rPr>
      </w:pPr>
      <w:r w:rsidRPr="00A0215C">
        <w:rPr>
          <w:lang w:val="fr-FR" w:eastAsia="ja-JP"/>
        </w:rPr>
        <w:t>b)</w:t>
      </w:r>
      <w:r w:rsidRPr="00A0215C">
        <w:rPr>
          <w:lang w:val="fr-FR" w:eastAsia="ja-JP"/>
        </w:rPr>
        <w:tab/>
        <w:t>Élaborer les procédures d</w:t>
      </w:r>
      <w:r w:rsidR="00322D0A">
        <w:rPr>
          <w:lang w:val="fr-FR" w:eastAsia="ja-JP"/>
        </w:rPr>
        <w:t>’</w:t>
      </w:r>
      <w:r w:rsidRPr="00A0215C">
        <w:rPr>
          <w:lang w:val="fr-FR" w:eastAsia="ja-JP"/>
        </w:rPr>
        <w:t xml:space="preserve">essai pour les </w:t>
      </w:r>
      <w:r w:rsidRPr="00A0215C">
        <w:rPr>
          <w:lang w:val="fr-FR"/>
        </w:rPr>
        <w:t>VHPC-NRE</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Fournir une procédure d</w:t>
      </w:r>
      <w:r w:rsidR="00322D0A">
        <w:rPr>
          <w:lang w:val="fr-FR" w:eastAsia="ja-JP"/>
        </w:rPr>
        <w:t>’</w:t>
      </w:r>
      <w:r w:rsidRPr="00A0215C">
        <w:rPr>
          <w:lang w:val="fr-FR" w:eastAsia="ja-JP"/>
        </w:rPr>
        <w:t>essai supplémentaire pour les véhicules électriques purs afin que les véhicules à grande autonomie puissent être soumis à des procédures d</w:t>
      </w:r>
      <w:r w:rsidR="00322D0A">
        <w:rPr>
          <w:lang w:val="fr-FR" w:eastAsia="ja-JP"/>
        </w:rPr>
        <w:t>’</w:t>
      </w:r>
      <w:r w:rsidRPr="00A0215C">
        <w:rPr>
          <w:lang w:val="fr-FR" w:eastAsia="ja-JP"/>
        </w:rPr>
        <w:t>essai allégées</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t>Élaborer une méthode pour obtenir des valeurs spécifiques par phase de cycle pour les véhicules électriques</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e)</w:t>
      </w:r>
      <w:r w:rsidRPr="00A0215C">
        <w:rPr>
          <w:lang w:val="fr-FR" w:eastAsia="ja-JP"/>
        </w:rPr>
        <w:tab/>
        <w:t>Appliquer l</w:t>
      </w:r>
      <w:r w:rsidR="00322D0A">
        <w:rPr>
          <w:lang w:val="fr-FR" w:eastAsia="ja-JP"/>
        </w:rPr>
        <w:t>’</w:t>
      </w:r>
      <w:r w:rsidRPr="00A0215C">
        <w:rPr>
          <w:lang w:val="fr-FR" w:eastAsia="ja-JP"/>
        </w:rPr>
        <w:t>approche d</w:t>
      </w:r>
      <w:r w:rsidR="00322D0A">
        <w:rPr>
          <w:lang w:val="fr-FR" w:eastAsia="ja-JP"/>
        </w:rPr>
        <w:t>’</w:t>
      </w:r>
      <w:r w:rsidRPr="00A0215C">
        <w:rPr>
          <w:lang w:val="fr-FR" w:eastAsia="ja-JP"/>
        </w:rPr>
        <w:t>interpolation, qui avait été élaborée pour les véhicules conventionnels durant la phase 1 </w:t>
      </w:r>
      <w:r w:rsidR="00C05C88">
        <w:rPr>
          <w:lang w:val="fr-FR" w:eastAsia="ja-JP"/>
        </w:rPr>
        <w:t>a</w:t>
      </w:r>
      <w:r w:rsidRPr="00A0215C">
        <w:rPr>
          <w:lang w:val="fr-FR" w:eastAsia="ja-JP"/>
        </w:rPr>
        <w:t>) de la WLTP, aux véhicules électriques</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f)</w:t>
      </w:r>
      <w:r w:rsidRPr="00A0215C">
        <w:rPr>
          <w:lang w:val="fr-FR" w:eastAsia="ja-JP"/>
        </w:rPr>
        <w:tab/>
        <w:t>Améliorer la procédure de correction du déséquilibre énergétique du système rechargeable de stockage de l</w:t>
      </w:r>
      <w:r w:rsidR="00322D0A">
        <w:rPr>
          <w:lang w:val="fr-FR" w:eastAsia="ja-JP"/>
        </w:rPr>
        <w:t>’</w:t>
      </w:r>
      <w:r w:rsidRPr="00A0215C">
        <w:rPr>
          <w:lang w:val="fr-FR" w:eastAsia="ja-JP"/>
        </w:rPr>
        <w:t xml:space="preserve">énergie électrique (SRSEE), en examinant en particulier les valeurs spécifiques par phase et les </w:t>
      </w:r>
      <w:r w:rsidRPr="00A0215C">
        <w:rPr>
          <w:lang w:val="fr-FR"/>
        </w:rPr>
        <w:t>VHPC-NRE.</w:t>
      </w:r>
    </w:p>
    <w:p w:rsidR="00C347E6" w:rsidRPr="00A0215C" w:rsidRDefault="00C347E6" w:rsidP="00C347E6">
      <w:pPr>
        <w:pStyle w:val="H23G"/>
        <w:rPr>
          <w:lang w:val="fr-FR"/>
        </w:rPr>
      </w:pPr>
      <w:r w:rsidRPr="00A0215C">
        <w:rPr>
          <w:lang w:val="fr-FR"/>
        </w:rPr>
        <w:tab/>
        <w:t>3.</w:t>
      </w:r>
      <w:r w:rsidRPr="00A0215C">
        <w:rPr>
          <w:lang w:val="fr-FR"/>
        </w:rPr>
        <w:tab/>
      </w:r>
      <w:bookmarkStart w:id="184" w:name="_Toc435001980"/>
      <w:bookmarkStart w:id="185" w:name="_Toc437857358"/>
      <w:r w:rsidRPr="00A0215C">
        <w:rPr>
          <w:lang w:val="fr-FR"/>
        </w:rPr>
        <w:t>Équipe spéciale PA (polluants additionnels)</w:t>
      </w:r>
      <w:bookmarkEnd w:id="184"/>
      <w:bookmarkEnd w:id="185"/>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060177" w:rsidTr="00060177">
        <w:trPr>
          <w:tblHeader/>
        </w:trPr>
        <w:tc>
          <w:tcPr>
            <w:tcW w:w="3685" w:type="dxa"/>
            <w:tcBorders>
              <w:top w:val="single" w:sz="4" w:space="0" w:color="auto"/>
              <w:bottom w:val="single" w:sz="12" w:space="0" w:color="auto"/>
            </w:tcBorders>
            <w:shd w:val="clear" w:color="auto" w:fill="auto"/>
            <w:vAlign w:val="bottom"/>
          </w:tcPr>
          <w:p w:rsidR="00C347E6" w:rsidRPr="00060177" w:rsidRDefault="00C347E6" w:rsidP="00060177">
            <w:pPr>
              <w:spacing w:before="80" w:after="80" w:line="200" w:lineRule="exact"/>
              <w:ind w:right="113"/>
              <w:rPr>
                <w:i/>
                <w:sz w:val="16"/>
                <w:lang w:val="fr-FR"/>
              </w:rPr>
            </w:pPr>
            <w:r w:rsidRPr="00060177">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060177" w:rsidRDefault="00C347E6" w:rsidP="00060177">
            <w:pPr>
              <w:spacing w:before="80" w:after="80" w:line="200" w:lineRule="exact"/>
              <w:ind w:right="113"/>
              <w:rPr>
                <w:i/>
                <w:sz w:val="16"/>
                <w:lang w:val="fr-FR"/>
              </w:rPr>
            </w:pPr>
            <w:r w:rsidRPr="00060177">
              <w:rPr>
                <w:i/>
                <w:sz w:val="16"/>
                <w:lang w:val="fr-FR"/>
              </w:rPr>
              <w:t>Secrétaire technique</w:t>
            </w:r>
          </w:p>
        </w:tc>
      </w:tr>
      <w:tr w:rsidR="00060177" w:rsidRPr="00060177" w:rsidTr="00060177">
        <w:trPr>
          <w:trHeight w:hRule="exact" w:val="113"/>
        </w:trPr>
        <w:tc>
          <w:tcPr>
            <w:tcW w:w="3685" w:type="dxa"/>
            <w:tcBorders>
              <w:top w:val="single" w:sz="12" w:space="0" w:color="auto"/>
            </w:tcBorders>
            <w:shd w:val="clear" w:color="auto" w:fill="auto"/>
          </w:tcPr>
          <w:p w:rsidR="00060177" w:rsidRPr="00060177" w:rsidRDefault="00060177" w:rsidP="00060177">
            <w:pPr>
              <w:spacing w:before="40" w:after="120"/>
              <w:ind w:right="113"/>
              <w:rPr>
                <w:lang w:val="fr-FR"/>
              </w:rPr>
            </w:pPr>
          </w:p>
        </w:tc>
        <w:tc>
          <w:tcPr>
            <w:tcW w:w="3685" w:type="dxa"/>
            <w:tcBorders>
              <w:top w:val="single" w:sz="12" w:space="0" w:color="auto"/>
            </w:tcBorders>
            <w:shd w:val="clear" w:color="auto" w:fill="auto"/>
          </w:tcPr>
          <w:p w:rsidR="00060177" w:rsidRPr="00060177" w:rsidRDefault="00060177" w:rsidP="00060177">
            <w:pPr>
              <w:spacing w:before="40" w:after="120"/>
              <w:ind w:right="113"/>
              <w:rPr>
                <w:lang w:val="fr-FR"/>
              </w:rPr>
            </w:pPr>
          </w:p>
        </w:tc>
      </w:tr>
      <w:tr w:rsidR="00C347E6" w:rsidRPr="00060177" w:rsidTr="00060177">
        <w:tc>
          <w:tcPr>
            <w:tcW w:w="3685" w:type="dxa"/>
            <w:tcBorders>
              <w:bottom w:val="single" w:sz="12" w:space="0" w:color="auto"/>
            </w:tcBorders>
            <w:shd w:val="clear" w:color="auto" w:fill="auto"/>
          </w:tcPr>
          <w:p w:rsidR="00C347E6" w:rsidRPr="00060177" w:rsidRDefault="00C347E6" w:rsidP="00060177">
            <w:pPr>
              <w:spacing w:before="40" w:after="120"/>
              <w:ind w:right="113"/>
              <w:rPr>
                <w:lang w:val="fr-FR"/>
              </w:rPr>
            </w:pPr>
            <w:r w:rsidRPr="00060177">
              <w:rPr>
                <w:lang w:val="fr-FR"/>
              </w:rPr>
              <w:t xml:space="preserve">Cova Astorga </w:t>
            </w:r>
            <w:r w:rsidR="00060177">
              <w:rPr>
                <w:lang w:val="fr-FR"/>
              </w:rPr>
              <w:t>−</w:t>
            </w:r>
            <w:r w:rsidRPr="00060177">
              <w:rPr>
                <w:lang w:val="fr-FR"/>
              </w:rPr>
              <w:t xml:space="preserve"> CE-CCR</w:t>
            </w:r>
          </w:p>
        </w:tc>
        <w:tc>
          <w:tcPr>
            <w:tcW w:w="3685" w:type="dxa"/>
            <w:tcBorders>
              <w:bottom w:val="single" w:sz="12" w:space="0" w:color="auto"/>
            </w:tcBorders>
            <w:shd w:val="clear" w:color="auto" w:fill="auto"/>
          </w:tcPr>
          <w:p w:rsidR="00C347E6" w:rsidRPr="00060177" w:rsidRDefault="00C347E6" w:rsidP="00060177">
            <w:pPr>
              <w:spacing w:before="40" w:after="120"/>
              <w:ind w:right="113"/>
              <w:rPr>
                <w:lang w:val="fr-FR"/>
              </w:rPr>
            </w:pPr>
            <w:r w:rsidRPr="00060177">
              <w:rPr>
                <w:lang w:val="fr-FR"/>
              </w:rPr>
              <w:t xml:space="preserve">Les Hill </w:t>
            </w:r>
            <w:r w:rsidR="00060177">
              <w:rPr>
                <w:lang w:val="fr-FR"/>
              </w:rPr>
              <w:t>−</w:t>
            </w:r>
            <w:r w:rsidRPr="00060177">
              <w:rPr>
                <w:lang w:val="fr-FR"/>
              </w:rPr>
              <w:t xml:space="preserve"> Horiba</w:t>
            </w:r>
          </w:p>
        </w:tc>
      </w:tr>
    </w:tbl>
    <w:p w:rsidR="00C347E6" w:rsidRPr="00A0215C" w:rsidRDefault="00C347E6" w:rsidP="00C347E6">
      <w:pPr>
        <w:pStyle w:val="SingleTxtG"/>
        <w:tabs>
          <w:tab w:val="left" w:pos="1710"/>
        </w:tabs>
        <w:spacing w:before="240"/>
        <w:rPr>
          <w:lang w:val="fr-FR"/>
        </w:rPr>
      </w:pPr>
      <w:r w:rsidRPr="00A0215C">
        <w:rPr>
          <w:lang w:val="fr-FR"/>
        </w:rPr>
        <w:t>56.</w:t>
      </w:r>
      <w:r w:rsidRPr="00A0215C">
        <w:rPr>
          <w:lang w:val="fr-FR"/>
        </w:rPr>
        <w:tab/>
        <w:t>L</w:t>
      </w:r>
      <w:r w:rsidR="00322D0A">
        <w:rPr>
          <w:lang w:val="fr-FR"/>
        </w:rPr>
        <w:t>’</w:t>
      </w:r>
      <w:r w:rsidRPr="00A0215C">
        <w:rPr>
          <w:lang w:val="fr-FR"/>
        </w:rPr>
        <w:t>ancien sous-groupe DTP-PA, actif durant la phase 1 a), est parvenu au terme de ses activités avec la phase de validation (PV) sur l</w:t>
      </w:r>
      <w:r w:rsidR="00322D0A">
        <w:rPr>
          <w:lang w:val="fr-FR"/>
        </w:rPr>
        <w:t>’</w:t>
      </w:r>
      <w:r w:rsidRPr="00A0215C">
        <w:rPr>
          <w:lang w:val="fr-FR"/>
        </w:rPr>
        <w:t>ammoniac (NH</w:t>
      </w:r>
      <w:r w:rsidRPr="00A0215C">
        <w:rPr>
          <w:vertAlign w:val="subscript"/>
          <w:lang w:val="fr-FR"/>
        </w:rPr>
        <w:t>3</w:t>
      </w:r>
      <w:r w:rsidRPr="00A0215C">
        <w:rPr>
          <w:lang w:val="fr-FR"/>
        </w:rPr>
        <w:t>). Quand la nouvelle structure pour le GTI-WLTP a été adoptée pour la phase 1 b) (</w:t>
      </w:r>
      <w:r w:rsidR="00060177">
        <w:rPr>
          <w:lang w:val="fr-FR"/>
        </w:rPr>
        <w:t xml:space="preserve">soixante-septième </w:t>
      </w:r>
      <w:r w:rsidRPr="00A0215C">
        <w:rPr>
          <w:lang w:val="fr-FR"/>
        </w:rPr>
        <w:t>session du GRPE, tenue en novembre 2013), tous les engagements en cours ont été pris en charge par une nouvelle Équipe spéciale PA, intégrée dans un groupe de travail WLTP unique. À partir de ce moment-là, l</w:t>
      </w:r>
      <w:r w:rsidR="00322D0A">
        <w:rPr>
          <w:lang w:val="fr-FR"/>
        </w:rPr>
        <w:t>’</w:t>
      </w:r>
      <w:r w:rsidRPr="00A0215C">
        <w:rPr>
          <w:lang w:val="fr-FR"/>
        </w:rPr>
        <w:t xml:space="preserve">Équipe spéciale PA a directement fait rapport au président de la WLTP. </w:t>
      </w:r>
    </w:p>
    <w:p w:rsidR="00C347E6" w:rsidRPr="00A0215C" w:rsidRDefault="00C347E6" w:rsidP="00C347E6">
      <w:pPr>
        <w:pStyle w:val="SingleTxtG"/>
        <w:keepNext/>
        <w:tabs>
          <w:tab w:val="left" w:pos="1710"/>
        </w:tabs>
        <w:rPr>
          <w:lang w:val="fr-FR"/>
        </w:rPr>
      </w:pPr>
      <w:r w:rsidRPr="00A0215C">
        <w:rPr>
          <w:lang w:val="fr-FR"/>
        </w:rPr>
        <w:t>57.</w:t>
      </w:r>
      <w:r w:rsidRPr="00A0215C">
        <w:rPr>
          <w:lang w:val="fr-FR"/>
        </w:rPr>
        <w:tab/>
        <w:t>L</w:t>
      </w:r>
      <w:r w:rsidR="00322D0A">
        <w:rPr>
          <w:lang w:val="fr-FR"/>
        </w:rPr>
        <w:t>’</w:t>
      </w:r>
      <w:r w:rsidRPr="00A0215C">
        <w:rPr>
          <w:lang w:val="fr-FR"/>
        </w:rPr>
        <w:t>ensemble complet des objectifs fixés par le sous-groupe PA au début de la phase 1 b) a été atteint</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Démontrer la faisabilité de la mesure de l</w:t>
      </w:r>
      <w:r w:rsidR="00322D0A">
        <w:rPr>
          <w:lang w:val="fr-FR"/>
        </w:rPr>
        <w:t>’</w:t>
      </w:r>
      <w:r w:rsidRPr="00A0215C">
        <w:rPr>
          <w:lang w:val="fr-FR"/>
        </w:rPr>
        <w:t>ammoniac à l</w:t>
      </w:r>
      <w:r w:rsidR="00322D0A">
        <w:rPr>
          <w:lang w:val="fr-FR"/>
        </w:rPr>
        <w:t>’</w:t>
      </w:r>
      <w:r w:rsidRPr="00A0215C">
        <w:rPr>
          <w:lang w:val="fr-FR"/>
        </w:rPr>
        <w:t>échappement du véhicule à l</w:t>
      </w:r>
      <w:r w:rsidR="00322D0A">
        <w:rPr>
          <w:lang w:val="fr-FR"/>
        </w:rPr>
        <w:t>’</w:t>
      </w:r>
      <w:r w:rsidRPr="00A0215C">
        <w:rPr>
          <w:lang w:val="fr-FR"/>
        </w:rPr>
        <w:t>aide d</w:t>
      </w:r>
      <w:r w:rsidR="00322D0A">
        <w:rPr>
          <w:lang w:val="fr-FR"/>
        </w:rPr>
        <w:t>’</w:t>
      </w:r>
      <w:r w:rsidRPr="00A0215C">
        <w:rPr>
          <w:lang w:val="fr-FR"/>
        </w:rPr>
        <w:t>une méthode de mesure en ligne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Décrire les procédures de mesure et d</w:t>
      </w:r>
      <w:r w:rsidR="00322D0A">
        <w:rPr>
          <w:lang w:val="fr-FR"/>
        </w:rPr>
        <w:t>’</w:t>
      </w:r>
      <w:r w:rsidRPr="00A0215C">
        <w:rPr>
          <w:lang w:val="fr-FR"/>
        </w:rPr>
        <w:t>étalonnage ainsi que les calculs, en se fondant sur la législation existante et sur les résultats des procédures de laboratoire menées par le sous-groupe PA, en particulier s</w:t>
      </w:r>
      <w:r w:rsidR="00322D0A">
        <w:rPr>
          <w:lang w:val="fr-FR"/>
        </w:rPr>
        <w:t>’</w:t>
      </w:r>
      <w:r w:rsidRPr="00A0215C">
        <w:rPr>
          <w:lang w:val="fr-FR"/>
        </w:rPr>
        <w:t>agissant des émissions de polluants tels que l</w:t>
      </w:r>
      <w:r w:rsidR="00322D0A">
        <w:rPr>
          <w:lang w:val="fr-FR"/>
        </w:rPr>
        <w:t>’</w:t>
      </w:r>
      <w:r w:rsidRPr="00A0215C">
        <w:rPr>
          <w:lang w:val="fr-FR"/>
        </w:rPr>
        <w:t>éthanol, le formaldéhyde et l</w:t>
      </w:r>
      <w:r w:rsidR="00322D0A">
        <w:rPr>
          <w:lang w:val="fr-FR"/>
        </w:rPr>
        <w:t>’</w:t>
      </w:r>
      <w:r w:rsidRPr="00A0215C">
        <w:rPr>
          <w:lang w:val="fr-FR"/>
        </w:rPr>
        <w:t>acétaldéhyde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Élaborer des protocoles de texte et de procédures RTM, y compris des mesures et technologies nouvelles, et proposer de nouvelles méthodes en ligne.</w:t>
      </w:r>
    </w:p>
    <w:p w:rsidR="00C347E6" w:rsidRPr="00A0215C" w:rsidRDefault="00C347E6" w:rsidP="00C347E6">
      <w:pPr>
        <w:pStyle w:val="H23G"/>
        <w:keepNext w:val="0"/>
        <w:keepLines w:val="0"/>
        <w:rPr>
          <w:lang w:val="fr-FR"/>
        </w:rPr>
      </w:pPr>
      <w:r w:rsidRPr="00A0215C">
        <w:rPr>
          <w:lang w:val="fr-FR"/>
        </w:rPr>
        <w:tab/>
        <w:t>4.</w:t>
      </w:r>
      <w:r w:rsidRPr="00A0215C">
        <w:rPr>
          <w:lang w:val="fr-FR"/>
        </w:rPr>
        <w:tab/>
        <w:t xml:space="preserve">Essais comparatifs interlaboratoires </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C347E6" w:rsidRPr="00244257" w:rsidTr="00244257">
        <w:trPr>
          <w:tblHeader/>
        </w:trPr>
        <w:tc>
          <w:tcPr>
            <w:tcW w:w="3685" w:type="dxa"/>
            <w:tcBorders>
              <w:top w:val="single" w:sz="4" w:space="0" w:color="auto"/>
              <w:bottom w:val="single" w:sz="12" w:space="0" w:color="auto"/>
            </w:tcBorders>
            <w:shd w:val="clear" w:color="auto" w:fill="auto"/>
            <w:vAlign w:val="bottom"/>
          </w:tcPr>
          <w:p w:rsidR="00C347E6" w:rsidRPr="00244257" w:rsidRDefault="00C347E6" w:rsidP="00244257">
            <w:pPr>
              <w:spacing w:before="80" w:after="80" w:line="200" w:lineRule="exact"/>
              <w:ind w:right="113"/>
              <w:rPr>
                <w:i/>
                <w:sz w:val="16"/>
                <w:lang w:val="fr-FR"/>
              </w:rPr>
            </w:pPr>
            <w:r w:rsidRPr="00244257">
              <w:rPr>
                <w:i/>
                <w:sz w:val="16"/>
                <w:lang w:val="fr-FR"/>
              </w:rPr>
              <w:t>Président</w:t>
            </w:r>
          </w:p>
        </w:tc>
        <w:tc>
          <w:tcPr>
            <w:tcW w:w="3685" w:type="dxa"/>
            <w:tcBorders>
              <w:top w:val="single" w:sz="4" w:space="0" w:color="auto"/>
              <w:bottom w:val="single" w:sz="12" w:space="0" w:color="auto"/>
            </w:tcBorders>
            <w:shd w:val="clear" w:color="auto" w:fill="auto"/>
            <w:vAlign w:val="bottom"/>
          </w:tcPr>
          <w:p w:rsidR="00C347E6" w:rsidRPr="00244257" w:rsidRDefault="00C347E6" w:rsidP="00244257">
            <w:pPr>
              <w:spacing w:before="80" w:after="80" w:line="200" w:lineRule="exact"/>
              <w:ind w:right="113"/>
              <w:rPr>
                <w:i/>
                <w:sz w:val="16"/>
                <w:lang w:val="fr-FR"/>
              </w:rPr>
            </w:pPr>
          </w:p>
        </w:tc>
      </w:tr>
      <w:tr w:rsidR="00244257" w:rsidRPr="00244257" w:rsidTr="00244257">
        <w:trPr>
          <w:trHeight w:hRule="exact" w:val="113"/>
        </w:trPr>
        <w:tc>
          <w:tcPr>
            <w:tcW w:w="3685" w:type="dxa"/>
            <w:tcBorders>
              <w:top w:val="single" w:sz="12" w:space="0" w:color="auto"/>
            </w:tcBorders>
            <w:shd w:val="clear" w:color="auto" w:fill="auto"/>
          </w:tcPr>
          <w:p w:rsidR="00244257" w:rsidRPr="00244257" w:rsidRDefault="00244257" w:rsidP="00244257">
            <w:pPr>
              <w:spacing w:before="40" w:after="120"/>
              <w:ind w:right="113"/>
              <w:rPr>
                <w:lang w:val="fr-FR"/>
              </w:rPr>
            </w:pPr>
          </w:p>
        </w:tc>
        <w:tc>
          <w:tcPr>
            <w:tcW w:w="3685" w:type="dxa"/>
            <w:tcBorders>
              <w:top w:val="single" w:sz="12" w:space="0" w:color="auto"/>
            </w:tcBorders>
            <w:shd w:val="clear" w:color="auto" w:fill="auto"/>
          </w:tcPr>
          <w:p w:rsidR="00244257" w:rsidRPr="00244257" w:rsidRDefault="00244257" w:rsidP="00244257">
            <w:pPr>
              <w:spacing w:before="40" w:after="120"/>
              <w:ind w:right="113"/>
              <w:rPr>
                <w:lang w:val="fr-FR"/>
              </w:rPr>
            </w:pPr>
          </w:p>
        </w:tc>
      </w:tr>
      <w:tr w:rsidR="00C347E6" w:rsidRPr="00244257" w:rsidTr="00244257">
        <w:tc>
          <w:tcPr>
            <w:tcW w:w="3685" w:type="dxa"/>
            <w:tcBorders>
              <w:bottom w:val="single" w:sz="12" w:space="0" w:color="auto"/>
            </w:tcBorders>
            <w:shd w:val="clear" w:color="auto" w:fill="auto"/>
          </w:tcPr>
          <w:p w:rsidR="00C347E6" w:rsidRPr="00244257" w:rsidRDefault="00C347E6" w:rsidP="00244257">
            <w:pPr>
              <w:spacing w:before="40" w:after="120"/>
              <w:ind w:right="113"/>
              <w:rPr>
                <w:lang w:val="en-US"/>
              </w:rPr>
            </w:pPr>
            <w:r w:rsidRPr="00244257">
              <w:rPr>
                <w:lang w:val="en-US"/>
              </w:rPr>
              <w:t xml:space="preserve">Bill Coleman, OICA </w:t>
            </w:r>
            <w:r w:rsidR="00244257">
              <w:rPr>
                <w:lang w:val="en-US"/>
              </w:rPr>
              <w:t>−</w:t>
            </w:r>
            <w:r w:rsidRPr="00244257">
              <w:rPr>
                <w:lang w:val="en-US"/>
              </w:rPr>
              <w:t xml:space="preserve"> Volkswagen</w:t>
            </w:r>
          </w:p>
          <w:p w:rsidR="00C347E6" w:rsidRPr="00244257" w:rsidRDefault="00C347E6" w:rsidP="00244257">
            <w:pPr>
              <w:spacing w:before="40" w:after="120"/>
              <w:ind w:right="113"/>
              <w:rPr>
                <w:lang w:val="en-US"/>
              </w:rPr>
            </w:pPr>
            <w:r w:rsidRPr="00244257">
              <w:rPr>
                <w:lang w:val="en-US"/>
              </w:rPr>
              <w:t>Takashi Fujiwara, JASIC</w:t>
            </w:r>
          </w:p>
        </w:tc>
        <w:tc>
          <w:tcPr>
            <w:tcW w:w="3685" w:type="dxa"/>
            <w:tcBorders>
              <w:bottom w:val="single" w:sz="12" w:space="0" w:color="auto"/>
            </w:tcBorders>
            <w:shd w:val="clear" w:color="auto" w:fill="auto"/>
          </w:tcPr>
          <w:p w:rsidR="00C347E6" w:rsidRPr="00244257" w:rsidRDefault="00C347E6" w:rsidP="00244257">
            <w:pPr>
              <w:spacing w:before="40" w:after="120"/>
              <w:ind w:right="113"/>
              <w:rPr>
                <w:lang w:val="fr-FR"/>
              </w:rPr>
            </w:pPr>
            <w:r w:rsidRPr="00244257">
              <w:rPr>
                <w:lang w:val="fr-FR"/>
              </w:rPr>
              <w:t>Volet européen des essais</w:t>
            </w:r>
          </w:p>
          <w:p w:rsidR="00C347E6" w:rsidRPr="00244257" w:rsidRDefault="00C347E6" w:rsidP="00244257">
            <w:pPr>
              <w:spacing w:before="40" w:after="120"/>
              <w:ind w:right="113"/>
              <w:rPr>
                <w:lang w:val="fr-FR"/>
              </w:rPr>
            </w:pPr>
            <w:r w:rsidRPr="00244257">
              <w:rPr>
                <w:lang w:val="fr-FR"/>
              </w:rPr>
              <w:t>Volet asiatique des essais</w:t>
            </w:r>
          </w:p>
        </w:tc>
      </w:tr>
    </w:tbl>
    <w:p w:rsidR="00C347E6" w:rsidRPr="00A0215C" w:rsidRDefault="00C347E6" w:rsidP="00C347E6">
      <w:pPr>
        <w:pStyle w:val="SingleTxtG"/>
        <w:tabs>
          <w:tab w:val="left" w:pos="1710"/>
        </w:tabs>
        <w:spacing w:before="240"/>
        <w:rPr>
          <w:lang w:val="fr-FR" w:eastAsia="ja-JP"/>
        </w:rPr>
      </w:pPr>
      <w:r w:rsidRPr="00A0215C">
        <w:rPr>
          <w:lang w:val="fr-FR" w:eastAsia="ja-JP"/>
        </w:rPr>
        <w:t>58.</w:t>
      </w:r>
      <w:r w:rsidRPr="00A0215C">
        <w:rPr>
          <w:lang w:val="fr-FR" w:eastAsia="ja-JP"/>
        </w:rPr>
        <w:tab/>
        <w:t xml:space="preserve">Après la publication de la version de la phase 1 a) du RTM </w:t>
      </w:r>
      <w:r w:rsidRPr="00A0215C">
        <w:rPr>
          <w:lang w:val="fr-FR"/>
        </w:rPr>
        <w:t>n</w:t>
      </w:r>
      <w:r w:rsidRPr="00A0215C">
        <w:rPr>
          <w:vertAlign w:val="superscript"/>
          <w:lang w:val="fr-FR"/>
        </w:rPr>
        <w:t>o</w:t>
      </w:r>
      <w:r w:rsidRPr="00A0215C">
        <w:rPr>
          <w:lang w:val="fr-FR"/>
        </w:rPr>
        <w:t> </w:t>
      </w:r>
      <w:r w:rsidRPr="00A0215C">
        <w:rPr>
          <w:lang w:val="fr-FR" w:eastAsia="ja-JP"/>
        </w:rPr>
        <w:t>15, des essais comparatifs interlaboratoires ont été planifiés pour vérifier dans quelle mesure cette version du RTM était comprise et appliquée dans différents laboratoires et pour évaluer la répétabilité et la reproductibilité de la procédure d</w:t>
      </w:r>
      <w:r w:rsidR="00322D0A">
        <w:rPr>
          <w:lang w:val="fr-FR" w:eastAsia="ja-JP"/>
        </w:rPr>
        <w:t>’</w:t>
      </w:r>
      <w:r w:rsidRPr="00A0215C">
        <w:rPr>
          <w:lang w:val="fr-FR" w:eastAsia="ja-JP"/>
        </w:rPr>
        <w:t>essai dans des conditions d</w:t>
      </w:r>
      <w:r w:rsidR="00322D0A">
        <w:rPr>
          <w:lang w:val="fr-FR" w:eastAsia="ja-JP"/>
        </w:rPr>
        <w:t>’</w:t>
      </w:r>
      <w:r w:rsidRPr="00A0215C">
        <w:rPr>
          <w:lang w:val="fr-FR" w:eastAsia="ja-JP"/>
        </w:rPr>
        <w:t xml:space="preserve">homologation. Ces essais comparatifs interlaboratoires visaient à fournir des données qui contribueraient à améliorer le RTM durant la phase 1 b). </w:t>
      </w:r>
    </w:p>
    <w:p w:rsidR="00C347E6" w:rsidRPr="00A0215C" w:rsidRDefault="00C347E6" w:rsidP="00C347E6">
      <w:pPr>
        <w:pStyle w:val="SingleTxtG"/>
        <w:tabs>
          <w:tab w:val="left" w:pos="1710"/>
        </w:tabs>
        <w:rPr>
          <w:lang w:val="fr-FR"/>
        </w:rPr>
      </w:pPr>
      <w:r w:rsidRPr="00A0215C">
        <w:rPr>
          <w:lang w:val="fr-FR"/>
        </w:rPr>
        <w:t>59.</w:t>
      </w:r>
      <w:r w:rsidRPr="00A0215C">
        <w:rPr>
          <w:lang w:val="fr-FR"/>
        </w:rPr>
        <w:tab/>
        <w:t>Le projet initial de feuille de route pour l</w:t>
      </w:r>
      <w:r w:rsidR="00322D0A">
        <w:rPr>
          <w:lang w:val="fr-FR"/>
        </w:rPr>
        <w:t>’</w:t>
      </w:r>
      <w:r w:rsidRPr="00A0215C">
        <w:rPr>
          <w:lang w:val="fr-FR"/>
        </w:rPr>
        <w:t>élaboration de la WLTP prévoyait une dernière série d</w:t>
      </w:r>
      <w:r w:rsidR="00322D0A">
        <w:rPr>
          <w:lang w:val="fr-FR"/>
        </w:rPr>
        <w:t>’</w:t>
      </w:r>
      <w:r w:rsidRPr="00A0215C">
        <w:rPr>
          <w:lang w:val="fr-FR"/>
        </w:rPr>
        <w:t>essais tout en laissant en suspens la question de savoir si ces derniers seraient considérés comme des essais de confirmation ou des essais comparatifs interlaboratoires ou bien encore comme les deux. À ce moment-là, il était établi que, traditionnellement, le Groupe de travail informel organiserait et appuierait si nécessaire les essais de confirmation et que l</w:t>
      </w:r>
      <w:r w:rsidR="00322D0A">
        <w:rPr>
          <w:lang w:val="fr-FR"/>
        </w:rPr>
        <w:t>’</w:t>
      </w:r>
      <w:r w:rsidRPr="00A0215C">
        <w:rPr>
          <w:lang w:val="fr-FR"/>
        </w:rPr>
        <w:t>OICA ferait de même pour les essais comparatifs interlaboratoires. Les différences entre essais de validation, essais de confirmation et essais comparatifs interlaboratoires sont subtiles, parfois peu évidentes et les résultats de ces essais se recoupent à coup sûr. Étant donné qu</w:t>
      </w:r>
      <w:r w:rsidR="00322D0A">
        <w:rPr>
          <w:lang w:val="fr-FR"/>
        </w:rPr>
        <w:t>’</w:t>
      </w:r>
      <w:r w:rsidRPr="00A0215C">
        <w:rPr>
          <w:lang w:val="fr-FR"/>
        </w:rPr>
        <w:t>une deuxième phase d</w:t>
      </w:r>
      <w:r w:rsidR="00322D0A">
        <w:rPr>
          <w:lang w:val="fr-FR"/>
        </w:rPr>
        <w:t>’</w:t>
      </w:r>
      <w:r w:rsidRPr="00A0215C">
        <w:rPr>
          <w:lang w:val="fr-FR"/>
        </w:rPr>
        <w:t>essais de validation était jugée nécessaire, il a été convenu qu</w:t>
      </w:r>
      <w:r w:rsidR="00322D0A">
        <w:rPr>
          <w:lang w:val="fr-FR"/>
        </w:rPr>
        <w:t>’</w:t>
      </w:r>
      <w:r w:rsidRPr="00A0215C">
        <w:rPr>
          <w:lang w:val="fr-FR"/>
        </w:rPr>
        <w:t>elle répondrait aussi aux objectifs des essais de confirmation, laissant à l</w:t>
      </w:r>
      <w:r w:rsidR="00322D0A">
        <w:rPr>
          <w:lang w:val="fr-FR"/>
        </w:rPr>
        <w:t>’</w:t>
      </w:r>
      <w:r w:rsidRPr="00A0215C">
        <w:rPr>
          <w:lang w:val="fr-FR"/>
        </w:rPr>
        <w:t>OICA le choix d</w:t>
      </w:r>
      <w:r w:rsidR="00322D0A">
        <w:rPr>
          <w:lang w:val="fr-FR"/>
        </w:rPr>
        <w:t>’</w:t>
      </w:r>
      <w:r w:rsidRPr="00A0215C">
        <w:rPr>
          <w:lang w:val="fr-FR"/>
        </w:rPr>
        <w:t>entreprendre des essais comparatifs interlaboratoires. L</w:t>
      </w:r>
      <w:r w:rsidR="00322D0A">
        <w:rPr>
          <w:lang w:val="fr-FR"/>
        </w:rPr>
        <w:t>’</w:t>
      </w:r>
      <w:r w:rsidRPr="00A0215C">
        <w:rPr>
          <w:lang w:val="fr-FR"/>
        </w:rPr>
        <w:t>OICA a estimé que des essais comparatifs interlaboratoires seraient précieux et a décidé d</w:t>
      </w:r>
      <w:r w:rsidR="00322D0A">
        <w:rPr>
          <w:lang w:val="fr-FR"/>
        </w:rPr>
        <w:t>’</w:t>
      </w:r>
      <w:r w:rsidRPr="00A0215C">
        <w:rPr>
          <w:lang w:val="fr-FR"/>
        </w:rPr>
        <w:t xml:space="preserve">appuyer cette idée. </w:t>
      </w:r>
    </w:p>
    <w:p w:rsidR="00C347E6" w:rsidRPr="00A0215C" w:rsidRDefault="00C347E6" w:rsidP="00C347E6">
      <w:pPr>
        <w:pStyle w:val="SingleTxtG"/>
        <w:keepNext/>
        <w:tabs>
          <w:tab w:val="left" w:pos="1710"/>
        </w:tabs>
        <w:rPr>
          <w:lang w:val="fr-FR"/>
        </w:rPr>
      </w:pPr>
      <w:r w:rsidRPr="00A0215C">
        <w:rPr>
          <w:lang w:val="fr-FR"/>
        </w:rPr>
        <w:t>60.</w:t>
      </w:r>
      <w:r w:rsidRPr="00A0215C">
        <w:rPr>
          <w:lang w:val="fr-FR"/>
        </w:rPr>
        <w:tab/>
        <w:t>La conduite d</w:t>
      </w:r>
      <w:r w:rsidR="00322D0A">
        <w:rPr>
          <w:lang w:val="fr-FR"/>
        </w:rPr>
        <w:t>’</w:t>
      </w:r>
      <w:r w:rsidRPr="00A0215C">
        <w:rPr>
          <w:lang w:val="fr-FR"/>
        </w:rPr>
        <w:t>essais comparatifs interlaboratoires peut se fonder sur de nombreux motifs, par exemple pour</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Vérifier la répétabilité et/ou la reproductibilité des résultats de l</w:t>
      </w:r>
      <w:r w:rsidR="00322D0A">
        <w:rPr>
          <w:lang w:val="fr-FR"/>
        </w:rPr>
        <w:t>’</w:t>
      </w:r>
      <w:r w:rsidRPr="00A0215C">
        <w:rPr>
          <w:lang w:val="fr-FR"/>
        </w:rPr>
        <w:t>essai</w:t>
      </w:r>
      <w:r w:rsidR="00C95CE4">
        <w:rPr>
          <w:lang w:val="fr-FR"/>
        </w:rPr>
        <w:t> ;</w:t>
      </w:r>
      <w:r w:rsidRPr="00A0215C">
        <w:rPr>
          <w:lang w:val="fr-FR"/>
        </w:rPr>
        <w:t xml:space="preserve"> et/ou</w:t>
      </w:r>
    </w:p>
    <w:p w:rsidR="00C347E6" w:rsidRPr="00A0215C" w:rsidRDefault="00C347E6" w:rsidP="00C347E6">
      <w:pPr>
        <w:pStyle w:val="SingleTxtG"/>
        <w:ind w:left="2268" w:hanging="567"/>
        <w:rPr>
          <w:lang w:val="fr-FR"/>
        </w:rPr>
      </w:pPr>
      <w:r w:rsidRPr="00A0215C">
        <w:rPr>
          <w:lang w:val="fr-FR"/>
        </w:rPr>
        <w:t>b)</w:t>
      </w:r>
      <w:r w:rsidRPr="00A0215C">
        <w:rPr>
          <w:lang w:val="fr-FR"/>
        </w:rPr>
        <w:tab/>
        <w:t>Se concentrer sur l</w:t>
      </w:r>
      <w:r w:rsidR="00322D0A">
        <w:rPr>
          <w:lang w:val="fr-FR"/>
        </w:rPr>
        <w:t>’</w:t>
      </w:r>
      <w:r w:rsidRPr="00A0215C">
        <w:rPr>
          <w:lang w:val="fr-FR"/>
        </w:rPr>
        <w:t>utilisation du matériel (véhicules, laboratoires ou appareils d</w:t>
      </w:r>
      <w:r w:rsidR="00322D0A">
        <w:rPr>
          <w:lang w:val="fr-FR"/>
        </w:rPr>
        <w:t>’</w:t>
      </w:r>
      <w:r w:rsidRPr="00A0215C">
        <w:rPr>
          <w:lang w:val="fr-FR"/>
        </w:rPr>
        <w:t>essai)</w:t>
      </w:r>
      <w:r w:rsidR="00C95CE4">
        <w:rPr>
          <w:lang w:val="fr-FR"/>
        </w:rPr>
        <w:t> ;</w:t>
      </w:r>
      <w:r w:rsidR="00B75C55">
        <w:rPr>
          <w:lang w:val="fr-FR"/>
        </w:rPr>
        <w:t xml:space="preserve"> </w:t>
      </w:r>
      <w:r w:rsidRPr="00A0215C">
        <w:rPr>
          <w:lang w:val="fr-FR"/>
        </w:rPr>
        <w:t>et/ou</w:t>
      </w:r>
    </w:p>
    <w:p w:rsidR="00C347E6" w:rsidRPr="00A0215C" w:rsidRDefault="00C347E6" w:rsidP="00C347E6">
      <w:pPr>
        <w:pStyle w:val="SingleTxtG"/>
        <w:ind w:left="2268" w:hanging="567"/>
        <w:rPr>
          <w:lang w:val="fr-FR"/>
        </w:rPr>
      </w:pPr>
      <w:r w:rsidRPr="00A0215C">
        <w:rPr>
          <w:lang w:val="fr-FR"/>
        </w:rPr>
        <w:t>c)</w:t>
      </w:r>
      <w:r w:rsidRPr="00A0215C">
        <w:rPr>
          <w:lang w:val="fr-FR"/>
        </w:rPr>
        <w:tab/>
        <w:t>Se concentrer sur la manière dont les procédures sont interprétées et appliquées.</w:t>
      </w:r>
    </w:p>
    <w:p w:rsidR="00C347E6" w:rsidRPr="00A0215C" w:rsidRDefault="00C347E6" w:rsidP="00C347E6">
      <w:pPr>
        <w:pStyle w:val="SingleTxtG"/>
        <w:tabs>
          <w:tab w:val="left" w:pos="1710"/>
        </w:tabs>
        <w:rPr>
          <w:lang w:val="fr-FR"/>
        </w:rPr>
      </w:pPr>
      <w:r w:rsidRPr="00A0215C">
        <w:rPr>
          <w:lang w:val="fr-FR"/>
        </w:rPr>
        <w:t>61.</w:t>
      </w:r>
      <w:r w:rsidRPr="00A0215C">
        <w:rPr>
          <w:lang w:val="fr-FR"/>
        </w:rPr>
        <w:tab/>
        <w:t>Ces motifs ont une incidence manifeste sur les instructions relatives à la conduite des essais comparatifs interlaboratoires, le choix des véhicules, des carburants et des essais eux-mêmes, ainsi que sur les instructions données à l</w:t>
      </w:r>
      <w:r w:rsidR="00322D0A">
        <w:rPr>
          <w:lang w:val="fr-FR"/>
        </w:rPr>
        <w:t>’</w:t>
      </w:r>
      <w:r w:rsidRPr="00A0215C">
        <w:rPr>
          <w:lang w:val="fr-FR"/>
        </w:rPr>
        <w:t>ingénieur chargé des essais et bien d</w:t>
      </w:r>
      <w:r w:rsidR="00322D0A">
        <w:rPr>
          <w:lang w:val="fr-FR"/>
        </w:rPr>
        <w:t>’</w:t>
      </w:r>
      <w:r w:rsidRPr="00A0215C">
        <w:rPr>
          <w:lang w:val="fr-FR"/>
        </w:rPr>
        <w:t>autres aspects. Dans la mesure où certains de ces objectifs et de ces décisions sont contradictoires, il est impossible de couvrir l</w:t>
      </w:r>
      <w:r w:rsidR="00322D0A">
        <w:rPr>
          <w:lang w:val="fr-FR"/>
        </w:rPr>
        <w:t>’</w:t>
      </w:r>
      <w:r w:rsidRPr="00A0215C">
        <w:rPr>
          <w:lang w:val="fr-FR"/>
        </w:rPr>
        <w:t>ensemble des questions dans le cadre des essais comparatifs interlaboratoires, d</w:t>
      </w:r>
      <w:r w:rsidR="00322D0A">
        <w:rPr>
          <w:lang w:val="fr-FR"/>
        </w:rPr>
        <w:t>’</w:t>
      </w:r>
      <w:r w:rsidRPr="00A0215C">
        <w:rPr>
          <w:lang w:val="fr-FR"/>
        </w:rPr>
        <w:t>où le fait que certaines d</w:t>
      </w:r>
      <w:r w:rsidR="00322D0A">
        <w:rPr>
          <w:lang w:val="fr-FR"/>
        </w:rPr>
        <w:t>’</w:t>
      </w:r>
      <w:r w:rsidRPr="00A0215C">
        <w:rPr>
          <w:lang w:val="fr-FR"/>
        </w:rPr>
        <w:t>entre elles restent sans réponse.</w:t>
      </w:r>
    </w:p>
    <w:p w:rsidR="00C347E6" w:rsidRPr="00A0215C" w:rsidRDefault="00C347E6" w:rsidP="00C347E6">
      <w:pPr>
        <w:pStyle w:val="SingleTxtG"/>
        <w:tabs>
          <w:tab w:val="left" w:pos="1710"/>
        </w:tabs>
        <w:rPr>
          <w:lang w:val="fr-FR"/>
        </w:rPr>
      </w:pPr>
      <w:r w:rsidRPr="00A0215C">
        <w:rPr>
          <w:lang w:val="fr-FR"/>
        </w:rPr>
        <w:t>62.</w:t>
      </w:r>
      <w:r w:rsidRPr="00A0215C">
        <w:rPr>
          <w:lang w:val="fr-FR"/>
        </w:rPr>
        <w:tab/>
        <w:t>Il est difficile de planifier le calendrier d</w:t>
      </w:r>
      <w:r w:rsidR="00322D0A">
        <w:rPr>
          <w:lang w:val="fr-FR"/>
        </w:rPr>
        <w:t>’</w:t>
      </w:r>
      <w:r w:rsidRPr="00A0215C">
        <w:rPr>
          <w:lang w:val="fr-FR"/>
        </w:rPr>
        <w:t>un essai comparatif interlaboratoires car ce dernier suppose en général le transport d</w:t>
      </w:r>
      <w:r w:rsidR="00322D0A">
        <w:rPr>
          <w:lang w:val="fr-FR"/>
        </w:rPr>
        <w:t>’</w:t>
      </w:r>
      <w:r w:rsidRPr="00A0215C">
        <w:rPr>
          <w:lang w:val="fr-FR"/>
        </w:rPr>
        <w:t>un véhicule entre laboratoires et cette opération qui prend beaucoup de temps n</w:t>
      </w:r>
      <w:r w:rsidR="00322D0A">
        <w:rPr>
          <w:lang w:val="fr-FR"/>
        </w:rPr>
        <w:t>’</w:t>
      </w:r>
      <w:r w:rsidRPr="00A0215C">
        <w:rPr>
          <w:lang w:val="fr-FR"/>
        </w:rPr>
        <w:t>est pas facile à abréger. De plus, le concept d</w:t>
      </w:r>
      <w:r w:rsidR="00322D0A">
        <w:rPr>
          <w:lang w:val="fr-FR"/>
        </w:rPr>
        <w:t>’</w:t>
      </w:r>
      <w:r w:rsidRPr="00A0215C">
        <w:rPr>
          <w:lang w:val="fr-FR"/>
        </w:rPr>
        <w:t>essai comparatif interlaboratoires exige que la question abordée présente un certain niveau de stabilité et il n</w:t>
      </w:r>
      <w:r w:rsidR="00322D0A">
        <w:rPr>
          <w:lang w:val="fr-FR"/>
        </w:rPr>
        <w:t>’</w:t>
      </w:r>
      <w:r w:rsidRPr="00A0215C">
        <w:rPr>
          <w:lang w:val="fr-FR"/>
        </w:rPr>
        <w:t>est donc pas possible de procéder à ce type d</w:t>
      </w:r>
      <w:r w:rsidR="00322D0A">
        <w:rPr>
          <w:lang w:val="fr-FR"/>
        </w:rPr>
        <w:t>’</w:t>
      </w:r>
      <w:r w:rsidRPr="00A0215C">
        <w:rPr>
          <w:lang w:val="fr-FR"/>
        </w:rPr>
        <w:t>essai si la réglementation n</w:t>
      </w:r>
      <w:r w:rsidR="00322D0A">
        <w:rPr>
          <w:lang w:val="fr-FR"/>
        </w:rPr>
        <w:t>’</w:t>
      </w:r>
      <w:r w:rsidRPr="00A0215C">
        <w:rPr>
          <w:lang w:val="fr-FR"/>
        </w:rPr>
        <w:t>a pas encore profondément progressé. Troisièmement, en règle générale, les pressions politiques se multiplient alors qu</w:t>
      </w:r>
      <w:r w:rsidR="00322D0A">
        <w:rPr>
          <w:lang w:val="fr-FR"/>
        </w:rPr>
        <w:t>’</w:t>
      </w:r>
      <w:r w:rsidRPr="00A0215C">
        <w:rPr>
          <w:lang w:val="fr-FR"/>
        </w:rPr>
        <w:t>on s</w:t>
      </w:r>
      <w:r w:rsidR="00322D0A">
        <w:rPr>
          <w:lang w:val="fr-FR"/>
        </w:rPr>
        <w:t>’</w:t>
      </w:r>
      <w:r w:rsidRPr="00A0215C">
        <w:rPr>
          <w:lang w:val="fr-FR"/>
        </w:rPr>
        <w:t>approche du moment où les mesures législatives doivent être adoptées en vue de permettre leur mise en œuvre. Ces contraintes contradictoires mènent à la conclusion que le calendrier d</w:t>
      </w:r>
      <w:r w:rsidR="00322D0A">
        <w:rPr>
          <w:lang w:val="fr-FR"/>
        </w:rPr>
        <w:t>’</w:t>
      </w:r>
      <w:r w:rsidRPr="00A0215C">
        <w:rPr>
          <w:lang w:val="fr-FR"/>
        </w:rPr>
        <w:t>un essai comparatif interlaboratoires résulte toujours d</w:t>
      </w:r>
      <w:r w:rsidR="00322D0A">
        <w:rPr>
          <w:lang w:val="fr-FR"/>
        </w:rPr>
        <w:t>’</w:t>
      </w:r>
      <w:r w:rsidRPr="00A0215C">
        <w:rPr>
          <w:lang w:val="fr-FR"/>
        </w:rPr>
        <w:t xml:space="preserve">un compromis. </w:t>
      </w:r>
    </w:p>
    <w:p w:rsidR="00C347E6" w:rsidRPr="00A0215C" w:rsidRDefault="00C347E6" w:rsidP="00C347E6">
      <w:pPr>
        <w:pStyle w:val="SingleTxtG"/>
        <w:keepNext/>
        <w:tabs>
          <w:tab w:val="left" w:pos="1710"/>
        </w:tabs>
        <w:rPr>
          <w:lang w:val="fr-FR"/>
        </w:rPr>
      </w:pPr>
      <w:r w:rsidRPr="00A0215C">
        <w:rPr>
          <w:lang w:val="fr-FR"/>
        </w:rPr>
        <w:t>63.</w:t>
      </w:r>
      <w:r w:rsidRPr="00A0215C">
        <w:rPr>
          <w:lang w:val="fr-FR"/>
        </w:rPr>
        <w:tab/>
        <w:t>Les décisions suivantes ont été prises vers la fin de la phase 1 a)</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Les essais comparatifs interlaboratoires sont considérés comme nécessaires et les experts souhaitent y recourir</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mise en place d</w:t>
      </w:r>
      <w:r w:rsidR="00322D0A">
        <w:rPr>
          <w:lang w:val="fr-FR"/>
        </w:rPr>
        <w:t>’</w:t>
      </w:r>
      <w:r w:rsidRPr="00A0215C">
        <w:rPr>
          <w:lang w:val="fr-FR"/>
        </w:rPr>
        <w:t>essais comparatifs interlaboratoires à l</w:t>
      </w:r>
      <w:r w:rsidR="00322D0A">
        <w:rPr>
          <w:lang w:val="fr-FR"/>
        </w:rPr>
        <w:t>’</w:t>
      </w:r>
      <w:r w:rsidRPr="00A0215C">
        <w:rPr>
          <w:lang w:val="fr-FR"/>
        </w:rPr>
        <w:t>échelle mondiale exigerait trop de temps pour que leurs résultats puissent être pris en compte dans les limites de la période d</w:t>
      </w:r>
      <w:r w:rsidR="00322D0A">
        <w:rPr>
          <w:lang w:val="fr-FR"/>
        </w:rPr>
        <w:t>’</w:t>
      </w:r>
      <w:r w:rsidRPr="00A0215C">
        <w:rPr>
          <w:lang w:val="fr-FR"/>
        </w:rPr>
        <w:t>élaboration de la WLTP</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Par conséquent, il sera procédé à des essais comparatifs interlaboratoires scindés en un volet asiatique et un volet européen, en établissant un niveau d</w:t>
      </w:r>
      <w:r w:rsidR="00322D0A">
        <w:rPr>
          <w:lang w:val="fr-FR"/>
        </w:rPr>
        <w:t>’</w:t>
      </w:r>
      <w:r w:rsidRPr="00A0215C">
        <w:rPr>
          <w:lang w:val="fr-FR"/>
        </w:rPr>
        <w:t>interaction entre les ingénieurs chargés des essais et un certain recoupement entre les véhicules vers la fin de la procédure d</w:t>
      </w:r>
      <w:r w:rsidR="00322D0A">
        <w:rPr>
          <w:lang w:val="fr-FR"/>
        </w:rPr>
        <w:t>’</w:t>
      </w:r>
      <w:r w:rsidRPr="00A0215C">
        <w:rPr>
          <w:lang w:val="fr-FR"/>
        </w:rPr>
        <w:t>essai mise en place à l</w:t>
      </w:r>
      <w:r w:rsidR="00322D0A">
        <w:rPr>
          <w:lang w:val="fr-FR"/>
        </w:rPr>
        <w:t>’</w:t>
      </w:r>
      <w:r w:rsidRPr="00A0215C">
        <w:rPr>
          <w:lang w:val="fr-FR"/>
        </w:rPr>
        <w:t>échelon régional</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Dans la mesure où aucune technique de mesure ou presque n</w:t>
      </w:r>
      <w:r w:rsidR="00322D0A">
        <w:rPr>
          <w:lang w:val="fr-FR"/>
        </w:rPr>
        <w:t>’</w:t>
      </w:r>
      <w:r w:rsidRPr="00A0215C">
        <w:rPr>
          <w:lang w:val="fr-FR"/>
        </w:rPr>
        <w:t>est imposée par la WLTP, l</w:t>
      </w:r>
      <w:r w:rsidR="00322D0A">
        <w:rPr>
          <w:lang w:val="fr-FR"/>
        </w:rPr>
        <w:t>’</w:t>
      </w:r>
      <w:r w:rsidRPr="00A0215C">
        <w:rPr>
          <w:lang w:val="fr-FR"/>
        </w:rPr>
        <w:t>accent sera mis sur le déroulement des essais (tel qu</w:t>
      </w:r>
      <w:r w:rsidR="00322D0A">
        <w:rPr>
          <w:lang w:val="fr-FR"/>
        </w:rPr>
        <w:t>’</w:t>
      </w:r>
      <w:r w:rsidRPr="00A0215C">
        <w:rPr>
          <w:lang w:val="fr-FR"/>
        </w:rPr>
        <w:t>enregistré par l</w:t>
      </w:r>
      <w:r w:rsidR="00322D0A">
        <w:rPr>
          <w:lang w:val="fr-FR"/>
        </w:rPr>
        <w:t>’</w:t>
      </w:r>
      <w:r w:rsidRPr="00A0215C">
        <w:rPr>
          <w:lang w:val="fr-FR"/>
        </w:rPr>
        <w:t>ingénieur chargé des essais), en vue de mettre en évidence les prescriptions d</w:t>
      </w:r>
      <w:r w:rsidR="00322D0A">
        <w:rPr>
          <w:lang w:val="fr-FR"/>
        </w:rPr>
        <w:t>’</w:t>
      </w:r>
      <w:r w:rsidRPr="00A0215C">
        <w:rPr>
          <w:lang w:val="fr-FR"/>
        </w:rPr>
        <w:t>essais susceptibles d</w:t>
      </w:r>
      <w:r w:rsidR="00322D0A">
        <w:rPr>
          <w:lang w:val="fr-FR"/>
        </w:rPr>
        <w:t>’</w:t>
      </w:r>
      <w:r w:rsidRPr="00A0215C">
        <w:rPr>
          <w:lang w:val="fr-FR"/>
        </w:rPr>
        <w:t>être mal interprétées ou auxquelles il n</w:t>
      </w:r>
      <w:r w:rsidR="00322D0A">
        <w:rPr>
          <w:lang w:val="fr-FR"/>
        </w:rPr>
        <w:t>’</w:t>
      </w:r>
      <w:r w:rsidRPr="00A0215C">
        <w:rPr>
          <w:lang w:val="fr-FR"/>
        </w:rPr>
        <w:t>a pas été entièrement satisfait.</w:t>
      </w:r>
    </w:p>
    <w:p w:rsidR="00C347E6" w:rsidRPr="00A0215C" w:rsidRDefault="00C347E6" w:rsidP="00C347E6">
      <w:pPr>
        <w:pStyle w:val="SingleTxtG"/>
        <w:tabs>
          <w:tab w:val="left" w:pos="1710"/>
        </w:tabs>
        <w:rPr>
          <w:lang w:val="fr-FR"/>
        </w:rPr>
      </w:pPr>
      <w:r w:rsidRPr="00A0215C">
        <w:rPr>
          <w:lang w:val="fr-FR"/>
        </w:rPr>
        <w:t>64.</w:t>
      </w:r>
      <w:r w:rsidRPr="00A0215C">
        <w:rPr>
          <w:lang w:val="fr-FR"/>
        </w:rPr>
        <w:tab/>
        <w:t>L</w:t>
      </w:r>
      <w:r w:rsidR="00322D0A">
        <w:rPr>
          <w:lang w:val="fr-FR"/>
        </w:rPr>
        <w:t>’</w:t>
      </w:r>
      <w:r w:rsidRPr="00A0215C">
        <w:rPr>
          <w:lang w:val="fr-FR"/>
        </w:rPr>
        <w:t>Association des constructeurs européens d</w:t>
      </w:r>
      <w:r w:rsidR="00322D0A">
        <w:rPr>
          <w:lang w:val="fr-FR"/>
        </w:rPr>
        <w:t>’</w:t>
      </w:r>
      <w:r w:rsidRPr="00A0215C">
        <w:rPr>
          <w:lang w:val="fr-FR"/>
        </w:rPr>
        <w:t>automobiles (ACEA) est intervenue afin de coordonner et d</w:t>
      </w:r>
      <w:r w:rsidR="00322D0A">
        <w:rPr>
          <w:lang w:val="fr-FR"/>
        </w:rPr>
        <w:t>’</w:t>
      </w:r>
      <w:r w:rsidRPr="00A0215C">
        <w:rPr>
          <w:lang w:val="fr-FR"/>
        </w:rPr>
        <w:t>appuyer les essais comparatifs interlaboratoires européens pour lesquels deux véhicules ont été acquis, l</w:t>
      </w:r>
      <w:r w:rsidR="00322D0A">
        <w:rPr>
          <w:lang w:val="fr-FR"/>
        </w:rPr>
        <w:t>’</w:t>
      </w:r>
      <w:r w:rsidRPr="00A0215C">
        <w:rPr>
          <w:lang w:val="fr-FR"/>
        </w:rPr>
        <w:t>un équipé d</w:t>
      </w:r>
      <w:r w:rsidR="00322D0A">
        <w:rPr>
          <w:lang w:val="fr-FR"/>
        </w:rPr>
        <w:t>’</w:t>
      </w:r>
      <w:r w:rsidRPr="00A0215C">
        <w:rPr>
          <w:lang w:val="fr-FR"/>
        </w:rPr>
        <w:t>un moteur à essence et d</w:t>
      </w:r>
      <w:r w:rsidR="00322D0A">
        <w:rPr>
          <w:lang w:val="fr-FR"/>
        </w:rPr>
        <w:t>’</w:t>
      </w:r>
      <w:r w:rsidRPr="00A0215C">
        <w:rPr>
          <w:lang w:val="fr-FR"/>
        </w:rPr>
        <w:t>une transmission automatique et l</w:t>
      </w:r>
      <w:r w:rsidR="00322D0A">
        <w:rPr>
          <w:lang w:val="fr-FR"/>
        </w:rPr>
        <w:t>’</w:t>
      </w:r>
      <w:r w:rsidRPr="00A0215C">
        <w:rPr>
          <w:lang w:val="fr-FR"/>
        </w:rPr>
        <w:t>autre d</w:t>
      </w:r>
      <w:r w:rsidR="00322D0A">
        <w:rPr>
          <w:lang w:val="fr-FR"/>
        </w:rPr>
        <w:t>’</w:t>
      </w:r>
      <w:r w:rsidRPr="00A0215C">
        <w:rPr>
          <w:lang w:val="fr-FR"/>
        </w:rPr>
        <w:t>un moteur diesel et d</w:t>
      </w:r>
      <w:r w:rsidR="00322D0A">
        <w:rPr>
          <w:lang w:val="fr-FR"/>
        </w:rPr>
        <w:t>’</w:t>
      </w:r>
      <w:r w:rsidRPr="00A0215C">
        <w:rPr>
          <w:lang w:val="fr-FR"/>
        </w:rPr>
        <w:t>une transmission manuelle. Un contrat a été passé avec l</w:t>
      </w:r>
      <w:r w:rsidR="00322D0A">
        <w:rPr>
          <w:lang w:val="fr-FR"/>
        </w:rPr>
        <w:t>’</w:t>
      </w:r>
      <w:r w:rsidRPr="00A0215C">
        <w:rPr>
          <w:lang w:val="fr-FR"/>
        </w:rPr>
        <w:t>Union technique de l</w:t>
      </w:r>
      <w:r w:rsidR="00322D0A">
        <w:rPr>
          <w:lang w:val="fr-FR"/>
        </w:rPr>
        <w:t>’</w:t>
      </w:r>
      <w:r w:rsidRPr="00A0215C">
        <w:rPr>
          <w:lang w:val="fr-FR"/>
        </w:rPr>
        <w:t>automobile et du cycle (UTAC France) en vue de mettre à disposition un ingénieur de très haut niveau et c</w:t>
      </w:r>
      <w:r w:rsidR="00322D0A">
        <w:rPr>
          <w:lang w:val="fr-FR"/>
        </w:rPr>
        <w:t>’</w:t>
      </w:r>
      <w:r w:rsidRPr="00A0215C">
        <w:rPr>
          <w:lang w:val="fr-FR"/>
        </w:rPr>
        <w:t>est Céline Vallaude qui a rempli cette fonction. Les essais ont bénéficié de la participation de laboratoires de l</w:t>
      </w:r>
      <w:r w:rsidR="00322D0A">
        <w:rPr>
          <w:lang w:val="fr-FR"/>
        </w:rPr>
        <w:t>’</w:t>
      </w:r>
      <w:r w:rsidRPr="00A0215C">
        <w:rPr>
          <w:lang w:val="fr-FR"/>
        </w:rPr>
        <w:t xml:space="preserve">industrie automobile et des pouvoirs publics. </w:t>
      </w:r>
    </w:p>
    <w:p w:rsidR="00C347E6" w:rsidRPr="00244257" w:rsidRDefault="00C347E6" w:rsidP="00244257">
      <w:pPr>
        <w:pStyle w:val="Heading1"/>
        <w:spacing w:after="120"/>
        <w:rPr>
          <w:b/>
          <w:lang w:val="fr-FR"/>
        </w:rPr>
      </w:pPr>
      <w:r w:rsidRPr="00244257">
        <w:rPr>
          <w:lang w:val="fr-FR"/>
        </w:rPr>
        <w:t>Tableau 1</w:t>
      </w:r>
      <w:r w:rsidRPr="00244257">
        <w:rPr>
          <w:lang w:val="fr-FR"/>
        </w:rPr>
        <w:br/>
      </w:r>
      <w:r w:rsidRPr="00244257">
        <w:rPr>
          <w:b/>
          <w:lang w:val="fr-FR"/>
        </w:rPr>
        <w:t xml:space="preserve">Aperçu des essais comparatifs interlaboratoires (réalisés en deux volets parallèles </w:t>
      </w:r>
      <w:r w:rsidR="00244257">
        <w:rPr>
          <w:b/>
          <w:lang w:val="fr-FR"/>
        </w:rPr>
        <w:br/>
      </w:r>
      <w:r w:rsidRPr="00244257">
        <w:rPr>
          <w:b/>
          <w:lang w:val="fr-FR"/>
        </w:rPr>
        <w:t>et reliés en Europe et en Asie)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3261"/>
        <w:gridCol w:w="3543"/>
      </w:tblGrid>
      <w:tr w:rsidR="00C347E6" w:rsidRPr="00A0215C" w:rsidTr="00244257">
        <w:trPr>
          <w:cantSplit/>
          <w:tblHeader/>
        </w:trPr>
        <w:tc>
          <w:tcPr>
            <w:tcW w:w="1701" w:type="dxa"/>
            <w:tcBorders>
              <w:top w:val="single" w:sz="4" w:space="0" w:color="auto"/>
              <w:left w:val="single" w:sz="4" w:space="0" w:color="auto"/>
              <w:bottom w:val="single" w:sz="4" w:space="0" w:color="auto"/>
              <w:right w:val="single" w:sz="4" w:space="0" w:color="auto"/>
            </w:tcBorders>
          </w:tcPr>
          <w:p w:rsidR="00C347E6" w:rsidRPr="00A0215C" w:rsidRDefault="00C347E6" w:rsidP="00244257">
            <w:pPr>
              <w:spacing w:before="60" w:after="60" w:line="220" w:lineRule="atLeast"/>
              <w:ind w:left="57" w:right="57"/>
              <w:rPr>
                <w:sz w:val="16"/>
                <w:szCs w:val="16"/>
                <w:lang w:val="fr-FR" w:eastAsia="ja-JP"/>
              </w:rPr>
            </w:pPr>
          </w:p>
        </w:tc>
        <w:tc>
          <w:tcPr>
            <w:tcW w:w="3261" w:type="dxa"/>
            <w:tcBorders>
              <w:top w:val="single" w:sz="4" w:space="0" w:color="auto"/>
              <w:left w:val="single" w:sz="4" w:space="0" w:color="auto"/>
              <w:bottom w:val="single" w:sz="4" w:space="0" w:color="auto"/>
              <w:right w:val="single" w:sz="4" w:space="0" w:color="auto"/>
            </w:tcBorders>
            <w:vAlign w:val="bottom"/>
            <w:hideMark/>
          </w:tcPr>
          <w:p w:rsidR="00C347E6" w:rsidRPr="00A0215C" w:rsidRDefault="00C347E6" w:rsidP="00244257">
            <w:pPr>
              <w:spacing w:before="60" w:after="60" w:line="220" w:lineRule="atLeast"/>
              <w:ind w:left="57" w:right="57"/>
              <w:rPr>
                <w:i/>
                <w:sz w:val="16"/>
                <w:szCs w:val="16"/>
                <w:lang w:val="fr-FR" w:eastAsia="ja-JP"/>
              </w:rPr>
            </w:pPr>
            <w:r w:rsidRPr="00A0215C">
              <w:rPr>
                <w:i/>
                <w:sz w:val="16"/>
                <w:szCs w:val="16"/>
                <w:lang w:val="fr-FR" w:eastAsia="ja-JP"/>
              </w:rPr>
              <w:t xml:space="preserve">Essais comparatifs interlaboratoires européens </w:t>
            </w:r>
          </w:p>
        </w:tc>
        <w:tc>
          <w:tcPr>
            <w:tcW w:w="3543" w:type="dxa"/>
            <w:tcBorders>
              <w:top w:val="single" w:sz="4" w:space="0" w:color="auto"/>
              <w:left w:val="single" w:sz="4" w:space="0" w:color="auto"/>
              <w:bottom w:val="single" w:sz="4" w:space="0" w:color="auto"/>
              <w:right w:val="single" w:sz="4" w:space="0" w:color="auto"/>
            </w:tcBorders>
            <w:vAlign w:val="bottom"/>
            <w:hideMark/>
          </w:tcPr>
          <w:p w:rsidR="00C347E6" w:rsidRPr="00A0215C" w:rsidRDefault="00C347E6" w:rsidP="00244257">
            <w:pPr>
              <w:spacing w:before="60" w:after="60" w:line="220" w:lineRule="atLeast"/>
              <w:ind w:left="57" w:right="57"/>
              <w:rPr>
                <w:i/>
                <w:sz w:val="16"/>
                <w:szCs w:val="16"/>
                <w:lang w:val="fr-FR" w:eastAsia="ja-JP"/>
              </w:rPr>
            </w:pPr>
            <w:r w:rsidRPr="00A0215C">
              <w:rPr>
                <w:i/>
                <w:sz w:val="16"/>
                <w:szCs w:val="16"/>
                <w:lang w:val="fr-FR" w:eastAsia="ja-JP"/>
              </w:rPr>
              <w:t>Essais comparatifs interlaboratoires asiatiques</w:t>
            </w:r>
          </w:p>
        </w:tc>
      </w:tr>
      <w:tr w:rsidR="00C347E6" w:rsidRPr="00A0215C" w:rsidTr="00244257">
        <w:trPr>
          <w:cantSplit/>
          <w:trHeight w:val="724"/>
        </w:trPr>
        <w:tc>
          <w:tcPr>
            <w:tcW w:w="1701" w:type="dxa"/>
            <w:tcBorders>
              <w:top w:val="single" w:sz="4" w:space="0" w:color="auto"/>
            </w:tcBorders>
            <w:tcMar>
              <w:top w:w="0" w:type="dxa"/>
              <w:left w:w="0" w:type="dxa"/>
              <w:bottom w:w="0" w:type="dxa"/>
              <w:right w:w="0" w:type="dxa"/>
            </w:tcMar>
            <w:hideMark/>
          </w:tcPr>
          <w:p w:rsidR="00C347E6" w:rsidRPr="00A0215C" w:rsidRDefault="00C347E6" w:rsidP="00244257">
            <w:pPr>
              <w:spacing w:before="60" w:after="60" w:line="220" w:lineRule="atLeast"/>
              <w:ind w:left="57" w:right="57"/>
              <w:contextualSpacing/>
              <w:rPr>
                <w:i/>
                <w:sz w:val="16"/>
                <w:szCs w:val="16"/>
                <w:lang w:val="fr-FR" w:eastAsia="ja-JP"/>
              </w:rPr>
            </w:pPr>
            <w:r w:rsidRPr="00A0215C">
              <w:rPr>
                <w:i/>
                <w:sz w:val="16"/>
                <w:szCs w:val="16"/>
                <w:lang w:val="fr-FR" w:eastAsia="ja-JP"/>
              </w:rPr>
              <w:t xml:space="preserve">Objectifs </w:t>
            </w:r>
          </w:p>
        </w:tc>
        <w:tc>
          <w:tcPr>
            <w:tcW w:w="6804" w:type="dxa"/>
            <w:gridSpan w:val="2"/>
            <w:tcBorders>
              <w:top w:val="single" w:sz="4" w:space="0" w:color="auto"/>
            </w:tcBorders>
            <w:tcMar>
              <w:top w:w="0" w:type="dxa"/>
              <w:left w:w="0" w:type="dxa"/>
              <w:bottom w:w="0" w:type="dxa"/>
              <w:right w:w="0" w:type="dxa"/>
            </w:tcMar>
            <w:hideMark/>
          </w:tcPr>
          <w:p w:rsidR="00C347E6" w:rsidRPr="00A0215C" w:rsidRDefault="006A78F8" w:rsidP="006A78F8">
            <w:pPr>
              <w:spacing w:before="60" w:after="60" w:line="220" w:lineRule="atLeast"/>
              <w:ind w:left="567" w:right="57" w:hanging="510"/>
              <w:rPr>
                <w:lang w:val="fr-FR" w:eastAsia="ja-JP"/>
              </w:rPr>
            </w:pPr>
            <w:r>
              <w:rPr>
                <w:lang w:val="fr-FR" w:eastAsia="ja-JP"/>
              </w:rPr>
              <w:t>•</w:t>
            </w:r>
            <w:r>
              <w:rPr>
                <w:lang w:val="fr-FR" w:eastAsia="ja-JP"/>
              </w:rPr>
              <w:tab/>
            </w:r>
            <w:r w:rsidR="00C347E6" w:rsidRPr="00A0215C">
              <w:rPr>
                <w:lang w:val="fr-FR" w:eastAsia="ja-JP"/>
              </w:rPr>
              <w:t>Vérifier la compréhension et l</w:t>
            </w:r>
            <w:r w:rsidR="00322D0A">
              <w:rPr>
                <w:lang w:val="fr-FR" w:eastAsia="ja-JP"/>
              </w:rPr>
              <w:t>’</w:t>
            </w:r>
            <w:r w:rsidR="00C347E6" w:rsidRPr="00A0215C">
              <w:rPr>
                <w:lang w:val="fr-FR" w:eastAsia="ja-JP"/>
              </w:rPr>
              <w:t xml:space="preserve">application du RTM </w:t>
            </w:r>
            <w:r w:rsidR="00C347E6" w:rsidRPr="00A0215C">
              <w:rPr>
                <w:lang w:val="fr-FR"/>
              </w:rPr>
              <w:t>n</w:t>
            </w:r>
            <w:r w:rsidR="00C347E6" w:rsidRPr="00A0215C">
              <w:rPr>
                <w:vertAlign w:val="superscript"/>
                <w:lang w:val="fr-FR"/>
              </w:rPr>
              <w:t>o</w:t>
            </w:r>
            <w:r w:rsidR="00C347E6" w:rsidRPr="00A0215C">
              <w:rPr>
                <w:lang w:val="fr-FR"/>
              </w:rPr>
              <w:t> </w:t>
            </w:r>
            <w:r w:rsidR="00C347E6" w:rsidRPr="00A0215C">
              <w:rPr>
                <w:lang w:val="fr-FR" w:eastAsia="ja-JP"/>
              </w:rPr>
              <w:t>15 (en se fondant sur le texte de la phase 1 a) dans différents laboratoires</w:t>
            </w:r>
          </w:p>
          <w:p w:rsidR="00C347E6" w:rsidRPr="00A0215C" w:rsidRDefault="006A78F8" w:rsidP="006A78F8">
            <w:pPr>
              <w:spacing w:before="60" w:after="60" w:line="220" w:lineRule="atLeast"/>
              <w:ind w:left="567" w:right="57" w:hanging="510"/>
              <w:rPr>
                <w:lang w:val="fr-FR" w:eastAsia="ja-JP"/>
              </w:rPr>
            </w:pPr>
            <w:r>
              <w:rPr>
                <w:lang w:val="fr-FR" w:eastAsia="ja-JP"/>
              </w:rPr>
              <w:t>•</w:t>
            </w:r>
            <w:r>
              <w:rPr>
                <w:lang w:val="fr-FR" w:eastAsia="ja-JP"/>
              </w:rPr>
              <w:tab/>
            </w:r>
            <w:r w:rsidR="00C347E6" w:rsidRPr="00A0215C">
              <w:rPr>
                <w:lang w:val="fr-FR" w:eastAsia="ja-JP"/>
              </w:rPr>
              <w:t>Apprécier la répétabilité et la reproductibilité de la procédure d</w:t>
            </w:r>
            <w:r w:rsidR="00322D0A">
              <w:rPr>
                <w:lang w:val="fr-FR" w:eastAsia="ja-JP"/>
              </w:rPr>
              <w:t>’</w:t>
            </w:r>
            <w:r w:rsidR="00C347E6" w:rsidRPr="00A0215C">
              <w:rPr>
                <w:lang w:val="fr-FR" w:eastAsia="ja-JP"/>
              </w:rPr>
              <w:t>essai dans les conditions d</w:t>
            </w:r>
            <w:r w:rsidR="00322D0A">
              <w:rPr>
                <w:lang w:val="fr-FR" w:eastAsia="ja-JP"/>
              </w:rPr>
              <w:t>’</w:t>
            </w:r>
            <w:r w:rsidR="00C347E6" w:rsidRPr="00A0215C">
              <w:rPr>
                <w:lang w:val="fr-FR" w:eastAsia="ja-JP"/>
              </w:rPr>
              <w:t>homologation</w:t>
            </w:r>
          </w:p>
        </w:tc>
      </w:tr>
      <w:tr w:rsidR="00C347E6" w:rsidRPr="00A0215C" w:rsidTr="00086770">
        <w:trPr>
          <w:cantSplit/>
          <w:trHeight w:val="1145"/>
        </w:trPr>
        <w:tc>
          <w:tcPr>
            <w:tcW w:w="1701" w:type="dxa"/>
            <w:tcMar>
              <w:top w:w="0" w:type="dxa"/>
              <w:left w:w="0" w:type="dxa"/>
              <w:bottom w:w="0" w:type="dxa"/>
              <w:right w:w="0" w:type="dxa"/>
            </w:tcMar>
            <w:hideMark/>
          </w:tcPr>
          <w:p w:rsidR="00C347E6" w:rsidRPr="00A0215C" w:rsidRDefault="00C347E6" w:rsidP="00244257">
            <w:pPr>
              <w:spacing w:before="60" w:after="60" w:line="220" w:lineRule="atLeast"/>
              <w:ind w:left="57" w:right="57"/>
              <w:rPr>
                <w:i/>
                <w:sz w:val="16"/>
                <w:szCs w:val="16"/>
                <w:lang w:val="fr-FR" w:eastAsia="ja-JP"/>
              </w:rPr>
            </w:pPr>
            <w:r w:rsidRPr="00A0215C">
              <w:rPr>
                <w:i/>
                <w:sz w:val="16"/>
                <w:szCs w:val="16"/>
                <w:lang w:val="fr-FR" w:eastAsia="ja-JP"/>
              </w:rPr>
              <w:t>Participants</w:t>
            </w:r>
          </w:p>
        </w:tc>
        <w:tc>
          <w:tcPr>
            <w:tcW w:w="3261" w:type="dxa"/>
            <w:tcMar>
              <w:top w:w="0" w:type="dxa"/>
              <w:left w:w="0" w:type="dxa"/>
              <w:bottom w:w="0" w:type="dxa"/>
              <w:right w:w="0" w:type="dxa"/>
            </w:tcMar>
            <w:hideMark/>
          </w:tcPr>
          <w:p w:rsidR="00C347E6" w:rsidRPr="00A0215C" w:rsidRDefault="00C347E6" w:rsidP="00244257">
            <w:pPr>
              <w:spacing w:before="60" w:after="60" w:line="220" w:lineRule="atLeast"/>
              <w:ind w:left="57" w:right="57"/>
              <w:rPr>
                <w:lang w:val="fr-FR" w:eastAsia="ja-JP"/>
              </w:rPr>
            </w:pPr>
            <w:r w:rsidRPr="00A0215C">
              <w:rPr>
                <w:lang w:val="fr-FR" w:eastAsia="ja-JP"/>
              </w:rPr>
              <w:t xml:space="preserve">BMW, FIAT, UTAC, PSA, Daimler, Bosmal, Horiba, DEKRA, VW, TÜV Nord, CCR </w:t>
            </w:r>
          </w:p>
        </w:tc>
        <w:tc>
          <w:tcPr>
            <w:tcW w:w="3543" w:type="dxa"/>
            <w:tcMar>
              <w:top w:w="0" w:type="dxa"/>
              <w:left w:w="0" w:type="dxa"/>
              <w:bottom w:w="0" w:type="dxa"/>
              <w:right w:w="0" w:type="dxa"/>
            </w:tcMar>
            <w:hideMark/>
          </w:tcPr>
          <w:p w:rsidR="00C347E6" w:rsidRPr="00A0215C" w:rsidRDefault="00C347E6" w:rsidP="00244257">
            <w:pPr>
              <w:spacing w:before="60" w:after="60" w:line="220" w:lineRule="atLeast"/>
              <w:ind w:left="57" w:right="57"/>
              <w:rPr>
                <w:lang w:val="fr-FR" w:eastAsia="ja-JP"/>
              </w:rPr>
            </w:pPr>
            <w:r w:rsidRPr="00A0215C">
              <w:rPr>
                <w:lang w:val="fr-FR" w:eastAsia="ja-JP"/>
              </w:rPr>
              <w:t>Japon</w:t>
            </w:r>
            <w:r w:rsidR="00C95CE4">
              <w:rPr>
                <w:lang w:val="fr-FR" w:eastAsia="ja-JP"/>
              </w:rPr>
              <w:t> :</w:t>
            </w:r>
            <w:r w:rsidRPr="00A0215C">
              <w:rPr>
                <w:lang w:val="fr-FR" w:eastAsia="ja-JP"/>
              </w:rPr>
              <w:t xml:space="preserve"> JARI, NTSEL, TOYOTA</w:t>
            </w:r>
            <w:r w:rsidR="00276EDF">
              <w:rPr>
                <w:lang w:val="fr-FR" w:eastAsia="ja-JP"/>
              </w:rPr>
              <w:t xml:space="preserve"> </w:t>
            </w:r>
            <w:r w:rsidRPr="00A0215C">
              <w:rPr>
                <w:lang w:val="fr-FR" w:eastAsia="ja-JP"/>
              </w:rPr>
              <w:br/>
              <w:t>Inde</w:t>
            </w:r>
            <w:r w:rsidR="00C95CE4">
              <w:rPr>
                <w:lang w:val="fr-FR" w:eastAsia="ja-JP"/>
              </w:rPr>
              <w:t> :</w:t>
            </w:r>
            <w:r w:rsidRPr="00A0215C">
              <w:rPr>
                <w:lang w:val="fr-FR" w:eastAsia="ja-JP"/>
              </w:rPr>
              <w:t xml:space="preserve"> ARAI</w:t>
            </w:r>
            <w:r w:rsidR="00276EDF">
              <w:rPr>
                <w:lang w:val="fr-FR" w:eastAsia="ja-JP"/>
              </w:rPr>
              <w:t xml:space="preserve"> </w:t>
            </w:r>
            <w:r w:rsidRPr="00A0215C">
              <w:rPr>
                <w:lang w:val="fr-FR" w:eastAsia="ja-JP"/>
              </w:rPr>
              <w:br/>
              <w:t>Corée</w:t>
            </w:r>
            <w:r w:rsidR="00C95CE4">
              <w:rPr>
                <w:lang w:val="fr-FR" w:eastAsia="ja-JP"/>
              </w:rPr>
              <w:t> :</w:t>
            </w:r>
            <w:r w:rsidRPr="00A0215C">
              <w:rPr>
                <w:lang w:val="fr-FR" w:eastAsia="ja-JP"/>
              </w:rPr>
              <w:t xml:space="preserve"> NIER, KEMCO, KATRI</w:t>
            </w:r>
            <w:r w:rsidR="00276EDF">
              <w:rPr>
                <w:lang w:val="fr-FR" w:eastAsia="ja-JP"/>
              </w:rPr>
              <w:t xml:space="preserve"> </w:t>
            </w:r>
            <w:r w:rsidRPr="00A0215C">
              <w:rPr>
                <w:lang w:val="fr-FR" w:eastAsia="ja-JP"/>
              </w:rPr>
              <w:br/>
              <w:t>Chine</w:t>
            </w:r>
            <w:r w:rsidR="00C95CE4">
              <w:rPr>
                <w:lang w:val="fr-FR" w:eastAsia="ja-JP"/>
              </w:rPr>
              <w:t> :</w:t>
            </w:r>
            <w:r w:rsidRPr="00A0215C">
              <w:rPr>
                <w:lang w:val="fr-FR" w:eastAsia="ja-JP"/>
              </w:rPr>
              <w:t xml:space="preserve"> CATARC, CRAES</w:t>
            </w:r>
          </w:p>
        </w:tc>
      </w:tr>
      <w:tr w:rsidR="00C347E6" w:rsidRPr="00A36F42" w:rsidTr="00086770">
        <w:trPr>
          <w:cantSplit/>
        </w:trPr>
        <w:tc>
          <w:tcPr>
            <w:tcW w:w="1701" w:type="dxa"/>
            <w:tcMar>
              <w:top w:w="0" w:type="dxa"/>
              <w:left w:w="0" w:type="dxa"/>
              <w:bottom w:w="0" w:type="dxa"/>
              <w:right w:w="0" w:type="dxa"/>
            </w:tcMar>
            <w:hideMark/>
          </w:tcPr>
          <w:p w:rsidR="00C347E6" w:rsidRPr="00A0215C" w:rsidRDefault="00C347E6" w:rsidP="00244257">
            <w:pPr>
              <w:spacing w:before="60" w:after="60" w:line="220" w:lineRule="atLeast"/>
              <w:ind w:left="57" w:right="57"/>
              <w:rPr>
                <w:i/>
                <w:sz w:val="16"/>
                <w:szCs w:val="16"/>
                <w:lang w:val="fr-FR" w:eastAsia="ja-JP"/>
              </w:rPr>
            </w:pPr>
            <w:r w:rsidRPr="00A0215C">
              <w:rPr>
                <w:i/>
                <w:sz w:val="16"/>
                <w:szCs w:val="16"/>
                <w:lang w:val="fr-FR" w:eastAsia="ja-JP"/>
              </w:rPr>
              <w:t>Véhicules d</w:t>
            </w:r>
            <w:r w:rsidR="00322D0A">
              <w:rPr>
                <w:i/>
                <w:sz w:val="16"/>
                <w:szCs w:val="16"/>
                <w:lang w:val="fr-FR" w:eastAsia="ja-JP"/>
              </w:rPr>
              <w:t>’</w:t>
            </w:r>
            <w:r w:rsidRPr="00A0215C">
              <w:rPr>
                <w:i/>
                <w:sz w:val="16"/>
                <w:szCs w:val="16"/>
                <w:lang w:val="fr-FR" w:eastAsia="ja-JP"/>
              </w:rPr>
              <w:t>essai</w:t>
            </w:r>
          </w:p>
        </w:tc>
        <w:tc>
          <w:tcPr>
            <w:tcW w:w="3261" w:type="dxa"/>
            <w:tcMar>
              <w:top w:w="0" w:type="dxa"/>
              <w:left w:w="0" w:type="dxa"/>
              <w:bottom w:w="0" w:type="dxa"/>
              <w:right w:w="0" w:type="dxa"/>
            </w:tcMar>
            <w:hideMark/>
          </w:tcPr>
          <w:p w:rsidR="00C347E6" w:rsidRPr="00FA3557" w:rsidRDefault="00C347E6" w:rsidP="00244257">
            <w:pPr>
              <w:spacing w:before="60" w:after="60" w:line="220" w:lineRule="atLeast"/>
              <w:ind w:left="57" w:right="57"/>
              <w:rPr>
                <w:lang w:val="en-US" w:eastAsia="ja-JP"/>
              </w:rPr>
            </w:pPr>
            <w:r w:rsidRPr="00FA3557">
              <w:rPr>
                <w:lang w:val="en-US" w:eastAsia="ja-JP"/>
              </w:rPr>
              <w:t>BMW 116i 1.6L Petrol 6MT</w:t>
            </w:r>
          </w:p>
          <w:p w:rsidR="00C347E6" w:rsidRPr="00FA3557" w:rsidRDefault="00C347E6" w:rsidP="00244257">
            <w:pPr>
              <w:spacing w:before="60" w:after="60" w:line="220" w:lineRule="atLeast"/>
              <w:ind w:left="57" w:right="57"/>
              <w:rPr>
                <w:lang w:val="en-US" w:eastAsia="ja-JP"/>
              </w:rPr>
            </w:pPr>
            <w:r w:rsidRPr="00FA3557">
              <w:rPr>
                <w:lang w:val="en-US" w:eastAsia="ja-JP"/>
              </w:rPr>
              <w:t>Alfa Romeo Giulietta 2.0L Diesel</w:t>
            </w:r>
          </w:p>
        </w:tc>
        <w:tc>
          <w:tcPr>
            <w:tcW w:w="3543" w:type="dxa"/>
            <w:tcMar>
              <w:top w:w="0" w:type="dxa"/>
              <w:left w:w="0" w:type="dxa"/>
              <w:bottom w:w="0" w:type="dxa"/>
              <w:right w:w="0" w:type="dxa"/>
            </w:tcMar>
            <w:hideMark/>
          </w:tcPr>
          <w:p w:rsidR="00C347E6" w:rsidRPr="00DF5B90" w:rsidRDefault="00A71ECA" w:rsidP="00244257">
            <w:pPr>
              <w:spacing w:before="60" w:after="60" w:line="220" w:lineRule="atLeast"/>
              <w:ind w:left="57" w:right="57"/>
              <w:rPr>
                <w:lang w:val="en-US" w:eastAsia="ja-JP"/>
              </w:rPr>
            </w:pPr>
            <w:r w:rsidRPr="00DF5B90">
              <w:rPr>
                <w:lang w:val="en-US" w:eastAsia="ja-JP"/>
              </w:rPr>
              <w:t>Toyota WISH 1.8L CVT −</w:t>
            </w:r>
            <w:r w:rsidR="00C347E6" w:rsidRPr="00DF5B90">
              <w:rPr>
                <w:lang w:val="en-US" w:eastAsia="ja-JP"/>
              </w:rPr>
              <w:t xml:space="preserve"> Petrol</w:t>
            </w:r>
          </w:p>
          <w:p w:rsidR="00C347E6" w:rsidRPr="000C6769" w:rsidRDefault="00C347E6" w:rsidP="00341AEF">
            <w:pPr>
              <w:spacing w:before="60" w:after="60" w:line="220" w:lineRule="atLeast"/>
              <w:ind w:left="57" w:right="57"/>
              <w:rPr>
                <w:lang w:val="en-US" w:eastAsia="ja-JP"/>
              </w:rPr>
            </w:pPr>
            <w:r w:rsidRPr="000C6769">
              <w:rPr>
                <w:lang w:val="en-US" w:eastAsia="ja-JP"/>
              </w:rPr>
              <w:t xml:space="preserve">Mahindra &amp; Mahindra XUV500 2.2L 6MT </w:t>
            </w:r>
            <w:r w:rsidR="00341AEF" w:rsidRPr="000C6769">
              <w:rPr>
                <w:lang w:val="en-US" w:eastAsia="ja-JP"/>
              </w:rPr>
              <w:t xml:space="preserve">− </w:t>
            </w:r>
            <w:r w:rsidRPr="000C6769">
              <w:rPr>
                <w:lang w:val="en-US" w:eastAsia="ja-JP"/>
              </w:rPr>
              <w:t>Diesel</w:t>
            </w:r>
          </w:p>
        </w:tc>
      </w:tr>
      <w:tr w:rsidR="00C347E6" w:rsidRPr="00A0215C" w:rsidTr="00244257">
        <w:trPr>
          <w:cantSplit/>
        </w:trPr>
        <w:tc>
          <w:tcPr>
            <w:tcW w:w="1701" w:type="dxa"/>
            <w:tcBorders>
              <w:bottom w:val="single" w:sz="4" w:space="0" w:color="auto"/>
            </w:tcBorders>
            <w:tcMar>
              <w:top w:w="0" w:type="dxa"/>
              <w:left w:w="0" w:type="dxa"/>
              <w:bottom w:w="0" w:type="dxa"/>
              <w:right w:w="0" w:type="dxa"/>
            </w:tcMar>
            <w:hideMark/>
          </w:tcPr>
          <w:p w:rsidR="00C347E6" w:rsidRPr="00A0215C" w:rsidRDefault="00C347E6" w:rsidP="00244257">
            <w:pPr>
              <w:spacing w:before="60" w:after="60" w:line="220" w:lineRule="atLeast"/>
              <w:ind w:left="57" w:right="57"/>
              <w:rPr>
                <w:i/>
                <w:sz w:val="16"/>
                <w:szCs w:val="16"/>
                <w:lang w:val="fr-FR" w:eastAsia="ja-JP"/>
              </w:rPr>
            </w:pPr>
            <w:r w:rsidRPr="00A0215C">
              <w:rPr>
                <w:i/>
                <w:sz w:val="16"/>
                <w:szCs w:val="16"/>
                <w:lang w:val="fr-FR" w:eastAsia="ja-JP"/>
              </w:rPr>
              <w:t>Nombre d</w:t>
            </w:r>
            <w:r w:rsidR="00322D0A">
              <w:rPr>
                <w:i/>
                <w:sz w:val="16"/>
                <w:szCs w:val="16"/>
                <w:lang w:val="fr-FR" w:eastAsia="ja-JP"/>
              </w:rPr>
              <w:t>’</w:t>
            </w:r>
            <w:r w:rsidRPr="00A0215C">
              <w:rPr>
                <w:i/>
                <w:sz w:val="16"/>
                <w:szCs w:val="16"/>
                <w:lang w:val="fr-FR" w:eastAsia="ja-JP"/>
              </w:rPr>
              <w:t>essais dans chaque laboratoire</w:t>
            </w:r>
          </w:p>
        </w:tc>
        <w:tc>
          <w:tcPr>
            <w:tcW w:w="3261" w:type="dxa"/>
            <w:tcBorders>
              <w:bottom w:val="single" w:sz="4" w:space="0" w:color="auto"/>
            </w:tcBorders>
            <w:tcMar>
              <w:top w:w="0" w:type="dxa"/>
              <w:left w:w="0" w:type="dxa"/>
              <w:bottom w:w="0" w:type="dxa"/>
              <w:right w:w="0" w:type="dxa"/>
            </w:tcMar>
            <w:hideMark/>
          </w:tcPr>
          <w:p w:rsidR="00C347E6" w:rsidRPr="00A0215C" w:rsidRDefault="00C347E6" w:rsidP="00244257">
            <w:pPr>
              <w:spacing w:before="60" w:after="60" w:line="220" w:lineRule="atLeast"/>
              <w:ind w:left="57" w:right="57"/>
              <w:rPr>
                <w:lang w:val="fr-FR" w:eastAsia="ja-JP"/>
              </w:rPr>
            </w:pPr>
            <w:r w:rsidRPr="00A0215C">
              <w:rPr>
                <w:lang w:val="fr-FR" w:eastAsia="ja-JP"/>
              </w:rPr>
              <w:t>3 (pour l</w:t>
            </w:r>
            <w:r w:rsidR="00322D0A">
              <w:rPr>
                <w:lang w:val="fr-FR" w:eastAsia="ja-JP"/>
              </w:rPr>
              <w:t>’</w:t>
            </w:r>
            <w:r w:rsidRPr="00A0215C">
              <w:rPr>
                <w:lang w:val="fr-FR" w:eastAsia="ja-JP"/>
              </w:rPr>
              <w:t>essentiel)</w:t>
            </w:r>
          </w:p>
        </w:tc>
        <w:tc>
          <w:tcPr>
            <w:tcW w:w="3543" w:type="dxa"/>
            <w:tcBorders>
              <w:bottom w:val="single" w:sz="4" w:space="0" w:color="auto"/>
            </w:tcBorders>
            <w:tcMar>
              <w:top w:w="0" w:type="dxa"/>
              <w:left w:w="0" w:type="dxa"/>
              <w:bottom w:w="0" w:type="dxa"/>
              <w:right w:w="0" w:type="dxa"/>
            </w:tcMar>
            <w:hideMark/>
          </w:tcPr>
          <w:p w:rsidR="00C347E6" w:rsidRPr="00A0215C" w:rsidRDefault="00C347E6" w:rsidP="00244257">
            <w:pPr>
              <w:spacing w:before="60" w:after="60" w:line="220" w:lineRule="atLeast"/>
              <w:ind w:left="57" w:right="57"/>
              <w:rPr>
                <w:lang w:val="fr-FR" w:eastAsia="ja-JP"/>
              </w:rPr>
            </w:pPr>
            <w:r w:rsidRPr="00A0215C">
              <w:rPr>
                <w:lang w:val="fr-FR" w:eastAsia="ja-JP"/>
              </w:rPr>
              <w:t>3 (pour l</w:t>
            </w:r>
            <w:r w:rsidR="00322D0A">
              <w:rPr>
                <w:lang w:val="fr-FR" w:eastAsia="ja-JP"/>
              </w:rPr>
              <w:t>’</w:t>
            </w:r>
            <w:r w:rsidRPr="00A0215C">
              <w:rPr>
                <w:lang w:val="fr-FR" w:eastAsia="ja-JP"/>
              </w:rPr>
              <w:t>essentiel)</w:t>
            </w:r>
          </w:p>
        </w:tc>
      </w:tr>
      <w:tr w:rsidR="00C347E6" w:rsidRPr="00A0215C" w:rsidTr="00244257">
        <w:trPr>
          <w:cantSplit/>
        </w:trPr>
        <w:tc>
          <w:tcPr>
            <w:tcW w:w="1701" w:type="dxa"/>
            <w:tcBorders>
              <w:bottom w:val="single" w:sz="4" w:space="0" w:color="auto"/>
            </w:tcBorders>
            <w:tcMar>
              <w:top w:w="0" w:type="dxa"/>
              <w:left w:w="0" w:type="dxa"/>
              <w:bottom w:w="0" w:type="dxa"/>
              <w:right w:w="0" w:type="dxa"/>
            </w:tcMar>
            <w:hideMark/>
          </w:tcPr>
          <w:p w:rsidR="00C347E6" w:rsidRPr="00A0215C" w:rsidRDefault="00C347E6" w:rsidP="00244257">
            <w:pPr>
              <w:spacing w:before="60" w:after="60" w:line="220" w:lineRule="atLeast"/>
              <w:ind w:left="57" w:right="57"/>
              <w:rPr>
                <w:i/>
                <w:sz w:val="16"/>
                <w:szCs w:val="16"/>
                <w:lang w:val="fr-FR" w:eastAsia="ja-JP"/>
              </w:rPr>
            </w:pPr>
            <w:r w:rsidRPr="00A0215C">
              <w:rPr>
                <w:i/>
                <w:sz w:val="16"/>
                <w:szCs w:val="16"/>
                <w:lang w:val="fr-FR" w:eastAsia="ja-JP"/>
              </w:rPr>
              <w:t>Date d</w:t>
            </w:r>
            <w:r w:rsidR="00322D0A">
              <w:rPr>
                <w:i/>
                <w:sz w:val="16"/>
                <w:szCs w:val="16"/>
                <w:lang w:val="fr-FR" w:eastAsia="ja-JP"/>
              </w:rPr>
              <w:t>’</w:t>
            </w:r>
            <w:r w:rsidRPr="00A0215C">
              <w:rPr>
                <w:i/>
                <w:sz w:val="16"/>
                <w:szCs w:val="16"/>
                <w:lang w:val="fr-FR" w:eastAsia="ja-JP"/>
              </w:rPr>
              <w:t xml:space="preserve">achèvement prévue </w:t>
            </w:r>
          </w:p>
        </w:tc>
        <w:tc>
          <w:tcPr>
            <w:tcW w:w="3261" w:type="dxa"/>
            <w:tcBorders>
              <w:bottom w:val="single" w:sz="4" w:space="0" w:color="auto"/>
            </w:tcBorders>
            <w:tcMar>
              <w:top w:w="0" w:type="dxa"/>
              <w:left w:w="0" w:type="dxa"/>
              <w:bottom w:w="0" w:type="dxa"/>
              <w:right w:w="0" w:type="dxa"/>
            </w:tcMar>
            <w:hideMark/>
          </w:tcPr>
          <w:p w:rsidR="00C347E6" w:rsidRPr="00A0215C" w:rsidRDefault="00C347E6" w:rsidP="00244257">
            <w:pPr>
              <w:spacing w:before="60" w:after="60" w:line="220" w:lineRule="atLeast"/>
              <w:ind w:left="57" w:right="57"/>
              <w:rPr>
                <w:lang w:val="fr-FR" w:eastAsia="ja-JP"/>
              </w:rPr>
            </w:pPr>
            <w:r w:rsidRPr="00A0215C">
              <w:rPr>
                <w:lang w:val="fr-FR" w:eastAsia="ja-JP"/>
              </w:rPr>
              <w:t>Janvier 2016</w:t>
            </w:r>
            <w:r w:rsidRPr="00A0215C">
              <w:rPr>
                <w:lang w:val="fr-FR" w:eastAsia="ja-JP"/>
              </w:rPr>
              <w:br/>
              <w:t>(des essais supplémentaires pourront être organisés en Inde et en Europe après janvier)</w:t>
            </w:r>
          </w:p>
        </w:tc>
        <w:tc>
          <w:tcPr>
            <w:tcW w:w="3543" w:type="dxa"/>
            <w:tcBorders>
              <w:bottom w:val="single" w:sz="4" w:space="0" w:color="auto"/>
            </w:tcBorders>
            <w:tcMar>
              <w:top w:w="0" w:type="dxa"/>
              <w:left w:w="0" w:type="dxa"/>
              <w:bottom w:w="0" w:type="dxa"/>
              <w:right w:w="0" w:type="dxa"/>
            </w:tcMar>
            <w:hideMark/>
          </w:tcPr>
          <w:p w:rsidR="00C347E6" w:rsidRPr="00A0215C" w:rsidRDefault="00C347E6" w:rsidP="00244257">
            <w:pPr>
              <w:spacing w:before="60" w:after="60" w:line="220" w:lineRule="atLeast"/>
              <w:ind w:left="57" w:right="57"/>
              <w:rPr>
                <w:lang w:val="fr-FR" w:eastAsia="ja-JP"/>
              </w:rPr>
            </w:pPr>
            <w:r w:rsidRPr="00A0215C">
              <w:rPr>
                <w:lang w:val="fr-FR" w:eastAsia="ja-JP"/>
              </w:rPr>
              <w:t>Janvier 2016</w:t>
            </w:r>
            <w:r w:rsidR="00276EDF">
              <w:rPr>
                <w:lang w:val="fr-FR" w:eastAsia="ja-JP"/>
              </w:rPr>
              <w:t xml:space="preserve"> </w:t>
            </w:r>
            <w:r w:rsidRPr="00A0215C">
              <w:rPr>
                <w:lang w:val="fr-FR" w:eastAsia="ja-JP"/>
              </w:rPr>
              <w:br/>
              <w:t>(des essais supplémentaires pourront être organisés en Inde et en Europe après janvier)</w:t>
            </w:r>
          </w:p>
        </w:tc>
      </w:tr>
    </w:tbl>
    <w:p w:rsidR="00C347E6" w:rsidRPr="00A0215C" w:rsidRDefault="00C347E6" w:rsidP="001D7D5B">
      <w:pPr>
        <w:pStyle w:val="SingleTxtG"/>
        <w:keepNext/>
        <w:keepLines/>
        <w:tabs>
          <w:tab w:val="left" w:pos="1710"/>
        </w:tabs>
        <w:spacing w:before="240"/>
        <w:rPr>
          <w:lang w:val="fr-FR"/>
        </w:rPr>
      </w:pPr>
      <w:r w:rsidRPr="00A0215C">
        <w:rPr>
          <w:lang w:val="fr-FR"/>
        </w:rPr>
        <w:t>65.</w:t>
      </w:r>
      <w:r w:rsidRPr="00A0215C">
        <w:rPr>
          <w:lang w:val="fr-FR"/>
        </w:rPr>
        <w:tab/>
        <w:t>Comme aucun des volets des essais comparatifs interlaboratoires n</w:t>
      </w:r>
      <w:r w:rsidR="00322D0A">
        <w:rPr>
          <w:lang w:val="fr-FR"/>
        </w:rPr>
        <w:t>’</w:t>
      </w:r>
      <w:r w:rsidRPr="00A0215C">
        <w:rPr>
          <w:lang w:val="fr-FR"/>
        </w:rPr>
        <w:t>a été mené à terme avant la réunion finale du Groupe de travail informel de la phase 1 (douzième réunion du GTI-WLTP, tenue en septembre-octobre 2015 à Tokyo), les seuls résultats qui peuvent être fournis à l</w:t>
      </w:r>
      <w:r w:rsidR="00322D0A">
        <w:rPr>
          <w:lang w:val="fr-FR"/>
        </w:rPr>
        <w:t>’</w:t>
      </w:r>
      <w:r w:rsidRPr="00A0215C">
        <w:rPr>
          <w:lang w:val="fr-FR"/>
        </w:rPr>
        <w:t>heure actuelle sont provisoires.</w:t>
      </w:r>
    </w:p>
    <w:p w:rsidR="00C347E6" w:rsidRPr="00A0215C" w:rsidRDefault="00C347E6" w:rsidP="00C347E6">
      <w:pPr>
        <w:pStyle w:val="SingleTxtG"/>
        <w:tabs>
          <w:tab w:val="left" w:pos="1710"/>
        </w:tabs>
        <w:rPr>
          <w:lang w:val="fr-FR"/>
        </w:rPr>
      </w:pPr>
      <w:r w:rsidRPr="00A0215C">
        <w:rPr>
          <w:lang w:val="fr-FR"/>
        </w:rPr>
        <w:t>66.</w:t>
      </w:r>
      <w:r w:rsidRPr="00A0215C">
        <w:rPr>
          <w:lang w:val="fr-FR"/>
        </w:rPr>
        <w:tab/>
        <w:t>L</w:t>
      </w:r>
      <w:r w:rsidR="00322D0A">
        <w:rPr>
          <w:lang w:val="fr-FR"/>
        </w:rPr>
        <w:t>’</w:t>
      </w:r>
      <w:r w:rsidRPr="00A0215C">
        <w:rPr>
          <w:lang w:val="fr-FR"/>
        </w:rPr>
        <w:t>ingénieur de très haut niveau européen, Céline Vallaude du groupe UTAC (France), a signalé les cas où les installations de laboratoires participants n</w:t>
      </w:r>
      <w:r w:rsidR="00322D0A">
        <w:rPr>
          <w:lang w:val="fr-FR"/>
        </w:rPr>
        <w:t>’</w:t>
      </w:r>
      <w:r w:rsidRPr="00A0215C">
        <w:rPr>
          <w:lang w:val="fr-FR"/>
        </w:rPr>
        <w:t>avaient pas encore été mises aux normes de la WLTP et également d</w:t>
      </w:r>
      <w:r w:rsidR="00322D0A">
        <w:rPr>
          <w:lang w:val="fr-FR"/>
        </w:rPr>
        <w:t>’</w:t>
      </w:r>
      <w:r w:rsidRPr="00A0215C">
        <w:rPr>
          <w:lang w:val="fr-FR"/>
        </w:rPr>
        <w:t>une certaine incohérence dans l</w:t>
      </w:r>
      <w:r w:rsidR="00322D0A">
        <w:rPr>
          <w:lang w:val="fr-FR"/>
        </w:rPr>
        <w:t>’</w:t>
      </w:r>
      <w:r w:rsidRPr="00A0215C">
        <w:rPr>
          <w:lang w:val="fr-FR"/>
        </w:rPr>
        <w:t xml:space="preserve">interprétation du texte du RTM entre les laboratoires participants. </w:t>
      </w:r>
    </w:p>
    <w:p w:rsidR="00C347E6" w:rsidRPr="00A0215C" w:rsidRDefault="00C347E6" w:rsidP="00C347E6">
      <w:pPr>
        <w:pStyle w:val="SingleTxtG"/>
        <w:tabs>
          <w:tab w:val="left" w:pos="1710"/>
        </w:tabs>
        <w:rPr>
          <w:lang w:val="fr-FR"/>
        </w:rPr>
      </w:pPr>
      <w:r w:rsidRPr="00A0215C">
        <w:rPr>
          <w:lang w:val="fr-FR" w:eastAsia="ja-JP"/>
        </w:rPr>
        <w:t>67.</w:t>
      </w:r>
      <w:r w:rsidRPr="00A0215C">
        <w:rPr>
          <w:lang w:val="fr-FR" w:eastAsia="ja-JP"/>
        </w:rPr>
        <w:tab/>
      </w:r>
      <w:r w:rsidRPr="00A0215C">
        <w:rPr>
          <w:lang w:val="fr-FR"/>
        </w:rPr>
        <w:t>L</w:t>
      </w:r>
      <w:r w:rsidR="00322D0A">
        <w:rPr>
          <w:lang w:val="fr-FR"/>
        </w:rPr>
        <w:t>’</w:t>
      </w:r>
      <w:r w:rsidRPr="00A0215C">
        <w:rPr>
          <w:lang w:val="fr-FR"/>
        </w:rPr>
        <w:t xml:space="preserve">ingénieur de très haut niveau japonais, </w:t>
      </w:r>
      <w:r w:rsidRPr="00A0215C">
        <w:rPr>
          <w:lang w:val="fr-FR" w:eastAsia="ja-JP"/>
        </w:rPr>
        <w:t>Takahiro Haniu de JASIC/JARI (Japon), a signalé que le volet asiatique des essais comparatifs interlaboratoires pour l</w:t>
      </w:r>
      <w:r w:rsidR="00322D0A">
        <w:rPr>
          <w:lang w:val="fr-FR" w:eastAsia="ja-JP"/>
        </w:rPr>
        <w:t>’</w:t>
      </w:r>
      <w:r w:rsidRPr="00A0215C">
        <w:rPr>
          <w:lang w:val="fr-FR" w:eastAsia="ja-JP"/>
        </w:rPr>
        <w:t>Asie serait achevé d</w:t>
      </w:r>
      <w:r w:rsidR="00322D0A">
        <w:rPr>
          <w:lang w:val="fr-FR" w:eastAsia="ja-JP"/>
        </w:rPr>
        <w:t>’</w:t>
      </w:r>
      <w:r w:rsidRPr="00A0215C">
        <w:rPr>
          <w:lang w:val="fr-FR" w:eastAsia="ja-JP"/>
        </w:rPr>
        <w:t>ici janvier 2016, avec la participation de la Chine, de la Corée, de l</w:t>
      </w:r>
      <w:r w:rsidR="00322D0A">
        <w:rPr>
          <w:lang w:val="fr-FR" w:eastAsia="ja-JP"/>
        </w:rPr>
        <w:t>’</w:t>
      </w:r>
      <w:r w:rsidRPr="00A0215C">
        <w:rPr>
          <w:lang w:val="fr-FR" w:eastAsia="ja-JP"/>
        </w:rPr>
        <w:t>Inde et du Japon. Deux véhicules d</w:t>
      </w:r>
      <w:r w:rsidR="00322D0A">
        <w:rPr>
          <w:lang w:val="fr-FR" w:eastAsia="ja-JP"/>
        </w:rPr>
        <w:t>’</w:t>
      </w:r>
      <w:r w:rsidRPr="00A0215C">
        <w:rPr>
          <w:lang w:val="fr-FR" w:eastAsia="ja-JP"/>
        </w:rPr>
        <w:t>essai sont utilisés pour les essais (voir le tableau 1). Même s</w:t>
      </w:r>
      <w:r w:rsidR="00322D0A">
        <w:rPr>
          <w:lang w:val="fr-FR" w:eastAsia="ja-JP"/>
        </w:rPr>
        <w:t>’</w:t>
      </w:r>
      <w:r w:rsidRPr="00A0215C">
        <w:rPr>
          <w:lang w:val="fr-FR" w:eastAsia="ja-JP"/>
        </w:rPr>
        <w:t>il a été estimé que les installations de plusieurs laboratoires n</w:t>
      </w:r>
      <w:r w:rsidR="00322D0A">
        <w:rPr>
          <w:lang w:val="fr-FR" w:eastAsia="ja-JP"/>
        </w:rPr>
        <w:t>’</w:t>
      </w:r>
      <w:r w:rsidRPr="00A0215C">
        <w:rPr>
          <w:lang w:val="fr-FR" w:eastAsia="ja-JP"/>
        </w:rPr>
        <w:t>étaient pas encore aux normes, aucun autre problème urgent n</w:t>
      </w:r>
      <w:r w:rsidR="00322D0A">
        <w:rPr>
          <w:lang w:val="fr-FR" w:eastAsia="ja-JP"/>
        </w:rPr>
        <w:t>’</w:t>
      </w:r>
      <w:r w:rsidRPr="00A0215C">
        <w:rPr>
          <w:lang w:val="fr-FR" w:eastAsia="ja-JP"/>
        </w:rPr>
        <w:t>a été jusqu</w:t>
      </w:r>
      <w:r w:rsidR="00322D0A">
        <w:rPr>
          <w:lang w:val="fr-FR" w:eastAsia="ja-JP"/>
        </w:rPr>
        <w:t>’</w:t>
      </w:r>
      <w:r w:rsidRPr="00A0215C">
        <w:rPr>
          <w:lang w:val="fr-FR" w:eastAsia="ja-JP"/>
        </w:rPr>
        <w:t>alors soulevé qui justifie d</w:t>
      </w:r>
      <w:r w:rsidR="00322D0A">
        <w:rPr>
          <w:lang w:val="fr-FR" w:eastAsia="ja-JP"/>
        </w:rPr>
        <w:t>’</w:t>
      </w:r>
      <w:r w:rsidRPr="00A0215C">
        <w:rPr>
          <w:lang w:val="fr-FR" w:eastAsia="ja-JP"/>
        </w:rPr>
        <w:t xml:space="preserve">apporter une modification au texte du RTM actuel. </w:t>
      </w:r>
    </w:p>
    <w:p w:rsidR="00C347E6" w:rsidRPr="00A0215C" w:rsidRDefault="00C347E6" w:rsidP="00C347E6">
      <w:pPr>
        <w:pStyle w:val="SingleTxtG"/>
        <w:tabs>
          <w:tab w:val="left" w:pos="1710"/>
        </w:tabs>
        <w:rPr>
          <w:lang w:val="fr-FR" w:eastAsia="ja-JP"/>
        </w:rPr>
      </w:pPr>
      <w:r w:rsidRPr="00A0215C">
        <w:rPr>
          <w:lang w:val="fr-FR" w:eastAsia="ja-JP"/>
        </w:rPr>
        <w:t>68.</w:t>
      </w:r>
      <w:r w:rsidRPr="00A0215C">
        <w:rPr>
          <w:lang w:val="fr-FR" w:eastAsia="ja-JP"/>
        </w:rPr>
        <w:tab/>
        <w:t>Les exemples qui suivent témoignent des problèmes rencontrés au cours des essais comparatifs interlaboratoires européens et asiatiques</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L</w:t>
      </w:r>
      <w:r w:rsidR="00322D0A">
        <w:rPr>
          <w:lang w:val="fr-FR" w:eastAsia="ja-JP"/>
        </w:rPr>
        <w:t>’</w:t>
      </w:r>
      <w:r w:rsidRPr="00A0215C">
        <w:rPr>
          <w:lang w:val="fr-FR" w:eastAsia="ja-JP"/>
        </w:rPr>
        <w:t>inertie de la masse en rotation n</w:t>
      </w:r>
      <w:r w:rsidR="00322D0A">
        <w:rPr>
          <w:lang w:val="fr-FR" w:eastAsia="ja-JP"/>
        </w:rPr>
        <w:t>’</w:t>
      </w:r>
      <w:r w:rsidRPr="00A0215C">
        <w:rPr>
          <w:lang w:val="fr-FR" w:eastAsia="ja-JP"/>
        </w:rPr>
        <w:t xml:space="preserve">était pas utilisée de manière appropriée dans la plupart </w:t>
      </w:r>
      <w:r w:rsidRPr="00A0215C">
        <w:rPr>
          <w:lang w:val="fr-FR"/>
        </w:rPr>
        <w:t>des</w:t>
      </w:r>
      <w:r w:rsidRPr="00A0215C">
        <w:rPr>
          <w:lang w:val="fr-FR" w:eastAsia="ja-JP"/>
        </w:rPr>
        <w:t xml:space="preserve"> laboratoires. Ce problème a été réglé en apportant des améliorations au texte du RTM aux fins d</w:t>
      </w:r>
      <w:r w:rsidR="00322D0A">
        <w:rPr>
          <w:lang w:val="fr-FR" w:eastAsia="ja-JP"/>
        </w:rPr>
        <w:t>’</w:t>
      </w:r>
      <w:r w:rsidRPr="00A0215C">
        <w:rPr>
          <w:lang w:val="fr-FR" w:eastAsia="ja-JP"/>
        </w:rPr>
        <w:t>une description plus détaillée</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Étant donné que le dispositif de changement de rapports était en cours d</w:t>
      </w:r>
      <w:r w:rsidR="00322D0A">
        <w:rPr>
          <w:lang w:val="fr-FR" w:eastAsia="ja-JP"/>
        </w:rPr>
        <w:t>’</w:t>
      </w:r>
      <w:r w:rsidRPr="00A0215C">
        <w:rPr>
          <w:lang w:val="fr-FR" w:eastAsia="ja-JP"/>
        </w:rPr>
        <w:t xml:space="preserve">élaboration </w:t>
      </w:r>
      <w:r w:rsidRPr="00A0215C">
        <w:rPr>
          <w:lang w:val="fr-FR"/>
        </w:rPr>
        <w:t>durant</w:t>
      </w:r>
      <w:r w:rsidRPr="00A0215C">
        <w:rPr>
          <w:lang w:val="fr-FR" w:eastAsia="ja-JP"/>
        </w:rPr>
        <w:t xml:space="preserve"> les essais comparatifs interlaboratoires, les laboratoires ont utilisé différentes versions de ce dispositif. La version finale du dispositif de changement de rapports devrait être mise en circulation prochainement</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Le matériel de mesure utilisé pour la correction du bilan de charge du SRSEE (BCS) n</w:t>
      </w:r>
      <w:r w:rsidR="00322D0A">
        <w:rPr>
          <w:lang w:val="fr-FR" w:eastAsia="ja-JP"/>
        </w:rPr>
        <w:t>’</w:t>
      </w:r>
      <w:r w:rsidRPr="00A0215C">
        <w:rPr>
          <w:lang w:val="fr-FR" w:eastAsia="ja-JP"/>
        </w:rPr>
        <w:t>était pas préparé par tous les laboratoires durant la procédure des essais comparatifs interlaboratoires et la nécessité d</w:t>
      </w:r>
      <w:r w:rsidR="00322D0A">
        <w:rPr>
          <w:lang w:val="fr-FR" w:eastAsia="ja-JP"/>
        </w:rPr>
        <w:t>’</w:t>
      </w:r>
      <w:r w:rsidRPr="00A0215C">
        <w:rPr>
          <w:lang w:val="fr-FR" w:eastAsia="ja-JP"/>
        </w:rPr>
        <w:t>une telle rigueur concernant les exigences en matière de matériel a été remise en cause. L</w:t>
      </w:r>
      <w:r w:rsidR="00322D0A">
        <w:rPr>
          <w:lang w:val="fr-FR" w:eastAsia="ja-JP"/>
        </w:rPr>
        <w:t>’</w:t>
      </w:r>
      <w:r w:rsidRPr="00A0215C">
        <w:rPr>
          <w:lang w:val="fr-FR" w:eastAsia="ja-JP"/>
        </w:rPr>
        <w:t>exactitude exigée du matériel a fait l</w:t>
      </w:r>
      <w:r w:rsidR="00322D0A">
        <w:rPr>
          <w:lang w:val="fr-FR" w:eastAsia="ja-JP"/>
        </w:rPr>
        <w:t>’</w:t>
      </w:r>
      <w:r w:rsidRPr="00A0215C">
        <w:rPr>
          <w:lang w:val="fr-FR" w:eastAsia="ja-JP"/>
        </w:rPr>
        <w:t>objet d</w:t>
      </w:r>
      <w:r w:rsidR="00322D0A">
        <w:rPr>
          <w:lang w:val="fr-FR" w:eastAsia="ja-JP"/>
        </w:rPr>
        <w:t>’</w:t>
      </w:r>
      <w:r w:rsidRPr="00A0215C">
        <w:rPr>
          <w:lang w:val="fr-FR" w:eastAsia="ja-JP"/>
        </w:rPr>
        <w:t>un examen et a été révisée dans le texte final du RTM</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t>La mise en température du véhicule juste avant l</w:t>
      </w:r>
      <w:r w:rsidR="00322D0A">
        <w:rPr>
          <w:lang w:val="fr-FR" w:eastAsia="ja-JP"/>
        </w:rPr>
        <w:t>’</w:t>
      </w:r>
      <w:r w:rsidRPr="00A0215C">
        <w:rPr>
          <w:lang w:val="fr-FR" w:eastAsia="ja-JP"/>
        </w:rPr>
        <w:t>essai de décélération libre pour la détermination de la résistance à l</w:t>
      </w:r>
      <w:r w:rsidR="00322D0A">
        <w:rPr>
          <w:lang w:val="fr-FR" w:eastAsia="ja-JP"/>
        </w:rPr>
        <w:t>’</w:t>
      </w:r>
      <w:r w:rsidRPr="00A0215C">
        <w:rPr>
          <w:lang w:val="fr-FR" w:eastAsia="ja-JP"/>
        </w:rPr>
        <w:t>avancement sur banc à rouleaux n</w:t>
      </w:r>
      <w:r w:rsidR="00322D0A">
        <w:rPr>
          <w:lang w:val="fr-FR" w:eastAsia="ja-JP"/>
        </w:rPr>
        <w:t>’</w:t>
      </w:r>
      <w:r w:rsidRPr="00A0215C">
        <w:rPr>
          <w:lang w:val="fr-FR" w:eastAsia="ja-JP"/>
        </w:rPr>
        <w:t xml:space="preserve">avait pas été exécutée dans un </w:t>
      </w:r>
      <w:r w:rsidRPr="00A0215C">
        <w:rPr>
          <w:lang w:val="fr-FR"/>
        </w:rPr>
        <w:t>laboratoire</w:t>
      </w:r>
      <w:r w:rsidRPr="00A0215C">
        <w:rPr>
          <w:lang w:val="fr-FR" w:eastAsia="ja-JP"/>
        </w:rPr>
        <w:t>. Une correction a été opérée pour répondre à ce qui est décrit dans le RTM.</w:t>
      </w:r>
    </w:p>
    <w:p w:rsidR="00C347E6" w:rsidRPr="00A0215C" w:rsidRDefault="00C347E6" w:rsidP="00C347E6">
      <w:pPr>
        <w:pStyle w:val="SingleTxtG"/>
        <w:tabs>
          <w:tab w:val="left" w:pos="1701"/>
        </w:tabs>
        <w:rPr>
          <w:lang w:val="fr-FR" w:eastAsia="ja-JP"/>
        </w:rPr>
      </w:pPr>
      <w:r w:rsidRPr="00A0215C">
        <w:rPr>
          <w:lang w:val="fr-FR" w:eastAsia="ja-JP"/>
        </w:rPr>
        <w:t>69.</w:t>
      </w:r>
      <w:r w:rsidRPr="00A0215C">
        <w:rPr>
          <w:lang w:val="fr-FR" w:eastAsia="ja-JP"/>
        </w:rPr>
        <w:tab/>
        <w:t>Il est possible que d</w:t>
      </w:r>
      <w:r w:rsidR="00322D0A">
        <w:rPr>
          <w:lang w:val="fr-FR" w:eastAsia="ja-JP"/>
        </w:rPr>
        <w:t>’</w:t>
      </w:r>
      <w:r w:rsidRPr="00A0215C">
        <w:rPr>
          <w:lang w:val="fr-FR" w:eastAsia="ja-JP"/>
        </w:rPr>
        <w:t>autres problèmes soient soulevés sur la voie de l</w:t>
      </w:r>
      <w:r w:rsidR="00322D0A">
        <w:rPr>
          <w:lang w:val="fr-FR" w:eastAsia="ja-JP"/>
        </w:rPr>
        <w:t>’</w:t>
      </w:r>
      <w:r w:rsidRPr="00A0215C">
        <w:rPr>
          <w:lang w:val="fr-FR" w:eastAsia="ja-JP"/>
        </w:rPr>
        <w:t xml:space="preserve">achèvement des essais comparatifs interlaboratoires et il conviendrait de les régler durant la phase 2 de la WLTP. </w:t>
      </w:r>
    </w:p>
    <w:p w:rsidR="00C347E6" w:rsidRPr="00A0215C" w:rsidRDefault="00C347E6" w:rsidP="00C347E6">
      <w:pPr>
        <w:pStyle w:val="SingleTxtG"/>
        <w:tabs>
          <w:tab w:val="left" w:pos="1701"/>
        </w:tabs>
        <w:rPr>
          <w:lang w:val="fr-FR"/>
        </w:rPr>
      </w:pPr>
      <w:r w:rsidRPr="00A0215C">
        <w:rPr>
          <w:lang w:val="fr-FR"/>
        </w:rPr>
        <w:t>70.</w:t>
      </w:r>
      <w:r w:rsidRPr="00A0215C">
        <w:rPr>
          <w:lang w:val="fr-FR"/>
        </w:rPr>
        <w:tab/>
        <w:t>Les analyses complètes des deux volets d</w:t>
      </w:r>
      <w:r w:rsidR="00322D0A">
        <w:rPr>
          <w:lang w:val="fr-FR"/>
        </w:rPr>
        <w:t>’</w:t>
      </w:r>
      <w:r w:rsidRPr="00A0215C">
        <w:rPr>
          <w:lang w:val="fr-FR"/>
        </w:rPr>
        <w:t>essais devront être combinées au terme des essais et communiquées durant la réunion du Groupe de travail informel, qui se tiendra début 2016. Les recommandations devront être formulées afin d</w:t>
      </w:r>
      <w:r w:rsidR="00322D0A">
        <w:rPr>
          <w:lang w:val="fr-FR"/>
        </w:rPr>
        <w:t>’</w:t>
      </w:r>
      <w:r w:rsidRPr="00A0215C">
        <w:rPr>
          <w:lang w:val="fr-FR"/>
        </w:rPr>
        <w:t>améliorer le texte du RTM au cours de la phase 2.</w:t>
      </w:r>
    </w:p>
    <w:p w:rsidR="00C347E6" w:rsidRPr="00A0215C" w:rsidRDefault="00C347E6" w:rsidP="00C347E6">
      <w:pPr>
        <w:pStyle w:val="H23G"/>
        <w:keepNext w:val="0"/>
        <w:keepLines w:val="0"/>
        <w:rPr>
          <w:lang w:val="fr-FR"/>
        </w:rPr>
      </w:pPr>
      <w:r w:rsidRPr="00A0215C">
        <w:rPr>
          <w:lang w:val="fr-FR"/>
        </w:rPr>
        <w:tab/>
        <w:t>5.</w:t>
      </w:r>
      <w:r w:rsidRPr="00A0215C">
        <w:rPr>
          <w:lang w:val="fr-FR"/>
        </w:rPr>
        <w:tab/>
      </w:r>
      <w:bookmarkStart w:id="186" w:name="_Toc435001982"/>
      <w:bookmarkStart w:id="187" w:name="_Ref436646145"/>
      <w:bookmarkStart w:id="188" w:name="_Toc437857360"/>
      <w:r w:rsidRPr="00A0215C">
        <w:rPr>
          <w:lang w:val="fr-FR"/>
        </w:rPr>
        <w:t>Les Équipes spéciales travaillant aux questions en suspens</w:t>
      </w:r>
      <w:bookmarkEnd w:id="186"/>
      <w:bookmarkEnd w:id="187"/>
      <w:bookmarkEnd w:id="188"/>
    </w:p>
    <w:p w:rsidR="00C347E6" w:rsidRPr="00A0215C" w:rsidRDefault="00C347E6" w:rsidP="00C347E6">
      <w:pPr>
        <w:pStyle w:val="SingleTxtG"/>
        <w:tabs>
          <w:tab w:val="left" w:pos="1701"/>
        </w:tabs>
        <w:rPr>
          <w:lang w:val="fr-FR"/>
        </w:rPr>
      </w:pPr>
      <w:r w:rsidRPr="00A0215C">
        <w:rPr>
          <w:lang w:val="fr-FR"/>
        </w:rPr>
        <w:t>71.</w:t>
      </w:r>
      <w:r w:rsidRPr="00A0215C">
        <w:rPr>
          <w:lang w:val="fr-FR"/>
        </w:rPr>
        <w:tab/>
        <w:t>Les questions de la phase 1 a) restées en suspens ont été regroupées avant d</w:t>
      </w:r>
      <w:r w:rsidR="00322D0A">
        <w:rPr>
          <w:lang w:val="fr-FR"/>
        </w:rPr>
        <w:t>’</w:t>
      </w:r>
      <w:r w:rsidRPr="00A0215C">
        <w:rPr>
          <w:lang w:val="fr-FR"/>
        </w:rPr>
        <w:t>être spécifiquement confiées à des Équipes spéciales. Un chef d</w:t>
      </w:r>
      <w:r w:rsidR="00322D0A">
        <w:rPr>
          <w:lang w:val="fr-FR"/>
        </w:rPr>
        <w:t>’</w:t>
      </w:r>
      <w:r w:rsidRPr="00A0215C">
        <w:rPr>
          <w:lang w:val="fr-FR"/>
        </w:rPr>
        <w:t>Équipe spéciale adéquat a été nommé à la tête de chaque Équipe spéciale, et les parties prenantes intéressées peuvent rejoindre le groupe. Chaque Équipe spéciale a pour tâches d</w:t>
      </w:r>
      <w:r w:rsidR="00322D0A">
        <w:rPr>
          <w:lang w:val="fr-FR"/>
        </w:rPr>
        <w:t>’</w:t>
      </w:r>
      <w:r w:rsidRPr="00A0215C">
        <w:rPr>
          <w:lang w:val="fr-FR"/>
        </w:rPr>
        <w:t>examiner les problèmes dont elle a la responsabilité, de trouver d</w:t>
      </w:r>
      <w:r w:rsidR="00322D0A">
        <w:rPr>
          <w:lang w:val="fr-FR"/>
        </w:rPr>
        <w:t>’</w:t>
      </w:r>
      <w:r w:rsidRPr="00A0215C">
        <w:rPr>
          <w:lang w:val="fr-FR"/>
        </w:rPr>
        <w:t xml:space="preserve">éventuelles solutions et de présenter une proposition concertée au GTI-WLTP. Après approbation par le GTI, la proposition sera ensuite intégrée à un projet de texte pour le RTM. </w:t>
      </w:r>
    </w:p>
    <w:p w:rsidR="00C347E6" w:rsidRPr="00A0215C" w:rsidRDefault="00C347E6" w:rsidP="00C347E6">
      <w:pPr>
        <w:pStyle w:val="SingleTxtG"/>
        <w:tabs>
          <w:tab w:val="left" w:pos="1701"/>
        </w:tabs>
        <w:rPr>
          <w:lang w:val="fr-FR"/>
        </w:rPr>
      </w:pPr>
      <w:r w:rsidRPr="00A0215C">
        <w:rPr>
          <w:lang w:val="fr-FR"/>
        </w:rPr>
        <w:t>72.</w:t>
      </w:r>
      <w:r w:rsidRPr="00A0215C">
        <w:rPr>
          <w:lang w:val="fr-FR"/>
        </w:rPr>
        <w:tab/>
        <w:t>Pour un aperçu complet du tableau des questions en suspens, veuillez</w:t>
      </w:r>
      <w:r w:rsidR="00AA52C4">
        <w:rPr>
          <w:lang w:val="fr-FR"/>
        </w:rPr>
        <w:t xml:space="preserve"> consulter le document WLTP-12-0</w:t>
      </w:r>
      <w:r w:rsidRPr="00A0215C">
        <w:rPr>
          <w:lang w:val="fr-FR"/>
        </w:rPr>
        <w:t>3 sur le site Web de la CEE</w:t>
      </w:r>
      <w:r w:rsidRPr="00A0215C">
        <w:rPr>
          <w:rStyle w:val="FootnoteReference"/>
          <w:lang w:val="fr-FR"/>
        </w:rPr>
        <w:footnoteReference w:id="11"/>
      </w:r>
      <w:r w:rsidRPr="00A0215C">
        <w:rPr>
          <w:lang w:val="fr-FR"/>
        </w:rPr>
        <w:t xml:space="preserve">. </w:t>
      </w:r>
    </w:p>
    <w:p w:rsidR="00C347E6" w:rsidRPr="00A0215C" w:rsidRDefault="00C347E6" w:rsidP="00C347E6">
      <w:pPr>
        <w:pStyle w:val="SingleTxtG"/>
        <w:tabs>
          <w:tab w:val="left" w:pos="1701"/>
        </w:tabs>
        <w:rPr>
          <w:lang w:val="fr-FR"/>
        </w:rPr>
      </w:pPr>
      <w:bookmarkStart w:id="189" w:name="_Toc375478031"/>
      <w:bookmarkStart w:id="190" w:name="_Toc375478501"/>
      <w:bookmarkEnd w:id="189"/>
      <w:bookmarkEnd w:id="190"/>
      <w:r w:rsidRPr="00A0215C">
        <w:rPr>
          <w:lang w:val="fr-FR"/>
        </w:rPr>
        <w:t>73.</w:t>
      </w:r>
      <w:r w:rsidRPr="00A0215C">
        <w:rPr>
          <w:lang w:val="fr-FR"/>
        </w:rPr>
        <w:tab/>
        <w:t>Le tableau 2 indique les principaux sujets traités par les Équipes spéciales durant la phase 1 b) et ajoutés au RTM</w:t>
      </w:r>
      <w:r w:rsidR="00C95CE4">
        <w:rPr>
          <w:lang w:val="fr-FR"/>
        </w:rPr>
        <w:t> ;</w:t>
      </w:r>
      <w:r w:rsidRPr="00A0215C">
        <w:rPr>
          <w:lang w:val="fr-FR"/>
        </w:rPr>
        <w:t xml:space="preserve"> mention y est également fournie de la section où cette question est abordée plus en détail. Les problèmes ayant conduit à l</w:t>
      </w:r>
      <w:r w:rsidR="00322D0A">
        <w:rPr>
          <w:lang w:val="fr-FR"/>
        </w:rPr>
        <w:t>’</w:t>
      </w:r>
      <w:r w:rsidRPr="00A0215C">
        <w:rPr>
          <w:lang w:val="fr-FR"/>
        </w:rPr>
        <w:t>introduction d</w:t>
      </w:r>
      <w:r w:rsidR="00322D0A">
        <w:rPr>
          <w:lang w:val="fr-FR"/>
        </w:rPr>
        <w:t>’</w:t>
      </w:r>
      <w:r w:rsidRPr="00A0215C">
        <w:rPr>
          <w:lang w:val="fr-FR"/>
        </w:rPr>
        <w:t>un nouveau concept dans la procédure d</w:t>
      </w:r>
      <w:r w:rsidR="00322D0A">
        <w:rPr>
          <w:lang w:val="fr-FR"/>
        </w:rPr>
        <w:t>’</w:t>
      </w:r>
      <w:r w:rsidRPr="00A0215C">
        <w:rPr>
          <w:lang w:val="fr-FR"/>
        </w:rPr>
        <w:t>essai du RTM (concernant les procédures d</w:t>
      </w:r>
      <w:r w:rsidR="00322D0A">
        <w:rPr>
          <w:lang w:val="fr-FR"/>
        </w:rPr>
        <w:t>’</w:t>
      </w:r>
      <w:r w:rsidRPr="00A0215C">
        <w:rPr>
          <w:lang w:val="fr-FR"/>
        </w:rPr>
        <w:t>essai d</w:t>
      </w:r>
      <w:r w:rsidR="00322D0A">
        <w:rPr>
          <w:lang w:val="fr-FR"/>
        </w:rPr>
        <w:t>’</w:t>
      </w:r>
      <w:r w:rsidRPr="00A0215C">
        <w:rPr>
          <w:lang w:val="fr-FR"/>
        </w:rPr>
        <w:t>émissions actuellement utilisées) sont décrits à la section IV.D</w:t>
      </w:r>
      <w:r w:rsidR="00C95CE4">
        <w:rPr>
          <w:lang w:val="fr-FR"/>
        </w:rPr>
        <w:t> :</w:t>
      </w:r>
      <w:r w:rsidRPr="00A0215C">
        <w:rPr>
          <w:lang w:val="fr-FR"/>
        </w:rPr>
        <w:t xml:space="preserve"> Nouveaux concepts du RTM. Les questions en suspens sont exposées dans les sections suivantes. </w:t>
      </w:r>
    </w:p>
    <w:p w:rsidR="00C347E6" w:rsidRPr="001F3664" w:rsidRDefault="00C347E6" w:rsidP="001F3664">
      <w:pPr>
        <w:pStyle w:val="Heading1"/>
        <w:spacing w:after="120"/>
        <w:ind w:left="0"/>
        <w:rPr>
          <w:b/>
          <w:lang w:val="fr-FR"/>
        </w:rPr>
      </w:pPr>
      <w:r w:rsidRPr="001F3664">
        <w:rPr>
          <w:lang w:val="fr-FR"/>
        </w:rPr>
        <w:t>Tableau 2</w:t>
      </w:r>
      <w:r w:rsidR="001F3664">
        <w:rPr>
          <w:lang w:val="fr-FR"/>
        </w:rPr>
        <w:t xml:space="preserve"> </w:t>
      </w:r>
      <w:r w:rsidRPr="00A0215C">
        <w:rPr>
          <w:lang w:val="fr-FR"/>
        </w:rPr>
        <w:br/>
      </w:r>
      <w:r w:rsidRPr="001F3664">
        <w:rPr>
          <w:b/>
          <w:lang w:val="fr-FR"/>
        </w:rPr>
        <w:t xml:space="preserve">Aperçu des Équipes spéciales travaillant aux questions en suspens, assorti du nom du chef </w:t>
      </w:r>
      <w:r w:rsidR="001F3664">
        <w:rPr>
          <w:b/>
          <w:lang w:val="fr-FR"/>
        </w:rPr>
        <w:br/>
      </w:r>
      <w:r w:rsidRPr="001F3664">
        <w:rPr>
          <w:b/>
          <w:lang w:val="fr-FR"/>
        </w:rPr>
        <w:t>de chaque Équipe spéciale</w:t>
      </w:r>
      <w:r w:rsidR="00C95CE4">
        <w:rPr>
          <w:b/>
          <w:lang w:val="fr-FR"/>
        </w:rPr>
        <w:t> ;</w:t>
      </w:r>
      <w:r w:rsidRPr="001F3664">
        <w:rPr>
          <w:b/>
          <w:lang w:val="fr-FR"/>
        </w:rPr>
        <w:t xml:space="preserve"> les mentions des sections respectives sont indiquées</w:t>
      </w:r>
    </w:p>
    <w:tbl>
      <w:tblPr>
        <w:tblW w:w="9637" w:type="dxa"/>
        <w:tblLayout w:type="fixed"/>
        <w:tblCellMar>
          <w:left w:w="0" w:type="dxa"/>
          <w:right w:w="0" w:type="dxa"/>
        </w:tblCellMar>
        <w:tblLook w:val="04A0" w:firstRow="1" w:lastRow="0" w:firstColumn="1" w:lastColumn="0" w:noHBand="0" w:noVBand="1"/>
      </w:tblPr>
      <w:tblGrid>
        <w:gridCol w:w="5099"/>
        <w:gridCol w:w="1421"/>
        <w:gridCol w:w="3117"/>
      </w:tblGrid>
      <w:tr w:rsidR="00C347E6" w:rsidRPr="001F3664" w:rsidTr="001F3664">
        <w:trPr>
          <w:cantSplit/>
          <w:tblHeader/>
        </w:trPr>
        <w:tc>
          <w:tcPr>
            <w:tcW w:w="3899" w:type="dxa"/>
            <w:tcBorders>
              <w:top w:val="single" w:sz="4" w:space="0" w:color="auto"/>
              <w:bottom w:val="single" w:sz="12" w:space="0" w:color="auto"/>
            </w:tcBorders>
            <w:shd w:val="clear" w:color="auto" w:fill="auto"/>
            <w:vAlign w:val="bottom"/>
          </w:tcPr>
          <w:p w:rsidR="00C347E6" w:rsidRPr="001F3664" w:rsidRDefault="00C347E6" w:rsidP="001F3664">
            <w:pPr>
              <w:spacing w:before="80" w:after="80" w:line="200" w:lineRule="exact"/>
              <w:ind w:right="113"/>
              <w:rPr>
                <w:b/>
                <w:i/>
                <w:sz w:val="16"/>
                <w:lang w:val="fr-FR"/>
              </w:rPr>
            </w:pPr>
            <w:r w:rsidRPr="001F3664">
              <w:rPr>
                <w:b/>
                <w:sz w:val="16"/>
                <w:lang w:val="fr-FR"/>
              </w:rPr>
              <w:t>Véhicules conventionnels MCI</w:t>
            </w:r>
            <w:r w:rsidRPr="001F3664">
              <w:rPr>
                <w:b/>
                <w:i/>
                <w:sz w:val="16"/>
                <w:lang w:val="fr-FR"/>
              </w:rPr>
              <w:br/>
            </w:r>
            <w:r w:rsidRPr="001F3664">
              <w:rPr>
                <w:i/>
                <w:sz w:val="16"/>
                <w:lang w:val="fr-FR"/>
              </w:rPr>
              <w:t>Questions</w:t>
            </w:r>
          </w:p>
        </w:tc>
        <w:tc>
          <w:tcPr>
            <w:tcW w:w="1087" w:type="dxa"/>
            <w:tcBorders>
              <w:top w:val="single" w:sz="4" w:space="0" w:color="auto"/>
              <w:bottom w:val="single" w:sz="12" w:space="0" w:color="auto"/>
            </w:tcBorders>
            <w:shd w:val="clear" w:color="auto" w:fill="auto"/>
            <w:vAlign w:val="bottom"/>
          </w:tcPr>
          <w:p w:rsidR="00C347E6" w:rsidRPr="001F3664" w:rsidRDefault="00C347E6" w:rsidP="001F3664">
            <w:pPr>
              <w:spacing w:before="80" w:after="80" w:line="200" w:lineRule="exact"/>
              <w:ind w:right="113"/>
              <w:rPr>
                <w:i/>
                <w:sz w:val="16"/>
                <w:lang w:val="fr-FR"/>
              </w:rPr>
            </w:pPr>
            <w:r w:rsidRPr="001F3664">
              <w:rPr>
                <w:i/>
                <w:sz w:val="16"/>
                <w:lang w:val="fr-FR"/>
              </w:rPr>
              <w:t>Section</w:t>
            </w:r>
          </w:p>
        </w:tc>
        <w:tc>
          <w:tcPr>
            <w:tcW w:w="2384" w:type="dxa"/>
            <w:tcBorders>
              <w:top w:val="single" w:sz="4" w:space="0" w:color="auto"/>
              <w:bottom w:val="single" w:sz="12" w:space="0" w:color="auto"/>
            </w:tcBorders>
            <w:shd w:val="clear" w:color="auto" w:fill="auto"/>
            <w:vAlign w:val="bottom"/>
          </w:tcPr>
          <w:p w:rsidR="00C347E6" w:rsidRPr="001F3664" w:rsidRDefault="00C347E6" w:rsidP="001F3664">
            <w:pPr>
              <w:spacing w:before="80" w:after="80" w:line="200" w:lineRule="exact"/>
              <w:ind w:right="113"/>
              <w:rPr>
                <w:i/>
                <w:sz w:val="16"/>
                <w:lang w:val="fr-FR"/>
              </w:rPr>
            </w:pPr>
            <w:r w:rsidRPr="001F3664">
              <w:rPr>
                <w:i/>
                <w:sz w:val="16"/>
                <w:lang w:val="fr-FR"/>
              </w:rPr>
              <w:t>Chef de l</w:t>
            </w:r>
            <w:r w:rsidR="00322D0A" w:rsidRPr="001F3664">
              <w:rPr>
                <w:i/>
                <w:sz w:val="16"/>
                <w:lang w:val="fr-FR"/>
              </w:rPr>
              <w:t>’</w:t>
            </w:r>
            <w:r w:rsidRPr="001F3664">
              <w:rPr>
                <w:i/>
                <w:sz w:val="16"/>
                <w:lang w:val="fr-FR"/>
              </w:rPr>
              <w:t>Équipe spéciale</w:t>
            </w:r>
          </w:p>
        </w:tc>
      </w:tr>
      <w:tr w:rsidR="001F3664" w:rsidRPr="001F3664" w:rsidTr="001F3664">
        <w:trPr>
          <w:cantSplit/>
          <w:trHeight w:hRule="exact" w:val="113"/>
          <w:tblHeader/>
        </w:trPr>
        <w:tc>
          <w:tcPr>
            <w:tcW w:w="3899" w:type="dxa"/>
            <w:tcBorders>
              <w:top w:val="single" w:sz="12" w:space="0" w:color="auto"/>
            </w:tcBorders>
            <w:shd w:val="clear" w:color="auto" w:fill="auto"/>
          </w:tcPr>
          <w:p w:rsidR="001F3664" w:rsidRPr="001F3664" w:rsidRDefault="001F3664" w:rsidP="001F3664">
            <w:pPr>
              <w:spacing w:before="40" w:after="120"/>
              <w:ind w:right="113"/>
              <w:rPr>
                <w:lang w:val="fr-FR"/>
              </w:rPr>
            </w:pPr>
          </w:p>
        </w:tc>
        <w:tc>
          <w:tcPr>
            <w:tcW w:w="1087" w:type="dxa"/>
            <w:tcBorders>
              <w:top w:val="single" w:sz="12" w:space="0" w:color="auto"/>
            </w:tcBorders>
            <w:shd w:val="clear" w:color="auto" w:fill="auto"/>
          </w:tcPr>
          <w:p w:rsidR="001F3664" w:rsidRPr="001F3664" w:rsidRDefault="001F3664" w:rsidP="001F3664">
            <w:pPr>
              <w:spacing w:before="40" w:after="120"/>
              <w:ind w:right="113"/>
              <w:rPr>
                <w:i/>
                <w:lang w:val="fr-FR"/>
              </w:rPr>
            </w:pPr>
          </w:p>
        </w:tc>
        <w:tc>
          <w:tcPr>
            <w:tcW w:w="2384" w:type="dxa"/>
            <w:tcBorders>
              <w:top w:val="single" w:sz="12" w:space="0" w:color="auto"/>
            </w:tcBorders>
            <w:shd w:val="clear" w:color="auto" w:fill="auto"/>
          </w:tcPr>
          <w:p w:rsidR="001F3664" w:rsidRPr="001F3664" w:rsidRDefault="001F3664" w:rsidP="001F3664">
            <w:pPr>
              <w:spacing w:before="40" w:after="120"/>
              <w:ind w:right="113"/>
              <w:rPr>
                <w:i/>
                <w:lang w:val="fr-FR"/>
              </w:rPr>
            </w:pP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Carburants de référence</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III.D.5.1</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William Coleman, OICA</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Définitions</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III.D.5.2</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William Coleman, OICA</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Normalisation</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III.D.5.3</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Nikolaus Steininger, EC</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Nombre d</w:t>
            </w:r>
            <w:r w:rsidR="00322D0A" w:rsidRPr="001F3664">
              <w:rPr>
                <w:lang w:val="fr-FR"/>
              </w:rPr>
              <w:t>’</w:t>
            </w:r>
            <w:r w:rsidRPr="001F3664">
              <w:rPr>
                <w:lang w:val="fr-FR"/>
              </w:rPr>
              <w:t>essais</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III.D.5.4</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Takashi Fujiwara, JASIC</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Examen des tolérances de la décélération libre</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III.D.5.5</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Calcul et interpolation de la consommation de carburant</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III.D.5.6</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Konrad Kolesa, OICA-Audi</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Tolérance co</w:t>
            </w:r>
            <w:r w:rsidR="001F3664">
              <w:rPr>
                <w:lang w:val="fr-FR"/>
              </w:rPr>
              <w:t>ncernant le tracé de la vitesse</w:t>
            </w:r>
            <w:r w:rsidR="00A42F7F">
              <w:rPr>
                <w:lang w:val="fr-FR"/>
              </w:rPr>
              <w:t>/Indice du tracé de </w:t>
            </w:r>
            <w:r w:rsidRPr="001F3664">
              <w:rPr>
                <w:lang w:val="fr-FR"/>
              </w:rPr>
              <w:t>la vitesse</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III.D.5.7</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Noriyuki Ichikawa, JASIC</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Anémométrie embarquée et conditions de vitesse du vent</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IV.D.7</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Concept de la famille d</w:t>
            </w:r>
            <w:r w:rsidR="00322D0A" w:rsidRPr="001F3664">
              <w:rPr>
                <w:lang w:val="fr-FR"/>
              </w:rPr>
              <w:t>’</w:t>
            </w:r>
            <w:r w:rsidRPr="001F3664">
              <w:rPr>
                <w:lang w:val="fr-FR"/>
              </w:rPr>
              <w:t>inte</w:t>
            </w:r>
            <w:r w:rsidR="00A42F7F">
              <w:rPr>
                <w:lang w:val="fr-FR"/>
              </w:rPr>
              <w:t>rpolation et de la résistance à </w:t>
            </w:r>
            <w:r w:rsidRPr="001F3664">
              <w:rPr>
                <w:lang w:val="fr-FR"/>
              </w:rPr>
              <w:t>l</w:t>
            </w:r>
            <w:r w:rsidR="00322D0A" w:rsidRPr="001F3664">
              <w:rPr>
                <w:lang w:val="fr-FR"/>
              </w:rPr>
              <w:t>’</w:t>
            </w:r>
            <w:r w:rsidRPr="001F3664">
              <w:rPr>
                <w:lang w:val="fr-FR"/>
              </w:rPr>
              <w:t>avancement</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IV.D.9</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Méthode de mesure du couple résistant</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IV.D.10</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Essai en soufflerie en tant que variante de méthode pour la détermination de la résistance à l</w:t>
            </w:r>
            <w:r w:rsidR="00322D0A" w:rsidRPr="001F3664">
              <w:rPr>
                <w:lang w:val="fr-FR"/>
              </w:rPr>
              <w:t>’</w:t>
            </w:r>
            <w:r w:rsidRPr="001F3664">
              <w:rPr>
                <w:lang w:val="fr-FR"/>
              </w:rPr>
              <w:t>avancement sur route</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IV.D.11</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Variante pour la détermination du C</w:t>
            </w:r>
            <w:r w:rsidRPr="001F3664">
              <w:rPr>
                <w:vertAlign w:val="subscript"/>
                <w:lang w:val="fr-FR"/>
              </w:rPr>
              <w:t>d</w:t>
            </w:r>
            <w:r w:rsidRPr="001F3664">
              <w:rPr>
                <w:lang w:val="fr-FR"/>
              </w:rPr>
              <w:t>.A</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IV.D.12</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Famille de matrices de résistance à l</w:t>
            </w:r>
            <w:r w:rsidR="00322D0A" w:rsidRPr="001F3664">
              <w:rPr>
                <w:lang w:val="fr-FR"/>
              </w:rPr>
              <w:t>’</w:t>
            </w:r>
            <w:r w:rsidRPr="001F3664">
              <w:rPr>
                <w:lang w:val="fr-FR"/>
              </w:rPr>
              <w:t>avancement sur route</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IV.D.13</w:t>
            </w:r>
            <w:r w:rsidRPr="001F3664">
              <w:rPr>
                <w:lang w:val="fr-FR"/>
              </w:rPr>
              <w:br/>
              <w:t>Appendice 2</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Responsabilité du co</w:t>
            </w:r>
            <w:r w:rsidR="00691068">
              <w:rPr>
                <w:lang w:val="fr-FR"/>
              </w:rPr>
              <w:t>nstructeur pour la résistance à </w:t>
            </w:r>
            <w:r w:rsidRPr="001F3664">
              <w:rPr>
                <w:lang w:val="fr-FR"/>
              </w:rPr>
              <w:t>l</w:t>
            </w:r>
            <w:r w:rsidR="00322D0A" w:rsidRPr="001F3664">
              <w:rPr>
                <w:lang w:val="fr-FR"/>
              </w:rPr>
              <w:t>’</w:t>
            </w:r>
            <w:r w:rsidRPr="001F3664">
              <w:rPr>
                <w:lang w:val="fr-FR"/>
              </w:rPr>
              <w:t>avancement sur route</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IV.D.14</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Variante pour la mise en température du véhicule</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IV.D.15</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Corrections en fonction d</w:t>
            </w:r>
            <w:r w:rsidR="00691068">
              <w:rPr>
                <w:lang w:val="fr-FR"/>
              </w:rPr>
              <w:t>u bilan de charge du SRSEE pour </w:t>
            </w:r>
            <w:r w:rsidRPr="001F3664">
              <w:rPr>
                <w:lang w:val="fr-FR"/>
              </w:rPr>
              <w:t>les véhicules à MCI</w:t>
            </w:r>
          </w:p>
        </w:tc>
        <w:tc>
          <w:tcPr>
            <w:tcW w:w="1087"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IV.D.16</w:t>
            </w:r>
          </w:p>
        </w:tc>
        <w:tc>
          <w:tcPr>
            <w:tcW w:w="238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Rob Cuelenaere, TNO</w:t>
            </w:r>
          </w:p>
        </w:tc>
      </w:tr>
      <w:tr w:rsidR="00C347E6" w:rsidRPr="001F3664" w:rsidTr="001F3664">
        <w:trPr>
          <w:cantSplit/>
        </w:trPr>
        <w:tc>
          <w:tcPr>
            <w:tcW w:w="3899" w:type="dxa"/>
            <w:tcBorders>
              <w:bottom w:val="single" w:sz="12"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Procédures après essai de la WLTP</w:t>
            </w:r>
          </w:p>
        </w:tc>
        <w:tc>
          <w:tcPr>
            <w:tcW w:w="1087" w:type="dxa"/>
            <w:tcBorders>
              <w:bottom w:val="single" w:sz="12"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IV.D.24</w:t>
            </w:r>
          </w:p>
        </w:tc>
        <w:tc>
          <w:tcPr>
            <w:tcW w:w="2384" w:type="dxa"/>
            <w:tcBorders>
              <w:bottom w:val="single" w:sz="12"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 xml:space="preserve">Christoph Lüginger, OICA </w:t>
            </w:r>
            <w:r w:rsidR="001F3664">
              <w:rPr>
                <w:lang w:val="fr-FR"/>
              </w:rPr>
              <w:t>−</w:t>
            </w:r>
            <w:r w:rsidRPr="001F3664">
              <w:rPr>
                <w:lang w:val="fr-FR"/>
              </w:rPr>
              <w:t xml:space="preserve"> BMW</w:t>
            </w:r>
          </w:p>
        </w:tc>
      </w:tr>
    </w:tbl>
    <w:p w:rsidR="00C347E6" w:rsidRPr="00A0215C" w:rsidRDefault="00C347E6" w:rsidP="001F3664">
      <w:pPr>
        <w:spacing w:before="120"/>
        <w:rPr>
          <w:lang w:val="fr-FR"/>
        </w:rPr>
      </w:pPr>
    </w:p>
    <w:tbl>
      <w:tblPr>
        <w:tblW w:w="9637" w:type="dxa"/>
        <w:tblLayout w:type="fixed"/>
        <w:tblCellMar>
          <w:left w:w="0" w:type="dxa"/>
          <w:right w:w="0" w:type="dxa"/>
        </w:tblCellMar>
        <w:tblLook w:val="04A0" w:firstRow="1" w:lastRow="0" w:firstColumn="1" w:lastColumn="0" w:noHBand="0" w:noVBand="1"/>
      </w:tblPr>
      <w:tblGrid>
        <w:gridCol w:w="5124"/>
        <w:gridCol w:w="1399"/>
        <w:gridCol w:w="3114"/>
      </w:tblGrid>
      <w:tr w:rsidR="00C347E6" w:rsidRPr="001F3664" w:rsidTr="001F3664">
        <w:trPr>
          <w:tblHeader/>
        </w:trPr>
        <w:tc>
          <w:tcPr>
            <w:tcW w:w="5124" w:type="dxa"/>
            <w:tcBorders>
              <w:top w:val="single" w:sz="4" w:space="0" w:color="auto"/>
              <w:bottom w:val="single" w:sz="12" w:space="0" w:color="auto"/>
            </w:tcBorders>
            <w:shd w:val="clear" w:color="auto" w:fill="auto"/>
            <w:vAlign w:val="bottom"/>
          </w:tcPr>
          <w:p w:rsidR="00C347E6" w:rsidRPr="001F3664" w:rsidRDefault="00C347E6" w:rsidP="00691068">
            <w:pPr>
              <w:keepNext/>
              <w:keepLines/>
              <w:spacing w:before="80" w:after="80" w:line="200" w:lineRule="exact"/>
              <w:ind w:right="113"/>
              <w:rPr>
                <w:i/>
                <w:sz w:val="16"/>
                <w:lang w:val="fr-FR"/>
              </w:rPr>
            </w:pPr>
            <w:r w:rsidRPr="001F3664">
              <w:rPr>
                <w:b/>
                <w:sz w:val="16"/>
                <w:lang w:val="fr-FR"/>
              </w:rPr>
              <w:t>Véhicules électriques (groupe d</w:t>
            </w:r>
            <w:r w:rsidR="00322D0A" w:rsidRPr="001F3664">
              <w:rPr>
                <w:b/>
                <w:sz w:val="16"/>
                <w:lang w:val="fr-FR"/>
              </w:rPr>
              <w:t>’</w:t>
            </w:r>
            <w:r w:rsidRPr="001F3664">
              <w:rPr>
                <w:b/>
                <w:sz w:val="16"/>
                <w:lang w:val="fr-FR"/>
              </w:rPr>
              <w:t>expert E-lab)</w:t>
            </w:r>
            <w:r w:rsidRPr="001F3664">
              <w:rPr>
                <w:i/>
                <w:sz w:val="16"/>
                <w:lang w:val="fr-FR"/>
              </w:rPr>
              <w:br/>
              <w:t>Questions</w:t>
            </w:r>
          </w:p>
        </w:tc>
        <w:tc>
          <w:tcPr>
            <w:tcW w:w="1399" w:type="dxa"/>
            <w:tcBorders>
              <w:top w:val="single" w:sz="4" w:space="0" w:color="auto"/>
              <w:bottom w:val="single" w:sz="12" w:space="0" w:color="auto"/>
            </w:tcBorders>
            <w:shd w:val="clear" w:color="auto" w:fill="auto"/>
            <w:vAlign w:val="bottom"/>
          </w:tcPr>
          <w:p w:rsidR="00C347E6" w:rsidRPr="001F3664" w:rsidRDefault="00C347E6" w:rsidP="00691068">
            <w:pPr>
              <w:keepNext/>
              <w:keepLines/>
              <w:spacing w:before="80" w:after="80" w:line="200" w:lineRule="exact"/>
              <w:ind w:right="113"/>
              <w:rPr>
                <w:i/>
                <w:sz w:val="16"/>
                <w:lang w:val="fr-FR"/>
              </w:rPr>
            </w:pPr>
            <w:r w:rsidRPr="001F3664">
              <w:rPr>
                <w:i/>
                <w:sz w:val="16"/>
                <w:lang w:val="fr-FR"/>
              </w:rPr>
              <w:t>Section</w:t>
            </w:r>
          </w:p>
        </w:tc>
        <w:tc>
          <w:tcPr>
            <w:tcW w:w="3114" w:type="dxa"/>
            <w:tcBorders>
              <w:top w:val="single" w:sz="4" w:space="0" w:color="auto"/>
              <w:bottom w:val="single" w:sz="12" w:space="0" w:color="auto"/>
            </w:tcBorders>
            <w:shd w:val="clear" w:color="auto" w:fill="auto"/>
            <w:vAlign w:val="bottom"/>
          </w:tcPr>
          <w:p w:rsidR="00C347E6" w:rsidRPr="001F3664" w:rsidRDefault="00C347E6" w:rsidP="00691068">
            <w:pPr>
              <w:keepNext/>
              <w:keepLines/>
              <w:spacing w:before="80" w:after="80" w:line="200" w:lineRule="exact"/>
              <w:ind w:right="113"/>
              <w:rPr>
                <w:i/>
                <w:sz w:val="16"/>
                <w:lang w:val="fr-FR"/>
              </w:rPr>
            </w:pPr>
            <w:r w:rsidRPr="001F3664">
              <w:rPr>
                <w:i/>
                <w:sz w:val="16"/>
                <w:lang w:val="fr-FR"/>
              </w:rPr>
              <w:t>Chef de l</w:t>
            </w:r>
            <w:r w:rsidR="00322D0A" w:rsidRPr="001F3664">
              <w:rPr>
                <w:i/>
                <w:sz w:val="16"/>
                <w:lang w:val="fr-FR"/>
              </w:rPr>
              <w:t>’</w:t>
            </w:r>
            <w:r w:rsidRPr="001F3664">
              <w:rPr>
                <w:i/>
                <w:sz w:val="16"/>
                <w:lang w:val="fr-FR"/>
              </w:rPr>
              <w:t>Équipe spéciale</w:t>
            </w:r>
          </w:p>
        </w:tc>
      </w:tr>
      <w:tr w:rsidR="001F3664" w:rsidRPr="001F3664" w:rsidTr="001F3664">
        <w:trPr>
          <w:trHeight w:hRule="exact" w:val="113"/>
        </w:trPr>
        <w:tc>
          <w:tcPr>
            <w:tcW w:w="5124" w:type="dxa"/>
            <w:tcBorders>
              <w:top w:val="single" w:sz="12" w:space="0" w:color="auto"/>
            </w:tcBorders>
            <w:shd w:val="clear" w:color="auto" w:fill="auto"/>
          </w:tcPr>
          <w:p w:rsidR="001F3664" w:rsidRPr="001F3664" w:rsidRDefault="001F3664" w:rsidP="00691068">
            <w:pPr>
              <w:keepNext/>
              <w:keepLines/>
              <w:spacing w:before="40" w:after="120"/>
              <w:ind w:right="113"/>
              <w:rPr>
                <w:lang w:val="fr-FR"/>
              </w:rPr>
            </w:pPr>
          </w:p>
        </w:tc>
        <w:tc>
          <w:tcPr>
            <w:tcW w:w="1399" w:type="dxa"/>
            <w:tcBorders>
              <w:top w:val="single" w:sz="12" w:space="0" w:color="auto"/>
            </w:tcBorders>
            <w:shd w:val="clear" w:color="auto" w:fill="auto"/>
          </w:tcPr>
          <w:p w:rsidR="001F3664" w:rsidRPr="001F3664" w:rsidRDefault="001F3664" w:rsidP="00691068">
            <w:pPr>
              <w:keepNext/>
              <w:keepLines/>
              <w:spacing w:before="40" w:after="120"/>
              <w:ind w:right="113"/>
              <w:rPr>
                <w:i/>
                <w:lang w:val="fr-FR"/>
              </w:rPr>
            </w:pPr>
          </w:p>
        </w:tc>
        <w:tc>
          <w:tcPr>
            <w:tcW w:w="3114" w:type="dxa"/>
            <w:tcBorders>
              <w:top w:val="single" w:sz="12" w:space="0" w:color="auto"/>
            </w:tcBorders>
            <w:shd w:val="clear" w:color="auto" w:fill="auto"/>
          </w:tcPr>
          <w:p w:rsidR="001F3664" w:rsidRPr="001F3664" w:rsidRDefault="001F3664" w:rsidP="00691068">
            <w:pPr>
              <w:keepNext/>
              <w:keepLines/>
              <w:spacing w:before="40" w:after="120"/>
              <w:ind w:right="113"/>
              <w:rPr>
                <w:i/>
                <w:lang w:val="fr-FR"/>
              </w:rPr>
            </w:pPr>
          </w:p>
        </w:tc>
      </w:tr>
      <w:tr w:rsidR="00C347E6" w:rsidRPr="001F3664" w:rsidTr="001F3664">
        <w:tc>
          <w:tcPr>
            <w:tcW w:w="5124" w:type="dxa"/>
            <w:shd w:val="clear" w:color="auto" w:fill="auto"/>
            <w:tcMar>
              <w:top w:w="0" w:type="dxa"/>
              <w:bottom w:w="0" w:type="dxa"/>
            </w:tcMar>
          </w:tcPr>
          <w:p w:rsidR="00C347E6" w:rsidRPr="001F3664" w:rsidRDefault="00C347E6" w:rsidP="00691068">
            <w:pPr>
              <w:keepNext/>
              <w:keepLines/>
              <w:spacing w:before="40" w:after="120"/>
              <w:ind w:right="113"/>
              <w:rPr>
                <w:lang w:val="fr-FR"/>
              </w:rPr>
            </w:pPr>
            <w:r w:rsidRPr="001F3664">
              <w:rPr>
                <w:lang w:val="fr-FR"/>
              </w:rPr>
              <w:t>Facteurs d</w:t>
            </w:r>
            <w:r w:rsidR="00322D0A" w:rsidRPr="001F3664">
              <w:rPr>
                <w:lang w:val="fr-FR"/>
              </w:rPr>
              <w:t>’</w:t>
            </w:r>
            <w:r w:rsidRPr="001F3664">
              <w:rPr>
                <w:lang w:val="fr-FR"/>
              </w:rPr>
              <w:t>utilisation</w:t>
            </w:r>
          </w:p>
        </w:tc>
        <w:tc>
          <w:tcPr>
            <w:tcW w:w="1399" w:type="dxa"/>
            <w:shd w:val="clear" w:color="auto" w:fill="auto"/>
            <w:tcMar>
              <w:top w:w="0" w:type="dxa"/>
              <w:bottom w:w="0" w:type="dxa"/>
            </w:tcMar>
          </w:tcPr>
          <w:p w:rsidR="00C347E6" w:rsidRPr="001F3664" w:rsidRDefault="00C347E6" w:rsidP="00691068">
            <w:pPr>
              <w:keepNext/>
              <w:keepLines/>
              <w:spacing w:before="40" w:after="120"/>
              <w:ind w:right="113"/>
              <w:rPr>
                <w:bCs/>
                <w:lang w:val="fr-FR"/>
              </w:rPr>
            </w:pPr>
            <w:r w:rsidRPr="001F3664">
              <w:rPr>
                <w:lang w:val="fr-FR"/>
              </w:rPr>
              <w:t>III.D.</w:t>
            </w:r>
            <w:r w:rsidRPr="001F3664">
              <w:rPr>
                <w:bCs/>
                <w:lang w:val="fr-FR"/>
              </w:rPr>
              <w:t>5.8</w:t>
            </w:r>
            <w:r w:rsidRPr="001F3664">
              <w:rPr>
                <w:bCs/>
                <w:lang w:val="fr-FR"/>
              </w:rPr>
              <w:br/>
              <w:t>Appendice 1</w:t>
            </w:r>
          </w:p>
        </w:tc>
        <w:tc>
          <w:tcPr>
            <w:tcW w:w="3114" w:type="dxa"/>
            <w:shd w:val="clear" w:color="auto" w:fill="auto"/>
            <w:tcMar>
              <w:top w:w="0" w:type="dxa"/>
              <w:bottom w:w="0" w:type="dxa"/>
            </w:tcMar>
          </w:tcPr>
          <w:p w:rsidR="00C347E6" w:rsidRPr="001F3664" w:rsidRDefault="00C347E6" w:rsidP="00691068">
            <w:pPr>
              <w:keepNext/>
              <w:keepLines/>
              <w:spacing w:before="40" w:after="120"/>
              <w:ind w:right="113"/>
              <w:rPr>
                <w:bCs/>
                <w:lang w:val="fr-FR"/>
              </w:rPr>
            </w:pPr>
            <w:r w:rsidRPr="001F3664">
              <w:rPr>
                <w:bCs/>
                <w:lang w:val="fr-FR"/>
              </w:rPr>
              <w:t>Tetsuya Niikuni, NTSEL Japon</w:t>
            </w:r>
          </w:p>
        </w:tc>
      </w:tr>
      <w:tr w:rsidR="00C347E6" w:rsidRPr="001F3664" w:rsidTr="001F3664">
        <w:tc>
          <w:tcPr>
            <w:tcW w:w="5124" w:type="dxa"/>
            <w:shd w:val="clear" w:color="auto" w:fill="auto"/>
            <w:tcMar>
              <w:top w:w="0" w:type="dxa"/>
              <w:bottom w:w="0" w:type="dxa"/>
            </w:tcMar>
          </w:tcPr>
          <w:p w:rsidR="00C347E6" w:rsidRPr="001F3664" w:rsidRDefault="00C347E6" w:rsidP="00691068">
            <w:pPr>
              <w:keepNext/>
              <w:keepLines/>
              <w:spacing w:before="40" w:after="120"/>
              <w:ind w:right="113"/>
              <w:rPr>
                <w:lang w:val="fr-FR"/>
              </w:rPr>
            </w:pPr>
            <w:r w:rsidRPr="001F3664">
              <w:rPr>
                <w:lang w:val="fr-FR"/>
              </w:rPr>
              <w:t>Sélection de mode et mode prédominant</w:t>
            </w:r>
          </w:p>
        </w:tc>
        <w:tc>
          <w:tcPr>
            <w:tcW w:w="1399" w:type="dxa"/>
            <w:shd w:val="clear" w:color="auto" w:fill="auto"/>
            <w:tcMar>
              <w:top w:w="0" w:type="dxa"/>
              <w:bottom w:w="0" w:type="dxa"/>
            </w:tcMar>
          </w:tcPr>
          <w:p w:rsidR="00C347E6" w:rsidRPr="001F3664" w:rsidRDefault="00C347E6" w:rsidP="00691068">
            <w:pPr>
              <w:keepNext/>
              <w:keepLines/>
              <w:spacing w:before="40" w:after="120"/>
              <w:ind w:right="113"/>
              <w:rPr>
                <w:bCs/>
                <w:lang w:val="fr-FR"/>
              </w:rPr>
            </w:pPr>
            <w:r w:rsidRPr="001F3664">
              <w:rPr>
                <w:lang w:val="fr-FR"/>
              </w:rPr>
              <w:t>III.D.</w:t>
            </w:r>
            <w:r w:rsidRPr="001F3664">
              <w:rPr>
                <w:bCs/>
                <w:lang w:val="fr-FR"/>
              </w:rPr>
              <w:t>5.10</w:t>
            </w:r>
          </w:p>
        </w:tc>
        <w:tc>
          <w:tcPr>
            <w:tcW w:w="3114" w:type="dxa"/>
            <w:shd w:val="clear" w:color="auto" w:fill="auto"/>
            <w:tcMar>
              <w:top w:w="0" w:type="dxa"/>
              <w:bottom w:w="0" w:type="dxa"/>
            </w:tcMar>
          </w:tcPr>
          <w:p w:rsidR="00C347E6" w:rsidRPr="001F3664" w:rsidRDefault="00C347E6" w:rsidP="00691068">
            <w:pPr>
              <w:keepNext/>
              <w:keepLines/>
              <w:spacing w:before="40" w:after="120"/>
              <w:ind w:right="113"/>
              <w:rPr>
                <w:bCs/>
                <w:lang w:val="fr-FR"/>
              </w:rPr>
            </w:pPr>
            <w:r w:rsidRPr="001F3664">
              <w:rPr>
                <w:bCs/>
                <w:lang w:val="fr-FR"/>
              </w:rPr>
              <w:t>Tetsuya Niikuni, NTSEL Japon</w:t>
            </w:r>
          </w:p>
        </w:tc>
      </w:tr>
      <w:tr w:rsidR="00C347E6" w:rsidRPr="001F3664" w:rsidTr="001F3664">
        <w:tc>
          <w:tcPr>
            <w:tcW w:w="512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Correction du BCS sur un VEH-RE, un VEH-NRE et un FCHV-NRE</w:t>
            </w:r>
          </w:p>
        </w:tc>
        <w:tc>
          <w:tcPr>
            <w:tcW w:w="1399" w:type="dxa"/>
            <w:shd w:val="clear" w:color="auto" w:fill="auto"/>
            <w:tcMar>
              <w:top w:w="0" w:type="dxa"/>
              <w:bottom w:w="0" w:type="dxa"/>
            </w:tcMar>
          </w:tcPr>
          <w:p w:rsidR="00C347E6" w:rsidRPr="001F3664" w:rsidRDefault="00C347E6" w:rsidP="001F3664">
            <w:pPr>
              <w:spacing w:before="40" w:after="120"/>
              <w:ind w:right="113"/>
              <w:rPr>
                <w:bCs/>
                <w:lang w:val="fr-FR"/>
              </w:rPr>
            </w:pPr>
            <w:r w:rsidRPr="001F3664">
              <w:rPr>
                <w:lang w:val="fr-FR"/>
              </w:rPr>
              <w:t>IV.D.</w:t>
            </w:r>
            <w:r w:rsidRPr="001F3664">
              <w:rPr>
                <w:bCs/>
                <w:lang w:val="fr-FR"/>
              </w:rPr>
              <w:t>18</w:t>
            </w:r>
          </w:p>
        </w:tc>
        <w:tc>
          <w:tcPr>
            <w:tcW w:w="3114" w:type="dxa"/>
            <w:shd w:val="clear" w:color="auto" w:fill="auto"/>
            <w:tcMar>
              <w:top w:w="0" w:type="dxa"/>
              <w:bottom w:w="0" w:type="dxa"/>
            </w:tcMar>
          </w:tcPr>
          <w:p w:rsidR="00C347E6" w:rsidRPr="001F3664" w:rsidRDefault="00C347E6" w:rsidP="001F3664">
            <w:pPr>
              <w:spacing w:before="40" w:after="120"/>
              <w:ind w:right="113"/>
              <w:rPr>
                <w:bCs/>
                <w:lang w:val="fr-FR"/>
              </w:rPr>
            </w:pPr>
            <w:r w:rsidRPr="001F3664">
              <w:rPr>
                <w:bCs/>
                <w:lang w:val="fr-FR"/>
              </w:rPr>
              <w:t>Tetsuya Niikuni, NTSEL Japon</w:t>
            </w:r>
          </w:p>
        </w:tc>
      </w:tr>
      <w:tr w:rsidR="00C347E6" w:rsidRPr="001F3664" w:rsidTr="001F3664">
        <w:tc>
          <w:tcPr>
            <w:tcW w:w="512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Procédure d</w:t>
            </w:r>
            <w:r w:rsidR="00322D0A" w:rsidRPr="001F3664">
              <w:rPr>
                <w:lang w:val="fr-FR"/>
              </w:rPr>
              <w:t>’</w:t>
            </w:r>
            <w:r w:rsidRPr="001F3664">
              <w:rPr>
                <w:lang w:val="fr-FR"/>
              </w:rPr>
              <w:t>essai raccourcie pour l</w:t>
            </w:r>
            <w:r w:rsidR="00322D0A" w:rsidRPr="001F3664">
              <w:rPr>
                <w:lang w:val="fr-FR"/>
              </w:rPr>
              <w:t>’</w:t>
            </w:r>
            <w:r w:rsidRPr="001F3664">
              <w:rPr>
                <w:lang w:val="fr-FR"/>
              </w:rPr>
              <w:t>essai d</w:t>
            </w:r>
            <w:r w:rsidR="00322D0A" w:rsidRPr="001F3664">
              <w:rPr>
                <w:lang w:val="fr-FR"/>
              </w:rPr>
              <w:t>’</w:t>
            </w:r>
            <w:r w:rsidRPr="001F3664">
              <w:rPr>
                <w:lang w:val="fr-FR"/>
              </w:rPr>
              <w:t>autonomie des VEP</w:t>
            </w:r>
          </w:p>
        </w:tc>
        <w:tc>
          <w:tcPr>
            <w:tcW w:w="1399" w:type="dxa"/>
            <w:shd w:val="clear" w:color="auto" w:fill="auto"/>
            <w:tcMar>
              <w:top w:w="0" w:type="dxa"/>
              <w:bottom w:w="0" w:type="dxa"/>
            </w:tcMar>
          </w:tcPr>
          <w:p w:rsidR="00C347E6" w:rsidRPr="001F3664" w:rsidRDefault="00C347E6" w:rsidP="001F3664">
            <w:pPr>
              <w:spacing w:before="40" w:after="120"/>
              <w:ind w:right="113"/>
              <w:rPr>
                <w:bCs/>
                <w:lang w:val="fr-FR"/>
              </w:rPr>
            </w:pPr>
            <w:r w:rsidRPr="001F3664">
              <w:rPr>
                <w:lang w:val="fr-FR"/>
              </w:rPr>
              <w:t>IV.D.</w:t>
            </w:r>
            <w:r w:rsidRPr="001F3664">
              <w:rPr>
                <w:bCs/>
                <w:lang w:val="fr-FR"/>
              </w:rPr>
              <w:t>19</w:t>
            </w:r>
          </w:p>
        </w:tc>
        <w:tc>
          <w:tcPr>
            <w:tcW w:w="311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bCs/>
                <w:lang w:val="fr-FR"/>
              </w:rPr>
              <w:t>Tetsuya Niikuni, NTSEL Japon</w:t>
            </w:r>
          </w:p>
        </w:tc>
      </w:tr>
      <w:tr w:rsidR="00C347E6" w:rsidRPr="001F3664" w:rsidTr="001F3664">
        <w:tc>
          <w:tcPr>
            <w:tcW w:w="512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Valeurs spécifiques au cycle d</w:t>
            </w:r>
            <w:r w:rsidR="00322D0A" w:rsidRPr="001F3664">
              <w:rPr>
                <w:lang w:val="fr-FR"/>
              </w:rPr>
              <w:t>’</w:t>
            </w:r>
            <w:r w:rsidRPr="001F3664">
              <w:rPr>
                <w:lang w:val="fr-FR"/>
              </w:rPr>
              <w:t>essai pour les VE</w:t>
            </w:r>
          </w:p>
        </w:tc>
        <w:tc>
          <w:tcPr>
            <w:tcW w:w="1399" w:type="dxa"/>
            <w:shd w:val="clear" w:color="auto" w:fill="auto"/>
            <w:tcMar>
              <w:top w:w="0" w:type="dxa"/>
              <w:bottom w:w="0" w:type="dxa"/>
            </w:tcMar>
          </w:tcPr>
          <w:p w:rsidR="00C347E6" w:rsidRPr="001F3664" w:rsidRDefault="00C347E6" w:rsidP="001F3664">
            <w:pPr>
              <w:spacing w:before="40" w:after="120"/>
              <w:ind w:right="113"/>
              <w:rPr>
                <w:bCs/>
                <w:lang w:val="fr-FR"/>
              </w:rPr>
            </w:pPr>
            <w:r w:rsidRPr="001F3664">
              <w:rPr>
                <w:lang w:val="fr-FR"/>
              </w:rPr>
              <w:t>IV.D.</w:t>
            </w:r>
            <w:r w:rsidRPr="001F3664">
              <w:rPr>
                <w:bCs/>
                <w:lang w:val="fr-FR"/>
              </w:rPr>
              <w:t>20</w:t>
            </w:r>
          </w:p>
        </w:tc>
        <w:tc>
          <w:tcPr>
            <w:tcW w:w="311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bCs/>
                <w:lang w:val="fr-FR"/>
              </w:rPr>
              <w:t>Tetsuya Niikuni, NTSEL Japon</w:t>
            </w:r>
          </w:p>
        </w:tc>
      </w:tr>
      <w:tr w:rsidR="00C347E6" w:rsidRPr="001F3664" w:rsidTr="001F3664">
        <w:tc>
          <w:tcPr>
            <w:tcW w:w="512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Approche d</w:t>
            </w:r>
            <w:r w:rsidR="00322D0A" w:rsidRPr="001F3664">
              <w:rPr>
                <w:lang w:val="fr-FR"/>
              </w:rPr>
              <w:t>’</w:t>
            </w:r>
            <w:r w:rsidRPr="001F3664">
              <w:rPr>
                <w:lang w:val="fr-FR"/>
              </w:rPr>
              <w:t>interpolation pour les VE</w:t>
            </w:r>
          </w:p>
        </w:tc>
        <w:tc>
          <w:tcPr>
            <w:tcW w:w="1399" w:type="dxa"/>
            <w:shd w:val="clear" w:color="auto" w:fill="auto"/>
            <w:tcMar>
              <w:top w:w="0" w:type="dxa"/>
              <w:bottom w:w="0" w:type="dxa"/>
            </w:tcMar>
          </w:tcPr>
          <w:p w:rsidR="00C347E6" w:rsidRPr="001F3664" w:rsidRDefault="00C347E6" w:rsidP="001F3664">
            <w:pPr>
              <w:spacing w:before="40" w:after="120"/>
              <w:ind w:right="113"/>
              <w:rPr>
                <w:bCs/>
                <w:lang w:val="fr-FR"/>
              </w:rPr>
            </w:pPr>
            <w:r w:rsidRPr="001F3664">
              <w:rPr>
                <w:lang w:val="fr-FR"/>
              </w:rPr>
              <w:t>IV.D.</w:t>
            </w:r>
            <w:r w:rsidRPr="001F3664">
              <w:rPr>
                <w:bCs/>
                <w:lang w:val="fr-FR"/>
              </w:rPr>
              <w:t>21</w:t>
            </w:r>
          </w:p>
        </w:tc>
        <w:tc>
          <w:tcPr>
            <w:tcW w:w="311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bCs/>
                <w:lang w:val="fr-FR"/>
              </w:rPr>
              <w:t>Tetsuya Niikuni, NTSEL Japon</w:t>
            </w:r>
          </w:p>
        </w:tc>
      </w:tr>
      <w:tr w:rsidR="00C347E6" w:rsidRPr="001F3664" w:rsidTr="001F3664">
        <w:tc>
          <w:tcPr>
            <w:tcW w:w="512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Fin du critère de détermination de l</w:t>
            </w:r>
            <w:r w:rsidR="00322D0A" w:rsidRPr="001F3664">
              <w:rPr>
                <w:lang w:val="fr-FR"/>
              </w:rPr>
              <w:t>’</w:t>
            </w:r>
            <w:r w:rsidRPr="001F3664">
              <w:rPr>
                <w:lang w:val="fr-FR"/>
              </w:rPr>
              <w:t>autonomie des VEP</w:t>
            </w:r>
          </w:p>
        </w:tc>
        <w:tc>
          <w:tcPr>
            <w:tcW w:w="1399" w:type="dxa"/>
            <w:shd w:val="clear" w:color="auto" w:fill="auto"/>
            <w:tcMar>
              <w:top w:w="0" w:type="dxa"/>
              <w:bottom w:w="0" w:type="dxa"/>
            </w:tcMar>
          </w:tcPr>
          <w:p w:rsidR="00C347E6" w:rsidRPr="001F3664" w:rsidRDefault="00C347E6" w:rsidP="001F3664">
            <w:pPr>
              <w:spacing w:before="40" w:after="120"/>
              <w:ind w:right="113"/>
              <w:rPr>
                <w:bCs/>
                <w:lang w:val="fr-FR"/>
              </w:rPr>
            </w:pPr>
            <w:r w:rsidRPr="001F3664">
              <w:rPr>
                <w:lang w:val="fr-FR"/>
              </w:rPr>
              <w:t>IV.D.</w:t>
            </w:r>
            <w:r w:rsidRPr="001F3664">
              <w:rPr>
                <w:bCs/>
                <w:lang w:val="fr-FR"/>
              </w:rPr>
              <w:t>22</w:t>
            </w:r>
          </w:p>
        </w:tc>
        <w:tc>
          <w:tcPr>
            <w:tcW w:w="3114" w:type="dxa"/>
            <w:shd w:val="clear" w:color="auto" w:fill="auto"/>
            <w:tcMar>
              <w:top w:w="0" w:type="dxa"/>
              <w:bottom w:w="0" w:type="dxa"/>
            </w:tcMar>
          </w:tcPr>
          <w:p w:rsidR="00C347E6" w:rsidRPr="001F3664" w:rsidRDefault="00C347E6" w:rsidP="001F3664">
            <w:pPr>
              <w:spacing w:before="40" w:after="120"/>
              <w:ind w:right="113"/>
              <w:rPr>
                <w:bCs/>
                <w:lang w:val="fr-FR"/>
              </w:rPr>
            </w:pPr>
            <w:r w:rsidRPr="001F3664">
              <w:rPr>
                <w:bCs/>
                <w:lang w:val="fr-FR"/>
              </w:rPr>
              <w:t>Tetsuya Niikuni, NTSEL Japon</w:t>
            </w:r>
          </w:p>
        </w:tc>
      </w:tr>
      <w:tr w:rsidR="00C347E6" w:rsidRPr="001F3664" w:rsidTr="001F3664">
        <w:tc>
          <w:tcPr>
            <w:tcW w:w="512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Procédure d</w:t>
            </w:r>
            <w:r w:rsidR="00322D0A" w:rsidRPr="001F3664">
              <w:rPr>
                <w:lang w:val="fr-FR"/>
              </w:rPr>
              <w:t>’</w:t>
            </w:r>
            <w:r w:rsidRPr="001F3664">
              <w:rPr>
                <w:lang w:val="fr-FR"/>
              </w:rPr>
              <w:t>essai des véhicules à pile à combustible</w:t>
            </w:r>
          </w:p>
        </w:tc>
        <w:tc>
          <w:tcPr>
            <w:tcW w:w="1399"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IV.D.23</w:t>
            </w:r>
          </w:p>
        </w:tc>
        <w:tc>
          <w:tcPr>
            <w:tcW w:w="3114" w:type="dxa"/>
            <w:shd w:val="clear" w:color="auto" w:fill="auto"/>
            <w:tcMar>
              <w:top w:w="0" w:type="dxa"/>
              <w:bottom w:w="0" w:type="dxa"/>
            </w:tcMar>
          </w:tcPr>
          <w:p w:rsidR="00C347E6" w:rsidRPr="001F3664" w:rsidRDefault="00C347E6" w:rsidP="001F3664">
            <w:pPr>
              <w:spacing w:before="40" w:after="120"/>
              <w:ind w:right="113"/>
              <w:rPr>
                <w:lang w:val="fr-FR"/>
              </w:rPr>
            </w:pPr>
            <w:r w:rsidRPr="001F3664">
              <w:rPr>
                <w:bCs/>
                <w:lang w:val="fr-FR"/>
              </w:rPr>
              <w:t>Tetsuya Niikuni, NTSEL Japon</w:t>
            </w:r>
          </w:p>
        </w:tc>
      </w:tr>
      <w:tr w:rsidR="00C347E6" w:rsidRPr="001F3664" w:rsidTr="009450E8">
        <w:tc>
          <w:tcPr>
            <w:tcW w:w="5124" w:type="dxa"/>
            <w:tcBorders>
              <w:bottom w:val="single" w:sz="4"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Procédure après essai de la WLTP</w:t>
            </w:r>
          </w:p>
        </w:tc>
        <w:tc>
          <w:tcPr>
            <w:tcW w:w="1399" w:type="dxa"/>
            <w:tcBorders>
              <w:bottom w:val="single" w:sz="4"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IV.D.24</w:t>
            </w:r>
          </w:p>
        </w:tc>
        <w:tc>
          <w:tcPr>
            <w:tcW w:w="3114" w:type="dxa"/>
            <w:tcBorders>
              <w:bottom w:val="single" w:sz="4" w:space="0" w:color="auto"/>
            </w:tcBorders>
            <w:shd w:val="clear" w:color="auto" w:fill="auto"/>
            <w:tcMar>
              <w:top w:w="0" w:type="dxa"/>
              <w:bottom w:w="0" w:type="dxa"/>
            </w:tcMar>
          </w:tcPr>
          <w:p w:rsidR="00C347E6" w:rsidRPr="001F3664" w:rsidRDefault="00C347E6" w:rsidP="00205D30">
            <w:pPr>
              <w:spacing w:before="40" w:after="120"/>
              <w:ind w:right="113"/>
              <w:rPr>
                <w:bCs/>
                <w:lang w:val="fr-FR"/>
              </w:rPr>
            </w:pPr>
            <w:r w:rsidRPr="001F3664">
              <w:rPr>
                <w:lang w:val="fr-FR"/>
              </w:rPr>
              <w:t xml:space="preserve">Nico Schütze, OICA </w:t>
            </w:r>
            <w:r w:rsidR="00205D30">
              <w:rPr>
                <w:lang w:val="fr-FR"/>
              </w:rPr>
              <w:t>−</w:t>
            </w:r>
            <w:r w:rsidRPr="001F3664">
              <w:rPr>
                <w:lang w:val="fr-FR"/>
              </w:rPr>
              <w:t xml:space="preserve"> BMW</w:t>
            </w:r>
          </w:p>
        </w:tc>
      </w:tr>
      <w:tr w:rsidR="00C347E6" w:rsidRPr="001F3664" w:rsidTr="000E1F54">
        <w:tc>
          <w:tcPr>
            <w:tcW w:w="5124" w:type="dxa"/>
            <w:tcBorders>
              <w:top w:val="single" w:sz="4" w:space="0" w:color="auto"/>
              <w:bottom w:val="single" w:sz="12" w:space="0" w:color="auto"/>
            </w:tcBorders>
            <w:shd w:val="clear" w:color="auto" w:fill="auto"/>
          </w:tcPr>
          <w:p w:rsidR="00C347E6" w:rsidRPr="001F3664" w:rsidRDefault="00C347E6" w:rsidP="009450E8">
            <w:pPr>
              <w:spacing w:before="40" w:after="40" w:line="220" w:lineRule="exact"/>
              <w:ind w:right="113"/>
              <w:rPr>
                <w:sz w:val="16"/>
                <w:szCs w:val="16"/>
                <w:lang w:val="fr-FR"/>
              </w:rPr>
            </w:pPr>
            <w:r w:rsidRPr="001F3664">
              <w:rPr>
                <w:b/>
                <w:sz w:val="16"/>
                <w:szCs w:val="16"/>
                <w:lang w:val="fr-FR"/>
              </w:rPr>
              <w:t>Polluants additionnels (PA)</w:t>
            </w:r>
            <w:r w:rsidRPr="001F3664">
              <w:rPr>
                <w:sz w:val="16"/>
                <w:szCs w:val="16"/>
                <w:lang w:val="fr-FR"/>
              </w:rPr>
              <w:br/>
            </w:r>
            <w:r w:rsidRPr="001F3664">
              <w:rPr>
                <w:i/>
                <w:sz w:val="16"/>
                <w:szCs w:val="16"/>
                <w:lang w:val="fr-FR"/>
              </w:rPr>
              <w:t>Questions</w:t>
            </w:r>
          </w:p>
        </w:tc>
        <w:tc>
          <w:tcPr>
            <w:tcW w:w="1399" w:type="dxa"/>
            <w:tcBorders>
              <w:top w:val="single" w:sz="4" w:space="0" w:color="auto"/>
              <w:bottom w:val="single" w:sz="12" w:space="0" w:color="auto"/>
            </w:tcBorders>
            <w:shd w:val="clear" w:color="auto" w:fill="auto"/>
            <w:vAlign w:val="bottom"/>
          </w:tcPr>
          <w:p w:rsidR="00C347E6" w:rsidRPr="001F3664" w:rsidRDefault="00C347E6" w:rsidP="000E1F54">
            <w:pPr>
              <w:spacing w:before="40" w:after="40" w:line="220" w:lineRule="exact"/>
              <w:ind w:right="113"/>
              <w:rPr>
                <w:i/>
                <w:sz w:val="16"/>
                <w:szCs w:val="16"/>
                <w:lang w:val="fr-FR"/>
              </w:rPr>
            </w:pPr>
            <w:r w:rsidRPr="001F3664">
              <w:rPr>
                <w:i/>
                <w:sz w:val="16"/>
                <w:szCs w:val="16"/>
                <w:lang w:val="fr-FR"/>
              </w:rPr>
              <w:t>Section</w:t>
            </w:r>
          </w:p>
        </w:tc>
        <w:tc>
          <w:tcPr>
            <w:tcW w:w="3114" w:type="dxa"/>
            <w:tcBorders>
              <w:top w:val="single" w:sz="4" w:space="0" w:color="auto"/>
              <w:bottom w:val="single" w:sz="12" w:space="0" w:color="auto"/>
            </w:tcBorders>
            <w:shd w:val="clear" w:color="auto" w:fill="auto"/>
            <w:vAlign w:val="bottom"/>
          </w:tcPr>
          <w:p w:rsidR="00C347E6" w:rsidRPr="001F3664" w:rsidRDefault="00C347E6" w:rsidP="000E1F54">
            <w:pPr>
              <w:spacing w:before="40" w:after="40" w:line="220" w:lineRule="exact"/>
              <w:ind w:right="113"/>
              <w:rPr>
                <w:i/>
                <w:sz w:val="16"/>
                <w:szCs w:val="16"/>
                <w:lang w:val="fr-FR"/>
              </w:rPr>
            </w:pPr>
            <w:r w:rsidRPr="001F3664">
              <w:rPr>
                <w:i/>
                <w:sz w:val="16"/>
                <w:szCs w:val="16"/>
                <w:lang w:val="fr-FR"/>
              </w:rPr>
              <w:t>Chef de l</w:t>
            </w:r>
            <w:r w:rsidR="00322D0A" w:rsidRPr="001F3664">
              <w:rPr>
                <w:i/>
                <w:sz w:val="16"/>
                <w:szCs w:val="16"/>
                <w:lang w:val="fr-FR"/>
              </w:rPr>
              <w:t>’</w:t>
            </w:r>
            <w:r w:rsidRPr="001F3664">
              <w:rPr>
                <w:i/>
                <w:sz w:val="16"/>
                <w:szCs w:val="16"/>
                <w:lang w:val="fr-FR"/>
              </w:rPr>
              <w:t>Équipe spéciale</w:t>
            </w:r>
          </w:p>
        </w:tc>
      </w:tr>
      <w:tr w:rsidR="009450E8" w:rsidRPr="001F3664" w:rsidTr="009450E8">
        <w:trPr>
          <w:trHeight w:hRule="exact" w:val="113"/>
        </w:trPr>
        <w:tc>
          <w:tcPr>
            <w:tcW w:w="5124" w:type="dxa"/>
            <w:tcBorders>
              <w:top w:val="single" w:sz="12" w:space="0" w:color="auto"/>
            </w:tcBorders>
            <w:shd w:val="clear" w:color="auto" w:fill="auto"/>
          </w:tcPr>
          <w:p w:rsidR="009450E8" w:rsidRPr="001F3664" w:rsidRDefault="009450E8" w:rsidP="00CD1F3F">
            <w:pPr>
              <w:spacing w:before="40" w:after="120"/>
              <w:ind w:right="113"/>
              <w:rPr>
                <w:lang w:val="fr-FR"/>
              </w:rPr>
            </w:pPr>
          </w:p>
        </w:tc>
        <w:tc>
          <w:tcPr>
            <w:tcW w:w="1399" w:type="dxa"/>
            <w:tcBorders>
              <w:top w:val="single" w:sz="12" w:space="0" w:color="auto"/>
            </w:tcBorders>
            <w:shd w:val="clear" w:color="auto" w:fill="auto"/>
          </w:tcPr>
          <w:p w:rsidR="009450E8" w:rsidRPr="001F3664" w:rsidRDefault="009450E8" w:rsidP="00CD1F3F">
            <w:pPr>
              <w:spacing w:before="40" w:after="120"/>
              <w:ind w:right="113"/>
              <w:rPr>
                <w:i/>
                <w:lang w:val="fr-FR"/>
              </w:rPr>
            </w:pPr>
          </w:p>
        </w:tc>
        <w:tc>
          <w:tcPr>
            <w:tcW w:w="3114" w:type="dxa"/>
            <w:tcBorders>
              <w:top w:val="single" w:sz="12" w:space="0" w:color="auto"/>
            </w:tcBorders>
            <w:shd w:val="clear" w:color="auto" w:fill="auto"/>
          </w:tcPr>
          <w:p w:rsidR="009450E8" w:rsidRPr="001F3664" w:rsidRDefault="009450E8" w:rsidP="00CD1F3F">
            <w:pPr>
              <w:spacing w:before="40" w:after="120"/>
              <w:ind w:right="113"/>
              <w:rPr>
                <w:i/>
                <w:lang w:val="fr-FR"/>
              </w:rPr>
            </w:pPr>
          </w:p>
        </w:tc>
      </w:tr>
      <w:tr w:rsidR="00C347E6" w:rsidRPr="001F3664" w:rsidTr="009450E8">
        <w:tc>
          <w:tcPr>
            <w:tcW w:w="5124" w:type="dxa"/>
            <w:tcBorders>
              <w:bottom w:val="single" w:sz="12"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Méthode de mesure pour l</w:t>
            </w:r>
            <w:r w:rsidR="00322D0A" w:rsidRPr="001F3664">
              <w:rPr>
                <w:lang w:val="fr-FR"/>
              </w:rPr>
              <w:t>’</w:t>
            </w:r>
            <w:r w:rsidRPr="001F3664">
              <w:rPr>
                <w:lang w:val="fr-FR"/>
              </w:rPr>
              <w:t>ammoniac, l</w:t>
            </w:r>
            <w:r w:rsidR="00322D0A" w:rsidRPr="001F3664">
              <w:rPr>
                <w:lang w:val="fr-FR"/>
              </w:rPr>
              <w:t>’</w:t>
            </w:r>
            <w:r w:rsidRPr="001F3664">
              <w:rPr>
                <w:lang w:val="fr-FR"/>
              </w:rPr>
              <w:t>éthanol, le formaldéhyde et l</w:t>
            </w:r>
            <w:r w:rsidR="00322D0A" w:rsidRPr="001F3664">
              <w:rPr>
                <w:lang w:val="fr-FR"/>
              </w:rPr>
              <w:t>’</w:t>
            </w:r>
            <w:r w:rsidRPr="001F3664">
              <w:rPr>
                <w:lang w:val="fr-FR"/>
              </w:rPr>
              <w:t>acétaldéhyde</w:t>
            </w:r>
          </w:p>
        </w:tc>
        <w:tc>
          <w:tcPr>
            <w:tcW w:w="1399" w:type="dxa"/>
            <w:tcBorders>
              <w:bottom w:val="single" w:sz="12"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III.D.5.9</w:t>
            </w:r>
          </w:p>
        </w:tc>
        <w:tc>
          <w:tcPr>
            <w:tcW w:w="3114" w:type="dxa"/>
            <w:tcBorders>
              <w:bottom w:val="single" w:sz="12" w:space="0" w:color="auto"/>
            </w:tcBorders>
            <w:shd w:val="clear" w:color="auto" w:fill="auto"/>
            <w:tcMar>
              <w:top w:w="0" w:type="dxa"/>
              <w:bottom w:w="0" w:type="dxa"/>
            </w:tcMar>
          </w:tcPr>
          <w:p w:rsidR="00C347E6" w:rsidRPr="001F3664" w:rsidRDefault="00C347E6" w:rsidP="001F3664">
            <w:pPr>
              <w:spacing w:before="40" w:after="120"/>
              <w:ind w:right="113"/>
              <w:rPr>
                <w:lang w:val="fr-FR"/>
              </w:rPr>
            </w:pPr>
            <w:r w:rsidRPr="001F3664">
              <w:rPr>
                <w:lang w:val="fr-FR"/>
              </w:rPr>
              <w:t>Cova Astorga, CE-CCR</w:t>
            </w:r>
          </w:p>
        </w:tc>
      </w:tr>
    </w:tbl>
    <w:p w:rsidR="00C347E6" w:rsidRPr="00A0215C" w:rsidRDefault="00C347E6" w:rsidP="00C347E6">
      <w:pPr>
        <w:pStyle w:val="SingleTxtG"/>
        <w:tabs>
          <w:tab w:val="left" w:pos="1701"/>
        </w:tabs>
        <w:spacing w:before="240"/>
        <w:rPr>
          <w:lang w:val="fr-FR"/>
        </w:rPr>
      </w:pPr>
      <w:r w:rsidRPr="00A0215C">
        <w:rPr>
          <w:lang w:val="fr-FR"/>
        </w:rPr>
        <w:t>74.</w:t>
      </w:r>
      <w:r w:rsidRPr="00A0215C">
        <w:rPr>
          <w:lang w:val="fr-FR"/>
        </w:rPr>
        <w:tab/>
        <w:t>Les sections suivantes présenteront le cadre et les résultats de ce qui a été élaboré par les Équipes spéciales concernant les questions en suspens. Ces questions qui ont débouché sur l</w:t>
      </w:r>
      <w:r w:rsidR="00322D0A">
        <w:rPr>
          <w:lang w:val="fr-FR"/>
        </w:rPr>
        <w:t>’</w:t>
      </w:r>
      <w:r w:rsidRPr="00A0215C">
        <w:rPr>
          <w:lang w:val="fr-FR"/>
        </w:rPr>
        <w:t>introduction d</w:t>
      </w:r>
      <w:r w:rsidR="00322D0A">
        <w:rPr>
          <w:lang w:val="fr-FR"/>
        </w:rPr>
        <w:t>’</w:t>
      </w:r>
      <w:r w:rsidRPr="00A0215C">
        <w:rPr>
          <w:lang w:val="fr-FR"/>
        </w:rPr>
        <w:t xml:space="preserve">un nouveau concept dans le RTM ne seront pas décrites ici, mais ont été ajoutées sous forme de paragraphes à la section IV.D On se reportera au tableau 2 pour avoir un aperçu des sections de référence. </w:t>
      </w:r>
    </w:p>
    <w:p w:rsidR="00C347E6" w:rsidRPr="00A0215C" w:rsidRDefault="00C347E6" w:rsidP="00C347E6">
      <w:pPr>
        <w:pStyle w:val="H4G"/>
        <w:rPr>
          <w:b/>
          <w:lang w:val="fr-FR"/>
        </w:rPr>
      </w:pPr>
      <w:r w:rsidRPr="00A0215C">
        <w:rPr>
          <w:lang w:val="fr-FR"/>
        </w:rPr>
        <w:tab/>
        <w:t>5.1</w:t>
      </w:r>
      <w:r w:rsidRPr="00A0215C">
        <w:rPr>
          <w:lang w:val="fr-FR"/>
        </w:rPr>
        <w:tab/>
        <w:t>Carburants de référence</w:t>
      </w:r>
    </w:p>
    <w:p w:rsidR="00C347E6" w:rsidRPr="00A0215C" w:rsidRDefault="00C347E6" w:rsidP="00C347E6">
      <w:pPr>
        <w:pStyle w:val="SingleTxtG"/>
        <w:tabs>
          <w:tab w:val="left" w:pos="1701"/>
        </w:tabs>
        <w:rPr>
          <w:lang w:val="fr-FR"/>
        </w:rPr>
      </w:pPr>
      <w:r w:rsidRPr="00A0215C">
        <w:rPr>
          <w:lang w:val="fr-FR"/>
        </w:rPr>
        <w:t>75.</w:t>
      </w:r>
      <w:r w:rsidRPr="00A0215C">
        <w:rPr>
          <w:lang w:val="fr-FR"/>
        </w:rPr>
        <w:tab/>
        <w:t xml:space="preserve">Au cours de la phase 1 b), les seules activités prévues ont concerné le projet de correction des erreurs et la poursuite du rôle consultatif des experts de la WLTP et des participants aux essais comparatifs interlaboratoires. </w:t>
      </w:r>
    </w:p>
    <w:p w:rsidR="00C347E6" w:rsidRPr="00A0215C" w:rsidRDefault="00C347E6" w:rsidP="00C347E6">
      <w:pPr>
        <w:pStyle w:val="SingleTxtG"/>
        <w:tabs>
          <w:tab w:val="left" w:pos="1701"/>
        </w:tabs>
        <w:rPr>
          <w:lang w:val="fr-FR"/>
        </w:rPr>
      </w:pPr>
      <w:r w:rsidRPr="00A0215C">
        <w:rPr>
          <w:lang w:val="fr-FR"/>
        </w:rPr>
        <w:t>76.</w:t>
      </w:r>
      <w:r w:rsidRPr="00A0215C">
        <w:rPr>
          <w:lang w:val="fr-FR"/>
        </w:rPr>
        <w:tab/>
        <w:t>Comme il est indiqué à la section III.C.4, il n</w:t>
      </w:r>
      <w:r w:rsidR="00322D0A">
        <w:rPr>
          <w:lang w:val="fr-FR"/>
        </w:rPr>
        <w:t>’</w:t>
      </w:r>
      <w:r w:rsidRPr="00A0215C">
        <w:rPr>
          <w:lang w:val="fr-FR"/>
        </w:rPr>
        <w:t>a pas été possible d</w:t>
      </w:r>
      <w:r w:rsidR="00322D0A">
        <w:rPr>
          <w:lang w:val="fr-FR"/>
        </w:rPr>
        <w:t>’</w:t>
      </w:r>
      <w:r w:rsidRPr="00A0215C">
        <w:rPr>
          <w:lang w:val="fr-FR"/>
        </w:rPr>
        <w:t>établir une coopération avec le secteur de la production de carburants en vue de répondre au champ d</w:t>
      </w:r>
      <w:r w:rsidR="00322D0A">
        <w:rPr>
          <w:lang w:val="fr-FR"/>
        </w:rPr>
        <w:t>’</w:t>
      </w:r>
      <w:r w:rsidRPr="00A0215C">
        <w:rPr>
          <w:lang w:val="fr-FR"/>
        </w:rPr>
        <w:t>application du sous-groupe CR. Par conséquent, il n</w:t>
      </w:r>
      <w:r w:rsidR="00322D0A">
        <w:rPr>
          <w:lang w:val="fr-FR"/>
        </w:rPr>
        <w:t>’</w:t>
      </w:r>
      <w:r w:rsidRPr="00A0215C">
        <w:rPr>
          <w:lang w:val="fr-FR"/>
        </w:rPr>
        <w:t>a pas été possible d</w:t>
      </w:r>
      <w:r w:rsidR="00322D0A">
        <w:rPr>
          <w:lang w:val="fr-FR"/>
        </w:rPr>
        <w:t>’</w:t>
      </w:r>
      <w:r w:rsidRPr="00A0215C">
        <w:rPr>
          <w:lang w:val="fr-FR"/>
        </w:rPr>
        <w:t>obtenir dans le cadre de la WLTP une homologation concernant le domaine d</w:t>
      </w:r>
      <w:r w:rsidR="00322D0A">
        <w:rPr>
          <w:lang w:val="fr-FR"/>
        </w:rPr>
        <w:t>’</w:t>
      </w:r>
      <w:r w:rsidRPr="00A0215C">
        <w:rPr>
          <w:lang w:val="fr-FR"/>
        </w:rPr>
        <w:t xml:space="preserve">application technique des carburants de validation et de leurs propriétés pertinentes. </w:t>
      </w:r>
    </w:p>
    <w:p w:rsidR="00C347E6" w:rsidRPr="00A0215C" w:rsidRDefault="00C347E6" w:rsidP="00C347E6">
      <w:pPr>
        <w:pStyle w:val="SingleTxtG"/>
        <w:tabs>
          <w:tab w:val="left" w:pos="1701"/>
        </w:tabs>
        <w:rPr>
          <w:lang w:val="fr-FR"/>
        </w:rPr>
      </w:pPr>
      <w:r w:rsidRPr="00A0215C">
        <w:rPr>
          <w:lang w:val="fr-FR"/>
        </w:rPr>
        <w:t>77.</w:t>
      </w:r>
      <w:r w:rsidRPr="00A0215C">
        <w:rPr>
          <w:lang w:val="fr-FR"/>
        </w:rPr>
        <w:tab/>
        <w:t>Dans la pratique cependant, la liste des carburants de référence mentionnée dans le RTM fait désormais office de règle, bien que non contraignante. La validation a été effectuée à partir des carburants de référence locaux des régions participantes et la désharmonisation actuelle des cycles d</w:t>
      </w:r>
      <w:r w:rsidR="00322D0A">
        <w:rPr>
          <w:lang w:val="fr-FR"/>
        </w:rPr>
        <w:t>’</w:t>
      </w:r>
      <w:r w:rsidRPr="00A0215C">
        <w:rPr>
          <w:lang w:val="fr-FR"/>
        </w:rPr>
        <w:t>essai établis dans le cadre du RTM, combinée à une désharmonisation continue prévisible des carburants de référence, en particulier concernant la teneur en biocarburants, rend peu pertinente une validation croisée régionale des cycles et des procédures. Par conséquent, les sous-paragraphes 40 b) à 40 e) relatifs au champ d</w:t>
      </w:r>
      <w:r w:rsidR="00322D0A">
        <w:rPr>
          <w:lang w:val="fr-FR"/>
        </w:rPr>
        <w:t>’</w:t>
      </w:r>
      <w:r w:rsidRPr="00A0215C">
        <w:rPr>
          <w:lang w:val="fr-FR"/>
        </w:rPr>
        <w:t>activités du sous-groupe CR, énumérés à la</w:t>
      </w:r>
      <w:r w:rsidR="004971EF">
        <w:rPr>
          <w:lang w:val="fr-FR"/>
        </w:rPr>
        <w:t xml:space="preserve"> section </w:t>
      </w:r>
      <w:r w:rsidRPr="00A0215C">
        <w:rPr>
          <w:lang w:val="fr-FR"/>
        </w:rPr>
        <w:t>III.C.4, ne feront pas l</w:t>
      </w:r>
      <w:r w:rsidR="00322D0A">
        <w:rPr>
          <w:lang w:val="fr-FR"/>
        </w:rPr>
        <w:t>’</w:t>
      </w:r>
      <w:r w:rsidRPr="00A0215C">
        <w:rPr>
          <w:lang w:val="fr-FR"/>
        </w:rPr>
        <w:t>objet d</w:t>
      </w:r>
      <w:r w:rsidR="00322D0A">
        <w:rPr>
          <w:lang w:val="fr-FR"/>
        </w:rPr>
        <w:t>’</w:t>
      </w:r>
      <w:r w:rsidRPr="00A0215C">
        <w:rPr>
          <w:lang w:val="fr-FR"/>
        </w:rPr>
        <w:t>un examen à moins d</w:t>
      </w:r>
      <w:r w:rsidR="00322D0A">
        <w:rPr>
          <w:lang w:val="fr-FR"/>
        </w:rPr>
        <w:t>’</w:t>
      </w:r>
      <w:r w:rsidRPr="00A0215C">
        <w:rPr>
          <w:lang w:val="fr-FR"/>
        </w:rPr>
        <w:t xml:space="preserve">une évolution significative de la situation. </w:t>
      </w:r>
    </w:p>
    <w:p w:rsidR="00C347E6" w:rsidRPr="00A0215C" w:rsidRDefault="00C347E6" w:rsidP="00C347E6">
      <w:pPr>
        <w:pStyle w:val="SingleTxtG"/>
        <w:tabs>
          <w:tab w:val="left" w:pos="1701"/>
        </w:tabs>
        <w:rPr>
          <w:lang w:val="fr-FR"/>
        </w:rPr>
      </w:pPr>
      <w:r w:rsidRPr="00A0215C">
        <w:rPr>
          <w:lang w:val="fr-FR"/>
        </w:rPr>
        <w:t>78.</w:t>
      </w:r>
      <w:r w:rsidRPr="00A0215C">
        <w:rPr>
          <w:lang w:val="fr-FR"/>
        </w:rPr>
        <w:tab/>
        <w:t>Les experts en carburants de l</w:t>
      </w:r>
      <w:r w:rsidR="00322D0A">
        <w:rPr>
          <w:lang w:val="fr-FR"/>
        </w:rPr>
        <w:t>’</w:t>
      </w:r>
      <w:r w:rsidRPr="00A0215C">
        <w:rPr>
          <w:lang w:val="fr-FR"/>
        </w:rPr>
        <w:t xml:space="preserve">OICA resteront à disposition pour remplir le rôle décrit au sous-paragraphe 40 f). </w:t>
      </w:r>
    </w:p>
    <w:p w:rsidR="00C347E6" w:rsidRPr="00A0215C" w:rsidRDefault="00C347E6" w:rsidP="00C347E6">
      <w:pPr>
        <w:pStyle w:val="H4G"/>
        <w:rPr>
          <w:b/>
          <w:lang w:val="fr-FR"/>
        </w:rPr>
      </w:pPr>
      <w:r w:rsidRPr="00A0215C">
        <w:rPr>
          <w:lang w:val="fr-FR"/>
        </w:rPr>
        <w:tab/>
        <w:t>5.2</w:t>
      </w:r>
      <w:r w:rsidRPr="00A0215C">
        <w:rPr>
          <w:lang w:val="fr-FR"/>
        </w:rPr>
        <w:tab/>
        <w:t>Définitions</w:t>
      </w:r>
    </w:p>
    <w:p w:rsidR="00C347E6" w:rsidRPr="00A0215C" w:rsidRDefault="00C347E6" w:rsidP="00C347E6">
      <w:pPr>
        <w:pStyle w:val="SingleTxtG"/>
        <w:keepNext/>
        <w:tabs>
          <w:tab w:val="left" w:pos="1701"/>
        </w:tabs>
        <w:rPr>
          <w:lang w:val="fr-FR"/>
        </w:rPr>
      </w:pPr>
      <w:r w:rsidRPr="00A0215C">
        <w:rPr>
          <w:lang w:val="fr-FR"/>
        </w:rPr>
        <w:t>79.</w:t>
      </w:r>
      <w:r w:rsidRPr="00A0215C">
        <w:rPr>
          <w:lang w:val="fr-FR"/>
        </w:rPr>
        <w:tab/>
        <w:t>Il a été constaté au terme de la phase 1 a) qu</w:t>
      </w:r>
      <w:r w:rsidR="00322D0A">
        <w:rPr>
          <w:lang w:val="fr-FR"/>
        </w:rPr>
        <w:t>’</w:t>
      </w:r>
      <w:r w:rsidRPr="00A0215C">
        <w:rPr>
          <w:lang w:val="fr-FR"/>
        </w:rPr>
        <w:t>il était nécessaire d</w:t>
      </w:r>
      <w:r w:rsidR="00322D0A">
        <w:rPr>
          <w:lang w:val="fr-FR"/>
        </w:rPr>
        <w:t>’</w:t>
      </w:r>
      <w:r w:rsidRPr="00A0215C">
        <w:rPr>
          <w:lang w:val="fr-FR"/>
        </w:rPr>
        <w:t>examiner et de réviser de nombreuses définitions mentionnées dans la première version du RTM. Les domaines dans lesquels on a estimé que de telles mesures s</w:t>
      </w:r>
      <w:r w:rsidR="00322D0A">
        <w:rPr>
          <w:lang w:val="fr-FR"/>
        </w:rPr>
        <w:t>’</w:t>
      </w:r>
      <w:r w:rsidRPr="00A0215C">
        <w:rPr>
          <w:lang w:val="fr-FR"/>
        </w:rPr>
        <w:t>imposaient sont les suivants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Définitions traitées par le Groupe de travail informel VPSD (définitions des systèmes de propulsion des véhicules)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Définitions des masses</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Définitions concernant la mesure de la masse et du nombre de particules (MP/NP)</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Définitions de la résistance à l</w:t>
      </w:r>
      <w:r w:rsidR="00322D0A">
        <w:rPr>
          <w:lang w:val="fr-FR"/>
        </w:rPr>
        <w:t>’</w:t>
      </w:r>
      <w:r w:rsidRPr="00A0215C">
        <w:rPr>
          <w:lang w:val="fr-FR"/>
        </w:rPr>
        <w:t>avancement sur route</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Définitions où la formulation présentait de légères différences avec celles qui sont actuellement employées dans d</w:t>
      </w:r>
      <w:r w:rsidR="00322D0A">
        <w:rPr>
          <w:lang w:val="fr-FR"/>
        </w:rPr>
        <w:t>’</w:t>
      </w:r>
      <w:r w:rsidRPr="00A0215C">
        <w:rPr>
          <w:lang w:val="fr-FR"/>
        </w:rPr>
        <w:t>autres règlements sous la responsabilité du Groupe de travail de la pollution et de l</w:t>
      </w:r>
      <w:r w:rsidR="00322D0A">
        <w:rPr>
          <w:lang w:val="fr-FR"/>
        </w:rPr>
        <w:t>’</w:t>
      </w:r>
      <w:r w:rsidRPr="00A0215C">
        <w:rPr>
          <w:lang w:val="fr-FR"/>
        </w:rPr>
        <w:t>énergie (GRPE)</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Définitions dans lesquelles il était possible d</w:t>
      </w:r>
      <w:r w:rsidR="00322D0A">
        <w:rPr>
          <w:lang w:val="fr-FR"/>
        </w:rPr>
        <w:t>’</w:t>
      </w:r>
      <w:r w:rsidRPr="00A0215C">
        <w:rPr>
          <w:lang w:val="fr-FR"/>
        </w:rPr>
        <w:t>apporter des améliorations à la langue ou la structure du texte.</w:t>
      </w:r>
    </w:p>
    <w:p w:rsidR="00C347E6" w:rsidRPr="00A0215C" w:rsidRDefault="00C347E6" w:rsidP="00C347E6">
      <w:pPr>
        <w:pStyle w:val="SingleTxtG"/>
        <w:tabs>
          <w:tab w:val="left" w:pos="1701"/>
        </w:tabs>
        <w:rPr>
          <w:lang w:val="fr-FR"/>
        </w:rPr>
      </w:pPr>
      <w:r w:rsidRPr="00A0215C">
        <w:rPr>
          <w:lang w:val="fr-FR"/>
        </w:rPr>
        <w:t>80.</w:t>
      </w:r>
      <w:r w:rsidRPr="00A0215C">
        <w:rPr>
          <w:lang w:val="fr-FR"/>
        </w:rPr>
        <w:tab/>
        <w:t>Enfin, durant les travaux du GTI-VPSD, les avis du secrétariat de la CEE et des services juridiques de la Commission européenne ont été pris en compte quant aux améliorations à apporter aux définitions. Ils concernaient le fait de continuer à définir les termes utilisés sans recourir à des prescriptions techniques, de s</w:t>
      </w:r>
      <w:r w:rsidR="00322D0A">
        <w:rPr>
          <w:lang w:val="fr-FR"/>
        </w:rPr>
        <w:t>’</w:t>
      </w:r>
      <w:r w:rsidRPr="00A0215C">
        <w:rPr>
          <w:lang w:val="fr-FR"/>
        </w:rPr>
        <w:t>efforcer autant que possible de s</w:t>
      </w:r>
      <w:r w:rsidR="00322D0A">
        <w:rPr>
          <w:lang w:val="fr-FR"/>
        </w:rPr>
        <w:t>’</w:t>
      </w:r>
      <w:r w:rsidRPr="00A0215C">
        <w:rPr>
          <w:lang w:val="fr-FR"/>
        </w:rPr>
        <w:t>en tenir à une seule phrase et d</w:t>
      </w:r>
      <w:r w:rsidR="00322D0A">
        <w:rPr>
          <w:lang w:val="fr-FR"/>
        </w:rPr>
        <w:t>’</w:t>
      </w:r>
      <w:r w:rsidRPr="00A0215C">
        <w:rPr>
          <w:lang w:val="fr-FR"/>
        </w:rPr>
        <w:t>éviter l</w:t>
      </w:r>
      <w:r w:rsidR="00322D0A">
        <w:rPr>
          <w:lang w:val="fr-FR"/>
        </w:rPr>
        <w:t>’</w:t>
      </w:r>
      <w:r w:rsidRPr="00A0215C">
        <w:rPr>
          <w:lang w:val="fr-FR"/>
        </w:rPr>
        <w:t>utilisation d</w:t>
      </w:r>
      <w:r w:rsidR="00322D0A">
        <w:rPr>
          <w:lang w:val="fr-FR"/>
        </w:rPr>
        <w:t>’</w:t>
      </w:r>
      <w:r w:rsidRPr="00A0215C">
        <w:rPr>
          <w:lang w:val="fr-FR"/>
        </w:rPr>
        <w:t>exemples, à moins d</w:t>
      </w:r>
      <w:r w:rsidR="00322D0A">
        <w:rPr>
          <w:lang w:val="fr-FR"/>
        </w:rPr>
        <w:t>’</w:t>
      </w:r>
      <w:r w:rsidRPr="00A0215C">
        <w:rPr>
          <w:lang w:val="fr-FR"/>
        </w:rPr>
        <w:t>y être contraint à des fins de clarté. Ces avis ont été mis en pratique pour plusieurs définitions, puis les amendements s</w:t>
      </w:r>
      <w:r w:rsidR="00322D0A">
        <w:rPr>
          <w:lang w:val="fr-FR"/>
        </w:rPr>
        <w:t>’</w:t>
      </w:r>
      <w:r w:rsidRPr="00A0215C">
        <w:rPr>
          <w:lang w:val="fr-FR"/>
        </w:rPr>
        <w:t xml:space="preserve">y rapportant ont été adoptés. </w:t>
      </w:r>
    </w:p>
    <w:p w:rsidR="00C347E6" w:rsidRPr="00A0215C" w:rsidRDefault="00C347E6" w:rsidP="00C347E6">
      <w:pPr>
        <w:pStyle w:val="SingleTxtG"/>
        <w:tabs>
          <w:tab w:val="left" w:pos="1701"/>
        </w:tabs>
        <w:rPr>
          <w:lang w:val="fr-FR"/>
        </w:rPr>
      </w:pPr>
      <w:r w:rsidRPr="00A0215C">
        <w:rPr>
          <w:lang w:val="fr-FR"/>
        </w:rPr>
        <w:t>81.</w:t>
      </w:r>
      <w:r w:rsidRPr="00A0215C">
        <w:rPr>
          <w:lang w:val="fr-FR"/>
        </w:rPr>
        <w:tab/>
        <w:t xml:space="preserve">Des informations détaillées sur les sous-paragraphes 79 a) à 79 d) sont fournies ci-dessous. </w:t>
      </w:r>
    </w:p>
    <w:p w:rsidR="00C347E6" w:rsidRPr="00A0215C" w:rsidRDefault="00C347E6" w:rsidP="00C347E6">
      <w:pPr>
        <w:pStyle w:val="H56G"/>
        <w:rPr>
          <w:lang w:val="fr-FR"/>
        </w:rPr>
      </w:pPr>
      <w:r w:rsidRPr="00A0215C">
        <w:rPr>
          <w:lang w:val="fr-FR"/>
        </w:rPr>
        <w:tab/>
        <w:t>5.2.1</w:t>
      </w:r>
      <w:r w:rsidRPr="00A0215C">
        <w:rPr>
          <w:lang w:val="fr-FR"/>
        </w:rPr>
        <w:tab/>
        <w:t>Définitions des systèmes de propulsion des véhicules</w:t>
      </w:r>
    </w:p>
    <w:p w:rsidR="00C347E6" w:rsidRPr="00A0215C" w:rsidRDefault="00C347E6" w:rsidP="00C347E6">
      <w:pPr>
        <w:pStyle w:val="SingleTxtG"/>
        <w:tabs>
          <w:tab w:val="left" w:pos="1701"/>
        </w:tabs>
        <w:rPr>
          <w:lang w:val="fr-FR"/>
        </w:rPr>
      </w:pPr>
      <w:r w:rsidRPr="00A0215C">
        <w:rPr>
          <w:lang w:val="fr-FR"/>
        </w:rPr>
        <w:t>82.</w:t>
      </w:r>
      <w:r w:rsidRPr="00A0215C">
        <w:rPr>
          <w:lang w:val="fr-FR"/>
        </w:rPr>
        <w:tab/>
        <w:t>Le groupe de travail informel sur les définitions des systèmes de propulsion des véhicules est convenu d</w:t>
      </w:r>
      <w:r w:rsidR="00322D0A">
        <w:rPr>
          <w:lang w:val="fr-FR"/>
        </w:rPr>
        <w:t>’</w:t>
      </w:r>
      <w:r w:rsidRPr="00A0215C">
        <w:rPr>
          <w:lang w:val="fr-FR"/>
        </w:rPr>
        <w:t>un ensemble de définitions qui différencient les définitions fondamentales des éléments (par exemple, le système de stockage de l</w:t>
      </w:r>
      <w:r w:rsidR="00322D0A">
        <w:rPr>
          <w:lang w:val="fr-FR"/>
        </w:rPr>
        <w:t>’</w:t>
      </w:r>
      <w:r w:rsidRPr="00A0215C">
        <w:rPr>
          <w:lang w:val="fr-FR"/>
        </w:rPr>
        <w:t>énergie) et les éléments qui sont utilisés pour la propulsion (par exemple, le système de stockage de l</w:t>
      </w:r>
      <w:r w:rsidR="00322D0A">
        <w:rPr>
          <w:lang w:val="fr-FR"/>
        </w:rPr>
        <w:t>’</w:t>
      </w:r>
      <w:r w:rsidRPr="00A0215C">
        <w:rPr>
          <w:lang w:val="fr-FR"/>
        </w:rPr>
        <w:t>énergie de propulsion). Cette différenciation est justifiée et utile, si bien que les définitions des systèmes de propulsion des véhicules ont été largement adoptées dans le RTM. Toutefois, le groupe de travail informel sur les définitions des systèmes de propulsion des véhicules est également convenu de certaines définitions qui combinent les concepts des définitions fondamentales et des systèmes de propulsion (par exemple, on entend par «</w:t>
      </w:r>
      <w:r w:rsidR="004971EF">
        <w:rPr>
          <w:lang w:val="fr-FR"/>
        </w:rPr>
        <w:t> </w:t>
      </w:r>
      <w:r w:rsidRPr="00A0215C">
        <w:rPr>
          <w:lang w:val="fr-FR"/>
        </w:rPr>
        <w:t>machine électrique</w:t>
      </w:r>
      <w:r w:rsidR="004971EF">
        <w:rPr>
          <w:lang w:val="fr-FR"/>
        </w:rPr>
        <w:t> </w:t>
      </w:r>
      <w:r w:rsidRPr="00A0215C">
        <w:rPr>
          <w:lang w:val="fr-FR"/>
        </w:rPr>
        <w:t>» (ME) un convertisseur d</w:t>
      </w:r>
      <w:r w:rsidR="00322D0A">
        <w:rPr>
          <w:lang w:val="fr-FR"/>
        </w:rPr>
        <w:t>’</w:t>
      </w:r>
      <w:r w:rsidRPr="00A0215C">
        <w:rPr>
          <w:lang w:val="fr-FR"/>
        </w:rPr>
        <w:t>énergie faisant la conversion entre énergie électrique et énergie mécanique). Le GTI-WLTP a estimé que ces définitions n</w:t>
      </w:r>
      <w:r w:rsidR="00322D0A">
        <w:rPr>
          <w:lang w:val="fr-FR"/>
        </w:rPr>
        <w:t>’</w:t>
      </w:r>
      <w:r w:rsidRPr="00A0215C">
        <w:rPr>
          <w:lang w:val="fr-FR"/>
        </w:rPr>
        <w:t>étaient pas utiles mais source de confusion, et elles n</w:t>
      </w:r>
      <w:r w:rsidR="00322D0A">
        <w:rPr>
          <w:lang w:val="fr-FR"/>
        </w:rPr>
        <w:t>’</w:t>
      </w:r>
      <w:r w:rsidRPr="00A0215C">
        <w:rPr>
          <w:lang w:val="fr-FR"/>
        </w:rPr>
        <w:t xml:space="preserve">ont pas été adoptées. </w:t>
      </w:r>
    </w:p>
    <w:p w:rsidR="00C347E6" w:rsidRPr="00A0215C" w:rsidRDefault="00C347E6" w:rsidP="00C347E6">
      <w:pPr>
        <w:pStyle w:val="H56G"/>
        <w:rPr>
          <w:lang w:val="fr-FR"/>
        </w:rPr>
      </w:pPr>
      <w:r w:rsidRPr="00A0215C">
        <w:rPr>
          <w:lang w:val="fr-FR"/>
        </w:rPr>
        <w:tab/>
        <w:t>5.2.2</w:t>
      </w:r>
      <w:r w:rsidRPr="00A0215C">
        <w:rPr>
          <w:lang w:val="fr-FR"/>
        </w:rPr>
        <w:tab/>
        <w:t>Masses</w:t>
      </w:r>
    </w:p>
    <w:p w:rsidR="00C347E6" w:rsidRPr="00A0215C" w:rsidRDefault="00C347E6" w:rsidP="00C347E6">
      <w:pPr>
        <w:pStyle w:val="SingleTxtG"/>
        <w:tabs>
          <w:tab w:val="left" w:pos="1843"/>
        </w:tabs>
        <w:rPr>
          <w:lang w:val="fr-FR"/>
        </w:rPr>
      </w:pPr>
      <w:r w:rsidRPr="00A0215C">
        <w:rPr>
          <w:lang w:val="fr-FR"/>
        </w:rPr>
        <w:t>83.</w:t>
      </w:r>
      <w:r w:rsidRPr="00A0215C">
        <w:rPr>
          <w:lang w:val="fr-FR"/>
        </w:rPr>
        <w:tab/>
        <w:t>Étant donné que la version définitive du concept de la méthode combinée de la détermination des valeurs de CO</w:t>
      </w:r>
      <w:r w:rsidRPr="00A0215C">
        <w:rPr>
          <w:vertAlign w:val="subscript"/>
          <w:lang w:val="fr-FR"/>
        </w:rPr>
        <w:t>2</w:t>
      </w:r>
      <w:r w:rsidRPr="00A0215C">
        <w:rPr>
          <w:lang w:val="fr-FR"/>
        </w:rPr>
        <w:t xml:space="preserve"> (par la suite, rebaptisée «</w:t>
      </w:r>
      <w:r w:rsidR="004971EF">
        <w:rPr>
          <w:lang w:val="fr-FR"/>
        </w:rPr>
        <w:t> </w:t>
      </w:r>
      <w:r w:rsidRPr="00A0215C">
        <w:rPr>
          <w:lang w:val="fr-FR"/>
        </w:rPr>
        <w:t>méthode d</w:t>
      </w:r>
      <w:r w:rsidR="00322D0A">
        <w:rPr>
          <w:lang w:val="fr-FR"/>
        </w:rPr>
        <w:t>’</w:t>
      </w:r>
      <w:r w:rsidRPr="00A0215C">
        <w:rPr>
          <w:lang w:val="fr-FR"/>
        </w:rPr>
        <w:t>interpolation</w:t>
      </w:r>
      <w:r w:rsidR="004971EF">
        <w:rPr>
          <w:lang w:val="fr-FR"/>
        </w:rPr>
        <w:t> </w:t>
      </w:r>
      <w:r w:rsidRPr="00A0215C">
        <w:rPr>
          <w:lang w:val="fr-FR"/>
        </w:rPr>
        <w:t>») a été mise au point tardivement au cours de l</w:t>
      </w:r>
      <w:r w:rsidR="00322D0A">
        <w:rPr>
          <w:lang w:val="fr-FR"/>
        </w:rPr>
        <w:t>’</w:t>
      </w:r>
      <w:r w:rsidRPr="00A0215C">
        <w:rPr>
          <w:lang w:val="fr-FR"/>
        </w:rPr>
        <w:t>élaboration de la phase 1 a), les définitions des masses du véhicule ne reflétaient pas nécessairement la totalité du concept qui avait été élaboré. Un facteur important de ce décalage tenait à l</w:t>
      </w:r>
      <w:r w:rsidR="00322D0A">
        <w:rPr>
          <w:lang w:val="fr-FR"/>
        </w:rPr>
        <w:t>’</w:t>
      </w:r>
      <w:r w:rsidRPr="00A0215C">
        <w:rPr>
          <w:lang w:val="fr-FR"/>
        </w:rPr>
        <w:t>idée se</w:t>
      </w:r>
      <w:r w:rsidR="004971EF">
        <w:rPr>
          <w:lang w:val="fr-FR"/>
        </w:rPr>
        <w:t>lon laquelle les véhicules H et </w:t>
      </w:r>
      <w:r w:rsidRPr="00A0215C">
        <w:rPr>
          <w:lang w:val="fr-FR"/>
        </w:rPr>
        <w:t>L devraient représenter dans l</w:t>
      </w:r>
      <w:r w:rsidR="00322D0A">
        <w:rPr>
          <w:lang w:val="fr-FR"/>
        </w:rPr>
        <w:t>’</w:t>
      </w:r>
      <w:r w:rsidRPr="00A0215C">
        <w:rPr>
          <w:lang w:val="fr-FR"/>
        </w:rPr>
        <w:t>absolu le cas le plus favorable et le cas le plus défavorable de la famille de véhicules. Ce concept contredit la décision de la phase 1 a) selon laquelle l</w:t>
      </w:r>
      <w:r w:rsidR="00322D0A">
        <w:rPr>
          <w:lang w:val="fr-FR"/>
        </w:rPr>
        <w:t>’</w:t>
      </w:r>
      <w:r w:rsidRPr="00A0215C">
        <w:rPr>
          <w:lang w:val="fr-FR"/>
        </w:rPr>
        <w:t>extrapolation des valeurs de CO</w:t>
      </w:r>
      <w:r w:rsidRPr="00A0215C">
        <w:rPr>
          <w:vertAlign w:val="subscript"/>
          <w:lang w:val="fr-FR"/>
        </w:rPr>
        <w:t>2</w:t>
      </w:r>
      <w:r w:rsidRPr="00A0215C">
        <w:rPr>
          <w:lang w:val="fr-FR"/>
        </w:rPr>
        <w:t xml:space="preserve"> devrait être autorisée avec une marge de tolérance. La décision qui voulait que la masse représentative de la charge du véhicule, qui contribue à la masse d</w:t>
      </w:r>
      <w:r w:rsidR="00322D0A">
        <w:rPr>
          <w:lang w:val="fr-FR"/>
        </w:rPr>
        <w:t>’</w:t>
      </w:r>
      <w:r w:rsidRPr="00A0215C">
        <w:rPr>
          <w:lang w:val="fr-FR"/>
        </w:rPr>
        <w:t>essai du véhicule, soit une valeur unique pour la famille issue du véhicule le plus lourd constituait une autre difficulté. Une solution a été trouvée par l</w:t>
      </w:r>
      <w:r w:rsidR="00322D0A">
        <w:rPr>
          <w:lang w:val="fr-FR"/>
        </w:rPr>
        <w:t>’</w:t>
      </w:r>
      <w:r w:rsidRPr="00A0215C">
        <w:rPr>
          <w:lang w:val="fr-FR"/>
        </w:rPr>
        <w:t>adoption des définitions européennes actuelles de la «</w:t>
      </w:r>
      <w:r w:rsidR="004971EF">
        <w:rPr>
          <w:lang w:val="fr-FR"/>
        </w:rPr>
        <w:t> </w:t>
      </w:r>
      <w:r w:rsidRPr="00A0215C">
        <w:rPr>
          <w:lang w:val="fr-FR"/>
        </w:rPr>
        <w:t>masse en ordre de marche</w:t>
      </w:r>
      <w:r w:rsidR="004971EF">
        <w:rPr>
          <w:lang w:val="fr-FR"/>
        </w:rPr>
        <w:t> </w:t>
      </w:r>
      <w:r w:rsidRPr="00A0215C">
        <w:rPr>
          <w:lang w:val="fr-FR"/>
        </w:rPr>
        <w:t>», de la «</w:t>
      </w:r>
      <w:r w:rsidR="004971EF">
        <w:rPr>
          <w:lang w:val="fr-FR"/>
        </w:rPr>
        <w:t> </w:t>
      </w:r>
      <w:r w:rsidRPr="00A0215C">
        <w:rPr>
          <w:lang w:val="fr-FR"/>
        </w:rPr>
        <w:t>masse de l</w:t>
      </w:r>
      <w:r w:rsidR="00322D0A">
        <w:rPr>
          <w:lang w:val="fr-FR"/>
        </w:rPr>
        <w:t>’</w:t>
      </w:r>
      <w:r w:rsidRPr="00A0215C">
        <w:rPr>
          <w:lang w:val="fr-FR"/>
        </w:rPr>
        <w:t>équipement optionnel</w:t>
      </w:r>
      <w:r w:rsidR="004971EF">
        <w:rPr>
          <w:lang w:val="fr-FR"/>
        </w:rPr>
        <w:t> </w:t>
      </w:r>
      <w:r w:rsidRPr="00A0215C">
        <w:rPr>
          <w:lang w:val="fr-FR"/>
        </w:rPr>
        <w:t>» et de la «</w:t>
      </w:r>
      <w:r w:rsidR="004971EF">
        <w:rPr>
          <w:lang w:val="fr-FR"/>
        </w:rPr>
        <w:t> </w:t>
      </w:r>
      <w:r w:rsidRPr="00A0215C">
        <w:rPr>
          <w:lang w:val="fr-FR"/>
        </w:rPr>
        <w:t>masse en charge maximale techniquement admissible</w:t>
      </w:r>
      <w:r w:rsidR="004971EF">
        <w:rPr>
          <w:lang w:val="fr-FR"/>
        </w:rPr>
        <w:t> </w:t>
      </w:r>
      <w:r w:rsidRPr="00A0215C">
        <w:rPr>
          <w:lang w:val="fr-FR"/>
        </w:rPr>
        <w:t>» qui ont servi de base à l</w:t>
      </w:r>
      <w:r w:rsidR="00322D0A">
        <w:rPr>
          <w:lang w:val="fr-FR"/>
        </w:rPr>
        <w:t>’</w:t>
      </w:r>
      <w:r w:rsidRPr="00A0215C">
        <w:rPr>
          <w:lang w:val="fr-FR"/>
        </w:rPr>
        <w:t>élaboration des définitions de la masse d</w:t>
      </w:r>
      <w:r w:rsidR="00322D0A">
        <w:rPr>
          <w:lang w:val="fr-FR"/>
        </w:rPr>
        <w:t>’</w:t>
      </w:r>
      <w:r w:rsidRPr="00A0215C">
        <w:rPr>
          <w:lang w:val="fr-FR"/>
        </w:rPr>
        <w:t>essai du véhicule. Au cours de cet examen, des incohérences ont été constatées dans les définitions européennes et l</w:t>
      </w:r>
      <w:r w:rsidR="00322D0A">
        <w:rPr>
          <w:lang w:val="fr-FR"/>
        </w:rPr>
        <w:t>’</w:t>
      </w:r>
      <w:r w:rsidRPr="00A0215C">
        <w:rPr>
          <w:lang w:val="fr-FR"/>
        </w:rPr>
        <w:t>UE est convenue d</w:t>
      </w:r>
      <w:r w:rsidR="00322D0A">
        <w:rPr>
          <w:lang w:val="fr-FR"/>
        </w:rPr>
        <w:t>’</w:t>
      </w:r>
      <w:r w:rsidRPr="00A0215C">
        <w:rPr>
          <w:lang w:val="fr-FR"/>
        </w:rPr>
        <w:t>apporter des modifications à sa définition de la «</w:t>
      </w:r>
      <w:r w:rsidR="004971EF">
        <w:rPr>
          <w:lang w:val="fr-FR"/>
        </w:rPr>
        <w:t> </w:t>
      </w:r>
      <w:r w:rsidRPr="00A0215C">
        <w:rPr>
          <w:lang w:val="fr-FR"/>
        </w:rPr>
        <w:t>masse de l</w:t>
      </w:r>
      <w:r w:rsidR="00322D0A">
        <w:rPr>
          <w:lang w:val="fr-FR"/>
        </w:rPr>
        <w:t>’</w:t>
      </w:r>
      <w:r w:rsidRPr="00A0215C">
        <w:rPr>
          <w:lang w:val="fr-FR"/>
        </w:rPr>
        <w:t>équipement optionnel</w:t>
      </w:r>
      <w:r w:rsidR="004971EF">
        <w:rPr>
          <w:lang w:val="fr-FR"/>
        </w:rPr>
        <w:t> </w:t>
      </w:r>
      <w:r w:rsidRPr="00A0215C">
        <w:rPr>
          <w:lang w:val="fr-FR"/>
        </w:rPr>
        <w:t>» dans la législation régionale afin de corriger ces incohérences. Cet ensemble de définitions a permis de décrire les véhicules les plus lourds et les plus légers visés par une homologation, alors que la définition européenne de la «</w:t>
      </w:r>
      <w:r w:rsidR="004971EF">
        <w:rPr>
          <w:lang w:val="fr-FR"/>
        </w:rPr>
        <w:t> </w:t>
      </w:r>
      <w:r w:rsidRPr="00A0215C">
        <w:rPr>
          <w:lang w:val="fr-FR"/>
        </w:rPr>
        <w:t>masse effective du véhicule</w:t>
      </w:r>
      <w:r w:rsidR="004971EF">
        <w:rPr>
          <w:lang w:val="fr-FR"/>
        </w:rPr>
        <w:t> </w:t>
      </w:r>
      <w:r w:rsidRPr="00A0215C">
        <w:rPr>
          <w:lang w:val="fr-FR"/>
        </w:rPr>
        <w:t>» a été adoptée pour permettre de définir la masse d</w:t>
      </w:r>
      <w:r w:rsidR="00322D0A">
        <w:rPr>
          <w:lang w:val="fr-FR"/>
        </w:rPr>
        <w:t>’</w:t>
      </w:r>
      <w:r w:rsidRPr="00A0215C">
        <w:rPr>
          <w:lang w:val="fr-FR"/>
        </w:rPr>
        <w:t>essai d</w:t>
      </w:r>
      <w:r w:rsidR="00322D0A">
        <w:rPr>
          <w:lang w:val="fr-FR"/>
        </w:rPr>
        <w:t>’</w:t>
      </w:r>
      <w:r w:rsidRPr="00A0215C">
        <w:rPr>
          <w:lang w:val="fr-FR"/>
        </w:rPr>
        <w:t xml:space="preserve">un véhicule individuel. </w:t>
      </w:r>
    </w:p>
    <w:p w:rsidR="00C347E6" w:rsidRPr="00A0215C" w:rsidRDefault="00C347E6" w:rsidP="004971EF">
      <w:pPr>
        <w:tabs>
          <w:tab w:val="left" w:pos="1701"/>
        </w:tabs>
        <w:spacing w:after="120"/>
        <w:ind w:left="1134" w:right="1134"/>
        <w:jc w:val="both"/>
        <w:rPr>
          <w:lang w:val="fr-FR"/>
        </w:rPr>
      </w:pPr>
      <w:r w:rsidRPr="00A0215C">
        <w:rPr>
          <w:lang w:val="fr-FR"/>
        </w:rPr>
        <w:t>84.</w:t>
      </w:r>
      <w:r w:rsidRPr="00A0215C">
        <w:rPr>
          <w:lang w:val="fr-FR"/>
        </w:rPr>
        <w:tab/>
        <w:t>L</w:t>
      </w:r>
      <w:r w:rsidR="00322D0A">
        <w:rPr>
          <w:lang w:val="fr-FR"/>
        </w:rPr>
        <w:t>’</w:t>
      </w:r>
      <w:r w:rsidRPr="00A0215C">
        <w:rPr>
          <w:lang w:val="fr-FR"/>
        </w:rPr>
        <w:t>ensemble des définitions de la masse d</w:t>
      </w:r>
      <w:r w:rsidR="00322D0A">
        <w:rPr>
          <w:lang w:val="fr-FR"/>
        </w:rPr>
        <w:t>’</w:t>
      </w:r>
      <w:r w:rsidRPr="00A0215C">
        <w:rPr>
          <w:lang w:val="fr-FR"/>
        </w:rPr>
        <w:t>un véhicule et leurs liens sont indiqués à la figure 6</w:t>
      </w:r>
      <w:r w:rsidR="00C95CE4">
        <w:rPr>
          <w:lang w:val="fr-FR"/>
        </w:rPr>
        <w:t> :</w:t>
      </w:r>
    </w:p>
    <w:p w:rsidR="00C347E6" w:rsidRPr="004971EF" w:rsidRDefault="00C347E6" w:rsidP="004971EF">
      <w:pPr>
        <w:pStyle w:val="Heading1"/>
        <w:spacing w:after="120"/>
        <w:rPr>
          <w:b/>
          <w:u w:val="single"/>
          <w:lang w:val="fr-FR"/>
        </w:rPr>
      </w:pPr>
      <w:r w:rsidRPr="004971EF">
        <w:rPr>
          <w:lang w:val="fr-FR"/>
        </w:rPr>
        <w:t>Figure 6</w:t>
      </w:r>
      <w:r w:rsidRPr="004971EF">
        <w:rPr>
          <w:lang w:val="fr-FR"/>
        </w:rPr>
        <w:br/>
      </w:r>
      <w:r w:rsidRPr="004971EF">
        <w:rPr>
          <w:b/>
          <w:lang w:val="fr-FR"/>
        </w:rPr>
        <w:t>Aperçu des définitions de masses qui constituent ensemble la masse d</w:t>
      </w:r>
      <w:r w:rsidR="00322D0A" w:rsidRPr="004971EF">
        <w:rPr>
          <w:b/>
          <w:lang w:val="fr-FR"/>
        </w:rPr>
        <w:t>’</w:t>
      </w:r>
      <w:r w:rsidRPr="004971EF">
        <w:rPr>
          <w:b/>
          <w:lang w:val="fr-FR"/>
        </w:rPr>
        <w:t>essai du véhicule</w:t>
      </w:r>
    </w:p>
    <w:p w:rsidR="00C347E6" w:rsidRPr="00A0215C" w:rsidRDefault="006C5A99" w:rsidP="00691068">
      <w:pPr>
        <w:spacing w:after="240"/>
        <w:ind w:left="1134"/>
        <w:rPr>
          <w:b/>
          <w:bCs/>
          <w:u w:val="single"/>
          <w:lang w:val="fr-FR"/>
        </w:rPr>
      </w:pPr>
      <w:r w:rsidRPr="00F964F7">
        <w:rPr>
          <w:b/>
          <w:noProof/>
          <w:lang w:val="en-GB" w:eastAsia="en-GB"/>
        </w:rPr>
        <mc:AlternateContent>
          <mc:Choice Requires="wps">
            <w:drawing>
              <wp:anchor distT="0" distB="0" distL="114300" distR="114300" simplePos="0" relativeHeight="251984384" behindDoc="0" locked="0" layoutInCell="1" allowOverlap="1" wp14:anchorId="27C19A56" wp14:editId="494A971B">
                <wp:simplePos x="0" y="0"/>
                <wp:positionH relativeFrom="column">
                  <wp:posOffset>2287270</wp:posOffset>
                </wp:positionH>
                <wp:positionV relativeFrom="paragraph">
                  <wp:posOffset>3692454</wp:posOffset>
                </wp:positionV>
                <wp:extent cx="237067" cy="101600"/>
                <wp:effectExtent l="0" t="0" r="0" b="0"/>
                <wp:wrapNone/>
                <wp:docPr id="9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7" cy="101600"/>
                        </a:xfrm>
                        <a:prstGeom prst="rect">
                          <a:avLst/>
                        </a:prstGeom>
                        <a:solidFill>
                          <a:srgbClr val="FFFFFF"/>
                        </a:solidFill>
                        <a:ln w="9525">
                          <a:noFill/>
                          <a:miter lim="800000"/>
                          <a:headEnd/>
                          <a:tailEnd/>
                        </a:ln>
                      </wps:spPr>
                      <wps:txbx>
                        <w:txbxContent>
                          <w:p w:rsidR="00701122" w:rsidRPr="006C5A99" w:rsidRDefault="00701122" w:rsidP="006C5A99">
                            <w:pPr>
                              <w:spacing w:line="240" w:lineRule="auto"/>
                              <w:rPr>
                                <w:b/>
                                <w:sz w:val="12"/>
                                <w:szCs w:val="12"/>
                              </w:rPr>
                            </w:pPr>
                            <w:r w:rsidRPr="006C5A99">
                              <w:rPr>
                                <w:b/>
                                <w:sz w:val="12"/>
                                <w:szCs w:val="12"/>
                              </w:rPr>
                              <w:t>+25 kg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19A56" id="Надпись 2" o:spid="_x0000_s1091" type="#_x0000_t202" style="position:absolute;left:0;text-align:left;margin-left:180.1pt;margin-top:290.75pt;width:18.65pt;height:8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" stroked="f">
                <v:textbox inset="0,0,0,0">
                  <w:txbxContent>
                    <w:p w:rsidR="00701122" w:rsidRPr="006C5A99" w:rsidRDefault="00701122" w:rsidP="006C5A99">
                      <w:pPr>
                        <w:spacing w:line="240" w:lineRule="auto"/>
                        <w:rPr>
                          <w:b/>
                          <w:sz w:val="12"/>
                          <w:szCs w:val="12"/>
                        </w:rPr>
                      </w:pPr>
                      <w:r w:rsidRPr="006C5A99">
                        <w:rPr>
                          <w:b/>
                          <w:sz w:val="12"/>
                          <w:szCs w:val="12"/>
                        </w:rPr>
                        <w:t>+25 kg</w:t>
                      </w:r>
                    </w:p>
                  </w:txbxContent>
                </v:textbox>
              </v:shape>
            </w:pict>
          </mc:Fallback>
        </mc:AlternateContent>
      </w:r>
      <w:r w:rsidRPr="00F964F7">
        <w:rPr>
          <w:b/>
          <w:noProof/>
          <w:lang w:val="en-GB" w:eastAsia="en-GB"/>
        </w:rPr>
        <mc:AlternateContent>
          <mc:Choice Requires="wps">
            <w:drawing>
              <wp:anchor distT="0" distB="0" distL="114300" distR="114300" simplePos="0" relativeHeight="251983360" behindDoc="0" locked="0" layoutInCell="1" allowOverlap="1" wp14:anchorId="15A8EBF7" wp14:editId="0C7111DD">
                <wp:simplePos x="0" y="0"/>
                <wp:positionH relativeFrom="column">
                  <wp:posOffset>3112488</wp:posOffset>
                </wp:positionH>
                <wp:positionV relativeFrom="paragraph">
                  <wp:posOffset>103506</wp:posOffset>
                </wp:positionV>
                <wp:extent cx="237067" cy="101600"/>
                <wp:effectExtent l="0" t="0" r="0" b="0"/>
                <wp:wrapNone/>
                <wp:docPr id="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7" cy="101600"/>
                        </a:xfrm>
                        <a:prstGeom prst="rect">
                          <a:avLst/>
                        </a:prstGeom>
                        <a:solidFill>
                          <a:srgbClr val="FFFFFF"/>
                        </a:solidFill>
                        <a:ln w="9525">
                          <a:noFill/>
                          <a:miter lim="800000"/>
                          <a:headEnd/>
                          <a:tailEnd/>
                        </a:ln>
                      </wps:spPr>
                      <wps:txbx>
                        <w:txbxContent>
                          <w:p w:rsidR="00701122" w:rsidRPr="006C5A99" w:rsidRDefault="00701122" w:rsidP="006C5A99">
                            <w:pPr>
                              <w:spacing w:line="240" w:lineRule="auto"/>
                              <w:rPr>
                                <w:b/>
                                <w:sz w:val="12"/>
                                <w:szCs w:val="12"/>
                              </w:rPr>
                            </w:pPr>
                            <w:r w:rsidRPr="006C5A99">
                              <w:rPr>
                                <w:b/>
                                <w:color w:val="FF0000"/>
                                <w:sz w:val="12"/>
                                <w:szCs w:val="12"/>
                              </w:rPr>
                              <w:t>3.2.23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8EBF7" id="_x0000_s1092" type="#_x0000_t202" style="position:absolute;left:0;text-align:left;margin-left:245.1pt;margin-top:8.15pt;width:18.65pt;height: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" stroked="f">
                <v:textbox inset="0,0,0,0">
                  <w:txbxContent>
                    <w:p w:rsidR="00701122" w:rsidRPr="006C5A99" w:rsidRDefault="00701122" w:rsidP="006C5A99">
                      <w:pPr>
                        <w:spacing w:line="240" w:lineRule="auto"/>
                        <w:rPr>
                          <w:b/>
                          <w:sz w:val="12"/>
                          <w:szCs w:val="12"/>
                        </w:rPr>
                      </w:pPr>
                      <w:r w:rsidRPr="006C5A99">
                        <w:rPr>
                          <w:b/>
                          <w:color w:val="FF0000"/>
                          <w:sz w:val="12"/>
                          <w:szCs w:val="12"/>
                        </w:rPr>
                        <w:t>3.2.23</w:t>
                      </w:r>
                    </w:p>
                  </w:txbxContent>
                </v:textbox>
              </v:shape>
            </w:pict>
          </mc:Fallback>
        </mc:AlternateContent>
      </w:r>
      <w:r w:rsidR="00C347E6" w:rsidRPr="009032D2">
        <w:rPr>
          <w:b/>
          <w:bCs/>
          <w:noProof/>
          <w:lang w:val="en-GB" w:eastAsia="en-GB"/>
        </w:rPr>
        <w:drawing>
          <wp:inline distT="0" distB="0" distL="0" distR="0" wp14:anchorId="080F1A07" wp14:editId="46662C66">
            <wp:extent cx="5364000" cy="3964711"/>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000" cy="3964711"/>
                    </a:xfrm>
                    <a:prstGeom prst="rect">
                      <a:avLst/>
                    </a:prstGeom>
                    <a:noFill/>
                    <a:ln>
                      <a:noFill/>
                    </a:ln>
                  </pic:spPr>
                </pic:pic>
              </a:graphicData>
            </a:graphic>
          </wp:inline>
        </w:drawing>
      </w:r>
    </w:p>
    <w:p w:rsidR="00C347E6" w:rsidRPr="00A0215C" w:rsidRDefault="00AF7BBE" w:rsidP="00C347E6">
      <w:pPr>
        <w:pStyle w:val="H56G"/>
        <w:rPr>
          <w:lang w:val="fr-FR"/>
        </w:rPr>
      </w:pPr>
      <w:r>
        <w:rPr>
          <w:lang w:val="fr-FR"/>
        </w:rPr>
        <w:tab/>
        <w:t>5.2.3.</w:t>
      </w:r>
      <w:r>
        <w:rPr>
          <w:lang w:val="fr-FR"/>
        </w:rPr>
        <w:tab/>
        <w:t>MP/NP</w:t>
      </w:r>
    </w:p>
    <w:p w:rsidR="00C347E6" w:rsidRPr="00A0215C" w:rsidRDefault="00C347E6" w:rsidP="00C347E6">
      <w:pPr>
        <w:pStyle w:val="SingleTxtG"/>
        <w:keepNext/>
        <w:tabs>
          <w:tab w:val="left" w:pos="1701"/>
        </w:tabs>
        <w:spacing w:before="240"/>
        <w:rPr>
          <w:lang w:val="fr-FR"/>
        </w:rPr>
      </w:pPr>
      <w:r w:rsidRPr="00A0215C">
        <w:rPr>
          <w:lang w:val="fr-FR"/>
        </w:rPr>
        <w:t>85.</w:t>
      </w:r>
      <w:r w:rsidRPr="00A0215C">
        <w:rPr>
          <w:lang w:val="fr-FR"/>
        </w:rPr>
        <w:tab/>
        <w:t>Un examen de la rédaction de la phase 1 a) du RTM a fait apparaître aux yeux des lecteurs non spécialisés plusieurs incohérences dans l</w:t>
      </w:r>
      <w:r w:rsidR="00322D0A">
        <w:rPr>
          <w:lang w:val="fr-FR"/>
        </w:rPr>
        <w:t>’</w:t>
      </w:r>
      <w:r w:rsidRPr="00A0215C">
        <w:rPr>
          <w:lang w:val="fr-FR"/>
        </w:rPr>
        <w:t>emploi de certains termes. Il a fallu l</w:t>
      </w:r>
      <w:r w:rsidR="00322D0A">
        <w:rPr>
          <w:lang w:val="fr-FR"/>
        </w:rPr>
        <w:t>’</w:t>
      </w:r>
      <w:r w:rsidRPr="00A0215C">
        <w:rPr>
          <w:lang w:val="fr-FR"/>
        </w:rPr>
        <w:t>aide du GTI du Programme de mesure des particules (PMP) pour les corriger. Cet examen réalisé par des experts et des non-experts a fini par résoudre certains problèmes fondamentaux tels que celui posé par la possibilité de comprendre de différentes façons l</w:t>
      </w:r>
      <w:r w:rsidR="00322D0A">
        <w:rPr>
          <w:lang w:val="fr-FR"/>
        </w:rPr>
        <w:t>’</w:t>
      </w:r>
      <w:r w:rsidRPr="00A0215C">
        <w:rPr>
          <w:lang w:val="fr-FR"/>
        </w:rPr>
        <w:t>abréviation MP (par exemple, comme matière particulaire ou masse des particules). D</w:t>
      </w:r>
      <w:r w:rsidR="00322D0A">
        <w:rPr>
          <w:lang w:val="fr-FR"/>
        </w:rPr>
        <w:t>’</w:t>
      </w:r>
      <w:r w:rsidRPr="00A0215C">
        <w:rPr>
          <w:lang w:val="fr-FR"/>
        </w:rPr>
        <w:t>autres formulations ont été envisagées comme, notamment, «</w:t>
      </w:r>
      <w:r w:rsidR="00C95CE4">
        <w:rPr>
          <w:lang w:val="fr-FR"/>
        </w:rPr>
        <w:t> </w:t>
      </w:r>
      <w:r w:rsidRPr="00A0215C">
        <w:rPr>
          <w:lang w:val="fr-FR"/>
        </w:rPr>
        <w:t>masse de matières particulaires</w:t>
      </w:r>
      <w:r w:rsidR="00C95CE4">
        <w:rPr>
          <w:lang w:val="fr-FR"/>
        </w:rPr>
        <w:t> </w:t>
      </w:r>
      <w:r w:rsidRPr="00A0215C">
        <w:rPr>
          <w:lang w:val="fr-FR"/>
        </w:rPr>
        <w:t>» et «</w:t>
      </w:r>
      <w:r w:rsidR="004971EF">
        <w:rPr>
          <w:lang w:val="fr-FR"/>
        </w:rPr>
        <w:t> </w:t>
      </w:r>
      <w:r w:rsidRPr="00A0215C">
        <w:rPr>
          <w:lang w:val="fr-FR"/>
        </w:rPr>
        <w:t>masse MP</w:t>
      </w:r>
      <w:r w:rsidR="004971EF">
        <w:rPr>
          <w:lang w:val="fr-FR"/>
        </w:rPr>
        <w:t> </w:t>
      </w:r>
      <w:r w:rsidRPr="00A0215C">
        <w:rPr>
          <w:lang w:val="fr-FR"/>
        </w:rPr>
        <w:t>». La mise en évidence d</w:t>
      </w:r>
      <w:r w:rsidR="00322D0A">
        <w:rPr>
          <w:lang w:val="fr-FR"/>
        </w:rPr>
        <w:t>’</w:t>
      </w:r>
      <w:r w:rsidRPr="00A0215C">
        <w:rPr>
          <w:lang w:val="fr-FR"/>
        </w:rPr>
        <w:t>un deuxième problème fondamental, à savoir qu</w:t>
      </w:r>
      <w:r w:rsidR="00322D0A">
        <w:rPr>
          <w:lang w:val="fr-FR"/>
        </w:rPr>
        <w:t>’</w:t>
      </w:r>
      <w:r w:rsidRPr="00A0215C">
        <w:rPr>
          <w:lang w:val="fr-FR"/>
        </w:rPr>
        <w:t>il était fait mention de</w:t>
      </w:r>
      <w:r w:rsidR="004971EF">
        <w:rPr>
          <w:lang w:val="fr-FR"/>
        </w:rPr>
        <w:t xml:space="preserve"> deux masses dans ce contexte − </w:t>
      </w:r>
      <w:r w:rsidRPr="00A0215C">
        <w:rPr>
          <w:lang w:val="fr-FR"/>
        </w:rPr>
        <w:t>la masse collectée sur le filtre (en mg) et la masse des émissions de particules en fon</w:t>
      </w:r>
      <w:r w:rsidR="004971EF">
        <w:rPr>
          <w:lang w:val="fr-FR"/>
        </w:rPr>
        <w:t>ction de la distance (en mg/km) −</w:t>
      </w:r>
      <w:r w:rsidRPr="00A0215C">
        <w:rPr>
          <w:lang w:val="fr-FR"/>
        </w:rPr>
        <w:t xml:space="preserve"> s</w:t>
      </w:r>
      <w:r w:rsidR="00322D0A">
        <w:rPr>
          <w:lang w:val="fr-FR"/>
        </w:rPr>
        <w:t>’</w:t>
      </w:r>
      <w:r w:rsidRPr="00A0215C">
        <w:rPr>
          <w:lang w:val="fr-FR"/>
        </w:rPr>
        <w:t>est traduite par un ensemble de définitions des MP et NP adoptées comme suit</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Par «</w:t>
      </w:r>
      <w:r w:rsidR="004971EF">
        <w:rPr>
          <w:lang w:val="fr-FR"/>
        </w:rPr>
        <w:t> </w:t>
      </w:r>
      <w:r w:rsidRPr="00A0215C">
        <w:rPr>
          <w:lang w:val="fr-FR"/>
        </w:rPr>
        <w:t>émissions en nombre de particules</w:t>
      </w:r>
      <w:r w:rsidR="004971EF">
        <w:rPr>
          <w:lang w:val="fr-FR"/>
        </w:rPr>
        <w:t> </w:t>
      </w:r>
      <w:r w:rsidRPr="00A0215C">
        <w:rPr>
          <w:lang w:val="fr-FR"/>
        </w:rPr>
        <w:t>» (NP), on entend le nombre total de particules solides émises dans les gaz d</w:t>
      </w:r>
      <w:r w:rsidR="00322D0A">
        <w:rPr>
          <w:lang w:val="fr-FR"/>
        </w:rPr>
        <w:t>’</w:t>
      </w:r>
      <w:r w:rsidRPr="00A0215C">
        <w:rPr>
          <w:lang w:val="fr-FR"/>
        </w:rPr>
        <w:t>échappement des véhicules, quantifié selon les méthodes de dilution, de prélèvement et de mesure comme spécifié dans le présent RTM</w:t>
      </w:r>
      <w:r w:rsidR="00C95CE4">
        <w:rPr>
          <w:lang w:val="fr-FR"/>
        </w:rPr>
        <w:t> ;</w:t>
      </w:r>
    </w:p>
    <w:p w:rsidR="00C347E6" w:rsidRPr="00A0215C" w:rsidRDefault="00C347E6" w:rsidP="00813DF6">
      <w:pPr>
        <w:pStyle w:val="SingleTxtG"/>
        <w:keepNext/>
        <w:keepLines/>
        <w:spacing w:line="220" w:lineRule="atLeast"/>
        <w:ind w:left="2268" w:hanging="567"/>
        <w:rPr>
          <w:lang w:val="fr-FR"/>
        </w:rPr>
      </w:pPr>
      <w:r w:rsidRPr="00A0215C">
        <w:rPr>
          <w:lang w:val="fr-FR"/>
        </w:rPr>
        <w:t>b)</w:t>
      </w:r>
      <w:r w:rsidRPr="00A0215C">
        <w:rPr>
          <w:lang w:val="fr-FR"/>
        </w:rPr>
        <w:tab/>
        <w:t>Par «</w:t>
      </w:r>
      <w:r w:rsidR="004971EF">
        <w:rPr>
          <w:lang w:val="fr-FR"/>
        </w:rPr>
        <w:t> </w:t>
      </w:r>
      <w:r w:rsidRPr="00A0215C">
        <w:rPr>
          <w:lang w:val="fr-FR"/>
        </w:rPr>
        <w:t>masse de matières particulaires</w:t>
      </w:r>
      <w:r w:rsidR="004971EF">
        <w:rPr>
          <w:lang w:val="fr-FR"/>
        </w:rPr>
        <w:t> </w:t>
      </w:r>
      <w:r w:rsidRPr="00A0215C">
        <w:rPr>
          <w:lang w:val="fr-FR"/>
        </w:rPr>
        <w:t>» (MP), on entend la masse de toute matière particulaire émise dans les gaz d</w:t>
      </w:r>
      <w:r w:rsidR="00322D0A">
        <w:rPr>
          <w:lang w:val="fr-FR"/>
        </w:rPr>
        <w:t>’</w:t>
      </w:r>
      <w:r w:rsidRPr="00A0215C">
        <w:rPr>
          <w:lang w:val="fr-FR"/>
        </w:rPr>
        <w:t>échappement, quantifiée selon les méthodes de dilution, de prélèvement et de mesure comme spécifié dans le présent RTM.</w:t>
      </w:r>
    </w:p>
    <w:p w:rsidR="00C347E6" w:rsidRPr="00A0215C" w:rsidRDefault="00C347E6" w:rsidP="00813DF6">
      <w:pPr>
        <w:pStyle w:val="SingleTxtG"/>
        <w:tabs>
          <w:tab w:val="left" w:pos="1701"/>
        </w:tabs>
        <w:spacing w:line="220" w:lineRule="atLeast"/>
        <w:rPr>
          <w:lang w:val="fr-FR"/>
        </w:rPr>
      </w:pPr>
      <w:r w:rsidRPr="00A0215C">
        <w:rPr>
          <w:lang w:val="fr-FR"/>
        </w:rPr>
        <w:t>86.</w:t>
      </w:r>
      <w:r w:rsidRPr="00A0215C">
        <w:rPr>
          <w:lang w:val="fr-FR"/>
        </w:rPr>
        <w:tab/>
        <w:t>Un autre texte explicatif fourni par le GTI du PMP, qui précise la différence entre particules et matières particulaires, s</w:t>
      </w:r>
      <w:r w:rsidR="00322D0A">
        <w:rPr>
          <w:lang w:val="fr-FR"/>
        </w:rPr>
        <w:t>’</w:t>
      </w:r>
      <w:r w:rsidRPr="00A0215C">
        <w:rPr>
          <w:lang w:val="fr-FR"/>
        </w:rPr>
        <w:t>est révélé également très utile et a été incorporé à la section sur les définitions du RTM. L</w:t>
      </w:r>
      <w:r w:rsidR="00322D0A">
        <w:rPr>
          <w:lang w:val="fr-FR"/>
        </w:rPr>
        <w:t>’</w:t>
      </w:r>
      <w:r w:rsidRPr="00A0215C">
        <w:rPr>
          <w:lang w:val="fr-FR"/>
        </w:rPr>
        <w:t>éclaircissement suivant est désormais inclus au paragraphe 3.6 de la section des définitions du RTM</w:t>
      </w:r>
      <w:r w:rsidR="00C95CE4">
        <w:rPr>
          <w:lang w:val="fr-FR"/>
        </w:rPr>
        <w:t> :</w:t>
      </w:r>
      <w:r w:rsidRPr="00A0215C">
        <w:rPr>
          <w:lang w:val="fr-FR"/>
        </w:rPr>
        <w:t xml:space="preserve"> «</w:t>
      </w:r>
      <w:r w:rsidR="004971EF">
        <w:rPr>
          <w:lang w:val="fr-FR"/>
        </w:rPr>
        <w:t xml:space="preserve"> Le terme </w:t>
      </w:r>
      <w:r w:rsidR="004971EF" w:rsidRPr="004971EF">
        <w:t>“</w:t>
      </w:r>
      <w:r w:rsidRPr="00A0215C">
        <w:rPr>
          <w:lang w:val="fr-FR"/>
        </w:rPr>
        <w:t>particules</w:t>
      </w:r>
      <w:r w:rsidR="004971EF" w:rsidRPr="00DE2FC8">
        <w:t>”</w:t>
      </w:r>
      <w:r w:rsidRPr="00A0215C">
        <w:rPr>
          <w:lang w:val="fr-FR"/>
        </w:rPr>
        <w:t xml:space="preserve"> est utilisé par convention pour les matières qui sont mesurées alors qu</w:t>
      </w:r>
      <w:r w:rsidR="00322D0A">
        <w:rPr>
          <w:lang w:val="fr-FR"/>
        </w:rPr>
        <w:t>’</w:t>
      </w:r>
      <w:r w:rsidRPr="00A0215C">
        <w:rPr>
          <w:lang w:val="fr-FR"/>
        </w:rPr>
        <w:t>elles sont en suspension dans l</w:t>
      </w:r>
      <w:r w:rsidR="00322D0A">
        <w:rPr>
          <w:lang w:val="fr-FR"/>
        </w:rPr>
        <w:t>’</w:t>
      </w:r>
      <w:r w:rsidRPr="00A0215C">
        <w:rPr>
          <w:lang w:val="fr-FR"/>
        </w:rPr>
        <w:t xml:space="preserve">air, et le terme </w:t>
      </w:r>
      <w:r w:rsidR="00C95CE4" w:rsidRPr="004971EF">
        <w:t>“</w:t>
      </w:r>
      <w:r w:rsidRPr="00A0215C">
        <w:rPr>
          <w:lang w:val="fr-FR"/>
        </w:rPr>
        <w:t>particulat</w:t>
      </w:r>
      <w:r w:rsidR="00C95CE4" w:rsidRPr="00DE2FC8">
        <w:t>”</w:t>
      </w:r>
      <w:r w:rsidR="00C95CE4">
        <w:t xml:space="preserve"> </w:t>
      </w:r>
      <w:r w:rsidRPr="00A0215C">
        <w:rPr>
          <w:lang w:val="fr-FR"/>
        </w:rPr>
        <w:t>pour les matières déposées.</w:t>
      </w:r>
      <w:r w:rsidR="004971EF">
        <w:rPr>
          <w:lang w:val="fr-FR"/>
        </w:rPr>
        <w:t> </w:t>
      </w:r>
      <w:r w:rsidRPr="00A0215C">
        <w:rPr>
          <w:lang w:val="fr-FR"/>
        </w:rPr>
        <w:t>»</w:t>
      </w:r>
      <w:r w:rsidR="004971EF">
        <w:rPr>
          <w:lang w:val="fr-FR"/>
        </w:rPr>
        <w:t>.</w:t>
      </w:r>
    </w:p>
    <w:p w:rsidR="00C347E6" w:rsidRPr="00A0215C" w:rsidRDefault="00C347E6" w:rsidP="00813DF6">
      <w:pPr>
        <w:pStyle w:val="H56G"/>
        <w:spacing w:line="220" w:lineRule="atLeast"/>
        <w:rPr>
          <w:lang w:val="fr-FR"/>
        </w:rPr>
      </w:pPr>
      <w:r w:rsidRPr="00A0215C">
        <w:rPr>
          <w:lang w:val="fr-FR"/>
        </w:rPr>
        <w:tab/>
        <w:t>5.2.4</w:t>
      </w:r>
      <w:r w:rsidRPr="00A0215C">
        <w:rPr>
          <w:lang w:val="fr-FR"/>
        </w:rPr>
        <w:tab/>
        <w:t>Résistance à l</w:t>
      </w:r>
      <w:r w:rsidR="00322D0A">
        <w:rPr>
          <w:lang w:val="fr-FR"/>
        </w:rPr>
        <w:t>’</w:t>
      </w:r>
      <w:r w:rsidRPr="00A0215C">
        <w:rPr>
          <w:lang w:val="fr-FR"/>
        </w:rPr>
        <w:t>avancement sur route</w:t>
      </w:r>
    </w:p>
    <w:p w:rsidR="00C347E6" w:rsidRPr="00A0215C" w:rsidRDefault="00C347E6" w:rsidP="00813DF6">
      <w:pPr>
        <w:pStyle w:val="SingleTxtG"/>
        <w:tabs>
          <w:tab w:val="left" w:pos="1701"/>
        </w:tabs>
        <w:spacing w:line="220" w:lineRule="atLeast"/>
        <w:rPr>
          <w:lang w:val="fr-FR"/>
        </w:rPr>
      </w:pPr>
      <w:r w:rsidRPr="00A0215C">
        <w:rPr>
          <w:lang w:val="fr-FR"/>
        </w:rPr>
        <w:t>87.</w:t>
      </w:r>
      <w:r w:rsidRPr="00A0215C">
        <w:rPr>
          <w:lang w:val="fr-FR"/>
        </w:rPr>
        <w:tab/>
        <w:t>Certaines définitions des éléments de la résistance à l</w:t>
      </w:r>
      <w:r w:rsidR="00322D0A">
        <w:rPr>
          <w:lang w:val="fr-FR"/>
        </w:rPr>
        <w:t>’</w:t>
      </w:r>
      <w:r w:rsidRPr="00A0215C">
        <w:rPr>
          <w:lang w:val="fr-FR"/>
        </w:rPr>
        <w:t>avancement sur route des véhicules ont été considérées comme inexactes par les experts du secteur concerné. Elles ont fait l</w:t>
      </w:r>
      <w:r w:rsidR="00322D0A">
        <w:rPr>
          <w:lang w:val="fr-FR"/>
        </w:rPr>
        <w:t>’</w:t>
      </w:r>
      <w:r w:rsidRPr="00A0215C">
        <w:rPr>
          <w:lang w:val="fr-FR"/>
        </w:rPr>
        <w:t>objet d</w:t>
      </w:r>
      <w:r w:rsidR="00322D0A">
        <w:rPr>
          <w:lang w:val="fr-FR"/>
        </w:rPr>
        <w:t>’</w:t>
      </w:r>
      <w:r w:rsidRPr="00A0215C">
        <w:rPr>
          <w:lang w:val="fr-FR"/>
        </w:rPr>
        <w:t>une correction par l</w:t>
      </w:r>
      <w:r w:rsidR="00322D0A">
        <w:rPr>
          <w:lang w:val="fr-FR"/>
        </w:rPr>
        <w:t>’</w:t>
      </w:r>
      <w:r w:rsidRPr="00A0215C">
        <w:rPr>
          <w:lang w:val="fr-FR"/>
        </w:rPr>
        <w:t>Équipe spéciale de l</w:t>
      </w:r>
      <w:r w:rsidR="00322D0A">
        <w:rPr>
          <w:lang w:val="fr-FR"/>
        </w:rPr>
        <w:t>’</w:t>
      </w:r>
      <w:r w:rsidRPr="00A0215C">
        <w:rPr>
          <w:lang w:val="fr-FR"/>
        </w:rPr>
        <w:t xml:space="preserve">annexe 4 et ont été </w:t>
      </w:r>
      <w:r w:rsidR="00DE2FC8">
        <w:rPr>
          <w:lang w:val="fr-FR"/>
        </w:rPr>
        <w:t>adoptées. Voir aussi la section </w:t>
      </w:r>
      <w:r w:rsidRPr="00A0215C">
        <w:rPr>
          <w:lang w:val="fr-FR"/>
        </w:rPr>
        <w:t>III.D.5.5.</w:t>
      </w:r>
    </w:p>
    <w:p w:rsidR="00C347E6" w:rsidRPr="00A0215C" w:rsidRDefault="00C347E6" w:rsidP="00C347E6">
      <w:pPr>
        <w:pStyle w:val="H4G"/>
        <w:rPr>
          <w:lang w:val="fr-FR"/>
        </w:rPr>
      </w:pPr>
      <w:r w:rsidRPr="00A0215C">
        <w:rPr>
          <w:lang w:val="fr-FR"/>
        </w:rPr>
        <w:tab/>
        <w:t>5.3</w:t>
      </w:r>
      <w:r w:rsidRPr="00A0215C">
        <w:rPr>
          <w:lang w:val="fr-FR"/>
        </w:rPr>
        <w:tab/>
        <w:t>Normalisation</w:t>
      </w:r>
    </w:p>
    <w:p w:rsidR="00C347E6" w:rsidRPr="00A0215C" w:rsidRDefault="00C347E6" w:rsidP="00C347E6">
      <w:pPr>
        <w:pStyle w:val="H56G"/>
        <w:rPr>
          <w:lang w:val="fr-FR"/>
        </w:rPr>
      </w:pPr>
      <w:r w:rsidRPr="00A0215C">
        <w:rPr>
          <w:lang w:val="fr-FR"/>
        </w:rPr>
        <w:tab/>
        <w:t>5.3.1</w:t>
      </w:r>
      <w:r w:rsidRPr="00A0215C">
        <w:rPr>
          <w:lang w:val="fr-FR"/>
        </w:rPr>
        <w:tab/>
        <w:t>Historique</w:t>
      </w:r>
    </w:p>
    <w:p w:rsidR="00C347E6" w:rsidRPr="00A0215C" w:rsidRDefault="00C347E6" w:rsidP="00C347E6">
      <w:pPr>
        <w:pStyle w:val="SingleTxtG"/>
        <w:tabs>
          <w:tab w:val="left" w:pos="1701"/>
        </w:tabs>
        <w:rPr>
          <w:lang w:val="fr-FR"/>
        </w:rPr>
      </w:pPr>
      <w:r w:rsidRPr="00A0215C">
        <w:rPr>
          <w:lang w:val="fr-FR"/>
        </w:rPr>
        <w:t>88.</w:t>
      </w:r>
      <w:r w:rsidRPr="00A0215C">
        <w:rPr>
          <w:lang w:val="fr-FR"/>
        </w:rPr>
        <w:tab/>
        <w:t>Durant la phase 1 a), le GTI-WLTP a déjà adopté de nombreux éléments nouveaux afin de réduire flexibilités et tolérances au cours des essais, par exemple en matière de température de stabilisation et de température du local, de détermination de la masse d</w:t>
      </w:r>
      <w:r w:rsidR="00322D0A">
        <w:rPr>
          <w:lang w:val="fr-FR"/>
        </w:rPr>
        <w:t>’</w:t>
      </w:r>
      <w:r w:rsidRPr="00A0215C">
        <w:rPr>
          <w:lang w:val="fr-FR"/>
        </w:rPr>
        <w:t>essai, de procédure de mise en température du véhicule, de formule de calcul de la résistance à l</w:t>
      </w:r>
      <w:r w:rsidR="00322D0A">
        <w:rPr>
          <w:lang w:val="fr-FR"/>
        </w:rPr>
        <w:t>’</w:t>
      </w:r>
      <w:r w:rsidRPr="00A0215C">
        <w:rPr>
          <w:lang w:val="fr-FR"/>
        </w:rPr>
        <w:t>avancement sur route et ainsi de suite. Dans le cadre d</w:t>
      </w:r>
      <w:r w:rsidR="00322D0A">
        <w:rPr>
          <w:lang w:val="fr-FR"/>
        </w:rPr>
        <w:t>’</w:t>
      </w:r>
      <w:r w:rsidRPr="00A0215C">
        <w:rPr>
          <w:lang w:val="fr-FR"/>
        </w:rPr>
        <w:t>une procédure d</w:t>
      </w:r>
      <w:r w:rsidR="00322D0A">
        <w:rPr>
          <w:lang w:val="fr-FR"/>
        </w:rPr>
        <w:t>’</w:t>
      </w:r>
      <w:r w:rsidRPr="00A0215C">
        <w:rPr>
          <w:lang w:val="fr-FR"/>
        </w:rPr>
        <w:t>essai, il est inévitable d</w:t>
      </w:r>
      <w:r w:rsidR="00322D0A">
        <w:rPr>
          <w:lang w:val="fr-FR"/>
        </w:rPr>
        <w:t>’</w:t>
      </w:r>
      <w:r w:rsidRPr="00A0215C">
        <w:rPr>
          <w:lang w:val="fr-FR"/>
        </w:rPr>
        <w:t>autoriser certaines tolérances afin de parvenir à un résultat valable dans un environnement réel car il est tout simplement impossible d</w:t>
      </w:r>
      <w:r w:rsidR="00322D0A">
        <w:rPr>
          <w:lang w:val="fr-FR"/>
        </w:rPr>
        <w:t>’</w:t>
      </w:r>
      <w:r w:rsidRPr="00A0215C">
        <w:rPr>
          <w:lang w:val="fr-FR"/>
        </w:rPr>
        <w:t>effectuer la procédure d</w:t>
      </w:r>
      <w:r w:rsidR="00322D0A">
        <w:rPr>
          <w:lang w:val="fr-FR"/>
        </w:rPr>
        <w:t>’</w:t>
      </w:r>
      <w:r w:rsidRPr="00A0215C">
        <w:rPr>
          <w:lang w:val="fr-FR"/>
        </w:rPr>
        <w:t>essai en suivant scrupuleusement ce qui est prescrit. Par exemple, le conducteur d</w:t>
      </w:r>
      <w:r w:rsidR="00322D0A">
        <w:rPr>
          <w:lang w:val="fr-FR"/>
        </w:rPr>
        <w:t>’</w:t>
      </w:r>
      <w:r w:rsidRPr="00A0215C">
        <w:rPr>
          <w:lang w:val="fr-FR"/>
        </w:rPr>
        <w:t>essai s</w:t>
      </w:r>
      <w:r w:rsidR="00322D0A">
        <w:rPr>
          <w:lang w:val="fr-FR"/>
        </w:rPr>
        <w:t>’</w:t>
      </w:r>
      <w:r w:rsidRPr="00A0215C">
        <w:rPr>
          <w:lang w:val="fr-FR"/>
        </w:rPr>
        <w:t>efforcera autant que possible de suivre la courbe de vitesse cible, mais il n</w:t>
      </w:r>
      <w:r w:rsidR="00322D0A">
        <w:rPr>
          <w:lang w:val="fr-FR"/>
        </w:rPr>
        <w:t>’</w:t>
      </w:r>
      <w:r w:rsidRPr="00A0215C">
        <w:rPr>
          <w:lang w:val="fr-FR"/>
        </w:rPr>
        <w:t>est pas en mesure de respecter absolument cette courbe. De telles tolérances peuvent toutefois entraîner d</w:t>
      </w:r>
      <w:r w:rsidR="00322D0A">
        <w:rPr>
          <w:lang w:val="fr-FR"/>
        </w:rPr>
        <w:t>’</w:t>
      </w:r>
      <w:r w:rsidRPr="00A0215C">
        <w:rPr>
          <w:lang w:val="fr-FR"/>
        </w:rPr>
        <w:t>un essai à l</w:t>
      </w:r>
      <w:r w:rsidR="00322D0A">
        <w:rPr>
          <w:lang w:val="fr-FR"/>
        </w:rPr>
        <w:t>’</w:t>
      </w:r>
      <w:r w:rsidRPr="00A0215C">
        <w:rPr>
          <w:lang w:val="fr-FR"/>
        </w:rPr>
        <w:t>autre des écarts entre les résultats quantitatifs du cycle d</w:t>
      </w:r>
      <w:r w:rsidR="00322D0A">
        <w:rPr>
          <w:lang w:val="fr-FR"/>
        </w:rPr>
        <w:t>’</w:t>
      </w:r>
      <w:r w:rsidRPr="00A0215C">
        <w:rPr>
          <w:lang w:val="fr-FR"/>
        </w:rPr>
        <w:t>essai, en particulier concernant les émissions de CO</w:t>
      </w:r>
      <w:r w:rsidRPr="00A0215C">
        <w:rPr>
          <w:vertAlign w:val="subscript"/>
          <w:lang w:val="fr-FR"/>
        </w:rPr>
        <w:t>2</w:t>
      </w:r>
      <w:r w:rsidRPr="00A0215C">
        <w:rPr>
          <w:lang w:val="fr-FR"/>
        </w:rPr>
        <w:t>. Pire encore, si les marges de tolérance fixées sont trop larges, elles offrent la possibilité d</w:t>
      </w:r>
      <w:r w:rsidR="00322D0A">
        <w:rPr>
          <w:lang w:val="fr-FR"/>
        </w:rPr>
        <w:t>’</w:t>
      </w:r>
      <w:r w:rsidRPr="00A0215C">
        <w:rPr>
          <w:lang w:val="fr-FR"/>
        </w:rPr>
        <w:t>être systématiquement exploitées pour obtenir de meilleurs résultats aux essais. La répétabilité de la procédure d</w:t>
      </w:r>
      <w:r w:rsidR="00322D0A">
        <w:rPr>
          <w:lang w:val="fr-FR"/>
        </w:rPr>
        <w:t>’</w:t>
      </w:r>
      <w:r w:rsidRPr="00A0215C">
        <w:rPr>
          <w:lang w:val="fr-FR"/>
        </w:rPr>
        <w:t>essai s</w:t>
      </w:r>
      <w:r w:rsidR="00322D0A">
        <w:rPr>
          <w:lang w:val="fr-FR"/>
        </w:rPr>
        <w:t>’</w:t>
      </w:r>
      <w:r w:rsidRPr="00A0215C">
        <w:rPr>
          <w:lang w:val="fr-FR"/>
        </w:rPr>
        <w:t>accroîtra si les résultats de l</w:t>
      </w:r>
      <w:r w:rsidR="00322D0A">
        <w:rPr>
          <w:lang w:val="fr-FR"/>
        </w:rPr>
        <w:t>’</w:t>
      </w:r>
      <w:r w:rsidRPr="00A0215C">
        <w:rPr>
          <w:lang w:val="fr-FR"/>
        </w:rPr>
        <w:t xml:space="preserve">essai sont corrigés pour toute déviation (systématique) par rapport à la valeur cible. Les méthodes de correction des tolérances qui sont autorisées peuvent donc améliorer la qualité des prévisions quantitatives des résultats du cycle et décourager également le recours systématique aux tolérances. </w:t>
      </w:r>
    </w:p>
    <w:p w:rsidR="00C347E6" w:rsidRPr="00A0215C" w:rsidRDefault="00C347E6" w:rsidP="00813DF6">
      <w:pPr>
        <w:pStyle w:val="SingleTxtG"/>
        <w:tabs>
          <w:tab w:val="left" w:pos="1701"/>
        </w:tabs>
        <w:spacing w:line="220" w:lineRule="atLeast"/>
        <w:rPr>
          <w:lang w:val="fr-FR"/>
        </w:rPr>
      </w:pPr>
      <w:r w:rsidRPr="00A0215C">
        <w:rPr>
          <w:lang w:val="fr-FR"/>
        </w:rPr>
        <w:t>89.</w:t>
      </w:r>
      <w:r w:rsidRPr="00A0215C">
        <w:rPr>
          <w:lang w:val="fr-FR"/>
        </w:rPr>
        <w:tab/>
        <w:t>Cette question a été soulevée par la Commission européenne dans la mesure où il est nécessaire de la régler au cours de la phase 1 b). La CE a chargé un prestataire extérieur d</w:t>
      </w:r>
      <w:r w:rsidR="00322D0A">
        <w:rPr>
          <w:lang w:val="fr-FR"/>
        </w:rPr>
        <w:t>’</w:t>
      </w:r>
      <w:r w:rsidRPr="00A0215C">
        <w:rPr>
          <w:lang w:val="fr-FR"/>
        </w:rPr>
        <w:t>établir un rapport sur ces méthodes de correction</w:t>
      </w:r>
      <w:r w:rsidRPr="00A0215C">
        <w:rPr>
          <w:rStyle w:val="FootnoteReference"/>
          <w:lang w:val="fr-FR"/>
        </w:rPr>
        <w:footnoteReference w:id="12"/>
      </w:r>
      <w:r w:rsidRPr="00A0215C">
        <w:rPr>
          <w:lang w:val="fr-FR"/>
        </w:rPr>
        <w:t>, et elles serviraient de base aux discussions menées au sein du groupe. Le rapport étudie une série de corrections susceptibles d</w:t>
      </w:r>
      <w:r w:rsidR="00322D0A">
        <w:rPr>
          <w:lang w:val="fr-FR"/>
        </w:rPr>
        <w:t>’</w:t>
      </w:r>
      <w:r w:rsidRPr="00A0215C">
        <w:rPr>
          <w:lang w:val="fr-FR"/>
        </w:rPr>
        <w:t>être apportées aux variations des paramètres d</w:t>
      </w:r>
      <w:r w:rsidR="00322D0A">
        <w:rPr>
          <w:lang w:val="fr-FR"/>
        </w:rPr>
        <w:t>’</w:t>
      </w:r>
      <w:r w:rsidRPr="00A0215C">
        <w:rPr>
          <w:lang w:val="fr-FR"/>
        </w:rPr>
        <w:t>essai dans le cadre des marges de tolérance autorisées par les dispositions du RTM de la WLTP. Durant la phase 1 b), le principe d</w:t>
      </w:r>
      <w:r w:rsidR="00322D0A">
        <w:rPr>
          <w:lang w:val="fr-FR"/>
        </w:rPr>
        <w:t>’</w:t>
      </w:r>
      <w:r w:rsidRPr="00A0215C">
        <w:rPr>
          <w:lang w:val="fr-FR"/>
        </w:rPr>
        <w:t>application de méthodes ou d</w:t>
      </w:r>
      <w:r w:rsidR="00322D0A">
        <w:rPr>
          <w:lang w:val="fr-FR"/>
        </w:rPr>
        <w:t>’</w:t>
      </w:r>
      <w:r w:rsidRPr="00A0215C">
        <w:rPr>
          <w:lang w:val="fr-FR"/>
        </w:rPr>
        <w:t>algorithmes de correction a été désigné sous le nom de «</w:t>
      </w:r>
      <w:r w:rsidR="00C95CE4">
        <w:rPr>
          <w:lang w:val="fr-FR"/>
        </w:rPr>
        <w:t> </w:t>
      </w:r>
      <w:r w:rsidRPr="00A0215C">
        <w:rPr>
          <w:lang w:val="fr-FR"/>
        </w:rPr>
        <w:t>normalisation</w:t>
      </w:r>
      <w:r w:rsidR="00C95CE4">
        <w:rPr>
          <w:lang w:val="fr-FR"/>
        </w:rPr>
        <w:t> </w:t>
      </w:r>
      <w:r w:rsidRPr="00A0215C">
        <w:rPr>
          <w:lang w:val="fr-FR"/>
        </w:rPr>
        <w:t xml:space="preserve">». </w:t>
      </w:r>
    </w:p>
    <w:p w:rsidR="00C347E6" w:rsidRPr="00A0215C" w:rsidRDefault="00C347E6" w:rsidP="00C347E6">
      <w:pPr>
        <w:pStyle w:val="H56G"/>
        <w:rPr>
          <w:lang w:val="fr-FR"/>
        </w:rPr>
      </w:pPr>
      <w:r w:rsidRPr="00A0215C">
        <w:rPr>
          <w:lang w:val="fr-FR"/>
        </w:rPr>
        <w:tab/>
        <w:t>5.3.2</w:t>
      </w:r>
      <w:r w:rsidRPr="00A0215C">
        <w:rPr>
          <w:lang w:val="fr-FR"/>
        </w:rPr>
        <w:tab/>
        <w:t>Algorithmes de correction</w:t>
      </w:r>
    </w:p>
    <w:p w:rsidR="00C347E6" w:rsidRPr="00A0215C" w:rsidRDefault="00C347E6" w:rsidP="00813DF6">
      <w:pPr>
        <w:pStyle w:val="SingleTxtG"/>
        <w:tabs>
          <w:tab w:val="left" w:pos="1701"/>
        </w:tabs>
        <w:spacing w:line="220" w:lineRule="atLeast"/>
        <w:rPr>
          <w:lang w:val="fr-FR"/>
        </w:rPr>
      </w:pPr>
      <w:r w:rsidRPr="00A0215C">
        <w:rPr>
          <w:lang w:val="fr-FR"/>
        </w:rPr>
        <w:t>90.</w:t>
      </w:r>
      <w:r w:rsidRPr="00A0215C">
        <w:rPr>
          <w:lang w:val="fr-FR"/>
        </w:rPr>
        <w:tab/>
        <w:t>Le tableau 3 donne un aperçu des paramètres pour lesquels le rapport a suggéré des algorithmes de correction. Il présente également une proposition de la Commission européenne concernant le degré de priorité et l</w:t>
      </w:r>
      <w:r w:rsidR="00322D0A">
        <w:rPr>
          <w:lang w:val="fr-FR"/>
        </w:rPr>
        <w:t>’</w:t>
      </w:r>
      <w:r w:rsidRPr="00A0215C">
        <w:rPr>
          <w:lang w:val="fr-FR"/>
        </w:rPr>
        <w:t>impact prévisible de la tolérance sur les émissions de CO</w:t>
      </w:r>
      <w:r w:rsidRPr="00A0215C">
        <w:rPr>
          <w:vertAlign w:val="subscript"/>
          <w:lang w:val="fr-FR"/>
        </w:rPr>
        <w:t>2</w:t>
      </w:r>
      <w:r w:rsidRPr="00A0215C">
        <w:rPr>
          <w:lang w:val="fr-FR"/>
        </w:rPr>
        <w:t xml:space="preserve"> conformément au système de classification suivant à recommander</w:t>
      </w:r>
      <w:r w:rsidR="00C95CE4">
        <w:rPr>
          <w:lang w:val="fr-FR"/>
        </w:rPr>
        <w:t> :</w:t>
      </w:r>
    </w:p>
    <w:p w:rsidR="00C347E6" w:rsidRPr="00A0215C" w:rsidRDefault="00C347E6" w:rsidP="00C347E6">
      <w:pPr>
        <w:pStyle w:val="SingleTxtG"/>
        <w:ind w:left="2268" w:hanging="567"/>
        <w:rPr>
          <w:lang w:val="fr-FR"/>
        </w:rPr>
      </w:pPr>
      <w:r w:rsidRPr="00A0215C">
        <w:rPr>
          <w:b/>
          <w:lang w:val="fr-FR"/>
        </w:rPr>
        <w:t>A</w:t>
      </w:r>
      <w:r w:rsidRPr="00A0215C">
        <w:rPr>
          <w:lang w:val="fr-FR"/>
        </w:rPr>
        <w:t xml:space="preserve"> = </w:t>
      </w:r>
      <w:r w:rsidRPr="00A0215C">
        <w:rPr>
          <w:lang w:val="fr-FR"/>
        </w:rPr>
        <w:tab/>
        <w:t>à intégrer dès que possible dans la transposition européenne de la WLTP et à proposer à l</w:t>
      </w:r>
      <w:r w:rsidR="00322D0A">
        <w:rPr>
          <w:lang w:val="fr-FR"/>
        </w:rPr>
        <w:t>’</w:t>
      </w:r>
      <w:r w:rsidRPr="00A0215C">
        <w:rPr>
          <w:lang w:val="fr-FR"/>
        </w:rPr>
        <w:t>intégration (éventuellement avec quelques modifications mineures) dans la phase 1 b) du RTM de la WLTP</w:t>
      </w:r>
      <w:r w:rsidR="00C95CE4">
        <w:rPr>
          <w:lang w:val="fr-FR"/>
        </w:rPr>
        <w:t> ;</w:t>
      </w:r>
    </w:p>
    <w:p w:rsidR="00C347E6" w:rsidRPr="00A0215C" w:rsidRDefault="00C347E6" w:rsidP="00C347E6">
      <w:pPr>
        <w:pStyle w:val="SingleTxtG"/>
        <w:ind w:left="2268" w:hanging="567"/>
        <w:rPr>
          <w:lang w:val="fr-FR"/>
        </w:rPr>
      </w:pPr>
      <w:r w:rsidRPr="00A0215C">
        <w:rPr>
          <w:b/>
          <w:lang w:val="fr-FR"/>
        </w:rPr>
        <w:t xml:space="preserve">B </w:t>
      </w:r>
      <w:r w:rsidRPr="00A0215C">
        <w:rPr>
          <w:lang w:val="fr-FR"/>
        </w:rPr>
        <w:t>=</w:t>
      </w:r>
      <w:r w:rsidRPr="00A0215C">
        <w:rPr>
          <w:lang w:val="fr-FR"/>
        </w:rPr>
        <w:tab/>
        <w:t>d</w:t>
      </w:r>
      <w:r w:rsidR="00322D0A">
        <w:rPr>
          <w:lang w:val="fr-FR"/>
        </w:rPr>
        <w:t>’</w:t>
      </w:r>
      <w:r w:rsidRPr="00A0215C">
        <w:rPr>
          <w:lang w:val="fr-FR"/>
        </w:rPr>
        <w:t>autres recherches à mener en vue de l</w:t>
      </w:r>
      <w:r w:rsidR="00322D0A">
        <w:rPr>
          <w:lang w:val="fr-FR"/>
        </w:rPr>
        <w:t>’</w:t>
      </w:r>
      <w:r w:rsidRPr="00A0215C">
        <w:rPr>
          <w:lang w:val="fr-FR"/>
        </w:rPr>
        <w:t>intégration dans la phase 1 b) du RTM de la WLTP (ces recherches pourraient également conclure à la non-application de la correction en question)</w:t>
      </w:r>
      <w:r w:rsidR="00C95CE4">
        <w:rPr>
          <w:lang w:val="fr-FR"/>
        </w:rPr>
        <w:t> ;</w:t>
      </w:r>
    </w:p>
    <w:p w:rsidR="00C347E6" w:rsidRPr="00A0215C" w:rsidRDefault="00C347E6" w:rsidP="00C347E6">
      <w:pPr>
        <w:pStyle w:val="SingleTxtG"/>
        <w:ind w:left="2268" w:hanging="567"/>
        <w:rPr>
          <w:lang w:val="fr-FR"/>
        </w:rPr>
      </w:pPr>
      <w:r w:rsidRPr="00A0215C">
        <w:rPr>
          <w:b/>
          <w:lang w:val="fr-FR"/>
        </w:rPr>
        <w:t>C</w:t>
      </w:r>
      <w:r w:rsidRPr="00A0215C">
        <w:rPr>
          <w:lang w:val="fr-FR"/>
        </w:rPr>
        <w:t xml:space="preserve"> = </w:t>
      </w:r>
      <w:r w:rsidRPr="00A0215C">
        <w:rPr>
          <w:lang w:val="fr-FR"/>
        </w:rPr>
        <w:tab/>
        <w:t>d</w:t>
      </w:r>
      <w:r w:rsidR="00322D0A">
        <w:rPr>
          <w:lang w:val="fr-FR"/>
        </w:rPr>
        <w:t>’</w:t>
      </w:r>
      <w:r w:rsidRPr="00A0215C">
        <w:rPr>
          <w:lang w:val="fr-FR"/>
        </w:rPr>
        <w:t>autres recherches à mener en vue de l</w:t>
      </w:r>
      <w:r w:rsidR="00322D0A">
        <w:rPr>
          <w:lang w:val="fr-FR"/>
        </w:rPr>
        <w:t>’</w:t>
      </w:r>
      <w:r w:rsidRPr="00A0215C">
        <w:rPr>
          <w:lang w:val="fr-FR"/>
        </w:rPr>
        <w:t>intégration du RTM de la WLTP, probablement dans des délais dépassant le cadre de la phase 1 b) (ces recherches pourraient également conclure à la non-application de la correction en question)</w:t>
      </w:r>
      <w:r w:rsidR="00C95CE4">
        <w:rPr>
          <w:lang w:val="fr-FR"/>
        </w:rPr>
        <w:t> ;</w:t>
      </w:r>
    </w:p>
    <w:p w:rsidR="00C347E6" w:rsidRPr="00A0215C" w:rsidRDefault="00C347E6" w:rsidP="00C347E6">
      <w:pPr>
        <w:pStyle w:val="SingleTxtG"/>
        <w:ind w:left="2268" w:hanging="567"/>
        <w:rPr>
          <w:lang w:val="fr-FR"/>
        </w:rPr>
      </w:pPr>
      <w:r w:rsidRPr="00A0215C">
        <w:rPr>
          <w:b/>
          <w:lang w:val="fr-FR"/>
        </w:rPr>
        <w:t>D</w:t>
      </w:r>
      <w:r w:rsidRPr="00A0215C">
        <w:rPr>
          <w:lang w:val="fr-FR"/>
        </w:rPr>
        <w:t xml:space="preserve"> = </w:t>
      </w:r>
      <w:r w:rsidRPr="00A0215C">
        <w:rPr>
          <w:lang w:val="fr-FR"/>
        </w:rPr>
        <w:tab/>
        <w:t>aucune autre recherche à mener dans la mesure où les effets enregistrés s</w:t>
      </w:r>
      <w:r w:rsidR="00322D0A">
        <w:rPr>
          <w:lang w:val="fr-FR"/>
        </w:rPr>
        <w:t>’</w:t>
      </w:r>
      <w:r w:rsidRPr="00A0215C">
        <w:rPr>
          <w:lang w:val="fr-FR"/>
        </w:rPr>
        <w:t xml:space="preserve">avèrent réduits et/ou très complexes à traiter. </w:t>
      </w:r>
    </w:p>
    <w:p w:rsidR="00C347E6" w:rsidRPr="00DE2FC8" w:rsidRDefault="00C347E6" w:rsidP="00DE2FC8">
      <w:pPr>
        <w:pStyle w:val="Heading1"/>
        <w:spacing w:after="120"/>
        <w:rPr>
          <w:b/>
          <w:lang w:val="fr-FR"/>
        </w:rPr>
      </w:pPr>
      <w:r w:rsidRPr="00DE2FC8">
        <w:rPr>
          <w:lang w:val="fr-FR"/>
        </w:rPr>
        <w:t>Tableau 3</w:t>
      </w:r>
      <w:r w:rsidR="00DE2FC8" w:rsidRPr="00DE2FC8">
        <w:rPr>
          <w:lang w:val="fr-FR"/>
        </w:rPr>
        <w:t xml:space="preserve"> </w:t>
      </w:r>
      <w:r w:rsidRPr="00DE2FC8">
        <w:rPr>
          <w:lang w:val="fr-FR"/>
        </w:rPr>
        <w:br/>
      </w:r>
      <w:r w:rsidRPr="00DE2FC8">
        <w:rPr>
          <w:b/>
          <w:lang w:val="fr-FR"/>
        </w:rPr>
        <w:t>Paramètres de correction, priorité et impact sur le CO</w:t>
      </w:r>
      <w:r w:rsidRPr="00813DF6">
        <w:rPr>
          <w:b/>
          <w:vertAlign w:val="subscript"/>
          <w:lang w:val="fr-FR"/>
        </w:rPr>
        <w:t>2</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620"/>
        <w:gridCol w:w="3624"/>
      </w:tblGrid>
      <w:tr w:rsidR="00C347E6" w:rsidRPr="00A0215C" w:rsidTr="00DE2FC8">
        <w:trPr>
          <w:cantSplit/>
          <w:tblHeader/>
        </w:trPr>
        <w:tc>
          <w:tcPr>
            <w:tcW w:w="3261" w:type="dxa"/>
            <w:tcBorders>
              <w:bottom w:val="single" w:sz="4" w:space="0" w:color="auto"/>
            </w:tcBorders>
            <w:hideMark/>
          </w:tcPr>
          <w:p w:rsidR="00C347E6" w:rsidRPr="00A0215C" w:rsidRDefault="00C347E6" w:rsidP="006C5000">
            <w:pPr>
              <w:spacing w:before="60" w:after="60" w:line="220" w:lineRule="atLeast"/>
              <w:ind w:left="57" w:right="57"/>
              <w:rPr>
                <w:i/>
                <w:sz w:val="16"/>
                <w:szCs w:val="16"/>
                <w:lang w:val="fr-FR"/>
              </w:rPr>
            </w:pPr>
            <w:r w:rsidRPr="00A0215C">
              <w:rPr>
                <w:i/>
                <w:sz w:val="16"/>
                <w:szCs w:val="16"/>
                <w:lang w:val="fr-FR"/>
              </w:rPr>
              <w:t>Type de correction (référence dans le rapport)</w:t>
            </w:r>
          </w:p>
        </w:tc>
        <w:tc>
          <w:tcPr>
            <w:tcW w:w="1620" w:type="dxa"/>
            <w:tcBorders>
              <w:bottom w:val="single" w:sz="4" w:space="0" w:color="auto"/>
            </w:tcBorders>
            <w:hideMark/>
          </w:tcPr>
          <w:p w:rsidR="00C347E6" w:rsidRPr="00A0215C" w:rsidRDefault="00C347E6" w:rsidP="006C5000">
            <w:pPr>
              <w:spacing w:before="60" w:after="60" w:line="220" w:lineRule="atLeast"/>
              <w:ind w:left="57" w:right="57"/>
              <w:rPr>
                <w:i/>
                <w:sz w:val="16"/>
                <w:szCs w:val="16"/>
                <w:lang w:val="fr-FR"/>
              </w:rPr>
            </w:pPr>
            <w:r w:rsidRPr="00A0215C">
              <w:rPr>
                <w:i/>
                <w:sz w:val="16"/>
                <w:szCs w:val="16"/>
                <w:lang w:val="fr-FR"/>
              </w:rPr>
              <w:t>Recommandation</w:t>
            </w:r>
          </w:p>
        </w:tc>
        <w:tc>
          <w:tcPr>
            <w:tcW w:w="3624" w:type="dxa"/>
            <w:tcBorders>
              <w:bottom w:val="single" w:sz="4" w:space="0" w:color="auto"/>
            </w:tcBorders>
            <w:hideMark/>
          </w:tcPr>
          <w:p w:rsidR="00C347E6" w:rsidRPr="00A0215C" w:rsidRDefault="00C347E6" w:rsidP="006C5000">
            <w:pPr>
              <w:spacing w:before="60" w:after="60" w:line="220" w:lineRule="atLeast"/>
              <w:ind w:left="57" w:right="57"/>
              <w:rPr>
                <w:i/>
                <w:sz w:val="16"/>
                <w:szCs w:val="16"/>
                <w:lang w:val="fr-FR"/>
              </w:rPr>
            </w:pPr>
            <w:r w:rsidRPr="00A0215C">
              <w:rPr>
                <w:i/>
                <w:sz w:val="16"/>
                <w:szCs w:val="16"/>
                <w:lang w:val="fr-FR"/>
              </w:rPr>
              <w:t xml:space="preserve">Observation </w:t>
            </w:r>
          </w:p>
        </w:tc>
      </w:tr>
      <w:tr w:rsidR="00C347E6" w:rsidRPr="00A0215C" w:rsidTr="00DE2FC8">
        <w:trPr>
          <w:cantSplit/>
        </w:trPr>
        <w:tc>
          <w:tcPr>
            <w:tcW w:w="3261" w:type="dxa"/>
            <w:tcBorders>
              <w:top w:val="single" w:sz="4" w:space="0" w:color="auto"/>
            </w:tcBorders>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2.2</w:t>
            </w:r>
            <w:r w:rsidR="00C347E6" w:rsidRPr="00A0215C">
              <w:rPr>
                <w:lang w:val="fr-FR"/>
              </w:rPr>
              <w:t xml:space="preserve"> Écart par rapport à la vitesse cible (y compris la correction de batterie à l</w:t>
            </w:r>
            <w:r w:rsidR="00322D0A">
              <w:rPr>
                <w:lang w:val="fr-FR"/>
              </w:rPr>
              <w:t>’</w:t>
            </w:r>
            <w:r w:rsidR="00C347E6" w:rsidRPr="00A0215C">
              <w:rPr>
                <w:lang w:val="fr-FR"/>
              </w:rPr>
              <w:t>état de charge)</w:t>
            </w:r>
          </w:p>
        </w:tc>
        <w:tc>
          <w:tcPr>
            <w:tcW w:w="1620" w:type="dxa"/>
            <w:tcBorders>
              <w:top w:val="single" w:sz="4" w:space="0" w:color="auto"/>
            </w:tcBorders>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A</w:t>
            </w:r>
          </w:p>
        </w:tc>
        <w:tc>
          <w:tcPr>
            <w:tcW w:w="3624" w:type="dxa"/>
            <w:tcBorders>
              <w:top w:val="single" w:sz="4" w:space="0" w:color="auto"/>
            </w:tcBorders>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La méthode permettant de résoudre ce problème est pleinement développée dans le rapport</w:t>
            </w:r>
            <w:r w:rsidR="00C95CE4">
              <w:rPr>
                <w:lang w:val="fr-FR"/>
              </w:rPr>
              <w:t> ;</w:t>
            </w:r>
            <w:r w:rsidRPr="00A0215C">
              <w:rPr>
                <w:lang w:val="fr-FR"/>
              </w:rPr>
              <w:t xml:space="preserve"> l</w:t>
            </w:r>
            <w:r w:rsidR="00322D0A">
              <w:rPr>
                <w:lang w:val="fr-FR"/>
              </w:rPr>
              <w:t>’</w:t>
            </w:r>
            <w:r w:rsidRPr="00A0215C">
              <w:rPr>
                <w:lang w:val="fr-FR"/>
              </w:rPr>
              <w:t>incidence pertinente sur les émissions de CO</w:t>
            </w:r>
            <w:r w:rsidRPr="00A0215C">
              <w:rPr>
                <w:vertAlign w:val="subscript"/>
                <w:lang w:val="fr-FR"/>
              </w:rPr>
              <w:t>2</w:t>
            </w:r>
            <w:r w:rsidRPr="00A0215C">
              <w:rPr>
                <w:lang w:val="fr-FR"/>
              </w:rPr>
              <w:t xml:space="preserve"> peut aller jusqu</w:t>
            </w:r>
            <w:r w:rsidR="00322D0A">
              <w:rPr>
                <w:lang w:val="fr-FR"/>
              </w:rPr>
              <w:t>’</w:t>
            </w:r>
            <w:r w:rsidRPr="00A0215C">
              <w:rPr>
                <w:lang w:val="fr-FR"/>
              </w:rPr>
              <w:t>à 5 % (écart par rapport à la vitesse cible et correction de batterie à l</w:t>
            </w:r>
            <w:r w:rsidR="00322D0A">
              <w:rPr>
                <w:lang w:val="fr-FR"/>
              </w:rPr>
              <w:t>’</w:t>
            </w:r>
            <w:r w:rsidRPr="00A0215C">
              <w:rPr>
                <w:lang w:val="fr-FR"/>
              </w:rPr>
              <w:t xml:space="preserve">état de charge). </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2.3</w:t>
            </w:r>
            <w:r w:rsidR="00C347E6" w:rsidRPr="00A0215C">
              <w:rPr>
                <w:lang w:val="fr-FR"/>
              </w:rPr>
              <w:t xml:space="preserve"> Qualité du carburant de référence</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B</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L</w:t>
            </w:r>
            <w:r w:rsidR="00322D0A">
              <w:rPr>
                <w:lang w:val="fr-FR"/>
              </w:rPr>
              <w:t>’</w:t>
            </w:r>
            <w:r w:rsidRPr="00A0215C">
              <w:rPr>
                <w:lang w:val="fr-FR"/>
              </w:rPr>
              <w:t>incidence sur les émissions de CO</w:t>
            </w:r>
            <w:r w:rsidRPr="00A0215C">
              <w:rPr>
                <w:vertAlign w:val="subscript"/>
                <w:lang w:val="fr-FR"/>
              </w:rPr>
              <w:t>2</w:t>
            </w:r>
            <w:r w:rsidRPr="00A0215C">
              <w:rPr>
                <w:lang w:val="fr-FR"/>
              </w:rPr>
              <w:t xml:space="preserve"> doit encore faire l</w:t>
            </w:r>
            <w:r w:rsidR="00322D0A">
              <w:rPr>
                <w:lang w:val="fr-FR"/>
              </w:rPr>
              <w:t>’</w:t>
            </w:r>
            <w:r w:rsidRPr="00A0215C">
              <w:rPr>
                <w:lang w:val="fr-FR"/>
              </w:rPr>
              <w:t>objet de recherches.</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2.4</w:t>
            </w:r>
            <w:r w:rsidR="00C347E6" w:rsidRPr="00A0215C">
              <w:rPr>
                <w:lang w:val="fr-FR"/>
              </w:rPr>
              <w:t xml:space="preserve"> Température de l</w:t>
            </w:r>
            <w:r w:rsidR="00322D0A">
              <w:rPr>
                <w:lang w:val="fr-FR"/>
              </w:rPr>
              <w:t>’</w:t>
            </w:r>
            <w:r w:rsidR="00C347E6" w:rsidRPr="00A0215C">
              <w:rPr>
                <w:lang w:val="fr-FR"/>
              </w:rPr>
              <w:t xml:space="preserve">air aspiré et humidité </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B</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L</w:t>
            </w:r>
            <w:r w:rsidR="00322D0A">
              <w:rPr>
                <w:lang w:val="fr-FR"/>
              </w:rPr>
              <w:t>’</w:t>
            </w:r>
            <w:r w:rsidRPr="00A0215C">
              <w:rPr>
                <w:lang w:val="fr-FR"/>
              </w:rPr>
              <w:t>incidence sur les émissions de CO</w:t>
            </w:r>
            <w:r w:rsidRPr="00A0215C">
              <w:rPr>
                <w:vertAlign w:val="subscript"/>
                <w:lang w:val="fr-FR"/>
              </w:rPr>
              <w:t>2</w:t>
            </w:r>
            <w:r w:rsidRPr="00A0215C">
              <w:rPr>
                <w:lang w:val="fr-FR"/>
              </w:rPr>
              <w:t xml:space="preserve"> pour les véhicules diesel semble être très faible</w:t>
            </w:r>
            <w:r w:rsidR="00C95CE4">
              <w:rPr>
                <w:lang w:val="fr-FR"/>
              </w:rPr>
              <w:t> ;</w:t>
            </w:r>
            <w:r w:rsidRPr="00A0215C">
              <w:rPr>
                <w:lang w:val="fr-FR"/>
              </w:rPr>
              <w:t xml:space="preserve"> pour les véhicules à essence, l</w:t>
            </w:r>
            <w:r w:rsidR="00322D0A">
              <w:rPr>
                <w:lang w:val="fr-FR"/>
              </w:rPr>
              <w:t>’</w:t>
            </w:r>
            <w:r w:rsidRPr="00A0215C">
              <w:rPr>
                <w:lang w:val="fr-FR"/>
              </w:rPr>
              <w:t>incidence pertinente peut aller jusqu</w:t>
            </w:r>
            <w:r w:rsidR="00322D0A">
              <w:rPr>
                <w:lang w:val="fr-FR"/>
              </w:rPr>
              <w:t>’</w:t>
            </w:r>
            <w:r w:rsidRPr="00A0215C">
              <w:rPr>
                <w:lang w:val="fr-FR"/>
              </w:rPr>
              <w:t>à 2 %.</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2.6</w:t>
            </w:r>
            <w:r w:rsidR="00C347E6" w:rsidRPr="00A0215C">
              <w:rPr>
                <w:lang w:val="fr-FR"/>
              </w:rPr>
              <w:t xml:space="preserve"> Température de préconditionnement et température de stabilisation </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D</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Incidence très faible sur les émissions de CO</w:t>
            </w:r>
            <w:r w:rsidRPr="00A0215C">
              <w:rPr>
                <w:vertAlign w:val="subscript"/>
                <w:lang w:val="fr-FR"/>
              </w:rPr>
              <w:t>2</w:t>
            </w:r>
            <w:r w:rsidR="00813DF6">
              <w:rPr>
                <w:lang w:val="fr-FR"/>
              </w:rPr>
              <w:t>, &lt; 0,</w:t>
            </w:r>
            <w:r w:rsidRPr="00A0215C">
              <w:rPr>
                <w:lang w:val="fr-FR"/>
              </w:rPr>
              <w:t>4 %.</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2.7</w:t>
            </w:r>
            <w:r w:rsidR="00C347E6" w:rsidRPr="00A0215C">
              <w:rPr>
                <w:lang w:val="fr-FR"/>
              </w:rPr>
              <w:t xml:space="preserve"> Inexactitude dans l</w:t>
            </w:r>
            <w:r w:rsidR="00322D0A">
              <w:rPr>
                <w:lang w:val="fr-FR"/>
              </w:rPr>
              <w:t>’</w:t>
            </w:r>
            <w:r w:rsidR="00C347E6" w:rsidRPr="00A0215C">
              <w:rPr>
                <w:lang w:val="fr-FR"/>
              </w:rPr>
              <w:t>établissement de la résistance à l</w:t>
            </w:r>
            <w:r w:rsidR="00322D0A">
              <w:rPr>
                <w:lang w:val="fr-FR"/>
              </w:rPr>
              <w:t>’</w:t>
            </w:r>
            <w:r w:rsidR="00C347E6" w:rsidRPr="00A0215C">
              <w:rPr>
                <w:lang w:val="fr-FR"/>
              </w:rPr>
              <w:t>avancement sur le banc à rouleaux</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B (retiré)</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Il y a plusieurs manières de résoudre ce problème</w:t>
            </w:r>
            <w:r w:rsidR="00C95CE4">
              <w:rPr>
                <w:lang w:val="fr-FR"/>
              </w:rPr>
              <w:t> ;</w:t>
            </w:r>
            <w:r w:rsidRPr="00A0215C">
              <w:rPr>
                <w:lang w:val="fr-FR"/>
              </w:rPr>
              <w:t xml:space="preserve"> l</w:t>
            </w:r>
            <w:r w:rsidR="00322D0A">
              <w:rPr>
                <w:lang w:val="fr-FR"/>
              </w:rPr>
              <w:t>’</w:t>
            </w:r>
            <w:r w:rsidRPr="00A0215C">
              <w:rPr>
                <w:lang w:val="fr-FR"/>
              </w:rPr>
              <w:t>incidence pertinente sur les émissions de CO</w:t>
            </w:r>
            <w:r w:rsidRPr="00A0215C">
              <w:rPr>
                <w:vertAlign w:val="subscript"/>
                <w:lang w:val="fr-FR"/>
              </w:rPr>
              <w:t>2</w:t>
            </w:r>
            <w:r w:rsidRPr="00A0215C">
              <w:rPr>
                <w:lang w:val="fr-FR"/>
              </w:rPr>
              <w:t xml:space="preserve"> peut aller jusqu</w:t>
            </w:r>
            <w:r w:rsidR="00322D0A">
              <w:rPr>
                <w:lang w:val="fr-FR"/>
              </w:rPr>
              <w:t>’</w:t>
            </w:r>
            <w:r w:rsidRPr="00A0215C">
              <w:rPr>
                <w:lang w:val="fr-FR"/>
              </w:rPr>
              <w:t>à 3 %.</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2.9</w:t>
            </w:r>
            <w:r w:rsidR="00C347E6" w:rsidRPr="00A0215C">
              <w:rPr>
                <w:lang w:val="fr-FR"/>
              </w:rPr>
              <w:t xml:space="preserve"> Écart par rapport aux points de changement de rapports indiqués</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C</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Malgré une incidence pertinente apparente sur les émissions de CO</w:t>
            </w:r>
            <w:r w:rsidRPr="00A0215C">
              <w:rPr>
                <w:vertAlign w:val="subscript"/>
                <w:lang w:val="fr-FR"/>
              </w:rPr>
              <w:t>2</w:t>
            </w:r>
            <w:r w:rsidRPr="00A0215C">
              <w:rPr>
                <w:lang w:val="fr-FR"/>
              </w:rPr>
              <w:t>, aucune solution n</w:t>
            </w:r>
            <w:r w:rsidR="00322D0A">
              <w:rPr>
                <w:lang w:val="fr-FR"/>
              </w:rPr>
              <w:t>’</w:t>
            </w:r>
            <w:r w:rsidRPr="00A0215C">
              <w:rPr>
                <w:lang w:val="fr-FR"/>
              </w:rPr>
              <w:t>a encore été trouvée pour résoudre ce problème.</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4.1</w:t>
            </w:r>
            <w:r w:rsidR="00C347E6" w:rsidRPr="00A0215C">
              <w:rPr>
                <w:lang w:val="fr-FR"/>
              </w:rPr>
              <w:t xml:space="preserve"> Préparation du véhicule pour la décélération libre, valeurs de pincement prescrites</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A</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Le parallélisme a une incidence pertinente sur les coefficients de résistance à l</w:t>
            </w:r>
            <w:r w:rsidR="00322D0A">
              <w:rPr>
                <w:lang w:val="fr-FR"/>
              </w:rPr>
              <w:t>’</w:t>
            </w:r>
            <w:r w:rsidRPr="00A0215C">
              <w:rPr>
                <w:lang w:val="fr-FR"/>
              </w:rPr>
              <w:t>avancement sur route</w:t>
            </w:r>
            <w:r w:rsidR="00C95CE4">
              <w:rPr>
                <w:lang w:val="fr-FR"/>
              </w:rPr>
              <w:t> ;</w:t>
            </w:r>
            <w:r w:rsidRPr="00A0215C">
              <w:rPr>
                <w:lang w:val="fr-FR"/>
              </w:rPr>
              <w:t xml:space="preserve"> il est facile de donner suite à l</w:t>
            </w:r>
            <w:r w:rsidR="00322D0A">
              <w:rPr>
                <w:lang w:val="fr-FR"/>
              </w:rPr>
              <w:t>’</w:t>
            </w:r>
            <w:r w:rsidRPr="00A0215C">
              <w:rPr>
                <w:lang w:val="fr-FR"/>
              </w:rPr>
              <w:t xml:space="preserve">exigence à satisfaire. </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4.2</w:t>
            </w:r>
            <w:r w:rsidR="00C347E6" w:rsidRPr="00A0215C">
              <w:rPr>
                <w:lang w:val="fr-FR"/>
              </w:rPr>
              <w:t xml:space="preserve"> Conditionnement du véhicule pour la décélération libre</w:t>
            </w:r>
            <w:r w:rsidR="00C95CE4">
              <w:rPr>
                <w:lang w:val="fr-FR"/>
              </w:rPr>
              <w:t> :</w:t>
            </w:r>
            <w:r w:rsidR="00C347E6" w:rsidRPr="00A0215C">
              <w:rPr>
                <w:lang w:val="fr-FR"/>
              </w:rPr>
              <w:t xml:space="preserve"> suivi/contrôle de la pression des pneumatiques</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B ou C</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Le parallélisme a une incidence pertinente sur les coefficients de résistance à l</w:t>
            </w:r>
            <w:r w:rsidR="00322D0A">
              <w:rPr>
                <w:lang w:val="fr-FR"/>
              </w:rPr>
              <w:t>’</w:t>
            </w:r>
            <w:r w:rsidRPr="00A0215C">
              <w:rPr>
                <w:lang w:val="fr-FR"/>
              </w:rPr>
              <w:t>avancement sur route</w:t>
            </w:r>
            <w:r w:rsidR="00C95CE4">
              <w:rPr>
                <w:lang w:val="fr-FR"/>
              </w:rPr>
              <w:t> ;</w:t>
            </w:r>
            <w:r w:rsidRPr="00A0215C">
              <w:rPr>
                <w:lang w:val="fr-FR"/>
              </w:rPr>
              <w:t xml:space="preserve"> il n</w:t>
            </w:r>
            <w:r w:rsidR="00322D0A">
              <w:rPr>
                <w:lang w:val="fr-FR"/>
              </w:rPr>
              <w:t>’</w:t>
            </w:r>
            <w:r w:rsidRPr="00A0215C">
              <w:rPr>
                <w:lang w:val="fr-FR"/>
              </w:rPr>
              <w:t>est pas si simple de donner suite aux exigences à satisfaire qui sont proposées.</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5.1</w:t>
            </w:r>
            <w:r w:rsidR="00C347E6" w:rsidRPr="00A0215C">
              <w:rPr>
                <w:lang w:val="fr-FR"/>
              </w:rPr>
              <w:t xml:space="preserve"> Conditions météorologiques ambiantes pour la décélération libre</w:t>
            </w:r>
            <w:r w:rsidR="00C95CE4">
              <w:rPr>
                <w:lang w:val="fr-FR"/>
              </w:rPr>
              <w:t> :</w:t>
            </w:r>
            <w:r w:rsidR="00C347E6" w:rsidRPr="00A0215C">
              <w:rPr>
                <w:lang w:val="fr-FR"/>
              </w:rPr>
              <w:t xml:space="preserve"> température, pression atmosphérique, hygrométrie</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B ou C</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Ces paramètres ont une incidence pertinente sur la résistance à l</w:t>
            </w:r>
            <w:r w:rsidR="00322D0A">
              <w:rPr>
                <w:lang w:val="fr-FR"/>
              </w:rPr>
              <w:t>’</w:t>
            </w:r>
            <w:r w:rsidRPr="00A0215C">
              <w:rPr>
                <w:lang w:val="fr-FR"/>
              </w:rPr>
              <w:t>air mesurée pour les essais de décélération libre. Dans le RTM actuel de la WLTP, il existe déjà une correction de la densité de l</w:t>
            </w:r>
            <w:r w:rsidR="00322D0A">
              <w:rPr>
                <w:lang w:val="fr-FR"/>
              </w:rPr>
              <w:t>’</w:t>
            </w:r>
            <w:r w:rsidRPr="00A0215C">
              <w:rPr>
                <w:lang w:val="fr-FR"/>
              </w:rPr>
              <w:t xml:space="preserve">air, mais celle-ci pourrait se révéler insuffisante. </w:t>
            </w:r>
          </w:p>
        </w:tc>
      </w:tr>
      <w:tr w:rsidR="00C347E6" w:rsidRPr="00A0215C" w:rsidTr="00086770">
        <w:trPr>
          <w:cantSplit/>
        </w:trPr>
        <w:tc>
          <w:tcPr>
            <w:tcW w:w="3261" w:type="dxa"/>
            <w:tcMar>
              <w:top w:w="0" w:type="dxa"/>
              <w:bottom w:w="0" w:type="dxa"/>
            </w:tcMar>
            <w:hideMark/>
          </w:tcPr>
          <w:p w:rsidR="00C347E6" w:rsidRPr="00A0215C" w:rsidRDefault="00813DF6" w:rsidP="006C5000">
            <w:pPr>
              <w:spacing w:before="60" w:after="60" w:line="220" w:lineRule="atLeast"/>
              <w:ind w:left="57" w:right="57"/>
              <w:rPr>
                <w:lang w:val="fr-FR"/>
              </w:rPr>
            </w:pPr>
            <w:r>
              <w:rPr>
                <w:lang w:val="fr-FR"/>
              </w:rPr>
              <w:t xml:space="preserve">5.2 </w:t>
            </w:r>
            <w:r w:rsidR="00C347E6" w:rsidRPr="00A0215C">
              <w:rPr>
                <w:lang w:val="fr-FR"/>
              </w:rPr>
              <w:t>Corrections de l</w:t>
            </w:r>
            <w:r w:rsidR="00322D0A">
              <w:rPr>
                <w:lang w:val="fr-FR"/>
              </w:rPr>
              <w:t>’</w:t>
            </w:r>
            <w:r w:rsidR="00C347E6" w:rsidRPr="00A0215C">
              <w:rPr>
                <w:lang w:val="fr-FR"/>
              </w:rPr>
              <w:t>effet du vent en décélération libre</w:t>
            </w:r>
          </w:p>
        </w:tc>
        <w:tc>
          <w:tcPr>
            <w:tcW w:w="1620"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B ou C</w:t>
            </w:r>
          </w:p>
        </w:tc>
        <w:tc>
          <w:tcPr>
            <w:tcW w:w="3624" w:type="dxa"/>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Même si le RTM actuel de la WLTP contient déjà une correction de l</w:t>
            </w:r>
            <w:r w:rsidR="00322D0A">
              <w:rPr>
                <w:lang w:val="fr-FR"/>
              </w:rPr>
              <w:t>’</w:t>
            </w:r>
            <w:r w:rsidRPr="00A0215C">
              <w:rPr>
                <w:lang w:val="fr-FR"/>
              </w:rPr>
              <w:t>effet du vent, d</w:t>
            </w:r>
            <w:r w:rsidR="00322D0A">
              <w:rPr>
                <w:lang w:val="fr-FR"/>
              </w:rPr>
              <w:t>’</w:t>
            </w:r>
            <w:r w:rsidRPr="00A0215C">
              <w:rPr>
                <w:lang w:val="fr-FR"/>
              </w:rPr>
              <w:t xml:space="preserve">autres restrictions relatives au vent latéral et aux rafales de vent pourraient se révéler nécessaires. </w:t>
            </w:r>
          </w:p>
        </w:tc>
      </w:tr>
      <w:tr w:rsidR="00C347E6" w:rsidRPr="00A0215C" w:rsidTr="00DE2FC8">
        <w:trPr>
          <w:cantSplit/>
        </w:trPr>
        <w:tc>
          <w:tcPr>
            <w:tcW w:w="3261" w:type="dxa"/>
            <w:tcBorders>
              <w:bottom w:val="single" w:sz="4" w:space="0" w:color="auto"/>
            </w:tcBorders>
            <w:tcMar>
              <w:top w:w="0" w:type="dxa"/>
              <w:bottom w:w="0" w:type="dxa"/>
            </w:tcMar>
            <w:hideMark/>
          </w:tcPr>
          <w:p w:rsidR="00C347E6" w:rsidRPr="00A0215C" w:rsidRDefault="00C347E6" w:rsidP="006C5000">
            <w:pPr>
              <w:keepNext/>
              <w:keepLines/>
              <w:spacing w:before="60" w:after="60" w:line="220" w:lineRule="atLeast"/>
              <w:ind w:left="57" w:right="57"/>
              <w:rPr>
                <w:lang w:val="fr-FR"/>
              </w:rPr>
            </w:pPr>
            <w:r w:rsidRPr="00A0215C">
              <w:rPr>
                <w:lang w:val="fr-FR"/>
              </w:rPr>
              <w:t>5.3 Condition de route de la piste d</w:t>
            </w:r>
            <w:r w:rsidR="00322D0A">
              <w:rPr>
                <w:lang w:val="fr-FR"/>
              </w:rPr>
              <w:t>’</w:t>
            </w:r>
            <w:r w:rsidRPr="00A0215C">
              <w:rPr>
                <w:lang w:val="fr-FR"/>
              </w:rPr>
              <w:t>essai pour la décélération libre (rugosité de surface, gradient, ondulation)</w:t>
            </w:r>
          </w:p>
        </w:tc>
        <w:tc>
          <w:tcPr>
            <w:tcW w:w="1620" w:type="dxa"/>
            <w:tcBorders>
              <w:bottom w:val="single" w:sz="4" w:space="0" w:color="auto"/>
            </w:tcBorders>
            <w:tcMar>
              <w:top w:w="0" w:type="dxa"/>
              <w:bottom w:w="0" w:type="dxa"/>
            </w:tcMar>
            <w:hideMark/>
          </w:tcPr>
          <w:p w:rsidR="00C347E6" w:rsidRPr="00A0215C" w:rsidRDefault="00C347E6" w:rsidP="006C5000">
            <w:pPr>
              <w:keepNext/>
              <w:keepLines/>
              <w:spacing w:before="60" w:after="60" w:line="220" w:lineRule="atLeast"/>
              <w:ind w:left="57" w:right="57"/>
              <w:rPr>
                <w:lang w:val="fr-FR"/>
              </w:rPr>
            </w:pPr>
            <w:r w:rsidRPr="00A0215C">
              <w:rPr>
                <w:lang w:val="fr-FR"/>
              </w:rPr>
              <w:t>C</w:t>
            </w:r>
          </w:p>
        </w:tc>
        <w:tc>
          <w:tcPr>
            <w:tcW w:w="3624" w:type="dxa"/>
            <w:tcBorders>
              <w:bottom w:val="single" w:sz="4" w:space="0" w:color="auto"/>
            </w:tcBorders>
            <w:tcMar>
              <w:top w:w="0" w:type="dxa"/>
              <w:bottom w:w="0" w:type="dxa"/>
            </w:tcMar>
            <w:hideMark/>
          </w:tcPr>
          <w:p w:rsidR="00C347E6" w:rsidRPr="00A0215C" w:rsidRDefault="00C347E6" w:rsidP="006C5000">
            <w:pPr>
              <w:keepNext/>
              <w:keepLines/>
              <w:spacing w:before="60" w:after="60" w:line="220" w:lineRule="atLeast"/>
              <w:ind w:left="57" w:right="57"/>
              <w:rPr>
                <w:lang w:val="fr-FR"/>
              </w:rPr>
            </w:pPr>
            <w:r w:rsidRPr="00A0215C">
              <w:rPr>
                <w:lang w:val="fr-FR"/>
              </w:rPr>
              <w:t>Le revêtement de la piste d</w:t>
            </w:r>
            <w:r w:rsidR="00322D0A">
              <w:rPr>
                <w:lang w:val="fr-FR"/>
              </w:rPr>
              <w:t>’</w:t>
            </w:r>
            <w:r w:rsidRPr="00A0215C">
              <w:rPr>
                <w:lang w:val="fr-FR"/>
              </w:rPr>
              <w:t>essai semble avoir une incidence importante sur le paramètre F0 de la résistance à l</w:t>
            </w:r>
            <w:r w:rsidR="00322D0A">
              <w:rPr>
                <w:lang w:val="fr-FR"/>
              </w:rPr>
              <w:t>’</w:t>
            </w:r>
            <w:r w:rsidRPr="00A0215C">
              <w:rPr>
                <w:lang w:val="fr-FR"/>
              </w:rPr>
              <w:t>avancement sur route. Il conviendrait donc de prévoir soit d</w:t>
            </w:r>
            <w:r w:rsidR="00322D0A">
              <w:rPr>
                <w:lang w:val="fr-FR"/>
              </w:rPr>
              <w:t>’</w:t>
            </w:r>
            <w:r w:rsidRPr="00A0215C">
              <w:rPr>
                <w:lang w:val="fr-FR"/>
              </w:rPr>
              <w:t>exiger un minimum de «</w:t>
            </w:r>
            <w:r w:rsidR="00C95CE4">
              <w:rPr>
                <w:lang w:val="fr-FR"/>
              </w:rPr>
              <w:t> </w:t>
            </w:r>
            <w:r w:rsidRPr="00A0215C">
              <w:rPr>
                <w:lang w:val="fr-FR"/>
              </w:rPr>
              <w:t>rugosité</w:t>
            </w:r>
            <w:r w:rsidR="00C95CE4">
              <w:rPr>
                <w:lang w:val="fr-FR"/>
              </w:rPr>
              <w:t> </w:t>
            </w:r>
            <w:r w:rsidRPr="00A0215C">
              <w:rPr>
                <w:lang w:val="fr-FR"/>
              </w:rPr>
              <w:t>» de la route, soit de corriger les résistances à l</w:t>
            </w:r>
            <w:r w:rsidR="00322D0A">
              <w:rPr>
                <w:lang w:val="fr-FR"/>
              </w:rPr>
              <w:t>’</w:t>
            </w:r>
            <w:r w:rsidRPr="00A0215C">
              <w:rPr>
                <w:lang w:val="fr-FR"/>
              </w:rPr>
              <w:t>avancement sur route mesurées sur une piste d</w:t>
            </w:r>
            <w:r w:rsidR="00322D0A">
              <w:rPr>
                <w:lang w:val="fr-FR"/>
              </w:rPr>
              <w:t>’</w:t>
            </w:r>
            <w:r w:rsidRPr="00A0215C">
              <w:rPr>
                <w:lang w:val="fr-FR"/>
              </w:rPr>
              <w:t>essais donnée en les comparant à un revêtement «</w:t>
            </w:r>
            <w:r w:rsidR="00C95CE4">
              <w:rPr>
                <w:lang w:val="fr-FR"/>
              </w:rPr>
              <w:t> </w:t>
            </w:r>
            <w:r w:rsidRPr="00A0215C">
              <w:rPr>
                <w:lang w:val="fr-FR"/>
              </w:rPr>
              <w:t>standard</w:t>
            </w:r>
            <w:r w:rsidR="00C95CE4">
              <w:rPr>
                <w:lang w:val="fr-FR"/>
              </w:rPr>
              <w:t> </w:t>
            </w:r>
            <w:r w:rsidRPr="00A0215C">
              <w:rPr>
                <w:lang w:val="fr-FR"/>
              </w:rPr>
              <w:t>». Cela étant, les recherches de paramètres pertinents de rugosité et de valeurs «</w:t>
            </w:r>
            <w:r w:rsidR="00C95CE4">
              <w:rPr>
                <w:lang w:val="fr-FR"/>
              </w:rPr>
              <w:t> </w:t>
            </w:r>
            <w:r w:rsidRPr="00A0215C">
              <w:rPr>
                <w:lang w:val="fr-FR"/>
              </w:rPr>
              <w:t>normalisées</w:t>
            </w:r>
            <w:r w:rsidR="00C95CE4">
              <w:rPr>
                <w:lang w:val="fr-FR"/>
              </w:rPr>
              <w:t> </w:t>
            </w:r>
            <w:r w:rsidRPr="00A0215C">
              <w:rPr>
                <w:lang w:val="fr-FR"/>
              </w:rPr>
              <w:t xml:space="preserve">» de revêtement sont très complexes. </w:t>
            </w:r>
          </w:p>
        </w:tc>
      </w:tr>
      <w:tr w:rsidR="00C347E6" w:rsidRPr="00A0215C" w:rsidTr="00DE2FC8">
        <w:trPr>
          <w:cantSplit/>
        </w:trPr>
        <w:tc>
          <w:tcPr>
            <w:tcW w:w="3261" w:type="dxa"/>
            <w:tcBorders>
              <w:bottom w:val="single" w:sz="4" w:space="0" w:color="auto"/>
            </w:tcBorders>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6.2 Correction de l</w:t>
            </w:r>
            <w:r w:rsidR="00322D0A">
              <w:rPr>
                <w:lang w:val="fr-FR"/>
              </w:rPr>
              <w:t>’</w:t>
            </w:r>
            <w:r w:rsidRPr="00A0215C">
              <w:rPr>
                <w:lang w:val="fr-FR"/>
              </w:rPr>
              <w:t>inertie de rotation (lors de l</w:t>
            </w:r>
            <w:r w:rsidR="00322D0A">
              <w:rPr>
                <w:lang w:val="fr-FR"/>
              </w:rPr>
              <w:t>’</w:t>
            </w:r>
            <w:r w:rsidRPr="00A0215C">
              <w:rPr>
                <w:lang w:val="fr-FR"/>
              </w:rPr>
              <w:t>évaluation de l</w:t>
            </w:r>
            <w:r w:rsidR="00322D0A">
              <w:rPr>
                <w:lang w:val="fr-FR"/>
              </w:rPr>
              <w:t>’</w:t>
            </w:r>
            <w:r w:rsidRPr="00A0215C">
              <w:rPr>
                <w:lang w:val="fr-FR"/>
              </w:rPr>
              <w:t>essai de décélération libre)</w:t>
            </w:r>
          </w:p>
        </w:tc>
        <w:tc>
          <w:tcPr>
            <w:tcW w:w="1620" w:type="dxa"/>
            <w:tcBorders>
              <w:bottom w:val="single" w:sz="4" w:space="0" w:color="auto"/>
            </w:tcBorders>
            <w:tcMar>
              <w:top w:w="0" w:type="dxa"/>
              <w:bottom w:w="0" w:type="dxa"/>
            </w:tcMar>
            <w:hideMark/>
          </w:tcPr>
          <w:p w:rsidR="00C347E6" w:rsidRPr="00A0215C" w:rsidRDefault="00C347E6" w:rsidP="006C5000">
            <w:pPr>
              <w:spacing w:before="60" w:after="60" w:line="220" w:lineRule="atLeast"/>
              <w:ind w:left="57" w:right="57"/>
              <w:rPr>
                <w:lang w:val="fr-FR"/>
              </w:rPr>
            </w:pPr>
            <w:r w:rsidRPr="00A0215C">
              <w:rPr>
                <w:lang w:val="fr-FR"/>
              </w:rPr>
              <w:t>A</w:t>
            </w:r>
          </w:p>
        </w:tc>
        <w:tc>
          <w:tcPr>
            <w:tcW w:w="3624" w:type="dxa"/>
            <w:tcBorders>
              <w:bottom w:val="single" w:sz="4" w:space="0" w:color="auto"/>
            </w:tcBorders>
            <w:tcMar>
              <w:top w:w="0" w:type="dxa"/>
              <w:bottom w:w="0" w:type="dxa"/>
            </w:tcMar>
            <w:hideMark/>
          </w:tcPr>
          <w:p w:rsidR="00C347E6" w:rsidRPr="00A0215C" w:rsidRDefault="00C347E6" w:rsidP="006C5000">
            <w:pPr>
              <w:keepNext/>
              <w:spacing w:before="60" w:after="60" w:line="220" w:lineRule="atLeast"/>
              <w:ind w:left="57" w:right="57"/>
              <w:rPr>
                <w:lang w:val="fr-FR"/>
              </w:rPr>
            </w:pPr>
            <w:r w:rsidRPr="00A0215C">
              <w:rPr>
                <w:lang w:val="fr-FR"/>
              </w:rPr>
              <w:t>La correction proposée est très simple à mettre en pratique et fournit un résultat plus exact concernant les émissions de CO</w:t>
            </w:r>
            <w:r w:rsidRPr="00A0215C">
              <w:rPr>
                <w:vertAlign w:val="subscript"/>
                <w:lang w:val="fr-FR"/>
              </w:rPr>
              <w:t>2</w:t>
            </w:r>
            <w:r w:rsidRPr="00A0215C">
              <w:rPr>
                <w:lang w:val="fr-FR"/>
              </w:rPr>
              <w:t>.</w:t>
            </w:r>
          </w:p>
        </w:tc>
      </w:tr>
    </w:tbl>
    <w:p w:rsidR="00C347E6" w:rsidRPr="00A0215C" w:rsidRDefault="00C347E6" w:rsidP="00636902">
      <w:pPr>
        <w:pStyle w:val="SingleTxtG"/>
        <w:tabs>
          <w:tab w:val="left" w:pos="1701"/>
        </w:tabs>
        <w:spacing w:before="240" w:line="220" w:lineRule="atLeast"/>
        <w:rPr>
          <w:lang w:val="fr-FR"/>
        </w:rPr>
      </w:pPr>
      <w:r w:rsidRPr="00A0215C">
        <w:rPr>
          <w:lang w:val="fr-FR"/>
        </w:rPr>
        <w:t>91.</w:t>
      </w:r>
      <w:r w:rsidRPr="00A0215C">
        <w:rPr>
          <w:lang w:val="fr-FR"/>
        </w:rPr>
        <w:tab/>
        <w:t>Le GTI a recommandé d</w:t>
      </w:r>
      <w:r w:rsidR="00322D0A">
        <w:rPr>
          <w:lang w:val="fr-FR"/>
        </w:rPr>
        <w:t>’</w:t>
      </w:r>
      <w:r w:rsidRPr="00A0215C">
        <w:rPr>
          <w:lang w:val="fr-FR"/>
        </w:rPr>
        <w:t>apporter les corrections classées «</w:t>
      </w:r>
      <w:r w:rsidR="00076462">
        <w:rPr>
          <w:lang w:val="fr-FR"/>
        </w:rPr>
        <w:t> </w:t>
      </w:r>
      <w:r w:rsidRPr="00A0215C">
        <w:rPr>
          <w:lang w:val="fr-FR"/>
        </w:rPr>
        <w:t>A</w:t>
      </w:r>
      <w:r w:rsidR="00076462">
        <w:rPr>
          <w:lang w:val="fr-FR"/>
        </w:rPr>
        <w:t> </w:t>
      </w:r>
      <w:r w:rsidRPr="00A0215C">
        <w:rPr>
          <w:lang w:val="fr-FR"/>
        </w:rPr>
        <w:t>» durant la phase 1 b) du RTM et d</w:t>
      </w:r>
      <w:r w:rsidR="00322D0A">
        <w:rPr>
          <w:lang w:val="fr-FR"/>
        </w:rPr>
        <w:t>’</w:t>
      </w:r>
      <w:r w:rsidRPr="00A0215C">
        <w:rPr>
          <w:lang w:val="fr-FR"/>
        </w:rPr>
        <w:t>examiner la faisabilité des corrections à apporter concernant les points «</w:t>
      </w:r>
      <w:r w:rsidR="00076462">
        <w:rPr>
          <w:lang w:val="fr-FR"/>
        </w:rPr>
        <w:t> </w:t>
      </w:r>
      <w:r w:rsidRPr="00A0215C">
        <w:rPr>
          <w:lang w:val="fr-FR"/>
        </w:rPr>
        <w:t>B</w:t>
      </w:r>
      <w:r w:rsidR="00076462">
        <w:rPr>
          <w:lang w:val="fr-FR"/>
        </w:rPr>
        <w:t> </w:t>
      </w:r>
      <w:r w:rsidRPr="00A0215C">
        <w:rPr>
          <w:lang w:val="fr-FR"/>
        </w:rPr>
        <w:t>». Il a été estimé que tous les points «</w:t>
      </w:r>
      <w:r w:rsidR="00076462">
        <w:rPr>
          <w:lang w:val="fr-FR"/>
        </w:rPr>
        <w:t> </w:t>
      </w:r>
      <w:r w:rsidRPr="00A0215C">
        <w:rPr>
          <w:lang w:val="fr-FR"/>
        </w:rPr>
        <w:t>C</w:t>
      </w:r>
      <w:r w:rsidR="00076462">
        <w:rPr>
          <w:lang w:val="fr-FR"/>
        </w:rPr>
        <w:t> </w:t>
      </w:r>
      <w:r w:rsidRPr="00A0215C">
        <w:rPr>
          <w:lang w:val="fr-FR"/>
        </w:rPr>
        <w:t>» ne s</w:t>
      </w:r>
      <w:r w:rsidR="00322D0A">
        <w:rPr>
          <w:lang w:val="fr-FR"/>
        </w:rPr>
        <w:t>’</w:t>
      </w:r>
      <w:r w:rsidRPr="00A0215C">
        <w:rPr>
          <w:lang w:val="fr-FR"/>
        </w:rPr>
        <w:t>inscrivaient pas dans le cadre de la phase 1 b). Concernant l</w:t>
      </w:r>
      <w:r w:rsidR="00322D0A">
        <w:rPr>
          <w:lang w:val="fr-FR"/>
        </w:rPr>
        <w:t>’</w:t>
      </w:r>
      <w:r w:rsidRPr="00A0215C">
        <w:rPr>
          <w:lang w:val="fr-FR"/>
        </w:rPr>
        <w:t>écart par rapport à la c</w:t>
      </w:r>
      <w:r w:rsidR="00076462">
        <w:rPr>
          <w:lang w:val="fr-FR"/>
        </w:rPr>
        <w:t>ourbe de vitesse cible (point </w:t>
      </w:r>
      <w:r w:rsidRPr="00A0215C">
        <w:rPr>
          <w:lang w:val="fr-FR"/>
        </w:rPr>
        <w:t>2.2), une Équipe spéciale distincte a été créée par le Japon (voir sect</w:t>
      </w:r>
      <w:r w:rsidR="00076462">
        <w:rPr>
          <w:lang w:val="fr-FR"/>
        </w:rPr>
        <w:t>. </w:t>
      </w:r>
      <w:r w:rsidRPr="00A0215C">
        <w:rPr>
          <w:lang w:val="fr-FR"/>
        </w:rPr>
        <w:t>III.D.5.7) pour travailler à la marge de tolérance sur la courbe de vitesse et à l</w:t>
      </w:r>
      <w:r w:rsidR="00322D0A">
        <w:rPr>
          <w:lang w:val="fr-FR"/>
        </w:rPr>
        <w:t>’</w:t>
      </w:r>
      <w:r w:rsidRPr="00A0215C">
        <w:rPr>
          <w:lang w:val="fr-FR"/>
        </w:rPr>
        <w:t>index de la courbe d</w:t>
      </w:r>
      <w:r w:rsidR="00322D0A">
        <w:rPr>
          <w:lang w:val="fr-FR"/>
        </w:rPr>
        <w:t>’</w:t>
      </w:r>
      <w:r w:rsidRPr="00A0215C">
        <w:rPr>
          <w:lang w:val="fr-FR"/>
        </w:rPr>
        <w:t>essai. Toutefois, une correction à apporter concernant l</w:t>
      </w:r>
      <w:r w:rsidR="00322D0A">
        <w:rPr>
          <w:lang w:val="fr-FR"/>
        </w:rPr>
        <w:t>’</w:t>
      </w:r>
      <w:r w:rsidRPr="00A0215C">
        <w:rPr>
          <w:lang w:val="fr-FR"/>
        </w:rPr>
        <w:t>énergie de la courbe d</w:t>
      </w:r>
      <w:r w:rsidR="00322D0A">
        <w:rPr>
          <w:lang w:val="fr-FR"/>
        </w:rPr>
        <w:t>’</w:t>
      </w:r>
      <w:r w:rsidRPr="00A0215C">
        <w:rPr>
          <w:lang w:val="fr-FR"/>
        </w:rPr>
        <w:t>essai a été reportée à la phase 2.</w:t>
      </w:r>
    </w:p>
    <w:p w:rsidR="00C347E6" w:rsidRPr="00A0215C" w:rsidRDefault="00C347E6" w:rsidP="00636902">
      <w:pPr>
        <w:pStyle w:val="SingleTxtG"/>
        <w:keepNext/>
        <w:tabs>
          <w:tab w:val="left" w:pos="1701"/>
        </w:tabs>
        <w:spacing w:line="220" w:lineRule="atLeast"/>
        <w:rPr>
          <w:lang w:val="fr-FR"/>
        </w:rPr>
      </w:pPr>
      <w:r w:rsidRPr="00A0215C">
        <w:rPr>
          <w:lang w:val="fr-FR"/>
        </w:rPr>
        <w:t>92.</w:t>
      </w:r>
      <w:r w:rsidRPr="00A0215C">
        <w:rPr>
          <w:lang w:val="fr-FR"/>
        </w:rPr>
        <w:tab/>
        <w:t>Les autres points «</w:t>
      </w:r>
      <w:r w:rsidR="00076462">
        <w:rPr>
          <w:lang w:val="fr-FR"/>
        </w:rPr>
        <w:t> </w:t>
      </w:r>
      <w:r w:rsidRPr="00A0215C">
        <w:rPr>
          <w:lang w:val="fr-FR"/>
        </w:rPr>
        <w:t>A</w:t>
      </w:r>
      <w:r w:rsidR="00076462">
        <w:rPr>
          <w:lang w:val="fr-FR"/>
        </w:rPr>
        <w:t> </w:t>
      </w:r>
      <w:r w:rsidRPr="00A0215C">
        <w:rPr>
          <w:lang w:val="fr-FR"/>
        </w:rPr>
        <w:t>» ont été réglés comme suit</w:t>
      </w:r>
      <w:r w:rsidR="00C95CE4">
        <w:rPr>
          <w:lang w:val="fr-FR"/>
        </w:rPr>
        <w:t> :</w:t>
      </w:r>
    </w:p>
    <w:p w:rsidR="00C347E6" w:rsidRPr="00A0215C" w:rsidRDefault="00C347E6" w:rsidP="00636902">
      <w:pPr>
        <w:pStyle w:val="SingleTxtG"/>
        <w:spacing w:line="220" w:lineRule="atLeast"/>
        <w:ind w:left="2268" w:hanging="567"/>
        <w:rPr>
          <w:lang w:val="fr-FR"/>
        </w:rPr>
      </w:pPr>
      <w:r w:rsidRPr="00A0215C">
        <w:rPr>
          <w:lang w:val="fr-FR"/>
        </w:rPr>
        <w:t>a)</w:t>
      </w:r>
      <w:r w:rsidRPr="00A0215C">
        <w:rPr>
          <w:lang w:val="fr-FR"/>
        </w:rPr>
        <w:tab/>
        <w:t>La proposition relative au parallélisme a été adoptée pour être prise en compte dans le RTM à des fins de correction (point 4.1)</w:t>
      </w:r>
      <w:r w:rsidR="00C95CE4">
        <w:rPr>
          <w:lang w:val="fr-FR"/>
        </w:rPr>
        <w:t> ;</w:t>
      </w:r>
    </w:p>
    <w:p w:rsidR="00C347E6" w:rsidRPr="00A0215C" w:rsidRDefault="00C347E6" w:rsidP="00636902">
      <w:pPr>
        <w:pStyle w:val="SingleTxtG"/>
        <w:spacing w:line="220" w:lineRule="atLeast"/>
        <w:ind w:left="2268" w:hanging="567"/>
        <w:rPr>
          <w:lang w:val="fr-FR"/>
        </w:rPr>
      </w:pPr>
      <w:r w:rsidRPr="00A0215C">
        <w:rPr>
          <w:lang w:val="fr-FR"/>
        </w:rPr>
        <w:t>b)</w:t>
      </w:r>
      <w:r w:rsidRPr="00A0215C">
        <w:rPr>
          <w:lang w:val="fr-FR"/>
        </w:rPr>
        <w:tab/>
        <w:t>Une correction de l</w:t>
      </w:r>
      <w:r w:rsidR="00322D0A">
        <w:rPr>
          <w:lang w:val="fr-FR"/>
        </w:rPr>
        <w:t>’</w:t>
      </w:r>
      <w:r w:rsidRPr="00A0215C">
        <w:rPr>
          <w:lang w:val="fr-FR"/>
        </w:rPr>
        <w:t>inertie de rotation par le pesage des pneumatiques soumis à l</w:t>
      </w:r>
      <w:r w:rsidR="00322D0A">
        <w:rPr>
          <w:lang w:val="fr-FR"/>
        </w:rPr>
        <w:t>’</w:t>
      </w:r>
      <w:r w:rsidRPr="00A0215C">
        <w:rPr>
          <w:lang w:val="fr-FR"/>
        </w:rPr>
        <w:t>essai a été rejetée (point 6.2).</w:t>
      </w:r>
    </w:p>
    <w:p w:rsidR="00C347E6" w:rsidRPr="00A0215C" w:rsidRDefault="00C347E6" w:rsidP="00636902">
      <w:pPr>
        <w:pStyle w:val="SingleTxtG"/>
        <w:tabs>
          <w:tab w:val="left" w:pos="1701"/>
        </w:tabs>
        <w:spacing w:line="220" w:lineRule="atLeast"/>
        <w:rPr>
          <w:lang w:val="fr-FR"/>
        </w:rPr>
      </w:pPr>
      <w:r w:rsidRPr="00A0215C">
        <w:rPr>
          <w:lang w:val="fr-FR"/>
        </w:rPr>
        <w:t>93.</w:t>
      </w:r>
      <w:r w:rsidRPr="00A0215C">
        <w:rPr>
          <w:lang w:val="fr-FR"/>
        </w:rPr>
        <w:tab/>
        <w:t>Compte tenu du problème de l</w:t>
      </w:r>
      <w:r w:rsidR="00322D0A">
        <w:rPr>
          <w:lang w:val="fr-FR"/>
        </w:rPr>
        <w:t>’</w:t>
      </w:r>
      <w:r w:rsidRPr="00A0215C">
        <w:rPr>
          <w:lang w:val="fr-FR"/>
        </w:rPr>
        <w:t>inexactitude observée dans l</w:t>
      </w:r>
      <w:r w:rsidR="00322D0A">
        <w:rPr>
          <w:lang w:val="fr-FR"/>
        </w:rPr>
        <w:t>’</w:t>
      </w:r>
      <w:r w:rsidRPr="00A0215C">
        <w:rPr>
          <w:lang w:val="fr-FR"/>
        </w:rPr>
        <w:t>établissement de la résistance à l</w:t>
      </w:r>
      <w:r w:rsidR="00322D0A">
        <w:rPr>
          <w:lang w:val="fr-FR"/>
        </w:rPr>
        <w:t>’</w:t>
      </w:r>
      <w:r w:rsidR="0010542F">
        <w:rPr>
          <w:lang w:val="fr-FR"/>
        </w:rPr>
        <w:t>avancement sur route (point </w:t>
      </w:r>
      <w:r w:rsidRPr="00A0215C">
        <w:rPr>
          <w:lang w:val="fr-FR"/>
        </w:rPr>
        <w:t>2.7), une proposition a été adoptée en vue de limiter à 120 secondes l</w:t>
      </w:r>
      <w:r w:rsidR="00322D0A">
        <w:rPr>
          <w:lang w:val="fr-FR"/>
        </w:rPr>
        <w:t>’</w:t>
      </w:r>
      <w:r w:rsidRPr="00A0215C">
        <w:rPr>
          <w:lang w:val="fr-FR"/>
        </w:rPr>
        <w:t>intervalle séparant la mise en température du véhicule et le réglage du dyn</w:t>
      </w:r>
      <w:r w:rsidR="0010542F">
        <w:rPr>
          <w:lang w:val="fr-FR"/>
        </w:rPr>
        <w:t>amomètre, et à un maximum de 60 </w:t>
      </w:r>
      <w:r w:rsidRPr="00A0215C">
        <w:rPr>
          <w:lang w:val="fr-FR"/>
        </w:rPr>
        <w:t>secondes l</w:t>
      </w:r>
      <w:r w:rsidR="00322D0A">
        <w:rPr>
          <w:lang w:val="fr-FR"/>
        </w:rPr>
        <w:t>’</w:t>
      </w:r>
      <w:r w:rsidRPr="00A0215C">
        <w:rPr>
          <w:lang w:val="fr-FR"/>
        </w:rPr>
        <w:t>intervalle séparant les essais de décélération libre consécutifs dans le cadre de la procédure de réglage du dynamomètre. De plus, Audi a pris l</w:t>
      </w:r>
      <w:r w:rsidR="00322D0A">
        <w:rPr>
          <w:lang w:val="fr-FR"/>
        </w:rPr>
        <w:t>’</w:t>
      </w:r>
      <w:r w:rsidRPr="00A0215C">
        <w:rPr>
          <w:lang w:val="fr-FR"/>
        </w:rPr>
        <w:t>initiative, en toute indépendance, d</w:t>
      </w:r>
      <w:r w:rsidR="00322D0A">
        <w:rPr>
          <w:lang w:val="fr-FR"/>
        </w:rPr>
        <w:t>’</w:t>
      </w:r>
      <w:r w:rsidRPr="00A0215C">
        <w:rPr>
          <w:lang w:val="fr-FR"/>
        </w:rPr>
        <w:t>évaluer les tolérances dans la procédure de détermination de la résistance à l</w:t>
      </w:r>
      <w:r w:rsidR="00322D0A">
        <w:rPr>
          <w:lang w:val="fr-FR"/>
        </w:rPr>
        <w:t>’</w:t>
      </w:r>
      <w:r w:rsidRPr="00A0215C">
        <w:rPr>
          <w:lang w:val="fr-FR"/>
        </w:rPr>
        <w:t>avancement sur route afin de réduire les tolérances autant que possible. Ces éléments figurent à la section III.D.5.5 (examen des tolérances de résistance à l</w:t>
      </w:r>
      <w:r w:rsidR="00322D0A">
        <w:rPr>
          <w:lang w:val="fr-FR"/>
        </w:rPr>
        <w:t>’</w:t>
      </w:r>
      <w:r w:rsidRPr="00A0215C">
        <w:rPr>
          <w:lang w:val="fr-FR"/>
        </w:rPr>
        <w:t xml:space="preserve">avancement sur route). </w:t>
      </w:r>
    </w:p>
    <w:p w:rsidR="00C347E6" w:rsidRPr="00A0215C" w:rsidRDefault="00C347E6" w:rsidP="00636902">
      <w:pPr>
        <w:pStyle w:val="SingleTxtG"/>
        <w:tabs>
          <w:tab w:val="left" w:pos="1701"/>
        </w:tabs>
        <w:spacing w:line="220" w:lineRule="atLeast"/>
        <w:rPr>
          <w:lang w:val="fr-FR"/>
        </w:rPr>
      </w:pPr>
      <w:r w:rsidRPr="00A0215C">
        <w:rPr>
          <w:lang w:val="fr-FR"/>
        </w:rPr>
        <w:t>94.</w:t>
      </w:r>
      <w:r w:rsidRPr="00A0215C">
        <w:rPr>
          <w:lang w:val="fr-FR"/>
        </w:rPr>
        <w:tab/>
        <w:t>Tous les autres algorithmes de correction qui ont été proposés pour normaliser les résultats des essais ont été reportés à la phase 2, faute surtout de temps pour valider ces méthodes et en l</w:t>
      </w:r>
      <w:r w:rsidR="00322D0A">
        <w:rPr>
          <w:lang w:val="fr-FR"/>
        </w:rPr>
        <w:t>’</w:t>
      </w:r>
      <w:r w:rsidRPr="00A0215C">
        <w:rPr>
          <w:lang w:val="fr-FR"/>
        </w:rPr>
        <w:t>absence d</w:t>
      </w:r>
      <w:r w:rsidR="00322D0A">
        <w:rPr>
          <w:lang w:val="fr-FR"/>
        </w:rPr>
        <w:t>’</w:t>
      </w:r>
      <w:r w:rsidRPr="00A0215C">
        <w:rPr>
          <w:lang w:val="fr-FR"/>
        </w:rPr>
        <w:t xml:space="preserve">informations et de données quant aux effets sur les véhicules électriques. Pour la phase 2, il reste à décider lesquels de ces points seront pris en compte pour de plus amples analyses. </w:t>
      </w:r>
    </w:p>
    <w:p w:rsidR="00C347E6" w:rsidRPr="00A0215C" w:rsidRDefault="00C347E6" w:rsidP="00C347E6">
      <w:pPr>
        <w:pStyle w:val="H4G"/>
        <w:rPr>
          <w:lang w:val="fr-FR"/>
        </w:rPr>
      </w:pPr>
      <w:r w:rsidRPr="00A0215C">
        <w:rPr>
          <w:lang w:val="fr-FR"/>
        </w:rPr>
        <w:tab/>
        <w:t>5.4</w:t>
      </w:r>
      <w:r w:rsidRPr="00A0215C">
        <w:rPr>
          <w:lang w:val="fr-FR"/>
        </w:rPr>
        <w:tab/>
        <w:t>Nombre d</w:t>
      </w:r>
      <w:r w:rsidR="00322D0A">
        <w:rPr>
          <w:lang w:val="fr-FR"/>
        </w:rPr>
        <w:t>’</w:t>
      </w:r>
      <w:r w:rsidR="0010542F">
        <w:rPr>
          <w:lang w:val="fr-FR"/>
        </w:rPr>
        <w:t>essais</w:t>
      </w:r>
    </w:p>
    <w:p w:rsidR="00C347E6" w:rsidRPr="00A0215C" w:rsidRDefault="00C347E6" w:rsidP="00C347E6">
      <w:pPr>
        <w:pStyle w:val="SingleTxtG"/>
        <w:tabs>
          <w:tab w:val="left" w:pos="1701"/>
        </w:tabs>
        <w:rPr>
          <w:lang w:val="fr-FR" w:eastAsia="ja-JP"/>
        </w:rPr>
      </w:pPr>
      <w:r w:rsidRPr="00A0215C">
        <w:rPr>
          <w:lang w:val="fr-FR" w:eastAsia="ja-JP"/>
        </w:rPr>
        <w:t>95.</w:t>
      </w:r>
      <w:r w:rsidRPr="00A0215C">
        <w:rPr>
          <w:lang w:val="fr-FR" w:eastAsia="ja-JP"/>
        </w:rPr>
        <w:tab/>
        <w:t>Durant la phase 1 a), le nombre d</w:t>
      </w:r>
      <w:r w:rsidR="00322D0A">
        <w:rPr>
          <w:lang w:val="fr-FR" w:eastAsia="ja-JP"/>
        </w:rPr>
        <w:t>’</w:t>
      </w:r>
      <w:r w:rsidRPr="00A0215C">
        <w:rPr>
          <w:lang w:val="fr-FR" w:eastAsia="ja-JP"/>
        </w:rPr>
        <w:t>essais nécessaires pour le processus d</w:t>
      </w:r>
      <w:r w:rsidR="00322D0A">
        <w:rPr>
          <w:lang w:val="fr-FR" w:eastAsia="ja-JP"/>
        </w:rPr>
        <w:t>’</w:t>
      </w:r>
      <w:r w:rsidRPr="00A0215C">
        <w:rPr>
          <w:lang w:val="fr-FR" w:eastAsia="ja-JP"/>
        </w:rPr>
        <w:t>homologation et la manière de déterminer la valeur finale de l</w:t>
      </w:r>
      <w:r w:rsidR="00322D0A">
        <w:rPr>
          <w:lang w:val="fr-FR" w:eastAsia="ja-JP"/>
        </w:rPr>
        <w:t>’</w:t>
      </w:r>
      <w:r w:rsidRPr="00A0215C">
        <w:rPr>
          <w:lang w:val="fr-FR" w:eastAsia="ja-JP"/>
        </w:rPr>
        <w:t>homologation d</w:t>
      </w:r>
      <w:r w:rsidR="00322D0A">
        <w:rPr>
          <w:lang w:val="fr-FR" w:eastAsia="ja-JP"/>
        </w:rPr>
        <w:t>’</w:t>
      </w:r>
      <w:r w:rsidRPr="00A0215C">
        <w:rPr>
          <w:lang w:val="fr-FR" w:eastAsia="ja-JP"/>
        </w:rPr>
        <w:t>après les essais n</w:t>
      </w:r>
      <w:r w:rsidR="00322D0A">
        <w:rPr>
          <w:lang w:val="fr-FR" w:eastAsia="ja-JP"/>
        </w:rPr>
        <w:t>’</w:t>
      </w:r>
      <w:r w:rsidRPr="00A0215C">
        <w:rPr>
          <w:lang w:val="fr-FR" w:eastAsia="ja-JP"/>
        </w:rPr>
        <w:t>ont pas été pris en considération. Pour s</w:t>
      </w:r>
      <w:r w:rsidR="00322D0A">
        <w:rPr>
          <w:lang w:val="fr-FR" w:eastAsia="ja-JP"/>
        </w:rPr>
        <w:t>’</w:t>
      </w:r>
      <w:r w:rsidRPr="00A0215C">
        <w:rPr>
          <w:lang w:val="fr-FR" w:eastAsia="ja-JP"/>
        </w:rPr>
        <w:t xml:space="preserve">atteler à ces questions, une Équipe spéciale a été créée sous la direction de Takashi Fujiwara (JASIC). </w:t>
      </w:r>
    </w:p>
    <w:p w:rsidR="00C347E6" w:rsidRPr="00A0215C" w:rsidRDefault="00C347E6" w:rsidP="00C347E6">
      <w:pPr>
        <w:pStyle w:val="SingleTxtG"/>
        <w:tabs>
          <w:tab w:val="left" w:pos="1701"/>
        </w:tabs>
        <w:rPr>
          <w:lang w:val="fr-FR" w:eastAsia="ja-JP"/>
        </w:rPr>
      </w:pPr>
      <w:r w:rsidRPr="00A0215C">
        <w:rPr>
          <w:lang w:val="fr-FR" w:eastAsia="ja-JP"/>
        </w:rPr>
        <w:t>96.</w:t>
      </w:r>
      <w:r w:rsidRPr="00A0215C">
        <w:rPr>
          <w:lang w:val="fr-FR" w:eastAsia="ja-JP"/>
        </w:rPr>
        <w:tab/>
        <w:t xml:space="preserve">Le règlement actuel </w:t>
      </w:r>
      <w:r w:rsidR="00813DF6" w:rsidRPr="00813DF6">
        <w:rPr>
          <w:rFonts w:eastAsia="MS Mincho"/>
          <w:lang w:val="fr-FR" w:eastAsia="ja-JP"/>
        </w:rPr>
        <w:t>n</w:t>
      </w:r>
      <w:r w:rsidR="00813DF6" w:rsidRPr="00813DF6">
        <w:rPr>
          <w:rFonts w:eastAsia="MS Mincho"/>
          <w:vertAlign w:val="superscript"/>
          <w:lang w:val="fr-FR" w:eastAsia="ja-JP"/>
        </w:rPr>
        <w:t>o</w:t>
      </w:r>
      <w:r w:rsidR="00813DF6">
        <w:rPr>
          <w:lang w:val="fr-FR" w:eastAsia="ja-JP"/>
        </w:rPr>
        <w:t> </w:t>
      </w:r>
      <w:r w:rsidRPr="00A0215C">
        <w:rPr>
          <w:lang w:val="fr-FR" w:eastAsia="ja-JP"/>
        </w:rPr>
        <w:t>101 autorise une tolérance de 4 % de CO</w:t>
      </w:r>
      <w:r w:rsidRPr="00A0215C">
        <w:rPr>
          <w:vertAlign w:val="subscript"/>
          <w:lang w:val="fr-FR" w:eastAsia="ja-JP"/>
        </w:rPr>
        <w:t>2</w:t>
      </w:r>
      <w:r w:rsidRPr="00A0215C">
        <w:rPr>
          <w:lang w:val="fr-FR" w:eastAsia="ja-JP"/>
        </w:rPr>
        <w:t>, ce qui signifie que si l</w:t>
      </w:r>
      <w:r w:rsidR="00322D0A">
        <w:rPr>
          <w:lang w:val="fr-FR" w:eastAsia="ja-JP"/>
        </w:rPr>
        <w:t>’</w:t>
      </w:r>
      <w:r w:rsidRPr="00A0215C">
        <w:rPr>
          <w:lang w:val="fr-FR" w:eastAsia="ja-JP"/>
        </w:rPr>
        <w:t>essai relatif aux émissions de CO</w:t>
      </w:r>
      <w:r w:rsidRPr="00A0215C">
        <w:rPr>
          <w:vertAlign w:val="subscript"/>
          <w:lang w:val="fr-FR" w:eastAsia="ja-JP"/>
        </w:rPr>
        <w:t>2</w:t>
      </w:r>
      <w:r w:rsidRPr="00A0215C">
        <w:rPr>
          <w:lang w:val="fr-FR" w:eastAsia="ja-JP"/>
        </w:rPr>
        <w:t xml:space="preserve"> durant l</w:t>
      </w:r>
      <w:r w:rsidR="00322D0A">
        <w:rPr>
          <w:lang w:val="fr-FR" w:eastAsia="ja-JP"/>
        </w:rPr>
        <w:t>’</w:t>
      </w:r>
      <w:r w:rsidRPr="00A0215C">
        <w:rPr>
          <w:lang w:val="fr-FR" w:eastAsia="ja-JP"/>
        </w:rPr>
        <w:t>essai d</w:t>
      </w:r>
      <w:r w:rsidR="00322D0A">
        <w:rPr>
          <w:lang w:val="fr-FR" w:eastAsia="ja-JP"/>
        </w:rPr>
        <w:t>’</w:t>
      </w:r>
      <w:r w:rsidRPr="00A0215C">
        <w:rPr>
          <w:lang w:val="fr-FR" w:eastAsia="ja-JP"/>
        </w:rPr>
        <w:t>homologation présente des valeurs s</w:t>
      </w:r>
      <w:r w:rsidR="00322D0A">
        <w:rPr>
          <w:lang w:val="fr-FR" w:eastAsia="ja-JP"/>
        </w:rPr>
        <w:t>’</w:t>
      </w:r>
      <w:r w:rsidRPr="00A0215C">
        <w:rPr>
          <w:lang w:val="fr-FR" w:eastAsia="ja-JP"/>
        </w:rPr>
        <w:t>écartant de moins de 4 % par rapport à celle déclarée par le constructeur, la valeur déclarée sera acceptée comme valeur d</w:t>
      </w:r>
      <w:r w:rsidR="00322D0A">
        <w:rPr>
          <w:lang w:val="fr-FR" w:eastAsia="ja-JP"/>
        </w:rPr>
        <w:t>’</w:t>
      </w:r>
      <w:r w:rsidRPr="00A0215C">
        <w:rPr>
          <w:lang w:val="fr-FR" w:eastAsia="ja-JP"/>
        </w:rPr>
        <w:t>homologation. Initialement prévue pour alléger le fardeau des essais au cas où un véhicule serait légèrement modifié, cette tolérance est devenue un moyen de tourner la réglementation pour déclarer un niveau d</w:t>
      </w:r>
      <w:r w:rsidR="00322D0A">
        <w:rPr>
          <w:lang w:val="fr-FR" w:eastAsia="ja-JP"/>
        </w:rPr>
        <w:t>’</w:t>
      </w:r>
      <w:r w:rsidRPr="00A0215C">
        <w:rPr>
          <w:lang w:val="fr-FR" w:eastAsia="ja-JP"/>
        </w:rPr>
        <w:t>émissions de CO</w:t>
      </w:r>
      <w:r w:rsidRPr="00A0215C">
        <w:rPr>
          <w:vertAlign w:val="subscript"/>
          <w:lang w:val="fr-FR" w:eastAsia="ja-JP"/>
        </w:rPr>
        <w:t>2</w:t>
      </w:r>
      <w:r w:rsidRPr="00A0215C">
        <w:rPr>
          <w:lang w:val="fr-FR" w:eastAsia="ja-JP"/>
        </w:rPr>
        <w:t xml:space="preserve"> artificiellement inférieur à la performance réelle du véhicule. Il fallait donc combler cette faille en renforçant le système d</w:t>
      </w:r>
      <w:r w:rsidR="00322D0A">
        <w:rPr>
          <w:lang w:val="fr-FR" w:eastAsia="ja-JP"/>
        </w:rPr>
        <w:t>’</w:t>
      </w:r>
      <w:r w:rsidRPr="00A0215C">
        <w:rPr>
          <w:lang w:val="fr-FR" w:eastAsia="ja-JP"/>
        </w:rPr>
        <w:t>homologation en la matière. Parallèlement, ce renforcement rendra les résultats de l</w:t>
      </w:r>
      <w:r w:rsidR="00322D0A">
        <w:rPr>
          <w:lang w:val="fr-FR" w:eastAsia="ja-JP"/>
        </w:rPr>
        <w:t>’</w:t>
      </w:r>
      <w:r w:rsidRPr="00A0215C">
        <w:rPr>
          <w:lang w:val="fr-FR" w:eastAsia="ja-JP"/>
        </w:rPr>
        <w:t xml:space="preserve">essai plus représentatifs, ce qui permettra de fournir aux consommateurs des informations fiables. </w:t>
      </w:r>
    </w:p>
    <w:p w:rsidR="00C347E6" w:rsidRPr="00A0215C" w:rsidRDefault="00C347E6" w:rsidP="00C347E6">
      <w:pPr>
        <w:pStyle w:val="SingleTxtG"/>
        <w:tabs>
          <w:tab w:val="left" w:pos="1701"/>
        </w:tabs>
        <w:rPr>
          <w:lang w:val="fr-FR" w:eastAsia="ja-JP"/>
        </w:rPr>
      </w:pPr>
      <w:r w:rsidRPr="00A0215C">
        <w:rPr>
          <w:lang w:val="fr-FR" w:eastAsia="ja-JP"/>
        </w:rPr>
        <w:t>97.</w:t>
      </w:r>
      <w:r w:rsidRPr="00A0215C">
        <w:rPr>
          <w:lang w:val="fr-FR" w:eastAsia="ja-JP"/>
        </w:rPr>
        <w:tab/>
        <w:t>Malgré les moyens mis à la disposition de l</w:t>
      </w:r>
      <w:r w:rsidR="00322D0A">
        <w:rPr>
          <w:lang w:val="fr-FR" w:eastAsia="ja-JP"/>
        </w:rPr>
        <w:t>’</w:t>
      </w:r>
      <w:r w:rsidRPr="00A0215C">
        <w:rPr>
          <w:lang w:val="fr-FR" w:eastAsia="ja-JP"/>
        </w:rPr>
        <w:t>Équipe spéciale pour fournir une solution technique, le problème du «</w:t>
      </w:r>
      <w:r w:rsidR="0010542F">
        <w:rPr>
          <w:lang w:val="fr-FR" w:eastAsia="ja-JP"/>
        </w:rPr>
        <w:t> </w:t>
      </w:r>
      <w:r w:rsidRPr="00A0215C">
        <w:rPr>
          <w:lang w:val="fr-FR" w:eastAsia="ja-JP"/>
        </w:rPr>
        <w:t>nombre d</w:t>
      </w:r>
      <w:r w:rsidR="00322D0A">
        <w:rPr>
          <w:lang w:val="fr-FR" w:eastAsia="ja-JP"/>
        </w:rPr>
        <w:t>’</w:t>
      </w:r>
      <w:r w:rsidRPr="00A0215C">
        <w:rPr>
          <w:lang w:val="fr-FR" w:eastAsia="ja-JP"/>
        </w:rPr>
        <w:t>essais</w:t>
      </w:r>
      <w:r w:rsidR="0010542F">
        <w:rPr>
          <w:lang w:val="fr-FR" w:eastAsia="ja-JP"/>
        </w:rPr>
        <w:t> </w:t>
      </w:r>
      <w:r w:rsidRPr="00A0215C">
        <w:rPr>
          <w:lang w:val="fr-FR" w:eastAsia="ja-JP"/>
        </w:rPr>
        <w:t>» présentait également une dimension politique. Cette discussion politique reposait en grande partie sur les méthodes d</w:t>
      </w:r>
      <w:r w:rsidR="00322D0A">
        <w:rPr>
          <w:lang w:val="fr-FR" w:eastAsia="ja-JP"/>
        </w:rPr>
        <w:t>’</w:t>
      </w:r>
      <w:r w:rsidRPr="00A0215C">
        <w:rPr>
          <w:lang w:val="fr-FR" w:eastAsia="ja-JP"/>
        </w:rPr>
        <w:t>homologation en Europe et au Japon. Alors que les essais d</w:t>
      </w:r>
      <w:r w:rsidR="00322D0A">
        <w:rPr>
          <w:lang w:val="fr-FR" w:eastAsia="ja-JP"/>
        </w:rPr>
        <w:t>’</w:t>
      </w:r>
      <w:r w:rsidRPr="00A0215C">
        <w:rPr>
          <w:lang w:val="fr-FR" w:eastAsia="ja-JP"/>
        </w:rPr>
        <w:t>homologation en Europe relèvent surtout de la responsabilité du constructeur et que l</w:t>
      </w:r>
      <w:r w:rsidR="00322D0A">
        <w:rPr>
          <w:lang w:val="fr-FR" w:eastAsia="ja-JP"/>
        </w:rPr>
        <w:t>’</w:t>
      </w:r>
      <w:r w:rsidRPr="00A0215C">
        <w:rPr>
          <w:lang w:val="fr-FR" w:eastAsia="ja-JP"/>
        </w:rPr>
        <w:t>autorité d</w:t>
      </w:r>
      <w:r w:rsidR="00322D0A">
        <w:rPr>
          <w:lang w:val="fr-FR" w:eastAsia="ja-JP"/>
        </w:rPr>
        <w:t>’</w:t>
      </w:r>
      <w:r w:rsidRPr="00A0215C">
        <w:rPr>
          <w:lang w:val="fr-FR" w:eastAsia="ja-JP"/>
        </w:rPr>
        <w:t>homologation de type ne fait qu</w:t>
      </w:r>
      <w:r w:rsidR="00322D0A">
        <w:rPr>
          <w:lang w:val="fr-FR" w:eastAsia="ja-JP"/>
        </w:rPr>
        <w:t>’</w:t>
      </w:r>
      <w:r w:rsidRPr="00A0215C">
        <w:rPr>
          <w:lang w:val="fr-FR" w:eastAsia="ja-JP"/>
        </w:rPr>
        <w:t>y assister, l</w:t>
      </w:r>
      <w:r w:rsidR="00322D0A">
        <w:rPr>
          <w:lang w:val="fr-FR" w:eastAsia="ja-JP"/>
        </w:rPr>
        <w:t>’</w:t>
      </w:r>
      <w:r w:rsidRPr="00A0215C">
        <w:rPr>
          <w:lang w:val="fr-FR" w:eastAsia="ja-JP"/>
        </w:rPr>
        <w:t>autorité d</w:t>
      </w:r>
      <w:r w:rsidR="00322D0A">
        <w:rPr>
          <w:lang w:val="fr-FR" w:eastAsia="ja-JP"/>
        </w:rPr>
        <w:t>’</w:t>
      </w:r>
      <w:r w:rsidRPr="00A0215C">
        <w:rPr>
          <w:lang w:val="fr-FR" w:eastAsia="ja-JP"/>
        </w:rPr>
        <w:t xml:space="preserve">homologation de type japonaise exerce un contrôle bien plus important sur les essais. </w:t>
      </w:r>
    </w:p>
    <w:p w:rsidR="00C347E6" w:rsidRPr="00A0215C" w:rsidRDefault="00C347E6" w:rsidP="00C347E6">
      <w:pPr>
        <w:pStyle w:val="SingleTxtG"/>
        <w:tabs>
          <w:tab w:val="left" w:pos="1701"/>
        </w:tabs>
        <w:rPr>
          <w:lang w:val="fr-FR" w:eastAsia="ja-JP"/>
        </w:rPr>
      </w:pPr>
      <w:r w:rsidRPr="00A0215C">
        <w:rPr>
          <w:lang w:val="fr-FR" w:eastAsia="ja-JP"/>
        </w:rPr>
        <w:t>98.</w:t>
      </w:r>
      <w:r w:rsidRPr="00A0215C">
        <w:rPr>
          <w:lang w:val="fr-FR" w:eastAsia="ja-JP"/>
        </w:rPr>
        <w:tab/>
        <w:t>Les discussions menées au sein de l</w:t>
      </w:r>
      <w:r w:rsidR="00322D0A">
        <w:rPr>
          <w:lang w:val="fr-FR" w:eastAsia="ja-JP"/>
        </w:rPr>
        <w:t>’</w:t>
      </w:r>
      <w:r w:rsidRPr="00A0215C">
        <w:rPr>
          <w:lang w:val="fr-FR" w:eastAsia="ja-JP"/>
        </w:rPr>
        <w:t>Équipe spéciale ont donc principalement porté sur la valeur de tolérance en CO</w:t>
      </w:r>
      <w:r w:rsidRPr="00A0215C">
        <w:rPr>
          <w:vertAlign w:val="subscript"/>
          <w:lang w:val="fr-FR" w:eastAsia="ja-JP"/>
        </w:rPr>
        <w:t>2</w:t>
      </w:r>
      <w:r w:rsidRPr="00A0215C">
        <w:rPr>
          <w:lang w:val="fr-FR" w:eastAsia="ja-JP"/>
        </w:rPr>
        <w:t xml:space="preserve"> (appelée «</w:t>
      </w:r>
      <w:r w:rsidR="0010542F">
        <w:rPr>
          <w:lang w:val="fr-FR" w:eastAsia="ja-JP"/>
        </w:rPr>
        <w:t> </w:t>
      </w:r>
      <w:r w:rsidRPr="00A0215C">
        <w:rPr>
          <w:lang w:val="fr-FR" w:eastAsia="ja-JP"/>
        </w:rPr>
        <w:t>dCO</w:t>
      </w:r>
      <w:r w:rsidRPr="00A0215C">
        <w:rPr>
          <w:vertAlign w:val="subscript"/>
          <w:lang w:val="fr-FR" w:eastAsia="ja-JP"/>
        </w:rPr>
        <w:t>2</w:t>
      </w:r>
      <w:r w:rsidR="0010542F" w:rsidRPr="0010542F">
        <w:rPr>
          <w:lang w:val="fr-FR" w:eastAsia="ja-JP"/>
        </w:rPr>
        <w:t> </w:t>
      </w:r>
      <w:r w:rsidRPr="00A0215C">
        <w:rPr>
          <w:lang w:val="fr-FR" w:eastAsia="ja-JP"/>
        </w:rPr>
        <w:t>»). La Commission européenne a proposé d</w:t>
      </w:r>
      <w:r w:rsidR="00322D0A">
        <w:rPr>
          <w:lang w:val="fr-FR" w:eastAsia="ja-JP"/>
        </w:rPr>
        <w:t>’</w:t>
      </w:r>
      <w:r w:rsidRPr="00A0215C">
        <w:rPr>
          <w:lang w:val="fr-FR" w:eastAsia="ja-JP"/>
        </w:rPr>
        <w:t>introduire une «</w:t>
      </w:r>
      <w:r w:rsidR="0010542F">
        <w:rPr>
          <w:lang w:val="fr-FR" w:eastAsia="ja-JP"/>
        </w:rPr>
        <w:t> </w:t>
      </w:r>
      <w:r w:rsidRPr="00A0215C">
        <w:rPr>
          <w:lang w:val="fr-FR" w:eastAsia="ja-JP"/>
        </w:rPr>
        <w:t>marge de sécurité</w:t>
      </w:r>
      <w:r w:rsidR="0010542F">
        <w:rPr>
          <w:lang w:val="fr-FR" w:eastAsia="ja-JP"/>
        </w:rPr>
        <w:t> </w:t>
      </w:r>
      <w:r w:rsidRPr="00A0215C">
        <w:rPr>
          <w:lang w:val="fr-FR" w:eastAsia="ja-JP"/>
        </w:rPr>
        <w:t>» faisant obligation aux constructeurs de fournir la preuve d</w:t>
      </w:r>
      <w:r w:rsidR="00322D0A">
        <w:rPr>
          <w:lang w:val="fr-FR" w:eastAsia="ja-JP"/>
        </w:rPr>
        <w:t>’</w:t>
      </w:r>
      <w:r w:rsidRPr="00A0215C">
        <w:rPr>
          <w:lang w:val="fr-FR" w:eastAsia="ja-JP"/>
        </w:rPr>
        <w:t>une meilleure valeur en CO</w:t>
      </w:r>
      <w:r w:rsidRPr="00A0215C">
        <w:rPr>
          <w:vertAlign w:val="subscript"/>
          <w:lang w:val="fr-FR" w:eastAsia="ja-JP"/>
        </w:rPr>
        <w:t>2</w:t>
      </w:r>
      <w:r w:rsidRPr="00A0215C">
        <w:rPr>
          <w:lang w:val="fr-FR" w:eastAsia="ja-JP"/>
        </w:rPr>
        <w:t xml:space="preserve"> que celle déclarée par le constructeur lors de l</w:t>
      </w:r>
      <w:r w:rsidR="00322D0A">
        <w:rPr>
          <w:lang w:val="fr-FR" w:eastAsia="ja-JP"/>
        </w:rPr>
        <w:t>’</w:t>
      </w:r>
      <w:r w:rsidRPr="00A0215C">
        <w:rPr>
          <w:lang w:val="fr-FR" w:eastAsia="ja-JP"/>
        </w:rPr>
        <w:t>homologation de type. Le Japon a d</w:t>
      </w:r>
      <w:r w:rsidR="00322D0A">
        <w:rPr>
          <w:lang w:val="fr-FR" w:eastAsia="ja-JP"/>
        </w:rPr>
        <w:t>’</w:t>
      </w:r>
      <w:r w:rsidRPr="00A0215C">
        <w:rPr>
          <w:lang w:val="fr-FR" w:eastAsia="ja-JP"/>
        </w:rPr>
        <w:t>abord proposé une tolérance de 1,8 %, mais a ensuite proposé de supprimer complètement la tolérance en CO</w:t>
      </w:r>
      <w:r w:rsidRPr="00A0215C">
        <w:rPr>
          <w:vertAlign w:val="subscript"/>
          <w:lang w:val="fr-FR" w:eastAsia="ja-JP"/>
        </w:rPr>
        <w:t>2</w:t>
      </w:r>
      <w:r w:rsidRPr="00A0215C">
        <w:rPr>
          <w:lang w:val="fr-FR" w:eastAsia="ja-JP"/>
        </w:rPr>
        <w:t xml:space="preserve"> à titre de compromis. Cependant, la Commission européenne ne pouvait pas accepter d</w:t>
      </w:r>
      <w:r w:rsidR="00322D0A">
        <w:rPr>
          <w:lang w:val="fr-FR" w:eastAsia="ja-JP"/>
        </w:rPr>
        <w:t>’</w:t>
      </w:r>
      <w:r w:rsidRPr="00A0215C">
        <w:rPr>
          <w:lang w:val="fr-FR" w:eastAsia="ja-JP"/>
        </w:rPr>
        <w:t>abandonner la marge de sécurité qu</w:t>
      </w:r>
      <w:r w:rsidR="00322D0A">
        <w:rPr>
          <w:lang w:val="fr-FR" w:eastAsia="ja-JP"/>
        </w:rPr>
        <w:t>’</w:t>
      </w:r>
      <w:r w:rsidRPr="00A0215C">
        <w:rPr>
          <w:lang w:val="fr-FR" w:eastAsia="ja-JP"/>
        </w:rPr>
        <w:t>elle avait demandée. De longues discussions très animées ont certes eu lieu au cours des quelques réunions de l</w:t>
      </w:r>
      <w:r w:rsidR="00322D0A">
        <w:rPr>
          <w:lang w:val="fr-FR" w:eastAsia="ja-JP"/>
        </w:rPr>
        <w:t>’</w:t>
      </w:r>
      <w:r w:rsidRPr="00A0215C">
        <w:rPr>
          <w:lang w:val="fr-FR" w:eastAsia="ja-JP"/>
        </w:rPr>
        <w:t>Équipe spéciale et du Groupe de travail informel, mais aucun accord n</w:t>
      </w:r>
      <w:r w:rsidR="00322D0A">
        <w:rPr>
          <w:lang w:val="fr-FR" w:eastAsia="ja-JP"/>
        </w:rPr>
        <w:t>’</w:t>
      </w:r>
      <w:r w:rsidRPr="00A0215C">
        <w:rPr>
          <w:lang w:val="fr-FR" w:eastAsia="ja-JP"/>
        </w:rPr>
        <w:t>a pu être trouvé sur une valeur de tolérance en CO</w:t>
      </w:r>
      <w:r w:rsidRPr="00A0215C">
        <w:rPr>
          <w:vertAlign w:val="subscript"/>
          <w:lang w:val="fr-FR" w:eastAsia="ja-JP"/>
        </w:rPr>
        <w:t>2</w:t>
      </w:r>
      <w:r w:rsidRPr="00A0215C">
        <w:rPr>
          <w:lang w:val="fr-FR" w:eastAsia="ja-JP"/>
        </w:rPr>
        <w:t xml:space="preserve"> harmonisée. Compte tenu des différences entre les systèmes d</w:t>
      </w:r>
      <w:r w:rsidR="00322D0A">
        <w:rPr>
          <w:lang w:val="fr-FR" w:eastAsia="ja-JP"/>
        </w:rPr>
        <w:t>’</w:t>
      </w:r>
      <w:r w:rsidRPr="00A0215C">
        <w:rPr>
          <w:lang w:val="fr-FR" w:eastAsia="ja-JP"/>
        </w:rPr>
        <w:t>homologation de type régionaux, il a finalement été décidé lors de la dernière réunion du GTI-WLTP tenue à Tokyo que la valeur de tolérance en CO</w:t>
      </w:r>
      <w:r w:rsidRPr="00A0215C">
        <w:rPr>
          <w:vertAlign w:val="subscript"/>
          <w:lang w:val="fr-FR" w:eastAsia="ja-JP"/>
        </w:rPr>
        <w:t>2</w:t>
      </w:r>
      <w:r w:rsidRPr="00A0215C">
        <w:rPr>
          <w:lang w:val="fr-FR" w:eastAsia="ja-JP"/>
        </w:rPr>
        <w:t xml:space="preserve"> serait une option proposée aux Parties contractantes. Même si cette décision se traduit par plus de désharmonisation entre les régions, elle peut être envisagée comme une solution acceptable si l</w:t>
      </w:r>
      <w:r w:rsidR="00322D0A">
        <w:rPr>
          <w:lang w:val="fr-FR" w:eastAsia="ja-JP"/>
        </w:rPr>
        <w:t>’</w:t>
      </w:r>
      <w:r w:rsidRPr="00A0215C">
        <w:rPr>
          <w:lang w:val="fr-FR" w:eastAsia="ja-JP"/>
        </w:rPr>
        <w:t>on considère que la même application rigoureuse du processus d</w:t>
      </w:r>
      <w:r w:rsidR="00322D0A">
        <w:rPr>
          <w:lang w:val="fr-FR" w:eastAsia="ja-JP"/>
        </w:rPr>
        <w:t>’</w:t>
      </w:r>
      <w:r w:rsidRPr="00A0215C">
        <w:rPr>
          <w:lang w:val="fr-FR" w:eastAsia="ja-JP"/>
        </w:rPr>
        <w:t xml:space="preserve">homologation de type dans différentes régions exigerait en réalité des valeurs de tolérance différentes. </w:t>
      </w:r>
    </w:p>
    <w:p w:rsidR="00C347E6" w:rsidRPr="00A0215C" w:rsidRDefault="00C347E6" w:rsidP="00C347E6">
      <w:pPr>
        <w:pStyle w:val="SingleTxtG"/>
        <w:keepNext/>
        <w:tabs>
          <w:tab w:val="left" w:pos="1701"/>
        </w:tabs>
        <w:rPr>
          <w:lang w:val="fr-FR" w:eastAsia="ja-JP"/>
        </w:rPr>
      </w:pPr>
      <w:r w:rsidRPr="00A0215C">
        <w:rPr>
          <w:lang w:val="fr-FR" w:eastAsia="ja-JP"/>
        </w:rPr>
        <w:t>99.</w:t>
      </w:r>
      <w:r w:rsidRPr="00A0215C">
        <w:rPr>
          <w:lang w:val="fr-FR" w:eastAsia="ja-JP"/>
        </w:rPr>
        <w:tab/>
        <w:t>Voici les principales conclusions qui ont été adoptées à la fin de la phase 1 b)</w:t>
      </w:r>
      <w:r w:rsidR="00C95CE4">
        <w:rPr>
          <w:lang w:val="fr-FR" w:eastAsia="ja-JP"/>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Supprimer la tolérance de 4 % en CO</w:t>
      </w:r>
      <w:r w:rsidRPr="00A0215C">
        <w:rPr>
          <w:vertAlign w:val="subscript"/>
          <w:lang w:val="fr-FR"/>
        </w:rPr>
        <w:t>2</w:t>
      </w:r>
      <w:r w:rsidRPr="00A0215C">
        <w:rPr>
          <w:lang w:val="fr-FR"/>
        </w:rPr>
        <w:t>. La valeur de tolérance sera déterminée par chaque Partie contractante (PC), mais la dCO</w:t>
      </w:r>
      <w:r w:rsidRPr="00A0215C">
        <w:rPr>
          <w:vertAlign w:val="subscript"/>
          <w:lang w:val="fr-FR"/>
        </w:rPr>
        <w:t>2</w:t>
      </w:r>
      <w:r w:rsidRPr="00A0215C">
        <w:rPr>
          <w:lang w:val="fr-FR"/>
        </w:rPr>
        <w:t xml:space="preserve"> doit être comprise entre </w:t>
      </w:r>
      <w:r w:rsidRPr="00A0215C">
        <w:rPr>
          <w:lang w:val="fr-FR"/>
        </w:rPr>
        <w:noBreakHyphen/>
        <w:t>1,0 % et +2,0 %</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consommation d</w:t>
      </w:r>
      <w:r w:rsidR="00322D0A">
        <w:rPr>
          <w:lang w:val="fr-FR"/>
        </w:rPr>
        <w:t>’</w:t>
      </w:r>
      <w:r w:rsidRPr="00A0215C">
        <w:rPr>
          <w:lang w:val="fr-FR"/>
        </w:rPr>
        <w:t>énergie électrique, l</w:t>
      </w:r>
      <w:r w:rsidR="00322D0A">
        <w:rPr>
          <w:lang w:val="fr-FR"/>
        </w:rPr>
        <w:t>’</w:t>
      </w:r>
      <w:r w:rsidRPr="00A0215C">
        <w:rPr>
          <w:lang w:val="fr-FR"/>
        </w:rPr>
        <w:t>autonomie en tout électrique et l</w:t>
      </w:r>
      <w:r w:rsidR="00322D0A">
        <w:rPr>
          <w:lang w:val="fr-FR"/>
        </w:rPr>
        <w:t>’</w:t>
      </w:r>
      <w:r w:rsidRPr="00A0215C">
        <w:rPr>
          <w:lang w:val="fr-FR"/>
        </w:rPr>
        <w:t>autonomie en mode électrique pur sont ajoutées en vue de l</w:t>
      </w:r>
      <w:r w:rsidR="00322D0A">
        <w:rPr>
          <w:lang w:val="fr-FR"/>
        </w:rPr>
        <w:t>’</w:t>
      </w:r>
      <w:r w:rsidRPr="00A0215C">
        <w:rPr>
          <w:lang w:val="fr-FR"/>
        </w:rPr>
        <w:t>évaluation de la performance des véhicules électriques et une valeur de tolérance de 0 % est autorisée pour tous ces paramètres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Les valeurs limites relatives aux principaux polluants devront être respectées durant chacun des essais d</w:t>
      </w:r>
      <w:r w:rsidR="00322D0A">
        <w:rPr>
          <w:lang w:val="fr-FR"/>
        </w:rPr>
        <w:t>’</w:t>
      </w:r>
      <w:r w:rsidRPr="00A0215C">
        <w:rPr>
          <w:lang w:val="fr-FR"/>
        </w:rPr>
        <w:t xml:space="preserve">homologation de type. </w:t>
      </w:r>
    </w:p>
    <w:p w:rsidR="00C347E6" w:rsidRPr="00A0215C" w:rsidRDefault="00C347E6" w:rsidP="00C347E6">
      <w:pPr>
        <w:pStyle w:val="SingleTxtG"/>
        <w:keepNext/>
        <w:tabs>
          <w:tab w:val="left" w:pos="1701"/>
        </w:tabs>
        <w:rPr>
          <w:lang w:val="fr-FR" w:eastAsia="ja-JP"/>
        </w:rPr>
      </w:pPr>
      <w:r w:rsidRPr="00A0215C">
        <w:rPr>
          <w:lang w:val="fr-FR" w:eastAsia="ja-JP"/>
        </w:rPr>
        <w:t>100.</w:t>
      </w:r>
      <w:r w:rsidRPr="00A0215C">
        <w:rPr>
          <w:lang w:val="fr-FR" w:eastAsia="ja-JP"/>
        </w:rPr>
        <w:tab/>
        <w:t>Le processus relatif au nombre d</w:t>
      </w:r>
      <w:r w:rsidR="00322D0A">
        <w:rPr>
          <w:lang w:val="fr-FR" w:eastAsia="ja-JP"/>
        </w:rPr>
        <w:t>’</w:t>
      </w:r>
      <w:r w:rsidRPr="00A0215C">
        <w:rPr>
          <w:lang w:val="fr-FR" w:eastAsia="ja-JP"/>
        </w:rPr>
        <w:t>essais, tel qu</w:t>
      </w:r>
      <w:r w:rsidR="00322D0A">
        <w:rPr>
          <w:lang w:val="fr-FR" w:eastAsia="ja-JP"/>
        </w:rPr>
        <w:t>’</w:t>
      </w:r>
      <w:r w:rsidRPr="00A0215C">
        <w:rPr>
          <w:lang w:val="fr-FR" w:eastAsia="ja-JP"/>
        </w:rPr>
        <w:t>il est décrit au paragraphe 1.1.2 de l</w:t>
      </w:r>
      <w:r w:rsidR="00322D0A">
        <w:rPr>
          <w:lang w:val="fr-FR" w:eastAsia="ja-JP"/>
        </w:rPr>
        <w:t>’</w:t>
      </w:r>
      <w:r w:rsidRPr="00A0215C">
        <w:rPr>
          <w:lang w:val="fr-FR" w:eastAsia="ja-JP"/>
        </w:rPr>
        <w:t>annexe 6 du RTM, comprend les étapes suivantes</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Étape 1</w:t>
      </w:r>
      <w:r w:rsidR="00C95CE4">
        <w:rPr>
          <w:lang w:val="fr-FR" w:eastAsia="ja-JP"/>
        </w:rPr>
        <w:t> :</w:t>
      </w:r>
      <w:r w:rsidRPr="00A0215C">
        <w:rPr>
          <w:lang w:val="fr-FR" w:eastAsia="ja-JP"/>
        </w:rPr>
        <w:t xml:space="preserve"> </w:t>
      </w:r>
      <w:r w:rsidRPr="00A0215C">
        <w:rPr>
          <w:lang w:val="fr-FR"/>
        </w:rPr>
        <w:t>Déclaration</w:t>
      </w:r>
      <w:r w:rsidRPr="00A0215C">
        <w:rPr>
          <w:lang w:val="fr-FR" w:eastAsia="ja-JP"/>
        </w:rPr>
        <w:t xml:space="preserve"> par le constructeur des valeurs requises conformément au tableau A6/1</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Étape 2</w:t>
      </w:r>
      <w:r w:rsidR="00C95CE4">
        <w:rPr>
          <w:lang w:val="fr-FR" w:eastAsia="ja-JP"/>
        </w:rPr>
        <w:t> :</w:t>
      </w:r>
      <w:r w:rsidRPr="00A0215C">
        <w:rPr>
          <w:lang w:val="fr-FR" w:eastAsia="ja-JP"/>
        </w:rPr>
        <w:t xml:space="preserve"> </w:t>
      </w:r>
      <w:r w:rsidRPr="00A0215C">
        <w:rPr>
          <w:lang w:val="fr-FR"/>
        </w:rPr>
        <w:t>Réalisation</w:t>
      </w:r>
      <w:r w:rsidRPr="00A0215C">
        <w:rPr>
          <w:lang w:val="fr-FR" w:eastAsia="ja-JP"/>
        </w:rPr>
        <w:t xml:space="preserve"> d</w:t>
      </w:r>
      <w:r w:rsidR="00322D0A">
        <w:rPr>
          <w:lang w:val="fr-FR" w:eastAsia="ja-JP"/>
        </w:rPr>
        <w:t>’</w:t>
      </w:r>
      <w:r w:rsidRPr="00A0215C">
        <w:rPr>
          <w:lang w:val="fr-FR" w:eastAsia="ja-JP"/>
        </w:rPr>
        <w:t>un ou plusieurs essais d</w:t>
      </w:r>
      <w:r w:rsidR="00322D0A">
        <w:rPr>
          <w:lang w:val="fr-FR" w:eastAsia="ja-JP"/>
        </w:rPr>
        <w:t>’</w:t>
      </w:r>
      <w:r w:rsidRPr="00A0215C">
        <w:rPr>
          <w:lang w:val="fr-FR" w:eastAsia="ja-JP"/>
        </w:rPr>
        <w:t>homologation de type conformément à la figure A6/1 (diagramme)</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Étape 3</w:t>
      </w:r>
      <w:r w:rsidR="00C95CE4">
        <w:rPr>
          <w:lang w:val="fr-FR" w:eastAsia="ja-JP"/>
        </w:rPr>
        <w:t> :</w:t>
      </w:r>
      <w:r w:rsidRPr="00A0215C">
        <w:rPr>
          <w:lang w:val="fr-FR" w:eastAsia="ja-JP"/>
        </w:rPr>
        <w:t xml:space="preserve"> En cas de respect des critères établis conformément au tableau A6/2, les valeurs déclarées sont </w:t>
      </w:r>
      <w:r w:rsidRPr="00A0215C">
        <w:rPr>
          <w:lang w:val="fr-FR"/>
        </w:rPr>
        <w:t>acceptées</w:t>
      </w:r>
      <w:r w:rsidRPr="00A0215C">
        <w:rPr>
          <w:lang w:val="fr-FR" w:eastAsia="ja-JP"/>
        </w:rPr>
        <w:t xml:space="preserve"> en tant que valeurs d</w:t>
      </w:r>
      <w:r w:rsidR="00322D0A">
        <w:rPr>
          <w:lang w:val="fr-FR" w:eastAsia="ja-JP"/>
        </w:rPr>
        <w:t>’</w:t>
      </w:r>
      <w:r w:rsidRPr="00A0215C">
        <w:rPr>
          <w:lang w:val="fr-FR" w:eastAsia="ja-JP"/>
        </w:rPr>
        <w:t>homologation de type pour l</w:t>
      </w:r>
      <w:r w:rsidR="00322D0A">
        <w:rPr>
          <w:lang w:val="fr-FR" w:eastAsia="ja-JP"/>
        </w:rPr>
        <w:t>’</w:t>
      </w:r>
      <w:r w:rsidRPr="00A0215C">
        <w:rPr>
          <w:lang w:val="fr-FR" w:eastAsia="ja-JP"/>
        </w:rPr>
        <w:t>ensemble du cycle</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t>Étape 4</w:t>
      </w:r>
      <w:r w:rsidR="00C95CE4">
        <w:rPr>
          <w:lang w:val="fr-FR" w:eastAsia="ja-JP"/>
        </w:rPr>
        <w:t> :</w:t>
      </w:r>
      <w:r w:rsidRPr="00A0215C">
        <w:rPr>
          <w:lang w:val="fr-FR" w:eastAsia="ja-JP"/>
        </w:rPr>
        <w:t xml:space="preserve"> Les valeurs spécifiques de la phase sont déterminées sur la base des résultats de l</w:t>
      </w:r>
      <w:r w:rsidR="00322D0A">
        <w:rPr>
          <w:lang w:val="fr-FR" w:eastAsia="ja-JP"/>
        </w:rPr>
        <w:t>’</w:t>
      </w:r>
      <w:r w:rsidRPr="00A0215C">
        <w:rPr>
          <w:lang w:val="fr-FR" w:eastAsia="ja-JP"/>
        </w:rPr>
        <w:t xml:space="preserve">essai et sont </w:t>
      </w:r>
      <w:r w:rsidRPr="00A0215C">
        <w:rPr>
          <w:lang w:val="fr-FR"/>
        </w:rPr>
        <w:t>corrigées</w:t>
      </w:r>
      <w:r w:rsidRPr="00A0215C">
        <w:rPr>
          <w:lang w:val="fr-FR" w:eastAsia="ja-JP"/>
        </w:rPr>
        <w:t xml:space="preserve"> en fonction de l</w:t>
      </w:r>
      <w:r w:rsidR="00322D0A">
        <w:rPr>
          <w:lang w:val="fr-FR" w:eastAsia="ja-JP"/>
        </w:rPr>
        <w:t>’</w:t>
      </w:r>
      <w:r w:rsidRPr="00A0215C">
        <w:rPr>
          <w:lang w:val="fr-FR" w:eastAsia="ja-JP"/>
        </w:rPr>
        <w:t>écart entre la valeur d</w:t>
      </w:r>
      <w:r w:rsidR="00322D0A">
        <w:rPr>
          <w:lang w:val="fr-FR" w:eastAsia="ja-JP"/>
        </w:rPr>
        <w:t>’</w:t>
      </w:r>
      <w:r w:rsidRPr="00A0215C">
        <w:rPr>
          <w:lang w:val="fr-FR" w:eastAsia="ja-JP"/>
        </w:rPr>
        <w:t xml:space="preserve">homologation de type de la valeur totale du cycle et la moyenne du total des résultats des essais du cycle. </w:t>
      </w:r>
    </w:p>
    <w:p w:rsidR="00C347E6" w:rsidRPr="00A0215C" w:rsidRDefault="00C347E6" w:rsidP="00C347E6">
      <w:pPr>
        <w:pStyle w:val="SingleTxtG"/>
        <w:keepNext/>
        <w:tabs>
          <w:tab w:val="left" w:pos="1701"/>
        </w:tabs>
        <w:rPr>
          <w:lang w:val="fr-FR" w:eastAsia="ja-JP"/>
        </w:rPr>
      </w:pPr>
      <w:r w:rsidRPr="00A0215C">
        <w:rPr>
          <w:lang w:val="fr-FR" w:eastAsia="ja-JP"/>
        </w:rPr>
        <w:t>101.</w:t>
      </w:r>
      <w:r w:rsidRPr="00A0215C">
        <w:rPr>
          <w:lang w:val="fr-FR" w:eastAsia="ja-JP"/>
        </w:rPr>
        <w:tab/>
        <w:t>Les données statistiques ci-après ont été utilisées pour calculer la marge de tolérance autorisée pour les émissions de CO</w:t>
      </w:r>
      <w:r w:rsidRPr="00A0215C">
        <w:rPr>
          <w:vertAlign w:val="subscript"/>
          <w:lang w:val="fr-FR" w:eastAsia="ja-JP"/>
        </w:rPr>
        <w:t>2</w:t>
      </w:r>
      <w:r w:rsidR="00C95CE4">
        <w:rPr>
          <w:lang w:val="fr-FR" w:eastAsia="ja-JP"/>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variation d</w:t>
      </w:r>
      <w:r w:rsidR="00322D0A">
        <w:rPr>
          <w:lang w:val="fr-FR"/>
        </w:rPr>
        <w:t>’</w:t>
      </w:r>
      <w:r w:rsidRPr="00A0215C">
        <w:rPr>
          <w:lang w:val="fr-FR"/>
        </w:rPr>
        <w:t>un essai à l</w:t>
      </w:r>
      <w:r w:rsidR="00322D0A">
        <w:rPr>
          <w:lang w:val="fr-FR"/>
        </w:rPr>
        <w:t>’</w:t>
      </w:r>
      <w:r w:rsidRPr="00A0215C">
        <w:rPr>
          <w:lang w:val="fr-FR"/>
        </w:rPr>
        <w:t>autre (soit un sigma) en matière d</w:t>
      </w:r>
      <w:r w:rsidR="00322D0A">
        <w:rPr>
          <w:lang w:val="fr-FR"/>
        </w:rPr>
        <w:t>’</w:t>
      </w:r>
      <w:r w:rsidRPr="00A0215C">
        <w:rPr>
          <w:lang w:val="fr-FR"/>
        </w:rPr>
        <w:t>émissions de CO</w:t>
      </w:r>
      <w:r w:rsidRPr="00A0215C">
        <w:rPr>
          <w:vertAlign w:val="subscript"/>
          <w:lang w:val="fr-FR"/>
        </w:rPr>
        <w:t>2</w:t>
      </w:r>
      <w:r w:rsidRPr="00A0215C">
        <w:rPr>
          <w:lang w:val="fr-FR"/>
        </w:rPr>
        <w:t xml:space="preserve"> est de 0,9 %. Cette valeur a été confirmée par les essais effectués en Europe et au Japon</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Dans l</w:t>
      </w:r>
      <w:r w:rsidR="00322D0A">
        <w:rPr>
          <w:lang w:val="fr-FR"/>
        </w:rPr>
        <w:t>’</w:t>
      </w:r>
      <w:r w:rsidRPr="00A0215C">
        <w:rPr>
          <w:lang w:val="fr-FR"/>
        </w:rPr>
        <w:t>hypothèse de cette variation d</w:t>
      </w:r>
      <w:r w:rsidR="00322D0A">
        <w:rPr>
          <w:lang w:val="fr-FR"/>
        </w:rPr>
        <w:t>’</w:t>
      </w:r>
      <w:r w:rsidRPr="00A0215C">
        <w:rPr>
          <w:lang w:val="fr-FR"/>
        </w:rPr>
        <w:t>un essai à l</w:t>
      </w:r>
      <w:r w:rsidR="00322D0A">
        <w:rPr>
          <w:lang w:val="fr-FR"/>
        </w:rPr>
        <w:t>’</w:t>
      </w:r>
      <w:r w:rsidRPr="00A0215C">
        <w:rPr>
          <w:lang w:val="fr-FR"/>
        </w:rPr>
        <w:t>autre, le nombre escompté d</w:t>
      </w:r>
      <w:r w:rsidR="00322D0A">
        <w:rPr>
          <w:lang w:val="fr-FR"/>
        </w:rPr>
        <w:t>’</w:t>
      </w:r>
      <w:r w:rsidRPr="00A0215C">
        <w:rPr>
          <w:lang w:val="fr-FR"/>
        </w:rPr>
        <w:t>essais durant l</w:t>
      </w:r>
      <w:r w:rsidR="00322D0A">
        <w:rPr>
          <w:lang w:val="fr-FR"/>
        </w:rPr>
        <w:t>’</w:t>
      </w:r>
      <w:r w:rsidRPr="00A0215C">
        <w:rPr>
          <w:lang w:val="fr-FR"/>
        </w:rPr>
        <w:t>essai d</w:t>
      </w:r>
      <w:r w:rsidR="00322D0A">
        <w:rPr>
          <w:lang w:val="fr-FR"/>
        </w:rPr>
        <w:t>’</w:t>
      </w:r>
      <w:r w:rsidRPr="00A0215C">
        <w:rPr>
          <w:lang w:val="fr-FR"/>
        </w:rPr>
        <w:t>homologation de type sera en moyenne de 2,5 si l</w:t>
      </w:r>
      <w:r w:rsidR="00322D0A">
        <w:rPr>
          <w:lang w:val="fr-FR"/>
        </w:rPr>
        <w:t>’</w:t>
      </w:r>
      <w:r w:rsidRPr="00A0215C">
        <w:rPr>
          <w:lang w:val="fr-FR"/>
        </w:rPr>
        <w:t>on s</w:t>
      </w:r>
      <w:r w:rsidR="00322D0A">
        <w:rPr>
          <w:lang w:val="fr-FR"/>
        </w:rPr>
        <w:t>’</w:t>
      </w:r>
      <w:r w:rsidRPr="00A0215C">
        <w:rPr>
          <w:lang w:val="fr-FR"/>
        </w:rPr>
        <w:t>appuie sur la proposition européenne (c</w:t>
      </w:r>
      <w:r w:rsidR="00322D0A">
        <w:rPr>
          <w:lang w:val="fr-FR"/>
        </w:rPr>
        <w:t>’</w:t>
      </w:r>
      <w:r w:rsidRPr="00A0215C">
        <w:rPr>
          <w:lang w:val="fr-FR"/>
        </w:rPr>
        <w:t xml:space="preserve">est-à-dire une tolérance de -1,0 % pour le premier essai et de </w:t>
      </w:r>
      <w:r w:rsidRPr="00A0215C">
        <w:rPr>
          <w:lang w:val="fr-FR"/>
        </w:rPr>
        <w:noBreakHyphen/>
        <w:t>0,5 % pour le deuxième), et de 1,8 en moyenne si l</w:t>
      </w:r>
      <w:r w:rsidR="00322D0A">
        <w:rPr>
          <w:lang w:val="fr-FR"/>
        </w:rPr>
        <w:t>’</w:t>
      </w:r>
      <w:r w:rsidRPr="00A0215C">
        <w:rPr>
          <w:lang w:val="fr-FR"/>
        </w:rPr>
        <w:t>on s</w:t>
      </w:r>
      <w:r w:rsidR="00322D0A">
        <w:rPr>
          <w:lang w:val="fr-FR"/>
        </w:rPr>
        <w:t>’</w:t>
      </w:r>
      <w:r w:rsidRPr="00A0215C">
        <w:rPr>
          <w:lang w:val="fr-FR"/>
        </w:rPr>
        <w:t>appuie sur la proposition de compromis (c</w:t>
      </w:r>
      <w:r w:rsidR="00322D0A">
        <w:rPr>
          <w:lang w:val="fr-FR"/>
        </w:rPr>
        <w:t>’</w:t>
      </w:r>
      <w:r w:rsidRPr="00A0215C">
        <w:rPr>
          <w:lang w:val="fr-FR"/>
        </w:rPr>
        <w:t xml:space="preserve">est-à-dire une tolérance de 0,0 % pour tous les essais). </w:t>
      </w:r>
    </w:p>
    <w:p w:rsidR="00C347E6" w:rsidRPr="00A0215C" w:rsidRDefault="00C347E6" w:rsidP="00C347E6">
      <w:pPr>
        <w:pStyle w:val="SingleTxtG"/>
        <w:tabs>
          <w:tab w:val="left" w:pos="1701"/>
        </w:tabs>
        <w:rPr>
          <w:lang w:val="fr-FR" w:eastAsia="ja-JP"/>
        </w:rPr>
      </w:pPr>
      <w:r w:rsidRPr="00A0215C">
        <w:rPr>
          <w:lang w:val="fr-FR" w:eastAsia="ja-JP"/>
        </w:rPr>
        <w:t>102.</w:t>
      </w:r>
      <w:r w:rsidRPr="00A0215C">
        <w:rPr>
          <w:lang w:val="fr-FR" w:eastAsia="ja-JP"/>
        </w:rPr>
        <w:tab/>
        <w:t>Le nombre escompté d</w:t>
      </w:r>
      <w:r w:rsidR="00322D0A">
        <w:rPr>
          <w:lang w:val="fr-FR" w:eastAsia="ja-JP"/>
        </w:rPr>
        <w:t>’</w:t>
      </w:r>
      <w:r w:rsidRPr="00A0215C">
        <w:rPr>
          <w:lang w:val="fr-FR" w:eastAsia="ja-JP"/>
        </w:rPr>
        <w:t xml:space="preserve">essais en fonction des valeurs de </w:t>
      </w:r>
      <w:r w:rsidR="00AA52C4">
        <w:rPr>
          <w:lang w:val="fr-FR" w:eastAsia="ja-JP"/>
        </w:rPr>
        <w:t>d</w:t>
      </w:r>
      <w:r w:rsidRPr="00A0215C">
        <w:rPr>
          <w:lang w:val="fr-FR" w:eastAsia="ja-JP"/>
        </w:rPr>
        <w:t>CO</w:t>
      </w:r>
      <w:r w:rsidRPr="00A0215C">
        <w:rPr>
          <w:vertAlign w:val="subscript"/>
          <w:lang w:val="fr-FR" w:eastAsia="ja-JP"/>
        </w:rPr>
        <w:t>2</w:t>
      </w:r>
      <w:r w:rsidRPr="00A0215C">
        <w:rPr>
          <w:lang w:val="fr-FR" w:eastAsia="ja-JP"/>
        </w:rPr>
        <w:t xml:space="preserve"> choisies pour les premier et deuxième essais est indiqué à la figure 7.</w:t>
      </w:r>
    </w:p>
    <w:p w:rsidR="00C347E6" w:rsidRPr="00DC6D55" w:rsidRDefault="00C347E6" w:rsidP="00DC6D55">
      <w:pPr>
        <w:pStyle w:val="Heading1"/>
        <w:spacing w:after="120"/>
        <w:rPr>
          <w:b/>
          <w:vertAlign w:val="subscript"/>
          <w:lang w:val="fr-FR"/>
        </w:rPr>
      </w:pPr>
      <w:r w:rsidRPr="00DC6D55">
        <w:rPr>
          <w:lang w:val="fr-FR"/>
        </w:rPr>
        <w:t>Figure 7</w:t>
      </w:r>
      <w:r w:rsidR="00DC6D55" w:rsidRPr="00DC6D55">
        <w:rPr>
          <w:lang w:val="fr-FR"/>
        </w:rPr>
        <w:t xml:space="preserve"> </w:t>
      </w:r>
      <w:r w:rsidRPr="00DC6D55">
        <w:rPr>
          <w:lang w:val="fr-FR"/>
        </w:rPr>
        <w:br/>
      </w:r>
      <w:r w:rsidRPr="00DC6D55">
        <w:rPr>
          <w:b/>
          <w:lang w:val="fr-FR"/>
        </w:rPr>
        <w:t>Nombre escompté d</w:t>
      </w:r>
      <w:r w:rsidR="00322D0A" w:rsidRPr="00DC6D55">
        <w:rPr>
          <w:b/>
          <w:lang w:val="fr-FR"/>
        </w:rPr>
        <w:t>’</w:t>
      </w:r>
      <w:r w:rsidRPr="00DC6D55">
        <w:rPr>
          <w:b/>
          <w:lang w:val="fr-FR"/>
        </w:rPr>
        <w:t>essais pour les véhicules à MCI en fonction de la dCO</w:t>
      </w:r>
      <w:r w:rsidRPr="00DC6D55">
        <w:rPr>
          <w:b/>
          <w:vertAlign w:val="subscript"/>
          <w:lang w:val="fr-FR"/>
        </w:rPr>
        <w:t>2</w:t>
      </w:r>
    </w:p>
    <w:p w:rsidR="000A5A8D" w:rsidRDefault="001B4922" w:rsidP="00F032D7">
      <w:pPr>
        <w:spacing w:after="240"/>
        <w:ind w:left="1134"/>
        <w:rPr>
          <w:lang w:val="fr-FR"/>
        </w:rPr>
      </w:pPr>
      <w:r w:rsidRPr="00511FED">
        <w:rPr>
          <w:noProof/>
          <w:lang w:val="en-GB" w:eastAsia="en-GB"/>
        </w:rPr>
        <mc:AlternateContent>
          <mc:Choice Requires="wps">
            <w:drawing>
              <wp:anchor distT="0" distB="0" distL="114300" distR="114300" simplePos="0" relativeHeight="251910656" behindDoc="0" locked="0" layoutInCell="1" allowOverlap="1" wp14:anchorId="7A64B90C" wp14:editId="051BFEB8">
                <wp:simplePos x="0" y="0"/>
                <wp:positionH relativeFrom="column">
                  <wp:posOffset>1068301</wp:posOffset>
                </wp:positionH>
                <wp:positionV relativeFrom="paragraph">
                  <wp:posOffset>206375</wp:posOffset>
                </wp:positionV>
                <wp:extent cx="304800" cy="1393825"/>
                <wp:effectExtent l="0" t="0" r="0" b="0"/>
                <wp:wrapNone/>
                <wp:docPr id="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93825"/>
                        </a:xfrm>
                        <a:prstGeom prst="rect">
                          <a:avLst/>
                        </a:prstGeom>
                        <a:solidFill>
                          <a:schemeClr val="bg1"/>
                        </a:solidFill>
                        <a:ln w="9525">
                          <a:noFill/>
                          <a:miter lim="800000"/>
                          <a:headEnd/>
                          <a:tailEnd/>
                        </a:ln>
                      </wps:spPr>
                      <wps:txbx>
                        <w:txbxContent>
                          <w:p w:rsidR="00701122" w:rsidRPr="000A5A8D" w:rsidRDefault="00701122" w:rsidP="000A5A8D">
                            <w:pPr>
                              <w:spacing w:after="120" w:line="240" w:lineRule="auto"/>
                              <w:rPr>
                                <w:b/>
                                <w:sz w:val="15"/>
                                <w:szCs w:val="15"/>
                              </w:rPr>
                            </w:pPr>
                            <w:r w:rsidRPr="000A5A8D">
                              <w:rPr>
                                <w:b/>
                                <w:sz w:val="15"/>
                                <w:szCs w:val="15"/>
                              </w:rPr>
                              <w:t>120 %</w:t>
                            </w:r>
                          </w:p>
                          <w:p w:rsidR="00701122" w:rsidRPr="000A5A8D" w:rsidRDefault="00701122" w:rsidP="000A5A8D">
                            <w:pPr>
                              <w:spacing w:after="200" w:line="240" w:lineRule="auto"/>
                              <w:rPr>
                                <w:b/>
                                <w:sz w:val="15"/>
                                <w:szCs w:val="15"/>
                              </w:rPr>
                            </w:pPr>
                            <w:r w:rsidRPr="000A5A8D">
                              <w:rPr>
                                <w:b/>
                                <w:sz w:val="15"/>
                                <w:szCs w:val="15"/>
                              </w:rPr>
                              <w:t>100 %</w:t>
                            </w:r>
                          </w:p>
                          <w:p w:rsidR="00701122" w:rsidRPr="000A5A8D" w:rsidRDefault="00701122" w:rsidP="000A5A8D">
                            <w:pPr>
                              <w:spacing w:after="200" w:line="240" w:lineRule="auto"/>
                              <w:rPr>
                                <w:b/>
                                <w:sz w:val="15"/>
                                <w:szCs w:val="15"/>
                              </w:rPr>
                            </w:pPr>
                            <w:r w:rsidRPr="000A5A8D">
                              <w:rPr>
                                <w:b/>
                                <w:sz w:val="15"/>
                                <w:szCs w:val="15"/>
                              </w:rPr>
                              <w:t>80 %</w:t>
                            </w:r>
                          </w:p>
                          <w:p w:rsidR="00701122" w:rsidRPr="000A5A8D" w:rsidRDefault="00701122" w:rsidP="000A5A8D">
                            <w:pPr>
                              <w:spacing w:after="180" w:line="240" w:lineRule="auto"/>
                              <w:rPr>
                                <w:b/>
                                <w:sz w:val="15"/>
                                <w:szCs w:val="15"/>
                              </w:rPr>
                            </w:pPr>
                            <w:r w:rsidRPr="000A5A8D">
                              <w:rPr>
                                <w:b/>
                                <w:sz w:val="15"/>
                                <w:szCs w:val="15"/>
                              </w:rPr>
                              <w:t>60 %</w:t>
                            </w:r>
                          </w:p>
                          <w:p w:rsidR="00701122" w:rsidRPr="000A5A8D" w:rsidRDefault="00701122" w:rsidP="000A5A8D">
                            <w:pPr>
                              <w:spacing w:after="120" w:line="240" w:lineRule="auto"/>
                              <w:rPr>
                                <w:b/>
                                <w:sz w:val="15"/>
                                <w:szCs w:val="15"/>
                              </w:rPr>
                            </w:pPr>
                            <w:r w:rsidRPr="000A5A8D">
                              <w:rPr>
                                <w:b/>
                                <w:sz w:val="15"/>
                                <w:szCs w:val="15"/>
                              </w:rPr>
                              <w:t>40 %</w:t>
                            </w:r>
                          </w:p>
                          <w:p w:rsidR="00701122" w:rsidRPr="000A5A8D" w:rsidRDefault="00701122" w:rsidP="000A5A8D">
                            <w:pPr>
                              <w:spacing w:after="120" w:line="240" w:lineRule="auto"/>
                              <w:rPr>
                                <w:b/>
                                <w:sz w:val="15"/>
                                <w:szCs w:val="15"/>
                              </w:rPr>
                            </w:pPr>
                            <w:r w:rsidRPr="000A5A8D">
                              <w:rPr>
                                <w:b/>
                                <w:sz w:val="15"/>
                                <w:szCs w:val="15"/>
                              </w:rPr>
                              <w:t>20 %</w:t>
                            </w:r>
                          </w:p>
                          <w:p w:rsidR="00701122" w:rsidRPr="000A5A8D" w:rsidRDefault="00701122" w:rsidP="000A5A8D">
                            <w:pPr>
                              <w:spacing w:line="240" w:lineRule="auto"/>
                              <w:rPr>
                                <w:b/>
                                <w:sz w:val="15"/>
                                <w:szCs w:val="15"/>
                              </w:rPr>
                            </w:pPr>
                            <w:r w:rsidRPr="000A5A8D">
                              <w:rPr>
                                <w:b/>
                                <w:sz w:val="15"/>
                                <w:szCs w:val="15"/>
                              </w:rPr>
                              <w:t>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64B90C" id="_x0000_s1093" type="#_x0000_t202" style="position:absolute;left:0;text-align:left;margin-left:84.1pt;margin-top:16.25pt;width:24pt;height:109.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" fillcolor="white [3212]" stroked="f">
                <v:textbox inset="0,0,0,0">
                  <w:txbxContent>
                    <w:p w:rsidR="00701122" w:rsidRPr="000A5A8D" w:rsidRDefault="00701122" w:rsidP="000A5A8D">
                      <w:pPr>
                        <w:spacing w:after="120" w:line="240" w:lineRule="auto"/>
                        <w:rPr>
                          <w:b/>
                          <w:sz w:val="15"/>
                          <w:szCs w:val="15"/>
                        </w:rPr>
                      </w:pPr>
                      <w:r w:rsidRPr="000A5A8D">
                        <w:rPr>
                          <w:b/>
                          <w:sz w:val="15"/>
                          <w:szCs w:val="15"/>
                        </w:rPr>
                        <w:t>120 %</w:t>
                      </w:r>
                    </w:p>
                    <w:p w:rsidR="00701122" w:rsidRPr="000A5A8D" w:rsidRDefault="00701122" w:rsidP="000A5A8D">
                      <w:pPr>
                        <w:spacing w:after="200" w:line="240" w:lineRule="auto"/>
                        <w:rPr>
                          <w:b/>
                          <w:sz w:val="15"/>
                          <w:szCs w:val="15"/>
                        </w:rPr>
                      </w:pPr>
                      <w:r w:rsidRPr="000A5A8D">
                        <w:rPr>
                          <w:b/>
                          <w:sz w:val="15"/>
                          <w:szCs w:val="15"/>
                        </w:rPr>
                        <w:t>100 %</w:t>
                      </w:r>
                    </w:p>
                    <w:p w:rsidR="00701122" w:rsidRPr="000A5A8D" w:rsidRDefault="00701122" w:rsidP="000A5A8D">
                      <w:pPr>
                        <w:spacing w:after="200" w:line="240" w:lineRule="auto"/>
                        <w:rPr>
                          <w:b/>
                          <w:sz w:val="15"/>
                          <w:szCs w:val="15"/>
                        </w:rPr>
                      </w:pPr>
                      <w:r w:rsidRPr="000A5A8D">
                        <w:rPr>
                          <w:b/>
                          <w:sz w:val="15"/>
                          <w:szCs w:val="15"/>
                        </w:rPr>
                        <w:t>80 %</w:t>
                      </w:r>
                    </w:p>
                    <w:p w:rsidR="00701122" w:rsidRPr="000A5A8D" w:rsidRDefault="00701122" w:rsidP="000A5A8D">
                      <w:pPr>
                        <w:spacing w:after="180" w:line="240" w:lineRule="auto"/>
                        <w:rPr>
                          <w:b/>
                          <w:sz w:val="15"/>
                          <w:szCs w:val="15"/>
                        </w:rPr>
                      </w:pPr>
                      <w:r w:rsidRPr="000A5A8D">
                        <w:rPr>
                          <w:b/>
                          <w:sz w:val="15"/>
                          <w:szCs w:val="15"/>
                        </w:rPr>
                        <w:t>60 %</w:t>
                      </w:r>
                    </w:p>
                    <w:p w:rsidR="00701122" w:rsidRPr="000A5A8D" w:rsidRDefault="00701122" w:rsidP="000A5A8D">
                      <w:pPr>
                        <w:spacing w:after="120" w:line="240" w:lineRule="auto"/>
                        <w:rPr>
                          <w:b/>
                          <w:sz w:val="15"/>
                          <w:szCs w:val="15"/>
                        </w:rPr>
                      </w:pPr>
                      <w:r w:rsidRPr="000A5A8D">
                        <w:rPr>
                          <w:b/>
                          <w:sz w:val="15"/>
                          <w:szCs w:val="15"/>
                        </w:rPr>
                        <w:t>40 %</w:t>
                      </w:r>
                    </w:p>
                    <w:p w:rsidR="00701122" w:rsidRPr="000A5A8D" w:rsidRDefault="00701122" w:rsidP="000A5A8D">
                      <w:pPr>
                        <w:spacing w:after="120" w:line="240" w:lineRule="auto"/>
                        <w:rPr>
                          <w:b/>
                          <w:sz w:val="15"/>
                          <w:szCs w:val="15"/>
                        </w:rPr>
                      </w:pPr>
                      <w:r w:rsidRPr="000A5A8D">
                        <w:rPr>
                          <w:b/>
                          <w:sz w:val="15"/>
                          <w:szCs w:val="15"/>
                        </w:rPr>
                        <w:t>20 %</w:t>
                      </w:r>
                    </w:p>
                    <w:p w:rsidR="00701122" w:rsidRPr="000A5A8D" w:rsidRDefault="00701122" w:rsidP="000A5A8D">
                      <w:pPr>
                        <w:spacing w:line="240" w:lineRule="auto"/>
                        <w:rPr>
                          <w:b/>
                          <w:sz w:val="15"/>
                          <w:szCs w:val="15"/>
                        </w:rPr>
                      </w:pPr>
                      <w:r w:rsidRPr="000A5A8D">
                        <w:rPr>
                          <w:b/>
                          <w:sz w:val="15"/>
                          <w:szCs w:val="15"/>
                        </w:rPr>
                        <w:t>0 %</w:t>
                      </w:r>
                    </w:p>
                  </w:txbxContent>
                </v:textbox>
              </v:shape>
            </w:pict>
          </mc:Fallback>
        </mc:AlternateContent>
      </w:r>
      <w:r w:rsidR="00A50155" w:rsidRPr="003A33B4">
        <w:rPr>
          <w:noProof/>
          <w:lang w:val="en-GB" w:eastAsia="en-GB"/>
        </w:rPr>
        <mc:AlternateContent>
          <mc:Choice Requires="wps">
            <w:drawing>
              <wp:anchor distT="0" distB="0" distL="114300" distR="114300" simplePos="0" relativeHeight="251739648" behindDoc="0" locked="0" layoutInCell="1" allowOverlap="1" wp14:anchorId="14410B3A" wp14:editId="1E586306">
                <wp:simplePos x="0" y="0"/>
                <wp:positionH relativeFrom="column">
                  <wp:posOffset>4055260</wp:posOffset>
                </wp:positionH>
                <wp:positionV relativeFrom="paragraph">
                  <wp:posOffset>1629410</wp:posOffset>
                </wp:positionV>
                <wp:extent cx="41910" cy="149860"/>
                <wp:effectExtent l="0" t="0" r="0" b="2540"/>
                <wp:wrapNone/>
                <wp:docPr id="1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410B3A" id="_x0000_s1094" type="#_x0000_t202" style="position:absolute;left:0;text-align:left;margin-left:319.3pt;margin-top:128.3pt;width:3.3pt;height:11.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A50155" w:rsidRPr="003A33B4">
        <w:rPr>
          <w:noProof/>
          <w:lang w:val="en-GB" w:eastAsia="en-GB"/>
        </w:rPr>
        <mc:AlternateContent>
          <mc:Choice Requires="wps">
            <w:drawing>
              <wp:anchor distT="0" distB="0" distL="114300" distR="114300" simplePos="0" relativeHeight="251642368" behindDoc="0" locked="0" layoutInCell="1" allowOverlap="1" wp14:anchorId="4ED3C38F" wp14:editId="2D021B6B">
                <wp:simplePos x="0" y="0"/>
                <wp:positionH relativeFrom="column">
                  <wp:posOffset>3568215</wp:posOffset>
                </wp:positionH>
                <wp:positionV relativeFrom="paragraph">
                  <wp:posOffset>1629410</wp:posOffset>
                </wp:positionV>
                <wp:extent cx="41910" cy="149860"/>
                <wp:effectExtent l="0" t="0" r="0" b="2540"/>
                <wp:wrapNone/>
                <wp:docPr id="10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3C38F" id="_x0000_s1095" type="#_x0000_t202" style="position:absolute;left:0;text-align:left;margin-left:280.95pt;margin-top:128.3pt;width:3.3pt;height:1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691068" w:rsidRPr="00511FED">
        <w:rPr>
          <w:noProof/>
          <w:lang w:val="en-GB" w:eastAsia="en-GB"/>
        </w:rPr>
        <mc:AlternateContent>
          <mc:Choice Requires="wps">
            <w:drawing>
              <wp:anchor distT="0" distB="0" distL="114300" distR="114300" simplePos="0" relativeHeight="251460096" behindDoc="0" locked="0" layoutInCell="1" allowOverlap="1" wp14:anchorId="34AB18F0" wp14:editId="22E86DC1">
                <wp:simplePos x="0" y="0"/>
                <wp:positionH relativeFrom="column">
                  <wp:posOffset>4062786</wp:posOffset>
                </wp:positionH>
                <wp:positionV relativeFrom="paragraph">
                  <wp:posOffset>830208</wp:posOffset>
                </wp:positionV>
                <wp:extent cx="267995" cy="97155"/>
                <wp:effectExtent l="0" t="0" r="0" b="0"/>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95" cy="97155"/>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color w:val="FF0000"/>
                                <w:sz w:val="12"/>
                                <w:szCs w:val="12"/>
                              </w:rPr>
                            </w:pPr>
                            <w:r>
                              <w:rPr>
                                <w:color w:val="FF0000"/>
                                <w:sz w:val="12"/>
                                <w:szCs w:val="12"/>
                              </w:rPr>
                              <w:t>55,7 </w:t>
                            </w:r>
                            <w:r w:rsidRPr="00F62CA2">
                              <w:rPr>
                                <w:color w:val="FF0000"/>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AB18F0" id="_x0000_s1096" type="#_x0000_t202" style="position:absolute;left:0;text-align:left;margin-left:319.9pt;margin-top:65.35pt;width:21.1pt;height:7.6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" fillcolor="white [3212]" stroked="f">
                <v:textbox inset="0,0,0,0">
                  <w:txbxContent>
                    <w:p w:rsidR="00701122" w:rsidRPr="00F62CA2" w:rsidRDefault="00701122" w:rsidP="00C818AA">
                      <w:pPr>
                        <w:spacing w:line="240" w:lineRule="auto"/>
                        <w:jc w:val="center"/>
                        <w:rPr>
                          <w:color w:val="FF0000"/>
                          <w:sz w:val="12"/>
                          <w:szCs w:val="12"/>
                        </w:rPr>
                      </w:pPr>
                      <w:r>
                        <w:rPr>
                          <w:color w:val="FF0000"/>
                          <w:sz w:val="12"/>
                          <w:szCs w:val="12"/>
                        </w:rPr>
                        <w:t>55,7 </w:t>
                      </w:r>
                      <w:r w:rsidRPr="00F62CA2">
                        <w:rPr>
                          <w:color w:val="FF0000"/>
                          <w:sz w:val="12"/>
                          <w:szCs w:val="12"/>
                        </w:rPr>
                        <w:t>%</w:t>
                      </w:r>
                    </w:p>
                  </w:txbxContent>
                </v:textbox>
              </v:shape>
            </w:pict>
          </mc:Fallback>
        </mc:AlternateContent>
      </w:r>
      <w:r w:rsidR="00691068" w:rsidRPr="00511FED">
        <w:rPr>
          <w:noProof/>
          <w:lang w:val="en-GB" w:eastAsia="en-GB"/>
        </w:rPr>
        <mc:AlternateContent>
          <mc:Choice Requires="wps">
            <w:drawing>
              <wp:anchor distT="0" distB="0" distL="114300" distR="114300" simplePos="0" relativeHeight="251476480" behindDoc="0" locked="0" layoutInCell="1" allowOverlap="1" wp14:anchorId="7EACBE2A" wp14:editId="440856EE">
                <wp:simplePos x="0" y="0"/>
                <wp:positionH relativeFrom="column">
                  <wp:posOffset>4546345</wp:posOffset>
                </wp:positionH>
                <wp:positionV relativeFrom="paragraph">
                  <wp:posOffset>668415</wp:posOffset>
                </wp:positionV>
                <wp:extent cx="274502" cy="107315"/>
                <wp:effectExtent l="0" t="0" r="0" b="6985"/>
                <wp:wrapNone/>
                <wp:docPr id="1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02" cy="107315"/>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color w:val="FF0000"/>
                                <w:sz w:val="12"/>
                                <w:szCs w:val="12"/>
                              </w:rPr>
                            </w:pPr>
                            <w:r>
                              <w:rPr>
                                <w:color w:val="FF0000"/>
                                <w:sz w:val="12"/>
                                <w:szCs w:val="12"/>
                              </w:rPr>
                              <w:t>67,9 </w:t>
                            </w:r>
                            <w:r w:rsidRPr="00F62CA2">
                              <w:rPr>
                                <w:color w:val="FF0000"/>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CBE2A" id="_x0000_s1097" type="#_x0000_t202" style="position:absolute;left:0;text-align:left;margin-left:358pt;margin-top:52.65pt;width:21.6pt;height:8.4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" fillcolor="white [3212]" stroked="f">
                <v:textbox inset="0,0,0,0">
                  <w:txbxContent>
                    <w:p w:rsidR="00701122" w:rsidRPr="00F62CA2" w:rsidRDefault="00701122" w:rsidP="00C818AA">
                      <w:pPr>
                        <w:spacing w:line="240" w:lineRule="auto"/>
                        <w:jc w:val="center"/>
                        <w:rPr>
                          <w:color w:val="FF0000"/>
                          <w:sz w:val="12"/>
                          <w:szCs w:val="12"/>
                        </w:rPr>
                      </w:pPr>
                      <w:r>
                        <w:rPr>
                          <w:color w:val="FF0000"/>
                          <w:sz w:val="12"/>
                          <w:szCs w:val="12"/>
                        </w:rPr>
                        <w:t>67,9 </w:t>
                      </w:r>
                      <w:r w:rsidRPr="00F62CA2">
                        <w:rPr>
                          <w:color w:val="FF0000"/>
                          <w:sz w:val="12"/>
                          <w:szCs w:val="12"/>
                        </w:rPr>
                        <w:t>%</w:t>
                      </w:r>
                    </w:p>
                  </w:txbxContent>
                </v:textbox>
              </v:shape>
            </w:pict>
          </mc:Fallback>
        </mc:AlternateContent>
      </w:r>
      <w:r w:rsidR="00691068" w:rsidRPr="00511FED">
        <w:rPr>
          <w:noProof/>
          <w:lang w:val="en-GB" w:eastAsia="en-GB"/>
        </w:rPr>
        <mc:AlternateContent>
          <mc:Choice Requires="wps">
            <w:drawing>
              <wp:anchor distT="0" distB="0" distL="114300" distR="114300" simplePos="0" relativeHeight="251442688" behindDoc="0" locked="0" layoutInCell="1" allowOverlap="1" wp14:anchorId="0F5F7A38" wp14:editId="5CE07608">
                <wp:simplePos x="0" y="0"/>
                <wp:positionH relativeFrom="column">
                  <wp:posOffset>3601720</wp:posOffset>
                </wp:positionH>
                <wp:positionV relativeFrom="paragraph">
                  <wp:posOffset>1020445</wp:posOffset>
                </wp:positionV>
                <wp:extent cx="276225" cy="104140"/>
                <wp:effectExtent l="0" t="0" r="9525" b="0"/>
                <wp:wrapNone/>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04140"/>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color w:val="FF0000"/>
                                <w:sz w:val="12"/>
                                <w:szCs w:val="12"/>
                              </w:rPr>
                            </w:pPr>
                            <w:r>
                              <w:rPr>
                                <w:color w:val="FF0000"/>
                                <w:sz w:val="12"/>
                                <w:szCs w:val="12"/>
                              </w:rPr>
                              <w:t>35,5 </w:t>
                            </w:r>
                            <w:r w:rsidRPr="00F62CA2">
                              <w:rPr>
                                <w:color w:val="FF0000"/>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5F7A38" id="_x0000_s1098" type="#_x0000_t202" style="position:absolute;left:0;text-align:left;margin-left:283.6pt;margin-top:80.35pt;width:21.75pt;height:8.2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" fillcolor="white [3212]" stroked="f">
                <v:textbox inset="0,0,0,0">
                  <w:txbxContent>
                    <w:p w:rsidR="00701122" w:rsidRPr="00F62CA2" w:rsidRDefault="00701122" w:rsidP="00C818AA">
                      <w:pPr>
                        <w:spacing w:line="240" w:lineRule="auto"/>
                        <w:jc w:val="center"/>
                        <w:rPr>
                          <w:color w:val="FF0000"/>
                          <w:sz w:val="12"/>
                          <w:szCs w:val="12"/>
                        </w:rPr>
                      </w:pPr>
                      <w:r>
                        <w:rPr>
                          <w:color w:val="FF0000"/>
                          <w:sz w:val="12"/>
                          <w:szCs w:val="12"/>
                        </w:rPr>
                        <w:t>35,5 </w:t>
                      </w:r>
                      <w:r w:rsidRPr="00F62CA2">
                        <w:rPr>
                          <w:color w:val="FF0000"/>
                          <w:sz w:val="12"/>
                          <w:szCs w:val="12"/>
                        </w:rPr>
                        <w:t>%</w:t>
                      </w:r>
                    </w:p>
                  </w:txbxContent>
                </v:textbox>
              </v:shape>
            </w:pict>
          </mc:Fallback>
        </mc:AlternateContent>
      </w:r>
      <w:r w:rsidR="00691068" w:rsidRPr="00511FED">
        <w:rPr>
          <w:noProof/>
          <w:lang w:val="en-GB" w:eastAsia="en-GB"/>
        </w:rPr>
        <mc:AlternateContent>
          <mc:Choice Requires="wps">
            <w:drawing>
              <wp:anchor distT="0" distB="0" distL="114300" distR="114300" simplePos="0" relativeHeight="251434496" behindDoc="0" locked="0" layoutInCell="1" allowOverlap="1" wp14:anchorId="40886E23" wp14:editId="4CF61AFE">
                <wp:simplePos x="0" y="0"/>
                <wp:positionH relativeFrom="column">
                  <wp:posOffset>3161111</wp:posOffset>
                </wp:positionH>
                <wp:positionV relativeFrom="paragraph">
                  <wp:posOffset>1135614</wp:posOffset>
                </wp:positionV>
                <wp:extent cx="265412" cy="114935"/>
                <wp:effectExtent l="0" t="0" r="1905" b="0"/>
                <wp:wrapNone/>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12" cy="114935"/>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color w:val="FF0000"/>
                                <w:sz w:val="12"/>
                                <w:szCs w:val="12"/>
                              </w:rPr>
                            </w:pPr>
                            <w:r>
                              <w:rPr>
                                <w:color w:val="FF0000"/>
                                <w:sz w:val="12"/>
                                <w:szCs w:val="12"/>
                              </w:rPr>
                              <w:t>25,0 </w:t>
                            </w:r>
                            <w:r w:rsidRPr="00F62CA2">
                              <w:rPr>
                                <w:color w:val="FF0000"/>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886E23" id="_x0000_s1099" type="#_x0000_t202" style="position:absolute;left:0;text-align:left;margin-left:248.9pt;margin-top:89.4pt;width:20.9pt;height:9.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" fillcolor="white [3212]" stroked="f">
                <v:textbox inset="0,0,0,0">
                  <w:txbxContent>
                    <w:p w:rsidR="00701122" w:rsidRPr="00F62CA2" w:rsidRDefault="00701122" w:rsidP="00C818AA">
                      <w:pPr>
                        <w:spacing w:line="240" w:lineRule="auto"/>
                        <w:jc w:val="center"/>
                        <w:rPr>
                          <w:color w:val="FF0000"/>
                          <w:sz w:val="12"/>
                          <w:szCs w:val="12"/>
                        </w:rPr>
                      </w:pPr>
                      <w:r>
                        <w:rPr>
                          <w:color w:val="FF0000"/>
                          <w:sz w:val="12"/>
                          <w:szCs w:val="12"/>
                        </w:rPr>
                        <w:t>25,0 </w:t>
                      </w:r>
                      <w:r w:rsidRPr="00F62CA2">
                        <w:rPr>
                          <w:color w:val="FF0000"/>
                          <w:sz w:val="12"/>
                          <w:szCs w:val="12"/>
                        </w:rPr>
                        <w:t>%</w:t>
                      </w:r>
                    </w:p>
                  </w:txbxContent>
                </v:textbox>
              </v:shape>
            </w:pict>
          </mc:Fallback>
        </mc:AlternateContent>
      </w:r>
      <w:r w:rsidR="00691068" w:rsidRPr="003A33B4">
        <w:rPr>
          <w:noProof/>
          <w:lang w:val="en-GB" w:eastAsia="en-GB"/>
        </w:rPr>
        <mc:AlternateContent>
          <mc:Choice Requires="wps">
            <w:drawing>
              <wp:anchor distT="0" distB="0" distL="114300" distR="114300" simplePos="0" relativeHeight="251774464" behindDoc="0" locked="0" layoutInCell="1" allowOverlap="1" wp14:anchorId="18A71946" wp14:editId="5D814B56">
                <wp:simplePos x="0" y="0"/>
                <wp:positionH relativeFrom="column">
                  <wp:posOffset>4523653</wp:posOffset>
                </wp:positionH>
                <wp:positionV relativeFrom="paragraph">
                  <wp:posOffset>1631315</wp:posOffset>
                </wp:positionV>
                <wp:extent cx="41910" cy="149860"/>
                <wp:effectExtent l="0" t="0" r="0" b="2540"/>
                <wp:wrapNone/>
                <wp:docPr id="1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A71946" id="_x0000_s1100" type="#_x0000_t202" style="position:absolute;left:0;text-align:left;margin-left:356.2pt;margin-top:128.45pt;width:3.3pt;height:1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691068" w:rsidRPr="003A33B4">
        <w:rPr>
          <w:noProof/>
          <w:lang w:val="en-GB" w:eastAsia="en-GB"/>
        </w:rPr>
        <mc:AlternateContent>
          <mc:Choice Requires="wps">
            <w:drawing>
              <wp:anchor distT="0" distB="0" distL="114300" distR="114300" simplePos="0" relativeHeight="251757056" behindDoc="0" locked="0" layoutInCell="1" allowOverlap="1" wp14:anchorId="68402C8F" wp14:editId="00FA5BEB">
                <wp:simplePos x="0" y="0"/>
                <wp:positionH relativeFrom="column">
                  <wp:posOffset>4054388</wp:posOffset>
                </wp:positionH>
                <wp:positionV relativeFrom="paragraph">
                  <wp:posOffset>1865630</wp:posOffset>
                </wp:positionV>
                <wp:extent cx="41910" cy="149860"/>
                <wp:effectExtent l="0" t="0" r="0" b="2540"/>
                <wp:wrapNone/>
                <wp:docPr id="1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402C8F" id="_x0000_s1101" type="#_x0000_t202" style="position:absolute;left:0;text-align:left;margin-left:319.25pt;margin-top:146.9pt;width:3.3pt;height:1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691068" w:rsidRPr="003A33B4">
        <w:rPr>
          <w:noProof/>
          <w:lang w:val="en-GB" w:eastAsia="en-GB"/>
        </w:rPr>
        <mc:AlternateContent>
          <mc:Choice Requires="wps">
            <w:drawing>
              <wp:anchor distT="0" distB="0" distL="114300" distR="114300" simplePos="0" relativeHeight="251687424" behindDoc="0" locked="0" layoutInCell="1" allowOverlap="1" wp14:anchorId="458F3E65" wp14:editId="23598C6C">
                <wp:simplePos x="0" y="0"/>
                <wp:positionH relativeFrom="column">
                  <wp:posOffset>3585123</wp:posOffset>
                </wp:positionH>
                <wp:positionV relativeFrom="paragraph">
                  <wp:posOffset>1862455</wp:posOffset>
                </wp:positionV>
                <wp:extent cx="41910" cy="149860"/>
                <wp:effectExtent l="0" t="0" r="0" b="2540"/>
                <wp:wrapNone/>
                <wp:docPr id="10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8F3E65" id="_x0000_s1102" type="#_x0000_t202" style="position:absolute;left:0;text-align:left;margin-left:282.3pt;margin-top:146.65pt;width:3.3pt;height:1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691068" w:rsidRPr="003A33B4">
        <w:rPr>
          <w:noProof/>
          <w:lang w:val="en-GB" w:eastAsia="en-GB"/>
        </w:rPr>
        <mc:AlternateContent>
          <mc:Choice Requires="wps">
            <w:drawing>
              <wp:anchor distT="0" distB="0" distL="114300" distR="114300" simplePos="0" relativeHeight="251598336" behindDoc="0" locked="0" layoutInCell="1" allowOverlap="1" wp14:anchorId="7A66F187" wp14:editId="5A4CB147">
                <wp:simplePos x="0" y="0"/>
                <wp:positionH relativeFrom="column">
                  <wp:posOffset>3101253</wp:posOffset>
                </wp:positionH>
                <wp:positionV relativeFrom="paragraph">
                  <wp:posOffset>1628140</wp:posOffset>
                </wp:positionV>
                <wp:extent cx="41910" cy="149860"/>
                <wp:effectExtent l="0" t="0" r="0" b="2540"/>
                <wp:wrapNone/>
                <wp:docPr id="10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66F187" id="_x0000_s1103" type="#_x0000_t202" style="position:absolute;left:0;text-align:left;margin-left:244.2pt;margin-top:128.2pt;width:3.3pt;height:1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691068" w:rsidRPr="003A33B4">
        <w:rPr>
          <w:noProof/>
          <w:lang w:val="en-GB" w:eastAsia="en-GB"/>
        </w:rPr>
        <mc:AlternateContent>
          <mc:Choice Requires="wps">
            <w:drawing>
              <wp:anchor distT="0" distB="0" distL="114300" distR="114300" simplePos="0" relativeHeight="251622912" behindDoc="0" locked="0" layoutInCell="1" allowOverlap="1" wp14:anchorId="06ABD1A9" wp14:editId="0896F586">
                <wp:simplePos x="0" y="0"/>
                <wp:positionH relativeFrom="column">
                  <wp:posOffset>3098713</wp:posOffset>
                </wp:positionH>
                <wp:positionV relativeFrom="paragraph">
                  <wp:posOffset>1862455</wp:posOffset>
                </wp:positionV>
                <wp:extent cx="41910" cy="149860"/>
                <wp:effectExtent l="0" t="0" r="0" b="2540"/>
                <wp:wrapNone/>
                <wp:docPr id="10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ABD1A9" id="_x0000_s1104" type="#_x0000_t202" style="position:absolute;left:0;text-align:left;margin-left:244pt;margin-top:146.65pt;width:3.3pt;height:1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691068" w:rsidRPr="003A33B4">
        <w:rPr>
          <w:noProof/>
          <w:lang w:val="en-GB" w:eastAsia="en-GB"/>
        </w:rPr>
        <mc:AlternateContent>
          <mc:Choice Requires="wps">
            <w:drawing>
              <wp:anchor distT="0" distB="0" distL="114300" distR="114300" simplePos="0" relativeHeight="251509248" behindDoc="0" locked="0" layoutInCell="1" allowOverlap="1" wp14:anchorId="7BD6D0FD" wp14:editId="7B1C8340">
                <wp:simplePos x="0" y="0"/>
                <wp:positionH relativeFrom="column">
                  <wp:posOffset>1679488</wp:posOffset>
                </wp:positionH>
                <wp:positionV relativeFrom="paragraph">
                  <wp:posOffset>1862455</wp:posOffset>
                </wp:positionV>
                <wp:extent cx="41910" cy="149860"/>
                <wp:effectExtent l="0" t="0" r="0" b="2540"/>
                <wp:wrapNone/>
                <wp:docPr id="10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D6D0FD" id="_x0000_s1105" type="#_x0000_t202" style="position:absolute;left:0;text-align:left;margin-left:132.25pt;margin-top:146.65pt;width:3.3pt;height:11.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691068" w:rsidRPr="00511FED">
        <w:rPr>
          <w:noProof/>
          <w:lang w:val="en-GB" w:eastAsia="en-GB"/>
        </w:rPr>
        <mc:AlternateContent>
          <mc:Choice Requires="wps">
            <w:drawing>
              <wp:anchor distT="0" distB="0" distL="114300" distR="114300" simplePos="0" relativeHeight="251412992" behindDoc="0" locked="0" layoutInCell="1" allowOverlap="1" wp14:anchorId="386DFD97" wp14:editId="6EA66E68">
                <wp:simplePos x="0" y="0"/>
                <wp:positionH relativeFrom="column">
                  <wp:posOffset>1750208</wp:posOffset>
                </wp:positionH>
                <wp:positionV relativeFrom="paragraph">
                  <wp:posOffset>1413083</wp:posOffset>
                </wp:positionV>
                <wp:extent cx="230372" cy="112336"/>
                <wp:effectExtent l="0" t="0" r="0" b="2540"/>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2" cy="112336"/>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color w:val="FF0000"/>
                                <w:sz w:val="12"/>
                                <w:szCs w:val="12"/>
                              </w:rPr>
                            </w:pPr>
                            <w:r>
                              <w:rPr>
                                <w:color w:val="FF0000"/>
                                <w:sz w:val="12"/>
                                <w:szCs w:val="12"/>
                              </w:rPr>
                              <w:t>0,0 </w:t>
                            </w:r>
                            <w:r w:rsidRPr="00F62CA2">
                              <w:rPr>
                                <w:color w:val="FF0000"/>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6DFD97" id="_x0000_s1106" type="#_x0000_t202" style="position:absolute;left:0;text-align:left;margin-left:137.8pt;margin-top:111.25pt;width:18.15pt;height:8.8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" fillcolor="white [3212]" stroked="f">
                <v:textbox inset="0,0,0,0">
                  <w:txbxContent>
                    <w:p w:rsidR="00701122" w:rsidRPr="00F62CA2" w:rsidRDefault="00701122" w:rsidP="00C818AA">
                      <w:pPr>
                        <w:spacing w:line="240" w:lineRule="auto"/>
                        <w:jc w:val="center"/>
                        <w:rPr>
                          <w:color w:val="FF0000"/>
                          <w:sz w:val="12"/>
                          <w:szCs w:val="12"/>
                        </w:rPr>
                      </w:pPr>
                      <w:r>
                        <w:rPr>
                          <w:color w:val="FF0000"/>
                          <w:sz w:val="12"/>
                          <w:szCs w:val="12"/>
                        </w:rPr>
                        <w:t>0,0 </w:t>
                      </w:r>
                      <w:r w:rsidRPr="00F62CA2">
                        <w:rPr>
                          <w:color w:val="FF0000"/>
                          <w:sz w:val="12"/>
                          <w:szCs w:val="12"/>
                        </w:rPr>
                        <w:t>%</w:t>
                      </w:r>
                    </w:p>
                  </w:txbxContent>
                </v:textbox>
              </v:shape>
            </w:pict>
          </mc:Fallback>
        </mc:AlternateContent>
      </w:r>
      <w:r w:rsidR="00691068" w:rsidRPr="00511FED">
        <w:rPr>
          <w:noProof/>
          <w:lang w:val="en-GB" w:eastAsia="en-GB"/>
        </w:rPr>
        <mc:AlternateContent>
          <mc:Choice Requires="wps">
            <w:drawing>
              <wp:anchor distT="0" distB="0" distL="114300" distR="114300" simplePos="0" relativeHeight="251372032" behindDoc="0" locked="0" layoutInCell="1" allowOverlap="1" wp14:anchorId="6DFC3A45" wp14:editId="005450B2">
                <wp:simplePos x="0" y="0"/>
                <wp:positionH relativeFrom="column">
                  <wp:posOffset>1706880</wp:posOffset>
                </wp:positionH>
                <wp:positionV relativeFrom="paragraph">
                  <wp:posOffset>116840</wp:posOffset>
                </wp:positionV>
                <wp:extent cx="1270000" cy="464820"/>
                <wp:effectExtent l="0" t="0" r="6350" b="0"/>
                <wp:wrapNone/>
                <wp:docPr id="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64820"/>
                        </a:xfrm>
                        <a:prstGeom prst="rect">
                          <a:avLst/>
                        </a:prstGeom>
                        <a:solidFill>
                          <a:schemeClr val="bg1"/>
                        </a:solidFill>
                        <a:ln w="9525">
                          <a:noFill/>
                          <a:miter lim="800000"/>
                          <a:headEnd/>
                          <a:tailEnd/>
                        </a:ln>
                      </wps:spPr>
                      <wps:txbx>
                        <w:txbxContent>
                          <w:p w:rsidR="00701122" w:rsidRPr="00BB7E24" w:rsidRDefault="00701122" w:rsidP="00C7256F">
                            <w:pPr>
                              <w:spacing w:after="180" w:line="240" w:lineRule="auto"/>
                              <w:ind w:left="57"/>
                              <w:rPr>
                                <w:b/>
                                <w:sz w:val="10"/>
                                <w:szCs w:val="10"/>
                              </w:rPr>
                            </w:pPr>
                            <w:r w:rsidRPr="00BB7E24">
                              <w:rPr>
                                <w:b/>
                                <w:sz w:val="10"/>
                                <w:szCs w:val="10"/>
                              </w:rPr>
                              <w:t>Les véhicules doivent passer un 2</w:t>
                            </w:r>
                            <w:r w:rsidRPr="00BB7E24">
                              <w:rPr>
                                <w:b/>
                                <w:sz w:val="10"/>
                                <w:szCs w:val="10"/>
                                <w:vertAlign w:val="superscript"/>
                              </w:rPr>
                              <w:t>e</w:t>
                            </w:r>
                            <w:r w:rsidRPr="00BB7E24">
                              <w:rPr>
                                <w:b/>
                                <w:sz w:val="10"/>
                                <w:szCs w:val="10"/>
                              </w:rPr>
                              <w:t xml:space="preserve"> essai</w:t>
                            </w:r>
                          </w:p>
                          <w:p w:rsidR="00701122" w:rsidRPr="00BB7E24" w:rsidRDefault="00701122" w:rsidP="00C7256F">
                            <w:pPr>
                              <w:spacing w:after="120" w:line="240" w:lineRule="auto"/>
                              <w:ind w:left="57"/>
                              <w:rPr>
                                <w:b/>
                                <w:sz w:val="10"/>
                                <w:szCs w:val="10"/>
                              </w:rPr>
                            </w:pPr>
                            <w:r w:rsidRPr="00BB7E24">
                              <w:rPr>
                                <w:b/>
                                <w:sz w:val="10"/>
                                <w:szCs w:val="10"/>
                              </w:rPr>
                              <w:t>Les véhicules doivent passer 3 essais</w:t>
                            </w:r>
                          </w:p>
                          <w:p w:rsidR="00701122" w:rsidRPr="00BB7E24" w:rsidRDefault="00701122" w:rsidP="00C7256F">
                            <w:pPr>
                              <w:spacing w:line="240" w:lineRule="auto"/>
                              <w:ind w:left="57"/>
                              <w:rPr>
                                <w:b/>
                                <w:sz w:val="10"/>
                                <w:szCs w:val="10"/>
                              </w:rPr>
                            </w:pPr>
                            <w:r w:rsidRPr="00BB7E24">
                              <w:rPr>
                                <w:b/>
                                <w:sz w:val="10"/>
                                <w:szCs w:val="10"/>
                              </w:rPr>
                              <w:t>Nombre escompté d’essai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FC3A45" id="_x0000_s1107" type="#_x0000_t202" style="position:absolute;left:0;text-align:left;margin-left:134.4pt;margin-top:9.2pt;width:100pt;height:36.6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" fillcolor="white [3212]" stroked="f">
                <v:textbox inset="0,0,0,0">
                  <w:txbxContent>
                    <w:p w:rsidR="00701122" w:rsidRPr="00BB7E24" w:rsidRDefault="00701122" w:rsidP="00C7256F">
                      <w:pPr>
                        <w:spacing w:after="180" w:line="240" w:lineRule="auto"/>
                        <w:ind w:left="57"/>
                        <w:rPr>
                          <w:b/>
                          <w:sz w:val="10"/>
                          <w:szCs w:val="10"/>
                        </w:rPr>
                      </w:pPr>
                      <w:r w:rsidRPr="00BB7E24">
                        <w:rPr>
                          <w:b/>
                          <w:sz w:val="10"/>
                          <w:szCs w:val="10"/>
                        </w:rPr>
                        <w:t>Les véhicules doivent passer un 2</w:t>
                      </w:r>
                      <w:r w:rsidRPr="00BB7E24">
                        <w:rPr>
                          <w:b/>
                          <w:sz w:val="10"/>
                          <w:szCs w:val="10"/>
                          <w:vertAlign w:val="superscript"/>
                        </w:rPr>
                        <w:t>e</w:t>
                      </w:r>
                      <w:r w:rsidRPr="00BB7E24">
                        <w:rPr>
                          <w:b/>
                          <w:sz w:val="10"/>
                          <w:szCs w:val="10"/>
                        </w:rPr>
                        <w:t xml:space="preserve"> essai</w:t>
                      </w:r>
                    </w:p>
                    <w:p w:rsidR="00701122" w:rsidRPr="00BB7E24" w:rsidRDefault="00701122" w:rsidP="00C7256F">
                      <w:pPr>
                        <w:spacing w:after="120" w:line="240" w:lineRule="auto"/>
                        <w:ind w:left="57"/>
                        <w:rPr>
                          <w:b/>
                          <w:sz w:val="10"/>
                          <w:szCs w:val="10"/>
                        </w:rPr>
                      </w:pPr>
                      <w:r w:rsidRPr="00BB7E24">
                        <w:rPr>
                          <w:b/>
                          <w:sz w:val="10"/>
                          <w:szCs w:val="10"/>
                        </w:rPr>
                        <w:t>Les véhicules doivent passer 3 essais</w:t>
                      </w:r>
                    </w:p>
                    <w:p w:rsidR="00701122" w:rsidRPr="00BB7E24" w:rsidRDefault="00701122" w:rsidP="00C7256F">
                      <w:pPr>
                        <w:spacing w:line="240" w:lineRule="auto"/>
                        <w:ind w:left="57"/>
                        <w:rPr>
                          <w:b/>
                          <w:sz w:val="10"/>
                          <w:szCs w:val="10"/>
                        </w:rPr>
                      </w:pPr>
                      <w:r w:rsidRPr="00BB7E24">
                        <w:rPr>
                          <w:b/>
                          <w:sz w:val="10"/>
                          <w:szCs w:val="10"/>
                        </w:rPr>
                        <w:t>Nombre escompté d’essai</w:t>
                      </w:r>
                    </w:p>
                  </w:txbxContent>
                </v:textbox>
              </v:shape>
            </w:pict>
          </mc:Fallback>
        </mc:AlternateContent>
      </w:r>
      <w:r w:rsidR="0059364F" w:rsidRPr="003A33B4">
        <w:rPr>
          <w:noProof/>
          <w:lang w:val="en-GB" w:eastAsia="en-GB"/>
        </w:rPr>
        <mc:AlternateContent>
          <mc:Choice Requires="wps">
            <w:drawing>
              <wp:anchor distT="0" distB="0" distL="114300" distR="114300" simplePos="0" relativeHeight="251566592" behindDoc="0" locked="0" layoutInCell="1" allowOverlap="1" wp14:anchorId="1BF9B525" wp14:editId="55A6FFC4">
                <wp:simplePos x="0" y="0"/>
                <wp:positionH relativeFrom="column">
                  <wp:posOffset>4515140</wp:posOffset>
                </wp:positionH>
                <wp:positionV relativeFrom="paragraph">
                  <wp:posOffset>1873495</wp:posOffset>
                </wp:positionV>
                <wp:extent cx="41910" cy="149860"/>
                <wp:effectExtent l="0" t="0" r="0" b="2540"/>
                <wp:wrapNone/>
                <wp:docPr id="1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F9B525" id="_x0000_s1108" type="#_x0000_t202" style="position:absolute;left:0;text-align:left;margin-left:355.5pt;margin-top:147.5pt;width:3.3pt;height:11.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3A33B4" w:rsidRPr="003A33B4">
        <w:rPr>
          <w:noProof/>
          <w:lang w:val="en-GB" w:eastAsia="en-GB"/>
        </w:rPr>
        <mc:AlternateContent>
          <mc:Choice Requires="wps">
            <w:drawing>
              <wp:anchor distT="0" distB="0" distL="114300" distR="114300" simplePos="0" relativeHeight="251542016" behindDoc="0" locked="0" layoutInCell="1" allowOverlap="1" wp14:anchorId="3EC74947" wp14:editId="7E5308EC">
                <wp:simplePos x="0" y="0"/>
                <wp:positionH relativeFrom="column">
                  <wp:posOffset>2629535</wp:posOffset>
                </wp:positionH>
                <wp:positionV relativeFrom="paragraph">
                  <wp:posOffset>1629410</wp:posOffset>
                </wp:positionV>
                <wp:extent cx="41910" cy="149860"/>
                <wp:effectExtent l="0" t="0" r="0" b="2540"/>
                <wp:wrapNone/>
                <wp:docPr id="10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C74947" id="_x0000_s1109" type="#_x0000_t202" style="position:absolute;left:0;text-align:left;margin-left:207.05pt;margin-top:128.3pt;width:3.3pt;height:11.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3A33B4" w:rsidRPr="003A33B4">
        <w:rPr>
          <w:noProof/>
          <w:lang w:val="en-GB" w:eastAsia="en-GB"/>
        </w:rPr>
        <mc:AlternateContent>
          <mc:Choice Requires="wps">
            <w:drawing>
              <wp:anchor distT="0" distB="0" distL="114300" distR="114300" simplePos="0" relativeHeight="251518464" behindDoc="0" locked="0" layoutInCell="1" allowOverlap="1" wp14:anchorId="3F8C2D40" wp14:editId="7FB0C8A9">
                <wp:simplePos x="0" y="0"/>
                <wp:positionH relativeFrom="column">
                  <wp:posOffset>2149613</wp:posOffset>
                </wp:positionH>
                <wp:positionV relativeFrom="paragraph">
                  <wp:posOffset>1624330</wp:posOffset>
                </wp:positionV>
                <wp:extent cx="41910" cy="149860"/>
                <wp:effectExtent l="0" t="0" r="0" b="2540"/>
                <wp:wrapNone/>
                <wp:docPr id="10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C2D40" id="_x0000_s1110" type="#_x0000_t202" style="position:absolute;left:0;text-align:left;margin-left:169.25pt;margin-top:127.9pt;width:3.3pt;height:11.8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3A33B4" w:rsidRPr="003A33B4">
        <w:rPr>
          <w:noProof/>
          <w:lang w:val="en-GB" w:eastAsia="en-GB"/>
        </w:rPr>
        <mc:AlternateContent>
          <mc:Choice Requires="wps">
            <w:drawing>
              <wp:anchor distT="0" distB="0" distL="114300" distR="114300" simplePos="0" relativeHeight="251528704" behindDoc="0" locked="0" layoutInCell="1" allowOverlap="1" wp14:anchorId="27C55816" wp14:editId="58D11211">
                <wp:simplePos x="0" y="0"/>
                <wp:positionH relativeFrom="column">
                  <wp:posOffset>2153285</wp:posOffset>
                </wp:positionH>
                <wp:positionV relativeFrom="paragraph">
                  <wp:posOffset>1862455</wp:posOffset>
                </wp:positionV>
                <wp:extent cx="41910" cy="149860"/>
                <wp:effectExtent l="0" t="0" r="0" b="2540"/>
                <wp:wrapNone/>
                <wp:docPr id="10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55816" id="_x0000_s1111" type="#_x0000_t202" style="position:absolute;left:0;text-align:left;margin-left:169.55pt;margin-top:146.65pt;width:3.3pt;height:11.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3A33B4" w:rsidRPr="003A33B4">
        <w:rPr>
          <w:noProof/>
          <w:lang w:val="en-GB" w:eastAsia="en-GB"/>
        </w:rPr>
        <mc:AlternateContent>
          <mc:Choice Requires="wps">
            <w:drawing>
              <wp:anchor distT="0" distB="0" distL="114300" distR="114300" simplePos="0" relativeHeight="251493888" behindDoc="0" locked="0" layoutInCell="1" allowOverlap="1" wp14:anchorId="5BED033C" wp14:editId="2EA1EB1E">
                <wp:simplePos x="0" y="0"/>
                <wp:positionH relativeFrom="column">
                  <wp:posOffset>1685526</wp:posOffset>
                </wp:positionH>
                <wp:positionV relativeFrom="paragraph">
                  <wp:posOffset>1624965</wp:posOffset>
                </wp:positionV>
                <wp:extent cx="41910" cy="165100"/>
                <wp:effectExtent l="0" t="0" r="0" b="6350"/>
                <wp:wrapNone/>
                <wp:docPr id="10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6510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ED033C" id="_x0000_s1112" type="#_x0000_t202" style="position:absolute;left:0;text-align:left;margin-left:132.7pt;margin-top:127.95pt;width:3.3pt;height:13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3A33B4" w:rsidRPr="003A33B4">
        <w:rPr>
          <w:noProof/>
          <w:lang w:val="en-GB" w:eastAsia="en-GB"/>
        </w:rPr>
        <mc:AlternateContent>
          <mc:Choice Requires="wps">
            <w:drawing>
              <wp:anchor distT="0" distB="0" distL="114300" distR="114300" simplePos="0" relativeHeight="251549184" behindDoc="0" locked="0" layoutInCell="1" allowOverlap="1" wp14:anchorId="1DEBF709" wp14:editId="0070E98B">
                <wp:simplePos x="0" y="0"/>
                <wp:positionH relativeFrom="column">
                  <wp:posOffset>2629535</wp:posOffset>
                </wp:positionH>
                <wp:positionV relativeFrom="paragraph">
                  <wp:posOffset>1862455</wp:posOffset>
                </wp:positionV>
                <wp:extent cx="41910" cy="149860"/>
                <wp:effectExtent l="0" t="0" r="0" b="2540"/>
                <wp:wrapNone/>
                <wp:docPr id="10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49860"/>
                        </a:xfrm>
                        <a:prstGeom prst="rect">
                          <a:avLst/>
                        </a:prstGeom>
                        <a:solidFill>
                          <a:srgbClr val="FFFFFF"/>
                        </a:solidFill>
                        <a:ln w="9525">
                          <a:noFill/>
                          <a:miter lim="800000"/>
                          <a:headEnd/>
                          <a:tailEnd/>
                        </a:ln>
                      </wps:spPr>
                      <wps:txbx>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EBF709" id="_x0000_s1113" type="#_x0000_t202" style="position:absolute;left:0;text-align:left;margin-left:207.05pt;margin-top:146.65pt;width:3.3pt;height:11.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" stroked="f">
                <v:textbox inset="0,0,0,0">
                  <w:txbxContent>
                    <w:p w:rsidR="00701122" w:rsidRPr="00923319" w:rsidRDefault="00701122" w:rsidP="003A33B4">
                      <w:pPr>
                        <w:spacing w:before="80" w:line="120" w:lineRule="exact"/>
                        <w:jc w:val="center"/>
                        <w:rPr>
                          <w:sz w:val="16"/>
                          <w:szCs w:val="14"/>
                        </w:rPr>
                      </w:pPr>
                      <w:r w:rsidRPr="00923319">
                        <w:rPr>
                          <w:sz w:val="16"/>
                          <w:szCs w:val="14"/>
                          <w:lang w:bidi="ru-RU"/>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376128" behindDoc="0" locked="0" layoutInCell="1" allowOverlap="1" wp14:anchorId="4E833B30" wp14:editId="1B827DE0">
                <wp:simplePos x="0" y="0"/>
                <wp:positionH relativeFrom="column">
                  <wp:posOffset>1995923</wp:posOffset>
                </wp:positionH>
                <wp:positionV relativeFrom="paragraph">
                  <wp:posOffset>1263650</wp:posOffset>
                </wp:positionV>
                <wp:extent cx="271131" cy="112631"/>
                <wp:effectExtent l="0" t="0" r="0" b="1905"/>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1" cy="112631"/>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sz w:val="12"/>
                                <w:szCs w:val="12"/>
                              </w:rPr>
                            </w:pPr>
                            <w:r>
                              <w:rPr>
                                <w:sz w:val="12"/>
                                <w:szCs w:val="12"/>
                              </w:rPr>
                              <w:t>13,3 </w:t>
                            </w:r>
                            <w:r w:rsidRPr="00F62CA2">
                              <w:rPr>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33B30" id="_x0000_s1114" type="#_x0000_t202" style="position:absolute;left:0;text-align:left;margin-left:157.15pt;margin-top:99.5pt;width:21.35pt;height:8.8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" fillcolor="white [3212]" stroked="f">
                <v:textbox inset="0,0,0,0">
                  <w:txbxContent>
                    <w:p w:rsidR="00701122" w:rsidRPr="00F62CA2" w:rsidRDefault="00701122" w:rsidP="00C818AA">
                      <w:pPr>
                        <w:spacing w:line="240" w:lineRule="auto"/>
                        <w:jc w:val="center"/>
                        <w:rPr>
                          <w:sz w:val="12"/>
                          <w:szCs w:val="12"/>
                        </w:rPr>
                      </w:pPr>
                      <w:r>
                        <w:rPr>
                          <w:sz w:val="12"/>
                          <w:szCs w:val="12"/>
                        </w:rPr>
                        <w:t>13,3 </w:t>
                      </w:r>
                      <w:r w:rsidRPr="00F62CA2">
                        <w:rPr>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418112" behindDoc="0" locked="0" layoutInCell="1" allowOverlap="1" wp14:anchorId="03366413" wp14:editId="58A9EAF2">
                <wp:simplePos x="0" y="0"/>
                <wp:positionH relativeFrom="column">
                  <wp:posOffset>2193231</wp:posOffset>
                </wp:positionH>
                <wp:positionV relativeFrom="paragraph">
                  <wp:posOffset>1412786</wp:posOffset>
                </wp:positionV>
                <wp:extent cx="255181" cy="101999"/>
                <wp:effectExtent l="0" t="0" r="0" b="0"/>
                <wp:wrapNone/>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 cy="101999"/>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color w:val="FF0000"/>
                                <w:sz w:val="12"/>
                                <w:szCs w:val="12"/>
                              </w:rPr>
                            </w:pPr>
                            <w:r>
                              <w:rPr>
                                <w:color w:val="FF0000"/>
                                <w:sz w:val="12"/>
                                <w:szCs w:val="12"/>
                              </w:rPr>
                              <w:t>0,8 </w:t>
                            </w:r>
                            <w:r w:rsidRPr="00F62CA2">
                              <w:rPr>
                                <w:color w:val="FF0000"/>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366413" id="_x0000_s1115" type="#_x0000_t202" style="position:absolute;left:0;text-align:left;margin-left:172.7pt;margin-top:111.25pt;width:20.1pt;height:8.0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" fillcolor="white [3212]" stroked="f">
                <v:textbox inset="0,0,0,0">
                  <w:txbxContent>
                    <w:p w:rsidR="00701122" w:rsidRPr="00F62CA2" w:rsidRDefault="00701122" w:rsidP="00C818AA">
                      <w:pPr>
                        <w:spacing w:line="240" w:lineRule="auto"/>
                        <w:jc w:val="center"/>
                        <w:rPr>
                          <w:color w:val="FF0000"/>
                          <w:sz w:val="12"/>
                          <w:szCs w:val="12"/>
                        </w:rPr>
                      </w:pPr>
                      <w:r>
                        <w:rPr>
                          <w:color w:val="FF0000"/>
                          <w:sz w:val="12"/>
                          <w:szCs w:val="12"/>
                        </w:rPr>
                        <w:t>0,8 </w:t>
                      </w:r>
                      <w:r w:rsidRPr="00F62CA2">
                        <w:rPr>
                          <w:color w:val="FF0000"/>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425280" behindDoc="0" locked="0" layoutInCell="1" allowOverlap="1" wp14:anchorId="6B76F2E8" wp14:editId="4D519DED">
                <wp:simplePos x="0" y="0"/>
                <wp:positionH relativeFrom="column">
                  <wp:posOffset>2677012</wp:posOffset>
                </wp:positionH>
                <wp:positionV relativeFrom="paragraph">
                  <wp:posOffset>1338358</wp:posOffset>
                </wp:positionV>
                <wp:extent cx="255182" cy="101998"/>
                <wp:effectExtent l="0" t="0" r="0" b="0"/>
                <wp:wrapNone/>
                <wp:docPr id="1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2" cy="101998"/>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color w:val="FF0000"/>
                                <w:sz w:val="12"/>
                                <w:szCs w:val="12"/>
                              </w:rPr>
                            </w:pPr>
                            <w:r>
                              <w:rPr>
                                <w:color w:val="FF0000"/>
                                <w:sz w:val="12"/>
                                <w:szCs w:val="12"/>
                              </w:rPr>
                              <w:t>6,2 </w:t>
                            </w:r>
                            <w:r w:rsidRPr="00F62CA2">
                              <w:rPr>
                                <w:color w:val="FF0000"/>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76F2E8" id="_x0000_s1116" type="#_x0000_t202" style="position:absolute;left:0;text-align:left;margin-left:210.8pt;margin-top:105.4pt;width:20.1pt;height:8.0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" fillcolor="white [3212]" stroked="f">
                <v:textbox inset="0,0,0,0">
                  <w:txbxContent>
                    <w:p w:rsidR="00701122" w:rsidRPr="00F62CA2" w:rsidRDefault="00701122" w:rsidP="00C818AA">
                      <w:pPr>
                        <w:spacing w:line="240" w:lineRule="auto"/>
                        <w:jc w:val="center"/>
                        <w:rPr>
                          <w:color w:val="FF0000"/>
                          <w:sz w:val="12"/>
                          <w:szCs w:val="12"/>
                        </w:rPr>
                      </w:pPr>
                      <w:r>
                        <w:rPr>
                          <w:color w:val="FF0000"/>
                          <w:sz w:val="12"/>
                          <w:szCs w:val="12"/>
                        </w:rPr>
                        <w:t>6,2 </w:t>
                      </w:r>
                      <w:r w:rsidRPr="00F62CA2">
                        <w:rPr>
                          <w:color w:val="FF0000"/>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382272" behindDoc="0" locked="0" layoutInCell="1" allowOverlap="1" wp14:anchorId="0EB9D460" wp14:editId="0A1520CC">
                <wp:simplePos x="0" y="0"/>
                <wp:positionH relativeFrom="column">
                  <wp:posOffset>2432463</wp:posOffset>
                </wp:positionH>
                <wp:positionV relativeFrom="paragraph">
                  <wp:posOffset>1099126</wp:posOffset>
                </wp:positionV>
                <wp:extent cx="313661" cy="128181"/>
                <wp:effectExtent l="0" t="0" r="0" b="5715"/>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61" cy="128181"/>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sz w:val="12"/>
                                <w:szCs w:val="12"/>
                              </w:rPr>
                            </w:pPr>
                            <w:r>
                              <w:rPr>
                                <w:sz w:val="12"/>
                                <w:szCs w:val="12"/>
                              </w:rPr>
                              <w:t>28,9 </w:t>
                            </w:r>
                            <w:r w:rsidRPr="00F62CA2">
                              <w:rPr>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B9D460" id="_x0000_s1117" type="#_x0000_t202" style="position:absolute;left:0;text-align:left;margin-left:191.55pt;margin-top:86.55pt;width:24.7pt;height:10.1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" fillcolor="white [3212]" stroked="f">
                <v:textbox inset="0,0,0,0">
                  <w:txbxContent>
                    <w:p w:rsidR="00701122" w:rsidRPr="00F62CA2" w:rsidRDefault="00701122" w:rsidP="00C818AA">
                      <w:pPr>
                        <w:spacing w:line="240" w:lineRule="auto"/>
                        <w:jc w:val="center"/>
                        <w:rPr>
                          <w:sz w:val="12"/>
                          <w:szCs w:val="12"/>
                        </w:rPr>
                      </w:pPr>
                      <w:r>
                        <w:rPr>
                          <w:sz w:val="12"/>
                          <w:szCs w:val="12"/>
                        </w:rPr>
                        <w:t>28,9 </w:t>
                      </w:r>
                      <w:r w:rsidRPr="00F62CA2">
                        <w:rPr>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387392" behindDoc="0" locked="0" layoutInCell="1" allowOverlap="1" wp14:anchorId="4BA84222" wp14:editId="10FE00CD">
                <wp:simplePos x="0" y="0"/>
                <wp:positionH relativeFrom="column">
                  <wp:posOffset>2900296</wp:posOffset>
                </wp:positionH>
                <wp:positionV relativeFrom="paragraph">
                  <wp:posOffset>875842</wp:posOffset>
                </wp:positionV>
                <wp:extent cx="313661" cy="95693"/>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61" cy="95693"/>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sz w:val="12"/>
                                <w:szCs w:val="12"/>
                              </w:rPr>
                            </w:pPr>
                            <w:r>
                              <w:rPr>
                                <w:sz w:val="12"/>
                                <w:szCs w:val="12"/>
                              </w:rPr>
                              <w:t>50,0 </w:t>
                            </w:r>
                            <w:r w:rsidRPr="00F62CA2">
                              <w:rPr>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A84222" id="_x0000_s1118" type="#_x0000_t202" style="position:absolute;left:0;text-align:left;margin-left:228.35pt;margin-top:68.95pt;width:24.7pt;height:7.5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" fillcolor="white [3212]" stroked="f">
                <v:textbox inset="0,0,0,0">
                  <w:txbxContent>
                    <w:p w:rsidR="00701122" w:rsidRPr="00F62CA2" w:rsidRDefault="00701122" w:rsidP="00C818AA">
                      <w:pPr>
                        <w:spacing w:line="240" w:lineRule="auto"/>
                        <w:jc w:val="center"/>
                        <w:rPr>
                          <w:sz w:val="12"/>
                          <w:szCs w:val="12"/>
                        </w:rPr>
                      </w:pPr>
                      <w:r>
                        <w:rPr>
                          <w:sz w:val="12"/>
                          <w:szCs w:val="12"/>
                        </w:rPr>
                        <w:t>50,0 </w:t>
                      </w:r>
                      <w:r w:rsidRPr="00F62CA2">
                        <w:rPr>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393536" behindDoc="0" locked="0" layoutInCell="1" allowOverlap="1" wp14:anchorId="47C5EC47" wp14:editId="0F064852">
                <wp:simplePos x="0" y="0"/>
                <wp:positionH relativeFrom="column">
                  <wp:posOffset>3389394</wp:posOffset>
                </wp:positionH>
                <wp:positionV relativeFrom="paragraph">
                  <wp:posOffset>679140</wp:posOffset>
                </wp:positionV>
                <wp:extent cx="292395" cy="111642"/>
                <wp:effectExtent l="0" t="0" r="0" b="3175"/>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95" cy="111642"/>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sz w:val="12"/>
                                <w:szCs w:val="12"/>
                              </w:rPr>
                            </w:pPr>
                            <w:r>
                              <w:rPr>
                                <w:sz w:val="12"/>
                                <w:szCs w:val="12"/>
                              </w:rPr>
                              <w:t>71,1 </w:t>
                            </w:r>
                            <w:r w:rsidRPr="00F62CA2">
                              <w:rPr>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5EC47" id="_x0000_s1119" type="#_x0000_t202" style="position:absolute;left:0;text-align:left;margin-left:266.9pt;margin-top:53.5pt;width:23pt;height:8.8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" fillcolor="white [3212]" stroked="f">
                <v:textbox inset="0,0,0,0">
                  <w:txbxContent>
                    <w:p w:rsidR="00701122" w:rsidRPr="00F62CA2" w:rsidRDefault="00701122" w:rsidP="00C818AA">
                      <w:pPr>
                        <w:spacing w:line="240" w:lineRule="auto"/>
                        <w:jc w:val="center"/>
                        <w:rPr>
                          <w:sz w:val="12"/>
                          <w:szCs w:val="12"/>
                        </w:rPr>
                      </w:pPr>
                      <w:r>
                        <w:rPr>
                          <w:sz w:val="12"/>
                          <w:szCs w:val="12"/>
                        </w:rPr>
                        <w:t>71,1 </w:t>
                      </w:r>
                      <w:r w:rsidRPr="00F62CA2">
                        <w:rPr>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397632" behindDoc="0" locked="0" layoutInCell="1" allowOverlap="1" wp14:anchorId="520B79A3" wp14:editId="1D465395">
                <wp:simplePos x="0" y="0"/>
                <wp:positionH relativeFrom="column">
                  <wp:posOffset>3825329</wp:posOffset>
                </wp:positionH>
                <wp:positionV relativeFrom="paragraph">
                  <wp:posOffset>663191</wp:posOffset>
                </wp:positionV>
                <wp:extent cx="318976" cy="122274"/>
                <wp:effectExtent l="0" t="0" r="508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 cy="122274"/>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sz w:val="12"/>
                                <w:szCs w:val="12"/>
                              </w:rPr>
                            </w:pPr>
                            <w:r>
                              <w:rPr>
                                <w:sz w:val="12"/>
                                <w:szCs w:val="12"/>
                              </w:rPr>
                              <w:t>71,1 </w:t>
                            </w:r>
                            <w:r w:rsidRPr="00F62CA2">
                              <w:rPr>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0B79A3" id="_x0000_s1120" type="#_x0000_t202" style="position:absolute;left:0;text-align:left;margin-left:301.2pt;margin-top:52.2pt;width:25.1pt;height:9.6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" fillcolor="white [3212]" stroked="f">
                <v:textbox inset="0,0,0,0">
                  <w:txbxContent>
                    <w:p w:rsidR="00701122" w:rsidRPr="00F62CA2" w:rsidRDefault="00701122" w:rsidP="00C818AA">
                      <w:pPr>
                        <w:spacing w:line="240" w:lineRule="auto"/>
                        <w:jc w:val="center"/>
                        <w:rPr>
                          <w:sz w:val="12"/>
                          <w:szCs w:val="12"/>
                        </w:rPr>
                      </w:pPr>
                      <w:r>
                        <w:rPr>
                          <w:sz w:val="12"/>
                          <w:szCs w:val="12"/>
                        </w:rPr>
                        <w:t>71,1 </w:t>
                      </w:r>
                      <w:r w:rsidRPr="00F62CA2">
                        <w:rPr>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400704" behindDoc="0" locked="0" layoutInCell="1" allowOverlap="1" wp14:anchorId="031FEB8A" wp14:editId="7A9BB78A">
                <wp:simplePos x="0" y="0"/>
                <wp:positionH relativeFrom="column">
                  <wp:posOffset>4314426</wp:posOffset>
                </wp:positionH>
                <wp:positionV relativeFrom="paragraph">
                  <wp:posOffset>498387</wp:posOffset>
                </wp:positionV>
                <wp:extent cx="313661" cy="106326"/>
                <wp:effectExtent l="0" t="0" r="0" b="8255"/>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61" cy="106326"/>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sz w:val="12"/>
                                <w:szCs w:val="12"/>
                              </w:rPr>
                            </w:pPr>
                            <w:r>
                              <w:rPr>
                                <w:sz w:val="12"/>
                                <w:szCs w:val="12"/>
                              </w:rPr>
                              <w:t>86,7 </w:t>
                            </w:r>
                            <w:r w:rsidRPr="00F62CA2">
                              <w:rPr>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1FEB8A" id="_x0000_s1121" type="#_x0000_t202" style="position:absolute;left:0;text-align:left;margin-left:339.7pt;margin-top:39.25pt;width:24.7pt;height:8.3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" fillcolor="white [3212]" stroked="f">
                <v:textbox inset="0,0,0,0">
                  <w:txbxContent>
                    <w:p w:rsidR="00701122" w:rsidRPr="00F62CA2" w:rsidRDefault="00701122" w:rsidP="00C818AA">
                      <w:pPr>
                        <w:spacing w:line="240" w:lineRule="auto"/>
                        <w:jc w:val="center"/>
                        <w:rPr>
                          <w:sz w:val="12"/>
                          <w:szCs w:val="12"/>
                        </w:rPr>
                      </w:pPr>
                      <w:r>
                        <w:rPr>
                          <w:sz w:val="12"/>
                          <w:szCs w:val="12"/>
                        </w:rPr>
                        <w:t>86,7 </w:t>
                      </w:r>
                      <w:r w:rsidRPr="00F62CA2">
                        <w:rPr>
                          <w:sz w:val="12"/>
                          <w:szCs w:val="12"/>
                        </w:rPr>
                        <w:t>%</w:t>
                      </w:r>
                    </w:p>
                  </w:txbxContent>
                </v:textbox>
              </v:shape>
            </w:pict>
          </mc:Fallback>
        </mc:AlternateContent>
      </w:r>
      <w:r w:rsidR="00C818AA" w:rsidRPr="00511FED">
        <w:rPr>
          <w:noProof/>
          <w:lang w:val="en-GB" w:eastAsia="en-GB"/>
        </w:rPr>
        <mc:AlternateContent>
          <mc:Choice Requires="wps">
            <w:drawing>
              <wp:anchor distT="0" distB="0" distL="114300" distR="114300" simplePos="0" relativeHeight="251374080" behindDoc="0" locked="0" layoutInCell="1" allowOverlap="1" wp14:anchorId="75FEE2E5" wp14:editId="4E535092">
                <wp:simplePos x="0" y="0"/>
                <wp:positionH relativeFrom="column">
                  <wp:posOffset>1538605</wp:posOffset>
                </wp:positionH>
                <wp:positionV relativeFrom="paragraph">
                  <wp:posOffset>1383030</wp:posOffset>
                </wp:positionV>
                <wp:extent cx="211455" cy="107315"/>
                <wp:effectExtent l="0" t="0" r="0" b="6985"/>
                <wp:wrapNone/>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07315"/>
                        </a:xfrm>
                        <a:prstGeom prst="rect">
                          <a:avLst/>
                        </a:prstGeom>
                        <a:solidFill>
                          <a:schemeClr val="bg1"/>
                        </a:solidFill>
                        <a:ln w="9525">
                          <a:noFill/>
                          <a:miter lim="800000"/>
                          <a:headEnd/>
                          <a:tailEnd/>
                        </a:ln>
                      </wps:spPr>
                      <wps:txbx>
                        <w:txbxContent>
                          <w:p w:rsidR="00701122" w:rsidRPr="00F62CA2" w:rsidRDefault="00701122" w:rsidP="00C818AA">
                            <w:pPr>
                              <w:spacing w:line="240" w:lineRule="auto"/>
                              <w:jc w:val="center"/>
                              <w:rPr>
                                <w:sz w:val="12"/>
                                <w:szCs w:val="12"/>
                              </w:rPr>
                            </w:pPr>
                            <w:r>
                              <w:rPr>
                                <w:sz w:val="12"/>
                                <w:szCs w:val="12"/>
                              </w:rPr>
                              <w:t>2,3 </w:t>
                            </w:r>
                            <w:r w:rsidRPr="00F62CA2">
                              <w:rPr>
                                <w:sz w:val="12"/>
                                <w:szCs w:val="12"/>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FEE2E5" id="_x0000_s1122" type="#_x0000_t202" style="position:absolute;left:0;text-align:left;margin-left:121.15pt;margin-top:108.9pt;width:16.65pt;height:8.4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" fillcolor="white [3212]" stroked="f">
                <v:textbox inset="0,0,0,0">
                  <w:txbxContent>
                    <w:p w:rsidR="00701122" w:rsidRPr="00F62CA2" w:rsidRDefault="00701122" w:rsidP="00C818AA">
                      <w:pPr>
                        <w:spacing w:line="240" w:lineRule="auto"/>
                        <w:jc w:val="center"/>
                        <w:rPr>
                          <w:sz w:val="12"/>
                          <w:szCs w:val="12"/>
                        </w:rPr>
                      </w:pPr>
                      <w:r>
                        <w:rPr>
                          <w:sz w:val="12"/>
                          <w:szCs w:val="12"/>
                        </w:rPr>
                        <w:t>2,3 </w:t>
                      </w:r>
                      <w:r w:rsidRPr="00F62CA2">
                        <w:rPr>
                          <w:sz w:val="12"/>
                          <w:szCs w:val="12"/>
                        </w:rPr>
                        <w:t>%</w:t>
                      </w:r>
                    </w:p>
                  </w:txbxContent>
                </v:textbox>
              </v:shape>
            </w:pict>
          </mc:Fallback>
        </mc:AlternateContent>
      </w:r>
      <w:r w:rsidR="00C818AA" w:rsidRPr="00F964F7">
        <w:rPr>
          <w:noProof/>
          <w:lang w:val="en-GB" w:eastAsia="en-GB"/>
        </w:rPr>
        <mc:AlternateContent>
          <mc:Choice Requires="wps">
            <w:drawing>
              <wp:anchor distT="0" distB="0" distL="114300" distR="114300" simplePos="0" relativeHeight="251918848" behindDoc="0" locked="0" layoutInCell="1" allowOverlap="1" wp14:anchorId="17B2E27C" wp14:editId="44A77D7F">
                <wp:simplePos x="0" y="0"/>
                <wp:positionH relativeFrom="column">
                  <wp:posOffset>5074123</wp:posOffset>
                </wp:positionH>
                <wp:positionV relativeFrom="paragraph">
                  <wp:posOffset>30628</wp:posOffset>
                </wp:positionV>
                <wp:extent cx="2374265" cy="1837690"/>
                <wp:effectExtent l="0" t="0" r="0"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37690"/>
                        </a:xfrm>
                        <a:prstGeom prst="rect">
                          <a:avLst/>
                        </a:prstGeom>
                        <a:solidFill>
                          <a:srgbClr val="FFFFFF"/>
                        </a:solidFill>
                        <a:ln w="9525">
                          <a:noFill/>
                          <a:miter lim="800000"/>
                          <a:headEnd/>
                          <a:tailEnd/>
                        </a:ln>
                      </wps:spPr>
                      <wps:txbx>
                        <w:txbxContent>
                          <w:p w:rsidR="00701122" w:rsidRPr="00C7256F" w:rsidRDefault="00701122" w:rsidP="00752D94">
                            <w:pPr>
                              <w:jc w:val="center"/>
                              <w:rPr>
                                <w:b/>
                              </w:rPr>
                            </w:pPr>
                            <w:r w:rsidRPr="00C7256F">
                              <w:rPr>
                                <w:b/>
                              </w:rPr>
                              <w:t xml:space="preserve">Nombre escompté </w:t>
                            </w:r>
                            <w:r w:rsidRPr="00C7256F">
                              <w:rPr>
                                <w:b/>
                                <w:spacing w:val="-4"/>
                              </w:rPr>
                              <w:t>d’essais</w:t>
                            </w:r>
                          </w:p>
                        </w:txbxContent>
                      </wps:txbx>
                      <wps:bodyPr rot="0" vert="vert270"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B2E27C" id="_x0000_s1123" type="#_x0000_t202" style="position:absolute;left:0;text-align:left;margin-left:399.55pt;margin-top:2.4pt;width:186.95pt;height:144.7pt;z-index:251918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" stroked="f">
                <v:textbox style="layout-flow:vertical;mso-layout-flow-alt:bottom-to-top;mso-fit-shape-to-text:t" inset="0,0,0,0">
                  <w:txbxContent>
                    <w:p w:rsidR="00701122" w:rsidRPr="00C7256F" w:rsidRDefault="00701122" w:rsidP="00752D94">
                      <w:pPr>
                        <w:jc w:val="center"/>
                        <w:rPr>
                          <w:b/>
                        </w:rPr>
                      </w:pPr>
                      <w:r w:rsidRPr="00C7256F">
                        <w:rPr>
                          <w:b/>
                        </w:rPr>
                        <w:t xml:space="preserve">Nombre escompté </w:t>
                      </w:r>
                      <w:r w:rsidRPr="00C7256F">
                        <w:rPr>
                          <w:b/>
                          <w:spacing w:val="-4"/>
                        </w:rPr>
                        <w:t>d’essais</w:t>
                      </w:r>
                    </w:p>
                  </w:txbxContent>
                </v:textbox>
              </v:shape>
            </w:pict>
          </mc:Fallback>
        </mc:AlternateContent>
      </w:r>
      <w:r w:rsidR="000A5A8D" w:rsidRPr="00F964F7">
        <w:rPr>
          <w:noProof/>
          <w:lang w:val="en-GB" w:eastAsia="en-GB"/>
        </w:rPr>
        <mc:AlternateContent>
          <mc:Choice Requires="wps">
            <w:drawing>
              <wp:anchor distT="0" distB="0" distL="114300" distR="114300" simplePos="0" relativeHeight="251917824" behindDoc="0" locked="0" layoutInCell="1" allowOverlap="1" wp14:anchorId="2DD36660" wp14:editId="220B4C84">
                <wp:simplePos x="0" y="0"/>
                <wp:positionH relativeFrom="column">
                  <wp:posOffset>1214755</wp:posOffset>
                </wp:positionH>
                <wp:positionV relativeFrom="paragraph">
                  <wp:posOffset>2630155</wp:posOffset>
                </wp:positionV>
                <wp:extent cx="3915784" cy="568842"/>
                <wp:effectExtent l="0" t="0" r="8890" b="3175"/>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784" cy="568842"/>
                        </a:xfrm>
                        <a:prstGeom prst="rect">
                          <a:avLst/>
                        </a:prstGeom>
                        <a:solidFill>
                          <a:srgbClr val="FFFFFF"/>
                        </a:solidFill>
                        <a:ln w="9525">
                          <a:noFill/>
                          <a:miter lim="800000"/>
                          <a:headEnd/>
                          <a:tailEnd/>
                        </a:ln>
                      </wps:spPr>
                      <wps:txbx>
                        <w:txbxContent>
                          <w:p w:rsidR="00701122" w:rsidRPr="00C7256F" w:rsidRDefault="00701122" w:rsidP="000A5A8D">
                            <w:pPr>
                              <w:spacing w:line="240" w:lineRule="auto"/>
                              <w:rPr>
                                <w:b/>
                                <w:sz w:val="14"/>
                                <w:szCs w:val="14"/>
                              </w:rPr>
                            </w:pPr>
                            <w:r w:rsidRPr="00C7256F">
                              <w:rPr>
                                <w:b/>
                                <w:sz w:val="14"/>
                                <w:szCs w:val="14"/>
                              </w:rPr>
                              <w:t>Moyenne (µ) = 0</w:t>
                            </w:r>
                          </w:p>
                          <w:p w:rsidR="00701122" w:rsidRPr="00C7256F" w:rsidRDefault="00701122" w:rsidP="000A5A8D">
                            <w:pPr>
                              <w:spacing w:before="80" w:line="240" w:lineRule="auto"/>
                              <w:rPr>
                                <w:b/>
                                <w:sz w:val="14"/>
                                <w:szCs w:val="14"/>
                                <w:lang w:bidi="ru-RU"/>
                              </w:rPr>
                            </w:pPr>
                            <w:r w:rsidRPr="00C7256F">
                              <w:rPr>
                                <w:b/>
                                <w:sz w:val="14"/>
                                <w:szCs w:val="14"/>
                                <w:lang w:bidi="ru-RU"/>
                              </w:rPr>
                              <w:t>Écart standard (σ) = 0,9 %</w:t>
                            </w:r>
                          </w:p>
                          <w:p w:rsidR="00701122" w:rsidRPr="00C7256F" w:rsidRDefault="00701122" w:rsidP="000A5A8D">
                            <w:pPr>
                              <w:spacing w:before="80" w:line="240" w:lineRule="auto"/>
                              <w:rPr>
                                <w:b/>
                                <w:sz w:val="14"/>
                                <w:szCs w:val="14"/>
                              </w:rPr>
                            </w:pPr>
                            <w:r w:rsidRPr="00C7256F">
                              <w:rPr>
                                <w:b/>
                                <w:sz w:val="14"/>
                                <w:szCs w:val="14"/>
                                <w:lang w:bidi="ru-RU"/>
                              </w:rPr>
                              <w:t>La décision d’entreprendre un deuxième essai se fonde sur la valeur moyenne des premier et deuxième essais (c’est-à-dire sur un écart standard pour le deuxième essai équivalent à 0,9/base (2)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D36660" id="_x0000_s1124" type="#_x0000_t202" style="position:absolute;left:0;text-align:left;margin-left:95.65pt;margin-top:207.1pt;width:308.35pt;height:44.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" stroked="f">
                <v:textbox inset="0,0,0,0">
                  <w:txbxContent>
                    <w:p w:rsidR="00701122" w:rsidRPr="00C7256F" w:rsidRDefault="00701122" w:rsidP="000A5A8D">
                      <w:pPr>
                        <w:spacing w:line="240" w:lineRule="auto"/>
                        <w:rPr>
                          <w:b/>
                          <w:sz w:val="14"/>
                          <w:szCs w:val="14"/>
                        </w:rPr>
                      </w:pPr>
                      <w:r w:rsidRPr="00C7256F">
                        <w:rPr>
                          <w:b/>
                          <w:sz w:val="14"/>
                          <w:szCs w:val="14"/>
                        </w:rPr>
                        <w:t>Moyenne (µ) = 0</w:t>
                      </w:r>
                    </w:p>
                    <w:p w:rsidR="00701122" w:rsidRPr="00C7256F" w:rsidRDefault="00701122" w:rsidP="000A5A8D">
                      <w:pPr>
                        <w:spacing w:before="80" w:line="240" w:lineRule="auto"/>
                        <w:rPr>
                          <w:b/>
                          <w:sz w:val="14"/>
                          <w:szCs w:val="14"/>
                          <w:lang w:bidi="ru-RU"/>
                        </w:rPr>
                      </w:pPr>
                      <w:r w:rsidRPr="00C7256F">
                        <w:rPr>
                          <w:b/>
                          <w:sz w:val="14"/>
                          <w:szCs w:val="14"/>
                          <w:lang w:bidi="ru-RU"/>
                        </w:rPr>
                        <w:t>Écart standard (σ) = 0,9 %</w:t>
                      </w:r>
                    </w:p>
                    <w:p w:rsidR="00701122" w:rsidRPr="00C7256F" w:rsidRDefault="00701122" w:rsidP="000A5A8D">
                      <w:pPr>
                        <w:spacing w:before="80" w:line="240" w:lineRule="auto"/>
                        <w:rPr>
                          <w:b/>
                          <w:sz w:val="14"/>
                          <w:szCs w:val="14"/>
                        </w:rPr>
                      </w:pPr>
                      <w:r w:rsidRPr="00C7256F">
                        <w:rPr>
                          <w:b/>
                          <w:sz w:val="14"/>
                          <w:szCs w:val="14"/>
                          <w:lang w:bidi="ru-RU"/>
                        </w:rPr>
                        <w:t>La décision d’entreprendre un deuxième essai se fonde sur la valeur moyenne des premier et deuxième essais (c’est-à-dire sur un écart standard pour le deuxième essai équivalent à 0,9/base (2) %)</w:t>
                      </w:r>
                    </w:p>
                  </w:txbxContent>
                </v:textbox>
              </v:shape>
            </w:pict>
          </mc:Fallback>
        </mc:AlternateContent>
      </w:r>
      <w:r w:rsidR="000A5A8D" w:rsidRPr="00F964F7">
        <w:rPr>
          <w:noProof/>
          <w:lang w:val="en-GB" w:eastAsia="en-GB"/>
        </w:rPr>
        <mc:AlternateContent>
          <mc:Choice Requires="wps">
            <w:drawing>
              <wp:anchor distT="0" distB="0" distL="114300" distR="114300" simplePos="0" relativeHeight="251915776" behindDoc="0" locked="0" layoutInCell="1" allowOverlap="1" wp14:anchorId="58566383" wp14:editId="05349067">
                <wp:simplePos x="0" y="0"/>
                <wp:positionH relativeFrom="column">
                  <wp:posOffset>882931</wp:posOffset>
                </wp:positionH>
                <wp:positionV relativeFrom="paragraph">
                  <wp:posOffset>2481226</wp:posOffset>
                </wp:positionV>
                <wp:extent cx="1461911" cy="141111"/>
                <wp:effectExtent l="0" t="0" r="5080" b="0"/>
                <wp:wrapNone/>
                <wp:docPr id="9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461911" cy="141111"/>
                        </a:xfrm>
                        <a:prstGeom prst="rect">
                          <a:avLst/>
                        </a:prstGeom>
                        <a:solidFill>
                          <a:srgbClr val="FFFFFF"/>
                        </a:solidFill>
                        <a:ln w="9525">
                          <a:noFill/>
                          <a:miter lim="800000"/>
                          <a:headEnd/>
                          <a:tailEnd/>
                        </a:ln>
                      </wps:spPr>
                      <wps:txbx>
                        <w:txbxContent>
                          <w:p w:rsidR="00701122" w:rsidRPr="00C7256F" w:rsidRDefault="00701122" w:rsidP="000A5A8D">
                            <w:pPr>
                              <w:spacing w:line="160" w:lineRule="exact"/>
                              <w:jc w:val="center"/>
                              <w:rPr>
                                <w:b/>
                                <w:sz w:val="14"/>
                                <w:szCs w:val="14"/>
                              </w:rPr>
                            </w:pPr>
                            <w:r w:rsidRPr="00C7256F">
                              <w:rPr>
                                <w:b/>
                                <w:sz w:val="14"/>
                                <w:szCs w:val="14"/>
                                <w:lang w:bidi="ru-RU"/>
                              </w:rPr>
                              <w:t>Hypothèses de calcul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566383" id="_x0000_s1125" type="#_x0000_t202" style="position:absolute;left:0;text-align:left;margin-left:69.5pt;margin-top:195.35pt;width:115.1pt;height:11.1pt;rotation:180;flip: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" stroked="f">
                <v:textbox inset="0,0,0,0">
                  <w:txbxContent>
                    <w:p w:rsidR="00701122" w:rsidRPr="00C7256F" w:rsidRDefault="00701122" w:rsidP="000A5A8D">
                      <w:pPr>
                        <w:spacing w:line="160" w:lineRule="exact"/>
                        <w:jc w:val="center"/>
                        <w:rPr>
                          <w:b/>
                          <w:sz w:val="14"/>
                          <w:szCs w:val="14"/>
                        </w:rPr>
                      </w:pPr>
                      <w:r w:rsidRPr="00C7256F">
                        <w:rPr>
                          <w:b/>
                          <w:sz w:val="14"/>
                          <w:szCs w:val="14"/>
                          <w:lang w:bidi="ru-RU"/>
                        </w:rPr>
                        <w:t>Hypothèses de calcul :</w:t>
                      </w:r>
                    </w:p>
                  </w:txbxContent>
                </v:textbox>
              </v:shape>
            </w:pict>
          </mc:Fallback>
        </mc:AlternateContent>
      </w:r>
      <w:r w:rsidR="000A5A8D" w:rsidRPr="000A5A8D">
        <w:rPr>
          <w:noProof/>
          <w:lang w:val="en-GB" w:eastAsia="en-GB"/>
        </w:rPr>
        <mc:AlternateContent>
          <mc:Choice Requires="wps">
            <w:drawing>
              <wp:anchor distT="0" distB="0" distL="114300" distR="114300" simplePos="0" relativeHeight="251911680" behindDoc="0" locked="0" layoutInCell="1" allowOverlap="1" wp14:anchorId="3265D36D" wp14:editId="076CC3A2">
                <wp:simplePos x="0" y="0"/>
                <wp:positionH relativeFrom="column">
                  <wp:posOffset>1401657</wp:posOffset>
                </wp:positionH>
                <wp:positionV relativeFrom="paragraph">
                  <wp:posOffset>2153779</wp:posOffset>
                </wp:positionV>
                <wp:extent cx="705556" cy="242711"/>
                <wp:effectExtent l="0" t="0" r="0" b="5080"/>
                <wp:wrapNone/>
                <wp:docPr id="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6" cy="242711"/>
                        </a:xfrm>
                        <a:prstGeom prst="rect">
                          <a:avLst/>
                        </a:prstGeom>
                        <a:solidFill>
                          <a:schemeClr val="bg1"/>
                        </a:solidFill>
                        <a:ln w="9525">
                          <a:noFill/>
                          <a:miter lim="800000"/>
                          <a:headEnd/>
                          <a:tailEnd/>
                        </a:ln>
                      </wps:spPr>
                      <wps:txbx>
                        <w:txbxContent>
                          <w:p w:rsidR="00701122" w:rsidRPr="00BB7E24" w:rsidRDefault="00701122" w:rsidP="000A5A8D">
                            <w:pPr>
                              <w:spacing w:line="240" w:lineRule="auto"/>
                              <w:jc w:val="center"/>
                              <w:rPr>
                                <w:b/>
                                <w:sz w:val="10"/>
                                <w:szCs w:val="10"/>
                              </w:rPr>
                            </w:pPr>
                            <w:r>
                              <w:rPr>
                                <w:b/>
                                <w:sz w:val="10"/>
                                <w:szCs w:val="10"/>
                              </w:rPr>
                              <w:t xml:space="preserve">Première proposition </w:t>
                            </w:r>
                            <w:r>
                              <w:rPr>
                                <w:b/>
                                <w:sz w:val="10"/>
                                <w:szCs w:val="10"/>
                              </w:rPr>
                              <w:br/>
                              <w:t>du Japon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65D36D" id="_x0000_s1126" type="#_x0000_t202" style="position:absolute;left:0;text-align:left;margin-left:110.35pt;margin-top:169.6pt;width:55.55pt;height:19.1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" fillcolor="white [3212]" stroked="f">
                <v:textbox inset="0,0,0,0">
                  <w:txbxContent>
                    <w:p w:rsidR="00701122" w:rsidRPr="00BB7E24" w:rsidRDefault="00701122" w:rsidP="000A5A8D">
                      <w:pPr>
                        <w:spacing w:line="240" w:lineRule="auto"/>
                        <w:jc w:val="center"/>
                        <w:rPr>
                          <w:b/>
                          <w:sz w:val="10"/>
                          <w:szCs w:val="10"/>
                        </w:rPr>
                      </w:pPr>
                      <w:r>
                        <w:rPr>
                          <w:b/>
                          <w:sz w:val="10"/>
                          <w:szCs w:val="10"/>
                        </w:rPr>
                        <w:t xml:space="preserve">Première proposition </w:t>
                      </w:r>
                      <w:r>
                        <w:rPr>
                          <w:b/>
                          <w:sz w:val="10"/>
                          <w:szCs w:val="10"/>
                        </w:rPr>
                        <w:br/>
                        <w:t>du Japon</w:t>
                      </w:r>
                    </w:p>
                  </w:txbxContent>
                </v:textbox>
              </v:shape>
            </w:pict>
          </mc:Fallback>
        </mc:AlternateContent>
      </w:r>
      <w:r w:rsidR="000A5A8D" w:rsidRPr="000A5A8D">
        <w:rPr>
          <w:noProof/>
          <w:lang w:val="en-GB" w:eastAsia="en-GB"/>
        </w:rPr>
        <mc:AlternateContent>
          <mc:Choice Requires="wps">
            <w:drawing>
              <wp:anchor distT="0" distB="0" distL="114300" distR="114300" simplePos="0" relativeHeight="251914752" behindDoc="0" locked="0" layoutInCell="1" allowOverlap="1" wp14:anchorId="3B01F4F5" wp14:editId="551F32D2">
                <wp:simplePos x="0" y="0"/>
                <wp:positionH relativeFrom="column">
                  <wp:posOffset>4049254</wp:posOffset>
                </wp:positionH>
                <wp:positionV relativeFrom="paragraph">
                  <wp:posOffset>2164574</wp:posOffset>
                </wp:positionV>
                <wp:extent cx="908755" cy="242570"/>
                <wp:effectExtent l="0" t="0" r="5715" b="5080"/>
                <wp:wrapNone/>
                <wp:docPr id="9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755" cy="242570"/>
                        </a:xfrm>
                        <a:prstGeom prst="rect">
                          <a:avLst/>
                        </a:prstGeom>
                        <a:solidFill>
                          <a:schemeClr val="bg1"/>
                        </a:solidFill>
                        <a:ln w="9525">
                          <a:noFill/>
                          <a:miter lim="800000"/>
                          <a:headEnd/>
                          <a:tailEnd/>
                        </a:ln>
                      </wps:spPr>
                      <wps:txbx>
                        <w:txbxContent>
                          <w:p w:rsidR="00701122" w:rsidRPr="00BB7E24" w:rsidRDefault="00701122" w:rsidP="000A5A8D">
                            <w:pPr>
                              <w:spacing w:line="240" w:lineRule="auto"/>
                              <w:jc w:val="center"/>
                              <w:rPr>
                                <w:b/>
                                <w:sz w:val="10"/>
                                <w:szCs w:val="10"/>
                              </w:rPr>
                            </w:pPr>
                            <w:r>
                              <w:rPr>
                                <w:b/>
                                <w:sz w:val="10"/>
                                <w:szCs w:val="10"/>
                              </w:rPr>
                              <w:t xml:space="preserve">Proposition </w:t>
                            </w:r>
                            <w:r>
                              <w:rPr>
                                <w:b/>
                                <w:sz w:val="10"/>
                                <w:szCs w:val="10"/>
                              </w:rPr>
                              <w:br/>
                              <w:t>de l’UE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01F4F5" id="_x0000_s1127" type="#_x0000_t202" style="position:absolute;left:0;text-align:left;margin-left:318.85pt;margin-top:170.45pt;width:71.55pt;height:19.1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" fillcolor="white [3212]" stroked="f">
                <v:textbox inset="0,0,0,0">
                  <w:txbxContent>
                    <w:p w:rsidR="00701122" w:rsidRPr="00BB7E24" w:rsidRDefault="00701122" w:rsidP="000A5A8D">
                      <w:pPr>
                        <w:spacing w:line="240" w:lineRule="auto"/>
                        <w:jc w:val="center"/>
                        <w:rPr>
                          <w:b/>
                          <w:sz w:val="10"/>
                          <w:szCs w:val="10"/>
                        </w:rPr>
                      </w:pPr>
                      <w:r>
                        <w:rPr>
                          <w:b/>
                          <w:sz w:val="10"/>
                          <w:szCs w:val="10"/>
                        </w:rPr>
                        <w:t xml:space="preserve">Proposition </w:t>
                      </w:r>
                      <w:r>
                        <w:rPr>
                          <w:b/>
                          <w:sz w:val="10"/>
                          <w:szCs w:val="10"/>
                        </w:rPr>
                        <w:br/>
                        <w:t>de l’UE</w:t>
                      </w:r>
                    </w:p>
                  </w:txbxContent>
                </v:textbox>
              </v:shape>
            </w:pict>
          </mc:Fallback>
        </mc:AlternateContent>
      </w:r>
      <w:r w:rsidR="000A5A8D" w:rsidRPr="000A5A8D">
        <w:rPr>
          <w:noProof/>
          <w:lang w:val="en-GB" w:eastAsia="en-GB"/>
        </w:rPr>
        <mc:AlternateContent>
          <mc:Choice Requires="wps">
            <w:drawing>
              <wp:anchor distT="0" distB="0" distL="114300" distR="114300" simplePos="0" relativeHeight="251913728" behindDoc="0" locked="0" layoutInCell="1" allowOverlap="1" wp14:anchorId="131FC842" wp14:editId="4552490B">
                <wp:simplePos x="0" y="0"/>
                <wp:positionH relativeFrom="column">
                  <wp:posOffset>2643999</wp:posOffset>
                </wp:positionH>
                <wp:positionV relativeFrom="paragraph">
                  <wp:posOffset>2165138</wp:posOffset>
                </wp:positionV>
                <wp:extent cx="857955" cy="242570"/>
                <wp:effectExtent l="0" t="0" r="0" b="5080"/>
                <wp:wrapNone/>
                <wp:docPr id="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955" cy="242570"/>
                        </a:xfrm>
                        <a:prstGeom prst="rect">
                          <a:avLst/>
                        </a:prstGeom>
                        <a:solidFill>
                          <a:schemeClr val="bg1"/>
                        </a:solidFill>
                        <a:ln w="9525">
                          <a:noFill/>
                          <a:miter lim="800000"/>
                          <a:headEnd/>
                          <a:tailEnd/>
                        </a:ln>
                      </wps:spPr>
                      <wps:txbx>
                        <w:txbxContent>
                          <w:p w:rsidR="00701122" w:rsidRPr="00BB7E24" w:rsidRDefault="00701122" w:rsidP="000A5A8D">
                            <w:pPr>
                              <w:spacing w:line="240" w:lineRule="auto"/>
                              <w:jc w:val="center"/>
                              <w:rPr>
                                <w:b/>
                                <w:sz w:val="10"/>
                                <w:szCs w:val="10"/>
                              </w:rPr>
                            </w:pPr>
                            <w:r>
                              <w:rPr>
                                <w:b/>
                                <w:sz w:val="10"/>
                                <w:szCs w:val="10"/>
                              </w:rPr>
                              <w:t xml:space="preserve">Proposition </w:t>
                            </w:r>
                            <w:r>
                              <w:rPr>
                                <w:b/>
                                <w:sz w:val="10"/>
                                <w:szCs w:val="10"/>
                              </w:rPr>
                              <w:br/>
                              <w:t>de compromis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1FC842" id="_x0000_s1128" type="#_x0000_t202" style="position:absolute;left:0;text-align:left;margin-left:208.2pt;margin-top:170.5pt;width:67.55pt;height:19.1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" fillcolor="white [3212]" stroked="f">
                <v:textbox inset="0,0,0,0">
                  <w:txbxContent>
                    <w:p w:rsidR="00701122" w:rsidRPr="00BB7E24" w:rsidRDefault="00701122" w:rsidP="000A5A8D">
                      <w:pPr>
                        <w:spacing w:line="240" w:lineRule="auto"/>
                        <w:jc w:val="center"/>
                        <w:rPr>
                          <w:b/>
                          <w:sz w:val="10"/>
                          <w:szCs w:val="10"/>
                        </w:rPr>
                      </w:pPr>
                      <w:r>
                        <w:rPr>
                          <w:b/>
                          <w:sz w:val="10"/>
                          <w:szCs w:val="10"/>
                        </w:rPr>
                        <w:t xml:space="preserve">Proposition </w:t>
                      </w:r>
                      <w:r>
                        <w:rPr>
                          <w:b/>
                          <w:sz w:val="10"/>
                          <w:szCs w:val="10"/>
                        </w:rPr>
                        <w:br/>
                        <w:t>de compromis</w:t>
                      </w:r>
                    </w:p>
                  </w:txbxContent>
                </v:textbox>
              </v:shape>
            </w:pict>
          </mc:Fallback>
        </mc:AlternateContent>
      </w:r>
      <w:r w:rsidR="000A5A8D" w:rsidRPr="00F964F7">
        <w:rPr>
          <w:noProof/>
          <w:sz w:val="16"/>
          <w:szCs w:val="16"/>
          <w:lang w:val="en-GB" w:eastAsia="en-GB"/>
        </w:rPr>
        <w:drawing>
          <wp:inline distT="0" distB="0" distL="0" distR="0" wp14:anchorId="5F864FDE" wp14:editId="3EB2D35C">
            <wp:extent cx="4621261" cy="3268133"/>
            <wp:effectExtent l="0" t="0" r="8255" b="8890"/>
            <wp:docPr id="302"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303"/>
                    <a:stretch/>
                  </pic:blipFill>
                  <pic:spPr bwMode="auto">
                    <a:xfrm>
                      <a:off x="0" y="0"/>
                      <a:ext cx="4648373" cy="3287306"/>
                    </a:xfrm>
                    <a:prstGeom prst="rect">
                      <a:avLst/>
                    </a:prstGeom>
                    <a:noFill/>
                    <a:ln>
                      <a:noFill/>
                    </a:ln>
                    <a:extLst>
                      <a:ext uri="{53640926-AAD7-44D8-BBD7-CCE9431645EC}">
                        <a14:shadowObscured xmlns:a14="http://schemas.microsoft.com/office/drawing/2010/main"/>
                      </a:ext>
                    </a:extLst>
                  </pic:spPr>
                </pic:pic>
              </a:graphicData>
            </a:graphic>
          </wp:inline>
        </w:drawing>
      </w:r>
    </w:p>
    <w:p w:rsidR="00C347E6" w:rsidRPr="00A0215C" w:rsidRDefault="00C347E6" w:rsidP="00C347E6">
      <w:pPr>
        <w:pStyle w:val="SingleTxtG"/>
        <w:spacing w:before="240"/>
        <w:rPr>
          <w:lang w:val="fr-FR" w:eastAsia="ja-JP"/>
        </w:rPr>
      </w:pPr>
      <w:r w:rsidRPr="00A0215C">
        <w:rPr>
          <w:lang w:val="fr-FR" w:eastAsia="ja-JP"/>
        </w:rPr>
        <w:t>103.</w:t>
      </w:r>
      <w:r w:rsidRPr="00A0215C">
        <w:rPr>
          <w:lang w:val="fr-FR" w:eastAsia="ja-JP"/>
        </w:rPr>
        <w:tab/>
        <w:t>Durant la phase 1 b), il s</w:t>
      </w:r>
      <w:r w:rsidR="00322D0A">
        <w:rPr>
          <w:lang w:val="fr-FR" w:eastAsia="ja-JP"/>
        </w:rPr>
        <w:t>’</w:t>
      </w:r>
      <w:r w:rsidRPr="00A0215C">
        <w:rPr>
          <w:lang w:val="fr-FR" w:eastAsia="ja-JP"/>
        </w:rPr>
        <w:t>est avéré impossible d</w:t>
      </w:r>
      <w:r w:rsidR="00322D0A">
        <w:rPr>
          <w:lang w:val="fr-FR" w:eastAsia="ja-JP"/>
        </w:rPr>
        <w:t>’</w:t>
      </w:r>
      <w:r w:rsidRPr="00A0215C">
        <w:rPr>
          <w:lang w:val="fr-FR" w:eastAsia="ja-JP"/>
        </w:rPr>
        <w:t xml:space="preserve">incorporer les critères pour les véhicules </w:t>
      </w:r>
      <w:r w:rsidRPr="00A0215C">
        <w:rPr>
          <w:lang w:val="fr-FR"/>
        </w:rPr>
        <w:t>VHPC-NRE. Il est prévu de les ajouter au cours de la phase 2 de la WLTP, auquel cas ils pourraient simplement être ajoutés aux tableaux A6/1 et A6/2.</w:t>
      </w:r>
    </w:p>
    <w:p w:rsidR="00C347E6" w:rsidRPr="00A0215C" w:rsidRDefault="00C347E6" w:rsidP="00C347E6">
      <w:pPr>
        <w:pStyle w:val="H4G"/>
        <w:rPr>
          <w:lang w:val="fr-FR"/>
        </w:rPr>
      </w:pPr>
      <w:r w:rsidRPr="00A0215C">
        <w:rPr>
          <w:lang w:val="fr-FR"/>
        </w:rPr>
        <w:tab/>
        <w:t>5.5</w:t>
      </w:r>
      <w:r w:rsidRPr="00A0215C">
        <w:rPr>
          <w:lang w:val="fr-FR"/>
        </w:rPr>
        <w:tab/>
      </w:r>
      <w:bookmarkStart w:id="191" w:name="_Ref436901146"/>
      <w:bookmarkStart w:id="192" w:name="_Toc437857365"/>
      <w:r w:rsidRPr="00A0215C">
        <w:rPr>
          <w:lang w:val="fr-FR"/>
        </w:rPr>
        <w:t>Examen des tolérances en matière de décélération libre</w:t>
      </w:r>
      <w:bookmarkEnd w:id="191"/>
      <w:bookmarkEnd w:id="192"/>
    </w:p>
    <w:p w:rsidR="00C347E6" w:rsidRPr="00A0215C" w:rsidRDefault="00C347E6" w:rsidP="00C347E6">
      <w:pPr>
        <w:pStyle w:val="SingleTxtG"/>
        <w:tabs>
          <w:tab w:val="left" w:pos="1701"/>
        </w:tabs>
        <w:rPr>
          <w:lang w:val="fr-FR" w:eastAsia="ja-JP"/>
        </w:rPr>
      </w:pPr>
      <w:r w:rsidRPr="00A0215C">
        <w:rPr>
          <w:lang w:val="fr-FR" w:eastAsia="ja-JP"/>
        </w:rPr>
        <w:t>104.</w:t>
      </w:r>
      <w:r w:rsidRPr="00A0215C">
        <w:rPr>
          <w:lang w:val="fr-FR" w:eastAsia="ja-JP"/>
        </w:rPr>
        <w:tab/>
        <w:t>Durant la phase 1 b), il est apparu nécessaire d</w:t>
      </w:r>
      <w:r w:rsidR="00322D0A">
        <w:rPr>
          <w:lang w:val="fr-FR" w:eastAsia="ja-JP"/>
        </w:rPr>
        <w:t>’</w:t>
      </w:r>
      <w:r w:rsidRPr="00A0215C">
        <w:rPr>
          <w:lang w:val="fr-FR" w:eastAsia="ja-JP"/>
        </w:rPr>
        <w:t>examiner les tolérances autorisées pour les différentes méthodes de détermination de la résistance à l</w:t>
      </w:r>
      <w:r w:rsidR="00322D0A">
        <w:rPr>
          <w:lang w:val="fr-FR" w:eastAsia="ja-JP"/>
        </w:rPr>
        <w:t>’</w:t>
      </w:r>
      <w:r w:rsidRPr="00A0215C">
        <w:rPr>
          <w:lang w:val="fr-FR" w:eastAsia="ja-JP"/>
        </w:rPr>
        <w:t>avancement sur route proposées à l</w:t>
      </w:r>
      <w:r w:rsidR="00322D0A">
        <w:rPr>
          <w:lang w:val="fr-FR" w:eastAsia="ja-JP"/>
        </w:rPr>
        <w:t>’</w:t>
      </w:r>
      <w:r w:rsidRPr="00A0215C">
        <w:rPr>
          <w:lang w:val="fr-FR" w:eastAsia="ja-JP"/>
        </w:rPr>
        <w:t>annexe 4. Les principaux objectifs poursuivis étaient de limiter autant de possible les tolérances, de rendre les exigences plus explicites et de faire en sorte que les tolérances correspondent bien entre ces méthodes. BMW a élaboré en juillet 2015 une proposition, assortie d</w:t>
      </w:r>
      <w:r w:rsidR="00322D0A">
        <w:rPr>
          <w:lang w:val="fr-FR" w:eastAsia="ja-JP"/>
        </w:rPr>
        <w:t>’</w:t>
      </w:r>
      <w:r w:rsidRPr="00A0215C">
        <w:rPr>
          <w:lang w:val="fr-FR" w:eastAsia="ja-JP"/>
        </w:rPr>
        <w:t>un grand nombre de propositions d</w:t>
      </w:r>
      <w:r w:rsidR="00322D0A">
        <w:rPr>
          <w:lang w:val="fr-FR" w:eastAsia="ja-JP"/>
        </w:rPr>
        <w:t>’</w:t>
      </w:r>
      <w:r w:rsidRPr="00A0215C">
        <w:rPr>
          <w:lang w:val="fr-FR" w:eastAsia="ja-JP"/>
        </w:rPr>
        <w:t>améliorations à apporter. La plupart de ces améliorations ont été acceptées sans faire l</w:t>
      </w:r>
      <w:r w:rsidR="00322D0A">
        <w:rPr>
          <w:lang w:val="fr-FR" w:eastAsia="ja-JP"/>
        </w:rPr>
        <w:t>’</w:t>
      </w:r>
      <w:r w:rsidRPr="00A0215C">
        <w:rPr>
          <w:lang w:val="fr-FR" w:eastAsia="ja-JP"/>
        </w:rPr>
        <w:t>objet d</w:t>
      </w:r>
      <w:r w:rsidR="00322D0A">
        <w:rPr>
          <w:lang w:val="fr-FR" w:eastAsia="ja-JP"/>
        </w:rPr>
        <w:t>’</w:t>
      </w:r>
      <w:r w:rsidRPr="00A0215C">
        <w:rPr>
          <w:lang w:val="fr-FR" w:eastAsia="ja-JP"/>
        </w:rPr>
        <w:t>aucun autre examen. Quant aux autres, elles ont été examinées et adoptées à l</w:t>
      </w:r>
      <w:r w:rsidR="00322D0A">
        <w:rPr>
          <w:lang w:val="fr-FR" w:eastAsia="ja-JP"/>
        </w:rPr>
        <w:t>’</w:t>
      </w:r>
      <w:r w:rsidRPr="00A0215C">
        <w:rPr>
          <w:lang w:val="fr-FR" w:eastAsia="ja-JP"/>
        </w:rPr>
        <w:t>occasion d</w:t>
      </w:r>
      <w:r w:rsidR="00322D0A">
        <w:rPr>
          <w:lang w:val="fr-FR" w:eastAsia="ja-JP"/>
        </w:rPr>
        <w:t>’</w:t>
      </w:r>
      <w:r w:rsidRPr="00A0215C">
        <w:rPr>
          <w:lang w:val="fr-FR" w:eastAsia="ja-JP"/>
        </w:rPr>
        <w:t xml:space="preserve">une rencontre en personne. </w:t>
      </w:r>
    </w:p>
    <w:p w:rsidR="00C347E6" w:rsidRPr="00A0215C" w:rsidRDefault="00C347E6" w:rsidP="00C347E6">
      <w:pPr>
        <w:pStyle w:val="SingleTxtG"/>
        <w:keepNext/>
        <w:tabs>
          <w:tab w:val="left" w:pos="1701"/>
        </w:tabs>
        <w:rPr>
          <w:lang w:val="fr-FR" w:eastAsia="ja-JP"/>
        </w:rPr>
      </w:pPr>
      <w:r w:rsidRPr="00A0215C">
        <w:rPr>
          <w:lang w:val="fr-FR" w:eastAsia="ja-JP"/>
        </w:rPr>
        <w:t>105.</w:t>
      </w:r>
      <w:r w:rsidRPr="00A0215C">
        <w:rPr>
          <w:lang w:val="fr-FR" w:eastAsia="ja-JP"/>
        </w:rPr>
        <w:tab/>
        <w:t>Voici certains exemples des améliorations qui ont été adoptées</w:t>
      </w:r>
      <w:r w:rsidRPr="00A0215C">
        <w:rPr>
          <w:rStyle w:val="FootnoteReference"/>
          <w:lang w:val="fr-FR"/>
        </w:rPr>
        <w:footnoteReference w:id="13"/>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r>
      <w:r w:rsidRPr="00A0215C">
        <w:rPr>
          <w:lang w:val="fr-FR"/>
        </w:rPr>
        <w:t>Ajouter</w:t>
      </w:r>
      <w:r w:rsidRPr="00A0215C">
        <w:rPr>
          <w:lang w:val="fr-FR" w:eastAsia="ja-JP"/>
        </w:rPr>
        <w:t xml:space="preserve"> des fréquences auxquelles les paramètres doivent être mesurés (vitesse, couple, températures, pression, direction du vent, etc.)</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r>
      <w:r w:rsidRPr="00A0215C">
        <w:rPr>
          <w:lang w:val="fr-FR"/>
        </w:rPr>
        <w:t>Supprimer</w:t>
      </w:r>
      <w:r w:rsidRPr="00A0215C">
        <w:rPr>
          <w:lang w:val="fr-FR" w:eastAsia="ja-JP"/>
        </w:rPr>
        <w:t xml:space="preserve"> les doubles tolérances et ne conserver que la plus stricte</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Établir des durées déterminées pour les critères relatifs à la vitesse du vent calculée à l</w:t>
      </w:r>
      <w:r w:rsidR="00322D0A">
        <w:rPr>
          <w:lang w:val="fr-FR" w:eastAsia="ja-JP"/>
        </w:rPr>
        <w:t>’</w:t>
      </w:r>
      <w:r w:rsidRPr="00A0215C">
        <w:rPr>
          <w:lang w:val="fr-FR" w:eastAsia="ja-JP"/>
        </w:rPr>
        <w:t>aide de mesures anémométriques stationnaires</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r>
      <w:r w:rsidRPr="00A0215C">
        <w:rPr>
          <w:lang w:val="fr-FR"/>
        </w:rPr>
        <w:t>Définir</w:t>
      </w:r>
      <w:r w:rsidRPr="00A0215C">
        <w:rPr>
          <w:lang w:val="fr-FR" w:eastAsia="ja-JP"/>
        </w:rPr>
        <w:t xml:space="preserve"> la pression des pneumatiques par essieu</w:t>
      </w:r>
      <w:r w:rsidR="00C95CE4">
        <w:rPr>
          <w:lang w:val="fr-FR" w:eastAsia="ja-JP"/>
        </w:rPr>
        <w:t> ;</w:t>
      </w:r>
    </w:p>
    <w:p w:rsidR="00C347E6" w:rsidRPr="00A0215C" w:rsidRDefault="00C347E6" w:rsidP="00C347E6">
      <w:pPr>
        <w:pStyle w:val="SingleTxtG"/>
        <w:ind w:firstLine="567"/>
        <w:rPr>
          <w:lang w:val="fr-FR" w:eastAsia="ja-JP"/>
        </w:rPr>
      </w:pPr>
      <w:r w:rsidRPr="00A0215C">
        <w:rPr>
          <w:lang w:val="fr-FR" w:eastAsia="ja-JP"/>
        </w:rPr>
        <w:t>e)</w:t>
      </w:r>
      <w:r w:rsidRPr="00A0215C">
        <w:rPr>
          <w:lang w:val="fr-FR" w:eastAsia="ja-JP"/>
        </w:rPr>
        <w:tab/>
        <w:t>Corrections des appareils de mesure embarqués à l</w:t>
      </w:r>
      <w:r w:rsidR="00322D0A">
        <w:rPr>
          <w:lang w:val="fr-FR" w:eastAsia="ja-JP"/>
        </w:rPr>
        <w:t>’</w:t>
      </w:r>
      <w:r w:rsidRPr="00A0215C">
        <w:rPr>
          <w:lang w:val="fr-FR" w:eastAsia="ja-JP"/>
        </w:rPr>
        <w:t>extérieur du véhicule</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f)</w:t>
      </w:r>
      <w:r w:rsidRPr="00A0215C">
        <w:rPr>
          <w:lang w:val="fr-FR" w:eastAsia="ja-JP"/>
        </w:rPr>
        <w:tab/>
        <w:t xml:space="preserve">Fixer </w:t>
      </w:r>
      <w:r w:rsidRPr="00A0215C">
        <w:rPr>
          <w:lang w:val="fr-FR"/>
        </w:rPr>
        <w:t>des</w:t>
      </w:r>
      <w:r w:rsidRPr="00A0215C">
        <w:rPr>
          <w:lang w:val="fr-FR" w:eastAsia="ja-JP"/>
        </w:rPr>
        <w:t xml:space="preserve"> limites au nombre de paires rejetées de mesures de la courbe de décélération libre. </w:t>
      </w:r>
    </w:p>
    <w:p w:rsidR="00C347E6" w:rsidRPr="00A0215C" w:rsidRDefault="00C347E6" w:rsidP="00C347E6">
      <w:pPr>
        <w:pStyle w:val="SingleTxtG"/>
        <w:keepNext/>
        <w:tabs>
          <w:tab w:val="left" w:pos="1701"/>
        </w:tabs>
        <w:rPr>
          <w:lang w:val="fr-FR" w:eastAsia="ja-JP"/>
        </w:rPr>
      </w:pPr>
      <w:r w:rsidRPr="00A0215C">
        <w:rPr>
          <w:lang w:val="fr-FR" w:eastAsia="ja-JP"/>
        </w:rPr>
        <w:t>106.</w:t>
      </w:r>
      <w:r w:rsidRPr="00A0215C">
        <w:rPr>
          <w:lang w:val="fr-FR" w:eastAsia="ja-JP"/>
        </w:rPr>
        <w:tab/>
        <w:t>Pour deux questions, il n</w:t>
      </w:r>
      <w:r w:rsidR="00322D0A">
        <w:rPr>
          <w:lang w:val="fr-FR" w:eastAsia="ja-JP"/>
        </w:rPr>
        <w:t>’</w:t>
      </w:r>
      <w:r w:rsidRPr="00A0215C">
        <w:rPr>
          <w:lang w:val="fr-FR" w:eastAsia="ja-JP"/>
        </w:rPr>
        <w:t>a pas été possible d</w:t>
      </w:r>
      <w:r w:rsidR="00322D0A">
        <w:rPr>
          <w:lang w:val="fr-FR" w:eastAsia="ja-JP"/>
        </w:rPr>
        <w:t>’</w:t>
      </w:r>
      <w:r w:rsidRPr="00A0215C">
        <w:rPr>
          <w:lang w:val="fr-FR" w:eastAsia="ja-JP"/>
        </w:rPr>
        <w:t>obtenir un accord sur l</w:t>
      </w:r>
      <w:r w:rsidR="00322D0A">
        <w:rPr>
          <w:lang w:val="fr-FR" w:eastAsia="ja-JP"/>
        </w:rPr>
        <w:t>’</w:t>
      </w:r>
      <w:r w:rsidRPr="00A0215C">
        <w:rPr>
          <w:lang w:val="fr-FR" w:eastAsia="ja-JP"/>
        </w:rPr>
        <w:t>amélioration proposée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 xml:space="preserve">Le </w:t>
      </w:r>
      <w:r w:rsidRPr="00A0215C">
        <w:rPr>
          <w:lang w:val="fr-FR"/>
        </w:rPr>
        <w:t>fractionnement</w:t>
      </w:r>
      <w:r w:rsidRPr="00A0215C">
        <w:rPr>
          <w:lang w:val="fr-FR" w:eastAsia="ja-JP"/>
        </w:rPr>
        <w:t xml:space="preserve"> des essais de décélération libre en un maximum de trois parties ainsi que les conditions permettant de garantir autant que possible une certaine stabilité entre ces parties, tel qu</w:t>
      </w:r>
      <w:r w:rsidR="00322D0A">
        <w:rPr>
          <w:lang w:val="fr-FR" w:eastAsia="ja-JP"/>
        </w:rPr>
        <w:t>’</w:t>
      </w:r>
      <w:r w:rsidRPr="00A0215C">
        <w:rPr>
          <w:lang w:val="fr-FR" w:eastAsia="ja-JP"/>
        </w:rPr>
        <w:t>il est rec</w:t>
      </w:r>
      <w:r w:rsidR="00813DF6">
        <w:rPr>
          <w:lang w:val="fr-FR" w:eastAsia="ja-JP"/>
        </w:rPr>
        <w:t>ommandé au paragraphe 4.3.1.3.4</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 xml:space="preserve">La </w:t>
      </w:r>
      <w:r w:rsidRPr="00A0215C">
        <w:rPr>
          <w:lang w:val="fr-FR"/>
        </w:rPr>
        <w:t>limitation</w:t>
      </w:r>
      <w:r w:rsidRPr="00A0215C">
        <w:rPr>
          <w:lang w:val="fr-FR" w:eastAsia="ja-JP"/>
        </w:rPr>
        <w:t xml:space="preserve"> de la température atmosphérique à 30</w:t>
      </w:r>
      <w:r w:rsidR="001E3B9B">
        <w:rPr>
          <w:lang w:val="fr-FR" w:eastAsia="ja-JP"/>
        </w:rPr>
        <w:t> </w:t>
      </w:r>
      <w:r w:rsidRPr="00A0215C">
        <w:rPr>
          <w:lang w:val="fr-FR" w:eastAsia="ja-JP"/>
        </w:rPr>
        <w:t>°C, tel qu</w:t>
      </w:r>
      <w:r w:rsidR="00322D0A">
        <w:rPr>
          <w:lang w:val="fr-FR" w:eastAsia="ja-JP"/>
        </w:rPr>
        <w:t>’</w:t>
      </w:r>
      <w:r w:rsidRPr="00A0215C">
        <w:rPr>
          <w:lang w:val="fr-FR" w:eastAsia="ja-JP"/>
        </w:rPr>
        <w:t>exigé au paragraphe 4.1.1.2.</w:t>
      </w:r>
    </w:p>
    <w:p w:rsidR="00C347E6" w:rsidRPr="00A0215C" w:rsidRDefault="00C347E6" w:rsidP="00C347E6">
      <w:pPr>
        <w:pStyle w:val="SingleTxtG"/>
        <w:tabs>
          <w:tab w:val="left" w:pos="1701"/>
        </w:tabs>
        <w:rPr>
          <w:lang w:val="fr-FR" w:eastAsia="ja-JP"/>
        </w:rPr>
      </w:pPr>
      <w:r w:rsidRPr="00A0215C">
        <w:rPr>
          <w:lang w:val="fr-FR" w:eastAsia="ja-JP"/>
        </w:rPr>
        <w:t>107.</w:t>
      </w:r>
      <w:r w:rsidRPr="00A0215C">
        <w:rPr>
          <w:lang w:val="fr-FR" w:eastAsia="ja-JP"/>
        </w:rPr>
        <w:tab/>
        <w:t>Il convient de mentionner ici un autre problème introduit durant la phase 1 b) et qui est étroitement lié à cet examen des tolérances. Il concerne la sélection des vitesses de référence pour la détermination de la résistance à l</w:t>
      </w:r>
      <w:r w:rsidR="00322D0A">
        <w:rPr>
          <w:lang w:val="fr-FR" w:eastAsia="ja-JP"/>
        </w:rPr>
        <w:t>’</w:t>
      </w:r>
      <w:r w:rsidRPr="00A0215C">
        <w:rPr>
          <w:lang w:val="fr-FR" w:eastAsia="ja-JP"/>
        </w:rPr>
        <w:t>avancement sur route. Il a été décidé d</w:t>
      </w:r>
      <w:r w:rsidR="00322D0A">
        <w:rPr>
          <w:lang w:val="fr-FR" w:eastAsia="ja-JP"/>
        </w:rPr>
        <w:t>’</w:t>
      </w:r>
      <w:r w:rsidRPr="00A0215C">
        <w:rPr>
          <w:lang w:val="fr-FR" w:eastAsia="ja-JP"/>
        </w:rPr>
        <w:t>établir des points de vitesse de référence fixes pour éliminer la variation des coefficients de résistance à l</w:t>
      </w:r>
      <w:r w:rsidR="00322D0A">
        <w:rPr>
          <w:lang w:val="fr-FR" w:eastAsia="ja-JP"/>
        </w:rPr>
        <w:t>’</w:t>
      </w:r>
      <w:r w:rsidRPr="00A0215C">
        <w:rPr>
          <w:lang w:val="fr-FR" w:eastAsia="ja-JP"/>
        </w:rPr>
        <w:t>avancement sur route résultant du choix des points de vitesse de référence et de la plage d</w:t>
      </w:r>
      <w:r w:rsidR="00322D0A">
        <w:rPr>
          <w:lang w:val="fr-FR" w:eastAsia="ja-JP"/>
        </w:rPr>
        <w:t>’</w:t>
      </w:r>
      <w:r w:rsidRPr="00A0215C">
        <w:rPr>
          <w:lang w:val="fr-FR" w:eastAsia="ja-JP"/>
        </w:rPr>
        <w:t>évaluation. Les points de vitesse de référence commencent désormais à 20 km/h et augmentent par paliers de 10 km/h. Ces augmentations étaient librement choisies auparavant, mais limitées à un maximum de 20 km/h. La vitesse de référence la plus élevée dépend de l</w:t>
      </w:r>
      <w:r w:rsidR="00322D0A">
        <w:rPr>
          <w:lang w:val="fr-FR" w:eastAsia="ja-JP"/>
        </w:rPr>
        <w:t>’</w:t>
      </w:r>
      <w:r w:rsidRPr="00A0215C">
        <w:rPr>
          <w:lang w:val="fr-FR" w:eastAsia="ja-JP"/>
        </w:rPr>
        <w:t>essai applicable et de la vitesse maximale du véhicule. Étant donné que le nombre de points de référence est accru, cela signifie que la fonction de la résistance à l</w:t>
      </w:r>
      <w:r w:rsidR="00322D0A">
        <w:rPr>
          <w:lang w:val="fr-FR" w:eastAsia="ja-JP"/>
        </w:rPr>
        <w:t>’</w:t>
      </w:r>
      <w:r w:rsidRPr="00A0215C">
        <w:rPr>
          <w:lang w:val="fr-FR" w:eastAsia="ja-JP"/>
        </w:rPr>
        <w:t>avancement sur route modélisée comme une équation polynomiale du deuxième degré est définie avec plus d</w:t>
      </w:r>
      <w:r w:rsidR="00322D0A">
        <w:rPr>
          <w:lang w:val="fr-FR" w:eastAsia="ja-JP"/>
        </w:rPr>
        <w:t>’</w:t>
      </w:r>
      <w:r w:rsidRPr="00A0215C">
        <w:rPr>
          <w:lang w:val="fr-FR" w:eastAsia="ja-JP"/>
        </w:rPr>
        <w:t>exactitude. Le constructeur peut également opter pour des vites</w:t>
      </w:r>
      <w:r w:rsidR="00DC6D55">
        <w:rPr>
          <w:lang w:val="fr-FR" w:eastAsia="ja-JP"/>
        </w:rPr>
        <w:t>ses de référence plus élevées − </w:t>
      </w:r>
      <w:r w:rsidRPr="00A0215C">
        <w:rPr>
          <w:lang w:val="fr-FR" w:eastAsia="ja-JP"/>
        </w:rPr>
        <w:t>jusqu</w:t>
      </w:r>
      <w:r w:rsidR="00322D0A">
        <w:rPr>
          <w:lang w:val="fr-FR" w:eastAsia="ja-JP"/>
        </w:rPr>
        <w:t>’</w:t>
      </w:r>
      <w:r w:rsidRPr="00A0215C">
        <w:rPr>
          <w:lang w:val="fr-FR" w:eastAsia="ja-JP"/>
        </w:rPr>
        <w:t>à un</w:t>
      </w:r>
      <w:r w:rsidR="00DC6D55">
        <w:rPr>
          <w:lang w:val="fr-FR" w:eastAsia="ja-JP"/>
        </w:rPr>
        <w:t>e vitesse maximale de 130 km/h −</w:t>
      </w:r>
      <w:r w:rsidRPr="00A0215C">
        <w:rPr>
          <w:lang w:val="fr-FR" w:eastAsia="ja-JP"/>
        </w:rPr>
        <w:t>, afin d</w:t>
      </w:r>
      <w:r w:rsidR="00322D0A">
        <w:rPr>
          <w:lang w:val="fr-FR" w:eastAsia="ja-JP"/>
        </w:rPr>
        <w:t>’</w:t>
      </w:r>
      <w:r w:rsidRPr="00A0215C">
        <w:rPr>
          <w:lang w:val="fr-FR" w:eastAsia="ja-JP"/>
        </w:rPr>
        <w:t>utiliser la même mesure de la résistance à l</w:t>
      </w:r>
      <w:r w:rsidR="00322D0A">
        <w:rPr>
          <w:lang w:val="fr-FR" w:eastAsia="ja-JP"/>
        </w:rPr>
        <w:t>’</w:t>
      </w:r>
      <w:r w:rsidRPr="00A0215C">
        <w:rPr>
          <w:lang w:val="fr-FR" w:eastAsia="ja-JP"/>
        </w:rPr>
        <w:t>avancement sur route pour l</w:t>
      </w:r>
      <w:r w:rsidR="00322D0A">
        <w:rPr>
          <w:lang w:val="fr-FR" w:eastAsia="ja-JP"/>
        </w:rPr>
        <w:t>’</w:t>
      </w:r>
      <w:r w:rsidRPr="00A0215C">
        <w:rPr>
          <w:lang w:val="fr-FR" w:eastAsia="ja-JP"/>
        </w:rPr>
        <w:t xml:space="preserve">homologation de type dans différentes régions avec un cycle applicable différent. </w:t>
      </w:r>
    </w:p>
    <w:p w:rsidR="00C347E6" w:rsidRPr="00A0215C" w:rsidRDefault="00C347E6" w:rsidP="00C347E6">
      <w:pPr>
        <w:pStyle w:val="H4G"/>
        <w:rPr>
          <w:sz w:val="18"/>
          <w:lang w:val="fr-FR"/>
        </w:rPr>
      </w:pPr>
      <w:r w:rsidRPr="00A0215C">
        <w:rPr>
          <w:lang w:val="fr-FR"/>
        </w:rPr>
        <w:tab/>
        <w:t>5.6</w:t>
      </w:r>
      <w:r w:rsidRPr="00A0215C">
        <w:rPr>
          <w:lang w:val="fr-FR"/>
        </w:rPr>
        <w:tab/>
        <w:t xml:space="preserve">Calcul de la consommation de carburant </w:t>
      </w:r>
    </w:p>
    <w:p w:rsidR="00C347E6" w:rsidRPr="00A0215C" w:rsidRDefault="00C347E6" w:rsidP="00C347E6">
      <w:pPr>
        <w:pStyle w:val="SingleTxtG"/>
        <w:tabs>
          <w:tab w:val="left" w:pos="1800"/>
        </w:tabs>
        <w:rPr>
          <w:lang w:val="fr-FR" w:eastAsia="ja-JP"/>
        </w:rPr>
      </w:pPr>
      <w:r w:rsidRPr="00A0215C">
        <w:rPr>
          <w:lang w:val="fr-FR" w:eastAsia="ja-JP"/>
        </w:rPr>
        <w:t>108.</w:t>
      </w:r>
      <w:r w:rsidRPr="00A0215C">
        <w:rPr>
          <w:lang w:val="fr-FR" w:eastAsia="ja-JP"/>
        </w:rPr>
        <w:tab/>
        <w:t>Dans la mesure où la consommation de carburant ne peut pas être mesurée directement sans l</w:t>
      </w:r>
      <w:r w:rsidR="00322D0A">
        <w:rPr>
          <w:lang w:val="fr-FR" w:eastAsia="ja-JP"/>
        </w:rPr>
        <w:t>’</w:t>
      </w:r>
      <w:r w:rsidRPr="00A0215C">
        <w:rPr>
          <w:lang w:val="fr-FR" w:eastAsia="ja-JP"/>
        </w:rPr>
        <w:t>installation d</w:t>
      </w:r>
      <w:r w:rsidR="00322D0A">
        <w:rPr>
          <w:lang w:val="fr-FR" w:eastAsia="ja-JP"/>
        </w:rPr>
        <w:t>’</w:t>
      </w:r>
      <w:r w:rsidRPr="00A0215C">
        <w:rPr>
          <w:lang w:val="fr-FR" w:eastAsia="ja-JP"/>
        </w:rPr>
        <w:t>appareils de mesure dans chacun des véhicules soumis à l</w:t>
      </w:r>
      <w:r w:rsidR="00322D0A">
        <w:rPr>
          <w:lang w:val="fr-FR" w:eastAsia="ja-JP"/>
        </w:rPr>
        <w:t>’</w:t>
      </w:r>
      <w:r w:rsidRPr="00A0215C">
        <w:rPr>
          <w:lang w:val="fr-FR" w:eastAsia="ja-JP"/>
        </w:rPr>
        <w:t>essai, elle est calculée à partir de la mesure des émissions d</w:t>
      </w:r>
      <w:r w:rsidR="00322D0A">
        <w:rPr>
          <w:lang w:val="fr-FR" w:eastAsia="ja-JP"/>
        </w:rPr>
        <w:t>’</w:t>
      </w:r>
      <w:r w:rsidRPr="00A0215C">
        <w:rPr>
          <w:lang w:val="fr-FR" w:eastAsia="ja-JP"/>
        </w:rPr>
        <w:t>hydrocarbures, de monoxyde de carbone et de dioxyde de carbone. Pour chacun des carburants de référence dont la liste figure à l</w:t>
      </w:r>
      <w:r w:rsidR="00322D0A">
        <w:rPr>
          <w:lang w:val="fr-FR" w:eastAsia="ja-JP"/>
        </w:rPr>
        <w:t>’</w:t>
      </w:r>
      <w:r w:rsidRPr="00A0215C">
        <w:rPr>
          <w:lang w:val="fr-FR" w:eastAsia="ja-JP"/>
        </w:rPr>
        <w:t>annexe 3, des ratios spécifiques H/C et O/C sont fournis dans les formules de calcul. Une équation générale permettant de calculer la consommation de carburant pour tout autre carburant d</w:t>
      </w:r>
      <w:r w:rsidR="00322D0A">
        <w:rPr>
          <w:lang w:val="fr-FR" w:eastAsia="ja-JP"/>
        </w:rPr>
        <w:t>’</w:t>
      </w:r>
      <w:r w:rsidRPr="00A0215C">
        <w:rPr>
          <w:lang w:val="fr-FR" w:eastAsia="ja-JP"/>
        </w:rPr>
        <w:t>essai</w:t>
      </w:r>
      <w:r w:rsidRPr="00A0215C">
        <w:rPr>
          <w:u w:val="single"/>
          <w:lang w:val="fr-FR" w:eastAsia="ja-JP"/>
        </w:rPr>
        <w:t>,</w:t>
      </w:r>
      <w:r w:rsidRPr="00A0215C">
        <w:rPr>
          <w:lang w:val="fr-FR" w:eastAsia="ja-JP"/>
        </w:rPr>
        <w:t xml:space="preserve"> utilisant les rapports réels H/C et O/C, est également incluse. </w:t>
      </w:r>
    </w:p>
    <w:p w:rsidR="00C347E6" w:rsidRPr="00A0215C" w:rsidRDefault="00C347E6" w:rsidP="00C347E6">
      <w:pPr>
        <w:pStyle w:val="SingleTxtG"/>
        <w:tabs>
          <w:tab w:val="left" w:pos="1800"/>
        </w:tabs>
        <w:rPr>
          <w:lang w:val="fr-FR" w:eastAsia="ja-JP"/>
        </w:rPr>
      </w:pPr>
      <w:r w:rsidRPr="00A0215C">
        <w:rPr>
          <w:lang w:val="fr-FR" w:eastAsia="ja-JP"/>
        </w:rPr>
        <w:t>109.</w:t>
      </w:r>
      <w:r w:rsidRPr="00A0215C">
        <w:rPr>
          <w:lang w:val="fr-FR" w:eastAsia="ja-JP"/>
        </w:rPr>
        <w:tab/>
        <w:t>Le calcul de la consommation de carburant pour les véhicules individuels de la famille d</w:t>
      </w:r>
      <w:r w:rsidR="00322D0A">
        <w:rPr>
          <w:lang w:val="fr-FR" w:eastAsia="ja-JP"/>
        </w:rPr>
        <w:t>’</w:t>
      </w:r>
      <w:r w:rsidRPr="00A0215C">
        <w:rPr>
          <w:lang w:val="fr-FR" w:eastAsia="ja-JP"/>
        </w:rPr>
        <w:t>interpolation adopte la même méthode d</w:t>
      </w:r>
      <w:r w:rsidR="00322D0A">
        <w:rPr>
          <w:lang w:val="fr-FR" w:eastAsia="ja-JP"/>
        </w:rPr>
        <w:t>’</w:t>
      </w:r>
      <w:r w:rsidRPr="00A0215C">
        <w:rPr>
          <w:lang w:val="fr-FR" w:eastAsia="ja-JP"/>
        </w:rPr>
        <w:t>interpolation que celle appliquée pour les émissions de CO</w:t>
      </w:r>
      <w:r w:rsidRPr="00A0215C">
        <w:rPr>
          <w:vertAlign w:val="subscript"/>
          <w:lang w:val="fr-FR" w:eastAsia="ja-JP"/>
        </w:rPr>
        <w:t>2</w:t>
      </w:r>
      <w:r w:rsidRPr="00A0215C">
        <w:rPr>
          <w:lang w:val="fr-FR" w:eastAsia="ja-JP"/>
        </w:rPr>
        <w:t>, basée sur la consommation de carburant d</w:t>
      </w:r>
      <w:r w:rsidR="00322D0A">
        <w:rPr>
          <w:lang w:val="fr-FR" w:eastAsia="ja-JP"/>
        </w:rPr>
        <w:t>’</w:t>
      </w:r>
      <w:r w:rsidRPr="00A0215C">
        <w:rPr>
          <w:lang w:val="fr-FR" w:eastAsia="ja-JP"/>
        </w:rPr>
        <w:t>un véhicule H et d</w:t>
      </w:r>
      <w:r w:rsidR="00322D0A">
        <w:rPr>
          <w:lang w:val="fr-FR" w:eastAsia="ja-JP"/>
        </w:rPr>
        <w:t>’</w:t>
      </w:r>
      <w:r w:rsidRPr="00A0215C">
        <w:rPr>
          <w:lang w:val="fr-FR" w:eastAsia="ja-JP"/>
        </w:rPr>
        <w:t>un véhicule L. Les différences de niveaux de HC/CO des véhicules dans la famille d</w:t>
      </w:r>
      <w:r w:rsidR="00322D0A">
        <w:rPr>
          <w:lang w:val="fr-FR" w:eastAsia="ja-JP"/>
        </w:rPr>
        <w:t>’</w:t>
      </w:r>
      <w:r w:rsidRPr="00A0215C">
        <w:rPr>
          <w:lang w:val="fr-FR" w:eastAsia="ja-JP"/>
        </w:rPr>
        <w:t>interpolation ont été considérées comme négligeables. La détermination de valeurs spécifiques par phase suit le principe d</w:t>
      </w:r>
      <w:r w:rsidR="00322D0A">
        <w:rPr>
          <w:lang w:val="fr-FR" w:eastAsia="ja-JP"/>
        </w:rPr>
        <w:t>’</w:t>
      </w:r>
      <w:r w:rsidRPr="00A0215C">
        <w:rPr>
          <w:lang w:val="fr-FR" w:eastAsia="ja-JP"/>
        </w:rPr>
        <w:t>interpolation pour les valeurs de CO</w:t>
      </w:r>
      <w:r w:rsidRPr="00A0215C">
        <w:rPr>
          <w:vertAlign w:val="subscript"/>
          <w:lang w:val="fr-FR" w:eastAsia="ja-JP"/>
        </w:rPr>
        <w:t>2</w:t>
      </w:r>
      <w:r w:rsidRPr="00A0215C">
        <w:rPr>
          <w:lang w:val="fr-FR" w:eastAsia="ja-JP"/>
        </w:rPr>
        <w:t xml:space="preserve">. </w:t>
      </w:r>
    </w:p>
    <w:p w:rsidR="00C347E6" w:rsidRPr="00A0215C" w:rsidRDefault="00C347E6" w:rsidP="00C347E6">
      <w:pPr>
        <w:pStyle w:val="SingleTxtG"/>
        <w:tabs>
          <w:tab w:val="left" w:pos="1800"/>
        </w:tabs>
        <w:rPr>
          <w:lang w:val="fr-FR" w:eastAsia="ja-JP"/>
        </w:rPr>
      </w:pPr>
      <w:r w:rsidRPr="00A0215C">
        <w:rPr>
          <w:lang w:val="fr-FR" w:eastAsia="ja-JP"/>
        </w:rPr>
        <w:t>110.</w:t>
      </w:r>
      <w:r w:rsidRPr="00A0215C">
        <w:rPr>
          <w:lang w:val="fr-FR" w:eastAsia="ja-JP"/>
        </w:rPr>
        <w:tab/>
        <w:t>Le calcul de la consommation de carburant figure au paragraphe 6 de l</w:t>
      </w:r>
      <w:r w:rsidR="00322D0A">
        <w:rPr>
          <w:lang w:val="fr-FR" w:eastAsia="ja-JP"/>
        </w:rPr>
        <w:t>’</w:t>
      </w:r>
      <w:r w:rsidRPr="00A0215C">
        <w:rPr>
          <w:lang w:val="fr-FR" w:eastAsia="ja-JP"/>
        </w:rPr>
        <w:t>annexe 7.</w:t>
      </w:r>
    </w:p>
    <w:p w:rsidR="00C347E6" w:rsidRPr="00A0215C" w:rsidRDefault="00C347E6" w:rsidP="00C347E6">
      <w:pPr>
        <w:pStyle w:val="H4G"/>
        <w:rPr>
          <w:lang w:val="fr-FR"/>
        </w:rPr>
      </w:pPr>
      <w:r w:rsidRPr="00A0215C">
        <w:rPr>
          <w:lang w:val="fr-FR"/>
        </w:rPr>
        <w:tab/>
        <w:t>5.7</w:t>
      </w:r>
      <w:r w:rsidRPr="00A0215C">
        <w:rPr>
          <w:lang w:val="fr-FR"/>
        </w:rPr>
        <w:tab/>
      </w:r>
      <w:bookmarkStart w:id="193" w:name="_Ref436227190"/>
      <w:bookmarkStart w:id="194" w:name="_Toc437857367"/>
      <w:r w:rsidRPr="00A0215C">
        <w:rPr>
          <w:lang w:val="fr-FR"/>
        </w:rPr>
        <w:t>Tolérance par rapport à la courbe de vitesse / index de la courbe d</w:t>
      </w:r>
      <w:r w:rsidR="00322D0A">
        <w:rPr>
          <w:lang w:val="fr-FR"/>
        </w:rPr>
        <w:t>’</w:t>
      </w:r>
      <w:r w:rsidRPr="00A0215C">
        <w:rPr>
          <w:lang w:val="fr-FR"/>
        </w:rPr>
        <w:t xml:space="preserve">essai </w:t>
      </w:r>
      <w:bookmarkEnd w:id="193"/>
      <w:bookmarkEnd w:id="194"/>
    </w:p>
    <w:p w:rsidR="00C347E6" w:rsidRPr="00A0215C" w:rsidRDefault="00C347E6" w:rsidP="00C347E6">
      <w:pPr>
        <w:pStyle w:val="SingleTxtG"/>
        <w:tabs>
          <w:tab w:val="left" w:pos="1800"/>
        </w:tabs>
        <w:rPr>
          <w:lang w:val="fr-FR" w:eastAsia="ja-JP"/>
        </w:rPr>
      </w:pPr>
      <w:r w:rsidRPr="00A0215C">
        <w:rPr>
          <w:lang w:val="fr-FR" w:eastAsia="ja-JP"/>
        </w:rPr>
        <w:t>111.</w:t>
      </w:r>
      <w:r w:rsidRPr="00A0215C">
        <w:rPr>
          <w:lang w:val="fr-FR" w:eastAsia="ja-JP"/>
        </w:rPr>
        <w:tab/>
        <w:t>L</w:t>
      </w:r>
      <w:r w:rsidR="00322D0A">
        <w:rPr>
          <w:lang w:val="fr-FR" w:eastAsia="ja-JP"/>
        </w:rPr>
        <w:t>’</w:t>
      </w:r>
      <w:r w:rsidRPr="00A0215C">
        <w:rPr>
          <w:lang w:val="fr-FR" w:eastAsia="ja-JP"/>
        </w:rPr>
        <w:t>un des principaux objectifs de la WLTP est de réduire les flexibilités qui sont autorisées comme essai de tolérance.</w:t>
      </w:r>
    </w:p>
    <w:p w:rsidR="00C347E6" w:rsidRPr="00A0215C" w:rsidRDefault="00C347E6" w:rsidP="00C347E6">
      <w:pPr>
        <w:pStyle w:val="SingleTxtG"/>
        <w:tabs>
          <w:tab w:val="left" w:pos="1800"/>
        </w:tabs>
        <w:rPr>
          <w:lang w:val="fr-FR" w:eastAsia="ja-JP"/>
        </w:rPr>
      </w:pPr>
      <w:r w:rsidRPr="00A0215C">
        <w:rPr>
          <w:lang w:val="fr-FR" w:eastAsia="ja-JP"/>
        </w:rPr>
        <w:t>112.</w:t>
      </w:r>
      <w:r w:rsidRPr="00A0215C">
        <w:rPr>
          <w:lang w:val="fr-FR" w:eastAsia="ja-JP"/>
        </w:rPr>
        <w:tab/>
        <w:t>Pour la phase 1 a), la WLTP a déjà adopté de nombreux éléments nouveaux en vue de réduire les flexibilités de la procédure d</w:t>
      </w:r>
      <w:r w:rsidR="00322D0A">
        <w:rPr>
          <w:lang w:val="fr-FR" w:eastAsia="ja-JP"/>
        </w:rPr>
        <w:t>’</w:t>
      </w:r>
      <w:r w:rsidRPr="00A0215C">
        <w:rPr>
          <w:lang w:val="fr-FR" w:eastAsia="ja-JP"/>
        </w:rPr>
        <w:t>essai, tels que la température de stabilisation et la température du local d</w:t>
      </w:r>
      <w:r w:rsidR="00322D0A">
        <w:rPr>
          <w:lang w:val="fr-FR" w:eastAsia="ja-JP"/>
        </w:rPr>
        <w:t>’</w:t>
      </w:r>
      <w:r w:rsidRPr="00A0215C">
        <w:rPr>
          <w:lang w:val="fr-FR" w:eastAsia="ja-JP"/>
        </w:rPr>
        <w:t>essai, la détermination de la masse d</w:t>
      </w:r>
      <w:r w:rsidR="00322D0A">
        <w:rPr>
          <w:lang w:val="fr-FR" w:eastAsia="ja-JP"/>
        </w:rPr>
        <w:t>’</w:t>
      </w:r>
      <w:r w:rsidRPr="00A0215C">
        <w:rPr>
          <w:lang w:val="fr-FR" w:eastAsia="ja-JP"/>
        </w:rPr>
        <w:t>essai, la procédure de mise en température du véhicule, la formule de calcul de la résistance à l</w:t>
      </w:r>
      <w:r w:rsidR="00322D0A">
        <w:rPr>
          <w:lang w:val="fr-FR" w:eastAsia="ja-JP"/>
        </w:rPr>
        <w:t>’</w:t>
      </w:r>
      <w:r w:rsidRPr="00A0215C">
        <w:rPr>
          <w:lang w:val="fr-FR" w:eastAsia="ja-JP"/>
        </w:rPr>
        <w:t>avancement sur route et ainsi de suite. La «</w:t>
      </w:r>
      <w:r w:rsidR="00C43AA2">
        <w:rPr>
          <w:lang w:val="fr-FR" w:eastAsia="ja-JP"/>
        </w:rPr>
        <w:t> </w:t>
      </w:r>
      <w:r w:rsidRPr="00A0215C">
        <w:rPr>
          <w:lang w:val="fr-FR" w:eastAsia="ja-JP"/>
        </w:rPr>
        <w:t>normalisation</w:t>
      </w:r>
      <w:r w:rsidR="00C43AA2">
        <w:rPr>
          <w:lang w:val="fr-FR" w:eastAsia="ja-JP"/>
        </w:rPr>
        <w:t> </w:t>
      </w:r>
      <w:r w:rsidRPr="00A0215C">
        <w:rPr>
          <w:lang w:val="fr-FR" w:eastAsia="ja-JP"/>
        </w:rPr>
        <w:t>» était également l</w:t>
      </w:r>
      <w:r w:rsidR="00322D0A">
        <w:rPr>
          <w:lang w:val="fr-FR" w:eastAsia="ja-JP"/>
        </w:rPr>
        <w:t>’</w:t>
      </w:r>
      <w:r w:rsidRPr="00A0215C">
        <w:rPr>
          <w:lang w:val="fr-FR" w:eastAsia="ja-JP"/>
        </w:rPr>
        <w:t>un des éléments qui ont fait l</w:t>
      </w:r>
      <w:r w:rsidR="00322D0A">
        <w:rPr>
          <w:lang w:val="fr-FR" w:eastAsia="ja-JP"/>
        </w:rPr>
        <w:t>’</w:t>
      </w:r>
      <w:r w:rsidRPr="00A0215C">
        <w:rPr>
          <w:lang w:val="fr-FR" w:eastAsia="ja-JP"/>
        </w:rPr>
        <w:t>objet d</w:t>
      </w:r>
      <w:r w:rsidR="00322D0A">
        <w:rPr>
          <w:lang w:val="fr-FR" w:eastAsia="ja-JP"/>
        </w:rPr>
        <w:t>’</w:t>
      </w:r>
      <w:r w:rsidRPr="00A0215C">
        <w:rPr>
          <w:lang w:val="fr-FR" w:eastAsia="ja-JP"/>
        </w:rPr>
        <w:t>un examen, et des méthodes concrètes de normalisation ont été étudiées afin de corriger le résultat des mesures pour toute sorte de tolé</w:t>
      </w:r>
      <w:r w:rsidR="00C43AA2">
        <w:rPr>
          <w:lang w:val="fr-FR" w:eastAsia="ja-JP"/>
        </w:rPr>
        <w:t>rance utilisée (voir la section </w:t>
      </w:r>
      <w:r w:rsidR="00813DF6">
        <w:rPr>
          <w:lang w:val="fr-FR" w:eastAsia="ja-JP"/>
        </w:rPr>
        <w:t>III.D.5.3).</w:t>
      </w:r>
    </w:p>
    <w:p w:rsidR="00C347E6" w:rsidRPr="00A0215C" w:rsidRDefault="00C347E6" w:rsidP="00C347E6">
      <w:pPr>
        <w:pStyle w:val="SingleTxtG"/>
        <w:tabs>
          <w:tab w:val="left" w:pos="1800"/>
        </w:tabs>
        <w:rPr>
          <w:lang w:val="fr-FR" w:eastAsia="ja-JP"/>
        </w:rPr>
      </w:pPr>
      <w:r w:rsidRPr="00A0215C">
        <w:rPr>
          <w:lang w:val="fr-FR" w:eastAsia="ja-JP"/>
        </w:rPr>
        <w:t>113.</w:t>
      </w:r>
      <w:r w:rsidRPr="00A0215C">
        <w:rPr>
          <w:lang w:val="fr-FR" w:eastAsia="ja-JP"/>
        </w:rPr>
        <w:tab/>
        <w:t>Dans la même optique, le secrétariat technique (ST) de la WLTP a proposé durant la phase 1 b) de recourir à «</w:t>
      </w:r>
      <w:r w:rsidR="00C43AA2">
        <w:rPr>
          <w:lang w:val="fr-FR" w:eastAsia="ja-JP"/>
        </w:rPr>
        <w:t> </w:t>
      </w:r>
      <w:r w:rsidRPr="00A0215C">
        <w:rPr>
          <w:lang w:val="fr-FR" w:eastAsia="ja-JP"/>
        </w:rPr>
        <w:t>l</w:t>
      </w:r>
      <w:r w:rsidR="00322D0A">
        <w:rPr>
          <w:lang w:val="fr-FR" w:eastAsia="ja-JP"/>
        </w:rPr>
        <w:t>’</w:t>
      </w:r>
      <w:r w:rsidRPr="00A0215C">
        <w:rPr>
          <w:lang w:val="fr-FR" w:eastAsia="ja-JP"/>
        </w:rPr>
        <w:t>index de la courbe d</w:t>
      </w:r>
      <w:r w:rsidR="00322D0A">
        <w:rPr>
          <w:lang w:val="fr-FR" w:eastAsia="ja-JP"/>
        </w:rPr>
        <w:t>’</w:t>
      </w:r>
      <w:r w:rsidRPr="00A0215C">
        <w:rPr>
          <w:lang w:val="fr-FR" w:eastAsia="ja-JP"/>
        </w:rPr>
        <w:t>essai</w:t>
      </w:r>
      <w:r w:rsidR="00C43AA2">
        <w:rPr>
          <w:lang w:val="fr-FR" w:eastAsia="ja-JP"/>
        </w:rPr>
        <w:t> </w:t>
      </w:r>
      <w:r w:rsidRPr="00A0215C">
        <w:rPr>
          <w:lang w:val="fr-FR" w:eastAsia="ja-JP"/>
        </w:rPr>
        <w:t>», applicable à tous types de véhicules, afin de réduire la flexibilité de la procédure d</w:t>
      </w:r>
      <w:r w:rsidR="00322D0A">
        <w:rPr>
          <w:lang w:val="fr-FR" w:eastAsia="ja-JP"/>
        </w:rPr>
        <w:t>’</w:t>
      </w:r>
      <w:r w:rsidRPr="00A0215C">
        <w:rPr>
          <w:lang w:val="fr-FR" w:eastAsia="ja-JP"/>
        </w:rPr>
        <w:t>essai au regard de la tolérance par rapport à la courbe d</w:t>
      </w:r>
      <w:r w:rsidR="00322D0A">
        <w:rPr>
          <w:lang w:val="fr-FR" w:eastAsia="ja-JP"/>
        </w:rPr>
        <w:t>’</w:t>
      </w:r>
      <w:r w:rsidRPr="00A0215C">
        <w:rPr>
          <w:lang w:val="fr-FR" w:eastAsia="ja-JP"/>
        </w:rPr>
        <w:t>essai</w:t>
      </w:r>
      <w:bookmarkStart w:id="195" w:name="_Ref435521182"/>
      <w:r w:rsidRPr="00A0215C">
        <w:rPr>
          <w:rStyle w:val="FootnoteReference"/>
          <w:lang w:val="fr-FR"/>
        </w:rPr>
        <w:footnoteReference w:id="14"/>
      </w:r>
      <w:bookmarkEnd w:id="195"/>
      <w:r w:rsidRPr="00A0215C">
        <w:rPr>
          <w:lang w:val="fr-FR" w:eastAsia="ja-JP"/>
        </w:rPr>
        <w:t xml:space="preserve">. </w:t>
      </w:r>
    </w:p>
    <w:p w:rsidR="00C347E6" w:rsidRPr="00A0215C" w:rsidRDefault="00C347E6" w:rsidP="00C347E6">
      <w:pPr>
        <w:pStyle w:val="SingleTxtG"/>
        <w:tabs>
          <w:tab w:val="left" w:pos="1800"/>
        </w:tabs>
        <w:rPr>
          <w:lang w:val="fr-FR" w:eastAsia="ja-JP"/>
        </w:rPr>
      </w:pPr>
      <w:r w:rsidRPr="00A0215C">
        <w:rPr>
          <w:lang w:val="fr-FR" w:eastAsia="ja-JP"/>
        </w:rPr>
        <w:t>114.</w:t>
      </w:r>
      <w:r w:rsidRPr="00A0215C">
        <w:rPr>
          <w:lang w:val="fr-FR" w:eastAsia="ja-JP"/>
        </w:rPr>
        <w:tab/>
        <w:t>Le GTI-WLTP a demandé la création d</w:t>
      </w:r>
      <w:r w:rsidR="00322D0A">
        <w:rPr>
          <w:lang w:val="fr-FR" w:eastAsia="ja-JP"/>
        </w:rPr>
        <w:t>’</w:t>
      </w:r>
      <w:r w:rsidRPr="00A0215C">
        <w:rPr>
          <w:lang w:val="fr-FR" w:eastAsia="ja-JP"/>
        </w:rPr>
        <w:t>une Équipe spéciale sur l</w:t>
      </w:r>
      <w:r w:rsidR="00322D0A">
        <w:rPr>
          <w:lang w:val="fr-FR" w:eastAsia="ja-JP"/>
        </w:rPr>
        <w:t>’</w:t>
      </w:r>
      <w:r w:rsidRPr="00A0215C">
        <w:rPr>
          <w:lang w:val="fr-FR" w:eastAsia="ja-JP"/>
        </w:rPr>
        <w:t>index de la courbe d</w:t>
      </w:r>
      <w:r w:rsidR="00322D0A">
        <w:rPr>
          <w:lang w:val="fr-FR" w:eastAsia="ja-JP"/>
        </w:rPr>
        <w:t>’</w:t>
      </w:r>
      <w:r w:rsidRPr="00A0215C">
        <w:rPr>
          <w:lang w:val="fr-FR" w:eastAsia="ja-JP"/>
        </w:rPr>
        <w:t>essai, afin de formuler une proposition pour adoption. Elle a été principalement composée d</w:t>
      </w:r>
      <w:r w:rsidR="00322D0A">
        <w:rPr>
          <w:lang w:val="fr-FR" w:eastAsia="ja-JP"/>
        </w:rPr>
        <w:t>’</w:t>
      </w:r>
      <w:r w:rsidRPr="00A0215C">
        <w:rPr>
          <w:lang w:val="fr-FR" w:eastAsia="ja-JP"/>
        </w:rPr>
        <w:t>experts du secteur concerné, et plusieurs réunions se sont tenues en vue d</w:t>
      </w:r>
      <w:r w:rsidR="00322D0A">
        <w:rPr>
          <w:lang w:val="fr-FR" w:eastAsia="ja-JP"/>
        </w:rPr>
        <w:t>’</w:t>
      </w:r>
      <w:r w:rsidRPr="00A0215C">
        <w:rPr>
          <w:lang w:val="fr-FR" w:eastAsia="ja-JP"/>
        </w:rPr>
        <w:t xml:space="preserve">élaborer la proposition finale. </w:t>
      </w:r>
    </w:p>
    <w:p w:rsidR="00C347E6" w:rsidRPr="00A0215C" w:rsidRDefault="00C347E6" w:rsidP="00C347E6">
      <w:pPr>
        <w:pStyle w:val="SingleTxtG"/>
        <w:tabs>
          <w:tab w:val="left" w:pos="1843"/>
        </w:tabs>
        <w:rPr>
          <w:lang w:val="fr-FR" w:eastAsia="ja-JP"/>
        </w:rPr>
      </w:pPr>
      <w:r w:rsidRPr="00A0215C">
        <w:rPr>
          <w:lang w:val="fr-FR" w:eastAsia="ja-JP"/>
        </w:rPr>
        <w:t>115.</w:t>
      </w:r>
      <w:r w:rsidRPr="00A0215C">
        <w:rPr>
          <w:lang w:val="fr-FR" w:eastAsia="ja-JP"/>
        </w:rPr>
        <w:tab/>
        <w:t>La technique de conduite adoptée durant l</w:t>
      </w:r>
      <w:r w:rsidR="00322D0A">
        <w:rPr>
          <w:lang w:val="fr-FR" w:eastAsia="ja-JP"/>
        </w:rPr>
        <w:t>’</w:t>
      </w:r>
      <w:r w:rsidRPr="00A0215C">
        <w:rPr>
          <w:lang w:val="fr-FR" w:eastAsia="ja-JP"/>
        </w:rPr>
        <w:t>essai (en douceur ou nerveuse) dans les limites de tolérance par rapport à la courbe d</w:t>
      </w:r>
      <w:r w:rsidR="00322D0A">
        <w:rPr>
          <w:lang w:val="fr-FR" w:eastAsia="ja-JP"/>
        </w:rPr>
        <w:t>’</w:t>
      </w:r>
      <w:r w:rsidRPr="00A0215C">
        <w:rPr>
          <w:lang w:val="fr-FR" w:eastAsia="ja-JP"/>
        </w:rPr>
        <w:t>essai a un effet notable sur la consommation de carburant et les émissions de CO</w:t>
      </w:r>
      <w:r w:rsidRPr="00A0215C">
        <w:rPr>
          <w:vertAlign w:val="subscript"/>
          <w:lang w:val="fr-FR" w:eastAsia="ja-JP"/>
        </w:rPr>
        <w:t>2</w:t>
      </w:r>
      <w:r w:rsidRPr="00A0215C">
        <w:rPr>
          <w:lang w:val="fr-FR" w:eastAsia="ja-JP"/>
        </w:rPr>
        <w:t>. Cette incidence est mise en évidence dans les figures 8 et 9</w:t>
      </w:r>
      <w:r w:rsidRPr="00C43AA2">
        <w:rPr>
          <w:sz w:val="18"/>
          <w:szCs w:val="18"/>
          <w:vertAlign w:val="superscript"/>
          <w:lang w:val="fr-FR" w:eastAsia="ja-JP"/>
        </w:rPr>
        <w:t>13,</w:t>
      </w:r>
      <w:r w:rsidR="00C43AA2" w:rsidRPr="00C43AA2">
        <w:rPr>
          <w:sz w:val="18"/>
          <w:szCs w:val="18"/>
          <w:vertAlign w:val="superscript"/>
          <w:lang w:val="fr-FR" w:eastAsia="ja-JP"/>
        </w:rPr>
        <w:t xml:space="preserve"> </w:t>
      </w:r>
      <w:r w:rsidRPr="00C43AA2">
        <w:rPr>
          <w:sz w:val="18"/>
          <w:szCs w:val="18"/>
          <w:vertAlign w:val="superscript"/>
          <w:lang w:val="fr-FR" w:eastAsia="ja-JP"/>
        </w:rPr>
        <w:t>15</w:t>
      </w:r>
      <w:r w:rsidRPr="00A0215C">
        <w:rPr>
          <w:lang w:val="fr-FR" w:eastAsia="ja-JP"/>
        </w:rPr>
        <w:t>.</w:t>
      </w:r>
    </w:p>
    <w:p w:rsidR="00C347E6" w:rsidRPr="00615415" w:rsidRDefault="00C347E6" w:rsidP="00615415">
      <w:pPr>
        <w:pStyle w:val="Heading1"/>
        <w:spacing w:after="120"/>
        <w:rPr>
          <w:b/>
          <w:lang w:val="fr-FR" w:eastAsia="ja-JP"/>
        </w:rPr>
      </w:pPr>
      <w:r w:rsidRPr="00615415">
        <w:rPr>
          <w:lang w:val="fr-FR" w:eastAsia="ja-JP"/>
        </w:rPr>
        <w:t>Figure 8</w:t>
      </w:r>
      <w:r w:rsidR="00615415" w:rsidRPr="00615415">
        <w:rPr>
          <w:lang w:val="fr-FR" w:eastAsia="ja-JP"/>
        </w:rPr>
        <w:t xml:space="preserve"> </w:t>
      </w:r>
      <w:r w:rsidRPr="00615415">
        <w:rPr>
          <w:lang w:val="fr-FR" w:eastAsia="ja-JP"/>
        </w:rPr>
        <w:br/>
      </w:r>
      <w:r w:rsidRPr="00615415">
        <w:rPr>
          <w:b/>
          <w:lang w:val="fr-FR" w:eastAsia="ja-JP"/>
        </w:rPr>
        <w:t xml:space="preserve">Exemples de différents comportements de conduite dans les limites de tolérance </w:t>
      </w:r>
      <w:r w:rsidR="00EB391B">
        <w:rPr>
          <w:b/>
          <w:lang w:val="fr-FR" w:eastAsia="ja-JP"/>
        </w:rPr>
        <w:br/>
      </w:r>
      <w:r w:rsidRPr="00615415">
        <w:rPr>
          <w:b/>
          <w:lang w:val="fr-FR" w:eastAsia="ja-JP"/>
        </w:rPr>
        <w:t>par rapport à la courbe de vitesse</w:t>
      </w:r>
      <w:r w:rsidR="00C95CE4">
        <w:rPr>
          <w:b/>
          <w:lang w:val="fr-FR" w:eastAsia="ja-JP"/>
        </w:rPr>
        <w:t> :</w:t>
      </w:r>
      <w:r w:rsidRPr="00615415">
        <w:rPr>
          <w:b/>
          <w:lang w:val="fr-FR" w:eastAsia="ja-JP"/>
        </w:rPr>
        <w:t xml:space="preserve"> un constructeur «</w:t>
      </w:r>
      <w:r w:rsidR="00615415">
        <w:rPr>
          <w:b/>
          <w:lang w:val="fr-FR" w:eastAsia="ja-JP"/>
        </w:rPr>
        <w:t> </w:t>
      </w:r>
      <w:r w:rsidRPr="00615415">
        <w:rPr>
          <w:b/>
          <w:lang w:val="fr-FR" w:eastAsia="ja-JP"/>
        </w:rPr>
        <w:t>diabolique</w:t>
      </w:r>
      <w:r w:rsidR="00615415">
        <w:rPr>
          <w:b/>
          <w:lang w:val="fr-FR" w:eastAsia="ja-JP"/>
        </w:rPr>
        <w:t> </w:t>
      </w:r>
      <w:r w:rsidRPr="00615415">
        <w:rPr>
          <w:b/>
          <w:lang w:val="fr-FR" w:eastAsia="ja-JP"/>
        </w:rPr>
        <w:t>» essaie d</w:t>
      </w:r>
      <w:r w:rsidR="00322D0A" w:rsidRPr="00615415">
        <w:rPr>
          <w:b/>
          <w:lang w:val="fr-FR" w:eastAsia="ja-JP"/>
        </w:rPr>
        <w:t>’</w:t>
      </w:r>
      <w:r w:rsidRPr="00615415">
        <w:rPr>
          <w:b/>
          <w:lang w:val="fr-FR" w:eastAsia="ja-JP"/>
        </w:rPr>
        <w:t xml:space="preserve">améliorer </w:t>
      </w:r>
      <w:r w:rsidR="00EB391B">
        <w:rPr>
          <w:b/>
          <w:lang w:val="fr-FR" w:eastAsia="ja-JP"/>
        </w:rPr>
        <w:br/>
      </w:r>
      <w:r w:rsidRPr="00615415">
        <w:rPr>
          <w:b/>
          <w:lang w:val="fr-FR" w:eastAsia="ja-JP"/>
        </w:rPr>
        <w:t>les performances en CO</w:t>
      </w:r>
      <w:r w:rsidRPr="00615415">
        <w:rPr>
          <w:b/>
          <w:vertAlign w:val="subscript"/>
          <w:lang w:val="fr-FR" w:eastAsia="ja-JP"/>
        </w:rPr>
        <w:t>2</w:t>
      </w:r>
      <w:r w:rsidRPr="00615415">
        <w:rPr>
          <w:b/>
          <w:lang w:val="fr-FR" w:eastAsia="ja-JP"/>
        </w:rPr>
        <w:t xml:space="preserve"> et un constructeur «</w:t>
      </w:r>
      <w:r w:rsidR="00615415">
        <w:rPr>
          <w:b/>
          <w:lang w:val="fr-FR" w:eastAsia="ja-JP"/>
        </w:rPr>
        <w:t> </w:t>
      </w:r>
      <w:r w:rsidRPr="00615415">
        <w:rPr>
          <w:b/>
          <w:lang w:val="fr-FR" w:eastAsia="ja-JP"/>
        </w:rPr>
        <w:t>angélique</w:t>
      </w:r>
      <w:r w:rsidR="00615415">
        <w:rPr>
          <w:b/>
          <w:lang w:val="fr-FR" w:eastAsia="ja-JP"/>
        </w:rPr>
        <w:t> </w:t>
      </w:r>
      <w:r w:rsidRPr="00615415">
        <w:rPr>
          <w:b/>
          <w:lang w:val="fr-FR" w:eastAsia="ja-JP"/>
        </w:rPr>
        <w:t xml:space="preserve">» suit la courbe de vitesse </w:t>
      </w:r>
      <w:r w:rsidR="00EB391B">
        <w:rPr>
          <w:b/>
          <w:lang w:val="fr-FR" w:eastAsia="ja-JP"/>
        </w:rPr>
        <w:br/>
      </w:r>
      <w:r w:rsidRPr="00615415">
        <w:rPr>
          <w:b/>
          <w:lang w:val="fr-FR" w:eastAsia="ja-JP"/>
        </w:rPr>
        <w:t>aussi fidèlement que possible</w:t>
      </w:r>
    </w:p>
    <w:p w:rsidR="00C347E6" w:rsidRPr="00A0215C" w:rsidRDefault="00C7256F" w:rsidP="00201C42">
      <w:pPr>
        <w:keepLines/>
        <w:spacing w:before="120" w:after="240" w:line="240" w:lineRule="auto"/>
        <w:ind w:left="1134"/>
        <w:rPr>
          <w:lang w:val="fr-FR"/>
        </w:rPr>
      </w:pPr>
      <w:r w:rsidRPr="00BA46A6">
        <w:rPr>
          <w:noProof/>
          <w:lang w:val="en-GB" w:eastAsia="en-GB"/>
        </w:rPr>
        <mc:AlternateContent>
          <mc:Choice Requires="wps">
            <w:drawing>
              <wp:anchor distT="0" distB="0" distL="114300" distR="114300" simplePos="0" relativeHeight="251997696" behindDoc="0" locked="0" layoutInCell="1" allowOverlap="1" wp14:anchorId="352C2F83" wp14:editId="7B27776C">
                <wp:simplePos x="0" y="0"/>
                <wp:positionH relativeFrom="column">
                  <wp:posOffset>2622090</wp:posOffset>
                </wp:positionH>
                <wp:positionV relativeFrom="paragraph">
                  <wp:posOffset>3149846</wp:posOffset>
                </wp:positionV>
                <wp:extent cx="395071" cy="197535"/>
                <wp:effectExtent l="0" t="0" r="5080" b="0"/>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71" cy="197535"/>
                        </a:xfrm>
                        <a:prstGeom prst="rect">
                          <a:avLst/>
                        </a:prstGeom>
                        <a:solidFill>
                          <a:schemeClr val="bg1"/>
                        </a:solidFill>
                        <a:ln w="9525">
                          <a:noFill/>
                          <a:miter lim="800000"/>
                          <a:headEnd/>
                          <a:tailEnd/>
                        </a:ln>
                      </wps:spPr>
                      <wps:txbx>
                        <w:txbxContent>
                          <w:p w:rsidR="00701122" w:rsidRPr="00D033D6" w:rsidRDefault="00701122" w:rsidP="00C7256F">
                            <w:pPr>
                              <w:spacing w:line="240" w:lineRule="auto"/>
                              <w:jc w:val="center"/>
                              <w:rPr>
                                <w:b/>
                                <w:sz w:val="12"/>
                                <w:szCs w:val="12"/>
                              </w:rPr>
                            </w:pPr>
                            <w:r>
                              <w:rPr>
                                <w:b/>
                                <w:sz w:val="12"/>
                                <w:szCs w:val="12"/>
                              </w:rPr>
                              <w:t>Temps par  seconde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2C2F83" id="_x0000_s1129" type="#_x0000_t202" style="position:absolute;left:0;text-align:left;margin-left:206.45pt;margin-top:248pt;width:31.1pt;height:15.5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" fillcolor="white [3212]" stroked="f">
                <v:textbox inset="0,0,0,0">
                  <w:txbxContent>
                    <w:p w:rsidR="00701122" w:rsidRPr="00D033D6" w:rsidRDefault="00701122" w:rsidP="00C7256F">
                      <w:pPr>
                        <w:spacing w:line="240" w:lineRule="auto"/>
                        <w:jc w:val="center"/>
                        <w:rPr>
                          <w:b/>
                          <w:sz w:val="12"/>
                          <w:szCs w:val="12"/>
                        </w:rPr>
                      </w:pPr>
                      <w:r>
                        <w:rPr>
                          <w:b/>
                          <w:sz w:val="12"/>
                          <w:szCs w:val="12"/>
                        </w:rPr>
                        <w:t>Temps par  seconde</w:t>
                      </w:r>
                    </w:p>
                  </w:txbxContent>
                </v:textbox>
              </v:shape>
            </w:pict>
          </mc:Fallback>
        </mc:AlternateContent>
      </w:r>
      <w:r w:rsidR="00BA46A6" w:rsidRPr="00BA46A6">
        <w:rPr>
          <w:noProof/>
          <w:lang w:val="en-GB" w:eastAsia="en-GB"/>
        </w:rPr>
        <mc:AlternateContent>
          <mc:Choice Requires="wps">
            <w:drawing>
              <wp:anchor distT="0" distB="0" distL="114300" distR="114300" simplePos="0" relativeHeight="251625984" behindDoc="0" locked="0" layoutInCell="1" allowOverlap="1" wp14:anchorId="66D1D95F" wp14:editId="1B8CF83E">
                <wp:simplePos x="0" y="0"/>
                <wp:positionH relativeFrom="column">
                  <wp:posOffset>1069340</wp:posOffset>
                </wp:positionH>
                <wp:positionV relativeFrom="paragraph">
                  <wp:posOffset>3145790</wp:posOffset>
                </wp:positionV>
                <wp:extent cx="262255" cy="144780"/>
                <wp:effectExtent l="0" t="0" r="4445" b="7620"/>
                <wp:wrapNone/>
                <wp:docPr id="1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4780"/>
                        </a:xfrm>
                        <a:prstGeom prst="rect">
                          <a:avLst/>
                        </a:prstGeom>
                        <a:solidFill>
                          <a:schemeClr val="bg1"/>
                        </a:solidFill>
                        <a:ln w="9525">
                          <a:noFill/>
                          <a:miter lim="800000"/>
                          <a:headEnd/>
                          <a:tailEnd/>
                        </a:ln>
                      </wps:spPr>
                      <wps:txbx>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w:t>
                            </w:r>
                            <w:r w:rsidRPr="00D033D6">
                              <w:rPr>
                                <w:b/>
                                <w:sz w:val="12"/>
                                <w:szCs w:val="12"/>
                              </w:rPr>
                              <w:t>550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D1D95F" id="_x0000_s1130" type="#_x0000_t202" style="position:absolute;left:0;text-align:left;margin-left:84.2pt;margin-top:247.7pt;width:20.65pt;height:11.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" fillcolor="white [3212]" stroked="f">
                <v:textbox inset="0,0,0,0">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w:t>
                      </w:r>
                      <w:r w:rsidRPr="00D033D6">
                        <w:rPr>
                          <w:b/>
                          <w:sz w:val="12"/>
                          <w:szCs w:val="12"/>
                        </w:rPr>
                        <w:t>550</w:t>
                      </w:r>
                    </w:p>
                  </w:txbxContent>
                </v:textbox>
              </v:shape>
            </w:pict>
          </mc:Fallback>
        </mc:AlternateContent>
      </w:r>
      <w:r w:rsidR="00BA46A6" w:rsidRPr="00BA46A6">
        <w:rPr>
          <w:noProof/>
          <w:lang w:val="en-GB" w:eastAsia="en-GB"/>
        </w:rPr>
        <mc:AlternateContent>
          <mc:Choice Requires="wps">
            <w:drawing>
              <wp:anchor distT="0" distB="0" distL="114300" distR="114300" simplePos="0" relativeHeight="251628032" behindDoc="0" locked="0" layoutInCell="1" allowOverlap="1" wp14:anchorId="72AFEDBB" wp14:editId="6240073B">
                <wp:simplePos x="0" y="0"/>
                <wp:positionH relativeFrom="column">
                  <wp:posOffset>3635375</wp:posOffset>
                </wp:positionH>
                <wp:positionV relativeFrom="paragraph">
                  <wp:posOffset>3155950</wp:posOffset>
                </wp:positionV>
                <wp:extent cx="262255" cy="116840"/>
                <wp:effectExtent l="0" t="0" r="4445" b="0"/>
                <wp:wrapNone/>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16840"/>
                        </a:xfrm>
                        <a:prstGeom prst="rect">
                          <a:avLst/>
                        </a:prstGeom>
                        <a:solidFill>
                          <a:schemeClr val="bg1"/>
                        </a:solidFill>
                        <a:ln w="9525">
                          <a:noFill/>
                          <a:miter lim="800000"/>
                          <a:headEnd/>
                          <a:tailEnd/>
                        </a:ln>
                      </wps:spPr>
                      <wps:txbx>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66</w:t>
                            </w:r>
                            <w:r w:rsidRPr="00D033D6">
                              <w:rPr>
                                <w:b/>
                                <w:sz w:val="12"/>
                                <w:szCs w:val="12"/>
                              </w:rPr>
                              <w:t>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AFEDBB" id="_x0000_s1131" type="#_x0000_t202" style="position:absolute;left:0;text-align:left;margin-left:286.25pt;margin-top:248.5pt;width:20.65pt;height:9.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" fillcolor="white [3212]" stroked="f">
                <v:textbox inset="0,0,0,0">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66</w:t>
                      </w:r>
                      <w:r w:rsidRPr="00D033D6">
                        <w:rPr>
                          <w:b/>
                          <w:sz w:val="12"/>
                          <w:szCs w:val="12"/>
                        </w:rPr>
                        <w:t>0</w:t>
                      </w:r>
                    </w:p>
                  </w:txbxContent>
                </v:textbox>
              </v:shape>
            </w:pict>
          </mc:Fallback>
        </mc:AlternateContent>
      </w:r>
      <w:r w:rsidR="00BA46A6" w:rsidRPr="00BA46A6">
        <w:rPr>
          <w:noProof/>
          <w:lang w:val="en-GB" w:eastAsia="en-GB"/>
        </w:rPr>
        <mc:AlternateContent>
          <mc:Choice Requires="wps">
            <w:drawing>
              <wp:anchor distT="0" distB="0" distL="114300" distR="114300" simplePos="0" relativeHeight="251645440" behindDoc="0" locked="0" layoutInCell="1" allowOverlap="1" wp14:anchorId="5188E33B" wp14:editId="0B823E9B">
                <wp:simplePos x="0" y="0"/>
                <wp:positionH relativeFrom="column">
                  <wp:posOffset>3004185</wp:posOffset>
                </wp:positionH>
                <wp:positionV relativeFrom="paragraph">
                  <wp:posOffset>3148330</wp:posOffset>
                </wp:positionV>
                <wp:extent cx="262255" cy="120015"/>
                <wp:effectExtent l="0" t="0" r="4445" b="0"/>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20015"/>
                        </a:xfrm>
                        <a:prstGeom prst="rect">
                          <a:avLst/>
                        </a:prstGeom>
                        <a:solidFill>
                          <a:schemeClr val="bg1"/>
                        </a:solidFill>
                        <a:ln w="9525">
                          <a:noFill/>
                          <a:miter lim="800000"/>
                          <a:headEnd/>
                          <a:tailEnd/>
                        </a:ln>
                      </wps:spPr>
                      <wps:txbx>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88E33B" id="_x0000_s1132" type="#_x0000_t202" style="position:absolute;left:0;text-align:left;margin-left:236.55pt;margin-top:247.9pt;width:20.65pt;height:9.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" fillcolor="white [3212]" stroked="f">
                <v:textbox inset="0,0,0,0">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625</w:t>
                      </w:r>
                    </w:p>
                  </w:txbxContent>
                </v:textbox>
              </v:shape>
            </w:pict>
          </mc:Fallback>
        </mc:AlternateContent>
      </w:r>
      <w:r w:rsidR="00BA46A6" w:rsidRPr="00BA46A6">
        <w:rPr>
          <w:noProof/>
          <w:lang w:val="en-GB" w:eastAsia="en-GB"/>
        </w:rPr>
        <mc:AlternateContent>
          <mc:Choice Requires="wps">
            <w:drawing>
              <wp:anchor distT="0" distB="0" distL="114300" distR="114300" simplePos="0" relativeHeight="251646464" behindDoc="0" locked="0" layoutInCell="1" allowOverlap="1" wp14:anchorId="3EF31D41" wp14:editId="0FB61165">
                <wp:simplePos x="0" y="0"/>
                <wp:positionH relativeFrom="column">
                  <wp:posOffset>2359660</wp:posOffset>
                </wp:positionH>
                <wp:positionV relativeFrom="paragraph">
                  <wp:posOffset>3141980</wp:posOffset>
                </wp:positionV>
                <wp:extent cx="262255" cy="144780"/>
                <wp:effectExtent l="0" t="0" r="4445" b="762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4780"/>
                        </a:xfrm>
                        <a:prstGeom prst="rect">
                          <a:avLst/>
                        </a:prstGeom>
                        <a:solidFill>
                          <a:schemeClr val="bg1"/>
                        </a:solidFill>
                        <a:ln w="9525">
                          <a:noFill/>
                          <a:miter lim="800000"/>
                          <a:headEnd/>
                          <a:tailEnd/>
                        </a:ln>
                      </wps:spPr>
                      <wps:txbx>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60</w:t>
                            </w:r>
                            <w:r w:rsidRPr="00D033D6">
                              <w:rPr>
                                <w:b/>
                                <w:sz w:val="12"/>
                                <w:szCs w:val="12"/>
                              </w:rPr>
                              <w:t>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F31D41" id="_x0000_s1133" type="#_x0000_t202" style="position:absolute;left:0;text-align:left;margin-left:185.8pt;margin-top:247.4pt;width:20.65pt;height:1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" fillcolor="white [3212]" stroked="f">
                <v:textbox inset="0,0,0,0">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60</w:t>
                      </w:r>
                      <w:r w:rsidRPr="00D033D6">
                        <w:rPr>
                          <w:b/>
                          <w:sz w:val="12"/>
                          <w:szCs w:val="12"/>
                        </w:rPr>
                        <w:t>0</w:t>
                      </w:r>
                    </w:p>
                  </w:txbxContent>
                </v:textbox>
              </v:shape>
            </w:pict>
          </mc:Fallback>
        </mc:AlternateContent>
      </w:r>
      <w:r w:rsidR="00BA46A6" w:rsidRPr="00BA46A6">
        <w:rPr>
          <w:noProof/>
          <w:lang w:val="en-GB" w:eastAsia="en-GB"/>
        </w:rPr>
        <mc:AlternateContent>
          <mc:Choice Requires="wps">
            <w:drawing>
              <wp:anchor distT="0" distB="0" distL="114300" distR="114300" simplePos="0" relativeHeight="251666944" behindDoc="0" locked="0" layoutInCell="1" allowOverlap="1" wp14:anchorId="070C87EF" wp14:editId="06C7851D">
                <wp:simplePos x="0" y="0"/>
                <wp:positionH relativeFrom="column">
                  <wp:posOffset>1717040</wp:posOffset>
                </wp:positionH>
                <wp:positionV relativeFrom="paragraph">
                  <wp:posOffset>3141980</wp:posOffset>
                </wp:positionV>
                <wp:extent cx="262255" cy="144780"/>
                <wp:effectExtent l="0" t="0" r="4445" b="7620"/>
                <wp:wrapNone/>
                <wp:docPr id="1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4780"/>
                        </a:xfrm>
                        <a:prstGeom prst="rect">
                          <a:avLst/>
                        </a:prstGeom>
                        <a:solidFill>
                          <a:schemeClr val="bg1"/>
                        </a:solidFill>
                        <a:ln w="9525">
                          <a:noFill/>
                          <a:miter lim="800000"/>
                          <a:headEnd/>
                          <a:tailEnd/>
                        </a:ln>
                      </wps:spPr>
                      <wps:txbx>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w:t>
                            </w:r>
                            <w:r w:rsidRPr="00D033D6">
                              <w:rPr>
                                <w:b/>
                                <w:sz w:val="12"/>
                                <w:szCs w:val="12"/>
                              </w:rPr>
                              <w:t>5</w:t>
                            </w:r>
                            <w:r>
                              <w:rPr>
                                <w:b/>
                                <w:sz w:val="12"/>
                                <w:szCs w:val="12"/>
                              </w:rPr>
                              <w:t>75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C87EF" id="_x0000_s1134" type="#_x0000_t202" style="position:absolute;left:0;text-align:left;margin-left:135.2pt;margin-top:247.4pt;width:20.65pt;height:1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" fillcolor="white [3212]" stroked="f">
                <v:textbox inset="0,0,0,0">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w:t>
                      </w:r>
                      <w:r w:rsidRPr="00D033D6">
                        <w:rPr>
                          <w:b/>
                          <w:sz w:val="12"/>
                          <w:szCs w:val="12"/>
                        </w:rPr>
                        <w:t>5</w:t>
                      </w:r>
                      <w:r>
                        <w:rPr>
                          <w:b/>
                          <w:sz w:val="12"/>
                          <w:szCs w:val="12"/>
                        </w:rPr>
                        <w:t>75</w:t>
                      </w:r>
                    </w:p>
                  </w:txbxContent>
                </v:textbox>
              </v:shape>
            </w:pict>
          </mc:Fallback>
        </mc:AlternateContent>
      </w:r>
      <w:r w:rsidR="00BA46A6" w:rsidRPr="00BA46A6">
        <w:rPr>
          <w:noProof/>
          <w:lang w:val="en-GB" w:eastAsia="en-GB"/>
        </w:rPr>
        <mc:AlternateContent>
          <mc:Choice Requires="wps">
            <w:drawing>
              <wp:anchor distT="0" distB="0" distL="114300" distR="114300" simplePos="0" relativeHeight="251671040" behindDoc="0" locked="0" layoutInCell="1" allowOverlap="1" wp14:anchorId="535AA833" wp14:editId="57F39487">
                <wp:simplePos x="0" y="0"/>
                <wp:positionH relativeFrom="column">
                  <wp:posOffset>4293870</wp:posOffset>
                </wp:positionH>
                <wp:positionV relativeFrom="paragraph">
                  <wp:posOffset>3152775</wp:posOffset>
                </wp:positionV>
                <wp:extent cx="262255" cy="123825"/>
                <wp:effectExtent l="0" t="0" r="4445" b="9525"/>
                <wp:wrapNone/>
                <wp:docPr id="1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23825"/>
                        </a:xfrm>
                        <a:prstGeom prst="rect">
                          <a:avLst/>
                        </a:prstGeom>
                        <a:solidFill>
                          <a:schemeClr val="bg1"/>
                        </a:solidFill>
                        <a:ln w="9525">
                          <a:noFill/>
                          <a:miter lim="800000"/>
                          <a:headEnd/>
                          <a:tailEnd/>
                        </a:ln>
                      </wps:spPr>
                      <wps:txbx>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675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5AA833" id="_x0000_s1135" type="#_x0000_t202" style="position:absolute;left:0;text-align:left;margin-left:338.1pt;margin-top:248.25pt;width:20.65pt;height: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" fillcolor="white [3212]" stroked="f">
                <v:textbox inset="0,0,0,0">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675</w:t>
                      </w:r>
                    </w:p>
                  </w:txbxContent>
                </v:textbox>
              </v:shape>
            </w:pict>
          </mc:Fallback>
        </mc:AlternateContent>
      </w:r>
      <w:r w:rsidR="00BA46A6" w:rsidRPr="00BA46A6">
        <w:rPr>
          <w:noProof/>
          <w:lang w:val="en-GB" w:eastAsia="en-GB"/>
        </w:rPr>
        <mc:AlternateContent>
          <mc:Choice Requires="wps">
            <w:drawing>
              <wp:anchor distT="0" distB="0" distL="114300" distR="114300" simplePos="0" relativeHeight="251673088" behindDoc="0" locked="0" layoutInCell="1" allowOverlap="1" wp14:anchorId="2E5AA004" wp14:editId="65B981C2">
                <wp:simplePos x="0" y="0"/>
                <wp:positionH relativeFrom="column">
                  <wp:posOffset>4939384</wp:posOffset>
                </wp:positionH>
                <wp:positionV relativeFrom="paragraph">
                  <wp:posOffset>3142423</wp:posOffset>
                </wp:positionV>
                <wp:extent cx="262270" cy="145312"/>
                <wp:effectExtent l="0" t="0" r="4445" b="7620"/>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70" cy="145312"/>
                        </a:xfrm>
                        <a:prstGeom prst="rect">
                          <a:avLst/>
                        </a:prstGeom>
                        <a:solidFill>
                          <a:schemeClr val="bg1"/>
                        </a:solidFill>
                        <a:ln w="9525">
                          <a:noFill/>
                          <a:miter lim="800000"/>
                          <a:headEnd/>
                          <a:tailEnd/>
                        </a:ln>
                      </wps:spPr>
                      <wps:txbx>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700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5AA004" id="_x0000_s1136" type="#_x0000_t202" style="position:absolute;left:0;text-align:left;margin-left:388.95pt;margin-top:247.45pt;width:20.65pt;height:1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" fillcolor="white [3212]" stroked="f">
                <v:textbox inset="0,0,0,0">
                  <w:txbxContent>
                    <w:p w:rsidR="00701122" w:rsidRPr="00D033D6" w:rsidRDefault="00701122" w:rsidP="00BA46A6">
                      <w:pPr>
                        <w:spacing w:line="240" w:lineRule="auto"/>
                        <w:jc w:val="center"/>
                        <w:rPr>
                          <w:b/>
                          <w:sz w:val="12"/>
                          <w:szCs w:val="12"/>
                        </w:rPr>
                      </w:pPr>
                      <w:r w:rsidRPr="00D033D6">
                        <w:rPr>
                          <w:b/>
                          <w:sz w:val="12"/>
                          <w:szCs w:val="12"/>
                        </w:rPr>
                        <w:t>1</w:t>
                      </w:r>
                      <w:r>
                        <w:rPr>
                          <w:b/>
                          <w:sz w:val="12"/>
                          <w:szCs w:val="12"/>
                        </w:rPr>
                        <w:t> 700</w:t>
                      </w:r>
                    </w:p>
                  </w:txbxContent>
                </v:textbox>
              </v:shape>
            </w:pict>
          </mc:Fallback>
        </mc:AlternateContent>
      </w:r>
      <w:r w:rsidR="00BA46A6" w:rsidRPr="00511FED">
        <w:rPr>
          <w:noProof/>
          <w:lang w:val="en-GB" w:eastAsia="en-GB"/>
        </w:rPr>
        <mc:AlternateContent>
          <mc:Choice Requires="wps">
            <w:drawing>
              <wp:anchor distT="0" distB="0" distL="114300" distR="114300" simplePos="0" relativeHeight="251560448" behindDoc="0" locked="0" layoutInCell="1" allowOverlap="1" wp14:anchorId="3CB92563" wp14:editId="25DC1125">
                <wp:simplePos x="0" y="0"/>
                <wp:positionH relativeFrom="column">
                  <wp:posOffset>4294239</wp:posOffset>
                </wp:positionH>
                <wp:positionV relativeFrom="paragraph">
                  <wp:posOffset>1678305</wp:posOffset>
                </wp:positionV>
                <wp:extent cx="262255" cy="123825"/>
                <wp:effectExtent l="0" t="0" r="4445" b="9525"/>
                <wp:wrapNone/>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23825"/>
                        </a:xfrm>
                        <a:prstGeom prst="rect">
                          <a:avLst/>
                        </a:prstGeom>
                        <a:solidFill>
                          <a:schemeClr val="bg1"/>
                        </a:solidFill>
                        <a:ln w="9525">
                          <a:noFill/>
                          <a:miter lim="800000"/>
                          <a:headEnd/>
                          <a:tailEnd/>
                        </a:ln>
                      </wps:spPr>
                      <wps:txbx>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675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92563" id="_x0000_s1137" type="#_x0000_t202" style="position:absolute;left:0;text-align:left;margin-left:338.15pt;margin-top:132.15pt;width:20.65pt;height:9.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" fillcolor="white [3212]" stroked="f">
                <v:textbox inset="0,0,0,0">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675</w:t>
                      </w:r>
                    </w:p>
                  </w:txbxContent>
                </v:textbox>
              </v:shape>
            </w:pict>
          </mc:Fallback>
        </mc:AlternateContent>
      </w:r>
      <w:r w:rsidR="00BA46A6" w:rsidRPr="00511FED">
        <w:rPr>
          <w:noProof/>
          <w:lang w:val="en-GB" w:eastAsia="en-GB"/>
        </w:rPr>
        <mc:AlternateContent>
          <mc:Choice Requires="wps">
            <w:drawing>
              <wp:anchor distT="0" distB="0" distL="114300" distR="114300" simplePos="0" relativeHeight="251561472" behindDoc="0" locked="0" layoutInCell="1" allowOverlap="1" wp14:anchorId="3CB92563" wp14:editId="25DC1125">
                <wp:simplePos x="0" y="0"/>
                <wp:positionH relativeFrom="column">
                  <wp:posOffset>4939400</wp:posOffset>
                </wp:positionH>
                <wp:positionV relativeFrom="paragraph">
                  <wp:posOffset>1667126</wp:posOffset>
                </wp:positionV>
                <wp:extent cx="262270" cy="145312"/>
                <wp:effectExtent l="0" t="0" r="4445" b="7620"/>
                <wp:wrapNone/>
                <wp:docPr id="1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70" cy="145312"/>
                        </a:xfrm>
                        <a:prstGeom prst="rect">
                          <a:avLst/>
                        </a:prstGeom>
                        <a:solidFill>
                          <a:schemeClr val="bg1"/>
                        </a:solidFill>
                        <a:ln w="9525">
                          <a:noFill/>
                          <a:miter lim="800000"/>
                          <a:headEnd/>
                          <a:tailEnd/>
                        </a:ln>
                      </wps:spPr>
                      <wps:txbx>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700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92563" id="_x0000_s1138" type="#_x0000_t202" style="position:absolute;left:0;text-align:left;margin-left:388.95pt;margin-top:131.25pt;width:20.65pt;height:11.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" fillcolor="white [3212]" stroked="f">
                <v:textbox inset="0,0,0,0">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700</w:t>
                      </w:r>
                    </w:p>
                  </w:txbxContent>
                </v:textbox>
              </v:shape>
            </w:pict>
          </mc:Fallback>
        </mc:AlternateContent>
      </w:r>
      <w:r w:rsidR="00BA46A6" w:rsidRPr="00511FED">
        <w:rPr>
          <w:noProof/>
          <w:lang w:val="en-GB" w:eastAsia="en-GB"/>
        </w:rPr>
        <mc:AlternateContent>
          <mc:Choice Requires="wps">
            <w:drawing>
              <wp:anchor distT="0" distB="0" distL="114300" distR="114300" simplePos="0" relativeHeight="251554304" behindDoc="0" locked="0" layoutInCell="1" allowOverlap="1" wp14:anchorId="3CB92563" wp14:editId="25DC1125">
                <wp:simplePos x="0" y="0"/>
                <wp:positionH relativeFrom="column">
                  <wp:posOffset>3635715</wp:posOffset>
                </wp:positionH>
                <wp:positionV relativeFrom="paragraph">
                  <wp:posOffset>1681997</wp:posOffset>
                </wp:positionV>
                <wp:extent cx="262255" cy="116958"/>
                <wp:effectExtent l="0" t="0" r="4445" b="0"/>
                <wp:wrapNone/>
                <wp:docPr id="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16958"/>
                        </a:xfrm>
                        <a:prstGeom prst="rect">
                          <a:avLst/>
                        </a:prstGeom>
                        <a:solidFill>
                          <a:schemeClr val="bg1"/>
                        </a:solidFill>
                        <a:ln w="9525">
                          <a:noFill/>
                          <a:miter lim="800000"/>
                          <a:headEnd/>
                          <a:tailEnd/>
                        </a:ln>
                      </wps:spPr>
                      <wps:txbx>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66</w:t>
                            </w:r>
                            <w:r w:rsidRPr="00D033D6">
                              <w:rPr>
                                <w:b/>
                                <w:sz w:val="12"/>
                                <w:szCs w:val="12"/>
                              </w:rPr>
                              <w:t>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92563" id="_x0000_s1139" type="#_x0000_t202" style="position:absolute;left:0;text-align:left;margin-left:286.3pt;margin-top:132.45pt;width:20.65pt;height:9.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" fillcolor="white [3212]" stroked="f">
                <v:textbox inset="0,0,0,0">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66</w:t>
                      </w:r>
                      <w:r w:rsidRPr="00D033D6">
                        <w:rPr>
                          <w:b/>
                          <w:sz w:val="12"/>
                          <w:szCs w:val="12"/>
                        </w:rPr>
                        <w:t>0</w:t>
                      </w:r>
                    </w:p>
                  </w:txbxContent>
                </v:textbox>
              </v:shape>
            </w:pict>
          </mc:Fallback>
        </mc:AlternateContent>
      </w:r>
      <w:r w:rsidR="00BA46A6" w:rsidRPr="00511FED">
        <w:rPr>
          <w:noProof/>
          <w:lang w:val="en-GB" w:eastAsia="en-GB"/>
        </w:rPr>
        <mc:AlternateContent>
          <mc:Choice Requires="wps">
            <w:drawing>
              <wp:anchor distT="0" distB="0" distL="114300" distR="114300" simplePos="0" relativeHeight="251557376" behindDoc="0" locked="0" layoutInCell="1" allowOverlap="1" wp14:anchorId="3CB92563" wp14:editId="25DC1125">
                <wp:simplePos x="0" y="0"/>
                <wp:positionH relativeFrom="column">
                  <wp:posOffset>3004790</wp:posOffset>
                </wp:positionH>
                <wp:positionV relativeFrom="paragraph">
                  <wp:posOffset>1674391</wp:posOffset>
                </wp:positionV>
                <wp:extent cx="262255" cy="120503"/>
                <wp:effectExtent l="0" t="0" r="4445" b="0"/>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20503"/>
                        </a:xfrm>
                        <a:prstGeom prst="rect">
                          <a:avLst/>
                        </a:prstGeom>
                        <a:solidFill>
                          <a:schemeClr val="bg1"/>
                        </a:solidFill>
                        <a:ln w="9525">
                          <a:noFill/>
                          <a:miter lim="800000"/>
                          <a:headEnd/>
                          <a:tailEnd/>
                        </a:ln>
                      </wps:spPr>
                      <wps:txbx>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92563" id="_x0000_s1140" type="#_x0000_t202" style="position:absolute;left:0;text-align:left;margin-left:236.6pt;margin-top:131.85pt;width:20.65pt;height:9.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" fillcolor="white [3212]" stroked="f">
                <v:textbox inset="0,0,0,0">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625</w:t>
                      </w:r>
                    </w:p>
                  </w:txbxContent>
                </v:textbox>
              </v:shape>
            </w:pict>
          </mc:Fallback>
        </mc:AlternateContent>
      </w:r>
      <w:r w:rsidR="00BA46A6" w:rsidRPr="00511FED">
        <w:rPr>
          <w:noProof/>
          <w:lang w:val="en-GB" w:eastAsia="en-GB"/>
        </w:rPr>
        <mc:AlternateContent>
          <mc:Choice Requires="wps">
            <w:drawing>
              <wp:anchor distT="0" distB="0" distL="114300" distR="114300" simplePos="0" relativeHeight="251558400" behindDoc="0" locked="0" layoutInCell="1" allowOverlap="1" wp14:anchorId="3CB92563" wp14:editId="25DC1125">
                <wp:simplePos x="0" y="0"/>
                <wp:positionH relativeFrom="column">
                  <wp:posOffset>2359734</wp:posOffset>
                </wp:positionH>
                <wp:positionV relativeFrom="paragraph">
                  <wp:posOffset>1666919</wp:posOffset>
                </wp:positionV>
                <wp:extent cx="262270" cy="145312"/>
                <wp:effectExtent l="0" t="0" r="4445" b="762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70" cy="145312"/>
                        </a:xfrm>
                        <a:prstGeom prst="rect">
                          <a:avLst/>
                        </a:prstGeom>
                        <a:solidFill>
                          <a:schemeClr val="bg1"/>
                        </a:solidFill>
                        <a:ln w="9525">
                          <a:noFill/>
                          <a:miter lim="800000"/>
                          <a:headEnd/>
                          <a:tailEnd/>
                        </a:ln>
                      </wps:spPr>
                      <wps:txbx>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60</w:t>
                            </w:r>
                            <w:r w:rsidRPr="00D033D6">
                              <w:rPr>
                                <w:b/>
                                <w:sz w:val="12"/>
                                <w:szCs w:val="12"/>
                              </w:rPr>
                              <w:t>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92563" id="_x0000_s1141" type="#_x0000_t202" style="position:absolute;left:0;text-align:left;margin-left:185.8pt;margin-top:131.25pt;width:20.65pt;height:11.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" fillcolor="white [3212]" stroked="f">
                <v:textbox inset="0,0,0,0">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60</w:t>
                      </w:r>
                      <w:r w:rsidRPr="00D033D6">
                        <w:rPr>
                          <w:b/>
                          <w:sz w:val="12"/>
                          <w:szCs w:val="12"/>
                        </w:rPr>
                        <w:t>0</w:t>
                      </w:r>
                    </w:p>
                  </w:txbxContent>
                </v:textbox>
              </v:shape>
            </w:pict>
          </mc:Fallback>
        </mc:AlternateContent>
      </w:r>
      <w:r w:rsidR="00BA46A6" w:rsidRPr="00511FED">
        <w:rPr>
          <w:noProof/>
          <w:lang w:val="en-GB" w:eastAsia="en-GB"/>
        </w:rPr>
        <mc:AlternateContent>
          <mc:Choice Requires="wps">
            <w:drawing>
              <wp:anchor distT="0" distB="0" distL="114300" distR="114300" simplePos="0" relativeHeight="251559424" behindDoc="0" locked="0" layoutInCell="1" allowOverlap="1" wp14:anchorId="3CB92563" wp14:editId="25DC1125">
                <wp:simplePos x="0" y="0"/>
                <wp:positionH relativeFrom="column">
                  <wp:posOffset>1717306</wp:posOffset>
                </wp:positionH>
                <wp:positionV relativeFrom="paragraph">
                  <wp:posOffset>1666875</wp:posOffset>
                </wp:positionV>
                <wp:extent cx="262270" cy="145312"/>
                <wp:effectExtent l="0" t="0" r="4445" b="7620"/>
                <wp:wrapNone/>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70" cy="145312"/>
                        </a:xfrm>
                        <a:prstGeom prst="rect">
                          <a:avLst/>
                        </a:prstGeom>
                        <a:solidFill>
                          <a:schemeClr val="bg1"/>
                        </a:solidFill>
                        <a:ln w="9525">
                          <a:noFill/>
                          <a:miter lim="800000"/>
                          <a:headEnd/>
                          <a:tailEnd/>
                        </a:ln>
                      </wps:spPr>
                      <wps:txbx>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w:t>
                            </w:r>
                            <w:r w:rsidRPr="00D033D6">
                              <w:rPr>
                                <w:b/>
                                <w:sz w:val="12"/>
                                <w:szCs w:val="12"/>
                              </w:rPr>
                              <w:t>5</w:t>
                            </w:r>
                            <w:r>
                              <w:rPr>
                                <w:b/>
                                <w:sz w:val="12"/>
                                <w:szCs w:val="12"/>
                              </w:rPr>
                              <w:t>75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92563" id="_x0000_s1142" type="#_x0000_t202" style="position:absolute;left:0;text-align:left;margin-left:135.2pt;margin-top:131.25pt;width:20.65pt;height:11.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" fillcolor="white [3212]" stroked="f">
                <v:textbox inset="0,0,0,0">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w:t>
                      </w:r>
                      <w:r w:rsidRPr="00D033D6">
                        <w:rPr>
                          <w:b/>
                          <w:sz w:val="12"/>
                          <w:szCs w:val="12"/>
                        </w:rPr>
                        <w:t>5</w:t>
                      </w:r>
                      <w:r>
                        <w:rPr>
                          <w:b/>
                          <w:sz w:val="12"/>
                          <w:szCs w:val="12"/>
                        </w:rPr>
                        <w:t>75</w:t>
                      </w:r>
                    </w:p>
                  </w:txbxContent>
                </v:textbox>
              </v:shape>
            </w:pict>
          </mc:Fallback>
        </mc:AlternateContent>
      </w:r>
      <w:r w:rsidR="00D033D6" w:rsidRPr="00511FED">
        <w:rPr>
          <w:noProof/>
          <w:lang w:val="en-GB" w:eastAsia="en-GB"/>
        </w:rPr>
        <mc:AlternateContent>
          <mc:Choice Requires="wps">
            <w:drawing>
              <wp:anchor distT="0" distB="0" distL="114300" distR="114300" simplePos="0" relativeHeight="251553280" behindDoc="0" locked="0" layoutInCell="1" allowOverlap="1" wp14:anchorId="4164821C" wp14:editId="47E045C9">
                <wp:simplePos x="0" y="0"/>
                <wp:positionH relativeFrom="column">
                  <wp:posOffset>1069340</wp:posOffset>
                </wp:positionH>
                <wp:positionV relativeFrom="paragraph">
                  <wp:posOffset>1671364</wp:posOffset>
                </wp:positionV>
                <wp:extent cx="262270" cy="145312"/>
                <wp:effectExtent l="0" t="0" r="4445" b="7620"/>
                <wp:wrapNone/>
                <wp:docPr id="1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70" cy="145312"/>
                        </a:xfrm>
                        <a:prstGeom prst="rect">
                          <a:avLst/>
                        </a:prstGeom>
                        <a:solidFill>
                          <a:schemeClr val="bg1"/>
                        </a:solidFill>
                        <a:ln w="9525">
                          <a:noFill/>
                          <a:miter lim="800000"/>
                          <a:headEnd/>
                          <a:tailEnd/>
                        </a:ln>
                      </wps:spPr>
                      <wps:txbx>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w:t>
                            </w:r>
                            <w:r w:rsidRPr="00D033D6">
                              <w:rPr>
                                <w:b/>
                                <w:sz w:val="12"/>
                                <w:szCs w:val="12"/>
                              </w:rPr>
                              <w:t>550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64821C" id="_x0000_s1143" type="#_x0000_t202" style="position:absolute;left:0;text-align:left;margin-left:84.2pt;margin-top:131.6pt;width:20.65pt;height:11.4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" fillcolor="white [3212]" stroked="f">
                <v:textbox inset="0,0,0,0">
                  <w:txbxContent>
                    <w:p w:rsidR="00701122" w:rsidRPr="00D033D6" w:rsidRDefault="00701122" w:rsidP="00D033D6">
                      <w:pPr>
                        <w:spacing w:line="240" w:lineRule="auto"/>
                        <w:jc w:val="center"/>
                        <w:rPr>
                          <w:b/>
                          <w:sz w:val="12"/>
                          <w:szCs w:val="12"/>
                        </w:rPr>
                      </w:pPr>
                      <w:r w:rsidRPr="00D033D6">
                        <w:rPr>
                          <w:b/>
                          <w:sz w:val="12"/>
                          <w:szCs w:val="12"/>
                        </w:rPr>
                        <w:t>1</w:t>
                      </w:r>
                      <w:r>
                        <w:rPr>
                          <w:b/>
                          <w:sz w:val="12"/>
                          <w:szCs w:val="12"/>
                        </w:rPr>
                        <w:t> </w:t>
                      </w:r>
                      <w:r w:rsidRPr="00D033D6">
                        <w:rPr>
                          <w:b/>
                          <w:sz w:val="12"/>
                          <w:szCs w:val="12"/>
                        </w:rPr>
                        <w:t>550</w:t>
                      </w:r>
                    </w:p>
                  </w:txbxContent>
                </v:textbox>
              </v:shape>
            </w:pict>
          </mc:Fallback>
        </mc:AlternateContent>
      </w:r>
      <w:r w:rsidR="00C347E6" w:rsidRPr="009032D2">
        <w:rPr>
          <w:noProof/>
          <w:lang w:val="en-GB" w:eastAsia="en-GB"/>
        </w:rPr>
        <w:drawing>
          <wp:inline distT="0" distB="0" distL="0" distR="0" wp14:anchorId="0C039E7E" wp14:editId="01E40F1C">
            <wp:extent cx="4644000" cy="3394547"/>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644000" cy="3394547"/>
                    </a:xfrm>
                    <a:prstGeom prst="rect">
                      <a:avLst/>
                    </a:prstGeom>
                    <a:noFill/>
                  </pic:spPr>
                </pic:pic>
              </a:graphicData>
            </a:graphic>
          </wp:inline>
        </w:drawing>
      </w:r>
    </w:p>
    <w:p w:rsidR="00C347E6" w:rsidRPr="00496CFB" w:rsidRDefault="00C347E6" w:rsidP="00496CFB">
      <w:pPr>
        <w:pStyle w:val="Heading1"/>
        <w:spacing w:after="120"/>
        <w:rPr>
          <w:b/>
          <w:lang w:val="fr-FR"/>
        </w:rPr>
      </w:pPr>
      <w:r w:rsidRPr="00496CFB">
        <w:rPr>
          <w:lang w:val="fr-FR"/>
        </w:rPr>
        <w:t>Figure 9</w:t>
      </w:r>
      <w:r w:rsidR="00496CFB">
        <w:rPr>
          <w:lang w:val="fr-FR"/>
        </w:rPr>
        <w:t xml:space="preserve"> </w:t>
      </w:r>
      <w:r w:rsidRPr="00A0215C">
        <w:rPr>
          <w:b/>
          <w:lang w:val="fr-FR"/>
        </w:rPr>
        <w:br/>
      </w:r>
      <w:r w:rsidRPr="00496CFB">
        <w:rPr>
          <w:b/>
          <w:lang w:val="fr-FR"/>
        </w:rPr>
        <w:t>Incidence sur la performance en CO</w:t>
      </w:r>
      <w:r w:rsidRPr="00496CFB">
        <w:rPr>
          <w:b/>
          <w:vertAlign w:val="subscript"/>
          <w:lang w:val="fr-FR"/>
        </w:rPr>
        <w:t>2</w:t>
      </w:r>
      <w:r w:rsidRPr="00496CFB">
        <w:rPr>
          <w:b/>
          <w:lang w:val="fr-FR"/>
        </w:rPr>
        <w:t xml:space="preserve"> d</w:t>
      </w:r>
      <w:r w:rsidR="00322D0A" w:rsidRPr="00496CFB">
        <w:rPr>
          <w:b/>
          <w:lang w:val="fr-FR"/>
        </w:rPr>
        <w:t>’</w:t>
      </w:r>
      <w:r w:rsidRPr="00496CFB">
        <w:rPr>
          <w:b/>
          <w:lang w:val="fr-FR"/>
        </w:rPr>
        <w:t>une conduite normale, «</w:t>
      </w:r>
      <w:r w:rsidR="00496CFB">
        <w:rPr>
          <w:b/>
          <w:lang w:val="fr-FR"/>
        </w:rPr>
        <w:t> </w:t>
      </w:r>
      <w:r w:rsidRPr="00496CFB">
        <w:rPr>
          <w:b/>
          <w:lang w:val="fr-FR"/>
        </w:rPr>
        <w:t>en douceur</w:t>
      </w:r>
      <w:r w:rsidR="00496CFB">
        <w:rPr>
          <w:b/>
          <w:lang w:val="fr-FR"/>
        </w:rPr>
        <w:t> </w:t>
      </w:r>
      <w:r w:rsidRPr="00496CFB">
        <w:rPr>
          <w:b/>
          <w:lang w:val="fr-FR"/>
        </w:rPr>
        <w:t xml:space="preserve">» </w:t>
      </w:r>
      <w:r w:rsidR="00201C42">
        <w:rPr>
          <w:b/>
          <w:lang w:val="fr-FR"/>
        </w:rPr>
        <w:br/>
      </w:r>
      <w:r w:rsidRPr="00496CFB">
        <w:rPr>
          <w:b/>
          <w:lang w:val="fr-FR"/>
        </w:rPr>
        <w:t>et «</w:t>
      </w:r>
      <w:r w:rsidR="00496CFB">
        <w:rPr>
          <w:b/>
          <w:lang w:val="fr-FR"/>
        </w:rPr>
        <w:t> </w:t>
      </w:r>
      <w:r w:rsidRPr="00496CFB">
        <w:rPr>
          <w:b/>
          <w:lang w:val="fr-FR"/>
        </w:rPr>
        <w:t>nerveuse</w:t>
      </w:r>
      <w:r w:rsidR="00496CFB">
        <w:rPr>
          <w:b/>
          <w:lang w:val="fr-FR"/>
        </w:rPr>
        <w:t> </w:t>
      </w:r>
      <w:r w:rsidRPr="00496CFB">
        <w:rPr>
          <w:b/>
          <w:lang w:val="fr-FR"/>
        </w:rPr>
        <w:t>» dans les limites de tolérance par rapport à la courbe de vitesse</w:t>
      </w:r>
    </w:p>
    <w:p w:rsidR="00C347E6" w:rsidRPr="00A0215C" w:rsidRDefault="00C347E6" w:rsidP="00636902">
      <w:pPr>
        <w:pStyle w:val="SingleTxtG"/>
        <w:spacing w:after="240"/>
        <w:rPr>
          <w:b/>
          <w:bCs/>
          <w:lang w:val="fr-FR"/>
        </w:rPr>
      </w:pPr>
      <w:r w:rsidRPr="009032D2">
        <w:rPr>
          <w:b/>
          <w:bCs/>
          <w:noProof/>
          <w:lang w:val="en-GB" w:eastAsia="en-GB"/>
        </w:rPr>
        <w:drawing>
          <wp:inline distT="0" distB="0" distL="0" distR="0" wp14:anchorId="252455A7" wp14:editId="7DF6AF26">
            <wp:extent cx="4644000" cy="4292359"/>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4000" cy="4292359"/>
                    </a:xfrm>
                    <a:prstGeom prst="rect">
                      <a:avLst/>
                    </a:prstGeom>
                    <a:noFill/>
                    <a:ln>
                      <a:noFill/>
                    </a:ln>
                  </pic:spPr>
                </pic:pic>
              </a:graphicData>
            </a:graphic>
          </wp:inline>
        </w:drawing>
      </w:r>
    </w:p>
    <w:p w:rsidR="00C347E6" w:rsidRPr="00A0215C" w:rsidRDefault="00C347E6" w:rsidP="00636902">
      <w:pPr>
        <w:pStyle w:val="SingleTxtG"/>
        <w:tabs>
          <w:tab w:val="left" w:pos="1701"/>
        </w:tabs>
        <w:rPr>
          <w:lang w:val="fr-FR"/>
        </w:rPr>
      </w:pPr>
      <w:r w:rsidRPr="00A0215C">
        <w:rPr>
          <w:lang w:val="fr-FR" w:eastAsia="ja-JP"/>
        </w:rPr>
        <w:t>116.</w:t>
      </w:r>
      <w:r w:rsidRPr="00A0215C">
        <w:rPr>
          <w:lang w:val="fr-FR" w:eastAsia="ja-JP"/>
        </w:rPr>
        <w:tab/>
        <w:t xml:space="preserve">Cet état de fait favorise non seulement une augmentation de la variation des résultats </w:t>
      </w:r>
      <w:r w:rsidRPr="00A0215C">
        <w:rPr>
          <w:lang w:val="fr-FR"/>
        </w:rPr>
        <w:t>d</w:t>
      </w:r>
      <w:r w:rsidR="00322D0A">
        <w:rPr>
          <w:lang w:val="fr-FR"/>
        </w:rPr>
        <w:t>’</w:t>
      </w:r>
      <w:r w:rsidRPr="00A0215C">
        <w:rPr>
          <w:lang w:val="fr-FR"/>
        </w:rPr>
        <w:t>un essai à l</w:t>
      </w:r>
      <w:r w:rsidR="00322D0A">
        <w:rPr>
          <w:lang w:val="fr-FR"/>
        </w:rPr>
        <w:t>’</w:t>
      </w:r>
      <w:r w:rsidRPr="00A0215C">
        <w:rPr>
          <w:lang w:val="fr-FR"/>
        </w:rPr>
        <w:t>autre, mais également la concurrence déloyale. Étant donné que le WLTC qui a été élaboré est un type micro-transitoire de cycle d</w:t>
      </w:r>
      <w:r w:rsidR="00322D0A">
        <w:rPr>
          <w:lang w:val="fr-FR"/>
        </w:rPr>
        <w:t>’</w:t>
      </w:r>
      <w:r w:rsidRPr="00A0215C">
        <w:rPr>
          <w:lang w:val="fr-FR"/>
        </w:rPr>
        <w:t xml:space="preserve">essai, la situation actuelle pourrait être pire dans la mesure où il y a potentiellement plus à gagner avec une conduite en douceur. </w:t>
      </w:r>
    </w:p>
    <w:p w:rsidR="00C347E6" w:rsidRPr="00A0215C" w:rsidRDefault="00C347E6" w:rsidP="00C347E6">
      <w:pPr>
        <w:pStyle w:val="SingleTxtG"/>
        <w:tabs>
          <w:tab w:val="left" w:pos="1701"/>
        </w:tabs>
        <w:rPr>
          <w:lang w:val="fr-FR" w:eastAsia="ja-JP"/>
        </w:rPr>
      </w:pPr>
      <w:r w:rsidRPr="00A0215C">
        <w:rPr>
          <w:lang w:val="fr-FR" w:eastAsia="ja-JP"/>
        </w:rPr>
        <w:t>117.</w:t>
      </w:r>
      <w:r w:rsidRPr="00A0215C">
        <w:rPr>
          <w:lang w:val="fr-FR" w:eastAsia="ja-JP"/>
        </w:rPr>
        <w:tab/>
        <w:t>Par ailleurs, la figure 9 indique aussi que la variation d</w:t>
      </w:r>
      <w:r w:rsidR="00322D0A">
        <w:rPr>
          <w:lang w:val="fr-FR" w:eastAsia="ja-JP"/>
        </w:rPr>
        <w:t>’</w:t>
      </w:r>
      <w:r w:rsidRPr="00A0215C">
        <w:rPr>
          <w:lang w:val="fr-FR" w:eastAsia="ja-JP"/>
        </w:rPr>
        <w:t>un essai à l</w:t>
      </w:r>
      <w:r w:rsidR="00322D0A">
        <w:rPr>
          <w:lang w:val="fr-FR" w:eastAsia="ja-JP"/>
        </w:rPr>
        <w:t>’</w:t>
      </w:r>
      <w:r w:rsidRPr="00A0215C">
        <w:rPr>
          <w:lang w:val="fr-FR" w:eastAsia="ja-JP"/>
        </w:rPr>
        <w:t>autre est négligeable lorsque les indices de conduite sont proches de zéro («</w:t>
      </w:r>
      <w:r w:rsidR="00201C42">
        <w:rPr>
          <w:lang w:val="fr-FR" w:eastAsia="ja-JP"/>
        </w:rPr>
        <w:t> </w:t>
      </w:r>
      <w:r w:rsidRPr="00A0215C">
        <w:rPr>
          <w:lang w:val="fr-FR" w:eastAsia="ja-JP"/>
        </w:rPr>
        <w:t>conduite normale</w:t>
      </w:r>
      <w:r w:rsidR="00201C42">
        <w:rPr>
          <w:lang w:val="fr-FR" w:eastAsia="ja-JP"/>
        </w:rPr>
        <w:t> </w:t>
      </w:r>
      <w:r w:rsidRPr="00A0215C">
        <w:rPr>
          <w:lang w:val="fr-FR" w:eastAsia="ja-JP"/>
        </w:rPr>
        <w:t>»), ce qui signifie que la courbe d</w:t>
      </w:r>
      <w:r w:rsidR="00322D0A">
        <w:rPr>
          <w:lang w:val="fr-FR" w:eastAsia="ja-JP"/>
        </w:rPr>
        <w:t>’</w:t>
      </w:r>
      <w:r w:rsidRPr="00A0215C">
        <w:rPr>
          <w:lang w:val="fr-FR" w:eastAsia="ja-JP"/>
        </w:rPr>
        <w:t>essai réelle est proche du cycle prescrit. Par conséquent, si un ou des indices de la courbe d</w:t>
      </w:r>
      <w:r w:rsidR="00322D0A">
        <w:rPr>
          <w:lang w:val="fr-FR" w:eastAsia="ja-JP"/>
        </w:rPr>
        <w:t>’</w:t>
      </w:r>
      <w:r w:rsidRPr="00A0215C">
        <w:rPr>
          <w:lang w:val="fr-FR" w:eastAsia="ja-JP"/>
        </w:rPr>
        <w:t>essai appropriés sont choisis, on peut s</w:t>
      </w:r>
      <w:r w:rsidR="00322D0A">
        <w:rPr>
          <w:lang w:val="fr-FR" w:eastAsia="ja-JP"/>
        </w:rPr>
        <w:t>’</w:t>
      </w:r>
      <w:r w:rsidRPr="00A0215C">
        <w:rPr>
          <w:lang w:val="fr-FR" w:eastAsia="ja-JP"/>
        </w:rPr>
        <w:t>attendre à ce que la flexibilité résultant d</w:t>
      </w:r>
      <w:r w:rsidR="00322D0A">
        <w:rPr>
          <w:lang w:val="fr-FR" w:eastAsia="ja-JP"/>
        </w:rPr>
        <w:t>’</w:t>
      </w:r>
      <w:r w:rsidRPr="00A0215C">
        <w:rPr>
          <w:lang w:val="fr-FR" w:eastAsia="ja-JP"/>
        </w:rPr>
        <w:t xml:space="preserve">une technique de conduite en douceur soit réduite. </w:t>
      </w:r>
    </w:p>
    <w:p w:rsidR="00C347E6" w:rsidRPr="00A0215C" w:rsidRDefault="00C347E6" w:rsidP="00C347E6">
      <w:pPr>
        <w:pStyle w:val="SingleTxtG"/>
        <w:keepNext/>
        <w:tabs>
          <w:tab w:val="left" w:pos="1701"/>
        </w:tabs>
        <w:rPr>
          <w:lang w:val="fr-FR" w:eastAsia="ja-JP"/>
        </w:rPr>
      </w:pPr>
      <w:r w:rsidRPr="00A0215C">
        <w:rPr>
          <w:lang w:val="fr-FR" w:eastAsia="ja-JP"/>
        </w:rPr>
        <w:t>118.</w:t>
      </w:r>
      <w:r w:rsidRPr="00A0215C">
        <w:rPr>
          <w:lang w:val="fr-FR" w:eastAsia="ja-JP"/>
        </w:rPr>
        <w:tab/>
        <w:t>Les éléments ci-après ont été abordés et examinés au sein de l</w:t>
      </w:r>
      <w:r w:rsidR="00322D0A">
        <w:rPr>
          <w:lang w:val="fr-FR" w:eastAsia="ja-JP"/>
        </w:rPr>
        <w:t>’</w:t>
      </w:r>
      <w:r w:rsidRPr="00A0215C">
        <w:rPr>
          <w:lang w:val="fr-FR" w:eastAsia="ja-JP"/>
        </w:rPr>
        <w:t>Équipe spéciale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Les différents indices de la courbe d</w:t>
      </w:r>
      <w:r w:rsidR="00322D0A">
        <w:rPr>
          <w:lang w:val="fr-FR" w:eastAsia="ja-JP"/>
        </w:rPr>
        <w:t>’</w:t>
      </w:r>
      <w:r w:rsidRPr="00A0215C">
        <w:rPr>
          <w:lang w:val="fr-FR" w:eastAsia="ja-JP"/>
        </w:rPr>
        <w:t>essai en tant que références, conformément au tableau 4 ci-dessous. Chaque indice représente une sorte de divergence quantitative entre la courbe d</w:t>
      </w:r>
      <w:r w:rsidR="00322D0A">
        <w:rPr>
          <w:lang w:val="fr-FR" w:eastAsia="ja-JP"/>
        </w:rPr>
        <w:t>’</w:t>
      </w:r>
      <w:r w:rsidRPr="00A0215C">
        <w:rPr>
          <w:lang w:val="fr-FR" w:eastAsia="ja-JP"/>
        </w:rPr>
        <w:t>essai réelle et la courbe prescrite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Le maintien des limites de la tolérance en rapport avec la courbe d</w:t>
      </w:r>
      <w:r w:rsidR="00322D0A">
        <w:rPr>
          <w:lang w:val="fr-FR" w:eastAsia="ja-JP"/>
        </w:rPr>
        <w:t>’</w:t>
      </w:r>
      <w:r w:rsidRPr="00A0215C">
        <w:rPr>
          <w:lang w:val="fr-FR" w:eastAsia="ja-JP"/>
        </w:rPr>
        <w:t>essai pour vérifier la validité de l</w:t>
      </w:r>
      <w:r w:rsidR="00322D0A">
        <w:rPr>
          <w:lang w:val="fr-FR" w:eastAsia="ja-JP"/>
        </w:rPr>
        <w:t>’</w:t>
      </w:r>
      <w:r w:rsidRPr="00A0215C">
        <w:rPr>
          <w:lang w:val="fr-FR" w:eastAsia="ja-JP"/>
        </w:rPr>
        <w:t>essai, mais sans affichage de cette tolérance sur le moniteur d</w:t>
      </w:r>
      <w:r w:rsidR="00322D0A">
        <w:rPr>
          <w:lang w:val="fr-FR" w:eastAsia="ja-JP"/>
        </w:rPr>
        <w:t>’</w:t>
      </w:r>
      <w:r w:rsidRPr="00A0215C">
        <w:rPr>
          <w:lang w:val="fr-FR" w:eastAsia="ja-JP"/>
        </w:rPr>
        <w:t>aide au conducteur (à savoir le moniteur qui indique la vitesse cible et la vitesse réelle).</w:t>
      </w:r>
    </w:p>
    <w:p w:rsidR="00C347E6" w:rsidRPr="00795A3F" w:rsidRDefault="00C347E6" w:rsidP="00795A3F">
      <w:pPr>
        <w:pStyle w:val="Heading1"/>
        <w:spacing w:after="120"/>
        <w:rPr>
          <w:b/>
          <w:lang w:val="fr-FR"/>
        </w:rPr>
      </w:pPr>
      <w:r w:rsidRPr="00795A3F">
        <w:rPr>
          <w:lang w:val="fr-FR"/>
        </w:rPr>
        <w:t>Tableau 4</w:t>
      </w:r>
      <w:r w:rsidRPr="00795A3F">
        <w:rPr>
          <w:lang w:val="fr-FR"/>
        </w:rPr>
        <w:br/>
      </w:r>
      <w:r w:rsidRPr="00795A3F">
        <w:rPr>
          <w:b/>
          <w:lang w:val="fr-FR"/>
        </w:rPr>
        <w:t>Indices d</w:t>
      </w:r>
      <w:r w:rsidR="00322D0A" w:rsidRPr="00795A3F">
        <w:rPr>
          <w:b/>
          <w:lang w:val="fr-FR"/>
        </w:rPr>
        <w:t>’</w:t>
      </w:r>
      <w:r w:rsidRPr="00795A3F">
        <w:rPr>
          <w:b/>
          <w:lang w:val="fr-FR"/>
        </w:rPr>
        <w:t>évaluation des courbes d</w:t>
      </w:r>
      <w:r w:rsidR="00322D0A" w:rsidRPr="00795A3F">
        <w:rPr>
          <w:b/>
          <w:lang w:val="fr-FR"/>
        </w:rPr>
        <w:t>’</w:t>
      </w:r>
      <w:r w:rsidRPr="00795A3F">
        <w:rPr>
          <w:b/>
          <w:lang w:val="fr-FR"/>
        </w:rPr>
        <w:t>essai</w:t>
      </w:r>
    </w:p>
    <w:tbl>
      <w:tblPr>
        <w:tblW w:w="8505" w:type="dxa"/>
        <w:tblInd w:w="1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993"/>
        <w:gridCol w:w="2693"/>
        <w:gridCol w:w="4819"/>
      </w:tblGrid>
      <w:tr w:rsidR="00C347E6" w:rsidRPr="00A0215C" w:rsidTr="00795A3F">
        <w:trPr>
          <w:cantSplit/>
        </w:trPr>
        <w:tc>
          <w:tcPr>
            <w:tcW w:w="993" w:type="dxa"/>
            <w:tcBorders>
              <w:bottom w:val="single" w:sz="4" w:space="0" w:color="auto"/>
            </w:tcBorders>
            <w:shd w:val="clear" w:color="auto" w:fill="auto"/>
            <w:tcMar>
              <w:left w:w="0" w:type="dxa"/>
            </w:tcMar>
            <w:vAlign w:val="bottom"/>
          </w:tcPr>
          <w:p w:rsidR="00C347E6" w:rsidRPr="00A0215C" w:rsidRDefault="00C347E6" w:rsidP="00A016CA">
            <w:pPr>
              <w:keepNext/>
              <w:spacing w:before="60" w:after="60" w:line="220" w:lineRule="atLeast"/>
              <w:ind w:left="57" w:right="57"/>
              <w:rPr>
                <w:i/>
                <w:sz w:val="16"/>
                <w:szCs w:val="16"/>
                <w:lang w:val="fr-FR" w:eastAsia="ja-JP"/>
              </w:rPr>
            </w:pPr>
            <w:r w:rsidRPr="00A0215C">
              <w:rPr>
                <w:i/>
                <w:sz w:val="16"/>
                <w:szCs w:val="16"/>
                <w:lang w:val="fr-FR" w:eastAsia="ja-JP"/>
              </w:rPr>
              <w:t>Indice</w:t>
            </w:r>
          </w:p>
        </w:tc>
        <w:tc>
          <w:tcPr>
            <w:tcW w:w="2693" w:type="dxa"/>
            <w:tcBorders>
              <w:bottom w:val="single" w:sz="4" w:space="0" w:color="auto"/>
            </w:tcBorders>
            <w:shd w:val="clear" w:color="auto" w:fill="auto"/>
            <w:tcMar>
              <w:left w:w="0" w:type="dxa"/>
            </w:tcMar>
            <w:vAlign w:val="bottom"/>
          </w:tcPr>
          <w:p w:rsidR="00C347E6" w:rsidRPr="00A0215C" w:rsidRDefault="00C347E6" w:rsidP="00A016CA">
            <w:pPr>
              <w:keepNext/>
              <w:spacing w:before="60" w:after="60" w:line="220" w:lineRule="atLeast"/>
              <w:ind w:left="57" w:right="57"/>
              <w:rPr>
                <w:i/>
                <w:sz w:val="16"/>
                <w:szCs w:val="16"/>
                <w:lang w:val="fr-FR" w:eastAsia="ja-JP"/>
              </w:rPr>
            </w:pPr>
            <w:r w:rsidRPr="00A0215C">
              <w:rPr>
                <w:i/>
                <w:sz w:val="16"/>
                <w:szCs w:val="16"/>
                <w:lang w:val="fr-FR" w:eastAsia="ja-JP"/>
              </w:rPr>
              <w:t>Nom</w:t>
            </w:r>
          </w:p>
        </w:tc>
        <w:tc>
          <w:tcPr>
            <w:tcW w:w="4819" w:type="dxa"/>
            <w:tcBorders>
              <w:bottom w:val="single" w:sz="4" w:space="0" w:color="auto"/>
            </w:tcBorders>
            <w:shd w:val="clear" w:color="auto" w:fill="auto"/>
            <w:tcMar>
              <w:left w:w="0" w:type="dxa"/>
            </w:tcMar>
            <w:vAlign w:val="bottom"/>
          </w:tcPr>
          <w:p w:rsidR="00C347E6" w:rsidRPr="00A0215C" w:rsidRDefault="00C347E6" w:rsidP="00A016CA">
            <w:pPr>
              <w:keepNext/>
              <w:spacing w:before="60" w:after="60" w:line="220" w:lineRule="atLeast"/>
              <w:ind w:left="57" w:right="57"/>
              <w:rPr>
                <w:i/>
                <w:sz w:val="16"/>
                <w:szCs w:val="16"/>
                <w:lang w:val="fr-FR" w:eastAsia="ja-JP"/>
              </w:rPr>
            </w:pPr>
            <w:r w:rsidRPr="00A0215C">
              <w:rPr>
                <w:i/>
                <w:sz w:val="16"/>
                <w:szCs w:val="16"/>
                <w:lang w:val="fr-FR" w:eastAsia="ja-JP"/>
              </w:rPr>
              <w:t>Description</w:t>
            </w:r>
          </w:p>
        </w:tc>
      </w:tr>
      <w:tr w:rsidR="00C347E6" w:rsidRPr="00A0215C" w:rsidTr="00795A3F">
        <w:trPr>
          <w:cantSplit/>
        </w:trPr>
        <w:tc>
          <w:tcPr>
            <w:tcW w:w="993" w:type="dxa"/>
            <w:tcBorders>
              <w:top w:val="single" w:sz="4" w:space="0" w:color="auto"/>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ER</w:t>
            </w:r>
          </w:p>
        </w:tc>
        <w:tc>
          <w:tcPr>
            <w:tcW w:w="2693" w:type="dxa"/>
            <w:tcBorders>
              <w:top w:val="single" w:sz="4" w:space="0" w:color="auto"/>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Évaluation du point de vue de l</w:t>
            </w:r>
            <w:r w:rsidR="00322D0A">
              <w:rPr>
                <w:lang w:val="fr-FR" w:eastAsia="ja-JP"/>
              </w:rPr>
              <w:t>’</w:t>
            </w:r>
            <w:r w:rsidRPr="00A0215C">
              <w:rPr>
                <w:lang w:val="fr-FR" w:eastAsia="ja-JP"/>
              </w:rPr>
              <w:t>énergie</w:t>
            </w:r>
          </w:p>
        </w:tc>
        <w:tc>
          <w:tcPr>
            <w:tcW w:w="4819" w:type="dxa"/>
            <w:tcBorders>
              <w:top w:val="single" w:sz="4" w:space="0" w:color="auto"/>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Écart en pourcentage entre la distance totale parcourue et l</w:t>
            </w:r>
            <w:r w:rsidR="00322D0A">
              <w:rPr>
                <w:lang w:val="fr-FR" w:eastAsia="ja-JP"/>
              </w:rPr>
              <w:t>’</w:t>
            </w:r>
            <w:r w:rsidRPr="00A0215C">
              <w:rPr>
                <w:lang w:val="fr-FR" w:eastAsia="ja-JP"/>
              </w:rPr>
              <w:t>énergie sur le cycle cible</w:t>
            </w:r>
          </w:p>
        </w:tc>
      </w:tr>
      <w:tr w:rsidR="00C347E6" w:rsidRPr="00A0215C" w:rsidTr="00086770">
        <w:trPr>
          <w:cantSplit/>
        </w:trPr>
        <w:tc>
          <w:tcPr>
            <w:tcW w:w="993"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DR</w:t>
            </w:r>
          </w:p>
        </w:tc>
        <w:tc>
          <w:tcPr>
            <w:tcW w:w="2693"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Évaluation du point de vue de la distance</w:t>
            </w:r>
          </w:p>
        </w:tc>
        <w:tc>
          <w:tcPr>
            <w:tcW w:w="4819"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Écart en pourcentage entre la distance prévue et la distance totale parcourue</w:t>
            </w:r>
          </w:p>
        </w:tc>
      </w:tr>
      <w:tr w:rsidR="00C347E6" w:rsidRPr="00A0215C" w:rsidTr="00086770">
        <w:trPr>
          <w:cantSplit/>
        </w:trPr>
        <w:tc>
          <w:tcPr>
            <w:tcW w:w="993"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EER</w:t>
            </w:r>
          </w:p>
        </w:tc>
        <w:tc>
          <w:tcPr>
            <w:tcW w:w="2693"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Évaluation du point de vue de la consommation d</w:t>
            </w:r>
            <w:r w:rsidR="00322D0A">
              <w:rPr>
                <w:lang w:val="fr-FR" w:eastAsia="ja-JP"/>
              </w:rPr>
              <w:t>’</w:t>
            </w:r>
            <w:r w:rsidRPr="00A0215C">
              <w:rPr>
                <w:lang w:val="fr-FR" w:eastAsia="ja-JP"/>
              </w:rPr>
              <w:t>énergie</w:t>
            </w:r>
          </w:p>
        </w:tc>
        <w:tc>
          <w:tcPr>
            <w:tcW w:w="4819"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Écart en pourcentage entre l</w:t>
            </w:r>
            <w:r w:rsidR="00322D0A">
              <w:rPr>
                <w:lang w:val="fr-FR" w:eastAsia="ja-JP"/>
              </w:rPr>
              <w:t>’</w:t>
            </w:r>
            <w:r w:rsidRPr="00A0215C">
              <w:rPr>
                <w:lang w:val="fr-FR" w:eastAsia="ja-JP"/>
              </w:rPr>
              <w:t>énergie sur le cycle par unité de distance pour la distance parcourue et les courbes cibles</w:t>
            </w:r>
          </w:p>
        </w:tc>
      </w:tr>
      <w:tr w:rsidR="00C347E6" w:rsidRPr="00A0215C" w:rsidTr="00086770">
        <w:trPr>
          <w:cantSplit/>
        </w:trPr>
        <w:tc>
          <w:tcPr>
            <w:tcW w:w="993"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ASCR</w:t>
            </w:r>
          </w:p>
        </w:tc>
        <w:tc>
          <w:tcPr>
            <w:tcW w:w="2693"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 xml:space="preserve">Évaluation du point de vue de la variation de la vitesse absolue </w:t>
            </w:r>
          </w:p>
        </w:tc>
        <w:tc>
          <w:tcPr>
            <w:tcW w:w="4819" w:type="dxa"/>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Écart en pourcentage entre la variation de la vitesse absolue pour la distance parcourue et les courbes cibles</w:t>
            </w:r>
          </w:p>
        </w:tc>
      </w:tr>
      <w:tr w:rsidR="00C347E6" w:rsidRPr="00A0215C" w:rsidTr="00795A3F">
        <w:trPr>
          <w:cantSplit/>
        </w:trPr>
        <w:tc>
          <w:tcPr>
            <w:tcW w:w="993" w:type="dxa"/>
            <w:tcBorders>
              <w:bottom w:val="single" w:sz="4" w:space="0" w:color="000000" w:themeColor="text1"/>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IWR</w:t>
            </w:r>
          </w:p>
        </w:tc>
        <w:tc>
          <w:tcPr>
            <w:tcW w:w="2693" w:type="dxa"/>
            <w:tcBorders>
              <w:bottom w:val="single" w:sz="4" w:space="0" w:color="000000" w:themeColor="text1"/>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Évaluation de la force d</w:t>
            </w:r>
            <w:r w:rsidR="00322D0A">
              <w:rPr>
                <w:lang w:val="fr-FR" w:eastAsia="ja-JP"/>
              </w:rPr>
              <w:t>’</w:t>
            </w:r>
            <w:r w:rsidRPr="00A0215C">
              <w:rPr>
                <w:lang w:val="fr-FR" w:eastAsia="ja-JP"/>
              </w:rPr>
              <w:t>inertie</w:t>
            </w:r>
          </w:p>
        </w:tc>
        <w:tc>
          <w:tcPr>
            <w:tcW w:w="4819" w:type="dxa"/>
            <w:tcBorders>
              <w:bottom w:val="single" w:sz="4" w:space="0" w:color="000000" w:themeColor="text1"/>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Écart en pourcentage entre la force d</w:t>
            </w:r>
            <w:r w:rsidR="00322D0A">
              <w:rPr>
                <w:lang w:val="fr-FR" w:eastAsia="ja-JP"/>
              </w:rPr>
              <w:t>’</w:t>
            </w:r>
            <w:r w:rsidRPr="00A0215C">
              <w:rPr>
                <w:lang w:val="fr-FR" w:eastAsia="ja-JP"/>
              </w:rPr>
              <w:t xml:space="preserve">inertie pour la distance parcourue et les courbes cibles </w:t>
            </w:r>
          </w:p>
        </w:tc>
      </w:tr>
      <w:tr w:rsidR="00C347E6" w:rsidRPr="00A0215C" w:rsidTr="00795A3F">
        <w:trPr>
          <w:cantSplit/>
        </w:trPr>
        <w:tc>
          <w:tcPr>
            <w:tcW w:w="993" w:type="dxa"/>
            <w:tcBorders>
              <w:bottom w:val="single" w:sz="4" w:space="0" w:color="auto"/>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RMSSE</w:t>
            </w:r>
          </w:p>
        </w:tc>
        <w:tc>
          <w:tcPr>
            <w:tcW w:w="2693" w:type="dxa"/>
            <w:tcBorders>
              <w:bottom w:val="single" w:sz="4" w:space="0" w:color="auto"/>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Écart type moyen quadratique</w:t>
            </w:r>
          </w:p>
        </w:tc>
        <w:tc>
          <w:tcPr>
            <w:tcW w:w="4819" w:type="dxa"/>
            <w:tcBorders>
              <w:bottom w:val="single" w:sz="4" w:space="0" w:color="auto"/>
            </w:tcBorders>
            <w:shd w:val="clear" w:color="auto" w:fill="auto"/>
            <w:tcMar>
              <w:top w:w="0" w:type="dxa"/>
              <w:left w:w="0" w:type="dxa"/>
              <w:bottom w:w="0" w:type="dxa"/>
              <w:right w:w="0" w:type="dxa"/>
            </w:tcMar>
          </w:tcPr>
          <w:p w:rsidR="00C347E6" w:rsidRPr="00A0215C" w:rsidRDefault="00C347E6" w:rsidP="00A016CA">
            <w:pPr>
              <w:keepNext/>
              <w:spacing w:before="60" w:after="60" w:line="220" w:lineRule="atLeast"/>
              <w:ind w:left="57" w:right="57"/>
              <w:rPr>
                <w:lang w:val="fr-FR" w:eastAsia="ja-JP"/>
              </w:rPr>
            </w:pPr>
            <w:r w:rsidRPr="00A0215C">
              <w:rPr>
                <w:lang w:val="fr-FR" w:eastAsia="ja-JP"/>
              </w:rPr>
              <w:t>Indicateur de résultats permettant de suivre la courbe de vitesse cible tout au long de l</w:t>
            </w:r>
            <w:r w:rsidR="00322D0A">
              <w:rPr>
                <w:lang w:val="fr-FR" w:eastAsia="ja-JP"/>
              </w:rPr>
              <w:t>’</w:t>
            </w:r>
            <w:r w:rsidRPr="00A0215C">
              <w:rPr>
                <w:lang w:val="fr-FR" w:eastAsia="ja-JP"/>
              </w:rPr>
              <w:t>essai</w:t>
            </w:r>
          </w:p>
        </w:tc>
      </w:tr>
    </w:tbl>
    <w:p w:rsidR="00C347E6" w:rsidRPr="00A0215C" w:rsidRDefault="00C347E6" w:rsidP="00C347E6">
      <w:pPr>
        <w:pStyle w:val="SingleTxtG"/>
        <w:keepNext/>
        <w:tabs>
          <w:tab w:val="left" w:pos="1701"/>
        </w:tabs>
        <w:spacing w:before="240"/>
        <w:rPr>
          <w:lang w:val="fr-FR" w:eastAsia="ja-JP"/>
        </w:rPr>
      </w:pPr>
      <w:r w:rsidRPr="00A0215C">
        <w:rPr>
          <w:lang w:val="fr-FR" w:eastAsia="ja-JP"/>
        </w:rPr>
        <w:t>119.</w:t>
      </w:r>
      <w:r w:rsidRPr="00A0215C">
        <w:rPr>
          <w:lang w:val="fr-FR" w:eastAsia="ja-JP"/>
        </w:rPr>
        <w:tab/>
        <w:t>Il a été proposé de calculer les indices de la courbe d</w:t>
      </w:r>
      <w:r w:rsidR="00322D0A">
        <w:rPr>
          <w:lang w:val="fr-FR" w:eastAsia="ja-JP"/>
        </w:rPr>
        <w:t>’</w:t>
      </w:r>
      <w:r w:rsidRPr="00A0215C">
        <w:rPr>
          <w:lang w:val="fr-FR" w:eastAsia="ja-JP"/>
        </w:rPr>
        <w:t>essai en respectant la procédure suivante</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Corriger les données réelles de la courbe d</w:t>
      </w:r>
      <w:r w:rsidR="00322D0A">
        <w:rPr>
          <w:lang w:val="fr-FR" w:eastAsia="ja-JP"/>
        </w:rPr>
        <w:t>’</w:t>
      </w:r>
      <w:r w:rsidRPr="00A0215C">
        <w:rPr>
          <w:lang w:val="fr-FR" w:eastAsia="ja-JP"/>
        </w:rPr>
        <w:t>essai durant les essais d</w:t>
      </w:r>
      <w:r w:rsidR="00322D0A">
        <w:rPr>
          <w:lang w:val="fr-FR" w:eastAsia="ja-JP"/>
        </w:rPr>
        <w:t>’</w:t>
      </w:r>
      <w:r w:rsidRPr="00A0215C">
        <w:rPr>
          <w:lang w:val="fr-FR" w:eastAsia="ja-JP"/>
        </w:rPr>
        <w:t>homologation aux alentours d</w:t>
      </w:r>
      <w:r w:rsidR="00322D0A">
        <w:rPr>
          <w:lang w:val="fr-FR" w:eastAsia="ja-JP"/>
        </w:rPr>
        <w:t>’</w:t>
      </w:r>
      <w:r w:rsidRPr="00A0215C">
        <w:rPr>
          <w:lang w:val="fr-FR" w:eastAsia="ja-JP"/>
        </w:rPr>
        <w:t>une fréquence de 10 Hz (non supérieure à 10 Hz et non inférieure à 10 Hz, afin d</w:t>
      </w:r>
      <w:r w:rsidR="00322D0A">
        <w:rPr>
          <w:lang w:val="fr-FR" w:eastAsia="ja-JP"/>
        </w:rPr>
        <w:t>’</w:t>
      </w:r>
      <w:r w:rsidRPr="00A0215C">
        <w:rPr>
          <w:lang w:val="fr-FR" w:eastAsia="ja-JP"/>
        </w:rPr>
        <w:t>obtenir des résultats compatibles avec ceux des différents laboratoires)</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Appliquer une méthode d</w:t>
      </w:r>
      <w:r w:rsidR="00322D0A">
        <w:rPr>
          <w:lang w:val="fr-FR" w:eastAsia="ja-JP"/>
        </w:rPr>
        <w:t>’</w:t>
      </w:r>
      <w:r w:rsidRPr="00A0215C">
        <w:rPr>
          <w:lang w:val="fr-FR" w:eastAsia="ja-JP"/>
        </w:rPr>
        <w:t>interpolation linéaire du cycle d</w:t>
      </w:r>
      <w:r w:rsidR="00322D0A">
        <w:rPr>
          <w:lang w:val="fr-FR" w:eastAsia="ja-JP"/>
        </w:rPr>
        <w:t>’</w:t>
      </w:r>
      <w:r w:rsidRPr="00A0215C">
        <w:rPr>
          <w:lang w:val="fr-FR" w:eastAsia="ja-JP"/>
        </w:rPr>
        <w:t>essai prescrit pour le convertir à 10 Hz</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Le filtrage des données doit être effectué c</w:t>
      </w:r>
      <w:r w:rsidR="00E54351">
        <w:rPr>
          <w:lang w:val="fr-FR" w:eastAsia="ja-JP"/>
        </w:rPr>
        <w:t>onformément à la norme SAE </w:t>
      </w:r>
      <w:r w:rsidRPr="00A0215C">
        <w:rPr>
          <w:lang w:val="fr-FR" w:eastAsia="ja-JP"/>
        </w:rPr>
        <w:t>J2951</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t>Chaque indice est calculé conformément à la norme SAE J2951</w:t>
      </w:r>
      <w:r w:rsidRPr="00A0215C">
        <w:rPr>
          <w:rStyle w:val="FootnoteReference"/>
          <w:lang w:val="fr-FR"/>
        </w:rPr>
        <w:footnoteReference w:id="15"/>
      </w:r>
      <w:r w:rsidRPr="00A0215C">
        <w:rPr>
          <w:lang w:val="fr-FR" w:eastAsia="ja-JP"/>
        </w:rPr>
        <w:t>.</w:t>
      </w:r>
    </w:p>
    <w:p w:rsidR="00C347E6" w:rsidRPr="00A0215C" w:rsidRDefault="00C347E6" w:rsidP="00C347E6">
      <w:pPr>
        <w:pStyle w:val="SingleTxtG"/>
        <w:tabs>
          <w:tab w:val="left" w:pos="1701"/>
        </w:tabs>
        <w:rPr>
          <w:lang w:val="fr-FR"/>
        </w:rPr>
      </w:pPr>
      <w:r w:rsidRPr="00A0215C">
        <w:rPr>
          <w:lang w:val="fr-FR" w:eastAsia="ja-JP"/>
        </w:rPr>
        <w:t>120.</w:t>
      </w:r>
      <w:r w:rsidRPr="00A0215C">
        <w:rPr>
          <w:lang w:val="fr-FR" w:eastAsia="ja-JP"/>
        </w:rPr>
        <w:tab/>
      </w:r>
      <w:r w:rsidRPr="00A0215C">
        <w:rPr>
          <w:lang w:val="fr-FR"/>
        </w:rPr>
        <w:t>L</w:t>
      </w:r>
      <w:r w:rsidR="00322D0A">
        <w:rPr>
          <w:lang w:val="fr-FR"/>
        </w:rPr>
        <w:t>’</w:t>
      </w:r>
      <w:r w:rsidRPr="00A0215C">
        <w:rPr>
          <w:lang w:val="fr-FR"/>
        </w:rPr>
        <w:t>Association des constructeurs européens d</w:t>
      </w:r>
      <w:r w:rsidR="00322D0A">
        <w:rPr>
          <w:lang w:val="fr-FR"/>
        </w:rPr>
        <w:t>’</w:t>
      </w:r>
      <w:r w:rsidRPr="00A0215C">
        <w:rPr>
          <w:lang w:val="fr-FR"/>
        </w:rPr>
        <w:t>automobiles (ACEA) et l</w:t>
      </w:r>
      <w:r w:rsidR="00322D0A">
        <w:rPr>
          <w:lang w:val="fr-FR"/>
        </w:rPr>
        <w:t>’</w:t>
      </w:r>
      <w:r w:rsidRPr="00A0215C">
        <w:rPr>
          <w:lang w:val="fr-FR"/>
        </w:rPr>
        <w:t>Association des constructeurs japonais automobiles (JAMA) ont mené certaines études d</w:t>
      </w:r>
      <w:r w:rsidR="00322D0A">
        <w:rPr>
          <w:lang w:val="fr-FR"/>
        </w:rPr>
        <w:t>’</w:t>
      </w:r>
      <w:r w:rsidRPr="00A0215C">
        <w:rPr>
          <w:lang w:val="fr-FR"/>
        </w:rPr>
        <w:t>évaluation des données sur les véhicules ayant fait l</w:t>
      </w:r>
      <w:r w:rsidR="00322D0A">
        <w:rPr>
          <w:lang w:val="fr-FR"/>
        </w:rPr>
        <w:t>’</w:t>
      </w:r>
      <w:r w:rsidRPr="00A0215C">
        <w:rPr>
          <w:lang w:val="fr-FR"/>
        </w:rPr>
        <w:t>objet de mesures afin de déterminer si ces indices de courbe d</w:t>
      </w:r>
      <w:r w:rsidR="00322D0A">
        <w:rPr>
          <w:lang w:val="fr-FR"/>
        </w:rPr>
        <w:t>’</w:t>
      </w:r>
      <w:r w:rsidRPr="00A0215C">
        <w:rPr>
          <w:lang w:val="fr-FR"/>
        </w:rPr>
        <w:t>essai constituaient de bons indicateurs du comportement de conduite durant les essais. Les résultats de ces études ont été présentés au sein de l</w:t>
      </w:r>
      <w:r w:rsidR="00322D0A">
        <w:rPr>
          <w:lang w:val="fr-FR"/>
        </w:rPr>
        <w:t>’</w:t>
      </w:r>
      <w:r w:rsidRPr="00A0215C">
        <w:rPr>
          <w:lang w:val="fr-FR"/>
        </w:rPr>
        <w:t>É</w:t>
      </w:r>
      <w:bookmarkStart w:id="196" w:name="_Ref435521195"/>
      <w:r w:rsidRPr="00A0215C">
        <w:rPr>
          <w:lang w:val="fr-FR"/>
        </w:rPr>
        <w:t>quipe spéciale</w:t>
      </w:r>
      <w:r w:rsidRPr="00A0215C">
        <w:rPr>
          <w:rStyle w:val="FootnoteReference"/>
          <w:lang w:val="fr-FR"/>
        </w:rPr>
        <w:footnoteReference w:id="16"/>
      </w:r>
      <w:bookmarkEnd w:id="196"/>
      <w:r w:rsidRPr="00A0215C">
        <w:rPr>
          <w:lang w:val="fr-FR"/>
        </w:rPr>
        <w:t xml:space="preserve">. </w:t>
      </w:r>
    </w:p>
    <w:p w:rsidR="00C347E6" w:rsidRPr="00A0215C" w:rsidRDefault="00C347E6" w:rsidP="00C347E6">
      <w:pPr>
        <w:pStyle w:val="SingleTxtG"/>
        <w:tabs>
          <w:tab w:val="left" w:pos="1701"/>
        </w:tabs>
        <w:rPr>
          <w:lang w:val="fr-FR" w:eastAsia="ja-JP"/>
        </w:rPr>
      </w:pPr>
      <w:r w:rsidRPr="00A0215C">
        <w:rPr>
          <w:lang w:val="fr-FR" w:eastAsia="ja-JP"/>
        </w:rPr>
        <w:t>121.</w:t>
      </w:r>
      <w:r w:rsidRPr="00A0215C">
        <w:rPr>
          <w:lang w:val="fr-FR" w:eastAsia="ja-JP"/>
        </w:rPr>
        <w:tab/>
        <w:t>Étant donné qu</w:t>
      </w:r>
      <w:r w:rsidR="00322D0A">
        <w:rPr>
          <w:lang w:val="fr-FR" w:eastAsia="ja-JP"/>
        </w:rPr>
        <w:t>’</w:t>
      </w:r>
      <w:r w:rsidRPr="00A0215C">
        <w:rPr>
          <w:lang w:val="fr-FR" w:eastAsia="ja-JP"/>
        </w:rPr>
        <w:t>aucun accord n</w:t>
      </w:r>
      <w:r w:rsidR="00322D0A">
        <w:rPr>
          <w:lang w:val="fr-FR" w:eastAsia="ja-JP"/>
        </w:rPr>
        <w:t>’</w:t>
      </w:r>
      <w:r w:rsidRPr="00A0215C">
        <w:rPr>
          <w:lang w:val="fr-FR" w:eastAsia="ja-JP"/>
        </w:rPr>
        <w:t>a été trouvé concernant les critères spécifiques de ces indices, l</w:t>
      </w:r>
      <w:r w:rsidR="00322D0A">
        <w:rPr>
          <w:lang w:val="fr-FR" w:eastAsia="ja-JP"/>
        </w:rPr>
        <w:t>’</w:t>
      </w:r>
      <w:r w:rsidRPr="00A0215C">
        <w:rPr>
          <w:lang w:val="fr-FR" w:eastAsia="ja-JP"/>
        </w:rPr>
        <w:t>Équipe spéciale a dû prendre la décision de ne pas définir de critères spécifiques à ce stade et d</w:t>
      </w:r>
      <w:r w:rsidR="00322D0A">
        <w:rPr>
          <w:lang w:val="fr-FR" w:eastAsia="ja-JP"/>
        </w:rPr>
        <w:t>’</w:t>
      </w:r>
      <w:r w:rsidRPr="00A0215C">
        <w:rPr>
          <w:lang w:val="fr-FR" w:eastAsia="ja-JP"/>
        </w:rPr>
        <w:t>appliquer toutes les valeurs d</w:t>
      </w:r>
      <w:r w:rsidR="00322D0A">
        <w:rPr>
          <w:lang w:val="fr-FR" w:eastAsia="ja-JP"/>
        </w:rPr>
        <w:t>’</w:t>
      </w:r>
      <w:r w:rsidRPr="00A0215C">
        <w:rPr>
          <w:lang w:val="fr-FR" w:eastAsia="ja-JP"/>
        </w:rPr>
        <w:t>indice possibles à titre de références. Il a été également décidé que la tolérance par rapport à la courbe d</w:t>
      </w:r>
      <w:r w:rsidR="00322D0A">
        <w:rPr>
          <w:lang w:val="fr-FR" w:eastAsia="ja-JP"/>
        </w:rPr>
        <w:t>’</w:t>
      </w:r>
      <w:r w:rsidRPr="00A0215C">
        <w:rPr>
          <w:lang w:val="fr-FR" w:eastAsia="ja-JP"/>
        </w:rPr>
        <w:t>essai ne serait pas affichée sur le moniteur d</w:t>
      </w:r>
      <w:r w:rsidR="00322D0A">
        <w:rPr>
          <w:lang w:val="fr-FR" w:eastAsia="ja-JP"/>
        </w:rPr>
        <w:t>’</w:t>
      </w:r>
      <w:r w:rsidRPr="00A0215C">
        <w:rPr>
          <w:lang w:val="fr-FR" w:eastAsia="ja-JP"/>
        </w:rPr>
        <w:t>aide au conducteur, afin d</w:t>
      </w:r>
      <w:r w:rsidR="00322D0A">
        <w:rPr>
          <w:lang w:val="fr-FR" w:eastAsia="ja-JP"/>
        </w:rPr>
        <w:t>’</w:t>
      </w:r>
      <w:r w:rsidRPr="00A0215C">
        <w:rPr>
          <w:lang w:val="fr-FR" w:eastAsia="ja-JP"/>
        </w:rPr>
        <w:t>éviter que cette tolérance ne soit exploitée durant l</w:t>
      </w:r>
      <w:r w:rsidR="00322D0A">
        <w:rPr>
          <w:lang w:val="fr-FR" w:eastAsia="ja-JP"/>
        </w:rPr>
        <w:t>’</w:t>
      </w:r>
      <w:r w:rsidRPr="00A0215C">
        <w:rPr>
          <w:lang w:val="fr-FR" w:eastAsia="ja-JP"/>
        </w:rPr>
        <w:t xml:space="preserve">essai. </w:t>
      </w:r>
    </w:p>
    <w:p w:rsidR="00C347E6" w:rsidRPr="00A0215C" w:rsidRDefault="00C347E6" w:rsidP="00C347E6">
      <w:pPr>
        <w:pStyle w:val="SingleTxtG"/>
        <w:keepNext/>
        <w:tabs>
          <w:tab w:val="left" w:pos="1701"/>
        </w:tabs>
        <w:rPr>
          <w:lang w:val="fr-FR" w:eastAsia="ja-JP"/>
        </w:rPr>
      </w:pPr>
      <w:r w:rsidRPr="00A0215C">
        <w:rPr>
          <w:lang w:val="fr-FR" w:eastAsia="ja-JP"/>
        </w:rPr>
        <w:t>122.</w:t>
      </w:r>
      <w:r w:rsidRPr="00A0215C">
        <w:rPr>
          <w:lang w:val="fr-FR" w:eastAsia="ja-JP"/>
        </w:rPr>
        <w:tab/>
        <w:t>Étant donné que les indices de courbe d</w:t>
      </w:r>
      <w:r w:rsidR="00322D0A">
        <w:rPr>
          <w:lang w:val="fr-FR" w:eastAsia="ja-JP"/>
        </w:rPr>
        <w:t>’</w:t>
      </w:r>
      <w:r w:rsidRPr="00A0215C">
        <w:rPr>
          <w:lang w:val="fr-FR" w:eastAsia="ja-JP"/>
        </w:rPr>
        <w:t xml:space="preserve">essai sont désormais incorporés au RTM en tant que paramètres de référence, le scénario futur pour la </w:t>
      </w:r>
      <w:r w:rsidR="00813DF6">
        <w:rPr>
          <w:lang w:val="fr-FR" w:eastAsia="ja-JP"/>
        </w:rPr>
        <w:t>p</w:t>
      </w:r>
      <w:r w:rsidRPr="00A0215C">
        <w:rPr>
          <w:lang w:val="fr-FR" w:eastAsia="ja-JP"/>
        </w:rPr>
        <w:t>hase 2 devrait être le suivant</w:t>
      </w:r>
      <w:r w:rsidR="00C95CE4">
        <w:rPr>
          <w:lang w:val="fr-FR" w:eastAsia="ja-JP"/>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Recueillir les données de l</w:t>
      </w:r>
      <w:r w:rsidR="00322D0A">
        <w:rPr>
          <w:lang w:val="fr-FR"/>
        </w:rPr>
        <w:t>’</w:t>
      </w:r>
      <w:r w:rsidRPr="00A0215C">
        <w:rPr>
          <w:lang w:val="fr-FR"/>
        </w:rPr>
        <w:t>indice de courbe d</w:t>
      </w:r>
      <w:r w:rsidR="00322D0A">
        <w:rPr>
          <w:lang w:val="fr-FR"/>
        </w:rPr>
        <w:t>’</w:t>
      </w:r>
      <w:r w:rsidRPr="00A0215C">
        <w:rPr>
          <w:lang w:val="fr-FR"/>
        </w:rPr>
        <w:t>essai issues des essais d</w:t>
      </w:r>
      <w:r w:rsidR="00322D0A">
        <w:rPr>
          <w:lang w:val="fr-FR"/>
        </w:rPr>
        <w:t>’</w:t>
      </w:r>
      <w:r w:rsidRPr="00A0215C">
        <w:rPr>
          <w:lang w:val="fr-FR"/>
        </w:rPr>
        <w:t xml:space="preserve">homologation dans </w:t>
      </w:r>
      <w:r w:rsidRPr="00A0215C">
        <w:rPr>
          <w:lang w:val="fr-FR" w:eastAsia="ja-JP"/>
        </w:rPr>
        <w:t>une</w:t>
      </w:r>
      <w:r w:rsidRPr="00A0215C">
        <w:rPr>
          <w:lang w:val="fr-FR"/>
        </w:rPr>
        <w:t xml:space="preserve"> base de données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r>
      <w:r w:rsidRPr="00A0215C">
        <w:rPr>
          <w:lang w:val="fr-FR" w:eastAsia="ja-JP"/>
        </w:rPr>
        <w:t>Sélectionner</w:t>
      </w:r>
      <w:r w:rsidRPr="00A0215C">
        <w:rPr>
          <w:lang w:val="fr-FR"/>
        </w:rPr>
        <w:t xml:space="preserve"> dans la base de données le ou les indices les plus appropriés et les critères d</w:t>
      </w:r>
      <w:r w:rsidR="00322D0A">
        <w:rPr>
          <w:lang w:val="fr-FR"/>
        </w:rPr>
        <w:t>’</w:t>
      </w:r>
      <w:r w:rsidRPr="00A0215C">
        <w:rPr>
          <w:lang w:val="fr-FR"/>
        </w:rPr>
        <w:t>indice connexes afin de vérifier la validité des essais</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Étudier parallèlement les méthodes de «</w:t>
      </w:r>
      <w:r w:rsidR="00C95CE4">
        <w:rPr>
          <w:lang w:val="fr-FR"/>
        </w:rPr>
        <w:t> </w:t>
      </w:r>
      <w:r w:rsidRPr="00A0215C">
        <w:rPr>
          <w:lang w:val="fr-FR"/>
        </w:rPr>
        <w:t>normalisation</w:t>
      </w:r>
      <w:r w:rsidR="00C95CE4">
        <w:rPr>
          <w:lang w:val="fr-FR"/>
        </w:rPr>
        <w:t> </w:t>
      </w:r>
      <w:r w:rsidRPr="00A0215C">
        <w:rPr>
          <w:lang w:val="fr-FR"/>
        </w:rPr>
        <w:t>» pour corriger les différences entre vitesse cible et vitesse réelle (en particulier, pour les véhicules électriques)</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Examiner quelle méthode est la meilleure du point de vue de l</w:t>
      </w:r>
      <w:r w:rsidR="00322D0A">
        <w:rPr>
          <w:lang w:val="fr-FR"/>
        </w:rPr>
        <w:t>’</w:t>
      </w:r>
      <w:r w:rsidRPr="00A0215C">
        <w:rPr>
          <w:lang w:val="fr-FR"/>
        </w:rPr>
        <w:t>élimination des flexibilités et de l</w:t>
      </w:r>
      <w:r w:rsidR="00322D0A">
        <w:rPr>
          <w:lang w:val="fr-FR"/>
        </w:rPr>
        <w:t>’</w:t>
      </w:r>
      <w:r w:rsidRPr="00A0215C">
        <w:rPr>
          <w:lang w:val="fr-FR"/>
        </w:rPr>
        <w:t>évaluation de son application pratique</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Adopter soit le ou les indices de courbe d</w:t>
      </w:r>
      <w:r w:rsidR="00322D0A">
        <w:rPr>
          <w:lang w:val="fr-FR"/>
        </w:rPr>
        <w:t>’</w:t>
      </w:r>
      <w:r w:rsidRPr="00A0215C">
        <w:rPr>
          <w:lang w:val="fr-FR"/>
        </w:rPr>
        <w:t>essai assortis de critères spécifiques, soit les procédures de normalisation dans le RTM.</w:t>
      </w:r>
    </w:p>
    <w:p w:rsidR="00C347E6" w:rsidRPr="00A0215C" w:rsidRDefault="00C347E6" w:rsidP="00C347E6">
      <w:pPr>
        <w:pStyle w:val="H4G"/>
        <w:rPr>
          <w:i w:val="0"/>
          <w:lang w:val="fr-FR"/>
        </w:rPr>
      </w:pPr>
      <w:r w:rsidRPr="00A0215C">
        <w:rPr>
          <w:lang w:val="fr-FR"/>
        </w:rPr>
        <w:tab/>
        <w:t>5.8</w:t>
      </w:r>
      <w:r w:rsidRPr="00A0215C">
        <w:rPr>
          <w:lang w:val="fr-FR"/>
        </w:rPr>
        <w:tab/>
        <w:t>Facteurs d</w:t>
      </w:r>
      <w:r w:rsidR="00322D0A">
        <w:rPr>
          <w:lang w:val="fr-FR"/>
        </w:rPr>
        <w:t>’</w:t>
      </w:r>
      <w:r w:rsidRPr="00A0215C">
        <w:rPr>
          <w:lang w:val="fr-FR"/>
        </w:rPr>
        <w:t>utilisation</w:t>
      </w:r>
    </w:p>
    <w:p w:rsidR="00C347E6" w:rsidRPr="00A0215C" w:rsidRDefault="00C347E6" w:rsidP="00636902">
      <w:pPr>
        <w:pStyle w:val="SingleTxtG"/>
        <w:keepNext/>
        <w:tabs>
          <w:tab w:val="left" w:pos="1701"/>
        </w:tabs>
        <w:spacing w:line="230" w:lineRule="atLeast"/>
        <w:rPr>
          <w:lang w:val="fr-FR"/>
        </w:rPr>
      </w:pPr>
      <w:r w:rsidRPr="00A0215C">
        <w:rPr>
          <w:lang w:val="fr-FR"/>
        </w:rPr>
        <w:t>123.</w:t>
      </w:r>
      <w:r w:rsidRPr="00A0215C">
        <w:rPr>
          <w:lang w:val="fr-FR"/>
        </w:rPr>
        <w:tab/>
        <w:t>Un véhicule conventionnel à moteur à combustion interne (MCI) consommera uniquement du carburant, alors qu</w:t>
      </w:r>
      <w:r w:rsidR="00322D0A">
        <w:rPr>
          <w:lang w:val="fr-FR"/>
        </w:rPr>
        <w:t>’</w:t>
      </w:r>
      <w:r w:rsidRPr="00A0215C">
        <w:rPr>
          <w:lang w:val="fr-FR"/>
        </w:rPr>
        <w:t>un véhicule électrique pur (VEP) n</w:t>
      </w:r>
      <w:r w:rsidR="00322D0A">
        <w:rPr>
          <w:lang w:val="fr-FR"/>
        </w:rPr>
        <w:t>’</w:t>
      </w:r>
      <w:r w:rsidRPr="00A0215C">
        <w:rPr>
          <w:lang w:val="fr-FR"/>
        </w:rPr>
        <w:t>affichera qu</w:t>
      </w:r>
      <w:r w:rsidR="00322D0A">
        <w:rPr>
          <w:lang w:val="fr-FR"/>
        </w:rPr>
        <w:t>’</w:t>
      </w:r>
      <w:r w:rsidRPr="00A0215C">
        <w:rPr>
          <w:lang w:val="fr-FR"/>
        </w:rPr>
        <w:t>une consommation d</w:t>
      </w:r>
      <w:r w:rsidR="00322D0A">
        <w:rPr>
          <w:lang w:val="fr-FR"/>
        </w:rPr>
        <w:t>’</w:t>
      </w:r>
      <w:r w:rsidRPr="00A0215C">
        <w:rPr>
          <w:lang w:val="fr-FR"/>
        </w:rPr>
        <w:t>énergie électrique. Mais les véhicules électriques hybrides</w:t>
      </w:r>
      <w:r w:rsidRPr="00A0215C">
        <w:rPr>
          <w:rStyle w:val="FootnoteReference"/>
          <w:lang w:val="fr-FR"/>
        </w:rPr>
        <w:footnoteReference w:id="17"/>
      </w:r>
      <w:r w:rsidRPr="00A0215C">
        <w:rPr>
          <w:lang w:val="fr-FR"/>
        </w:rPr>
        <w:t xml:space="preserve"> peuvent combiner la consommation de carburant et d</w:t>
      </w:r>
      <w:r w:rsidR="00322D0A">
        <w:rPr>
          <w:lang w:val="fr-FR"/>
        </w:rPr>
        <w:t>’</w:t>
      </w:r>
      <w:r w:rsidRPr="00A0215C">
        <w:rPr>
          <w:lang w:val="fr-FR"/>
        </w:rPr>
        <w:t>énergie électrique durant l</w:t>
      </w:r>
      <w:r w:rsidR="00322D0A">
        <w:rPr>
          <w:lang w:val="fr-FR"/>
        </w:rPr>
        <w:t>’</w:t>
      </w:r>
      <w:r w:rsidRPr="00A0215C">
        <w:rPr>
          <w:lang w:val="fr-FR"/>
        </w:rPr>
        <w:t>essai d</w:t>
      </w:r>
      <w:r w:rsidR="00322D0A">
        <w:rPr>
          <w:lang w:val="fr-FR"/>
        </w:rPr>
        <w:t>’</w:t>
      </w:r>
      <w:r w:rsidRPr="00A0215C">
        <w:rPr>
          <w:lang w:val="fr-FR"/>
        </w:rPr>
        <w:t>homologation. Ces véhicules peuvent fonctionner suivant deux modes de conduite différents</w:t>
      </w:r>
      <w:r w:rsidR="00C95CE4">
        <w:rPr>
          <w:lang w:val="fr-FR"/>
        </w:rPr>
        <w:t> :</w:t>
      </w:r>
    </w:p>
    <w:p w:rsidR="00C347E6" w:rsidRPr="00A0215C" w:rsidRDefault="00C347E6" w:rsidP="00636902">
      <w:pPr>
        <w:pStyle w:val="SingleTxtG"/>
        <w:spacing w:line="230" w:lineRule="atLeast"/>
        <w:ind w:left="2268" w:hanging="567"/>
        <w:rPr>
          <w:lang w:val="fr-FR"/>
        </w:rPr>
      </w:pPr>
      <w:r w:rsidRPr="00A0215C">
        <w:rPr>
          <w:lang w:val="fr-FR"/>
        </w:rPr>
        <w:t>a)</w:t>
      </w:r>
      <w:r w:rsidRPr="00A0215C">
        <w:rPr>
          <w:lang w:val="fr-FR"/>
        </w:rPr>
        <w:tab/>
        <w:t>Le mode d</w:t>
      </w:r>
      <w:r w:rsidR="00322D0A">
        <w:rPr>
          <w:lang w:val="fr-FR"/>
        </w:rPr>
        <w:t>’</w:t>
      </w:r>
      <w:r w:rsidRPr="00A0215C">
        <w:rPr>
          <w:lang w:val="fr-FR"/>
        </w:rPr>
        <w:t>épuisement de la charge, durant lequel l</w:t>
      </w:r>
      <w:r w:rsidR="00322D0A">
        <w:rPr>
          <w:lang w:val="fr-FR"/>
        </w:rPr>
        <w:t>’</w:t>
      </w:r>
      <w:r w:rsidRPr="00A0215C">
        <w:rPr>
          <w:lang w:val="fr-FR"/>
        </w:rPr>
        <w:t>énergie provient du système rechargeable de stockage de l</w:t>
      </w:r>
      <w:r w:rsidR="00322D0A">
        <w:rPr>
          <w:lang w:val="fr-FR"/>
        </w:rPr>
        <w:t>’</w:t>
      </w:r>
      <w:r w:rsidRPr="00A0215C">
        <w:rPr>
          <w:lang w:val="fr-FR"/>
        </w:rPr>
        <w:t xml:space="preserve">énergie électrique (SRSEE), et </w:t>
      </w:r>
    </w:p>
    <w:p w:rsidR="00C347E6" w:rsidRPr="00A0215C" w:rsidRDefault="00C347E6" w:rsidP="00636902">
      <w:pPr>
        <w:pStyle w:val="SingleTxtG"/>
        <w:spacing w:line="230" w:lineRule="atLeast"/>
        <w:ind w:left="2268" w:hanging="567"/>
        <w:rPr>
          <w:lang w:val="fr-FR"/>
        </w:rPr>
      </w:pPr>
      <w:r w:rsidRPr="00A0215C">
        <w:rPr>
          <w:lang w:val="fr-FR"/>
        </w:rPr>
        <w:t>b)</w:t>
      </w:r>
      <w:r w:rsidRPr="00A0215C">
        <w:rPr>
          <w:lang w:val="fr-FR"/>
        </w:rPr>
        <w:tab/>
        <w:t>Le mode de maintien de la charge, durant lequel l</w:t>
      </w:r>
      <w:r w:rsidR="00322D0A">
        <w:rPr>
          <w:lang w:val="fr-FR"/>
        </w:rPr>
        <w:t>’</w:t>
      </w:r>
      <w:r w:rsidRPr="00A0215C">
        <w:rPr>
          <w:lang w:val="fr-FR"/>
        </w:rPr>
        <w:t>énergie stockée dans le SRSEE est maintenue en moyenne à un niveau de charge constant.</w:t>
      </w:r>
    </w:p>
    <w:p w:rsidR="00C347E6" w:rsidRPr="00A0215C" w:rsidRDefault="00C347E6" w:rsidP="00636902">
      <w:pPr>
        <w:pStyle w:val="SingleTxtG"/>
        <w:tabs>
          <w:tab w:val="left" w:pos="1701"/>
        </w:tabs>
        <w:spacing w:line="230" w:lineRule="atLeast"/>
        <w:rPr>
          <w:lang w:val="fr-FR"/>
        </w:rPr>
      </w:pPr>
      <w:r w:rsidRPr="00A0215C">
        <w:rPr>
          <w:lang w:val="fr-FR"/>
        </w:rPr>
        <w:t>124.</w:t>
      </w:r>
      <w:r w:rsidRPr="00A0215C">
        <w:rPr>
          <w:lang w:val="fr-FR"/>
        </w:rPr>
        <w:tab/>
        <w:t>La mesure dans laquelle on conduit un véhicule dans des conditions réelles selon l</w:t>
      </w:r>
      <w:r w:rsidR="00322D0A">
        <w:rPr>
          <w:lang w:val="fr-FR"/>
        </w:rPr>
        <w:t>’</w:t>
      </w:r>
      <w:r w:rsidRPr="00A0215C">
        <w:rPr>
          <w:lang w:val="fr-FR"/>
        </w:rPr>
        <w:t>un ou l</w:t>
      </w:r>
      <w:r w:rsidR="00322D0A">
        <w:rPr>
          <w:lang w:val="fr-FR"/>
        </w:rPr>
        <w:t>’</w:t>
      </w:r>
      <w:r w:rsidRPr="00A0215C">
        <w:rPr>
          <w:lang w:val="fr-FR"/>
        </w:rPr>
        <w:t>autre de ces modes dépend des facteurs ci-après, qui sont liés à la conception de la transmission et aux caractéristiques des trajets parcourus</w:t>
      </w:r>
      <w:r w:rsidR="00C95CE4">
        <w:rPr>
          <w:lang w:val="fr-FR"/>
        </w:rPr>
        <w:t> :</w:t>
      </w:r>
    </w:p>
    <w:p w:rsidR="00C347E6" w:rsidRPr="00A0215C" w:rsidRDefault="00C347E6" w:rsidP="00636902">
      <w:pPr>
        <w:pStyle w:val="SingleTxtG"/>
        <w:spacing w:line="230" w:lineRule="atLeast"/>
        <w:ind w:left="2268" w:hanging="567"/>
        <w:rPr>
          <w:b/>
          <w:lang w:val="fr-FR"/>
        </w:rPr>
      </w:pPr>
      <w:bookmarkStart w:id="197" w:name="_Toc435001989"/>
      <w:bookmarkStart w:id="198" w:name="_Toc435002234"/>
      <w:bookmarkStart w:id="199" w:name="_Toc437857369"/>
      <w:r w:rsidRPr="00A0215C">
        <w:rPr>
          <w:lang w:val="fr-FR"/>
        </w:rPr>
        <w:t>a)</w:t>
      </w:r>
      <w:r w:rsidRPr="00A0215C">
        <w:rPr>
          <w:lang w:val="fr-FR"/>
        </w:rPr>
        <w:tab/>
        <w:t xml:space="preserve">La </w:t>
      </w:r>
      <w:r w:rsidRPr="00A0215C">
        <w:rPr>
          <w:lang w:val="fr-FR" w:eastAsia="ja-JP"/>
        </w:rPr>
        <w:t>capacité</w:t>
      </w:r>
      <w:r w:rsidRPr="00A0215C">
        <w:rPr>
          <w:lang w:val="fr-FR"/>
        </w:rPr>
        <w:t xml:space="preserve"> du </w:t>
      </w:r>
      <w:r w:rsidRPr="00A0215C">
        <w:rPr>
          <w:bCs/>
          <w:lang w:val="fr-FR"/>
        </w:rPr>
        <w:t>système rechargeable de stockage de l</w:t>
      </w:r>
      <w:r w:rsidR="00322D0A">
        <w:rPr>
          <w:bCs/>
          <w:lang w:val="fr-FR"/>
        </w:rPr>
        <w:t>’</w:t>
      </w:r>
      <w:r w:rsidRPr="00A0215C">
        <w:rPr>
          <w:bCs/>
          <w:lang w:val="fr-FR"/>
        </w:rPr>
        <w:t>énergie électrique</w:t>
      </w:r>
      <w:r w:rsidR="00C95CE4">
        <w:rPr>
          <w:lang w:val="fr-FR"/>
        </w:rPr>
        <w:t> ;</w:t>
      </w:r>
      <w:bookmarkEnd w:id="197"/>
      <w:bookmarkEnd w:id="198"/>
      <w:bookmarkEnd w:id="199"/>
    </w:p>
    <w:p w:rsidR="00C347E6" w:rsidRPr="00A0215C" w:rsidRDefault="00C347E6" w:rsidP="00636902">
      <w:pPr>
        <w:pStyle w:val="SingleTxtG"/>
        <w:spacing w:line="230" w:lineRule="atLeast"/>
        <w:ind w:left="2268" w:hanging="567"/>
        <w:rPr>
          <w:b/>
          <w:lang w:val="fr-FR"/>
        </w:rPr>
      </w:pPr>
      <w:bookmarkStart w:id="200" w:name="_Toc435001990"/>
      <w:bookmarkStart w:id="201" w:name="_Toc435002235"/>
      <w:bookmarkStart w:id="202" w:name="_Toc437857370"/>
      <w:r w:rsidRPr="00A0215C">
        <w:rPr>
          <w:lang w:val="fr-FR"/>
        </w:rPr>
        <w:t>b)</w:t>
      </w:r>
      <w:r w:rsidRPr="00A0215C">
        <w:rPr>
          <w:lang w:val="fr-FR"/>
        </w:rPr>
        <w:tab/>
        <w:t>La consommation d</w:t>
      </w:r>
      <w:r w:rsidR="00322D0A">
        <w:rPr>
          <w:lang w:val="fr-FR"/>
        </w:rPr>
        <w:t>’</w:t>
      </w:r>
      <w:r w:rsidRPr="00A0215C">
        <w:rPr>
          <w:lang w:val="fr-FR"/>
        </w:rPr>
        <w:t>énergie électrique du véhicule conduit en mode d</w:t>
      </w:r>
      <w:r w:rsidR="00322D0A">
        <w:rPr>
          <w:lang w:val="fr-FR"/>
        </w:rPr>
        <w:t>’</w:t>
      </w:r>
      <w:r w:rsidRPr="00A0215C">
        <w:rPr>
          <w:lang w:val="fr-FR"/>
        </w:rPr>
        <w:t xml:space="preserve">épuisement de la </w:t>
      </w:r>
      <w:r w:rsidRPr="00A0215C">
        <w:rPr>
          <w:lang w:val="fr-FR" w:eastAsia="ja-JP"/>
        </w:rPr>
        <w:t>charge</w:t>
      </w:r>
      <w:r w:rsidR="00C95CE4">
        <w:rPr>
          <w:lang w:val="fr-FR"/>
        </w:rPr>
        <w:t> ;</w:t>
      </w:r>
      <w:bookmarkEnd w:id="200"/>
      <w:bookmarkEnd w:id="201"/>
      <w:bookmarkEnd w:id="202"/>
    </w:p>
    <w:p w:rsidR="00C347E6" w:rsidRPr="00A0215C" w:rsidRDefault="00C347E6" w:rsidP="00636902">
      <w:pPr>
        <w:pStyle w:val="SingleTxtG"/>
        <w:spacing w:line="230" w:lineRule="atLeast"/>
        <w:ind w:left="2268" w:hanging="567"/>
        <w:rPr>
          <w:b/>
          <w:lang w:val="fr-FR"/>
        </w:rPr>
      </w:pPr>
      <w:bookmarkStart w:id="203" w:name="_Toc435001991"/>
      <w:bookmarkStart w:id="204" w:name="_Toc435002236"/>
      <w:bookmarkStart w:id="205" w:name="_Toc437857371"/>
      <w:r w:rsidRPr="00A0215C">
        <w:rPr>
          <w:lang w:val="fr-FR"/>
        </w:rPr>
        <w:t>c)</w:t>
      </w:r>
      <w:r w:rsidRPr="00A0215C">
        <w:rPr>
          <w:lang w:val="fr-FR"/>
        </w:rPr>
        <w:tab/>
        <w:t>La distance que le véhicule peut parcourir en mode d</w:t>
      </w:r>
      <w:r w:rsidR="00322D0A">
        <w:rPr>
          <w:lang w:val="fr-FR"/>
        </w:rPr>
        <w:t>’</w:t>
      </w:r>
      <w:r w:rsidRPr="00A0215C">
        <w:rPr>
          <w:lang w:val="fr-FR"/>
        </w:rPr>
        <w:t>épuisement de la charge (résultant des deux premiers facteurs)</w:t>
      </w:r>
      <w:r w:rsidR="00C95CE4">
        <w:rPr>
          <w:lang w:val="fr-FR"/>
        </w:rPr>
        <w:t> ;</w:t>
      </w:r>
      <w:bookmarkEnd w:id="203"/>
      <w:bookmarkEnd w:id="204"/>
      <w:bookmarkEnd w:id="205"/>
    </w:p>
    <w:p w:rsidR="00C347E6" w:rsidRPr="00A0215C" w:rsidRDefault="00C347E6" w:rsidP="00636902">
      <w:pPr>
        <w:pStyle w:val="SingleTxtG"/>
        <w:spacing w:line="230" w:lineRule="atLeast"/>
        <w:ind w:left="2268" w:hanging="567"/>
        <w:rPr>
          <w:b/>
          <w:lang w:val="fr-FR"/>
        </w:rPr>
      </w:pPr>
      <w:bookmarkStart w:id="206" w:name="_Toc437857372"/>
      <w:bookmarkStart w:id="207" w:name="_Toc435001992"/>
      <w:bookmarkStart w:id="208" w:name="_Toc435002237"/>
      <w:r w:rsidRPr="00A0215C">
        <w:rPr>
          <w:lang w:val="fr-FR"/>
        </w:rPr>
        <w:t>d)</w:t>
      </w:r>
      <w:r w:rsidRPr="00A0215C">
        <w:rPr>
          <w:lang w:val="fr-FR"/>
        </w:rPr>
        <w:tab/>
        <w:t xml:space="preserve">La longueur </w:t>
      </w:r>
      <w:r w:rsidRPr="00A0215C">
        <w:rPr>
          <w:lang w:val="fr-FR" w:eastAsia="ja-JP"/>
        </w:rPr>
        <w:t>et</w:t>
      </w:r>
      <w:r w:rsidRPr="00A0215C">
        <w:rPr>
          <w:lang w:val="fr-FR"/>
        </w:rPr>
        <w:t xml:space="preserve"> la fréquence des trajets parcourus par le véhicule</w:t>
      </w:r>
      <w:r w:rsidR="00C95CE4">
        <w:rPr>
          <w:lang w:val="fr-FR"/>
        </w:rPr>
        <w:t> ;</w:t>
      </w:r>
      <w:bookmarkEnd w:id="206"/>
      <w:bookmarkEnd w:id="207"/>
      <w:bookmarkEnd w:id="208"/>
    </w:p>
    <w:p w:rsidR="00C347E6" w:rsidRPr="00A0215C" w:rsidRDefault="00C347E6" w:rsidP="00636902">
      <w:pPr>
        <w:pStyle w:val="SingleTxtG"/>
        <w:spacing w:line="230" w:lineRule="atLeast"/>
        <w:ind w:left="2268" w:hanging="567"/>
        <w:rPr>
          <w:b/>
          <w:lang w:val="fr-FR"/>
        </w:rPr>
      </w:pPr>
      <w:bookmarkStart w:id="209" w:name="_Toc435001993"/>
      <w:bookmarkStart w:id="210" w:name="_Toc435002238"/>
      <w:bookmarkStart w:id="211" w:name="_Toc437857373"/>
      <w:r w:rsidRPr="00A0215C">
        <w:rPr>
          <w:lang w:val="fr-FR"/>
        </w:rPr>
        <w:t>e)</w:t>
      </w:r>
      <w:r w:rsidRPr="00A0215C">
        <w:rPr>
          <w:lang w:val="fr-FR"/>
        </w:rPr>
        <w:tab/>
        <w:t>La fréquence de charge (rechargeable de l</w:t>
      </w:r>
      <w:r w:rsidR="00322D0A">
        <w:rPr>
          <w:lang w:val="fr-FR"/>
        </w:rPr>
        <w:t>’</w:t>
      </w:r>
      <w:r w:rsidRPr="00A0215C">
        <w:rPr>
          <w:lang w:val="fr-FR"/>
        </w:rPr>
        <w:t>extérieur) pour le système de stockage de l</w:t>
      </w:r>
      <w:r w:rsidR="00322D0A">
        <w:rPr>
          <w:lang w:val="fr-FR"/>
        </w:rPr>
        <w:t>’</w:t>
      </w:r>
      <w:r w:rsidRPr="00A0215C">
        <w:rPr>
          <w:lang w:val="fr-FR"/>
        </w:rPr>
        <w:t>énergie électrique.</w:t>
      </w:r>
      <w:bookmarkEnd w:id="209"/>
      <w:bookmarkEnd w:id="210"/>
      <w:bookmarkEnd w:id="211"/>
    </w:p>
    <w:p w:rsidR="00C347E6" w:rsidRPr="00A0215C" w:rsidRDefault="00C347E6" w:rsidP="00636902">
      <w:pPr>
        <w:pStyle w:val="SingleTxtG"/>
        <w:tabs>
          <w:tab w:val="left" w:pos="1701"/>
        </w:tabs>
        <w:spacing w:line="230" w:lineRule="atLeast"/>
        <w:rPr>
          <w:lang w:val="fr-FR"/>
        </w:rPr>
      </w:pPr>
      <w:r w:rsidRPr="00A0215C">
        <w:rPr>
          <w:lang w:val="fr-FR"/>
        </w:rPr>
        <w:t>125.</w:t>
      </w:r>
      <w:r w:rsidRPr="00A0215C">
        <w:rPr>
          <w:lang w:val="fr-FR"/>
        </w:rPr>
        <w:tab/>
        <w:t>La proportion entre conduite en mode «</w:t>
      </w:r>
      <w:r w:rsidR="005072A6">
        <w:rPr>
          <w:lang w:val="fr-FR"/>
        </w:rPr>
        <w:t> </w:t>
      </w:r>
      <w:r w:rsidRPr="00A0215C">
        <w:rPr>
          <w:lang w:val="fr-FR"/>
        </w:rPr>
        <w:t>d</w:t>
      </w:r>
      <w:r w:rsidR="00322D0A">
        <w:rPr>
          <w:lang w:val="fr-FR"/>
        </w:rPr>
        <w:t>’</w:t>
      </w:r>
      <w:r w:rsidRPr="00A0215C">
        <w:rPr>
          <w:lang w:val="fr-FR"/>
        </w:rPr>
        <w:t>épuisement de la charge</w:t>
      </w:r>
      <w:r w:rsidR="005072A6">
        <w:rPr>
          <w:lang w:val="fr-FR"/>
        </w:rPr>
        <w:t> </w:t>
      </w:r>
      <w:r w:rsidRPr="00A0215C">
        <w:rPr>
          <w:lang w:val="fr-FR"/>
        </w:rPr>
        <w:t>» et conduite en mode «</w:t>
      </w:r>
      <w:r w:rsidR="00E36241">
        <w:rPr>
          <w:lang w:val="fr-FR"/>
        </w:rPr>
        <w:t> </w:t>
      </w:r>
      <w:r w:rsidRPr="00A0215C">
        <w:rPr>
          <w:lang w:val="fr-FR"/>
        </w:rPr>
        <w:t>maintien de la charge</w:t>
      </w:r>
      <w:r w:rsidR="00E36241">
        <w:rPr>
          <w:lang w:val="fr-FR"/>
        </w:rPr>
        <w:t> </w:t>
      </w:r>
      <w:r w:rsidRPr="00A0215C">
        <w:rPr>
          <w:lang w:val="fr-FR"/>
        </w:rPr>
        <w:t>» peut être calculée à partir de ces facteurs, et est exprimée comme le «</w:t>
      </w:r>
      <w:r w:rsidR="00E97362">
        <w:rPr>
          <w:lang w:val="fr-FR"/>
        </w:rPr>
        <w:t> </w:t>
      </w:r>
      <w:r w:rsidRPr="00A0215C">
        <w:rPr>
          <w:lang w:val="fr-FR"/>
        </w:rPr>
        <w:t>facteur d</w:t>
      </w:r>
      <w:r w:rsidR="00322D0A">
        <w:rPr>
          <w:lang w:val="fr-FR"/>
        </w:rPr>
        <w:t>’</w:t>
      </w:r>
      <w:r w:rsidRPr="00A0215C">
        <w:rPr>
          <w:lang w:val="fr-FR"/>
        </w:rPr>
        <w:t>utilisation</w:t>
      </w:r>
      <w:r w:rsidR="00E97362">
        <w:rPr>
          <w:lang w:val="fr-FR"/>
        </w:rPr>
        <w:t> </w:t>
      </w:r>
      <w:r w:rsidRPr="00A0215C">
        <w:rPr>
          <w:lang w:val="fr-FR"/>
        </w:rPr>
        <w:t>» (FU). Le FU est donc défini comme le ratio entre la distance parcourue en mode «</w:t>
      </w:r>
      <w:r w:rsidR="00E97362">
        <w:rPr>
          <w:lang w:val="fr-FR"/>
        </w:rPr>
        <w:t> </w:t>
      </w:r>
      <w:r w:rsidRPr="00A0215C">
        <w:rPr>
          <w:lang w:val="fr-FR"/>
        </w:rPr>
        <w:t>d</w:t>
      </w:r>
      <w:r w:rsidR="00322D0A">
        <w:rPr>
          <w:lang w:val="fr-FR"/>
        </w:rPr>
        <w:t>’</w:t>
      </w:r>
      <w:r w:rsidRPr="00A0215C">
        <w:rPr>
          <w:lang w:val="fr-FR"/>
        </w:rPr>
        <w:t>épuisement de la charge</w:t>
      </w:r>
      <w:r w:rsidR="00E97362">
        <w:rPr>
          <w:lang w:val="fr-FR"/>
        </w:rPr>
        <w:t> </w:t>
      </w:r>
      <w:r w:rsidRPr="00A0215C">
        <w:rPr>
          <w:lang w:val="fr-FR"/>
        </w:rPr>
        <w:t>» et la distance totale parcourue. Le FU peut aller de 0 (par exemple, pour un véhicule conventionnel ou pour un VEH) à 1 (pour un véhicule électrique pur ou un VEH-RE conduit en mode «</w:t>
      </w:r>
      <w:r w:rsidR="00E97362">
        <w:rPr>
          <w:lang w:val="fr-FR"/>
        </w:rPr>
        <w:t> </w:t>
      </w:r>
      <w:r w:rsidRPr="00A0215C">
        <w:rPr>
          <w:lang w:val="fr-FR"/>
        </w:rPr>
        <w:t>d</w:t>
      </w:r>
      <w:r w:rsidR="00322D0A">
        <w:rPr>
          <w:lang w:val="fr-FR"/>
        </w:rPr>
        <w:t>’</w:t>
      </w:r>
      <w:r w:rsidRPr="00A0215C">
        <w:rPr>
          <w:lang w:val="fr-FR"/>
        </w:rPr>
        <w:t>épuisement de la charge</w:t>
      </w:r>
      <w:r w:rsidR="00E97362">
        <w:rPr>
          <w:lang w:val="fr-FR"/>
        </w:rPr>
        <w:t> </w:t>
      </w:r>
      <w:r w:rsidRPr="00A0215C">
        <w:rPr>
          <w:lang w:val="fr-FR"/>
        </w:rPr>
        <w:t>» uniquement). Il ne s</w:t>
      </w:r>
      <w:r w:rsidR="00322D0A">
        <w:rPr>
          <w:lang w:val="fr-FR"/>
        </w:rPr>
        <w:t>’</w:t>
      </w:r>
      <w:r w:rsidRPr="00A0215C">
        <w:rPr>
          <w:lang w:val="fr-FR"/>
        </w:rPr>
        <w:t>agit pas d</w:t>
      </w:r>
      <w:r w:rsidR="00322D0A">
        <w:rPr>
          <w:lang w:val="fr-FR"/>
        </w:rPr>
        <w:t>’</w:t>
      </w:r>
      <w:r w:rsidRPr="00A0215C">
        <w:rPr>
          <w:lang w:val="fr-FR"/>
        </w:rPr>
        <w:t>une valeur constante, mais d</w:t>
      </w:r>
      <w:r w:rsidR="00322D0A">
        <w:rPr>
          <w:lang w:val="fr-FR"/>
        </w:rPr>
        <w:t>’</w:t>
      </w:r>
      <w:r w:rsidRPr="00A0215C">
        <w:rPr>
          <w:lang w:val="fr-FR"/>
        </w:rPr>
        <w:t>une fonction de l</w:t>
      </w:r>
      <w:r w:rsidR="00322D0A">
        <w:rPr>
          <w:lang w:val="fr-FR"/>
        </w:rPr>
        <w:t>’</w:t>
      </w:r>
      <w:r w:rsidRPr="00A0215C">
        <w:rPr>
          <w:lang w:val="fr-FR"/>
        </w:rPr>
        <w:t>autonomie mesurée en mode d</w:t>
      </w:r>
      <w:r w:rsidR="00322D0A">
        <w:rPr>
          <w:lang w:val="fr-FR"/>
        </w:rPr>
        <w:t>’</w:t>
      </w:r>
      <w:r w:rsidRPr="00A0215C">
        <w:rPr>
          <w:lang w:val="fr-FR"/>
        </w:rPr>
        <w:t>épuisement de la charge durant le WLTC.</w:t>
      </w:r>
    </w:p>
    <w:p w:rsidR="00C347E6" w:rsidRPr="00636902" w:rsidRDefault="00C347E6" w:rsidP="00636902">
      <w:pPr>
        <w:pStyle w:val="SingleTxtG"/>
        <w:tabs>
          <w:tab w:val="left" w:pos="1701"/>
        </w:tabs>
        <w:spacing w:line="230" w:lineRule="atLeast"/>
        <w:rPr>
          <w:spacing w:val="-2"/>
          <w:lang w:val="fr-FR"/>
        </w:rPr>
      </w:pPr>
      <w:bookmarkStart w:id="212" w:name="_Toc435001995"/>
      <w:bookmarkStart w:id="213" w:name="_Toc435002240"/>
      <w:bookmarkStart w:id="214" w:name="_Toc437857375"/>
      <w:r w:rsidRPr="00636902">
        <w:rPr>
          <w:spacing w:val="-2"/>
          <w:lang w:val="fr-FR"/>
        </w:rPr>
        <w:t>126.</w:t>
      </w:r>
      <w:r w:rsidRPr="00636902">
        <w:rPr>
          <w:spacing w:val="-2"/>
          <w:lang w:val="fr-FR"/>
        </w:rPr>
        <w:tab/>
        <w:t>Étant donné que la consommation de carburant et d</w:t>
      </w:r>
      <w:r w:rsidR="00322D0A" w:rsidRPr="00636902">
        <w:rPr>
          <w:spacing w:val="-2"/>
          <w:lang w:val="fr-FR"/>
        </w:rPr>
        <w:t>’</w:t>
      </w:r>
      <w:r w:rsidRPr="00636902">
        <w:rPr>
          <w:spacing w:val="-2"/>
          <w:lang w:val="fr-FR"/>
        </w:rPr>
        <w:t>énergie, ainsi que les émissions, sont très différentes entre les deux modes de conduite, les FU sont nécessaires pour calculer les émissions pondérées, la consommation d</w:t>
      </w:r>
      <w:r w:rsidR="00322D0A" w:rsidRPr="00636902">
        <w:rPr>
          <w:spacing w:val="-2"/>
          <w:lang w:val="fr-FR"/>
        </w:rPr>
        <w:t>’</w:t>
      </w:r>
      <w:r w:rsidRPr="00636902">
        <w:rPr>
          <w:spacing w:val="-2"/>
          <w:lang w:val="fr-FR"/>
        </w:rPr>
        <w:t>énergie électrique, la consommation de carburant et les valeurs de CO</w:t>
      </w:r>
      <w:r w:rsidRPr="00636902">
        <w:rPr>
          <w:spacing w:val="-2"/>
          <w:vertAlign w:val="subscript"/>
          <w:lang w:val="fr-FR"/>
        </w:rPr>
        <w:t>2</w:t>
      </w:r>
      <w:r w:rsidRPr="00636902">
        <w:rPr>
          <w:spacing w:val="-2"/>
          <w:lang w:val="fr-FR"/>
        </w:rPr>
        <w:t>. Les FU s</w:t>
      </w:r>
      <w:r w:rsidR="00322D0A" w:rsidRPr="00636902">
        <w:rPr>
          <w:spacing w:val="-2"/>
          <w:lang w:val="fr-FR"/>
        </w:rPr>
        <w:t>’</w:t>
      </w:r>
      <w:r w:rsidRPr="00636902">
        <w:rPr>
          <w:spacing w:val="-2"/>
          <w:lang w:val="fr-FR"/>
        </w:rPr>
        <w:t>appuient sur les données relatives au parc automobile et sur les statistiques de conduite comme celles concernant la longueur moyenne d</w:t>
      </w:r>
      <w:r w:rsidR="00322D0A" w:rsidRPr="00636902">
        <w:rPr>
          <w:spacing w:val="-2"/>
          <w:lang w:val="fr-FR"/>
        </w:rPr>
        <w:t>’</w:t>
      </w:r>
      <w:r w:rsidRPr="00636902">
        <w:rPr>
          <w:spacing w:val="-2"/>
          <w:lang w:val="fr-FR"/>
        </w:rPr>
        <w:t>un trajet quotidien, la vitesse moyenne, la part respective des différents types de route, etc. À partir de ces données, une courbe des FU peut être tracée, qui permet d</w:t>
      </w:r>
      <w:r w:rsidR="00322D0A" w:rsidRPr="00636902">
        <w:rPr>
          <w:spacing w:val="-2"/>
          <w:lang w:val="fr-FR"/>
        </w:rPr>
        <w:t>’</w:t>
      </w:r>
      <w:r w:rsidRPr="00636902">
        <w:rPr>
          <w:spacing w:val="-2"/>
          <w:lang w:val="fr-FR"/>
        </w:rPr>
        <w:t>établir une pondération entre les mesures des émissions de polluants, de la consommation d</w:t>
      </w:r>
      <w:r w:rsidR="00322D0A" w:rsidRPr="00636902">
        <w:rPr>
          <w:spacing w:val="-2"/>
          <w:lang w:val="fr-FR"/>
        </w:rPr>
        <w:t>’</w:t>
      </w:r>
      <w:r w:rsidRPr="00636902">
        <w:rPr>
          <w:spacing w:val="-2"/>
          <w:lang w:val="fr-FR"/>
        </w:rPr>
        <w:t>énergie électrique, des émissions de CO</w:t>
      </w:r>
      <w:r w:rsidRPr="00636902">
        <w:rPr>
          <w:spacing w:val="-2"/>
          <w:vertAlign w:val="subscript"/>
          <w:lang w:val="fr-FR"/>
        </w:rPr>
        <w:t>2</w:t>
      </w:r>
      <w:r w:rsidRPr="00636902">
        <w:rPr>
          <w:spacing w:val="-2"/>
          <w:lang w:val="fr-FR"/>
        </w:rPr>
        <w:t xml:space="preserve"> et de la consommation de carburant pour les deux modes de conduite (mode «</w:t>
      </w:r>
      <w:r w:rsidR="005072A6" w:rsidRPr="00636902">
        <w:rPr>
          <w:spacing w:val="-2"/>
          <w:lang w:val="fr-FR"/>
        </w:rPr>
        <w:t> </w:t>
      </w:r>
      <w:r w:rsidRPr="00636902">
        <w:rPr>
          <w:spacing w:val="-2"/>
          <w:lang w:val="fr-FR"/>
        </w:rPr>
        <w:t>d</w:t>
      </w:r>
      <w:r w:rsidR="00322D0A" w:rsidRPr="00636902">
        <w:rPr>
          <w:spacing w:val="-2"/>
          <w:lang w:val="fr-FR"/>
        </w:rPr>
        <w:t>’</w:t>
      </w:r>
      <w:r w:rsidRPr="00636902">
        <w:rPr>
          <w:spacing w:val="-2"/>
          <w:lang w:val="fr-FR"/>
        </w:rPr>
        <w:t>épuisement de la charge</w:t>
      </w:r>
      <w:r w:rsidR="005072A6" w:rsidRPr="00636902">
        <w:rPr>
          <w:spacing w:val="-2"/>
          <w:lang w:val="fr-FR"/>
        </w:rPr>
        <w:t> </w:t>
      </w:r>
      <w:r w:rsidRPr="00636902">
        <w:rPr>
          <w:spacing w:val="-2"/>
          <w:lang w:val="fr-FR"/>
        </w:rPr>
        <w:t>» et mode de «</w:t>
      </w:r>
      <w:r w:rsidR="005072A6" w:rsidRPr="00636902">
        <w:rPr>
          <w:spacing w:val="-2"/>
          <w:lang w:val="fr-FR"/>
        </w:rPr>
        <w:t> </w:t>
      </w:r>
      <w:r w:rsidRPr="00636902">
        <w:rPr>
          <w:spacing w:val="-2"/>
          <w:lang w:val="fr-FR"/>
        </w:rPr>
        <w:t>maintien de la charge</w:t>
      </w:r>
      <w:r w:rsidR="005072A6" w:rsidRPr="00636902">
        <w:rPr>
          <w:spacing w:val="-2"/>
          <w:lang w:val="fr-FR"/>
        </w:rPr>
        <w:t> </w:t>
      </w:r>
      <w:r w:rsidRPr="00636902">
        <w:rPr>
          <w:spacing w:val="-2"/>
          <w:lang w:val="fr-FR"/>
        </w:rPr>
        <w:t>»).</w:t>
      </w:r>
      <w:bookmarkEnd w:id="212"/>
      <w:bookmarkEnd w:id="213"/>
      <w:bookmarkEnd w:id="214"/>
    </w:p>
    <w:p w:rsidR="00C347E6" w:rsidRPr="00A0215C" w:rsidRDefault="00C347E6" w:rsidP="00C347E6">
      <w:pPr>
        <w:pStyle w:val="SingleTxtG"/>
        <w:tabs>
          <w:tab w:val="left" w:pos="1701"/>
        </w:tabs>
        <w:rPr>
          <w:lang w:val="fr-FR"/>
        </w:rPr>
      </w:pPr>
      <w:r w:rsidRPr="00A0215C">
        <w:rPr>
          <w:lang w:val="fr-FR"/>
        </w:rPr>
        <w:t>127.</w:t>
      </w:r>
      <w:r w:rsidRPr="00A0215C">
        <w:rPr>
          <w:lang w:val="fr-FR"/>
        </w:rPr>
        <w:tab/>
        <w:t>Les discussions qui se sont tenues sur les FU au cours de la phase 1 b) de la WLTP ont mis clairement en évidence qu</w:t>
      </w:r>
      <w:r w:rsidR="00322D0A">
        <w:rPr>
          <w:lang w:val="fr-FR"/>
        </w:rPr>
        <w:t>’</w:t>
      </w:r>
      <w:r w:rsidRPr="00A0215C">
        <w:rPr>
          <w:lang w:val="fr-FR"/>
        </w:rPr>
        <w:t>une courbe harmonisée des FU ne faisait pas l</w:t>
      </w:r>
      <w:r w:rsidR="00322D0A">
        <w:rPr>
          <w:lang w:val="fr-FR"/>
        </w:rPr>
        <w:t>’</w:t>
      </w:r>
      <w:r w:rsidRPr="00A0215C">
        <w:rPr>
          <w:lang w:val="fr-FR"/>
        </w:rPr>
        <w:t>objet d</w:t>
      </w:r>
      <w:r w:rsidR="00322D0A">
        <w:rPr>
          <w:lang w:val="fr-FR"/>
        </w:rPr>
        <w:t>’</w:t>
      </w:r>
      <w:r w:rsidRPr="00A0215C">
        <w:rPr>
          <w:lang w:val="fr-FR"/>
        </w:rPr>
        <w:t>un consensus. Cela s</w:t>
      </w:r>
      <w:r w:rsidR="00322D0A">
        <w:rPr>
          <w:lang w:val="fr-FR"/>
        </w:rPr>
        <w:t>’</w:t>
      </w:r>
      <w:r w:rsidRPr="00A0215C">
        <w:rPr>
          <w:lang w:val="fr-FR"/>
        </w:rPr>
        <w:t>explique en grande partie par le fait que les statistiques de conduite peuvent varier sensiblement d</w:t>
      </w:r>
      <w:r w:rsidR="00322D0A">
        <w:rPr>
          <w:lang w:val="fr-FR"/>
        </w:rPr>
        <w:t>’</w:t>
      </w:r>
      <w:r w:rsidRPr="00A0215C">
        <w:rPr>
          <w:lang w:val="fr-FR"/>
        </w:rPr>
        <w:t>une région du monde à l</w:t>
      </w:r>
      <w:r w:rsidR="00322D0A">
        <w:rPr>
          <w:lang w:val="fr-FR"/>
        </w:rPr>
        <w:t>’</w:t>
      </w:r>
      <w:r w:rsidRPr="00A0215C">
        <w:rPr>
          <w:lang w:val="fr-FR"/>
        </w:rPr>
        <w:t>autre, et qu</w:t>
      </w:r>
      <w:r w:rsidR="00322D0A">
        <w:rPr>
          <w:lang w:val="fr-FR"/>
        </w:rPr>
        <w:t>’</w:t>
      </w:r>
      <w:r w:rsidRPr="00A0215C">
        <w:rPr>
          <w:lang w:val="fr-FR"/>
        </w:rPr>
        <w:t>elles ont une incidence importante sur la courbe des FU. Au lieu d</w:t>
      </w:r>
      <w:r w:rsidR="00322D0A">
        <w:rPr>
          <w:lang w:val="fr-FR"/>
        </w:rPr>
        <w:t>’</w:t>
      </w:r>
      <w:r w:rsidRPr="00A0215C">
        <w:rPr>
          <w:lang w:val="fr-FR"/>
        </w:rPr>
        <w:t>avoir une courbe des FU unique et uniforme dans le RTM, chacune des Parties contractantes peut élaborer sa propre courbe des FU en se basant sur les statistiques de conduite régionales. Toutefois, il a été décidé qu</w:t>
      </w:r>
      <w:r w:rsidR="00322D0A">
        <w:rPr>
          <w:lang w:val="fr-FR"/>
        </w:rPr>
        <w:t>’</w:t>
      </w:r>
      <w:r w:rsidRPr="00A0215C">
        <w:rPr>
          <w:lang w:val="fr-FR"/>
        </w:rPr>
        <w:t>il conviendrait au moins d</w:t>
      </w:r>
      <w:r w:rsidR="00322D0A">
        <w:rPr>
          <w:lang w:val="fr-FR"/>
        </w:rPr>
        <w:t>’</w:t>
      </w:r>
      <w:r w:rsidRPr="00A0215C">
        <w:rPr>
          <w:lang w:val="fr-FR"/>
        </w:rPr>
        <w:t>harmoniser une méthode de détermination des statistiques de conduite ainsi que l</w:t>
      </w:r>
      <w:r w:rsidR="00322D0A">
        <w:rPr>
          <w:lang w:val="fr-FR"/>
        </w:rPr>
        <w:t>’</w:t>
      </w:r>
      <w:r w:rsidRPr="00A0215C">
        <w:rPr>
          <w:lang w:val="fr-FR"/>
        </w:rPr>
        <w:t>élaboration des FU régionaux. L</w:t>
      </w:r>
      <w:r w:rsidR="00322D0A">
        <w:rPr>
          <w:lang w:val="fr-FR"/>
        </w:rPr>
        <w:t>’</w:t>
      </w:r>
      <w:r w:rsidRPr="00A0215C">
        <w:rPr>
          <w:lang w:val="fr-FR"/>
        </w:rPr>
        <w:t>appendice 5 de l</w:t>
      </w:r>
      <w:r w:rsidR="00322D0A">
        <w:rPr>
          <w:lang w:val="fr-FR"/>
        </w:rPr>
        <w:t>’</w:t>
      </w:r>
      <w:r w:rsidRPr="00A0215C">
        <w:rPr>
          <w:lang w:val="fr-FR"/>
        </w:rPr>
        <w:t>annexe 8 définit la méthodologie, qui s</w:t>
      </w:r>
      <w:r w:rsidR="00322D0A">
        <w:rPr>
          <w:lang w:val="fr-FR"/>
        </w:rPr>
        <w:t>’</w:t>
      </w:r>
      <w:r w:rsidRPr="00A0215C">
        <w:rPr>
          <w:lang w:val="fr-FR"/>
        </w:rPr>
        <w:t xml:space="preserve">appuie principalement sur la norme SAE J2841 (septembre 2010, publiée en mars 2009 et révisée en septembre 2010). La courbe des FU elle-même est paramétrée suivant dix coefficients dont la liste est dressée au tableau A8.App5/1 de cet appendice. </w:t>
      </w:r>
    </w:p>
    <w:p w:rsidR="00C347E6" w:rsidRPr="00A0215C" w:rsidRDefault="00C347E6" w:rsidP="00C347E6">
      <w:pPr>
        <w:pStyle w:val="SingleTxtG"/>
        <w:tabs>
          <w:tab w:val="left" w:pos="1701"/>
        </w:tabs>
        <w:rPr>
          <w:lang w:val="fr-FR"/>
        </w:rPr>
      </w:pPr>
      <w:bookmarkStart w:id="215" w:name="_Toc435001997"/>
      <w:bookmarkStart w:id="216" w:name="_Toc435002242"/>
      <w:bookmarkStart w:id="217" w:name="_Toc437857377"/>
      <w:r w:rsidRPr="00A0215C">
        <w:rPr>
          <w:lang w:val="fr-FR"/>
        </w:rPr>
        <w:t>128.</w:t>
      </w:r>
      <w:r w:rsidRPr="00A0215C">
        <w:rPr>
          <w:lang w:val="fr-FR"/>
        </w:rPr>
        <w:tab/>
        <w:t>L</w:t>
      </w:r>
      <w:r w:rsidR="00322D0A">
        <w:rPr>
          <w:lang w:val="fr-FR"/>
        </w:rPr>
        <w:t>’</w:t>
      </w:r>
      <w:r w:rsidRPr="00A0215C">
        <w:rPr>
          <w:lang w:val="fr-FR"/>
        </w:rPr>
        <w:t>appendice 1 du présent rapport technique expose de manière détaillée la méthodologie appliquée en vue de déterminer la courbe des FU pour l</w:t>
      </w:r>
      <w:r w:rsidR="00322D0A">
        <w:rPr>
          <w:lang w:val="fr-FR"/>
        </w:rPr>
        <w:t>’</w:t>
      </w:r>
      <w:r w:rsidRPr="00A0215C">
        <w:rPr>
          <w:lang w:val="fr-FR"/>
        </w:rPr>
        <w:t>Union européenne et vise à fournir un modèle pour la détermination de la courbe des FU dans d</w:t>
      </w:r>
      <w:r w:rsidR="00322D0A">
        <w:rPr>
          <w:lang w:val="fr-FR"/>
        </w:rPr>
        <w:t>’</w:t>
      </w:r>
      <w:r w:rsidRPr="00A0215C">
        <w:rPr>
          <w:lang w:val="fr-FR"/>
        </w:rPr>
        <w:t>autres régions.</w:t>
      </w:r>
      <w:bookmarkEnd w:id="215"/>
      <w:bookmarkEnd w:id="216"/>
      <w:bookmarkEnd w:id="217"/>
    </w:p>
    <w:p w:rsidR="00C347E6" w:rsidRPr="00A0215C" w:rsidRDefault="00C347E6" w:rsidP="00C347E6">
      <w:pPr>
        <w:pStyle w:val="H4G"/>
        <w:rPr>
          <w:lang w:val="fr-FR"/>
        </w:rPr>
      </w:pPr>
      <w:r w:rsidRPr="00A0215C">
        <w:rPr>
          <w:lang w:val="fr-FR"/>
        </w:rPr>
        <w:tab/>
        <w:t>5.9</w:t>
      </w:r>
      <w:r w:rsidRPr="00A0215C">
        <w:rPr>
          <w:lang w:val="fr-FR"/>
        </w:rPr>
        <w:tab/>
        <w:t>Polluants additionnels</w:t>
      </w:r>
    </w:p>
    <w:p w:rsidR="00C347E6" w:rsidRPr="00A0215C" w:rsidRDefault="00C347E6" w:rsidP="00C347E6">
      <w:pPr>
        <w:pStyle w:val="SingleTxtG"/>
        <w:tabs>
          <w:tab w:val="left" w:pos="1701"/>
        </w:tabs>
        <w:rPr>
          <w:lang w:val="fr-FR"/>
        </w:rPr>
      </w:pPr>
      <w:r w:rsidRPr="00A0215C">
        <w:rPr>
          <w:lang w:val="fr-FR"/>
        </w:rPr>
        <w:t>129.</w:t>
      </w:r>
      <w:r w:rsidRPr="00A0215C">
        <w:rPr>
          <w:lang w:val="fr-FR"/>
        </w:rPr>
        <w:tab/>
        <w:t>Les travaux de cette Équipe spéciale ont été organisés selon les objectifs fixés pour la phase 1 b) de la WLTP</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r>
      <w:r w:rsidRPr="00A0215C">
        <w:rPr>
          <w:lang w:val="fr-FR" w:eastAsia="ja-JP"/>
        </w:rPr>
        <w:t>Démontrer</w:t>
      </w:r>
      <w:r w:rsidRPr="00A0215C">
        <w:rPr>
          <w:lang w:val="fr-FR"/>
        </w:rPr>
        <w:t xml:space="preserve"> la faisabilité de la mesure de l</w:t>
      </w:r>
      <w:r w:rsidR="00322D0A">
        <w:rPr>
          <w:lang w:val="fr-FR"/>
        </w:rPr>
        <w:t>’</w:t>
      </w:r>
      <w:r w:rsidRPr="00A0215C">
        <w:rPr>
          <w:lang w:val="fr-FR"/>
        </w:rPr>
        <w:t>ammoniac à l</w:t>
      </w:r>
      <w:r w:rsidR="00322D0A">
        <w:rPr>
          <w:lang w:val="fr-FR"/>
        </w:rPr>
        <w:t>’</w:t>
      </w:r>
      <w:r w:rsidRPr="00A0215C">
        <w:rPr>
          <w:lang w:val="fr-FR"/>
        </w:rPr>
        <w:t>échappement du véhicule avec une méthode de mesure en ligne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Décrire les procédures de mesure et d</w:t>
      </w:r>
      <w:r w:rsidR="00322D0A">
        <w:rPr>
          <w:lang w:val="fr-FR"/>
        </w:rPr>
        <w:t>’</w:t>
      </w:r>
      <w:r w:rsidRPr="00A0215C">
        <w:rPr>
          <w:lang w:val="fr-FR"/>
        </w:rPr>
        <w:t>étalonnage, ainsi que les calculs, en s</w:t>
      </w:r>
      <w:r w:rsidR="00322D0A">
        <w:rPr>
          <w:lang w:val="fr-FR"/>
        </w:rPr>
        <w:t>’</w:t>
      </w:r>
      <w:r w:rsidRPr="00A0215C">
        <w:rPr>
          <w:lang w:val="fr-FR"/>
        </w:rPr>
        <w:t>appuyant sur la législation existante et sur les résultats des procédures de laboratoire menées par le sous-groupe PA, en particulier pour les émissions polluantes d</w:t>
      </w:r>
      <w:r w:rsidR="00322D0A">
        <w:rPr>
          <w:lang w:val="fr-FR"/>
        </w:rPr>
        <w:t>’</w:t>
      </w:r>
      <w:r w:rsidRPr="00A0215C">
        <w:rPr>
          <w:lang w:val="fr-FR"/>
        </w:rPr>
        <w:t>éthanol, de f</w:t>
      </w:r>
      <w:r w:rsidRPr="00A0215C">
        <w:rPr>
          <w:bCs/>
          <w:lang w:val="fr-FR"/>
        </w:rPr>
        <w:t>ormaldéhyde</w:t>
      </w:r>
      <w:r w:rsidRPr="00A0215C">
        <w:rPr>
          <w:lang w:val="fr-FR"/>
        </w:rPr>
        <w:t xml:space="preserve"> et d</w:t>
      </w:r>
      <w:r w:rsidR="00322D0A">
        <w:rPr>
          <w:lang w:val="fr-FR"/>
        </w:rPr>
        <w:t>’</w:t>
      </w:r>
      <w:r w:rsidRPr="00A0215C">
        <w:rPr>
          <w:lang w:val="fr-FR"/>
        </w:rPr>
        <w:t>acétaldéhyde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r>
      <w:r w:rsidRPr="00A0215C">
        <w:rPr>
          <w:lang w:val="fr-FR" w:eastAsia="ja-JP"/>
        </w:rPr>
        <w:t>Élaborer</w:t>
      </w:r>
      <w:r w:rsidRPr="00A0215C">
        <w:rPr>
          <w:lang w:val="fr-FR"/>
        </w:rPr>
        <w:t xml:space="preserve"> les protocoles et procédures d</w:t>
      </w:r>
      <w:r w:rsidR="00322D0A">
        <w:rPr>
          <w:lang w:val="fr-FR"/>
        </w:rPr>
        <w:t>’</w:t>
      </w:r>
      <w:r w:rsidRPr="00A0215C">
        <w:rPr>
          <w:lang w:val="fr-FR"/>
        </w:rPr>
        <w:t xml:space="preserve">essai du RTM comprenant les nouvelles méthodes de mesure et technologies, et proposant de nouvelles méthodes en ligne. </w:t>
      </w:r>
    </w:p>
    <w:p w:rsidR="00C347E6" w:rsidRPr="00A0215C" w:rsidRDefault="00C347E6" w:rsidP="00C347E6">
      <w:pPr>
        <w:pStyle w:val="SingleTxtG"/>
        <w:tabs>
          <w:tab w:val="left" w:pos="1701"/>
        </w:tabs>
        <w:rPr>
          <w:lang w:val="fr-FR"/>
        </w:rPr>
      </w:pPr>
      <w:r w:rsidRPr="00A0215C">
        <w:rPr>
          <w:lang w:val="fr-FR"/>
        </w:rPr>
        <w:t>130.</w:t>
      </w:r>
      <w:r w:rsidRPr="00A0215C">
        <w:rPr>
          <w:lang w:val="fr-FR"/>
        </w:rPr>
        <w:tab/>
        <w:t>La présente section traitera de chacun de ces objectifs séparément.</w:t>
      </w:r>
    </w:p>
    <w:p w:rsidR="00C347E6" w:rsidRPr="00A0215C" w:rsidRDefault="00C347E6" w:rsidP="00C347E6">
      <w:pPr>
        <w:pStyle w:val="H4G"/>
        <w:rPr>
          <w:i w:val="0"/>
          <w:lang w:val="fr-FR"/>
        </w:rPr>
      </w:pPr>
      <w:r w:rsidRPr="00A0215C">
        <w:rPr>
          <w:i w:val="0"/>
          <w:lang w:val="fr-FR"/>
        </w:rPr>
        <w:tab/>
        <w:t>5.9.1</w:t>
      </w:r>
      <w:r w:rsidRPr="00A0215C">
        <w:rPr>
          <w:i w:val="0"/>
          <w:lang w:val="fr-FR"/>
        </w:rPr>
        <w:tab/>
        <w:t>Ammoniac</w:t>
      </w:r>
    </w:p>
    <w:p w:rsidR="00C347E6" w:rsidRPr="00A0215C" w:rsidRDefault="00C347E6" w:rsidP="00C347E6">
      <w:pPr>
        <w:pStyle w:val="SingleTxtG"/>
        <w:tabs>
          <w:tab w:val="left" w:pos="1701"/>
        </w:tabs>
        <w:rPr>
          <w:lang w:val="fr-FR"/>
        </w:rPr>
      </w:pPr>
      <w:r w:rsidRPr="00A0215C">
        <w:rPr>
          <w:lang w:val="fr-FR"/>
        </w:rPr>
        <w:t>131.</w:t>
      </w:r>
      <w:r w:rsidRPr="00A0215C">
        <w:rPr>
          <w:lang w:val="fr-FR"/>
        </w:rPr>
        <w:tab/>
        <w:t>La version de la phase 1 a) du RTM décrit les méthodes permettant de mesurer efficacement l</w:t>
      </w:r>
      <w:r w:rsidR="00322D0A">
        <w:rPr>
          <w:lang w:val="fr-FR"/>
        </w:rPr>
        <w:t>’</w:t>
      </w:r>
      <w:r w:rsidRPr="00A0215C">
        <w:rPr>
          <w:lang w:val="fr-FR"/>
        </w:rPr>
        <w:t>ammoniac rejeté par les véhicules utilitaires légers (VUL). La faisabilité de ces méthodes a été évaluée durant la phase 1 b) par la validation des procédures d</w:t>
      </w:r>
      <w:r w:rsidR="00322D0A">
        <w:rPr>
          <w:lang w:val="fr-FR"/>
        </w:rPr>
        <w:t>’</w:t>
      </w:r>
      <w:r w:rsidRPr="00A0215C">
        <w:rPr>
          <w:lang w:val="fr-FR"/>
        </w:rPr>
        <w:t>essai.</w:t>
      </w:r>
    </w:p>
    <w:p w:rsidR="00C347E6" w:rsidRPr="00A0215C" w:rsidRDefault="00C347E6" w:rsidP="00C347E6">
      <w:pPr>
        <w:pStyle w:val="SingleTxtG"/>
        <w:tabs>
          <w:tab w:val="left" w:pos="1701"/>
        </w:tabs>
        <w:rPr>
          <w:lang w:val="fr-FR"/>
        </w:rPr>
      </w:pPr>
      <w:r w:rsidRPr="00A0215C">
        <w:rPr>
          <w:lang w:val="fr-FR"/>
        </w:rPr>
        <w:t>132.</w:t>
      </w:r>
      <w:r w:rsidRPr="00A0215C">
        <w:rPr>
          <w:lang w:val="fr-FR"/>
        </w:rPr>
        <w:tab/>
        <w:t>Une phase de validation expérimentale a été mise en place pour le nouveau cycle d</w:t>
      </w:r>
      <w:r w:rsidR="00322D0A">
        <w:rPr>
          <w:lang w:val="fr-FR"/>
        </w:rPr>
        <w:t>’</w:t>
      </w:r>
      <w:r w:rsidRPr="00A0215C">
        <w:rPr>
          <w:lang w:val="fr-FR"/>
        </w:rPr>
        <w:t>essai mondial harmonisé pour voitures particulières et véhicules utilitaires légers (WLTC) au laboratoire sur les émissions des véhicules (VELA) du Centre commun de recherche de la Commission européenne (CE-CCR, Ispra (Italie)). Il s</w:t>
      </w:r>
      <w:r w:rsidR="00322D0A">
        <w:rPr>
          <w:lang w:val="fr-FR"/>
        </w:rPr>
        <w:t>’</w:t>
      </w:r>
      <w:r w:rsidRPr="00A0215C">
        <w:rPr>
          <w:lang w:val="fr-FR"/>
        </w:rPr>
        <w:t>agissait de comprendre s</w:t>
      </w:r>
      <w:r w:rsidR="00322D0A">
        <w:rPr>
          <w:lang w:val="fr-FR"/>
        </w:rPr>
        <w:t>’</w:t>
      </w:r>
      <w:r w:rsidRPr="00A0215C">
        <w:rPr>
          <w:lang w:val="fr-FR"/>
        </w:rPr>
        <w:t>il était possible de mesurer certains nouveaux polluants dans la phase gazeuse des gaz d</w:t>
      </w:r>
      <w:r w:rsidR="00322D0A">
        <w:rPr>
          <w:lang w:val="fr-FR"/>
        </w:rPr>
        <w:t>’</w:t>
      </w:r>
      <w:r w:rsidRPr="00A0215C">
        <w:rPr>
          <w:lang w:val="fr-FR"/>
        </w:rPr>
        <w:t>échappement des VUL et, finalement, de déterminer comment incorporer le texte au RTM durant la phase 1 b).</w:t>
      </w:r>
    </w:p>
    <w:p w:rsidR="00C347E6" w:rsidRPr="00A0215C" w:rsidRDefault="00C347E6" w:rsidP="00C347E6">
      <w:pPr>
        <w:pStyle w:val="SingleTxtG"/>
        <w:tabs>
          <w:tab w:val="left" w:pos="1701"/>
        </w:tabs>
        <w:rPr>
          <w:lang w:val="fr-FR"/>
        </w:rPr>
      </w:pPr>
      <w:r w:rsidRPr="00A0215C">
        <w:rPr>
          <w:lang w:val="fr-FR"/>
        </w:rPr>
        <w:t>133.</w:t>
      </w:r>
      <w:r w:rsidRPr="00A0215C">
        <w:rPr>
          <w:lang w:val="fr-FR"/>
        </w:rPr>
        <w:tab/>
        <w:t>Les conclusions des travaux menés par l</w:t>
      </w:r>
      <w:r w:rsidR="00322D0A">
        <w:rPr>
          <w:lang w:val="fr-FR"/>
        </w:rPr>
        <w:t>’</w:t>
      </w:r>
      <w:r w:rsidRPr="00A0215C">
        <w:rPr>
          <w:lang w:val="fr-FR"/>
        </w:rPr>
        <w:t>Équipe spéciale PA sur les mesures de NH</w:t>
      </w:r>
      <w:r w:rsidRPr="00A0215C">
        <w:rPr>
          <w:vertAlign w:val="subscript"/>
          <w:lang w:val="fr-FR"/>
        </w:rPr>
        <w:t>3</w:t>
      </w:r>
      <w:r w:rsidRPr="00A0215C">
        <w:rPr>
          <w:lang w:val="fr-FR"/>
        </w:rPr>
        <w:t xml:space="preserve"> à l</w:t>
      </w:r>
      <w:r w:rsidR="00322D0A">
        <w:rPr>
          <w:lang w:val="fr-FR"/>
        </w:rPr>
        <w:t>’</w:t>
      </w:r>
      <w:r w:rsidRPr="00A0215C">
        <w:rPr>
          <w:lang w:val="fr-FR"/>
        </w:rPr>
        <w:t>échappement des VUL ont été tirées et transposées dans un projet de texte pour le RTM. Le document qui présente les informations faisant état de la phase de validation des différents instruments analytiques de mesure de l</w:t>
      </w:r>
      <w:r w:rsidR="00322D0A">
        <w:rPr>
          <w:lang w:val="fr-FR"/>
        </w:rPr>
        <w:t>’</w:t>
      </w:r>
      <w:r w:rsidRPr="00A0215C">
        <w:rPr>
          <w:lang w:val="fr-FR"/>
        </w:rPr>
        <w:t>ammoniac à l</w:t>
      </w:r>
      <w:r w:rsidR="00322D0A">
        <w:rPr>
          <w:lang w:val="fr-FR"/>
        </w:rPr>
        <w:t>’</w:t>
      </w:r>
      <w:r w:rsidRPr="00A0215C">
        <w:rPr>
          <w:lang w:val="fr-FR"/>
        </w:rPr>
        <w:t>échappement des VUL durant le WLTC et issues de la campagne de la phase de validation a été téléchargé sur le site Web de la CEE</w:t>
      </w:r>
      <w:r w:rsidRPr="00A0215C">
        <w:rPr>
          <w:rStyle w:val="FootnoteReference"/>
          <w:lang w:val="fr-FR"/>
        </w:rPr>
        <w:footnoteReference w:id="18"/>
      </w:r>
      <w:r w:rsidR="005072A6">
        <w:rPr>
          <w:lang w:val="fr-FR"/>
        </w:rPr>
        <w:t>.</w:t>
      </w:r>
    </w:p>
    <w:p w:rsidR="00C347E6" w:rsidRPr="00A0215C" w:rsidRDefault="00C347E6" w:rsidP="00C347E6">
      <w:pPr>
        <w:pStyle w:val="H4G"/>
        <w:rPr>
          <w:i w:val="0"/>
          <w:lang w:val="fr-FR"/>
        </w:rPr>
      </w:pPr>
      <w:r w:rsidRPr="00A0215C">
        <w:rPr>
          <w:i w:val="0"/>
          <w:lang w:val="fr-FR"/>
        </w:rPr>
        <w:tab/>
        <w:t>5.9.1.1</w:t>
      </w:r>
      <w:r w:rsidRPr="00A0215C">
        <w:rPr>
          <w:i w:val="0"/>
          <w:lang w:val="fr-FR"/>
        </w:rPr>
        <w:tab/>
        <w:t>Résumé des résultats de la phase de validation pour le NH</w:t>
      </w:r>
      <w:r w:rsidRPr="00A0215C">
        <w:rPr>
          <w:i w:val="0"/>
          <w:vertAlign w:val="subscript"/>
          <w:lang w:val="fr-FR"/>
        </w:rPr>
        <w:t>3</w:t>
      </w:r>
    </w:p>
    <w:p w:rsidR="00C347E6" w:rsidRPr="00A0215C" w:rsidRDefault="00C347E6" w:rsidP="00C347E6">
      <w:pPr>
        <w:pStyle w:val="SingleTxtG"/>
        <w:tabs>
          <w:tab w:val="left" w:pos="1701"/>
        </w:tabs>
        <w:rPr>
          <w:lang w:val="fr-FR"/>
        </w:rPr>
      </w:pPr>
      <w:r w:rsidRPr="00A0215C">
        <w:rPr>
          <w:lang w:val="fr-FR"/>
        </w:rPr>
        <w:t>134.</w:t>
      </w:r>
      <w:r w:rsidRPr="00A0215C">
        <w:rPr>
          <w:lang w:val="fr-FR"/>
        </w:rPr>
        <w:tab/>
        <w:t>Quatre véhicules utilitaires légers ont été soumis à des essais dans le cadre de la phase de validation (PV). Les gaz d</w:t>
      </w:r>
      <w:r w:rsidR="00322D0A">
        <w:rPr>
          <w:lang w:val="fr-FR"/>
        </w:rPr>
        <w:t>’</w:t>
      </w:r>
      <w:r w:rsidRPr="00A0215C">
        <w:rPr>
          <w:lang w:val="fr-FR"/>
        </w:rPr>
        <w:t>échappement bruts ont été analysés en temps réel à l</w:t>
      </w:r>
      <w:r w:rsidR="00322D0A">
        <w:rPr>
          <w:lang w:val="fr-FR"/>
        </w:rPr>
        <w:t>’</w:t>
      </w:r>
      <w:r w:rsidRPr="00A0215C">
        <w:rPr>
          <w:lang w:val="fr-FR"/>
        </w:rPr>
        <w:t>a</w:t>
      </w:r>
      <w:r w:rsidR="005072A6">
        <w:rPr>
          <w:lang w:val="fr-FR"/>
        </w:rPr>
        <w:t>ide de différents instruments − </w:t>
      </w:r>
      <w:r w:rsidRPr="00A0215C">
        <w:rPr>
          <w:lang w:val="fr-FR"/>
        </w:rPr>
        <w:t>FT-IR, laser à cascade quantique à spectromètre à infrarouge (QCL-IR) et analyseur photoacoustique intégré à laser à cascade quantique.</w:t>
      </w:r>
    </w:p>
    <w:p w:rsidR="00C347E6" w:rsidRPr="00A0215C" w:rsidRDefault="00C347E6" w:rsidP="00C347E6">
      <w:pPr>
        <w:pStyle w:val="SingleTxtG"/>
        <w:tabs>
          <w:tab w:val="left" w:pos="1701"/>
        </w:tabs>
        <w:rPr>
          <w:lang w:val="fr-FR"/>
        </w:rPr>
      </w:pPr>
      <w:r w:rsidRPr="00A0215C">
        <w:rPr>
          <w:lang w:val="fr-FR"/>
        </w:rPr>
        <w:t>135.</w:t>
      </w:r>
      <w:r w:rsidRPr="00A0215C">
        <w:rPr>
          <w:lang w:val="fr-FR"/>
        </w:rPr>
        <w:tab/>
        <w:t>Les concentrations moyennes d</w:t>
      </w:r>
      <w:r w:rsidR="00322D0A">
        <w:rPr>
          <w:lang w:val="fr-FR"/>
        </w:rPr>
        <w:t>’</w:t>
      </w:r>
      <w:r w:rsidRPr="00A0215C">
        <w:rPr>
          <w:lang w:val="fr-FR"/>
        </w:rPr>
        <w:t>ammoniac obtenues et les profils d</w:t>
      </w:r>
      <w:r w:rsidR="00322D0A">
        <w:rPr>
          <w:lang w:val="fr-FR"/>
        </w:rPr>
        <w:t>’</w:t>
      </w:r>
      <w:r w:rsidRPr="00A0215C">
        <w:rPr>
          <w:lang w:val="fr-FR"/>
        </w:rPr>
        <w:t>émissions ont mis en évidence que les trois instruments étaient appropriés pour mesurer le niveau d</w:t>
      </w:r>
      <w:r w:rsidR="00322D0A">
        <w:rPr>
          <w:lang w:val="fr-FR"/>
        </w:rPr>
        <w:t>’</w:t>
      </w:r>
      <w:r w:rsidRPr="00A0215C">
        <w:rPr>
          <w:lang w:val="fr-FR"/>
        </w:rPr>
        <w:t>ammoniac à partir du gaz d</w:t>
      </w:r>
      <w:r w:rsidR="00322D0A">
        <w:rPr>
          <w:lang w:val="fr-FR"/>
        </w:rPr>
        <w:t>’</w:t>
      </w:r>
      <w:r w:rsidRPr="00A0215C">
        <w:rPr>
          <w:lang w:val="fr-FR"/>
        </w:rPr>
        <w:t>échappement brut des véhicules. Les résultats ont montré que tous les instruments concordaient bien, sans présenter de différences considérables. Les trois instruments permettaient également une très bonne reproductibilité. Les résultats indiquent que la température de l</w:t>
      </w:r>
      <w:r w:rsidR="00322D0A">
        <w:rPr>
          <w:lang w:val="fr-FR"/>
        </w:rPr>
        <w:t>’</w:t>
      </w:r>
      <w:r w:rsidRPr="00A0215C">
        <w:rPr>
          <w:lang w:val="fr-FR"/>
        </w:rPr>
        <w:t>échantillonnage et de l</w:t>
      </w:r>
      <w:r w:rsidR="00322D0A">
        <w:rPr>
          <w:lang w:val="fr-FR"/>
        </w:rPr>
        <w:t>’</w:t>
      </w:r>
      <w:r w:rsidRPr="00A0215C">
        <w:rPr>
          <w:lang w:val="fr-FR"/>
        </w:rPr>
        <w:t>analyseur n</w:t>
      </w:r>
      <w:r w:rsidR="00322D0A">
        <w:rPr>
          <w:lang w:val="fr-FR"/>
        </w:rPr>
        <w:t>’</w:t>
      </w:r>
      <w:r w:rsidRPr="00A0215C">
        <w:rPr>
          <w:lang w:val="fr-FR"/>
        </w:rPr>
        <w:t>est pas importante tant qu</w:t>
      </w:r>
      <w:r w:rsidR="00322D0A">
        <w:rPr>
          <w:lang w:val="fr-FR"/>
        </w:rPr>
        <w:t>’</w:t>
      </w:r>
      <w:r w:rsidRPr="00A0215C">
        <w:rPr>
          <w:lang w:val="fr-FR"/>
        </w:rPr>
        <w:t>il n</w:t>
      </w:r>
      <w:r w:rsidR="00322D0A">
        <w:rPr>
          <w:lang w:val="fr-FR"/>
        </w:rPr>
        <w:t>’</w:t>
      </w:r>
      <w:r w:rsidRPr="00A0215C">
        <w:rPr>
          <w:lang w:val="fr-FR"/>
        </w:rPr>
        <w:t>y a pas de condensation.</w:t>
      </w:r>
    </w:p>
    <w:p w:rsidR="00C347E6" w:rsidRPr="00A0215C" w:rsidRDefault="00C347E6" w:rsidP="00C347E6">
      <w:pPr>
        <w:pStyle w:val="SingleTxtG"/>
        <w:keepNext/>
        <w:tabs>
          <w:tab w:val="left" w:pos="1701"/>
        </w:tabs>
        <w:rPr>
          <w:lang w:val="fr-FR"/>
        </w:rPr>
      </w:pPr>
      <w:r w:rsidRPr="00A0215C">
        <w:rPr>
          <w:lang w:val="fr-FR"/>
        </w:rPr>
        <w:t>136.</w:t>
      </w:r>
      <w:r w:rsidRPr="00A0215C">
        <w:rPr>
          <w:lang w:val="fr-FR"/>
        </w:rPr>
        <w:tab/>
        <w:t>Les résultats suivants ont été obtenus en mesurant le niveau de NH</w:t>
      </w:r>
      <w:r w:rsidRPr="00A0215C">
        <w:rPr>
          <w:vertAlign w:val="subscript"/>
          <w:lang w:val="fr-FR"/>
        </w:rPr>
        <w:t>3</w:t>
      </w:r>
      <w:r w:rsidRPr="00A0215C">
        <w:rPr>
          <w:lang w:val="fr-FR"/>
        </w:rPr>
        <w:t xml:space="preserve"> dans la phase gazeuse des gaz d</w:t>
      </w:r>
      <w:r w:rsidR="00322D0A">
        <w:rPr>
          <w:lang w:val="fr-FR"/>
        </w:rPr>
        <w:t>’</w:t>
      </w:r>
      <w:r w:rsidRPr="00A0215C">
        <w:rPr>
          <w:lang w:val="fr-FR"/>
        </w:rPr>
        <w:t>échappement des VUL</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PV a montré qu</w:t>
      </w:r>
      <w:r w:rsidR="00322D0A">
        <w:rPr>
          <w:lang w:val="fr-FR"/>
        </w:rPr>
        <w:t>’</w:t>
      </w:r>
      <w:r w:rsidRPr="00A0215C">
        <w:rPr>
          <w:lang w:val="fr-FR"/>
        </w:rPr>
        <w:t>il est tout à fait possible de mesurer le niveau d</w:t>
      </w:r>
      <w:r w:rsidR="00322D0A">
        <w:rPr>
          <w:lang w:val="fr-FR"/>
        </w:rPr>
        <w:t>’</w:t>
      </w:r>
      <w:r w:rsidRPr="00A0215C">
        <w:rPr>
          <w:lang w:val="fr-FR"/>
        </w:rPr>
        <w:t>ammoniac à la sortie des gaz d</w:t>
      </w:r>
      <w:r w:rsidR="00322D0A">
        <w:rPr>
          <w:lang w:val="fr-FR"/>
        </w:rPr>
        <w:t>’</w:t>
      </w:r>
      <w:r w:rsidRPr="00A0215C">
        <w:rPr>
          <w:lang w:val="fr-FR"/>
        </w:rPr>
        <w:t>échappement du véhicule par une méthode en ligne garantissant la reproductibilité et la répétabilité des résultats</w:t>
      </w:r>
      <w:r w:rsidRPr="00A0215C">
        <w:rPr>
          <w:rStyle w:val="FootnoteReference"/>
          <w:lang w:val="fr-FR"/>
        </w:rPr>
        <w:footnoteReference w:id="19"/>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PV a confirmé la validation des trois instruments en tant que méthode de mesure du niveau de NH</w:t>
      </w:r>
      <w:r w:rsidRPr="00A0215C">
        <w:rPr>
          <w:vertAlign w:val="subscript"/>
          <w:lang w:val="fr-FR"/>
        </w:rPr>
        <w:t>3</w:t>
      </w:r>
      <w:r w:rsidRPr="00A0215C">
        <w:rPr>
          <w:lang w:val="fr-FR"/>
        </w:rPr>
        <w:t xml:space="preserve"> dans le RTM.</w:t>
      </w:r>
    </w:p>
    <w:p w:rsidR="00C347E6" w:rsidRPr="00A0215C" w:rsidRDefault="00C347E6" w:rsidP="00C347E6">
      <w:pPr>
        <w:pStyle w:val="H4G"/>
        <w:rPr>
          <w:i w:val="0"/>
          <w:lang w:val="fr-FR"/>
        </w:rPr>
      </w:pPr>
      <w:r w:rsidRPr="00A0215C">
        <w:rPr>
          <w:i w:val="0"/>
          <w:lang w:val="fr-FR"/>
        </w:rPr>
        <w:tab/>
        <w:t>5.9.2</w:t>
      </w:r>
      <w:r w:rsidRPr="00A0215C">
        <w:rPr>
          <w:i w:val="0"/>
          <w:lang w:val="fr-FR"/>
        </w:rPr>
        <w:tab/>
        <w:t>Éthanol, f</w:t>
      </w:r>
      <w:r w:rsidRPr="00A0215C">
        <w:rPr>
          <w:bCs/>
          <w:i w:val="0"/>
          <w:lang w:val="fr-FR"/>
        </w:rPr>
        <w:t>ormaldéhyde</w:t>
      </w:r>
      <w:r w:rsidRPr="00A0215C">
        <w:rPr>
          <w:i w:val="0"/>
          <w:lang w:val="fr-FR"/>
        </w:rPr>
        <w:t xml:space="preserve"> et acétaldéhyde</w:t>
      </w:r>
      <w:r w:rsidRPr="00A0215C">
        <w:rPr>
          <w:lang w:val="fr-FR"/>
        </w:rPr>
        <w:t xml:space="preserve"> </w:t>
      </w:r>
    </w:p>
    <w:p w:rsidR="00C347E6" w:rsidRPr="00A0215C" w:rsidRDefault="00C347E6" w:rsidP="00C347E6">
      <w:pPr>
        <w:pStyle w:val="SingleTxtG"/>
        <w:tabs>
          <w:tab w:val="left" w:pos="1701"/>
        </w:tabs>
        <w:rPr>
          <w:lang w:val="fr-FR"/>
        </w:rPr>
      </w:pPr>
      <w:r w:rsidRPr="00A0215C">
        <w:rPr>
          <w:lang w:val="fr-FR"/>
        </w:rPr>
        <w:t>137.</w:t>
      </w:r>
      <w:r w:rsidRPr="00A0215C">
        <w:rPr>
          <w:lang w:val="fr-FR"/>
        </w:rPr>
        <w:tab/>
        <w:t>Une nouvelle phase de validation, intervenant durant la phase 1 b), a consisté à trouver des méthodes en ligne nouvelles et différentes concernant l</w:t>
      </w:r>
      <w:r w:rsidR="00322D0A">
        <w:rPr>
          <w:lang w:val="fr-FR"/>
        </w:rPr>
        <w:t>’</w:t>
      </w:r>
      <w:r w:rsidRPr="00A0215C">
        <w:rPr>
          <w:lang w:val="fr-FR"/>
        </w:rPr>
        <w:t>éthanol, le f</w:t>
      </w:r>
      <w:r w:rsidRPr="00A0215C">
        <w:rPr>
          <w:bCs/>
          <w:lang w:val="fr-FR"/>
        </w:rPr>
        <w:t>ormaldéhyde</w:t>
      </w:r>
      <w:r w:rsidRPr="00A0215C">
        <w:rPr>
          <w:lang w:val="fr-FR"/>
        </w:rPr>
        <w:t xml:space="preserve"> et l</w:t>
      </w:r>
      <w:r w:rsidR="00322D0A">
        <w:rPr>
          <w:lang w:val="fr-FR"/>
        </w:rPr>
        <w:t>’</w:t>
      </w:r>
      <w:r w:rsidRPr="00A0215C">
        <w:rPr>
          <w:lang w:val="fr-FR"/>
        </w:rPr>
        <w:t>acétaldéhyde pour déterminer si ces dernières pouvaient répondre aux conditions fixées par le RTM de la WLTP.</w:t>
      </w:r>
    </w:p>
    <w:p w:rsidR="00C347E6" w:rsidRPr="00A0215C" w:rsidRDefault="00C347E6" w:rsidP="00C347E6">
      <w:pPr>
        <w:pStyle w:val="SingleTxtG"/>
        <w:tabs>
          <w:tab w:val="left" w:pos="1701"/>
        </w:tabs>
        <w:rPr>
          <w:lang w:val="fr-FR"/>
        </w:rPr>
      </w:pPr>
      <w:r w:rsidRPr="00A0215C">
        <w:rPr>
          <w:lang w:val="fr-FR"/>
        </w:rPr>
        <w:t>138.</w:t>
      </w:r>
      <w:r w:rsidRPr="00A0215C">
        <w:rPr>
          <w:lang w:val="fr-FR"/>
        </w:rPr>
        <w:tab/>
        <w:t>Les laboratoires VELA (Unité «</w:t>
      </w:r>
      <w:r w:rsidR="005072A6">
        <w:rPr>
          <w:lang w:val="fr-FR"/>
        </w:rPr>
        <w:t> </w:t>
      </w:r>
      <w:r w:rsidRPr="00A0215C">
        <w:rPr>
          <w:lang w:val="fr-FR"/>
        </w:rPr>
        <w:t>transport durable</w:t>
      </w:r>
      <w:r w:rsidR="005072A6">
        <w:rPr>
          <w:lang w:val="fr-FR"/>
        </w:rPr>
        <w:t> </w:t>
      </w:r>
      <w:r w:rsidRPr="00A0215C">
        <w:rPr>
          <w:lang w:val="fr-FR"/>
        </w:rPr>
        <w:t>» CCR-Institut pour l</w:t>
      </w:r>
      <w:r w:rsidR="00322D0A">
        <w:rPr>
          <w:lang w:val="fr-FR"/>
        </w:rPr>
        <w:t>’</w:t>
      </w:r>
      <w:r w:rsidRPr="00A0215C">
        <w:rPr>
          <w:lang w:val="fr-FR"/>
        </w:rPr>
        <w:t>énergie et le transport) ont procédé à un exercice d</w:t>
      </w:r>
      <w:r w:rsidR="00322D0A">
        <w:rPr>
          <w:lang w:val="fr-FR"/>
        </w:rPr>
        <w:t>’</w:t>
      </w:r>
      <w:r w:rsidRPr="00A0215C">
        <w:rPr>
          <w:lang w:val="fr-FR"/>
        </w:rPr>
        <w:t>intercomparaison de la WLTP destiné à mesurer les émissions d</w:t>
      </w:r>
      <w:r w:rsidR="00322D0A">
        <w:rPr>
          <w:lang w:val="fr-FR"/>
        </w:rPr>
        <w:t>’</w:t>
      </w:r>
      <w:r w:rsidRPr="00A0215C">
        <w:rPr>
          <w:lang w:val="fr-FR"/>
        </w:rPr>
        <w:t>éthanol, de f</w:t>
      </w:r>
      <w:r w:rsidRPr="00A0215C">
        <w:rPr>
          <w:bCs/>
          <w:lang w:val="fr-FR"/>
        </w:rPr>
        <w:t>ormaldéhyde</w:t>
      </w:r>
      <w:r w:rsidRPr="00A0215C">
        <w:rPr>
          <w:lang w:val="fr-FR"/>
        </w:rPr>
        <w:t xml:space="preserve"> et d</w:t>
      </w:r>
      <w:r w:rsidR="00322D0A">
        <w:rPr>
          <w:lang w:val="fr-FR"/>
        </w:rPr>
        <w:t>’</w:t>
      </w:r>
      <w:r w:rsidRPr="00A0215C">
        <w:rPr>
          <w:lang w:val="fr-FR"/>
        </w:rPr>
        <w:t>acétaldéhyde rejetées par un véhicule utilitaire léger à carburant modulable utilisant comme carburant du E85. Tous les instruments utilisés pour l</w:t>
      </w:r>
      <w:r w:rsidR="00322D0A">
        <w:rPr>
          <w:lang w:val="fr-FR"/>
        </w:rPr>
        <w:t>’</w:t>
      </w:r>
      <w:r w:rsidRPr="00A0215C">
        <w:rPr>
          <w:lang w:val="fr-FR"/>
        </w:rPr>
        <w:t>intercomparaison ont permis de faire des mesures in situ de ces composés directement à partir des gaz d</w:t>
      </w:r>
      <w:r w:rsidR="00322D0A">
        <w:rPr>
          <w:lang w:val="fr-FR"/>
        </w:rPr>
        <w:t>’</w:t>
      </w:r>
      <w:r w:rsidRPr="00A0215C">
        <w:rPr>
          <w:lang w:val="fr-FR"/>
        </w:rPr>
        <w:t>échappement dilués par échantillonnage à volume constant (CVS), comme il avait été établi dans le cadre de cette campagne de la phase de validation.</w:t>
      </w:r>
    </w:p>
    <w:p w:rsidR="00C347E6" w:rsidRPr="00A0215C" w:rsidRDefault="00C347E6" w:rsidP="00C347E6">
      <w:pPr>
        <w:pStyle w:val="H4G"/>
        <w:rPr>
          <w:i w:val="0"/>
          <w:lang w:val="fr-FR"/>
        </w:rPr>
      </w:pPr>
      <w:r w:rsidRPr="00A0215C">
        <w:rPr>
          <w:i w:val="0"/>
          <w:lang w:val="fr-FR"/>
        </w:rPr>
        <w:tab/>
        <w:t>5.9.2.1</w:t>
      </w:r>
      <w:r w:rsidRPr="00A0215C">
        <w:rPr>
          <w:i w:val="0"/>
          <w:lang w:val="fr-FR"/>
        </w:rPr>
        <w:tab/>
        <w:t>Résumé des résultats de la phase de validation pour l</w:t>
      </w:r>
      <w:r w:rsidR="00322D0A">
        <w:rPr>
          <w:i w:val="0"/>
          <w:lang w:val="fr-FR"/>
        </w:rPr>
        <w:t>’</w:t>
      </w:r>
      <w:r w:rsidRPr="00A0215C">
        <w:rPr>
          <w:i w:val="0"/>
          <w:lang w:val="fr-FR"/>
        </w:rPr>
        <w:t>éthanol, le f</w:t>
      </w:r>
      <w:r w:rsidRPr="00A0215C">
        <w:rPr>
          <w:bCs/>
          <w:i w:val="0"/>
          <w:lang w:val="fr-FR"/>
        </w:rPr>
        <w:t>ormaldéhyde</w:t>
      </w:r>
      <w:r w:rsidRPr="00A0215C">
        <w:rPr>
          <w:i w:val="0"/>
          <w:lang w:val="fr-FR"/>
        </w:rPr>
        <w:t xml:space="preserve"> et l</w:t>
      </w:r>
      <w:r w:rsidR="00322D0A">
        <w:rPr>
          <w:i w:val="0"/>
          <w:lang w:val="fr-FR"/>
        </w:rPr>
        <w:t>’</w:t>
      </w:r>
      <w:r w:rsidRPr="00A0215C">
        <w:rPr>
          <w:i w:val="0"/>
          <w:lang w:val="fr-FR"/>
        </w:rPr>
        <w:t xml:space="preserve">acétaldéhyde </w:t>
      </w:r>
    </w:p>
    <w:p w:rsidR="00C347E6" w:rsidRPr="00A0215C" w:rsidRDefault="00C347E6" w:rsidP="00C347E6">
      <w:pPr>
        <w:pStyle w:val="SingleTxtG"/>
        <w:tabs>
          <w:tab w:val="left" w:pos="1701"/>
        </w:tabs>
        <w:rPr>
          <w:lang w:val="fr-FR"/>
        </w:rPr>
      </w:pPr>
      <w:r w:rsidRPr="00A0215C">
        <w:rPr>
          <w:lang w:val="fr-FR"/>
        </w:rPr>
        <w:t>139.</w:t>
      </w:r>
      <w:r w:rsidRPr="00A0215C">
        <w:rPr>
          <w:lang w:val="fr-FR"/>
        </w:rPr>
        <w:tab/>
        <w:t>Les mesures ont été faites soit en temps réel, soit immédiatement après l</w:t>
      </w:r>
      <w:r w:rsidR="00322D0A">
        <w:rPr>
          <w:lang w:val="fr-FR"/>
        </w:rPr>
        <w:t>’</w:t>
      </w:r>
      <w:r w:rsidRPr="00A0215C">
        <w:rPr>
          <w:lang w:val="fr-FR"/>
        </w:rPr>
        <w:t>essai. La mesure et l</w:t>
      </w:r>
      <w:r w:rsidR="00322D0A">
        <w:rPr>
          <w:lang w:val="fr-FR"/>
        </w:rPr>
        <w:t>’</w:t>
      </w:r>
      <w:r w:rsidRPr="00A0215C">
        <w:rPr>
          <w:lang w:val="fr-FR"/>
        </w:rPr>
        <w:t>analyse des émissions de gaz d</w:t>
      </w:r>
      <w:r w:rsidR="00322D0A">
        <w:rPr>
          <w:lang w:val="fr-FR"/>
        </w:rPr>
        <w:t>’</w:t>
      </w:r>
      <w:r w:rsidRPr="00A0215C">
        <w:rPr>
          <w:lang w:val="fr-FR"/>
        </w:rPr>
        <w:t>échappement au cours du WLTC ont été réalisées à l</w:t>
      </w:r>
      <w:r w:rsidR="00322D0A">
        <w:rPr>
          <w:lang w:val="fr-FR"/>
        </w:rPr>
        <w:t>’</w:t>
      </w:r>
      <w:r w:rsidRPr="00A0215C">
        <w:rPr>
          <w:lang w:val="fr-FR"/>
        </w:rPr>
        <w:t>aide d</w:t>
      </w:r>
      <w:r w:rsidR="00322D0A">
        <w:rPr>
          <w:lang w:val="fr-FR"/>
        </w:rPr>
        <w:t>’</w:t>
      </w:r>
      <w:r w:rsidRPr="00A0215C">
        <w:rPr>
          <w:lang w:val="fr-FR"/>
        </w:rPr>
        <w:t>un spectromètre infrarouge à transformée de Fourier (FITR)</w:t>
      </w:r>
      <w:r w:rsidR="00C95CE4">
        <w:rPr>
          <w:lang w:val="fr-FR"/>
        </w:rPr>
        <w:t> ;</w:t>
      </w:r>
      <w:r w:rsidRPr="00A0215C">
        <w:rPr>
          <w:lang w:val="fr-FR"/>
        </w:rPr>
        <w:t xml:space="preserve"> </w:t>
      </w:r>
      <w:r w:rsidRPr="00A0215C">
        <w:rPr>
          <w:bCs/>
          <w:lang w:val="fr-FR"/>
        </w:rPr>
        <w:t>d</w:t>
      </w:r>
      <w:r w:rsidR="00322D0A">
        <w:rPr>
          <w:bCs/>
          <w:lang w:val="fr-FR"/>
        </w:rPr>
        <w:t>’</w:t>
      </w:r>
      <w:r w:rsidRPr="00A0215C">
        <w:rPr>
          <w:bCs/>
          <w:lang w:val="fr-FR"/>
        </w:rPr>
        <w:t>un analyseur en temps réel par spectrométrie de masse (MS) par transfert de protons (PTR), à guide d</w:t>
      </w:r>
      <w:r w:rsidR="00322D0A">
        <w:rPr>
          <w:bCs/>
          <w:lang w:val="fr-FR"/>
        </w:rPr>
        <w:t>’</w:t>
      </w:r>
      <w:r w:rsidRPr="00A0215C">
        <w:rPr>
          <w:bCs/>
          <w:lang w:val="fr-FR"/>
        </w:rPr>
        <w:t>ions par quadripôle (QI) et temps de vol (TOF)</w:t>
      </w:r>
      <w:r w:rsidR="00C95CE4">
        <w:rPr>
          <w:lang w:val="fr-FR"/>
        </w:rPr>
        <w:t> ;</w:t>
      </w:r>
      <w:r w:rsidRPr="00A0215C">
        <w:rPr>
          <w:lang w:val="fr-FR"/>
        </w:rPr>
        <w:t xml:space="preserve"> d</w:t>
      </w:r>
      <w:r w:rsidR="00322D0A">
        <w:rPr>
          <w:lang w:val="fr-FR"/>
        </w:rPr>
        <w:t>’</w:t>
      </w:r>
      <w:r w:rsidRPr="00A0215C">
        <w:rPr>
          <w:lang w:val="fr-FR"/>
        </w:rPr>
        <w:t xml:space="preserve">un </w:t>
      </w:r>
      <w:r w:rsidRPr="00A0215C">
        <w:rPr>
          <w:bCs/>
          <w:lang w:val="fr-FR"/>
        </w:rPr>
        <w:t>spectromètre photoacoustique</w:t>
      </w:r>
      <w:r w:rsidRPr="00A0215C">
        <w:rPr>
          <w:lang w:val="fr-FR"/>
        </w:rPr>
        <w:t xml:space="preserve"> (PAS)</w:t>
      </w:r>
      <w:r w:rsidR="00C95CE4">
        <w:rPr>
          <w:lang w:val="fr-FR"/>
        </w:rPr>
        <w:t> ;</w:t>
      </w:r>
      <w:r w:rsidRPr="00A0215C">
        <w:rPr>
          <w:lang w:val="fr-FR"/>
        </w:rPr>
        <w:t xml:space="preserve"> et par chromatographie en phase gazeuse (GC). Les concentrations mesurées et les profils d</w:t>
      </w:r>
      <w:r w:rsidR="00322D0A">
        <w:rPr>
          <w:lang w:val="fr-FR"/>
        </w:rPr>
        <w:t>’</w:t>
      </w:r>
      <w:r w:rsidRPr="00A0215C">
        <w:rPr>
          <w:lang w:val="fr-FR"/>
        </w:rPr>
        <w:t>émissions ont montré que tous les instruments utilisés sont appropriés pour mesurer ces composés à la sortie des gaz d</w:t>
      </w:r>
      <w:r w:rsidR="00322D0A">
        <w:rPr>
          <w:lang w:val="fr-FR"/>
        </w:rPr>
        <w:t>’</w:t>
      </w:r>
      <w:r w:rsidRPr="00A0215C">
        <w:rPr>
          <w:lang w:val="fr-FR"/>
        </w:rPr>
        <w:t>échappement du véhicule (|Z-score| &lt; 2). Les résultats ont mis en évidence que les systèmes en ligne peuvent établir des mesures à partir des gaz d</w:t>
      </w:r>
      <w:r w:rsidR="00322D0A">
        <w:rPr>
          <w:lang w:val="fr-FR"/>
        </w:rPr>
        <w:t>’</w:t>
      </w:r>
      <w:r w:rsidRPr="00A0215C">
        <w:rPr>
          <w:lang w:val="fr-FR"/>
        </w:rPr>
        <w:t>échappement dilués en assurant la reproductibilité et la répétabilité des résultats</w:t>
      </w:r>
      <w:r w:rsidRPr="00A0215C">
        <w:rPr>
          <w:rStyle w:val="FootnoteReference"/>
          <w:lang w:val="fr-FR"/>
        </w:rPr>
        <w:footnoteReference w:id="20"/>
      </w:r>
      <w:r w:rsidRPr="00A0215C">
        <w:rPr>
          <w:lang w:val="fr-FR"/>
        </w:rPr>
        <w:t xml:space="preserve">. </w:t>
      </w:r>
    </w:p>
    <w:p w:rsidR="00C347E6" w:rsidRPr="00A0215C" w:rsidRDefault="00C347E6" w:rsidP="00C347E6">
      <w:pPr>
        <w:pStyle w:val="SingleTxtG"/>
        <w:keepNext/>
        <w:tabs>
          <w:tab w:val="left" w:pos="1701"/>
        </w:tabs>
        <w:rPr>
          <w:lang w:val="fr-FR"/>
        </w:rPr>
      </w:pPr>
      <w:r w:rsidRPr="00A0215C">
        <w:rPr>
          <w:lang w:val="fr-FR"/>
        </w:rPr>
        <w:t>140.</w:t>
      </w:r>
      <w:r w:rsidRPr="00A0215C">
        <w:rPr>
          <w:lang w:val="fr-FR"/>
        </w:rPr>
        <w:tab/>
        <w:t>Les résultats obtenus au cours de la phase 1 b) dans le cadre de la mesure de l</w:t>
      </w:r>
      <w:r w:rsidR="00322D0A">
        <w:rPr>
          <w:lang w:val="fr-FR"/>
        </w:rPr>
        <w:t>’</w:t>
      </w:r>
      <w:r w:rsidRPr="00A0215C">
        <w:rPr>
          <w:lang w:val="fr-FR"/>
        </w:rPr>
        <w:t>éthanol, du f</w:t>
      </w:r>
      <w:r w:rsidRPr="00A0215C">
        <w:rPr>
          <w:bCs/>
          <w:lang w:val="fr-FR"/>
        </w:rPr>
        <w:t>ormaldéhyde</w:t>
      </w:r>
      <w:r w:rsidRPr="00A0215C">
        <w:rPr>
          <w:lang w:val="fr-FR"/>
        </w:rPr>
        <w:t xml:space="preserve"> et de l</w:t>
      </w:r>
      <w:r w:rsidR="00322D0A">
        <w:rPr>
          <w:lang w:val="fr-FR"/>
        </w:rPr>
        <w:t>’</w:t>
      </w:r>
      <w:r w:rsidRPr="00A0215C">
        <w:rPr>
          <w:lang w:val="fr-FR"/>
        </w:rPr>
        <w:t>acétaldéhyde dans la phase gazeuse des gaz d</w:t>
      </w:r>
      <w:r w:rsidR="00322D0A">
        <w:rPr>
          <w:lang w:val="fr-FR"/>
        </w:rPr>
        <w:t>’</w:t>
      </w:r>
      <w:r w:rsidRPr="00A0215C">
        <w:rPr>
          <w:lang w:val="fr-FR"/>
        </w:rPr>
        <w:t>échappement des VUL sont présentés ci-dessous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w:t>
      </w:r>
      <w:r w:rsidR="00322D0A">
        <w:rPr>
          <w:lang w:val="fr-FR"/>
        </w:rPr>
        <w:t>’</w:t>
      </w:r>
      <w:r w:rsidRPr="00A0215C">
        <w:rPr>
          <w:lang w:val="fr-FR"/>
        </w:rPr>
        <w:t>Équipe spéciale PA a trouvé des méthodes en ligne nouvelles et différentes concernant l</w:t>
      </w:r>
      <w:r w:rsidR="00322D0A">
        <w:rPr>
          <w:lang w:val="fr-FR"/>
        </w:rPr>
        <w:t>’</w:t>
      </w:r>
      <w:r w:rsidRPr="00A0215C">
        <w:rPr>
          <w:lang w:val="fr-FR"/>
        </w:rPr>
        <w:t>éthanol, le f</w:t>
      </w:r>
      <w:r w:rsidRPr="00A0215C">
        <w:rPr>
          <w:bCs/>
          <w:lang w:val="fr-FR"/>
        </w:rPr>
        <w:t>ormaldéhyde</w:t>
      </w:r>
      <w:r w:rsidRPr="00A0215C">
        <w:rPr>
          <w:lang w:val="fr-FR"/>
        </w:rPr>
        <w:t xml:space="preserve"> et l</w:t>
      </w:r>
      <w:r w:rsidR="00322D0A">
        <w:rPr>
          <w:lang w:val="fr-FR"/>
        </w:rPr>
        <w:t>’</w:t>
      </w:r>
      <w:r w:rsidRPr="00A0215C">
        <w:rPr>
          <w:lang w:val="fr-FR"/>
        </w:rPr>
        <w:t xml:space="preserve">acétaldéhyde, outre les méthodes classiques déjà connues pour les </w:t>
      </w:r>
      <w:r w:rsidRPr="00A0215C">
        <w:rPr>
          <w:lang w:val="fr-FR" w:eastAsia="ja-JP"/>
        </w:rPr>
        <w:t>carbonyles</w:t>
      </w:r>
      <w:r w:rsidRPr="00A0215C">
        <w:rPr>
          <w:lang w:val="fr-FR"/>
        </w:rPr>
        <w:t xml:space="preserve"> (cartouches DNPH) et pour l</w:t>
      </w:r>
      <w:r w:rsidR="00322D0A">
        <w:rPr>
          <w:lang w:val="fr-FR"/>
        </w:rPr>
        <w:t>’</w:t>
      </w:r>
      <w:r w:rsidRPr="00A0215C">
        <w:rPr>
          <w:lang w:val="fr-FR"/>
        </w:rPr>
        <w:t>éthanol (séparateurs à impact). Ces deux méthodes sont considérées comme des méthodes de référence fiables, mais exigent un temps considérable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 xml:space="preserve">Les conclusions tirées durant la PV relevant de la phase 1 b) ont montré la possibilité de mesurer </w:t>
      </w:r>
      <w:r w:rsidRPr="00A0215C">
        <w:rPr>
          <w:lang w:val="fr-FR" w:eastAsia="ja-JP"/>
        </w:rPr>
        <w:t>trois</w:t>
      </w:r>
      <w:r w:rsidRPr="00A0215C">
        <w:rPr>
          <w:lang w:val="fr-FR"/>
        </w:rPr>
        <w:t xml:space="preserve"> polluants additionnels supplémentaires (éthanol, f</w:t>
      </w:r>
      <w:r w:rsidRPr="00A0215C">
        <w:rPr>
          <w:bCs/>
          <w:lang w:val="fr-FR"/>
        </w:rPr>
        <w:t>ormaldéhyde</w:t>
      </w:r>
      <w:r w:rsidRPr="00A0215C">
        <w:rPr>
          <w:lang w:val="fr-FR"/>
        </w:rPr>
        <w:t xml:space="preserve"> et acétaldéhyde) directement par échantillonnage à volume constant (gaz d</w:t>
      </w:r>
      <w:r w:rsidR="00322D0A">
        <w:rPr>
          <w:lang w:val="fr-FR"/>
        </w:rPr>
        <w:t>’</w:t>
      </w:r>
      <w:r w:rsidRPr="00A0215C">
        <w:rPr>
          <w:lang w:val="fr-FR"/>
        </w:rPr>
        <w:t>échappement dilués)</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 xml:space="preserve">Toutes les </w:t>
      </w:r>
      <w:r w:rsidRPr="00A0215C">
        <w:rPr>
          <w:lang w:val="fr-FR" w:eastAsia="ja-JP"/>
        </w:rPr>
        <w:t>nouvelles</w:t>
      </w:r>
      <w:r w:rsidRPr="00A0215C">
        <w:rPr>
          <w:lang w:val="fr-FR"/>
        </w:rPr>
        <w:t xml:space="preserve"> méthodes ont été validées et proposées comme des méthodes de rechange à inclure dans le RTM.</w:t>
      </w:r>
    </w:p>
    <w:p w:rsidR="00C347E6" w:rsidRPr="00A0215C" w:rsidRDefault="00C347E6" w:rsidP="00C347E6">
      <w:pPr>
        <w:pStyle w:val="H4G"/>
        <w:rPr>
          <w:i w:val="0"/>
          <w:lang w:val="fr-FR"/>
        </w:rPr>
      </w:pPr>
      <w:r w:rsidRPr="00A0215C">
        <w:rPr>
          <w:i w:val="0"/>
          <w:lang w:val="fr-FR"/>
        </w:rPr>
        <w:tab/>
        <w:t>5.9.3</w:t>
      </w:r>
      <w:r w:rsidRPr="00A0215C">
        <w:rPr>
          <w:i w:val="0"/>
          <w:lang w:val="fr-FR"/>
        </w:rPr>
        <w:tab/>
        <w:t>Rédaction du RTM</w:t>
      </w:r>
    </w:p>
    <w:p w:rsidR="00C347E6" w:rsidRPr="00A0215C" w:rsidRDefault="00C347E6" w:rsidP="00C347E6">
      <w:pPr>
        <w:pStyle w:val="SingleTxtG"/>
        <w:tabs>
          <w:tab w:val="left" w:pos="1701"/>
        </w:tabs>
        <w:rPr>
          <w:lang w:val="fr-FR"/>
        </w:rPr>
      </w:pPr>
      <w:r w:rsidRPr="00A0215C">
        <w:rPr>
          <w:lang w:val="fr-FR"/>
        </w:rPr>
        <w:t>141.</w:t>
      </w:r>
      <w:r w:rsidRPr="00A0215C">
        <w:rPr>
          <w:lang w:val="fr-FR"/>
        </w:rPr>
        <w:tab/>
        <w:t>Le texte relatif à l</w:t>
      </w:r>
      <w:r w:rsidR="00322D0A">
        <w:rPr>
          <w:lang w:val="fr-FR"/>
        </w:rPr>
        <w:t>’</w:t>
      </w:r>
      <w:r w:rsidRPr="00A0215C">
        <w:rPr>
          <w:lang w:val="fr-FR"/>
        </w:rPr>
        <w:t>ammoniac dans la derni</w:t>
      </w:r>
      <w:r w:rsidR="00840F31">
        <w:rPr>
          <w:lang w:val="fr-FR"/>
        </w:rPr>
        <w:t>ère version du RTM (par. </w:t>
      </w:r>
      <w:r w:rsidR="005072A6">
        <w:rPr>
          <w:lang w:val="fr-FR"/>
        </w:rPr>
        <w:t>7.1.1</w:t>
      </w:r>
      <w:r w:rsidRPr="00A0215C">
        <w:rPr>
          <w:lang w:val="fr-FR"/>
        </w:rPr>
        <w:t xml:space="preserve"> de l</w:t>
      </w:r>
      <w:r w:rsidR="00322D0A">
        <w:rPr>
          <w:lang w:val="fr-FR"/>
        </w:rPr>
        <w:t>’</w:t>
      </w:r>
      <w:r w:rsidRPr="00A0215C">
        <w:rPr>
          <w:lang w:val="fr-FR"/>
        </w:rPr>
        <w:t>annexe 5 de la phase 1 a)) a été modifié d</w:t>
      </w:r>
      <w:r w:rsidR="00322D0A">
        <w:rPr>
          <w:lang w:val="fr-FR"/>
        </w:rPr>
        <w:t>’</w:t>
      </w:r>
      <w:r w:rsidRPr="00A0215C">
        <w:rPr>
          <w:lang w:val="fr-FR"/>
        </w:rPr>
        <w:t>après les conclusions de la phase de validation. Les méthodes de mesure de l</w:t>
      </w:r>
      <w:r w:rsidR="00322D0A">
        <w:rPr>
          <w:lang w:val="fr-FR"/>
        </w:rPr>
        <w:t>’</w:t>
      </w:r>
      <w:r w:rsidRPr="00A0215C">
        <w:rPr>
          <w:lang w:val="fr-FR"/>
        </w:rPr>
        <w:t>éthanol, du f</w:t>
      </w:r>
      <w:r w:rsidRPr="00A0215C">
        <w:rPr>
          <w:bCs/>
          <w:lang w:val="fr-FR"/>
        </w:rPr>
        <w:t>ormaldéhyde</w:t>
      </w:r>
      <w:r w:rsidRPr="00A0215C">
        <w:rPr>
          <w:lang w:val="fr-FR"/>
        </w:rPr>
        <w:t xml:space="preserve"> et de l</w:t>
      </w:r>
      <w:r w:rsidR="00322D0A">
        <w:rPr>
          <w:lang w:val="fr-FR"/>
        </w:rPr>
        <w:t>’</w:t>
      </w:r>
      <w:r w:rsidRPr="00A0215C">
        <w:rPr>
          <w:lang w:val="fr-FR"/>
        </w:rPr>
        <w:t>acétaldéhyde ont été ajoutées au RTM dans les annexes respectives</w:t>
      </w:r>
      <w:r w:rsidR="00C95CE4">
        <w:rPr>
          <w:lang w:val="fr-FR"/>
        </w:rPr>
        <w:t> :</w:t>
      </w:r>
      <w:r w:rsidRPr="00A0215C">
        <w:rPr>
          <w:lang w:val="fr-FR"/>
        </w:rPr>
        <w:t xml:space="preserve"> annexe 5 (Instruments et méthodes) et annexe 7 (Calculs).</w:t>
      </w:r>
    </w:p>
    <w:p w:rsidR="00C347E6" w:rsidRPr="00A0215C" w:rsidRDefault="00C347E6" w:rsidP="00C347E6">
      <w:pPr>
        <w:pStyle w:val="H4G"/>
        <w:rPr>
          <w:lang w:val="fr-FR"/>
        </w:rPr>
      </w:pPr>
      <w:r w:rsidRPr="00A0215C">
        <w:rPr>
          <w:lang w:val="fr-FR"/>
        </w:rPr>
        <w:tab/>
        <w:t>5.10</w:t>
      </w:r>
      <w:r w:rsidRPr="00A0215C">
        <w:rPr>
          <w:lang w:val="fr-FR"/>
        </w:rPr>
        <w:tab/>
        <w:t>Sélectio</w:t>
      </w:r>
      <w:r w:rsidR="005072A6">
        <w:rPr>
          <w:lang w:val="fr-FR"/>
        </w:rPr>
        <w:t>n des modes et mode prédominant</w:t>
      </w:r>
    </w:p>
    <w:p w:rsidR="00C347E6" w:rsidRPr="00A0215C" w:rsidRDefault="00C347E6" w:rsidP="00C347E6">
      <w:pPr>
        <w:pStyle w:val="H4G"/>
        <w:rPr>
          <w:lang w:val="fr-FR"/>
        </w:rPr>
      </w:pPr>
      <w:r w:rsidRPr="00A0215C">
        <w:rPr>
          <w:i w:val="0"/>
          <w:lang w:val="fr-FR"/>
        </w:rPr>
        <w:tab/>
        <w:t>5.10.1</w:t>
      </w:r>
      <w:r w:rsidRPr="00A0215C">
        <w:rPr>
          <w:lang w:val="fr-FR"/>
        </w:rPr>
        <w:tab/>
      </w:r>
      <w:r w:rsidRPr="00A0215C">
        <w:rPr>
          <w:i w:val="0"/>
          <w:lang w:val="fr-FR"/>
        </w:rPr>
        <w:t>Historique</w:t>
      </w:r>
    </w:p>
    <w:p w:rsidR="00C347E6" w:rsidRPr="00A0215C" w:rsidRDefault="00C347E6" w:rsidP="00C347E6">
      <w:pPr>
        <w:pStyle w:val="SingleTxtG"/>
        <w:tabs>
          <w:tab w:val="left" w:pos="1701"/>
        </w:tabs>
        <w:rPr>
          <w:lang w:val="fr-FR"/>
        </w:rPr>
      </w:pPr>
      <w:r w:rsidRPr="00A0215C">
        <w:rPr>
          <w:lang w:val="fr-FR"/>
        </w:rPr>
        <w:t>142.</w:t>
      </w:r>
      <w:r w:rsidRPr="00A0215C">
        <w:rPr>
          <w:lang w:val="fr-FR"/>
        </w:rPr>
        <w:tab/>
        <w:t>Un véhicule peut être équipé de différents modes de fonctionnement qui déterminent la manière dont il répond au conducteur. Par exemple, ce dernier peut avoir à choisir entre un mode normal, un mode économique et un mode sportif. Le RTM doit indiquer quel est le mode choisi pour soumettre le véhicule à l</w:t>
      </w:r>
      <w:r w:rsidR="00322D0A">
        <w:rPr>
          <w:lang w:val="fr-FR"/>
        </w:rPr>
        <w:t>’</w:t>
      </w:r>
      <w:r w:rsidRPr="00A0215C">
        <w:rPr>
          <w:lang w:val="fr-FR"/>
        </w:rPr>
        <w:t>essai. L</w:t>
      </w:r>
      <w:r w:rsidR="00322D0A">
        <w:rPr>
          <w:lang w:val="fr-FR"/>
        </w:rPr>
        <w:t>’</w:t>
      </w:r>
      <w:r w:rsidRPr="00A0215C">
        <w:rPr>
          <w:lang w:val="fr-FR"/>
        </w:rPr>
        <w:t>un de ces modes peut être ensuite automatiquement sélectionné au moment de l</w:t>
      </w:r>
      <w:r w:rsidR="00322D0A">
        <w:rPr>
          <w:lang w:val="fr-FR"/>
        </w:rPr>
        <w:t>’</w:t>
      </w:r>
      <w:r w:rsidRPr="00A0215C">
        <w:rPr>
          <w:lang w:val="fr-FR"/>
        </w:rPr>
        <w:t>allumage et peut être considéré comme le «</w:t>
      </w:r>
      <w:r w:rsidR="00C95CE4">
        <w:rPr>
          <w:lang w:val="fr-FR"/>
        </w:rPr>
        <w:t> </w:t>
      </w:r>
      <w:r w:rsidRPr="00A0215C">
        <w:rPr>
          <w:lang w:val="fr-FR"/>
        </w:rPr>
        <w:t>mode prédominant</w:t>
      </w:r>
      <w:r w:rsidR="00C95CE4">
        <w:rPr>
          <w:lang w:val="fr-FR"/>
        </w:rPr>
        <w:t> </w:t>
      </w:r>
      <w:r w:rsidRPr="00A0215C">
        <w:rPr>
          <w:lang w:val="fr-FR"/>
        </w:rPr>
        <w:t>». Si, pour les véhicules conventionnels à MCI, la sélection des modes avait déjà été prise en compte au cours de la phase 1 a)</w:t>
      </w:r>
      <w:r w:rsidRPr="00A0215C">
        <w:rPr>
          <w:rStyle w:val="FootnoteReference"/>
          <w:lang w:val="fr-FR"/>
        </w:rPr>
        <w:footnoteReference w:id="21"/>
      </w:r>
      <w:r w:rsidRPr="00A0215C">
        <w:rPr>
          <w:lang w:val="fr-FR"/>
        </w:rPr>
        <w:t>, pour les véhicules électriques en revanche, cette question faisait encore l</w:t>
      </w:r>
      <w:r w:rsidR="00322D0A">
        <w:rPr>
          <w:lang w:val="fr-FR"/>
        </w:rPr>
        <w:t>’</w:t>
      </w:r>
      <w:r w:rsidRPr="00A0215C">
        <w:rPr>
          <w:lang w:val="fr-FR"/>
        </w:rPr>
        <w:t>objet d</w:t>
      </w:r>
      <w:r w:rsidR="00322D0A">
        <w:rPr>
          <w:lang w:val="fr-FR"/>
        </w:rPr>
        <w:t>’</w:t>
      </w:r>
      <w:r w:rsidRPr="00A0215C">
        <w:rPr>
          <w:lang w:val="fr-FR"/>
        </w:rPr>
        <w:t>un examen. C</w:t>
      </w:r>
      <w:r w:rsidR="00322D0A">
        <w:rPr>
          <w:lang w:val="fr-FR"/>
        </w:rPr>
        <w:t>’</w:t>
      </w:r>
      <w:r w:rsidRPr="00A0215C">
        <w:rPr>
          <w:lang w:val="fr-FR"/>
        </w:rPr>
        <w:t>est pourquoi elle a été considérée comme une question en suspens pour la phase 1 b). C</w:t>
      </w:r>
      <w:r w:rsidR="00322D0A">
        <w:rPr>
          <w:lang w:val="fr-FR"/>
        </w:rPr>
        <w:t>’</w:t>
      </w:r>
      <w:r w:rsidRPr="00A0215C">
        <w:rPr>
          <w:lang w:val="fr-FR"/>
        </w:rPr>
        <w:t>est le sous-groupe VE qui en a été chargé.</w:t>
      </w:r>
    </w:p>
    <w:p w:rsidR="00C347E6" w:rsidRPr="00A0215C" w:rsidRDefault="00C347E6" w:rsidP="00C347E6">
      <w:pPr>
        <w:pStyle w:val="H4G"/>
        <w:rPr>
          <w:i w:val="0"/>
          <w:lang w:val="fr-FR"/>
        </w:rPr>
      </w:pPr>
      <w:r w:rsidRPr="00A0215C">
        <w:rPr>
          <w:i w:val="0"/>
          <w:lang w:val="fr-FR"/>
        </w:rPr>
        <w:tab/>
        <w:t>5.10.2</w:t>
      </w:r>
      <w:r w:rsidRPr="00A0215C">
        <w:rPr>
          <w:i w:val="0"/>
          <w:lang w:val="fr-FR"/>
        </w:rPr>
        <w:tab/>
        <w:t>Sélection des modes de la phase 1 a)</w:t>
      </w:r>
    </w:p>
    <w:p w:rsidR="00C347E6" w:rsidRPr="00A0215C" w:rsidRDefault="00C347E6" w:rsidP="00C347E6">
      <w:pPr>
        <w:pStyle w:val="SingleTxtG"/>
        <w:tabs>
          <w:tab w:val="left" w:pos="1701"/>
        </w:tabs>
        <w:rPr>
          <w:lang w:val="fr-FR"/>
        </w:rPr>
      </w:pPr>
      <w:r w:rsidRPr="00A0215C">
        <w:rPr>
          <w:lang w:val="fr-FR"/>
        </w:rPr>
        <w:t>143.</w:t>
      </w:r>
      <w:r w:rsidRPr="00A0215C">
        <w:rPr>
          <w:lang w:val="fr-FR"/>
        </w:rPr>
        <w:tab/>
        <w:t>Conformément à la version de la phase 1 a) du RTM, la sélection des modes en vue de soumettre à l</w:t>
      </w:r>
      <w:r w:rsidR="00322D0A">
        <w:rPr>
          <w:lang w:val="fr-FR"/>
        </w:rPr>
        <w:t>’</w:t>
      </w:r>
      <w:r w:rsidRPr="00A0215C">
        <w:rPr>
          <w:lang w:val="fr-FR"/>
        </w:rPr>
        <w:t>essai les différentes classes de véhicules électriques a été définie comme suit</w:t>
      </w:r>
      <w:r w:rsidR="00C95CE4">
        <w:rPr>
          <w:lang w:val="fr-FR"/>
        </w:rPr>
        <w:t> :</w:t>
      </w:r>
    </w:p>
    <w:p w:rsidR="00C347E6" w:rsidRPr="005072A6" w:rsidRDefault="00C347E6" w:rsidP="00C347E6">
      <w:pPr>
        <w:pStyle w:val="SingleTxtG"/>
        <w:ind w:left="2268" w:hanging="567"/>
        <w:rPr>
          <w:spacing w:val="-2"/>
          <w:lang w:val="fr-FR"/>
        </w:rPr>
      </w:pPr>
      <w:r w:rsidRPr="005072A6">
        <w:rPr>
          <w:spacing w:val="-2"/>
          <w:lang w:val="fr-FR"/>
        </w:rPr>
        <w:t>a)</w:t>
      </w:r>
      <w:r w:rsidRPr="005072A6">
        <w:rPr>
          <w:spacing w:val="-2"/>
          <w:lang w:val="fr-FR"/>
        </w:rPr>
        <w:tab/>
        <w:t>VEH-RE (sélection d</w:t>
      </w:r>
      <w:r w:rsidR="00322D0A" w:rsidRPr="005072A6">
        <w:rPr>
          <w:spacing w:val="-2"/>
          <w:lang w:val="fr-FR"/>
        </w:rPr>
        <w:t>’</w:t>
      </w:r>
      <w:r w:rsidRPr="005072A6">
        <w:rPr>
          <w:spacing w:val="-2"/>
          <w:lang w:val="fr-FR"/>
        </w:rPr>
        <w:t>un mode sélectionnable par le conducteur pour un essai de type 1 d</w:t>
      </w:r>
      <w:r w:rsidR="00322D0A" w:rsidRPr="005072A6">
        <w:rPr>
          <w:spacing w:val="-2"/>
          <w:lang w:val="fr-FR"/>
        </w:rPr>
        <w:t>’</w:t>
      </w:r>
      <w:r w:rsidRPr="005072A6">
        <w:rPr>
          <w:spacing w:val="-2"/>
          <w:lang w:val="fr-FR"/>
        </w:rPr>
        <w:t>épuisement de la charge)</w:t>
      </w:r>
      <w:r w:rsidR="00C95CE4">
        <w:rPr>
          <w:spacing w:val="-2"/>
          <w:lang w:val="fr-FR"/>
        </w:rPr>
        <w:t> :</w:t>
      </w:r>
      <w:r w:rsidRPr="005072A6">
        <w:rPr>
          <w:spacing w:val="-2"/>
          <w:lang w:val="fr-FR"/>
        </w:rPr>
        <w:t xml:space="preserve"> «</w:t>
      </w:r>
      <w:r w:rsidR="005072A6" w:rsidRPr="005072A6">
        <w:rPr>
          <w:spacing w:val="-2"/>
          <w:lang w:val="fr-FR"/>
        </w:rPr>
        <w:t> </w:t>
      </w:r>
      <w:r w:rsidRPr="005072A6">
        <w:rPr>
          <w:spacing w:val="-2"/>
          <w:lang w:val="fr-FR"/>
        </w:rPr>
        <w:t>L</w:t>
      </w:r>
      <w:r w:rsidR="00322D0A" w:rsidRPr="005072A6">
        <w:rPr>
          <w:spacing w:val="-2"/>
          <w:lang w:val="fr-FR"/>
        </w:rPr>
        <w:t>’</w:t>
      </w:r>
      <w:r w:rsidRPr="005072A6">
        <w:rPr>
          <w:spacing w:val="-2"/>
          <w:lang w:val="fr-FR"/>
        </w:rPr>
        <w:t>essai d</w:t>
      </w:r>
      <w:r w:rsidR="00322D0A" w:rsidRPr="005072A6">
        <w:rPr>
          <w:spacing w:val="-2"/>
          <w:lang w:val="fr-FR"/>
        </w:rPr>
        <w:t>’</w:t>
      </w:r>
      <w:r w:rsidRPr="005072A6">
        <w:rPr>
          <w:spacing w:val="-2"/>
          <w:lang w:val="fr-FR"/>
        </w:rPr>
        <w:t xml:space="preserve">épuisement de la charge doit être exécuté sur le mode de </w:t>
      </w:r>
      <w:r w:rsidRPr="005072A6">
        <w:rPr>
          <w:spacing w:val="-2"/>
          <w:lang w:val="fr-FR" w:eastAsia="ja-JP"/>
        </w:rPr>
        <w:t>consommation</w:t>
      </w:r>
      <w:r w:rsidRPr="005072A6">
        <w:rPr>
          <w:spacing w:val="-2"/>
          <w:lang w:val="fr-FR"/>
        </w:rPr>
        <w:t xml:space="preserve"> d</w:t>
      </w:r>
      <w:r w:rsidR="00322D0A" w:rsidRPr="005072A6">
        <w:rPr>
          <w:spacing w:val="-2"/>
          <w:lang w:val="fr-FR"/>
        </w:rPr>
        <w:t>’</w:t>
      </w:r>
      <w:r w:rsidRPr="005072A6">
        <w:rPr>
          <w:spacing w:val="-2"/>
          <w:lang w:val="fr-FR"/>
        </w:rPr>
        <w:t>énergie électrique prédominant correspondant le mieux au cycle d</w:t>
      </w:r>
      <w:r w:rsidR="00322D0A" w:rsidRPr="005072A6">
        <w:rPr>
          <w:spacing w:val="-2"/>
          <w:lang w:val="fr-FR"/>
        </w:rPr>
        <w:t>’</w:t>
      </w:r>
      <w:r w:rsidRPr="005072A6">
        <w:rPr>
          <w:spacing w:val="-2"/>
          <w:lang w:val="fr-FR"/>
        </w:rPr>
        <w:t>essai. Si le véhicule ne peut pas suivre la courbe d</w:t>
      </w:r>
      <w:r w:rsidR="00322D0A" w:rsidRPr="005072A6">
        <w:rPr>
          <w:spacing w:val="-2"/>
          <w:lang w:val="fr-FR"/>
        </w:rPr>
        <w:t>’</w:t>
      </w:r>
      <w:r w:rsidRPr="005072A6">
        <w:rPr>
          <w:spacing w:val="-2"/>
          <w:lang w:val="fr-FR"/>
        </w:rPr>
        <w:t>essai, les autres systèmes de propulsion embarqués devront être utilisés pour permettre au véhicule de suivre le cycle au mieux.</w:t>
      </w:r>
      <w:r w:rsidR="005072A6" w:rsidRPr="005072A6">
        <w:rPr>
          <w:spacing w:val="-2"/>
          <w:lang w:val="fr-FR"/>
        </w:rPr>
        <w:t> </w:t>
      </w:r>
      <w:r w:rsidRPr="005072A6">
        <w:rPr>
          <w:spacing w:val="-2"/>
          <w:lang w:val="fr-FR"/>
        </w:rPr>
        <w:t>»</w:t>
      </w:r>
      <w:r w:rsidR="00813DF6">
        <w:rPr>
          <w:spacing w:val="-2"/>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VEH-RE, VEH-NRE et VHPC-NRE (sélection d</w:t>
      </w:r>
      <w:r w:rsidR="00322D0A">
        <w:rPr>
          <w:lang w:val="fr-FR"/>
        </w:rPr>
        <w:t>’</w:t>
      </w:r>
      <w:r w:rsidRPr="00A0215C">
        <w:rPr>
          <w:lang w:val="fr-FR"/>
        </w:rPr>
        <w:t>un mode sélectionnable par le conducteur pour un essai de type 1 de maintien de la charge)</w:t>
      </w:r>
      <w:r w:rsidR="00C95CE4">
        <w:rPr>
          <w:lang w:val="fr-FR"/>
        </w:rPr>
        <w:t> :</w:t>
      </w:r>
      <w:r w:rsidRPr="00A0215C">
        <w:rPr>
          <w:lang w:val="fr-FR"/>
        </w:rPr>
        <w:t xml:space="preserve"> «</w:t>
      </w:r>
      <w:r w:rsidR="00C95CE4">
        <w:rPr>
          <w:lang w:val="fr-FR"/>
        </w:rPr>
        <w:t> </w:t>
      </w:r>
      <w:r w:rsidRPr="00A0215C">
        <w:rPr>
          <w:lang w:val="fr-FR"/>
        </w:rPr>
        <w:t>Pour les véhicules équipés d</w:t>
      </w:r>
      <w:r w:rsidR="00322D0A">
        <w:rPr>
          <w:lang w:val="fr-FR"/>
        </w:rPr>
        <w:t>’</w:t>
      </w:r>
      <w:r w:rsidRPr="00A0215C">
        <w:rPr>
          <w:lang w:val="fr-FR"/>
        </w:rPr>
        <w:t>un mode de fonctionnement sélectionnable par le conducteur, l</w:t>
      </w:r>
      <w:r w:rsidR="00322D0A">
        <w:rPr>
          <w:lang w:val="fr-FR"/>
        </w:rPr>
        <w:t>’</w:t>
      </w:r>
      <w:r w:rsidRPr="00A0215C">
        <w:rPr>
          <w:lang w:val="fr-FR"/>
        </w:rPr>
        <w:t>essai de maintien de la charge doit être exécuté sur le mode hybride à bilan de charge neutre qui correspond le mieux à la courbe de référence.</w:t>
      </w:r>
      <w:r w:rsidR="00813DF6">
        <w:rPr>
          <w:lang w:val="fr-FR"/>
        </w:rPr>
        <w:t> » ;</w:t>
      </w:r>
    </w:p>
    <w:p w:rsidR="00C347E6" w:rsidRPr="00A0215C" w:rsidRDefault="00C347E6" w:rsidP="00C347E6">
      <w:pPr>
        <w:pStyle w:val="SingleTxtG"/>
        <w:ind w:left="2268" w:hanging="567"/>
        <w:rPr>
          <w:lang w:val="fr-FR"/>
        </w:rPr>
      </w:pPr>
      <w:r w:rsidRPr="00A0215C">
        <w:rPr>
          <w:lang w:val="fr-FR"/>
        </w:rPr>
        <w:t>c)</w:t>
      </w:r>
      <w:r w:rsidRPr="00A0215C">
        <w:rPr>
          <w:lang w:val="fr-FR"/>
        </w:rPr>
        <w:tab/>
        <w:t>VEP (sélection d</w:t>
      </w:r>
      <w:r w:rsidR="00322D0A">
        <w:rPr>
          <w:lang w:val="fr-FR"/>
        </w:rPr>
        <w:t>’</w:t>
      </w:r>
      <w:r w:rsidRPr="00A0215C">
        <w:rPr>
          <w:lang w:val="fr-FR"/>
        </w:rPr>
        <w:t xml:space="preserve">un mode sélectionnable par le conducteur pour un essai de type 1 de maintien de la </w:t>
      </w:r>
      <w:r w:rsidRPr="00A0215C">
        <w:rPr>
          <w:lang w:val="fr-FR" w:eastAsia="ja-JP"/>
        </w:rPr>
        <w:t>charge</w:t>
      </w:r>
      <w:r w:rsidRPr="00A0215C">
        <w:rPr>
          <w:lang w:val="fr-FR"/>
        </w:rPr>
        <w:t>)</w:t>
      </w:r>
      <w:r w:rsidR="00C95CE4">
        <w:rPr>
          <w:lang w:val="fr-FR"/>
        </w:rPr>
        <w:t> :</w:t>
      </w:r>
      <w:r w:rsidRPr="00A0215C">
        <w:rPr>
          <w:lang w:val="fr-FR"/>
        </w:rPr>
        <w:t xml:space="preserve"> «</w:t>
      </w:r>
      <w:r w:rsidR="005072A6">
        <w:rPr>
          <w:lang w:val="fr-FR"/>
        </w:rPr>
        <w:t> </w:t>
      </w:r>
      <w:r w:rsidRPr="00A0215C">
        <w:rPr>
          <w:lang w:val="fr-FR"/>
        </w:rPr>
        <w:t>Lorsque le véhicule est équipé d</w:t>
      </w:r>
      <w:r w:rsidR="00322D0A">
        <w:rPr>
          <w:lang w:val="fr-FR"/>
        </w:rPr>
        <w:t>’</w:t>
      </w:r>
      <w:r w:rsidRPr="00A0215C">
        <w:rPr>
          <w:lang w:val="fr-FR"/>
        </w:rPr>
        <w:t>un mode de fonctionnement sélectionnable par le conducteur, l</w:t>
      </w:r>
      <w:r w:rsidR="00322D0A">
        <w:rPr>
          <w:lang w:val="fr-FR"/>
        </w:rPr>
        <w:t>’</w:t>
      </w:r>
      <w:r w:rsidRPr="00A0215C">
        <w:rPr>
          <w:lang w:val="fr-FR"/>
        </w:rPr>
        <w:t>essai d</w:t>
      </w:r>
      <w:r w:rsidR="00322D0A">
        <w:rPr>
          <w:lang w:val="fr-FR"/>
        </w:rPr>
        <w:t>’</w:t>
      </w:r>
      <w:r w:rsidRPr="00A0215C">
        <w:rPr>
          <w:lang w:val="fr-FR"/>
        </w:rPr>
        <w:t>épuisement de la charge doit être exécuté selon le mode de consommation d</w:t>
      </w:r>
      <w:r w:rsidR="00322D0A">
        <w:rPr>
          <w:lang w:val="fr-FR"/>
        </w:rPr>
        <w:t>’</w:t>
      </w:r>
      <w:r w:rsidRPr="00A0215C">
        <w:rPr>
          <w:lang w:val="fr-FR"/>
        </w:rPr>
        <w:t>énergie électrique qui suit le mieux la courbe de vitesse.</w:t>
      </w:r>
      <w:r w:rsidR="005072A6">
        <w:rPr>
          <w:lang w:val="fr-FR"/>
        </w:rPr>
        <w:t> </w:t>
      </w:r>
      <w:r w:rsidRPr="00A0215C">
        <w:rPr>
          <w:lang w:val="fr-FR"/>
        </w:rPr>
        <w:t>»</w:t>
      </w:r>
      <w:r w:rsidR="005072A6">
        <w:rPr>
          <w:lang w:val="fr-FR"/>
        </w:rPr>
        <w:t>.</w:t>
      </w:r>
      <w:r w:rsidR="00B656BE">
        <w:rPr>
          <w:lang w:val="fr-FR"/>
        </w:rPr>
        <w:t xml:space="preserve"> </w:t>
      </w:r>
    </w:p>
    <w:p w:rsidR="00C347E6" w:rsidRPr="00A0215C" w:rsidRDefault="00C347E6" w:rsidP="00C347E6">
      <w:pPr>
        <w:pStyle w:val="H4G"/>
        <w:rPr>
          <w:i w:val="0"/>
          <w:lang w:val="fr-FR"/>
        </w:rPr>
      </w:pPr>
      <w:r w:rsidRPr="00A0215C">
        <w:rPr>
          <w:i w:val="0"/>
          <w:lang w:val="fr-FR"/>
        </w:rPr>
        <w:tab/>
        <w:t>5.10.3</w:t>
      </w:r>
      <w:r w:rsidRPr="00A0215C">
        <w:rPr>
          <w:i w:val="0"/>
          <w:lang w:val="fr-FR"/>
        </w:rPr>
        <w:tab/>
        <w:t>Décision pour la phase 1 b)</w:t>
      </w:r>
    </w:p>
    <w:p w:rsidR="00C347E6" w:rsidRPr="00A0215C" w:rsidRDefault="00C347E6" w:rsidP="00C347E6">
      <w:pPr>
        <w:pStyle w:val="SingleTxtG"/>
        <w:tabs>
          <w:tab w:val="left" w:pos="1710"/>
        </w:tabs>
        <w:rPr>
          <w:lang w:val="fr-FR"/>
        </w:rPr>
      </w:pPr>
      <w:r w:rsidRPr="00A0215C">
        <w:rPr>
          <w:lang w:val="fr-FR"/>
        </w:rPr>
        <w:t>144.</w:t>
      </w:r>
      <w:r w:rsidRPr="00A0215C">
        <w:rPr>
          <w:lang w:val="fr-FR"/>
        </w:rPr>
        <w:tab/>
        <w:t>Durant la phase 1 b), cette question a fait l</w:t>
      </w:r>
      <w:r w:rsidR="00322D0A">
        <w:rPr>
          <w:lang w:val="fr-FR"/>
        </w:rPr>
        <w:t>’</w:t>
      </w:r>
      <w:r w:rsidRPr="00A0215C">
        <w:rPr>
          <w:lang w:val="fr-FR"/>
        </w:rPr>
        <w:t>objet de discussions animées au sein du sous-groupe VE. Ces discussions s</w:t>
      </w:r>
      <w:r w:rsidR="00322D0A">
        <w:rPr>
          <w:lang w:val="fr-FR"/>
        </w:rPr>
        <w:t>’</w:t>
      </w:r>
      <w:r w:rsidRPr="00A0215C">
        <w:rPr>
          <w:lang w:val="fr-FR"/>
        </w:rPr>
        <w:t>expliquaient, d</w:t>
      </w:r>
      <w:r w:rsidR="00322D0A">
        <w:rPr>
          <w:lang w:val="fr-FR"/>
        </w:rPr>
        <w:t>’</w:t>
      </w:r>
      <w:r w:rsidRPr="00A0215C">
        <w:rPr>
          <w:lang w:val="fr-FR"/>
        </w:rPr>
        <w:t>un côté, par le caractère imprécis de la description de la sélection des modes dans le RTM n</w:t>
      </w:r>
      <w:r w:rsidRPr="00A0215C">
        <w:rPr>
          <w:vertAlign w:val="superscript"/>
          <w:lang w:val="fr-FR"/>
        </w:rPr>
        <w:t>o</w:t>
      </w:r>
      <w:r w:rsidRPr="00A0215C">
        <w:rPr>
          <w:lang w:val="fr-FR"/>
        </w:rPr>
        <w:t> 15 (état d</w:t>
      </w:r>
      <w:r w:rsidR="00322D0A">
        <w:rPr>
          <w:lang w:val="fr-FR"/>
        </w:rPr>
        <w:t>’</w:t>
      </w:r>
      <w:r w:rsidRPr="00A0215C">
        <w:rPr>
          <w:lang w:val="fr-FR"/>
        </w:rPr>
        <w:t>avancement à la fin de la phase 1 a)) et, de l</w:t>
      </w:r>
      <w:r w:rsidR="00322D0A">
        <w:rPr>
          <w:lang w:val="fr-FR"/>
        </w:rPr>
        <w:t>’</w:t>
      </w:r>
      <w:r w:rsidRPr="00A0215C">
        <w:rPr>
          <w:lang w:val="fr-FR"/>
        </w:rPr>
        <w:t xml:space="preserve">autre, par le souci de mettre la section sur les VE en conformité avec les véhicules conventionnels concernant la sélection des modes dans le cas où il existerait un mode prédominant. </w:t>
      </w:r>
    </w:p>
    <w:p w:rsidR="00C347E6" w:rsidRPr="00A0215C" w:rsidRDefault="00C347E6" w:rsidP="00C347E6">
      <w:pPr>
        <w:pStyle w:val="SingleTxtG"/>
        <w:tabs>
          <w:tab w:val="left" w:pos="1710"/>
        </w:tabs>
        <w:rPr>
          <w:lang w:val="fr-FR"/>
        </w:rPr>
      </w:pPr>
      <w:r w:rsidRPr="00A0215C">
        <w:rPr>
          <w:lang w:val="fr-FR"/>
        </w:rPr>
        <w:t>145.</w:t>
      </w:r>
      <w:r w:rsidRPr="00A0215C">
        <w:rPr>
          <w:lang w:val="fr-FR"/>
        </w:rPr>
        <w:tab/>
        <w:t>Les VEP et les VEH-RE soumis aux essais en mode de fonctionnement d</w:t>
      </w:r>
      <w:r w:rsidR="00322D0A">
        <w:rPr>
          <w:lang w:val="fr-FR"/>
        </w:rPr>
        <w:t>’</w:t>
      </w:r>
      <w:r w:rsidRPr="00A0215C">
        <w:rPr>
          <w:lang w:val="fr-FR"/>
        </w:rPr>
        <w:t>épuisement de la charge doivent parcourir des cycles consécutifs pour déterminer la consommation d</w:t>
      </w:r>
      <w:r w:rsidR="00322D0A">
        <w:rPr>
          <w:lang w:val="fr-FR"/>
        </w:rPr>
        <w:t>’</w:t>
      </w:r>
      <w:r w:rsidRPr="00A0215C">
        <w:rPr>
          <w:lang w:val="fr-FR"/>
        </w:rPr>
        <w:t>énergie électrique jusqu</w:t>
      </w:r>
      <w:r w:rsidR="00322D0A">
        <w:rPr>
          <w:lang w:val="fr-FR"/>
        </w:rPr>
        <w:t>’</w:t>
      </w:r>
      <w:r w:rsidRPr="00A0215C">
        <w:rPr>
          <w:lang w:val="fr-FR"/>
        </w:rPr>
        <w:t>à ce que le critère de déconnexion ait été atteint. En fonction de la capacité du SRSEE, cela peut prendre beaucoup de temps dans le cadre de la procédure d</w:t>
      </w:r>
      <w:r w:rsidR="00322D0A">
        <w:rPr>
          <w:lang w:val="fr-FR"/>
        </w:rPr>
        <w:t>’</w:t>
      </w:r>
      <w:r w:rsidRPr="00A0215C">
        <w:rPr>
          <w:lang w:val="fr-FR"/>
        </w:rPr>
        <w:t>essai. Pour éviter des essais selon de nombreux modes, il serait judicieux d</w:t>
      </w:r>
      <w:r w:rsidR="00322D0A">
        <w:rPr>
          <w:lang w:val="fr-FR"/>
        </w:rPr>
        <w:t>’</w:t>
      </w:r>
      <w:r w:rsidRPr="00A0215C">
        <w:rPr>
          <w:lang w:val="fr-FR"/>
        </w:rPr>
        <w:t>appliquer en l</w:t>
      </w:r>
      <w:r w:rsidR="00322D0A">
        <w:rPr>
          <w:lang w:val="fr-FR"/>
        </w:rPr>
        <w:t>’</w:t>
      </w:r>
      <w:r w:rsidRPr="00A0215C">
        <w:rPr>
          <w:lang w:val="fr-FR"/>
        </w:rPr>
        <w:t>occurrence le mode prédominant, c</w:t>
      </w:r>
      <w:r w:rsidR="00322D0A">
        <w:rPr>
          <w:lang w:val="fr-FR"/>
        </w:rPr>
        <w:t>’</w:t>
      </w:r>
      <w:r w:rsidRPr="00A0215C">
        <w:rPr>
          <w:lang w:val="fr-FR"/>
        </w:rPr>
        <w:t>est-à-dire celui qui est automatiquement sélectionné au démarrage du véhicule. Toutefois, le mode prédominant ne permet pas toujours au véhicule de suivre le cycle d</w:t>
      </w:r>
      <w:r w:rsidR="00322D0A">
        <w:rPr>
          <w:lang w:val="fr-FR"/>
        </w:rPr>
        <w:t>’</w:t>
      </w:r>
      <w:r w:rsidRPr="00A0215C">
        <w:rPr>
          <w:lang w:val="fr-FR"/>
        </w:rPr>
        <w:t>essais prescrit. Aussi convenait-il de répondre à la question importante de savoir s</w:t>
      </w:r>
      <w:r w:rsidR="00322D0A">
        <w:rPr>
          <w:lang w:val="fr-FR"/>
        </w:rPr>
        <w:t>’</w:t>
      </w:r>
      <w:r w:rsidRPr="00A0215C">
        <w:rPr>
          <w:lang w:val="fr-FR"/>
        </w:rPr>
        <w:t>il fallait préférer de manière prioritaire le mode prédominant à un mode qui permette au véhicule de suivre la courbe d</w:t>
      </w:r>
      <w:r w:rsidR="00322D0A">
        <w:rPr>
          <w:lang w:val="fr-FR"/>
        </w:rPr>
        <w:t>’</w:t>
      </w:r>
      <w:r w:rsidRPr="00A0215C">
        <w:rPr>
          <w:lang w:val="fr-FR"/>
        </w:rPr>
        <w:t>essai du cycle d</w:t>
      </w:r>
      <w:r w:rsidR="00322D0A">
        <w:rPr>
          <w:lang w:val="fr-FR"/>
        </w:rPr>
        <w:t>’</w:t>
      </w:r>
      <w:r w:rsidRPr="00A0215C">
        <w:rPr>
          <w:lang w:val="fr-FR"/>
        </w:rPr>
        <w:t xml:space="preserve">essais applicable. </w:t>
      </w:r>
    </w:p>
    <w:p w:rsidR="00C347E6" w:rsidRPr="00A0215C" w:rsidRDefault="00C347E6" w:rsidP="00C347E6">
      <w:pPr>
        <w:pStyle w:val="SingleTxtG"/>
        <w:keepNext/>
        <w:tabs>
          <w:tab w:val="left" w:pos="1710"/>
        </w:tabs>
        <w:rPr>
          <w:lang w:val="fr-FR"/>
        </w:rPr>
      </w:pPr>
      <w:r w:rsidRPr="00A0215C">
        <w:rPr>
          <w:lang w:val="fr-FR"/>
        </w:rPr>
        <w:t>146.</w:t>
      </w:r>
      <w:r w:rsidRPr="00A0215C">
        <w:rPr>
          <w:lang w:val="fr-FR"/>
        </w:rPr>
        <w:tab/>
        <w:t>Le sous-groupe VE a demandé au GTI-WLTP des orientations claires durant la réunion qui s</w:t>
      </w:r>
      <w:r w:rsidR="00322D0A">
        <w:rPr>
          <w:lang w:val="fr-FR"/>
        </w:rPr>
        <w:t>’</w:t>
      </w:r>
      <w:r w:rsidRPr="00A0215C">
        <w:rPr>
          <w:lang w:val="fr-FR"/>
        </w:rPr>
        <w:t>est tenue à Stockholm. Les membres du GTI ont décidé qu</w:t>
      </w:r>
      <w:r w:rsidR="00322D0A">
        <w:rPr>
          <w:lang w:val="fr-FR"/>
        </w:rPr>
        <w:t>’</w:t>
      </w:r>
      <w:r w:rsidRPr="00A0215C">
        <w:rPr>
          <w:lang w:val="fr-FR"/>
        </w:rPr>
        <w:t>il convenait d</w:t>
      </w:r>
      <w:r w:rsidR="00322D0A">
        <w:rPr>
          <w:lang w:val="fr-FR"/>
        </w:rPr>
        <w:t>’</w:t>
      </w:r>
      <w:r w:rsidRPr="00A0215C">
        <w:rPr>
          <w:lang w:val="fr-FR"/>
        </w:rPr>
        <w:t>observer l</w:t>
      </w:r>
      <w:r w:rsidR="00322D0A">
        <w:rPr>
          <w:lang w:val="fr-FR"/>
        </w:rPr>
        <w:t>’</w:t>
      </w:r>
      <w:r w:rsidRPr="00A0215C">
        <w:rPr>
          <w:lang w:val="fr-FR"/>
        </w:rPr>
        <w:t>ordre de priorité suivant</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première priorité consiste à être en mesure d</w:t>
      </w:r>
      <w:r w:rsidR="00322D0A">
        <w:rPr>
          <w:lang w:val="fr-FR"/>
        </w:rPr>
        <w:t>’</w:t>
      </w:r>
      <w:r w:rsidRPr="00A0215C">
        <w:rPr>
          <w:lang w:val="fr-FR"/>
        </w:rPr>
        <w:t>appliquer le cycle d</w:t>
      </w:r>
      <w:r w:rsidR="00322D0A">
        <w:rPr>
          <w:lang w:val="fr-FR"/>
        </w:rPr>
        <w:t>’</w:t>
      </w:r>
      <w:r w:rsidRPr="00A0215C">
        <w:rPr>
          <w:lang w:val="fr-FR"/>
        </w:rPr>
        <w:t>essai</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 xml:space="preserve">La </w:t>
      </w:r>
      <w:r w:rsidRPr="00A0215C">
        <w:rPr>
          <w:lang w:val="fr-FR" w:eastAsia="ja-JP"/>
        </w:rPr>
        <w:t>deuxième</w:t>
      </w:r>
      <w:r w:rsidRPr="00A0215C">
        <w:rPr>
          <w:lang w:val="fr-FR"/>
        </w:rPr>
        <w:t xml:space="preserve"> priorité consiste dans le choix du mode prédominant.</w:t>
      </w:r>
    </w:p>
    <w:p w:rsidR="00C347E6" w:rsidRPr="00A0215C" w:rsidRDefault="00C347E6" w:rsidP="00C347E6">
      <w:pPr>
        <w:pStyle w:val="SingleTxtG"/>
        <w:keepNext/>
        <w:tabs>
          <w:tab w:val="left" w:pos="1710"/>
        </w:tabs>
        <w:rPr>
          <w:lang w:val="fr-FR"/>
        </w:rPr>
      </w:pPr>
      <w:r w:rsidRPr="00A0215C">
        <w:rPr>
          <w:lang w:val="fr-FR"/>
        </w:rPr>
        <w:t>147.</w:t>
      </w:r>
      <w:r w:rsidRPr="00A0215C">
        <w:rPr>
          <w:lang w:val="fr-FR"/>
        </w:rPr>
        <w:tab/>
        <w:t>S</w:t>
      </w:r>
      <w:r w:rsidR="00322D0A">
        <w:rPr>
          <w:lang w:val="fr-FR"/>
        </w:rPr>
        <w:t>’</w:t>
      </w:r>
      <w:r w:rsidRPr="00A0215C">
        <w:rPr>
          <w:lang w:val="fr-FR"/>
        </w:rPr>
        <w:t>appuyant sur ces orientations, le sous-groupe VE a mis au point une description précise de la sélection des modes sélectionnables par le conducteur. Cette élaboration a pris la forme de diagrammes assortis d</w:t>
      </w:r>
      <w:r w:rsidR="00322D0A">
        <w:rPr>
          <w:lang w:val="fr-FR"/>
        </w:rPr>
        <w:t>’</w:t>
      </w:r>
      <w:r w:rsidRPr="00A0215C">
        <w:rPr>
          <w:lang w:val="fr-FR"/>
        </w:rPr>
        <w:t>un arbre de décisions concernant les conditions/véhicules suivants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 xml:space="preserve">VEH-RE </w:t>
      </w:r>
      <w:r w:rsidRPr="00A0215C">
        <w:rPr>
          <w:lang w:val="fr-FR" w:eastAsia="ja-JP"/>
        </w:rPr>
        <w:t>dans</w:t>
      </w:r>
      <w:r w:rsidRPr="00A0215C">
        <w:rPr>
          <w:lang w:val="fr-FR"/>
        </w:rPr>
        <w:t xml:space="preserve"> les conditions de fonctionnement d</w:t>
      </w:r>
      <w:r w:rsidR="00322D0A">
        <w:rPr>
          <w:lang w:val="fr-FR"/>
        </w:rPr>
        <w:t>’</w:t>
      </w:r>
      <w:r w:rsidRPr="00A0215C">
        <w:rPr>
          <w:lang w:val="fr-FR"/>
        </w:rPr>
        <w:t>épuisement de la charge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VEH-RE, VEH-NRE et VHPC-NRE dans les conditions de maintien de la charge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 xml:space="preserve">VEP. </w:t>
      </w:r>
    </w:p>
    <w:p w:rsidR="00C347E6" w:rsidRPr="00A0215C" w:rsidRDefault="00C347E6" w:rsidP="00C347E6">
      <w:pPr>
        <w:pStyle w:val="SingleTxtG"/>
        <w:tabs>
          <w:tab w:val="left" w:pos="1710"/>
        </w:tabs>
        <w:rPr>
          <w:lang w:val="fr-FR"/>
        </w:rPr>
      </w:pPr>
      <w:r w:rsidRPr="00A0215C">
        <w:rPr>
          <w:lang w:val="fr-FR"/>
        </w:rPr>
        <w:t>148.</w:t>
      </w:r>
      <w:r w:rsidRPr="00A0215C">
        <w:rPr>
          <w:lang w:val="fr-FR"/>
        </w:rPr>
        <w:tab/>
        <w:t>Les diagrammes figurant à l</w:t>
      </w:r>
      <w:r w:rsidR="00322D0A">
        <w:rPr>
          <w:lang w:val="fr-FR"/>
        </w:rPr>
        <w:t>’</w:t>
      </w:r>
      <w:r w:rsidRPr="00A0215C">
        <w:rPr>
          <w:lang w:val="fr-FR"/>
        </w:rPr>
        <w:t>appendice 6 de l</w:t>
      </w:r>
      <w:r w:rsidR="00322D0A">
        <w:rPr>
          <w:lang w:val="fr-FR"/>
        </w:rPr>
        <w:t>’</w:t>
      </w:r>
      <w:r w:rsidRPr="00A0215C">
        <w:rPr>
          <w:lang w:val="fr-FR"/>
        </w:rPr>
        <w:t>annexe 8 du RTM guideront clairement le constructeur et l</w:t>
      </w:r>
      <w:r w:rsidR="00322D0A">
        <w:rPr>
          <w:lang w:val="fr-FR"/>
        </w:rPr>
        <w:t>’</w:t>
      </w:r>
      <w:r w:rsidRPr="00A0215C">
        <w:rPr>
          <w:lang w:val="fr-FR"/>
        </w:rPr>
        <w:t>autorité d</w:t>
      </w:r>
      <w:r w:rsidR="00322D0A">
        <w:rPr>
          <w:lang w:val="fr-FR"/>
        </w:rPr>
        <w:t>’</w:t>
      </w:r>
      <w:r w:rsidRPr="00A0215C">
        <w:rPr>
          <w:lang w:val="fr-FR"/>
        </w:rPr>
        <w:t>homologation dans le choix du mode approprié en matière de procédure d</w:t>
      </w:r>
      <w:r w:rsidR="00322D0A">
        <w:rPr>
          <w:lang w:val="fr-FR"/>
        </w:rPr>
        <w:t>’</w:t>
      </w:r>
      <w:r w:rsidRPr="00A0215C">
        <w:rPr>
          <w:lang w:val="fr-FR"/>
        </w:rPr>
        <w:t>essai.</w:t>
      </w:r>
    </w:p>
    <w:p w:rsidR="00C347E6" w:rsidRPr="00A0215C" w:rsidRDefault="00C347E6" w:rsidP="00C347E6">
      <w:pPr>
        <w:pStyle w:val="H4G"/>
        <w:rPr>
          <w:lang w:val="fr-FR"/>
        </w:rPr>
      </w:pPr>
      <w:r w:rsidRPr="00A0215C">
        <w:rPr>
          <w:lang w:val="fr-FR"/>
        </w:rPr>
        <w:tab/>
        <w:t>5.11</w:t>
      </w:r>
      <w:r w:rsidRPr="00A0215C">
        <w:rPr>
          <w:lang w:val="fr-FR"/>
        </w:rPr>
        <w:tab/>
        <w:t>Autres Équipes spéciales</w:t>
      </w:r>
    </w:p>
    <w:p w:rsidR="00C347E6" w:rsidRPr="00A0215C" w:rsidRDefault="00C347E6" w:rsidP="00C347E6">
      <w:pPr>
        <w:pStyle w:val="SingleTxtG"/>
        <w:tabs>
          <w:tab w:val="left" w:pos="1710"/>
        </w:tabs>
        <w:rPr>
          <w:lang w:val="fr-FR"/>
        </w:rPr>
      </w:pPr>
      <w:r w:rsidRPr="00A0215C">
        <w:rPr>
          <w:lang w:val="fr-FR"/>
        </w:rPr>
        <w:t>149.</w:t>
      </w:r>
      <w:r w:rsidRPr="00A0215C">
        <w:rPr>
          <w:lang w:val="fr-FR"/>
        </w:rPr>
        <w:tab/>
        <w:t>Les seules Équipes spéciales fi</w:t>
      </w:r>
      <w:r w:rsidR="006F1EC6">
        <w:rPr>
          <w:lang w:val="fr-FR"/>
        </w:rPr>
        <w:t>gurant dans la liste du tableau </w:t>
      </w:r>
      <w:r w:rsidRPr="00A0215C">
        <w:rPr>
          <w:lang w:val="fr-FR"/>
        </w:rPr>
        <w:t>2 et décrites dans le présent rapport sont celles dont les travaux ont permis de modifier ou de compléter le RTM. Toutefois, il convient de signaler que d</w:t>
      </w:r>
      <w:r w:rsidR="00322D0A">
        <w:rPr>
          <w:lang w:val="fr-FR"/>
        </w:rPr>
        <w:t>’</w:t>
      </w:r>
      <w:r w:rsidRPr="00A0215C">
        <w:rPr>
          <w:lang w:val="fr-FR"/>
        </w:rPr>
        <w:t>autres Équipes spéciales ont été mises en place. La plupart d</w:t>
      </w:r>
      <w:r w:rsidR="00322D0A">
        <w:rPr>
          <w:lang w:val="fr-FR"/>
        </w:rPr>
        <w:t>’</w:t>
      </w:r>
      <w:r w:rsidRPr="00A0215C">
        <w:rPr>
          <w:lang w:val="fr-FR"/>
        </w:rPr>
        <w:t>entre elles étaient plutôt informelles et avaient pour objectif de s</w:t>
      </w:r>
      <w:r w:rsidR="00322D0A">
        <w:rPr>
          <w:lang w:val="fr-FR"/>
        </w:rPr>
        <w:t>’</w:t>
      </w:r>
      <w:r w:rsidRPr="00A0215C">
        <w:rPr>
          <w:lang w:val="fr-FR"/>
        </w:rPr>
        <w:t>atteler à une question mineure, par exemple la formulation d</w:t>
      </w:r>
      <w:r w:rsidR="00322D0A">
        <w:rPr>
          <w:lang w:val="fr-FR"/>
        </w:rPr>
        <w:t>’</w:t>
      </w:r>
      <w:r w:rsidRPr="00A0215C">
        <w:rPr>
          <w:lang w:val="fr-FR"/>
        </w:rPr>
        <w:t xml:space="preserve">une définition. </w:t>
      </w:r>
    </w:p>
    <w:p w:rsidR="00C347E6" w:rsidRPr="00A0215C" w:rsidRDefault="00C347E6" w:rsidP="00C347E6">
      <w:pPr>
        <w:pStyle w:val="SingleTxtG"/>
        <w:tabs>
          <w:tab w:val="left" w:pos="1710"/>
        </w:tabs>
        <w:rPr>
          <w:lang w:val="fr-FR"/>
        </w:rPr>
      </w:pPr>
      <w:r w:rsidRPr="00A0215C">
        <w:rPr>
          <w:lang w:val="fr-FR"/>
        </w:rPr>
        <w:t>150.</w:t>
      </w:r>
      <w:r w:rsidRPr="00A0215C">
        <w:rPr>
          <w:lang w:val="fr-FR"/>
        </w:rPr>
        <w:tab/>
        <w:t>Une Équipe spéciale doit être mentionnée ici</w:t>
      </w:r>
      <w:r w:rsidR="00C95CE4">
        <w:rPr>
          <w:lang w:val="fr-FR"/>
        </w:rPr>
        <w:t> :</w:t>
      </w:r>
      <w:r w:rsidRPr="00A0215C">
        <w:rPr>
          <w:lang w:val="fr-FR"/>
        </w:rPr>
        <w:t xml:space="preserve"> l</w:t>
      </w:r>
      <w:r w:rsidR="00322D0A">
        <w:rPr>
          <w:lang w:val="fr-FR"/>
        </w:rPr>
        <w:t>’</w:t>
      </w:r>
      <w:r w:rsidRPr="00A0215C">
        <w:rPr>
          <w:lang w:val="fr-FR"/>
        </w:rPr>
        <w:t>Équipe spéciale chargée de la marche en roue libre. La marche en roue libre est la technologie qui découple le moteur de la transmission durant les décélérations. Le moteur est ensuite arrêté, ou remis au ralenti. Ce mode peut permettre une économie de carburant, mais le potentiel de réduction dépend de la manière dont le conducteur utilise cette technologie. L</w:t>
      </w:r>
      <w:r w:rsidR="00322D0A">
        <w:rPr>
          <w:lang w:val="fr-FR"/>
        </w:rPr>
        <w:t>’</w:t>
      </w:r>
      <w:r w:rsidRPr="00A0215C">
        <w:rPr>
          <w:lang w:val="fr-FR"/>
        </w:rPr>
        <w:t>OICA a fait valoir que la limite de la courbe de vitesse du cycle d</w:t>
      </w:r>
      <w:r w:rsidR="00322D0A">
        <w:rPr>
          <w:lang w:val="fr-FR"/>
        </w:rPr>
        <w:t>’</w:t>
      </w:r>
      <w:r w:rsidRPr="00A0215C">
        <w:rPr>
          <w:lang w:val="fr-FR"/>
        </w:rPr>
        <w:t>essai empêcherait d</w:t>
      </w:r>
      <w:r w:rsidR="00322D0A">
        <w:rPr>
          <w:lang w:val="fr-FR"/>
        </w:rPr>
        <w:t>’</w:t>
      </w:r>
      <w:r w:rsidRPr="00A0215C">
        <w:rPr>
          <w:lang w:val="fr-FR"/>
        </w:rPr>
        <w:t xml:space="preserve">exploiter tout le potentiel du système de la marche en roue libre. Une Équipe spéciale a donc été créée par le GTI pour élaborer une méthodologie qui se traduirait par une réduction de la consommation de carburant qui soit représentative. </w:t>
      </w:r>
    </w:p>
    <w:p w:rsidR="00C347E6" w:rsidRPr="00A0215C" w:rsidRDefault="006F1EC6" w:rsidP="00C347E6">
      <w:pPr>
        <w:pStyle w:val="SingleTxtG"/>
        <w:tabs>
          <w:tab w:val="left" w:pos="1710"/>
        </w:tabs>
        <w:rPr>
          <w:lang w:val="fr-FR"/>
        </w:rPr>
      </w:pPr>
      <w:r>
        <w:rPr>
          <w:lang w:val="fr-FR"/>
        </w:rPr>
        <w:t>151.</w:t>
      </w:r>
      <w:r>
        <w:rPr>
          <w:lang w:val="fr-FR"/>
        </w:rPr>
        <w:tab/>
        <w:t>La première proposition − </w:t>
      </w:r>
      <w:r w:rsidR="00C347E6" w:rsidRPr="00A0215C">
        <w:rPr>
          <w:lang w:val="fr-FR"/>
        </w:rPr>
        <w:t>une modification du cycle d</w:t>
      </w:r>
      <w:r w:rsidR="00322D0A">
        <w:rPr>
          <w:lang w:val="fr-FR"/>
        </w:rPr>
        <w:t>’</w:t>
      </w:r>
      <w:r>
        <w:rPr>
          <w:lang w:val="fr-FR"/>
        </w:rPr>
        <w:t>essai −</w:t>
      </w:r>
      <w:r w:rsidR="00C347E6" w:rsidRPr="00A0215C">
        <w:rPr>
          <w:lang w:val="fr-FR"/>
        </w:rPr>
        <w:t xml:space="preserve"> n</w:t>
      </w:r>
      <w:r w:rsidR="00322D0A">
        <w:rPr>
          <w:lang w:val="fr-FR"/>
        </w:rPr>
        <w:t>’</w:t>
      </w:r>
      <w:r w:rsidR="00C347E6" w:rsidRPr="00A0215C">
        <w:rPr>
          <w:lang w:val="fr-FR"/>
        </w:rPr>
        <w:t>était pas acceptable pour le Japon, Partie contractante. La proposition suivante consistait à utiliser une méthode mathématique qui calcule le potentiel de la réduction de carburant. Cette proposition a suscité des discussions controversées sur la manière dont le conducteur «</w:t>
      </w:r>
      <w:r>
        <w:rPr>
          <w:lang w:val="fr-FR"/>
        </w:rPr>
        <w:t> </w:t>
      </w:r>
      <w:r w:rsidR="00C347E6" w:rsidRPr="00A0215C">
        <w:rPr>
          <w:lang w:val="fr-FR"/>
        </w:rPr>
        <w:t>moyen</w:t>
      </w:r>
      <w:r>
        <w:rPr>
          <w:lang w:val="fr-FR"/>
        </w:rPr>
        <w:t> </w:t>
      </w:r>
      <w:r w:rsidR="00C347E6" w:rsidRPr="00A0215C">
        <w:rPr>
          <w:lang w:val="fr-FR"/>
        </w:rPr>
        <w:t>» adapterait sa conduite, et pour savoir dans quelle mesure la réduction de carburant liée à la modification de la conduite pourrait être attribuée à la technologie de marche en roue libre. Enfin, le GTI-WLTP a dû conclure à l</w:t>
      </w:r>
      <w:r w:rsidR="00322D0A">
        <w:rPr>
          <w:lang w:val="fr-FR"/>
        </w:rPr>
        <w:t>’</w:t>
      </w:r>
      <w:r w:rsidR="00C347E6" w:rsidRPr="00A0215C">
        <w:rPr>
          <w:lang w:val="fr-FR"/>
        </w:rPr>
        <w:t>impossibilité de tout accord sur la décélération libre. La question pourrait certes être réexaminée au cours de la phase 2 de la WLTP, mais seulement en cas de nouvelle proposition permettant de tenir compte des préoccupations exprimées auparavant.</w:t>
      </w:r>
    </w:p>
    <w:p w:rsidR="00C347E6" w:rsidRPr="00A0215C" w:rsidRDefault="00C347E6" w:rsidP="00C347E6">
      <w:pPr>
        <w:pStyle w:val="HChG"/>
        <w:rPr>
          <w:lang w:val="fr-FR"/>
        </w:rPr>
      </w:pPr>
      <w:r w:rsidRPr="00A0215C">
        <w:rPr>
          <w:lang w:val="fr-FR"/>
        </w:rPr>
        <w:tab/>
        <w:t>IV.</w:t>
      </w:r>
      <w:r w:rsidRPr="00A0215C">
        <w:rPr>
          <w:lang w:val="fr-FR"/>
        </w:rPr>
        <w:tab/>
        <w:t>Élaboration de la procédure d</w:t>
      </w:r>
      <w:r w:rsidR="00322D0A">
        <w:rPr>
          <w:lang w:val="fr-FR"/>
        </w:rPr>
        <w:t>’</w:t>
      </w:r>
      <w:r w:rsidRPr="00A0215C">
        <w:rPr>
          <w:lang w:val="fr-FR"/>
        </w:rPr>
        <w:t>essai</w:t>
      </w:r>
    </w:p>
    <w:p w:rsidR="00C347E6" w:rsidRPr="00A0215C" w:rsidRDefault="00C347E6" w:rsidP="00C347E6">
      <w:pPr>
        <w:pStyle w:val="H1G"/>
        <w:rPr>
          <w:lang w:val="fr-FR"/>
        </w:rPr>
      </w:pPr>
      <w:r w:rsidRPr="00A0215C">
        <w:rPr>
          <w:lang w:val="fr-FR"/>
        </w:rPr>
        <w:tab/>
        <w:t>A.</w:t>
      </w:r>
      <w:r w:rsidRPr="00A0215C">
        <w:rPr>
          <w:lang w:val="fr-FR"/>
        </w:rPr>
        <w:tab/>
        <w:t xml:space="preserve">Objet général et exigences </w:t>
      </w:r>
    </w:p>
    <w:p w:rsidR="00C347E6" w:rsidRPr="00A0215C" w:rsidRDefault="00C347E6" w:rsidP="00636902">
      <w:pPr>
        <w:pStyle w:val="SingleTxtG"/>
        <w:tabs>
          <w:tab w:val="left" w:pos="1710"/>
        </w:tabs>
        <w:spacing w:line="220" w:lineRule="atLeast"/>
        <w:rPr>
          <w:lang w:val="fr-FR"/>
        </w:rPr>
      </w:pPr>
      <w:r w:rsidRPr="00A0215C">
        <w:rPr>
          <w:lang w:val="fr-FR"/>
        </w:rPr>
        <w:t>152.</w:t>
      </w:r>
      <w:r w:rsidRPr="00A0215C">
        <w:rPr>
          <w:lang w:val="fr-FR"/>
        </w:rPr>
        <w:tab/>
        <w:t>De plus en plus d</w:t>
      </w:r>
      <w:r w:rsidR="00322D0A">
        <w:rPr>
          <w:lang w:val="fr-FR"/>
        </w:rPr>
        <w:t>’</w:t>
      </w:r>
      <w:r w:rsidRPr="00A0215C">
        <w:rPr>
          <w:lang w:val="fr-FR"/>
        </w:rPr>
        <w:t>indices montrent que l</w:t>
      </w:r>
      <w:r w:rsidR="00322D0A">
        <w:rPr>
          <w:lang w:val="fr-FR"/>
        </w:rPr>
        <w:t>’</w:t>
      </w:r>
      <w:r w:rsidRPr="00A0215C">
        <w:rPr>
          <w:lang w:val="fr-FR"/>
        </w:rPr>
        <w:t>écart entre la consommation de carburant enregistrée lors des essais d</w:t>
      </w:r>
      <w:r w:rsidR="00322D0A">
        <w:rPr>
          <w:lang w:val="fr-FR"/>
        </w:rPr>
        <w:t>’</w:t>
      </w:r>
      <w:r w:rsidRPr="00A0215C">
        <w:rPr>
          <w:lang w:val="fr-FR"/>
        </w:rPr>
        <w:t>homologation et la consommation dans des conditions réelles de conduite s</w:t>
      </w:r>
      <w:r w:rsidR="00322D0A">
        <w:rPr>
          <w:lang w:val="fr-FR"/>
        </w:rPr>
        <w:t>’</w:t>
      </w:r>
      <w:r w:rsidRPr="00A0215C">
        <w:rPr>
          <w:lang w:val="fr-FR"/>
        </w:rPr>
        <w:t>est accru avec les années. Le principal facteur qui explique cet écart croissant est lié à l</w:t>
      </w:r>
      <w:r w:rsidR="00322D0A">
        <w:rPr>
          <w:lang w:val="fr-FR"/>
        </w:rPr>
        <w:t>’</w:t>
      </w:r>
      <w:r w:rsidRPr="00A0215C">
        <w:rPr>
          <w:lang w:val="fr-FR"/>
        </w:rPr>
        <w:t>exploitation de la souplesse offerte par les procédures d</w:t>
      </w:r>
      <w:r w:rsidR="00322D0A">
        <w:rPr>
          <w:lang w:val="fr-FR"/>
        </w:rPr>
        <w:t>’</w:t>
      </w:r>
      <w:r w:rsidRPr="00A0215C">
        <w:rPr>
          <w:lang w:val="fr-FR"/>
        </w:rPr>
        <w:t>essai actuelles, ainsi qu</w:t>
      </w:r>
      <w:r w:rsidR="00322D0A">
        <w:rPr>
          <w:lang w:val="fr-FR"/>
        </w:rPr>
        <w:t>’</w:t>
      </w:r>
      <w:r w:rsidRPr="00A0215C">
        <w:rPr>
          <w:lang w:val="fr-FR"/>
        </w:rPr>
        <w:t>à l</w:t>
      </w:r>
      <w:r w:rsidR="00322D0A">
        <w:rPr>
          <w:lang w:val="fr-FR"/>
        </w:rPr>
        <w:t>’</w:t>
      </w:r>
      <w:r w:rsidRPr="00A0215C">
        <w:rPr>
          <w:lang w:val="fr-FR"/>
        </w:rPr>
        <w:t>introduction de technologies permettant de réduire la consommation de carburant qui ont obtenu de meilleurs résultats durant le cycle que sur la route. Ces deux questions sont mieux traitées par une procédure d</w:t>
      </w:r>
      <w:r w:rsidR="00322D0A">
        <w:rPr>
          <w:lang w:val="fr-FR"/>
        </w:rPr>
        <w:t>’</w:t>
      </w:r>
      <w:r w:rsidRPr="00A0215C">
        <w:rPr>
          <w:lang w:val="fr-FR"/>
        </w:rPr>
        <w:t>essai qui représente la situation rencontrée dans des conditions réelles de conduite. Comme il a été expliqué dans l</w:t>
      </w:r>
      <w:r w:rsidR="00322D0A">
        <w:rPr>
          <w:lang w:val="fr-FR"/>
        </w:rPr>
        <w:t>’</w:t>
      </w:r>
      <w:r w:rsidRPr="00A0215C">
        <w:rPr>
          <w:lang w:val="fr-FR"/>
        </w:rPr>
        <w:t>introduction, il s</w:t>
      </w:r>
      <w:r w:rsidR="00322D0A">
        <w:rPr>
          <w:lang w:val="fr-FR"/>
        </w:rPr>
        <w:t>’</w:t>
      </w:r>
      <w:r w:rsidRPr="00A0215C">
        <w:rPr>
          <w:lang w:val="fr-FR"/>
        </w:rPr>
        <w:t>agissait d</w:t>
      </w:r>
      <w:r w:rsidR="00322D0A">
        <w:rPr>
          <w:lang w:val="fr-FR"/>
        </w:rPr>
        <w:t>’</w:t>
      </w:r>
      <w:r w:rsidRPr="00A0215C">
        <w:rPr>
          <w:lang w:val="fr-FR"/>
        </w:rPr>
        <w:t>un des principaux objectifs poursuivis pour engager le processus d</w:t>
      </w:r>
      <w:r w:rsidR="00322D0A">
        <w:rPr>
          <w:lang w:val="fr-FR"/>
        </w:rPr>
        <w:t>’</w:t>
      </w:r>
      <w:r w:rsidRPr="00A0215C">
        <w:rPr>
          <w:lang w:val="fr-FR"/>
        </w:rPr>
        <w:t>élaboration de la WLTP, outre l</w:t>
      </w:r>
      <w:r w:rsidR="00322D0A">
        <w:rPr>
          <w:lang w:val="fr-FR"/>
        </w:rPr>
        <w:t>’</w:t>
      </w:r>
      <w:r w:rsidRPr="00A0215C">
        <w:rPr>
          <w:lang w:val="fr-FR"/>
        </w:rPr>
        <w:t>harmonisation. En rapprochant les conditions d</w:t>
      </w:r>
      <w:r w:rsidR="00322D0A">
        <w:rPr>
          <w:lang w:val="fr-FR"/>
        </w:rPr>
        <w:t>’</w:t>
      </w:r>
      <w:r w:rsidRPr="00A0215C">
        <w:rPr>
          <w:lang w:val="fr-FR"/>
        </w:rPr>
        <w:t>essai et les caractéristiques de conduite de l</w:t>
      </w:r>
      <w:r w:rsidR="00322D0A">
        <w:rPr>
          <w:lang w:val="fr-FR"/>
        </w:rPr>
        <w:t>’</w:t>
      </w:r>
      <w:r w:rsidRPr="00A0215C">
        <w:rPr>
          <w:lang w:val="fr-FR"/>
        </w:rPr>
        <w:t>essai le plus possible de la manière dont les véhicules sont utilisés en pratique sur route, il est fort probable que la consommation de carburant/d</w:t>
      </w:r>
      <w:r w:rsidR="00322D0A">
        <w:rPr>
          <w:lang w:val="fr-FR"/>
        </w:rPr>
        <w:t>’</w:t>
      </w:r>
      <w:r w:rsidRPr="00A0215C">
        <w:rPr>
          <w:lang w:val="fr-FR"/>
        </w:rPr>
        <w:t>énergie et les niveaux d</w:t>
      </w:r>
      <w:r w:rsidR="00322D0A">
        <w:rPr>
          <w:lang w:val="fr-FR"/>
        </w:rPr>
        <w:t>’</w:t>
      </w:r>
      <w:r w:rsidRPr="00A0215C">
        <w:rPr>
          <w:lang w:val="fr-FR"/>
        </w:rPr>
        <w:t>émission de l</w:t>
      </w:r>
      <w:r w:rsidR="00322D0A">
        <w:rPr>
          <w:lang w:val="fr-FR"/>
        </w:rPr>
        <w:t>’</w:t>
      </w:r>
      <w:r w:rsidRPr="00A0215C">
        <w:rPr>
          <w:lang w:val="fr-FR"/>
        </w:rPr>
        <w:t>essai correspondent avec la réalité. Les résultats d</w:t>
      </w:r>
      <w:r w:rsidR="00322D0A">
        <w:rPr>
          <w:lang w:val="fr-FR"/>
        </w:rPr>
        <w:t>’</w:t>
      </w:r>
      <w:r w:rsidRPr="00A0215C">
        <w:rPr>
          <w:lang w:val="fr-FR"/>
        </w:rPr>
        <w:t>un essai aussi représentatif serviront par la suite implicitement de source d</w:t>
      </w:r>
      <w:r w:rsidR="00322D0A">
        <w:rPr>
          <w:lang w:val="fr-FR"/>
        </w:rPr>
        <w:t>’</w:t>
      </w:r>
      <w:r w:rsidRPr="00A0215C">
        <w:rPr>
          <w:lang w:val="fr-FR"/>
        </w:rPr>
        <w:t xml:space="preserve">informations objectives et comparables pour le législateur et le consommateur. </w:t>
      </w:r>
    </w:p>
    <w:p w:rsidR="00C347E6" w:rsidRPr="00A0215C" w:rsidRDefault="00C347E6" w:rsidP="00636902">
      <w:pPr>
        <w:pStyle w:val="SingleTxtG"/>
        <w:keepNext/>
        <w:tabs>
          <w:tab w:val="left" w:pos="1800"/>
        </w:tabs>
        <w:spacing w:line="220" w:lineRule="atLeast"/>
        <w:rPr>
          <w:lang w:val="fr-FR"/>
        </w:rPr>
      </w:pPr>
      <w:r w:rsidRPr="00A0215C">
        <w:rPr>
          <w:lang w:val="fr-FR"/>
        </w:rPr>
        <w:t>153.</w:t>
      </w:r>
      <w:r w:rsidRPr="00A0215C">
        <w:rPr>
          <w:lang w:val="fr-FR"/>
        </w:rPr>
        <w:tab/>
        <w:t>Dans le même temps, les efforts déployés en vue d</w:t>
      </w:r>
      <w:r w:rsidR="00322D0A">
        <w:rPr>
          <w:lang w:val="fr-FR"/>
        </w:rPr>
        <w:t>’</w:t>
      </w:r>
      <w:r w:rsidRPr="00A0215C">
        <w:rPr>
          <w:lang w:val="fr-FR"/>
        </w:rPr>
        <w:t>obtenir des conditions d</w:t>
      </w:r>
      <w:r w:rsidR="00322D0A">
        <w:rPr>
          <w:lang w:val="fr-FR"/>
        </w:rPr>
        <w:t>’</w:t>
      </w:r>
      <w:r w:rsidRPr="00A0215C">
        <w:rPr>
          <w:lang w:val="fr-FR"/>
        </w:rPr>
        <w:t>essai qui soient les plus représentatives pourraient entrer en conflit avec d</w:t>
      </w:r>
      <w:r w:rsidR="00322D0A">
        <w:rPr>
          <w:lang w:val="fr-FR"/>
        </w:rPr>
        <w:t>’</w:t>
      </w:r>
      <w:r w:rsidRPr="00A0215C">
        <w:rPr>
          <w:lang w:val="fr-FR"/>
        </w:rPr>
        <w:t>autres aspects importants des essais. Il existe un certain nombre de contraintes à constater en vue de l</w:t>
      </w:r>
      <w:r w:rsidR="00322D0A">
        <w:rPr>
          <w:lang w:val="fr-FR"/>
        </w:rPr>
        <w:t>’</w:t>
      </w:r>
      <w:r w:rsidRPr="00A0215C">
        <w:rPr>
          <w:lang w:val="fr-FR"/>
        </w:rPr>
        <w:t>élaboration de la procédure d</w:t>
      </w:r>
      <w:r w:rsidR="00322D0A">
        <w:rPr>
          <w:lang w:val="fr-FR"/>
        </w:rPr>
        <w:t>’</w:t>
      </w:r>
      <w:r w:rsidRPr="00A0215C">
        <w:rPr>
          <w:lang w:val="fr-FR"/>
        </w:rPr>
        <w:t>essai, à savoir</w:t>
      </w:r>
      <w:r w:rsidR="00C95CE4">
        <w:rPr>
          <w:lang w:val="fr-FR"/>
        </w:rPr>
        <w:t> :</w:t>
      </w:r>
    </w:p>
    <w:p w:rsidR="00C347E6" w:rsidRPr="00A0215C" w:rsidRDefault="00813DF6" w:rsidP="00636902">
      <w:pPr>
        <w:pStyle w:val="SingleTxtG"/>
        <w:spacing w:line="220" w:lineRule="atLeast"/>
        <w:ind w:left="2268" w:hanging="567"/>
        <w:rPr>
          <w:lang w:val="fr-FR"/>
        </w:rPr>
      </w:pPr>
      <w:r>
        <w:rPr>
          <w:lang w:val="fr-FR"/>
        </w:rPr>
        <w:t>a)</w:t>
      </w:r>
      <w:r>
        <w:rPr>
          <w:lang w:val="fr-FR"/>
        </w:rPr>
        <w:tab/>
        <w:t>La répétabilité :</w:t>
      </w:r>
      <w:r w:rsidR="00C347E6" w:rsidRPr="00A0215C">
        <w:rPr>
          <w:lang w:val="fr-FR"/>
        </w:rPr>
        <w:t xml:space="preserve"> Si l</w:t>
      </w:r>
      <w:r w:rsidR="00322D0A">
        <w:rPr>
          <w:lang w:val="fr-FR"/>
        </w:rPr>
        <w:t>’</w:t>
      </w:r>
      <w:r w:rsidR="00C347E6" w:rsidRPr="00A0215C">
        <w:rPr>
          <w:lang w:val="fr-FR"/>
        </w:rPr>
        <w:t>essai est répété dans les mêmes conditions et dans le même laboratoire, le résultat de l</w:t>
      </w:r>
      <w:r w:rsidR="00322D0A">
        <w:rPr>
          <w:lang w:val="fr-FR"/>
        </w:rPr>
        <w:t>’</w:t>
      </w:r>
      <w:r w:rsidR="00C347E6" w:rsidRPr="00A0215C">
        <w:rPr>
          <w:lang w:val="fr-FR"/>
        </w:rPr>
        <w:t>essai devra être semblable (en faisant preuve d</w:t>
      </w:r>
      <w:r w:rsidR="00322D0A">
        <w:rPr>
          <w:lang w:val="fr-FR"/>
        </w:rPr>
        <w:t>’</w:t>
      </w:r>
      <w:r w:rsidR="00C347E6" w:rsidRPr="00A0215C">
        <w:rPr>
          <w:lang w:val="fr-FR"/>
        </w:rPr>
        <w:t>une certaine tolérance en matière d</w:t>
      </w:r>
      <w:r w:rsidR="00322D0A">
        <w:rPr>
          <w:lang w:val="fr-FR"/>
        </w:rPr>
        <w:t>’</w:t>
      </w:r>
      <w:r w:rsidR="00C347E6" w:rsidRPr="00A0215C">
        <w:rPr>
          <w:lang w:val="fr-FR"/>
        </w:rPr>
        <w:t>exactitude). Cela signifie, par exemple, que toutes les conditions à réunir au début de l</w:t>
      </w:r>
      <w:r w:rsidR="00322D0A">
        <w:rPr>
          <w:lang w:val="fr-FR"/>
        </w:rPr>
        <w:t>’</w:t>
      </w:r>
      <w:r w:rsidR="00C347E6" w:rsidRPr="00A0215C">
        <w:rPr>
          <w:lang w:val="fr-FR"/>
        </w:rPr>
        <w:t>essai (comme l</w:t>
      </w:r>
      <w:r w:rsidR="00322D0A">
        <w:rPr>
          <w:lang w:val="fr-FR"/>
        </w:rPr>
        <w:t>’</w:t>
      </w:r>
      <w:r w:rsidR="00C347E6" w:rsidRPr="00A0215C">
        <w:rPr>
          <w:lang w:val="fr-FR"/>
        </w:rPr>
        <w:t>état de charge de la batterie) devront être clairement définies. S</w:t>
      </w:r>
      <w:r w:rsidR="00322D0A">
        <w:rPr>
          <w:lang w:val="fr-FR"/>
        </w:rPr>
        <w:t>’</w:t>
      </w:r>
      <w:r w:rsidR="00C347E6" w:rsidRPr="00A0215C">
        <w:rPr>
          <w:lang w:val="fr-FR"/>
        </w:rPr>
        <w:t>il est difficile de contrôler ou de mesurer le paramètre d</w:t>
      </w:r>
      <w:r w:rsidR="00322D0A">
        <w:rPr>
          <w:lang w:val="fr-FR"/>
        </w:rPr>
        <w:t>’</w:t>
      </w:r>
      <w:r w:rsidR="00C347E6" w:rsidRPr="00A0215C">
        <w:rPr>
          <w:lang w:val="fr-FR"/>
        </w:rPr>
        <w:t xml:space="preserve">un véhicule, il sera nécessaire de fixer la condition de départ en fonction de la valeur </w:t>
      </w:r>
      <w:r w:rsidR="006F1EC6">
        <w:rPr>
          <w:lang w:val="fr-FR"/>
        </w:rPr>
        <w:t>correspondant au cas le moins − ou le plus −</w:t>
      </w:r>
      <w:r w:rsidR="00C347E6" w:rsidRPr="00A0215C">
        <w:rPr>
          <w:lang w:val="fr-FR"/>
        </w:rPr>
        <w:t xml:space="preserve"> favorable, alors que dans des conditions de conduite représentatives, ce paramètre pourra toujours se situer entre les deux. Une certaine part de la «</w:t>
      </w:r>
      <w:r w:rsidR="00C95CE4">
        <w:rPr>
          <w:lang w:val="fr-FR"/>
        </w:rPr>
        <w:t> </w:t>
      </w:r>
      <w:r w:rsidR="00C347E6" w:rsidRPr="00A0215C">
        <w:rPr>
          <w:lang w:val="fr-FR"/>
        </w:rPr>
        <w:t>représentativité</w:t>
      </w:r>
      <w:r w:rsidR="00C95CE4">
        <w:rPr>
          <w:lang w:val="fr-FR"/>
        </w:rPr>
        <w:t> </w:t>
      </w:r>
      <w:r w:rsidR="00C347E6" w:rsidRPr="00A0215C">
        <w:rPr>
          <w:lang w:val="fr-FR"/>
        </w:rPr>
        <w:t>» de l</w:t>
      </w:r>
      <w:r w:rsidR="00322D0A">
        <w:rPr>
          <w:lang w:val="fr-FR"/>
        </w:rPr>
        <w:t>’</w:t>
      </w:r>
      <w:r w:rsidR="00C347E6" w:rsidRPr="00A0215C">
        <w:rPr>
          <w:lang w:val="fr-FR"/>
        </w:rPr>
        <w:t>essai est alors sacrifiée pour répondre à l</w:t>
      </w:r>
      <w:r w:rsidR="00322D0A">
        <w:rPr>
          <w:lang w:val="fr-FR"/>
        </w:rPr>
        <w:t>’</w:t>
      </w:r>
      <w:r w:rsidR="00C347E6" w:rsidRPr="00A0215C">
        <w:rPr>
          <w:lang w:val="fr-FR"/>
        </w:rPr>
        <w:t>objectif de répétabilité</w:t>
      </w:r>
      <w:r w:rsidR="00C95CE4">
        <w:rPr>
          <w:lang w:val="fr-FR"/>
        </w:rPr>
        <w:t> ;</w:t>
      </w:r>
      <w:r w:rsidR="00C347E6" w:rsidRPr="00A0215C">
        <w:rPr>
          <w:lang w:val="fr-FR"/>
        </w:rPr>
        <w:t xml:space="preserve"> </w:t>
      </w:r>
    </w:p>
    <w:p w:rsidR="00C347E6" w:rsidRPr="00A0215C" w:rsidRDefault="00C347E6" w:rsidP="00636902">
      <w:pPr>
        <w:pStyle w:val="SingleTxtG"/>
        <w:spacing w:line="220" w:lineRule="atLeast"/>
        <w:ind w:left="2268" w:hanging="567"/>
        <w:rPr>
          <w:lang w:val="fr-FR"/>
        </w:rPr>
      </w:pPr>
      <w:r w:rsidRPr="00A0215C">
        <w:rPr>
          <w:lang w:val="fr-FR"/>
        </w:rPr>
        <w:t>b)</w:t>
      </w:r>
      <w:r w:rsidRPr="00A0215C">
        <w:rPr>
          <w:lang w:val="fr-FR"/>
        </w:rPr>
        <w:tab/>
        <w:t>La reproductibilité</w:t>
      </w:r>
      <w:r w:rsidR="00813DF6">
        <w:rPr>
          <w:lang w:val="fr-FR"/>
        </w:rPr>
        <w:t> :</w:t>
      </w:r>
      <w:r w:rsidRPr="00A0215C">
        <w:rPr>
          <w:lang w:val="fr-FR"/>
        </w:rPr>
        <w:t xml:space="preserve"> Si l</w:t>
      </w:r>
      <w:r w:rsidR="00322D0A">
        <w:rPr>
          <w:lang w:val="fr-FR"/>
        </w:rPr>
        <w:t>’</w:t>
      </w:r>
      <w:r w:rsidRPr="00A0215C">
        <w:rPr>
          <w:lang w:val="fr-FR"/>
        </w:rPr>
        <w:t xml:space="preserve">essai est répété dans les mêmes conditions par un laboratoire différent, le résultat de </w:t>
      </w:r>
      <w:r w:rsidRPr="00A0215C">
        <w:rPr>
          <w:lang w:val="fr-FR" w:eastAsia="ja-JP"/>
        </w:rPr>
        <w:t>l</w:t>
      </w:r>
      <w:r w:rsidR="00322D0A">
        <w:rPr>
          <w:lang w:val="fr-FR" w:eastAsia="ja-JP"/>
        </w:rPr>
        <w:t>’</w:t>
      </w:r>
      <w:r w:rsidRPr="00A0215C">
        <w:rPr>
          <w:lang w:val="fr-FR" w:eastAsia="ja-JP"/>
        </w:rPr>
        <w:t>essai</w:t>
      </w:r>
      <w:r w:rsidRPr="00A0215C">
        <w:rPr>
          <w:lang w:val="fr-FR"/>
        </w:rPr>
        <w:t xml:space="preserve"> devra être semblable (en faisant preuve d</w:t>
      </w:r>
      <w:r w:rsidR="00322D0A">
        <w:rPr>
          <w:lang w:val="fr-FR"/>
        </w:rPr>
        <w:t>’</w:t>
      </w:r>
      <w:r w:rsidRPr="00A0215C">
        <w:rPr>
          <w:lang w:val="fr-FR"/>
        </w:rPr>
        <w:t>une certaine tolérance en matière d</w:t>
      </w:r>
      <w:r w:rsidR="00322D0A">
        <w:rPr>
          <w:lang w:val="fr-FR"/>
        </w:rPr>
        <w:t>’</w:t>
      </w:r>
      <w:r w:rsidRPr="00A0215C">
        <w:rPr>
          <w:lang w:val="fr-FR"/>
        </w:rPr>
        <w:t>exactitude). Si les résultats obtenus dans tous les laboratoires du monde doivent être comparables, cela signifie que des restrictions sont à imposer aux conditions de l</w:t>
      </w:r>
      <w:r w:rsidR="00322D0A">
        <w:rPr>
          <w:lang w:val="fr-FR"/>
        </w:rPr>
        <w:t>’</w:t>
      </w:r>
      <w:r w:rsidRPr="00A0215C">
        <w:rPr>
          <w:lang w:val="fr-FR"/>
        </w:rPr>
        <w:t>essai et à l</w:t>
      </w:r>
      <w:r w:rsidR="00322D0A">
        <w:rPr>
          <w:lang w:val="fr-FR"/>
        </w:rPr>
        <w:t>’</w:t>
      </w:r>
      <w:r w:rsidRPr="00A0215C">
        <w:rPr>
          <w:lang w:val="fr-FR"/>
        </w:rPr>
        <w:t>utilisation des instruments de mesure de pointe. Par exemple, le niveau de température de l</w:t>
      </w:r>
      <w:r w:rsidR="00322D0A">
        <w:rPr>
          <w:lang w:val="fr-FR"/>
        </w:rPr>
        <w:t>’</w:t>
      </w:r>
      <w:r w:rsidRPr="00A0215C">
        <w:rPr>
          <w:lang w:val="fr-FR"/>
        </w:rPr>
        <w:t>essai ne peut pas être fixé trop bas, étant donné qu</w:t>
      </w:r>
      <w:r w:rsidR="00322D0A">
        <w:rPr>
          <w:lang w:val="fr-FR"/>
        </w:rPr>
        <w:t>’</w:t>
      </w:r>
      <w:r w:rsidRPr="00A0215C">
        <w:rPr>
          <w:lang w:val="fr-FR"/>
        </w:rPr>
        <w:t>il y a aussi de nombreux laboratoires situés dans des zones où les températures ambiantes sont élevées</w:t>
      </w:r>
      <w:r w:rsidR="00C95CE4">
        <w:rPr>
          <w:lang w:val="fr-FR"/>
        </w:rPr>
        <w:t> ;</w:t>
      </w:r>
    </w:p>
    <w:p w:rsidR="00C347E6" w:rsidRPr="00A0215C" w:rsidRDefault="00813DF6" w:rsidP="00C347E6">
      <w:pPr>
        <w:pStyle w:val="SingleTxtG"/>
        <w:ind w:left="2268" w:hanging="567"/>
        <w:rPr>
          <w:lang w:val="fr-FR"/>
        </w:rPr>
      </w:pPr>
      <w:r>
        <w:rPr>
          <w:lang w:val="fr-FR"/>
        </w:rPr>
        <w:t>c)</w:t>
      </w:r>
      <w:r>
        <w:rPr>
          <w:lang w:val="fr-FR"/>
        </w:rPr>
        <w:tab/>
        <w:t>Le rapport coût-efficacité :</w:t>
      </w:r>
      <w:r w:rsidR="00C347E6" w:rsidRPr="00A0215C">
        <w:rPr>
          <w:lang w:val="fr-FR"/>
        </w:rPr>
        <w:t xml:space="preserve"> Le fait de couvrir tous les effets des conditions d</w:t>
      </w:r>
      <w:r w:rsidR="00322D0A">
        <w:rPr>
          <w:lang w:val="fr-FR"/>
        </w:rPr>
        <w:t>’</w:t>
      </w:r>
      <w:r w:rsidR="00C347E6" w:rsidRPr="00A0215C">
        <w:rPr>
          <w:lang w:val="fr-FR"/>
        </w:rPr>
        <w:t>essai et des caractéristiques de conduite sur la consommation de carburant et sur les émissions peut rendre l</w:t>
      </w:r>
      <w:r w:rsidR="00322D0A">
        <w:rPr>
          <w:lang w:val="fr-FR"/>
        </w:rPr>
        <w:t>’</w:t>
      </w:r>
      <w:r w:rsidR="00C347E6" w:rsidRPr="00A0215C">
        <w:rPr>
          <w:lang w:val="fr-FR"/>
        </w:rPr>
        <w:t xml:space="preserve">essai plus </w:t>
      </w:r>
      <w:r w:rsidR="00C347E6" w:rsidRPr="00A0215C">
        <w:rPr>
          <w:lang w:val="fr-FR" w:eastAsia="ja-JP"/>
        </w:rPr>
        <w:t>complexe</w:t>
      </w:r>
      <w:r w:rsidR="00C347E6" w:rsidRPr="00A0215C">
        <w:rPr>
          <w:lang w:val="fr-FR"/>
        </w:rPr>
        <w:t>, voire imposer une autre procédure d</w:t>
      </w:r>
      <w:r w:rsidR="00322D0A">
        <w:rPr>
          <w:lang w:val="fr-FR"/>
        </w:rPr>
        <w:t>’</w:t>
      </w:r>
      <w:r w:rsidR="00C347E6" w:rsidRPr="00A0215C">
        <w:rPr>
          <w:lang w:val="fr-FR"/>
        </w:rPr>
        <w:t>essai. Les coûts d</w:t>
      </w:r>
      <w:r w:rsidR="00322D0A">
        <w:rPr>
          <w:lang w:val="fr-FR"/>
        </w:rPr>
        <w:t>’</w:t>
      </w:r>
      <w:r w:rsidR="00C347E6" w:rsidRPr="00A0215C">
        <w:rPr>
          <w:lang w:val="fr-FR"/>
        </w:rPr>
        <w:t>un essai plus contraignant finiront par être à la charge du consommateur, de sorte qu</w:t>
      </w:r>
      <w:r w:rsidR="00322D0A">
        <w:rPr>
          <w:lang w:val="fr-FR"/>
        </w:rPr>
        <w:t>’</w:t>
      </w:r>
      <w:r w:rsidR="00C347E6" w:rsidRPr="00A0215C">
        <w:rPr>
          <w:lang w:val="fr-FR"/>
        </w:rPr>
        <w:t>il convient de trouver un équilibre entre les efforts déployés pour l</w:t>
      </w:r>
      <w:r w:rsidR="00322D0A">
        <w:rPr>
          <w:lang w:val="fr-FR"/>
        </w:rPr>
        <w:t>’</w:t>
      </w:r>
      <w:r w:rsidR="00C347E6" w:rsidRPr="00A0215C">
        <w:rPr>
          <w:lang w:val="fr-FR"/>
        </w:rPr>
        <w:t>essai et la qualité des résultats de ce dernier. Des essais supplémentaires ne peuvent être justifiés que si les variations de conditions ont un effet sensible sur le résultat obtenu. Une certaine part de la «</w:t>
      </w:r>
      <w:r w:rsidR="00C95CE4">
        <w:rPr>
          <w:lang w:val="fr-FR"/>
        </w:rPr>
        <w:t> </w:t>
      </w:r>
      <w:r w:rsidR="00C347E6" w:rsidRPr="00A0215C">
        <w:rPr>
          <w:lang w:val="fr-FR"/>
        </w:rPr>
        <w:t>représentativité</w:t>
      </w:r>
      <w:r w:rsidR="00C95CE4">
        <w:rPr>
          <w:lang w:val="fr-FR"/>
        </w:rPr>
        <w:t> </w:t>
      </w:r>
      <w:r w:rsidR="00C347E6" w:rsidRPr="00A0215C">
        <w:rPr>
          <w:lang w:val="fr-FR"/>
        </w:rPr>
        <w:t>» de l</w:t>
      </w:r>
      <w:r w:rsidR="00322D0A">
        <w:rPr>
          <w:lang w:val="fr-FR"/>
        </w:rPr>
        <w:t>’</w:t>
      </w:r>
      <w:r w:rsidR="00C347E6" w:rsidRPr="00A0215C">
        <w:rPr>
          <w:lang w:val="fr-FR"/>
        </w:rPr>
        <w:t>essai est donc ainsi compromise pour rendre l</w:t>
      </w:r>
      <w:r w:rsidR="00322D0A">
        <w:rPr>
          <w:lang w:val="fr-FR"/>
        </w:rPr>
        <w:t>’</w:t>
      </w:r>
      <w:r w:rsidR="00C347E6" w:rsidRPr="00A0215C">
        <w:rPr>
          <w:lang w:val="fr-FR"/>
        </w:rPr>
        <w:t>essai moins contraignant. Par exemple, la longueur du cycle d</w:t>
      </w:r>
      <w:r w:rsidR="00322D0A">
        <w:rPr>
          <w:lang w:val="fr-FR"/>
        </w:rPr>
        <w:t>’</w:t>
      </w:r>
      <w:r w:rsidR="00C347E6" w:rsidRPr="00A0215C">
        <w:rPr>
          <w:lang w:val="fr-FR"/>
        </w:rPr>
        <w:t>essai est seulement de 30 minutes, délai particulièrement serré pour contenir toutes les caractéristiques de conduite observées dans le monde</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w:t>
      </w:r>
      <w:r w:rsidR="00322D0A">
        <w:rPr>
          <w:lang w:val="fr-FR"/>
        </w:rPr>
        <w:t>’</w:t>
      </w:r>
      <w:r w:rsidRPr="00A0215C">
        <w:rPr>
          <w:lang w:val="fr-FR"/>
        </w:rPr>
        <w:t>applicabilité pratique</w:t>
      </w:r>
      <w:r w:rsidR="00813DF6">
        <w:rPr>
          <w:lang w:val="fr-FR"/>
        </w:rPr>
        <w:t> :</w:t>
      </w:r>
      <w:r w:rsidRPr="00A0215C">
        <w:rPr>
          <w:lang w:val="fr-FR"/>
        </w:rPr>
        <w:t xml:space="preserve"> Une procédure d</w:t>
      </w:r>
      <w:r w:rsidR="00322D0A">
        <w:rPr>
          <w:lang w:val="fr-FR"/>
        </w:rPr>
        <w:t>’</w:t>
      </w:r>
      <w:r w:rsidRPr="00A0215C">
        <w:rPr>
          <w:lang w:val="fr-FR"/>
        </w:rPr>
        <w:t>essai doit être exécutée d</w:t>
      </w:r>
      <w:r w:rsidR="00322D0A">
        <w:rPr>
          <w:lang w:val="fr-FR"/>
        </w:rPr>
        <w:t>’</w:t>
      </w:r>
      <w:r w:rsidRPr="00A0215C">
        <w:rPr>
          <w:lang w:val="fr-FR"/>
        </w:rPr>
        <w:t>une manière pratique, sans imposer des efforts irréalistes au personnel chargé de l</w:t>
      </w:r>
      <w:r w:rsidR="00322D0A">
        <w:rPr>
          <w:lang w:val="fr-FR"/>
        </w:rPr>
        <w:t>’</w:t>
      </w:r>
      <w:r w:rsidRPr="00A0215C">
        <w:rPr>
          <w:lang w:val="fr-FR"/>
        </w:rPr>
        <w:t>essai et/ou au matériel d</w:t>
      </w:r>
      <w:r w:rsidR="00322D0A">
        <w:rPr>
          <w:lang w:val="fr-FR"/>
        </w:rPr>
        <w:t>’</w:t>
      </w:r>
      <w:r w:rsidRPr="00A0215C">
        <w:rPr>
          <w:lang w:val="fr-FR"/>
        </w:rPr>
        <w:t xml:space="preserve">essai. Tel </w:t>
      </w:r>
      <w:r w:rsidRPr="00A0215C">
        <w:rPr>
          <w:lang w:val="fr-FR" w:eastAsia="ja-JP"/>
        </w:rPr>
        <w:t>serait</w:t>
      </w:r>
      <w:r w:rsidRPr="00A0215C">
        <w:rPr>
          <w:lang w:val="fr-FR"/>
        </w:rPr>
        <w:t>, par exemple, le cas si on demandait que les pneumatiques soient rodés sur une piste d</w:t>
      </w:r>
      <w:r w:rsidR="00322D0A">
        <w:rPr>
          <w:lang w:val="fr-FR"/>
        </w:rPr>
        <w:t>’</w:t>
      </w:r>
      <w:r w:rsidRPr="00A0215C">
        <w:rPr>
          <w:lang w:val="fr-FR"/>
        </w:rPr>
        <w:t>essai par un conducteur d</w:t>
      </w:r>
      <w:r w:rsidR="00322D0A">
        <w:rPr>
          <w:lang w:val="fr-FR"/>
        </w:rPr>
        <w:t>’</w:t>
      </w:r>
      <w:r w:rsidRPr="00A0215C">
        <w:rPr>
          <w:lang w:val="fr-FR"/>
        </w:rPr>
        <w:t>essai et usés jusqu</w:t>
      </w:r>
      <w:r w:rsidR="00322D0A">
        <w:rPr>
          <w:lang w:val="fr-FR"/>
        </w:rPr>
        <w:t>’</w:t>
      </w:r>
      <w:r w:rsidRPr="00A0215C">
        <w:rPr>
          <w:lang w:val="fr-FR"/>
        </w:rPr>
        <w:t>à une certaine profondeur de sculpture. Normalement, des telles exigences seront aussi assorties de questions liées à d</w:t>
      </w:r>
      <w:r w:rsidR="00322D0A">
        <w:rPr>
          <w:lang w:val="fr-FR"/>
        </w:rPr>
        <w:t>’</w:t>
      </w:r>
      <w:r w:rsidRPr="00A0215C">
        <w:rPr>
          <w:lang w:val="fr-FR"/>
        </w:rPr>
        <w:t>autres contraintes, telles qu</w:t>
      </w:r>
      <w:r w:rsidR="00322D0A">
        <w:rPr>
          <w:lang w:val="fr-FR"/>
        </w:rPr>
        <w:t>’</w:t>
      </w:r>
      <w:r w:rsidRPr="00A0215C">
        <w:rPr>
          <w:lang w:val="fr-FR"/>
        </w:rPr>
        <w:t>en matière de coût-efficacité. Des mesures de restriction pratique ou pour des raisons de sécurité pourront également s</w:t>
      </w:r>
      <w:r w:rsidR="00322D0A">
        <w:rPr>
          <w:lang w:val="fr-FR"/>
        </w:rPr>
        <w:t>’</w:t>
      </w:r>
      <w:r w:rsidRPr="00A0215C">
        <w:rPr>
          <w:lang w:val="fr-FR"/>
        </w:rPr>
        <w:t>appliquer au véhicule d</w:t>
      </w:r>
      <w:r w:rsidR="00322D0A">
        <w:rPr>
          <w:lang w:val="fr-FR"/>
        </w:rPr>
        <w:t>’</w:t>
      </w:r>
      <w:r w:rsidRPr="00A0215C">
        <w:rPr>
          <w:lang w:val="fr-FR"/>
        </w:rPr>
        <w:t>essai lui-même, par exemple le contrôle de la température du catalyseur ou bien de l</w:t>
      </w:r>
      <w:r w:rsidR="00322D0A">
        <w:rPr>
          <w:lang w:val="fr-FR"/>
        </w:rPr>
        <w:t>’</w:t>
      </w:r>
      <w:r w:rsidRPr="00A0215C">
        <w:rPr>
          <w:lang w:val="fr-FR"/>
        </w:rPr>
        <w:t>état de charge de la batterie à l</w:t>
      </w:r>
      <w:r w:rsidR="00322D0A">
        <w:rPr>
          <w:lang w:val="fr-FR"/>
        </w:rPr>
        <w:t>’</w:t>
      </w:r>
      <w:r w:rsidRPr="00A0215C">
        <w:rPr>
          <w:lang w:val="fr-FR"/>
        </w:rPr>
        <w:t xml:space="preserve">aide des pinces ampèremétriques actuelles fixées dans le compartiment moteur. </w:t>
      </w:r>
    </w:p>
    <w:p w:rsidR="00C347E6" w:rsidRPr="00A0215C" w:rsidRDefault="00C347E6" w:rsidP="00C347E6">
      <w:pPr>
        <w:pStyle w:val="SingleTxtG"/>
        <w:tabs>
          <w:tab w:val="left" w:pos="1701"/>
        </w:tabs>
        <w:rPr>
          <w:lang w:val="fr-FR"/>
        </w:rPr>
      </w:pPr>
      <w:r w:rsidRPr="00A0215C">
        <w:rPr>
          <w:lang w:val="fr-FR"/>
        </w:rPr>
        <w:t>154.</w:t>
      </w:r>
      <w:r w:rsidRPr="00A0215C">
        <w:rPr>
          <w:lang w:val="fr-FR"/>
        </w:rPr>
        <w:tab/>
        <w:t>La WLTP avait donc pour objectif général de viser avant tout une procédure d</w:t>
      </w:r>
      <w:r w:rsidR="00322D0A">
        <w:rPr>
          <w:lang w:val="fr-FR"/>
        </w:rPr>
        <w:t>’</w:t>
      </w:r>
      <w:r w:rsidRPr="00A0215C">
        <w:rPr>
          <w:lang w:val="fr-FR"/>
        </w:rPr>
        <w:t>essai qui soit la plus représentative possible des conditions réelles, mais tout en s</w:t>
      </w:r>
      <w:r w:rsidR="00322D0A">
        <w:rPr>
          <w:lang w:val="fr-FR"/>
        </w:rPr>
        <w:t>’</w:t>
      </w:r>
      <w:r w:rsidRPr="00A0215C">
        <w:rPr>
          <w:lang w:val="fr-FR"/>
        </w:rPr>
        <w:t>inscrivant dans les limites de sa répétabilité, de sa reproductibilité, de son rapport coût-efficacité et de son applicabilité pratique. Au cours des discussions qui ont marqué le processus d</w:t>
      </w:r>
      <w:r w:rsidR="00322D0A">
        <w:rPr>
          <w:lang w:val="fr-FR"/>
        </w:rPr>
        <w:t>’</w:t>
      </w:r>
      <w:r w:rsidRPr="00A0215C">
        <w:rPr>
          <w:lang w:val="fr-FR"/>
        </w:rPr>
        <w:t xml:space="preserve">élaboration, la poursuite de cet objectif a souvent fait surgir des conflits quant au choix de la méthode à appliquer. </w:t>
      </w:r>
    </w:p>
    <w:p w:rsidR="00C347E6" w:rsidRPr="00A0215C" w:rsidRDefault="006F1EC6" w:rsidP="00C347E6">
      <w:pPr>
        <w:pStyle w:val="H1G"/>
        <w:rPr>
          <w:lang w:val="fr-FR"/>
        </w:rPr>
      </w:pPr>
      <w:r>
        <w:rPr>
          <w:lang w:val="fr-FR"/>
        </w:rPr>
        <w:tab/>
        <w:t>B.</w:t>
      </w:r>
      <w:r>
        <w:rPr>
          <w:lang w:val="fr-FR"/>
        </w:rPr>
        <w:tab/>
        <w:t>Méthode</w:t>
      </w:r>
    </w:p>
    <w:p w:rsidR="00C347E6" w:rsidRPr="00A0215C" w:rsidRDefault="00C347E6" w:rsidP="00C347E6">
      <w:pPr>
        <w:pStyle w:val="SingleTxtG"/>
        <w:tabs>
          <w:tab w:val="left" w:pos="1701"/>
        </w:tabs>
        <w:rPr>
          <w:lang w:val="fr-FR"/>
        </w:rPr>
      </w:pPr>
      <w:r w:rsidRPr="00A0215C">
        <w:rPr>
          <w:lang w:val="fr-FR"/>
        </w:rPr>
        <w:t>155.</w:t>
      </w:r>
      <w:r w:rsidRPr="00A0215C">
        <w:rPr>
          <w:lang w:val="fr-FR"/>
        </w:rPr>
        <w:tab/>
        <w:t>Pour l</w:t>
      </w:r>
      <w:r w:rsidR="00322D0A">
        <w:rPr>
          <w:lang w:val="fr-FR"/>
        </w:rPr>
        <w:t>’</w:t>
      </w:r>
      <w:r w:rsidRPr="00A0215C">
        <w:rPr>
          <w:lang w:val="fr-FR"/>
        </w:rPr>
        <w:t>élaboration des procédures d</w:t>
      </w:r>
      <w:r w:rsidR="00322D0A">
        <w:rPr>
          <w:lang w:val="fr-FR"/>
        </w:rPr>
        <w:t>’</w:t>
      </w:r>
      <w:r w:rsidRPr="00A0215C">
        <w:rPr>
          <w:lang w:val="fr-FR"/>
        </w:rPr>
        <w:t>essai, le sous-groupe DTP, dans la phase 1 a), a d</w:t>
      </w:r>
      <w:r w:rsidR="00322D0A">
        <w:rPr>
          <w:lang w:val="fr-FR"/>
        </w:rPr>
        <w:t>’</w:t>
      </w:r>
      <w:r w:rsidRPr="00A0215C">
        <w:rPr>
          <w:lang w:val="fr-FR"/>
        </w:rPr>
        <w:t>abord pris en compte les dispositions de la législation existante en matière d</w:t>
      </w:r>
      <w:r w:rsidR="00322D0A">
        <w:rPr>
          <w:lang w:val="fr-FR"/>
        </w:rPr>
        <w:t>’</w:t>
      </w:r>
      <w:r w:rsidRPr="00A0215C">
        <w:rPr>
          <w:lang w:val="fr-FR"/>
        </w:rPr>
        <w:t>émissions et de consommation d</w:t>
      </w:r>
      <w:r w:rsidR="00322D0A">
        <w:rPr>
          <w:lang w:val="fr-FR"/>
        </w:rPr>
        <w:t>’</w:t>
      </w:r>
      <w:r w:rsidRPr="00A0215C">
        <w:rPr>
          <w:lang w:val="fr-FR"/>
        </w:rPr>
        <w:t>énergie, en particulier celles relevant des Accords de 1958 et de 1998 de la CEE, celles du Japon et celles émanant de l</w:t>
      </w:r>
      <w:r w:rsidR="00322D0A">
        <w:rPr>
          <w:lang w:val="fr-FR"/>
        </w:rPr>
        <w:t>’</w:t>
      </w:r>
      <w:r w:rsidRPr="00A0215C">
        <w:rPr>
          <w:lang w:val="fr-FR"/>
        </w:rPr>
        <w:t>Agence de protection de l</w:t>
      </w:r>
      <w:r w:rsidR="00322D0A">
        <w:rPr>
          <w:lang w:val="fr-FR"/>
        </w:rPr>
        <w:t>’</w:t>
      </w:r>
      <w:r w:rsidRPr="00A0215C">
        <w:rPr>
          <w:lang w:val="fr-FR"/>
        </w:rPr>
        <w:t>environnement des États-Unis (US EPA Standard Part 1066). Un aperçu détaillé des législations régionales en matière d</w:t>
      </w:r>
      <w:r w:rsidR="00322D0A">
        <w:rPr>
          <w:lang w:val="fr-FR"/>
        </w:rPr>
        <w:t>’</w:t>
      </w:r>
      <w:r w:rsidRPr="00A0215C">
        <w:rPr>
          <w:lang w:val="fr-FR"/>
        </w:rPr>
        <w:t>émissions qui ont été étudiées pour le RTM figure dans l</w:t>
      </w:r>
      <w:r w:rsidR="00322D0A">
        <w:rPr>
          <w:lang w:val="fr-FR"/>
        </w:rPr>
        <w:t>’</w:t>
      </w:r>
      <w:r w:rsidRPr="00A0215C">
        <w:rPr>
          <w:lang w:val="fr-FR"/>
        </w:rPr>
        <w:t>appendice 3. Ces procédures d</w:t>
      </w:r>
      <w:r w:rsidR="00322D0A">
        <w:rPr>
          <w:lang w:val="fr-FR"/>
        </w:rPr>
        <w:t>’</w:t>
      </w:r>
      <w:r w:rsidRPr="00A0215C">
        <w:rPr>
          <w:lang w:val="fr-FR"/>
        </w:rPr>
        <w:t>essai ont fait l</w:t>
      </w:r>
      <w:r w:rsidR="00322D0A">
        <w:rPr>
          <w:lang w:val="fr-FR"/>
        </w:rPr>
        <w:t>’</w:t>
      </w:r>
      <w:r w:rsidRPr="00A0215C">
        <w:rPr>
          <w:lang w:val="fr-FR"/>
        </w:rPr>
        <w:t>objet d</w:t>
      </w:r>
      <w:r w:rsidR="00322D0A">
        <w:rPr>
          <w:lang w:val="fr-FR"/>
        </w:rPr>
        <w:t>’</w:t>
      </w:r>
      <w:r w:rsidRPr="00A0215C">
        <w:rPr>
          <w:lang w:val="fr-FR"/>
        </w:rPr>
        <w:t>un examen critique et ont été comparées l</w:t>
      </w:r>
      <w:r w:rsidR="00322D0A">
        <w:rPr>
          <w:lang w:val="fr-FR"/>
        </w:rPr>
        <w:t>’</w:t>
      </w:r>
      <w:r w:rsidRPr="00A0215C">
        <w:rPr>
          <w:lang w:val="fr-FR"/>
        </w:rPr>
        <w:t>une à l</w:t>
      </w:r>
      <w:r w:rsidR="00322D0A">
        <w:rPr>
          <w:lang w:val="fr-FR"/>
        </w:rPr>
        <w:t>’</w:t>
      </w:r>
      <w:r w:rsidRPr="00A0215C">
        <w:rPr>
          <w:lang w:val="fr-FR"/>
        </w:rPr>
        <w:t>autre pour trouver le meilleur point de départ pour le projet de texte du RTM. Le processus d</w:t>
      </w:r>
      <w:r w:rsidR="00322D0A">
        <w:rPr>
          <w:lang w:val="fr-FR"/>
        </w:rPr>
        <w:t>’</w:t>
      </w:r>
      <w:r w:rsidRPr="00A0215C">
        <w:rPr>
          <w:lang w:val="fr-FR"/>
        </w:rPr>
        <w:t>élaboration a notamment mis l</w:t>
      </w:r>
      <w:r w:rsidR="00322D0A">
        <w:rPr>
          <w:lang w:val="fr-FR"/>
        </w:rPr>
        <w:t>’</w:t>
      </w:r>
      <w:r w:rsidRPr="00A0215C">
        <w:rPr>
          <w:lang w:val="fr-FR"/>
        </w:rPr>
        <w:t>accent sur les points suivants</w:t>
      </w:r>
      <w:r w:rsidR="00C95CE4">
        <w:rPr>
          <w:lang w:val="fr-FR"/>
        </w:rPr>
        <w:t> :</w:t>
      </w:r>
      <w:r w:rsidRPr="00A0215C">
        <w:rPr>
          <w:u w:val="single"/>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 xml:space="preserve">Actualisation des </w:t>
      </w:r>
      <w:r w:rsidRPr="00A0215C">
        <w:rPr>
          <w:lang w:val="fr-FR" w:eastAsia="ja-JP"/>
        </w:rPr>
        <w:t>spécifications</w:t>
      </w:r>
      <w:r w:rsidRPr="00A0215C">
        <w:rPr>
          <w:lang w:val="fr-FR"/>
        </w:rPr>
        <w:t xml:space="preserve"> pour les équipements de mesure afin de tenir compte des récents progrès de la technologie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Représentativité accrue des conditions relatives à l</w:t>
      </w:r>
      <w:r w:rsidR="00322D0A">
        <w:rPr>
          <w:lang w:val="fr-FR"/>
        </w:rPr>
        <w:t>’</w:t>
      </w:r>
      <w:r w:rsidRPr="00A0215C">
        <w:rPr>
          <w:lang w:val="fr-FR"/>
        </w:rPr>
        <w:t xml:space="preserve">essai et au véhicule, pour parvenir à la meilleure </w:t>
      </w:r>
      <w:r w:rsidRPr="00A0215C">
        <w:rPr>
          <w:lang w:val="fr-FR" w:eastAsia="ja-JP"/>
        </w:rPr>
        <w:t>garantie</w:t>
      </w:r>
      <w:r w:rsidRPr="00A0215C">
        <w:rPr>
          <w:lang w:val="fr-FR"/>
        </w:rPr>
        <w:t xml:space="preserve"> afin que la mesure de la consommation de carburant/d</w:t>
      </w:r>
      <w:r w:rsidR="00322D0A">
        <w:rPr>
          <w:lang w:val="fr-FR"/>
        </w:rPr>
        <w:t>’</w:t>
      </w:r>
      <w:r w:rsidRPr="00A0215C">
        <w:rPr>
          <w:lang w:val="fr-FR"/>
        </w:rPr>
        <w:t>énergie soit semblable à des conditions moyennes sur route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 xml:space="preserve">Garantie de la </w:t>
      </w:r>
      <w:r w:rsidRPr="00A0215C">
        <w:rPr>
          <w:lang w:val="fr-FR" w:eastAsia="ja-JP"/>
        </w:rPr>
        <w:t>capacité</w:t>
      </w:r>
      <w:r w:rsidRPr="00A0215C">
        <w:rPr>
          <w:lang w:val="fr-FR"/>
        </w:rPr>
        <w:t xml:space="preserve"> de faire face aux progrès technologiques actuels et attendus dans le domaine de la technologie des véhicules et des moteurs, de manière appropriée et représentative. Cet aspect concerne notamment la procédure d</w:t>
      </w:r>
      <w:r w:rsidR="00322D0A">
        <w:rPr>
          <w:lang w:val="fr-FR"/>
        </w:rPr>
        <w:t>’</w:t>
      </w:r>
      <w:r w:rsidRPr="00A0215C">
        <w:rPr>
          <w:lang w:val="fr-FR"/>
        </w:rPr>
        <w:t xml:space="preserve">essai des véhicules électriques. </w:t>
      </w:r>
    </w:p>
    <w:p w:rsidR="00C347E6" w:rsidRPr="00A0215C" w:rsidRDefault="00C347E6" w:rsidP="00C347E6">
      <w:pPr>
        <w:pStyle w:val="SingleTxtG"/>
        <w:tabs>
          <w:tab w:val="left" w:pos="1701"/>
        </w:tabs>
        <w:rPr>
          <w:lang w:val="fr-FR"/>
        </w:rPr>
      </w:pPr>
      <w:r w:rsidRPr="00A0215C">
        <w:rPr>
          <w:lang w:val="fr-FR"/>
        </w:rPr>
        <w:t>156.</w:t>
      </w:r>
      <w:r w:rsidRPr="00A0215C">
        <w:rPr>
          <w:lang w:val="fr-FR"/>
        </w:rPr>
        <w:tab/>
        <w:t xml:space="preserve">À cet égard, le texte du RTM a été mis à jour et, si nécessaire, complété par de nouveaux éléments. Dans le cadre du présent rapport technique, il serait trop long de dresser la liste de toutes les modifications qui ont été apportées. Les activités générales de </w:t>
      </w:r>
      <w:r w:rsidR="00205D30">
        <w:rPr>
          <w:lang w:val="fr-FR"/>
        </w:rPr>
        <w:t>mise à jour − </w:t>
      </w:r>
      <w:r w:rsidRPr="00A0215C">
        <w:rPr>
          <w:lang w:val="fr-FR"/>
        </w:rPr>
        <w:t>telles que la mise en conformité des conditions concernant l</w:t>
      </w:r>
      <w:r w:rsidR="00322D0A">
        <w:rPr>
          <w:lang w:val="fr-FR"/>
        </w:rPr>
        <w:t>’</w:t>
      </w:r>
      <w:r w:rsidRPr="00A0215C">
        <w:rPr>
          <w:lang w:val="fr-FR"/>
        </w:rPr>
        <w:t>exactitude des instruments de mesure avec les t</w:t>
      </w:r>
      <w:r w:rsidR="00205D30">
        <w:rPr>
          <w:lang w:val="fr-FR"/>
        </w:rPr>
        <w:t>echnologies de pointe actuelles −</w:t>
      </w:r>
      <w:r w:rsidRPr="00A0215C">
        <w:rPr>
          <w:lang w:val="fr-FR"/>
        </w:rPr>
        <w:t xml:space="preserve"> n</w:t>
      </w:r>
      <w:r w:rsidR="00322D0A">
        <w:rPr>
          <w:lang w:val="fr-FR"/>
        </w:rPr>
        <w:t>’</w:t>
      </w:r>
      <w:r w:rsidRPr="00A0215C">
        <w:rPr>
          <w:lang w:val="fr-FR"/>
        </w:rPr>
        <w:t>appellent aucune autre précision et n</w:t>
      </w:r>
      <w:r w:rsidR="00322D0A">
        <w:rPr>
          <w:lang w:val="fr-FR"/>
        </w:rPr>
        <w:t>’</w:t>
      </w:r>
      <w:r w:rsidRPr="00A0215C">
        <w:rPr>
          <w:lang w:val="fr-FR"/>
        </w:rPr>
        <w:t>entrent pas dans le cadre du présent rapport technique. En revanche, les changements importants ayant contribué le plus à la mise en œuvre d</w:t>
      </w:r>
      <w:r w:rsidR="00322D0A">
        <w:rPr>
          <w:lang w:val="fr-FR"/>
        </w:rPr>
        <w:t>’</w:t>
      </w:r>
      <w:r w:rsidRPr="00A0215C">
        <w:rPr>
          <w:lang w:val="fr-FR"/>
        </w:rPr>
        <w:t>une procédure d</w:t>
      </w:r>
      <w:r w:rsidR="00322D0A">
        <w:rPr>
          <w:lang w:val="fr-FR"/>
        </w:rPr>
        <w:t>’</w:t>
      </w:r>
      <w:r w:rsidRPr="00A0215C">
        <w:rPr>
          <w:lang w:val="fr-FR"/>
        </w:rPr>
        <w:t xml:space="preserve">essai améliorée et représentative seront recensés et expliqués. </w:t>
      </w:r>
    </w:p>
    <w:p w:rsidR="00C347E6" w:rsidRPr="00A0215C" w:rsidRDefault="00C347E6" w:rsidP="00C347E6">
      <w:pPr>
        <w:pStyle w:val="SingleTxtG"/>
        <w:tabs>
          <w:tab w:val="left" w:pos="1701"/>
        </w:tabs>
        <w:rPr>
          <w:lang w:val="fr-FR"/>
        </w:rPr>
      </w:pPr>
      <w:r w:rsidRPr="00A0215C">
        <w:rPr>
          <w:lang w:val="fr-FR"/>
        </w:rPr>
        <w:t>157.</w:t>
      </w:r>
      <w:r w:rsidRPr="00A0215C">
        <w:rPr>
          <w:lang w:val="fr-FR"/>
        </w:rPr>
        <w:tab/>
        <w:t>L</w:t>
      </w:r>
      <w:r w:rsidR="006F1EC6">
        <w:rPr>
          <w:lang w:val="fr-FR"/>
        </w:rPr>
        <w:t>a section </w:t>
      </w:r>
      <w:r w:rsidRPr="00A0215C">
        <w:rPr>
          <w:lang w:val="fr-FR"/>
        </w:rPr>
        <w:t>IV.C expose d</w:t>
      </w:r>
      <w:r w:rsidR="00322D0A">
        <w:rPr>
          <w:lang w:val="fr-FR"/>
        </w:rPr>
        <w:t>’</w:t>
      </w:r>
      <w:r w:rsidRPr="00A0215C">
        <w:rPr>
          <w:lang w:val="fr-FR"/>
        </w:rPr>
        <w:t>une manière générale les principales améliorations apportées au RTM. Les modifications qui doivent faire l</w:t>
      </w:r>
      <w:r w:rsidR="00322D0A">
        <w:rPr>
          <w:lang w:val="fr-FR"/>
        </w:rPr>
        <w:t>’</w:t>
      </w:r>
      <w:r w:rsidRPr="00A0215C">
        <w:rPr>
          <w:lang w:val="fr-FR"/>
        </w:rPr>
        <w:t>objet de précisions supplémentaires seront présentées en détail à la section IV.D.</w:t>
      </w:r>
    </w:p>
    <w:p w:rsidR="00C347E6" w:rsidRPr="00A0215C" w:rsidRDefault="00C347E6" w:rsidP="00C347E6">
      <w:pPr>
        <w:pStyle w:val="H1G"/>
        <w:rPr>
          <w:lang w:val="fr-FR"/>
        </w:rPr>
      </w:pPr>
      <w:r w:rsidRPr="00A0215C">
        <w:rPr>
          <w:lang w:val="fr-FR"/>
        </w:rPr>
        <w:tab/>
        <w:t>C.</w:t>
      </w:r>
      <w:r w:rsidRPr="00A0215C">
        <w:rPr>
          <w:lang w:val="fr-FR"/>
        </w:rPr>
        <w:tab/>
        <w:t>Améliorations apportées au RTM</w:t>
      </w:r>
    </w:p>
    <w:p w:rsidR="00C347E6" w:rsidRPr="00A0215C" w:rsidRDefault="00C347E6" w:rsidP="00C347E6">
      <w:pPr>
        <w:pStyle w:val="SingleTxtG"/>
        <w:tabs>
          <w:tab w:val="left" w:pos="1701"/>
        </w:tabs>
        <w:rPr>
          <w:lang w:val="fr-FR"/>
        </w:rPr>
      </w:pPr>
      <w:r w:rsidRPr="00A0215C">
        <w:rPr>
          <w:lang w:val="fr-FR"/>
        </w:rPr>
        <w:t>158.</w:t>
      </w:r>
      <w:r w:rsidRPr="00A0215C">
        <w:rPr>
          <w:lang w:val="fr-FR"/>
        </w:rPr>
        <w:tab/>
        <w:t>Sur la base d</w:t>
      </w:r>
      <w:r w:rsidR="00322D0A">
        <w:rPr>
          <w:lang w:val="fr-FR"/>
        </w:rPr>
        <w:t>’</w:t>
      </w:r>
      <w:r w:rsidRPr="00A0215C">
        <w:rPr>
          <w:lang w:val="fr-FR"/>
        </w:rPr>
        <w:t>analyses approfondies et de discussions tenues entre les parties prenantes, certaines améliorations ont pu être apportées au RTM de la WLTP quant à nombre d</w:t>
      </w:r>
      <w:r w:rsidR="00322D0A">
        <w:rPr>
          <w:lang w:val="fr-FR"/>
        </w:rPr>
        <w:t>’</w:t>
      </w:r>
      <w:r w:rsidRPr="00A0215C">
        <w:rPr>
          <w:lang w:val="fr-FR"/>
        </w:rPr>
        <w:t>aspects des procédures d</w:t>
      </w:r>
      <w:r w:rsidR="00322D0A">
        <w:rPr>
          <w:lang w:val="fr-FR"/>
        </w:rPr>
        <w:t>’</w:t>
      </w:r>
      <w:r w:rsidRPr="00A0215C">
        <w:rPr>
          <w:lang w:val="fr-FR"/>
        </w:rPr>
        <w:t>essai actuelles en matière d</w:t>
      </w:r>
      <w:r w:rsidR="00322D0A">
        <w:rPr>
          <w:lang w:val="fr-FR"/>
        </w:rPr>
        <w:t>’</w:t>
      </w:r>
      <w:r w:rsidRPr="00A0215C">
        <w:rPr>
          <w:lang w:val="fr-FR"/>
        </w:rPr>
        <w:t>émissions, et notamment les suivantes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w:t>
      </w:r>
      <w:r w:rsidR="00322D0A">
        <w:rPr>
          <w:lang w:val="fr-FR"/>
        </w:rPr>
        <w:t>’</w:t>
      </w:r>
      <w:r w:rsidRPr="00A0215C">
        <w:rPr>
          <w:lang w:val="fr-FR"/>
        </w:rPr>
        <w:t>utilisation d</w:t>
      </w:r>
      <w:r w:rsidR="00322D0A">
        <w:rPr>
          <w:lang w:val="fr-FR"/>
        </w:rPr>
        <w:t>’</w:t>
      </w:r>
      <w:r w:rsidRPr="00A0215C">
        <w:rPr>
          <w:lang w:val="fr-FR"/>
        </w:rPr>
        <w:t>appareils de mesure de pointe, appliquant des limites de tolérances resserrées et des techniques d</w:t>
      </w:r>
      <w:r w:rsidR="00322D0A">
        <w:rPr>
          <w:lang w:val="fr-FR"/>
        </w:rPr>
        <w:t>’</w:t>
      </w:r>
      <w:r w:rsidRPr="00A0215C">
        <w:rPr>
          <w:lang w:val="fr-FR"/>
        </w:rPr>
        <w:t>étalonnage permettant d</w:t>
      </w:r>
      <w:r w:rsidR="00322D0A">
        <w:rPr>
          <w:lang w:val="fr-FR"/>
        </w:rPr>
        <w:t>’</w:t>
      </w:r>
      <w:r w:rsidRPr="00A0215C">
        <w:rPr>
          <w:lang w:val="fr-FR"/>
        </w:rPr>
        <w:t>exploiter les progrès réalisés dans les techniques de mesure (y compris concernant les émissions de polluants additionnels tels que le NO</w:t>
      </w:r>
      <w:r w:rsidRPr="00A0215C">
        <w:rPr>
          <w:vertAlign w:val="subscript"/>
          <w:lang w:val="fr-FR"/>
        </w:rPr>
        <w:t>2</w:t>
      </w:r>
      <w:r w:rsidRPr="00A0215C">
        <w:rPr>
          <w:lang w:val="fr-FR"/>
        </w:rPr>
        <w:t>, le N</w:t>
      </w:r>
      <w:r w:rsidRPr="00A0215C">
        <w:rPr>
          <w:vertAlign w:val="subscript"/>
          <w:lang w:val="fr-FR"/>
        </w:rPr>
        <w:t>2</w:t>
      </w:r>
      <w:r w:rsidRPr="00A0215C">
        <w:rPr>
          <w:lang w:val="fr-FR"/>
        </w:rPr>
        <w:t>O, le NH</w:t>
      </w:r>
      <w:r w:rsidRPr="00A0215C">
        <w:rPr>
          <w:vertAlign w:val="subscript"/>
          <w:lang w:val="fr-FR"/>
        </w:rPr>
        <w:t>3</w:t>
      </w:r>
      <w:r w:rsidRPr="00A0215C">
        <w:rPr>
          <w:lang w:val="fr-FR"/>
        </w:rPr>
        <w:t>, l</w:t>
      </w:r>
      <w:r w:rsidR="00322D0A">
        <w:rPr>
          <w:lang w:val="fr-FR"/>
        </w:rPr>
        <w:t>’</w:t>
      </w:r>
      <w:r w:rsidRPr="00A0215C">
        <w:rPr>
          <w:lang w:val="fr-FR"/>
        </w:rPr>
        <w:t>éthanol, le f</w:t>
      </w:r>
      <w:r w:rsidRPr="00A0215C">
        <w:rPr>
          <w:bCs/>
          <w:lang w:val="fr-FR"/>
        </w:rPr>
        <w:t>ormaldéhyde</w:t>
      </w:r>
      <w:r w:rsidRPr="00A0215C">
        <w:rPr>
          <w:lang w:val="fr-FR"/>
        </w:rPr>
        <w:t xml:space="preserve"> et l</w:t>
      </w:r>
      <w:r w:rsidR="00322D0A">
        <w:rPr>
          <w:lang w:val="fr-FR"/>
        </w:rPr>
        <w:t>’</w:t>
      </w:r>
      <w:r w:rsidRPr="00A0215C">
        <w:rPr>
          <w:lang w:val="fr-FR"/>
        </w:rPr>
        <w:t>acétaldéhyde)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w:t>
      </w:r>
      <w:r w:rsidR="00322D0A">
        <w:rPr>
          <w:lang w:val="fr-FR"/>
        </w:rPr>
        <w:t>’</w:t>
      </w:r>
      <w:r w:rsidRPr="00A0215C">
        <w:rPr>
          <w:lang w:val="fr-FR"/>
        </w:rPr>
        <w:t>imposition de conditions plus strictes au véhicule d</w:t>
      </w:r>
      <w:r w:rsidR="00322D0A">
        <w:rPr>
          <w:lang w:val="fr-FR"/>
        </w:rPr>
        <w:t>’</w:t>
      </w:r>
      <w:r w:rsidRPr="00A0215C">
        <w:rPr>
          <w:lang w:val="fr-FR"/>
        </w:rPr>
        <w:t>essai et à la piste d</w:t>
      </w:r>
      <w:r w:rsidR="00322D0A">
        <w:rPr>
          <w:lang w:val="fr-FR"/>
        </w:rPr>
        <w:t>’</w:t>
      </w:r>
      <w:r w:rsidRPr="00A0215C">
        <w:rPr>
          <w:lang w:val="fr-FR"/>
        </w:rPr>
        <w:t xml:space="preserve">essai afin de déterminer </w:t>
      </w:r>
      <w:r w:rsidRPr="00A0215C">
        <w:rPr>
          <w:lang w:val="fr-FR" w:eastAsia="ja-JP"/>
        </w:rPr>
        <w:t>une</w:t>
      </w:r>
      <w:r w:rsidRPr="00A0215C">
        <w:rPr>
          <w:lang w:val="fr-FR"/>
        </w:rPr>
        <w:t xml:space="preserve"> résistance à l</w:t>
      </w:r>
      <w:r w:rsidR="00322D0A">
        <w:rPr>
          <w:lang w:val="fr-FR"/>
        </w:rPr>
        <w:t>’</w:t>
      </w:r>
      <w:r w:rsidRPr="00A0215C">
        <w:rPr>
          <w:lang w:val="fr-FR"/>
        </w:rPr>
        <w:t>avancement sur route qui soit représentative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La création ou l</w:t>
      </w:r>
      <w:r w:rsidR="00322D0A">
        <w:rPr>
          <w:lang w:val="fr-FR"/>
        </w:rPr>
        <w:t>’</w:t>
      </w:r>
      <w:r w:rsidRPr="00A0215C">
        <w:rPr>
          <w:lang w:val="fr-FR"/>
        </w:rPr>
        <w:t>amélioration de procédures en vue de mesurer les émissions, l</w:t>
      </w:r>
      <w:r w:rsidR="00322D0A">
        <w:rPr>
          <w:lang w:val="fr-FR"/>
        </w:rPr>
        <w:t>’</w:t>
      </w:r>
      <w:r w:rsidRPr="00A0215C">
        <w:rPr>
          <w:lang w:val="fr-FR"/>
        </w:rPr>
        <w:t xml:space="preserve">autonomie en mode </w:t>
      </w:r>
      <w:r w:rsidRPr="00A0215C">
        <w:rPr>
          <w:lang w:val="fr-FR" w:eastAsia="ja-JP"/>
        </w:rPr>
        <w:t>électrique</w:t>
      </w:r>
      <w:r w:rsidRPr="00A0215C">
        <w:rPr>
          <w:lang w:val="fr-FR"/>
        </w:rPr>
        <w:t xml:space="preserve"> et la consommation de carburant/d</w:t>
      </w:r>
      <w:r w:rsidR="00322D0A">
        <w:rPr>
          <w:lang w:val="fr-FR"/>
        </w:rPr>
        <w:t>’</w:t>
      </w:r>
      <w:r w:rsidRPr="00A0215C">
        <w:rPr>
          <w:lang w:val="fr-FR"/>
        </w:rPr>
        <w:t>hydrogène/d</w:t>
      </w:r>
      <w:r w:rsidR="00322D0A">
        <w:rPr>
          <w:lang w:val="fr-FR"/>
        </w:rPr>
        <w:t>’</w:t>
      </w:r>
      <w:r w:rsidRPr="00A0215C">
        <w:rPr>
          <w:lang w:val="fr-FR"/>
        </w:rPr>
        <w:t>énergie des véhicules électriques (hybrides) et de déterminer l</w:t>
      </w:r>
      <w:r w:rsidR="00322D0A">
        <w:rPr>
          <w:lang w:val="fr-FR"/>
        </w:rPr>
        <w:t>’</w:t>
      </w:r>
      <w:r w:rsidRPr="00A0215C">
        <w:rPr>
          <w:lang w:val="fr-FR"/>
        </w:rPr>
        <w:t>effet d</w:t>
      </w:r>
      <w:r w:rsidR="00322D0A">
        <w:rPr>
          <w:lang w:val="fr-FR"/>
        </w:rPr>
        <w:t>’</w:t>
      </w:r>
      <w:r w:rsidRPr="00A0215C">
        <w:rPr>
          <w:lang w:val="fr-FR"/>
        </w:rPr>
        <w:t>autres futures technologies du groupe motopropulseur</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w:t>
      </w:r>
      <w:r w:rsidR="00322D0A">
        <w:rPr>
          <w:lang w:val="fr-FR"/>
        </w:rPr>
        <w:t>’</w:t>
      </w:r>
      <w:r w:rsidRPr="00A0215C">
        <w:rPr>
          <w:lang w:val="fr-FR"/>
        </w:rPr>
        <w:t xml:space="preserve">amélioration des méthodes visant à corriger les résultats des mesures pour les paramètres liés à la </w:t>
      </w:r>
      <w:r w:rsidRPr="00A0215C">
        <w:rPr>
          <w:lang w:val="fr-FR" w:eastAsia="ja-JP"/>
        </w:rPr>
        <w:t>consommation</w:t>
      </w:r>
      <w:r w:rsidRPr="00A0215C">
        <w:rPr>
          <w:lang w:val="fr-FR"/>
        </w:rPr>
        <w:t xml:space="preserve"> de carburant et aux émissions de CO</w:t>
      </w:r>
      <w:r w:rsidRPr="00A0215C">
        <w:rPr>
          <w:vertAlign w:val="subscript"/>
          <w:lang w:val="fr-FR"/>
        </w:rPr>
        <w:t>2</w:t>
      </w:r>
      <w:r w:rsidRPr="00A0215C">
        <w:rPr>
          <w:lang w:val="fr-FR"/>
        </w:rPr>
        <w:t xml:space="preserve"> (par exemple, la température de l</w:t>
      </w:r>
      <w:r w:rsidR="00322D0A">
        <w:rPr>
          <w:lang w:val="fr-FR"/>
        </w:rPr>
        <w:t>’</w:t>
      </w:r>
      <w:r w:rsidRPr="00A0215C">
        <w:rPr>
          <w:lang w:val="fr-FR"/>
        </w:rPr>
        <w:t>essai, la masse du véhicule et l</w:t>
      </w:r>
      <w:r w:rsidR="00322D0A">
        <w:rPr>
          <w:lang w:val="fr-FR"/>
        </w:rPr>
        <w:t>’</w:t>
      </w:r>
      <w:r w:rsidRPr="00A0215C">
        <w:rPr>
          <w:lang w:val="fr-FR"/>
        </w:rPr>
        <w:t>état de charge de la batterie).</w:t>
      </w:r>
    </w:p>
    <w:p w:rsidR="00C347E6" w:rsidRPr="00A0215C" w:rsidRDefault="00C347E6" w:rsidP="00C347E6">
      <w:pPr>
        <w:pStyle w:val="SingleTxtG"/>
        <w:keepNext/>
        <w:tabs>
          <w:tab w:val="left" w:pos="1701"/>
        </w:tabs>
        <w:rPr>
          <w:lang w:val="fr-FR"/>
        </w:rPr>
      </w:pPr>
      <w:r w:rsidRPr="00A0215C">
        <w:rPr>
          <w:lang w:val="fr-FR"/>
        </w:rPr>
        <w:t>159.</w:t>
      </w:r>
      <w:r w:rsidRPr="00A0215C">
        <w:rPr>
          <w:lang w:val="fr-FR"/>
        </w:rPr>
        <w:tab/>
        <w:t>D</w:t>
      </w:r>
      <w:r w:rsidR="00322D0A">
        <w:rPr>
          <w:lang w:val="fr-FR"/>
        </w:rPr>
        <w:t>’</w:t>
      </w:r>
      <w:r w:rsidRPr="00A0215C">
        <w:rPr>
          <w:lang w:val="fr-FR"/>
        </w:rPr>
        <w:t>une manière plus détaillée, la liste suivante indique les principales améliorations apportées à certains aspects de la méthode utilisée en matière de procédure d</w:t>
      </w:r>
      <w:r w:rsidR="00322D0A">
        <w:rPr>
          <w:lang w:val="fr-FR"/>
        </w:rPr>
        <w:t>’</w:t>
      </w:r>
      <w:r w:rsidRPr="00A0215C">
        <w:rPr>
          <w:lang w:val="fr-FR"/>
        </w:rPr>
        <w:t>essai qui ont contribué à accroître la représentativité ou l</w:t>
      </w:r>
      <w:r w:rsidR="00322D0A">
        <w:rPr>
          <w:lang w:val="fr-FR"/>
        </w:rPr>
        <w:t>’</w:t>
      </w:r>
      <w:r w:rsidRPr="00A0215C">
        <w:rPr>
          <w:lang w:val="fr-FR"/>
        </w:rPr>
        <w:t>utilité des résultats des essais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Au lieu de déclarer une valeur de CO</w:t>
      </w:r>
      <w:r w:rsidRPr="00A0215C">
        <w:rPr>
          <w:vertAlign w:val="subscript"/>
          <w:lang w:val="fr-FR"/>
        </w:rPr>
        <w:t>2</w:t>
      </w:r>
      <w:r w:rsidRPr="00A0215C">
        <w:rPr>
          <w:lang w:val="fr-FR"/>
        </w:rPr>
        <w:t xml:space="preserve"> pour une famille entière de véhicules (comme l</w:t>
      </w:r>
      <w:r w:rsidR="00322D0A">
        <w:rPr>
          <w:lang w:val="fr-FR"/>
        </w:rPr>
        <w:t>’</w:t>
      </w:r>
      <w:r w:rsidRPr="00A0215C">
        <w:rPr>
          <w:lang w:val="fr-FR"/>
        </w:rPr>
        <w:t xml:space="preserve">exige </w:t>
      </w:r>
      <w:r w:rsidRPr="00A0215C">
        <w:rPr>
          <w:lang w:val="fr-FR" w:eastAsia="ja-JP"/>
        </w:rPr>
        <w:t>actuellement</w:t>
      </w:r>
      <w:r w:rsidRPr="00A0215C">
        <w:rPr>
          <w:lang w:val="fr-FR"/>
        </w:rPr>
        <w:t xml:space="preserve"> la législation de l</w:t>
      </w:r>
      <w:r w:rsidR="00322D0A">
        <w:rPr>
          <w:lang w:val="fr-FR"/>
        </w:rPr>
        <w:t>’</w:t>
      </w:r>
      <w:r w:rsidRPr="00A0215C">
        <w:rPr>
          <w:lang w:val="fr-FR"/>
        </w:rPr>
        <w:t>UE), chaque véhicule individuel d</w:t>
      </w:r>
      <w:r w:rsidR="00322D0A">
        <w:rPr>
          <w:lang w:val="fr-FR"/>
        </w:rPr>
        <w:t>’</w:t>
      </w:r>
      <w:r w:rsidRPr="00A0215C">
        <w:rPr>
          <w:lang w:val="fr-FR"/>
        </w:rPr>
        <w:t>une famille de véhicules se verra attribuer une valeur de CO</w:t>
      </w:r>
      <w:r w:rsidRPr="00A0215C">
        <w:rPr>
          <w:vertAlign w:val="subscript"/>
          <w:lang w:val="fr-FR"/>
        </w:rPr>
        <w:t>2</w:t>
      </w:r>
      <w:r w:rsidRPr="00A0215C">
        <w:rPr>
          <w:lang w:val="fr-FR"/>
        </w:rPr>
        <w:t xml:space="preserve"> basée sur sa masse individuelle, sa résistance au roulement et sa traînée aérodynamique, tel que déterminé par son équipement de série et optionnel. La WLTP a d</w:t>
      </w:r>
      <w:r w:rsidR="00322D0A">
        <w:rPr>
          <w:lang w:val="fr-FR"/>
        </w:rPr>
        <w:t>’</w:t>
      </w:r>
      <w:r w:rsidRPr="00A0215C">
        <w:rPr>
          <w:lang w:val="fr-FR"/>
        </w:rPr>
        <w:t>abord désigné cette méthode sous l</w:t>
      </w:r>
      <w:r w:rsidR="00322D0A">
        <w:rPr>
          <w:lang w:val="fr-FR"/>
        </w:rPr>
        <w:t>’</w:t>
      </w:r>
      <w:r w:rsidRPr="00A0215C">
        <w:rPr>
          <w:lang w:val="fr-FR"/>
        </w:rPr>
        <w:t>expression «</w:t>
      </w:r>
      <w:r w:rsidR="006F1EC6">
        <w:rPr>
          <w:lang w:val="fr-FR"/>
        </w:rPr>
        <w:t> </w:t>
      </w:r>
      <w:r w:rsidRPr="00A0215C">
        <w:rPr>
          <w:lang w:val="fr-FR"/>
        </w:rPr>
        <w:t>approche combinée</w:t>
      </w:r>
      <w:r w:rsidR="006F1EC6">
        <w:rPr>
          <w:lang w:val="fr-FR"/>
        </w:rPr>
        <w:t> </w:t>
      </w:r>
      <w:r w:rsidRPr="00A0215C">
        <w:rPr>
          <w:lang w:val="fr-FR"/>
        </w:rPr>
        <w:t>» avant de lui préférer celle de «</w:t>
      </w:r>
      <w:r w:rsidR="006F1EC6">
        <w:rPr>
          <w:lang w:val="fr-FR"/>
        </w:rPr>
        <w:t> </w:t>
      </w:r>
      <w:r w:rsidRPr="00A0215C">
        <w:rPr>
          <w:lang w:val="fr-FR"/>
        </w:rPr>
        <w:t>méthode d</w:t>
      </w:r>
      <w:r w:rsidR="00322D0A">
        <w:rPr>
          <w:lang w:val="fr-FR"/>
        </w:rPr>
        <w:t>’</w:t>
      </w:r>
      <w:r w:rsidRPr="00A0215C">
        <w:rPr>
          <w:lang w:val="fr-FR"/>
        </w:rPr>
        <w:t>interpolation</w:t>
      </w:r>
      <w:r w:rsidR="006F1EC6">
        <w:rPr>
          <w:lang w:val="fr-FR"/>
        </w:rPr>
        <w:t> </w:t>
      </w:r>
      <w:r w:rsidRPr="00A0215C">
        <w:rPr>
          <w:lang w:val="fr-FR"/>
        </w:rPr>
        <w:t>». Cette méthode prend en compte les influences combinées exercées sur le CO</w:t>
      </w:r>
      <w:r w:rsidRPr="00A0215C">
        <w:rPr>
          <w:vertAlign w:val="subscript"/>
          <w:lang w:val="fr-FR"/>
        </w:rPr>
        <w:t>2</w:t>
      </w:r>
      <w:r w:rsidRPr="00A0215C">
        <w:rPr>
          <w:lang w:val="fr-FR"/>
        </w:rPr>
        <w:t xml:space="preserve"> par la masse, la résistance au roulement et les caractéristiques de la performance aérodynamique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La masse d</w:t>
      </w:r>
      <w:r w:rsidR="00322D0A">
        <w:rPr>
          <w:lang w:val="fr-FR"/>
        </w:rPr>
        <w:t>’</w:t>
      </w:r>
      <w:r w:rsidRPr="00A0215C">
        <w:rPr>
          <w:lang w:val="fr-FR"/>
        </w:rPr>
        <w:t xml:space="preserve">essai du véhicule est portée à un niveau plus représentatif, et on la fait dépendre de la </w:t>
      </w:r>
      <w:r w:rsidRPr="00A0215C">
        <w:rPr>
          <w:lang w:val="fr-FR" w:eastAsia="ja-JP"/>
        </w:rPr>
        <w:t>capacité</w:t>
      </w:r>
      <w:r w:rsidRPr="00A0215C">
        <w:rPr>
          <w:lang w:val="fr-FR"/>
        </w:rPr>
        <w:t xml:space="preserve"> de charge réelle du véhicule en incluant un pourcentage de la charge maximale du véhicule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Plutôt que d</w:t>
      </w:r>
      <w:r w:rsidR="00322D0A">
        <w:rPr>
          <w:lang w:val="fr-FR"/>
        </w:rPr>
        <w:t>’</w:t>
      </w:r>
      <w:r w:rsidRPr="00A0215C">
        <w:rPr>
          <w:lang w:val="fr-FR"/>
        </w:rPr>
        <w:t>utiliser des étapes d</w:t>
      </w:r>
      <w:r w:rsidR="00322D0A">
        <w:rPr>
          <w:lang w:val="fr-FR"/>
        </w:rPr>
        <w:t>’</w:t>
      </w:r>
      <w:r w:rsidRPr="00A0215C">
        <w:rPr>
          <w:lang w:val="fr-FR"/>
        </w:rPr>
        <w:t>inertie distinctes, l</w:t>
      </w:r>
      <w:r w:rsidR="00322D0A">
        <w:rPr>
          <w:lang w:val="fr-FR"/>
        </w:rPr>
        <w:t>’</w:t>
      </w:r>
      <w:r w:rsidRPr="00A0215C">
        <w:rPr>
          <w:lang w:val="fr-FR"/>
        </w:rPr>
        <w:t>inertie simulée par le banc à rouleaux correspond exactement à la masse du véhicule d</w:t>
      </w:r>
      <w:r w:rsidR="00322D0A">
        <w:rPr>
          <w:lang w:val="fr-FR"/>
        </w:rPr>
        <w:t>’</w:t>
      </w:r>
      <w:r w:rsidRPr="00A0215C">
        <w:rPr>
          <w:lang w:val="fr-FR"/>
        </w:rPr>
        <w:t>essai</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d)</w:t>
      </w:r>
      <w:r w:rsidRPr="00A0215C">
        <w:rPr>
          <w:lang w:val="fr-FR"/>
        </w:rPr>
        <w:tab/>
        <w:t>L</w:t>
      </w:r>
      <w:r w:rsidR="00322D0A">
        <w:rPr>
          <w:lang w:val="fr-FR"/>
        </w:rPr>
        <w:t>’</w:t>
      </w:r>
      <w:r w:rsidRPr="00A0215C">
        <w:rPr>
          <w:lang w:val="fr-FR"/>
        </w:rPr>
        <w:t xml:space="preserve">état de </w:t>
      </w:r>
      <w:r w:rsidRPr="00A0215C">
        <w:rPr>
          <w:lang w:val="fr-FR" w:eastAsia="ja-JP"/>
        </w:rPr>
        <w:t>charge</w:t>
      </w:r>
      <w:r w:rsidRPr="00A0215C">
        <w:rPr>
          <w:lang w:val="fr-FR"/>
        </w:rPr>
        <w:t xml:space="preserve"> de la batterie au début de l</w:t>
      </w:r>
      <w:r w:rsidR="00322D0A">
        <w:rPr>
          <w:lang w:val="fr-FR"/>
        </w:rPr>
        <w:t>’</w:t>
      </w:r>
      <w:r w:rsidRPr="00A0215C">
        <w:rPr>
          <w:lang w:val="fr-FR"/>
        </w:rPr>
        <w:t>essai est fixé à une valeur initiale représentative mais néanmoins répétable. Ce résultat est obtenu en exigeant qu</w:t>
      </w:r>
      <w:r w:rsidR="00322D0A">
        <w:rPr>
          <w:lang w:val="fr-FR"/>
        </w:rPr>
        <w:t>’</w:t>
      </w:r>
      <w:r w:rsidRPr="00A0215C">
        <w:rPr>
          <w:lang w:val="fr-FR"/>
        </w:rPr>
        <w:t>une batterie chargée à 100 % soit en partie déchargée en parcourant un WLTC dans le cadre du cycle de préconditionnement</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La différence d</w:t>
      </w:r>
      <w:r w:rsidR="00322D0A">
        <w:rPr>
          <w:lang w:val="fr-FR"/>
        </w:rPr>
        <w:t>’</w:t>
      </w:r>
      <w:r w:rsidRPr="00A0215C">
        <w:rPr>
          <w:lang w:val="fr-FR"/>
        </w:rPr>
        <w:t xml:space="preserve">état de charge de la batterie au cours du cycle est contrôlée et la consommation de </w:t>
      </w:r>
      <w:r w:rsidRPr="00A0215C">
        <w:rPr>
          <w:lang w:val="fr-FR" w:eastAsia="ja-JP"/>
        </w:rPr>
        <w:t>carburant</w:t>
      </w:r>
      <w:r w:rsidRPr="00A0215C">
        <w:rPr>
          <w:lang w:val="fr-FR"/>
        </w:rPr>
        <w:t xml:space="preserve"> est corrigée en fonction de l</w:t>
      </w:r>
      <w:r w:rsidR="00322D0A">
        <w:rPr>
          <w:lang w:val="fr-FR"/>
        </w:rPr>
        <w:t>’</w:t>
      </w:r>
      <w:r w:rsidRPr="00A0215C">
        <w:rPr>
          <w:lang w:val="fr-FR"/>
        </w:rPr>
        <w:t>état de charge de la batterie au cours du cycle (sans dépasser une certaine limite)</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La température de stabilisation et la température d</w:t>
      </w:r>
      <w:r w:rsidR="00322D0A">
        <w:rPr>
          <w:lang w:val="fr-FR"/>
        </w:rPr>
        <w:t>’</w:t>
      </w:r>
      <w:r w:rsidRPr="00A0215C">
        <w:rPr>
          <w:lang w:val="fr-FR"/>
        </w:rPr>
        <w:t>essai en laboratoire sont modifiées et passent de 20 à 30</w:t>
      </w:r>
      <w:r w:rsidR="006F1EC6">
        <w:rPr>
          <w:lang w:val="fr-FR"/>
        </w:rPr>
        <w:t> °</w:t>
      </w:r>
      <w:r w:rsidRPr="00A0215C">
        <w:rPr>
          <w:lang w:val="fr-FR"/>
        </w:rPr>
        <w:t>C (comme le prescrit actuellement la procédure du nouveau cycle de conduite européen (NEDC</w:t>
      </w:r>
      <w:r w:rsidR="006F1EC6">
        <w:rPr>
          <w:lang w:val="fr-FR"/>
        </w:rPr>
        <w:t>)) à un point de consigne de 23 °</w:t>
      </w:r>
      <w:r w:rsidRPr="00A0215C">
        <w:rPr>
          <w:lang w:val="fr-FR"/>
        </w:rPr>
        <w:t>C. Aucun écart systématique n</w:t>
      </w:r>
      <w:r w:rsidR="00322D0A">
        <w:rPr>
          <w:lang w:val="fr-FR"/>
        </w:rPr>
        <w:t>’</w:t>
      </w:r>
      <w:r w:rsidRPr="00A0215C">
        <w:rPr>
          <w:lang w:val="fr-FR"/>
        </w:rPr>
        <w:t>est autorisé par rapport à ce point de consigne</w:t>
      </w:r>
      <w:r w:rsidR="00C95CE4">
        <w:rPr>
          <w:lang w:val="fr-FR"/>
        </w:rPr>
        <w:t> ;</w:t>
      </w:r>
    </w:p>
    <w:p w:rsidR="00C347E6" w:rsidRPr="00A0215C" w:rsidRDefault="00C347E6" w:rsidP="00C347E6">
      <w:pPr>
        <w:pStyle w:val="SingleTxtG"/>
        <w:ind w:left="2268" w:hanging="567"/>
        <w:rPr>
          <w:lang w:val="fr-FR"/>
        </w:rPr>
      </w:pPr>
      <w:r w:rsidRPr="00A0215C">
        <w:rPr>
          <w:lang w:val="fr-FR"/>
        </w:rPr>
        <w:t>g)</w:t>
      </w:r>
      <w:r w:rsidRPr="00A0215C">
        <w:rPr>
          <w:lang w:val="fr-FR"/>
        </w:rPr>
        <w:tab/>
        <w:t xml:space="preserve">Les </w:t>
      </w:r>
      <w:r w:rsidRPr="00A0215C">
        <w:rPr>
          <w:lang w:val="fr-FR" w:eastAsia="ja-JP"/>
        </w:rPr>
        <w:t>prescriptions</w:t>
      </w:r>
      <w:r w:rsidRPr="00A0215C">
        <w:rPr>
          <w:lang w:val="fr-FR"/>
        </w:rPr>
        <w:t xml:space="preserve"> et tolérances en ce qui concerne la procédure de détermination de la résistance à l</w:t>
      </w:r>
      <w:r w:rsidR="00322D0A">
        <w:rPr>
          <w:lang w:val="fr-FR"/>
        </w:rPr>
        <w:t>’</w:t>
      </w:r>
      <w:r w:rsidRPr="00A0215C">
        <w:rPr>
          <w:lang w:val="fr-FR"/>
        </w:rPr>
        <w:t>avancement sur route sont améliorées et renforcées</w:t>
      </w:r>
      <w:r w:rsidR="00C95CE4">
        <w:rPr>
          <w:lang w:val="fr-FR"/>
        </w:rPr>
        <w:t> :</w:t>
      </w:r>
    </w:p>
    <w:p w:rsidR="00C347E6" w:rsidRPr="00A0215C" w:rsidRDefault="00C347E6" w:rsidP="00C347E6">
      <w:pPr>
        <w:pStyle w:val="SingleTxtG"/>
        <w:ind w:left="2835" w:hanging="567"/>
        <w:rPr>
          <w:lang w:val="fr-FR"/>
        </w:rPr>
      </w:pPr>
      <w:r w:rsidRPr="00A0215C">
        <w:rPr>
          <w:lang w:val="fr-FR"/>
        </w:rPr>
        <w:t>i)</w:t>
      </w:r>
      <w:r w:rsidRPr="00A0215C">
        <w:rPr>
          <w:lang w:val="fr-FR"/>
        </w:rPr>
        <w:tab/>
        <w:t>Les spécifications relatives au véhicule d</w:t>
      </w:r>
      <w:r w:rsidR="00322D0A">
        <w:rPr>
          <w:lang w:val="fr-FR"/>
        </w:rPr>
        <w:t>’</w:t>
      </w:r>
      <w:r w:rsidRPr="00A0215C">
        <w:rPr>
          <w:lang w:val="fr-FR"/>
        </w:rPr>
        <w:t>essai et aux pneumatiques doivent être semblables à celles du véhicule qui sera produit</w:t>
      </w:r>
      <w:r w:rsidR="00C95CE4">
        <w:rPr>
          <w:lang w:val="fr-FR"/>
        </w:rPr>
        <w:t> ;</w:t>
      </w:r>
    </w:p>
    <w:p w:rsidR="00C347E6" w:rsidRPr="00A0215C" w:rsidRDefault="00C347E6" w:rsidP="00C347E6">
      <w:pPr>
        <w:pStyle w:val="SingleTxtG"/>
        <w:ind w:left="2835" w:hanging="567"/>
        <w:rPr>
          <w:lang w:val="fr-FR"/>
        </w:rPr>
      </w:pPr>
      <w:r w:rsidRPr="00A0215C">
        <w:rPr>
          <w:lang w:val="fr-FR"/>
        </w:rPr>
        <w:t>ii)</w:t>
      </w:r>
      <w:r w:rsidRPr="00A0215C">
        <w:rPr>
          <w:lang w:val="fr-FR"/>
        </w:rPr>
        <w:tab/>
        <w:t>Le préconditionnement des pneumatiques d</w:t>
      </w:r>
      <w:r w:rsidR="00322D0A">
        <w:rPr>
          <w:lang w:val="fr-FR"/>
        </w:rPr>
        <w:t>’</w:t>
      </w:r>
      <w:r w:rsidRPr="00A0215C">
        <w:rPr>
          <w:lang w:val="fr-FR"/>
        </w:rPr>
        <w:t>essai (profondeur de sculpture, pression, rodage, forme, absence de traitement thermique) est plus strict afin de mieux correspondre aux conditions des pneumatiques montés sur les véhicules produits</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iii)</w:t>
      </w:r>
      <w:r w:rsidRPr="00A0215C">
        <w:rPr>
          <w:lang w:val="fr-FR"/>
        </w:rPr>
        <w:tab/>
        <w:t>L</w:t>
      </w:r>
      <w:r w:rsidR="00322D0A">
        <w:rPr>
          <w:lang w:val="fr-FR"/>
        </w:rPr>
        <w:t>’</w:t>
      </w:r>
      <w:r w:rsidRPr="00A0215C">
        <w:rPr>
          <w:lang w:val="fr-FR"/>
        </w:rPr>
        <w:t>utilisation de l</w:t>
      </w:r>
      <w:r w:rsidR="00322D0A">
        <w:rPr>
          <w:lang w:val="fr-FR"/>
        </w:rPr>
        <w:t>’</w:t>
      </w:r>
      <w:r w:rsidRPr="00A0215C">
        <w:rPr>
          <w:lang w:val="fr-FR"/>
        </w:rPr>
        <w:t>anémométrie embarquée sera autorisée, et des améliorations seront apportées à la</w:t>
      </w:r>
      <w:r w:rsidRPr="00A0215C">
        <w:rPr>
          <w:sz w:val="32"/>
          <w:szCs w:val="32"/>
          <w:lang w:val="fr-FR"/>
        </w:rPr>
        <w:t xml:space="preserve"> </w:t>
      </w:r>
      <w:r w:rsidRPr="00A0215C">
        <w:rPr>
          <w:lang w:val="fr-FR"/>
        </w:rPr>
        <w:t>méthode de correction des effets du vent appliquée lors de l</w:t>
      </w:r>
      <w:r w:rsidR="00322D0A">
        <w:rPr>
          <w:lang w:val="fr-FR"/>
        </w:rPr>
        <w:t>’</w:t>
      </w:r>
      <w:r w:rsidRPr="00A0215C">
        <w:rPr>
          <w:lang w:val="fr-FR"/>
        </w:rPr>
        <w:t>essai de décélération libre (aussi bien pour la mesure du vent stationnaire que pour l</w:t>
      </w:r>
      <w:r w:rsidR="00322D0A">
        <w:rPr>
          <w:lang w:val="fr-FR"/>
        </w:rPr>
        <w:t>’</w:t>
      </w:r>
      <w:r w:rsidRPr="00A0215C">
        <w:rPr>
          <w:lang w:val="fr-FR"/>
        </w:rPr>
        <w:t>anémométrie embarquée)</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iv)</w:t>
      </w:r>
      <w:r w:rsidRPr="00A0215C">
        <w:rPr>
          <w:lang w:val="fr-FR"/>
        </w:rPr>
        <w:tab/>
        <w:t>Une préparation spéciale du frein pour éviter les pertes parasites liées au frottement des plaquettes de frein sur les disques de frein sera adoptée par la mise en place d</w:t>
      </w:r>
      <w:r w:rsidR="00322D0A">
        <w:rPr>
          <w:lang w:val="fr-FR"/>
        </w:rPr>
        <w:t>’</w:t>
      </w:r>
      <w:r w:rsidRPr="00A0215C">
        <w:rPr>
          <w:lang w:val="fr-FR"/>
        </w:rPr>
        <w:t>une procédure relative aux freins obligatoire et préalable à l</w:t>
      </w:r>
      <w:r w:rsidR="00322D0A">
        <w:rPr>
          <w:lang w:val="fr-FR"/>
        </w:rPr>
        <w:t>’</w:t>
      </w:r>
      <w:r w:rsidRPr="00A0215C">
        <w:rPr>
          <w:lang w:val="fr-FR"/>
        </w:rPr>
        <w:t>essai</w:t>
      </w:r>
      <w:r w:rsidR="00C95CE4">
        <w:rPr>
          <w:lang w:val="fr-FR"/>
        </w:rPr>
        <w:t> ;</w:t>
      </w:r>
    </w:p>
    <w:p w:rsidR="00C347E6" w:rsidRPr="00A0215C" w:rsidRDefault="00C347E6" w:rsidP="00C347E6">
      <w:pPr>
        <w:pStyle w:val="SingleTxtG"/>
        <w:ind w:left="2835" w:hanging="567"/>
        <w:rPr>
          <w:lang w:val="fr-FR"/>
        </w:rPr>
      </w:pPr>
      <w:r w:rsidRPr="00A0215C">
        <w:rPr>
          <w:lang w:val="fr-FR"/>
        </w:rPr>
        <w:t>v)</w:t>
      </w:r>
      <w:r w:rsidRPr="00A0215C">
        <w:rPr>
          <w:lang w:val="fr-FR"/>
        </w:rPr>
        <w:tab/>
        <w:t>Les paramètres du parallélisme sont spécifiés (réglés au niveau le plus défavorable possible ou à la valeur prescrite pour une utilisation normale sur route)</w:t>
      </w:r>
      <w:r w:rsidR="00C95CE4">
        <w:rPr>
          <w:lang w:val="fr-FR"/>
        </w:rPr>
        <w:t> ;</w:t>
      </w:r>
    </w:p>
    <w:p w:rsidR="00C347E6" w:rsidRPr="00A0215C" w:rsidRDefault="00C347E6" w:rsidP="00C347E6">
      <w:pPr>
        <w:pStyle w:val="SingleTxtG"/>
        <w:ind w:left="2835" w:hanging="567"/>
        <w:rPr>
          <w:lang w:val="fr-FR"/>
        </w:rPr>
      </w:pPr>
      <w:r w:rsidRPr="00A0215C">
        <w:rPr>
          <w:lang w:val="fr-FR"/>
        </w:rPr>
        <w:t>vi)</w:t>
      </w:r>
      <w:r w:rsidRPr="00A0215C">
        <w:rPr>
          <w:lang w:val="fr-FR"/>
        </w:rPr>
        <w:tab/>
        <w:t>Les caractéristiques de la piste d</w:t>
      </w:r>
      <w:r w:rsidR="00322D0A">
        <w:rPr>
          <w:lang w:val="fr-FR"/>
        </w:rPr>
        <w:t>’</w:t>
      </w:r>
      <w:r w:rsidRPr="00A0215C">
        <w:rPr>
          <w:lang w:val="fr-FR"/>
        </w:rPr>
        <w:t>essai (par exemple, la pente de la route) seront plus strictes pour réduire les influences sur la détermination de la résistance à l</w:t>
      </w:r>
      <w:r w:rsidR="00322D0A">
        <w:rPr>
          <w:lang w:val="fr-FR"/>
        </w:rPr>
        <w:t>’</w:t>
      </w:r>
      <w:r w:rsidRPr="00A0215C">
        <w:rPr>
          <w:lang w:val="fr-FR"/>
        </w:rPr>
        <w:t xml:space="preserve">avancement sur route. </w:t>
      </w:r>
    </w:p>
    <w:p w:rsidR="00C347E6" w:rsidRPr="00A0215C" w:rsidRDefault="00C347E6" w:rsidP="00C347E6">
      <w:pPr>
        <w:pStyle w:val="SingleTxtG"/>
        <w:ind w:left="2268" w:hanging="567"/>
        <w:rPr>
          <w:lang w:val="fr-FR"/>
        </w:rPr>
      </w:pPr>
      <w:r w:rsidRPr="00A0215C">
        <w:rPr>
          <w:lang w:val="fr-FR"/>
        </w:rPr>
        <w:t>h)</w:t>
      </w:r>
      <w:r w:rsidRPr="00A0215C">
        <w:rPr>
          <w:lang w:val="fr-FR"/>
        </w:rPr>
        <w:tab/>
        <w:t>Au lieu du «</w:t>
      </w:r>
      <w:r w:rsidR="006F1EC6">
        <w:rPr>
          <w:lang w:val="fr-FR"/>
        </w:rPr>
        <w:t> </w:t>
      </w:r>
      <w:r w:rsidRPr="00A0215C">
        <w:rPr>
          <w:lang w:val="fr-FR"/>
        </w:rPr>
        <w:t>tableau de résistance à l</w:t>
      </w:r>
      <w:r w:rsidR="00322D0A">
        <w:rPr>
          <w:lang w:val="fr-FR"/>
        </w:rPr>
        <w:t>’</w:t>
      </w:r>
      <w:r w:rsidRPr="00A0215C">
        <w:rPr>
          <w:lang w:val="fr-FR"/>
        </w:rPr>
        <w:t>avancement sur route</w:t>
      </w:r>
      <w:r w:rsidR="006F1EC6">
        <w:rPr>
          <w:lang w:val="fr-FR"/>
        </w:rPr>
        <w:t> </w:t>
      </w:r>
      <w:r w:rsidRPr="00A0215C">
        <w:rPr>
          <w:lang w:val="fr-FR"/>
        </w:rPr>
        <w:t>» (le «</w:t>
      </w:r>
      <w:r w:rsidR="006F1EC6">
        <w:rPr>
          <w:lang w:val="fr-FR"/>
        </w:rPr>
        <w:t> </w:t>
      </w:r>
      <w:r w:rsidRPr="00A0215C">
        <w:rPr>
          <w:lang w:val="fr-FR"/>
        </w:rPr>
        <w:t>livre de recettes</w:t>
      </w:r>
      <w:r w:rsidR="006F1EC6">
        <w:rPr>
          <w:lang w:val="fr-FR"/>
        </w:rPr>
        <w:t> </w:t>
      </w:r>
      <w:r w:rsidRPr="00A0215C">
        <w:rPr>
          <w:lang w:val="fr-FR"/>
        </w:rPr>
        <w:t xml:space="preserve">» des valeurs de </w:t>
      </w:r>
      <w:r w:rsidRPr="00A0215C">
        <w:rPr>
          <w:lang w:val="fr-FR" w:eastAsia="ja-JP"/>
        </w:rPr>
        <w:t>résistance</w:t>
      </w:r>
      <w:r w:rsidRPr="00A0215C">
        <w:rPr>
          <w:lang w:val="fr-FR"/>
        </w:rPr>
        <w:t xml:space="preserve"> à l</w:t>
      </w:r>
      <w:r w:rsidR="00322D0A">
        <w:rPr>
          <w:lang w:val="fr-FR"/>
        </w:rPr>
        <w:t>’</w:t>
      </w:r>
      <w:r w:rsidRPr="00A0215C">
        <w:rPr>
          <w:lang w:val="fr-FR"/>
        </w:rPr>
        <w:t>avancement sur route, auquel on peut avoir recours si la résistance à l</w:t>
      </w:r>
      <w:r w:rsidR="00322D0A">
        <w:rPr>
          <w:lang w:val="fr-FR"/>
        </w:rPr>
        <w:t>’</w:t>
      </w:r>
      <w:r w:rsidRPr="00A0215C">
        <w:rPr>
          <w:lang w:val="fr-FR"/>
        </w:rPr>
        <w:t>avancement sur route d</w:t>
      </w:r>
      <w:r w:rsidR="00322D0A">
        <w:rPr>
          <w:lang w:val="fr-FR"/>
        </w:rPr>
        <w:t>’</w:t>
      </w:r>
      <w:r w:rsidRPr="00A0215C">
        <w:rPr>
          <w:lang w:val="fr-FR"/>
        </w:rPr>
        <w:t>un véhicule n</w:t>
      </w:r>
      <w:r w:rsidR="00322D0A">
        <w:rPr>
          <w:lang w:val="fr-FR"/>
        </w:rPr>
        <w:t>’</w:t>
      </w:r>
      <w:r w:rsidRPr="00A0215C">
        <w:rPr>
          <w:lang w:val="fr-FR"/>
        </w:rPr>
        <w:t>a pas été déterminée par des essais sur piste), une formule de calcul de la résistance à l</w:t>
      </w:r>
      <w:r w:rsidR="00322D0A">
        <w:rPr>
          <w:lang w:val="fr-FR"/>
        </w:rPr>
        <w:t>’</w:t>
      </w:r>
      <w:r w:rsidRPr="00A0215C">
        <w:rPr>
          <w:lang w:val="fr-FR"/>
        </w:rPr>
        <w:t>avancement sur route est fournie, qui se fonde sur les caractéristiques connexes du véhicule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i)</w:t>
      </w:r>
      <w:r w:rsidRPr="00A0215C">
        <w:rPr>
          <w:lang w:val="fr-FR"/>
        </w:rPr>
        <w:tab/>
        <w:t>D</w:t>
      </w:r>
      <w:r w:rsidR="00322D0A">
        <w:rPr>
          <w:lang w:val="fr-FR"/>
        </w:rPr>
        <w:t>’</w:t>
      </w:r>
      <w:r w:rsidRPr="00A0215C">
        <w:rPr>
          <w:lang w:val="fr-FR"/>
        </w:rPr>
        <w:t>autres méthodes de détermination de la résistance à l</w:t>
      </w:r>
      <w:r w:rsidR="00322D0A">
        <w:rPr>
          <w:lang w:val="fr-FR"/>
        </w:rPr>
        <w:t>’</w:t>
      </w:r>
      <w:r w:rsidRPr="00A0215C">
        <w:rPr>
          <w:lang w:val="fr-FR"/>
        </w:rPr>
        <w:t xml:space="preserve">avancement sur route sont ajoutées, par </w:t>
      </w:r>
      <w:r w:rsidRPr="00A0215C">
        <w:rPr>
          <w:lang w:val="fr-FR" w:eastAsia="ja-JP"/>
        </w:rPr>
        <w:t>exemple</w:t>
      </w:r>
      <w:r w:rsidRPr="00A0215C">
        <w:rPr>
          <w:lang w:val="fr-FR"/>
        </w:rPr>
        <w:t xml:space="preserve"> la méthode des capteurs de couple, la méthode de l</w:t>
      </w:r>
      <w:r w:rsidR="00322D0A">
        <w:rPr>
          <w:lang w:val="fr-FR"/>
        </w:rPr>
        <w:t>’</w:t>
      </w:r>
      <w:r w:rsidRPr="00A0215C">
        <w:rPr>
          <w:lang w:val="fr-FR"/>
        </w:rPr>
        <w:t>anémométrie embarquée, la famille de matrices de résistance à l</w:t>
      </w:r>
      <w:r w:rsidR="00322D0A">
        <w:rPr>
          <w:lang w:val="fr-FR"/>
        </w:rPr>
        <w:t>’</w:t>
      </w:r>
      <w:r w:rsidRPr="00A0215C">
        <w:rPr>
          <w:lang w:val="fr-FR"/>
        </w:rPr>
        <w:t>avancement sur route et la méthode de l</w:t>
      </w:r>
      <w:r w:rsidR="00322D0A">
        <w:rPr>
          <w:lang w:val="fr-FR"/>
        </w:rPr>
        <w:t>’</w:t>
      </w:r>
      <w:r w:rsidRPr="00A0215C">
        <w:rPr>
          <w:lang w:val="fr-FR"/>
        </w:rPr>
        <w:t>essai en soufflerie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j)</w:t>
      </w:r>
      <w:r w:rsidRPr="00A0215C">
        <w:rPr>
          <w:lang w:val="fr-FR"/>
        </w:rPr>
        <w:tab/>
        <w:t xml:space="preserve">Des </w:t>
      </w:r>
      <w:r w:rsidRPr="00A0215C">
        <w:rPr>
          <w:lang w:val="fr-FR" w:eastAsia="ja-JP"/>
        </w:rPr>
        <w:t>critères s</w:t>
      </w:r>
      <w:r w:rsidR="00322D0A">
        <w:rPr>
          <w:lang w:val="fr-FR" w:eastAsia="ja-JP"/>
        </w:rPr>
        <w:t>’</w:t>
      </w:r>
      <w:r w:rsidRPr="00A0215C">
        <w:rPr>
          <w:lang w:val="fr-FR" w:eastAsia="ja-JP"/>
        </w:rPr>
        <w:t>appliquant à la soufflerie sont ajoutés, à la fois pour la méthode de l</w:t>
      </w:r>
      <w:r w:rsidR="00322D0A">
        <w:rPr>
          <w:lang w:val="fr-FR" w:eastAsia="ja-JP"/>
        </w:rPr>
        <w:t>’</w:t>
      </w:r>
      <w:r w:rsidRPr="00A0215C">
        <w:rPr>
          <w:lang w:val="fr-FR" w:eastAsia="ja-JP"/>
        </w:rPr>
        <w:t>essai en souffleri</w:t>
      </w:r>
      <w:r w:rsidRPr="00A0215C">
        <w:rPr>
          <w:lang w:val="fr-FR"/>
        </w:rPr>
        <w:t xml:space="preserve">e </w:t>
      </w:r>
      <w:r w:rsidRPr="00A0215C">
        <w:rPr>
          <w:lang w:val="fr-FR" w:eastAsia="ja-JP"/>
        </w:rPr>
        <w:t>et</w:t>
      </w:r>
      <w:r w:rsidRPr="00A0215C">
        <w:rPr>
          <w:lang w:val="fr-FR"/>
        </w:rPr>
        <w:t xml:space="preserve"> pour déterminer le coefficient de delta C</w:t>
      </w:r>
      <w:r w:rsidRPr="00A0215C">
        <w:rPr>
          <w:vertAlign w:val="subscript"/>
          <w:lang w:val="fr-FR"/>
        </w:rPr>
        <w:t>d</w:t>
      </w:r>
      <w:r w:rsidRPr="00A0215C">
        <w:rPr>
          <w:lang w:val="fr-FR"/>
        </w:rPr>
        <w:t>.A, y compris les dispositions relatives à l</w:t>
      </w:r>
      <w:r w:rsidR="00322D0A">
        <w:rPr>
          <w:lang w:val="fr-FR"/>
        </w:rPr>
        <w:t>’</w:t>
      </w:r>
      <w:r w:rsidRPr="00A0215C">
        <w:rPr>
          <w:lang w:val="fr-FR"/>
        </w:rPr>
        <w:t>homologation des souffleries</w:t>
      </w:r>
      <w:r w:rsidR="00C95CE4">
        <w:rPr>
          <w:lang w:val="fr-FR"/>
        </w:rPr>
        <w:t> ;</w:t>
      </w:r>
    </w:p>
    <w:p w:rsidR="00C347E6" w:rsidRPr="00A0215C" w:rsidRDefault="00C347E6" w:rsidP="00C347E6">
      <w:pPr>
        <w:pStyle w:val="SingleTxtG"/>
        <w:ind w:left="2268" w:hanging="567"/>
        <w:rPr>
          <w:lang w:val="fr-FR"/>
        </w:rPr>
      </w:pPr>
      <w:r w:rsidRPr="00A0215C">
        <w:rPr>
          <w:lang w:val="fr-FR"/>
        </w:rPr>
        <w:t>k)</w:t>
      </w:r>
      <w:r w:rsidRPr="00A0215C">
        <w:rPr>
          <w:lang w:val="fr-FR"/>
        </w:rPr>
        <w:tab/>
        <w:t>Une méthode d</w:t>
      </w:r>
      <w:r w:rsidR="00322D0A">
        <w:rPr>
          <w:lang w:val="fr-FR"/>
        </w:rPr>
        <w:t>’</w:t>
      </w:r>
      <w:r w:rsidRPr="00A0215C">
        <w:rPr>
          <w:lang w:val="fr-FR"/>
        </w:rPr>
        <w:t>interpolation pour le calcul de la résistance à l</w:t>
      </w:r>
      <w:r w:rsidR="00322D0A">
        <w:rPr>
          <w:lang w:val="fr-FR"/>
        </w:rPr>
        <w:t>’</w:t>
      </w:r>
      <w:r w:rsidRPr="00A0215C">
        <w:rPr>
          <w:lang w:val="fr-FR"/>
        </w:rPr>
        <w:t>avancement sur route dans une «</w:t>
      </w:r>
      <w:r w:rsidR="006F1EC6">
        <w:rPr>
          <w:lang w:val="fr-FR"/>
        </w:rPr>
        <w:t> </w:t>
      </w:r>
      <w:r w:rsidRPr="00A0215C">
        <w:rPr>
          <w:lang w:val="fr-FR"/>
        </w:rPr>
        <w:t>famille de résistance à l</w:t>
      </w:r>
      <w:r w:rsidR="00322D0A">
        <w:rPr>
          <w:lang w:val="fr-FR"/>
        </w:rPr>
        <w:t>’</w:t>
      </w:r>
      <w:r w:rsidRPr="00A0215C">
        <w:rPr>
          <w:lang w:val="fr-FR"/>
        </w:rPr>
        <w:t>avancement sur route</w:t>
      </w:r>
      <w:r w:rsidR="006F1EC6">
        <w:rPr>
          <w:lang w:val="fr-FR"/>
        </w:rPr>
        <w:t> </w:t>
      </w:r>
      <w:r w:rsidRPr="00A0215C">
        <w:rPr>
          <w:lang w:val="fr-FR"/>
        </w:rPr>
        <w:t>» est intégrée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l)</w:t>
      </w:r>
      <w:r w:rsidRPr="00A0215C">
        <w:rPr>
          <w:lang w:val="fr-FR"/>
        </w:rPr>
        <w:tab/>
        <w:t>Une formule de calcul de la consommation de carburant basée sur les émissions de CO</w:t>
      </w:r>
      <w:r w:rsidRPr="00A0215C">
        <w:rPr>
          <w:vertAlign w:val="subscript"/>
          <w:lang w:val="fr-FR"/>
        </w:rPr>
        <w:t>2</w:t>
      </w:r>
      <w:r w:rsidRPr="00A0215C">
        <w:rPr>
          <w:lang w:val="fr-FR"/>
        </w:rPr>
        <w:t xml:space="preserve"> et d</w:t>
      </w:r>
      <w:r w:rsidR="00322D0A">
        <w:rPr>
          <w:lang w:val="fr-FR"/>
        </w:rPr>
        <w:t>’</w:t>
      </w:r>
      <w:r w:rsidRPr="00A0215C">
        <w:rPr>
          <w:lang w:val="fr-FR"/>
        </w:rPr>
        <w:t>autres polluants est ajoutée, qui comprend l</w:t>
      </w:r>
      <w:r w:rsidR="00322D0A">
        <w:rPr>
          <w:lang w:val="fr-FR"/>
        </w:rPr>
        <w:t>’</w:t>
      </w:r>
      <w:r w:rsidRPr="00A0215C">
        <w:rPr>
          <w:lang w:val="fr-FR"/>
        </w:rPr>
        <w:t xml:space="preserve">interpolation de la consommation de </w:t>
      </w:r>
      <w:r w:rsidRPr="00A0215C">
        <w:rPr>
          <w:lang w:val="fr-FR" w:eastAsia="ja-JP"/>
        </w:rPr>
        <w:t>carburant</w:t>
      </w:r>
      <w:r w:rsidR="00C95CE4">
        <w:rPr>
          <w:lang w:val="fr-FR"/>
        </w:rPr>
        <w:t> ;</w:t>
      </w:r>
    </w:p>
    <w:p w:rsidR="00C347E6" w:rsidRPr="00A0215C" w:rsidRDefault="00C347E6" w:rsidP="00C347E6">
      <w:pPr>
        <w:pStyle w:val="SingleTxtG"/>
        <w:ind w:left="2268" w:hanging="567"/>
        <w:rPr>
          <w:lang w:val="fr-FR"/>
        </w:rPr>
      </w:pPr>
      <w:r w:rsidRPr="00A0215C">
        <w:rPr>
          <w:lang w:val="fr-FR"/>
        </w:rPr>
        <w:t>m)</w:t>
      </w:r>
      <w:r w:rsidRPr="00A0215C">
        <w:rPr>
          <w:lang w:val="fr-FR"/>
        </w:rPr>
        <w:tab/>
        <w:t xml:space="preserve">Le texte </w:t>
      </w:r>
      <w:r w:rsidRPr="00A0215C">
        <w:rPr>
          <w:lang w:val="fr-FR" w:eastAsia="ja-JP"/>
        </w:rPr>
        <w:t>du</w:t>
      </w:r>
      <w:r w:rsidRPr="00A0215C">
        <w:rPr>
          <w:lang w:val="fr-FR"/>
        </w:rPr>
        <w:t xml:space="preserve"> RTM est plus solide concernant une série de détails sur la procédure d</w:t>
      </w:r>
      <w:r w:rsidR="00322D0A">
        <w:rPr>
          <w:lang w:val="fr-FR"/>
        </w:rPr>
        <w:t>’</w:t>
      </w:r>
      <w:r w:rsidRPr="00A0215C">
        <w:rPr>
          <w:lang w:val="fr-FR"/>
        </w:rPr>
        <w:t>essai (par exemple, la méthode des capteurs de couple pour déterminer la résistance à l</w:t>
      </w:r>
      <w:r w:rsidR="00322D0A">
        <w:rPr>
          <w:lang w:val="fr-FR"/>
        </w:rPr>
        <w:t>’</w:t>
      </w:r>
      <w:r w:rsidRPr="00A0215C">
        <w:rPr>
          <w:lang w:val="fr-FR"/>
        </w:rPr>
        <w:t>avancement sur route)</w:t>
      </w:r>
      <w:r w:rsidR="00C95CE4">
        <w:rPr>
          <w:lang w:val="fr-FR"/>
        </w:rPr>
        <w:t> ;</w:t>
      </w:r>
    </w:p>
    <w:p w:rsidR="00C347E6" w:rsidRPr="00A0215C" w:rsidRDefault="00C347E6" w:rsidP="00C347E6">
      <w:pPr>
        <w:pStyle w:val="SingleTxtG"/>
        <w:ind w:left="2268" w:hanging="567"/>
        <w:rPr>
          <w:lang w:val="fr-FR"/>
        </w:rPr>
      </w:pPr>
      <w:r w:rsidRPr="00A0215C">
        <w:rPr>
          <w:lang w:val="fr-FR"/>
        </w:rPr>
        <w:t>n)</w:t>
      </w:r>
      <w:r w:rsidRPr="00A0215C">
        <w:rPr>
          <w:lang w:val="fr-FR"/>
        </w:rPr>
        <w:tab/>
        <w:t xml:space="preserve">Des </w:t>
      </w:r>
      <w:r w:rsidRPr="00A0215C">
        <w:rPr>
          <w:lang w:val="fr-FR" w:eastAsia="ja-JP"/>
        </w:rPr>
        <w:t>améliorations</w:t>
      </w:r>
      <w:r w:rsidRPr="00A0215C">
        <w:rPr>
          <w:lang w:val="fr-FR"/>
        </w:rPr>
        <w:t xml:space="preserve"> ont été apportées aux définitions du RTM, par exemple de la masse, des vitesses de référence, etc., à des fins de plus de clarté et pour lever toute ambiguïté</w:t>
      </w:r>
      <w:r w:rsidR="00C95CE4">
        <w:rPr>
          <w:lang w:val="fr-FR"/>
        </w:rPr>
        <w:t> ;</w:t>
      </w:r>
    </w:p>
    <w:p w:rsidR="00C347E6" w:rsidRPr="00A0215C" w:rsidRDefault="00C347E6" w:rsidP="00C347E6">
      <w:pPr>
        <w:pStyle w:val="SingleTxtG"/>
        <w:ind w:left="2268" w:hanging="567"/>
        <w:rPr>
          <w:lang w:val="fr-FR"/>
        </w:rPr>
      </w:pPr>
      <w:r w:rsidRPr="00A0215C">
        <w:rPr>
          <w:lang w:val="fr-FR"/>
        </w:rPr>
        <w:t>o)</w:t>
      </w:r>
      <w:r w:rsidRPr="00A0215C">
        <w:rPr>
          <w:lang w:val="fr-FR"/>
        </w:rPr>
        <w:tab/>
        <w:t xml:space="preserve">Des </w:t>
      </w:r>
      <w:r w:rsidRPr="00A0215C">
        <w:rPr>
          <w:lang w:val="fr-FR" w:eastAsia="ja-JP"/>
        </w:rPr>
        <w:t>procédures</w:t>
      </w:r>
      <w:r w:rsidRPr="00A0215C">
        <w:rPr>
          <w:lang w:val="fr-FR"/>
        </w:rPr>
        <w:t xml:space="preserve"> de mesure sont ajoutées concernant les polluants additionnels, à savoir le NO</w:t>
      </w:r>
      <w:r w:rsidRPr="00A0215C">
        <w:rPr>
          <w:vertAlign w:val="subscript"/>
          <w:lang w:val="fr-FR"/>
        </w:rPr>
        <w:t>2</w:t>
      </w:r>
      <w:r w:rsidRPr="00A0215C">
        <w:rPr>
          <w:lang w:val="fr-FR"/>
        </w:rPr>
        <w:t>, le N</w:t>
      </w:r>
      <w:r w:rsidRPr="00A0215C">
        <w:rPr>
          <w:vertAlign w:val="subscript"/>
          <w:lang w:val="fr-FR"/>
        </w:rPr>
        <w:t>2</w:t>
      </w:r>
      <w:r w:rsidRPr="00A0215C">
        <w:rPr>
          <w:lang w:val="fr-FR"/>
        </w:rPr>
        <w:t>O, le NH</w:t>
      </w:r>
      <w:r w:rsidRPr="00A0215C">
        <w:rPr>
          <w:vertAlign w:val="subscript"/>
          <w:lang w:val="fr-FR"/>
        </w:rPr>
        <w:t>3</w:t>
      </w:r>
      <w:r w:rsidRPr="00A0215C">
        <w:rPr>
          <w:lang w:val="fr-FR"/>
        </w:rPr>
        <w:t>, l</w:t>
      </w:r>
      <w:r w:rsidR="00322D0A">
        <w:rPr>
          <w:lang w:val="fr-FR"/>
        </w:rPr>
        <w:t>’</w:t>
      </w:r>
      <w:r w:rsidRPr="00A0215C">
        <w:rPr>
          <w:lang w:val="fr-FR"/>
        </w:rPr>
        <w:t>éthanol, le formaldéhyde et l</w:t>
      </w:r>
      <w:r w:rsidR="00322D0A">
        <w:rPr>
          <w:lang w:val="fr-FR"/>
        </w:rPr>
        <w:t>’</w:t>
      </w:r>
      <w:r w:rsidRPr="00A0215C">
        <w:rPr>
          <w:lang w:val="fr-FR"/>
        </w:rPr>
        <w:t>acétaldéhyde</w:t>
      </w:r>
      <w:r w:rsidR="00C95CE4">
        <w:rPr>
          <w:lang w:val="fr-FR"/>
        </w:rPr>
        <w:t> ;</w:t>
      </w:r>
    </w:p>
    <w:p w:rsidR="00C347E6" w:rsidRPr="00A0215C" w:rsidRDefault="00C347E6" w:rsidP="00C347E6">
      <w:pPr>
        <w:pStyle w:val="SingleTxtG"/>
        <w:ind w:left="2268" w:hanging="567"/>
        <w:rPr>
          <w:lang w:val="fr-FR"/>
        </w:rPr>
      </w:pPr>
      <w:r w:rsidRPr="00A0215C">
        <w:rPr>
          <w:lang w:val="fr-FR"/>
        </w:rPr>
        <w:t>p)</w:t>
      </w:r>
      <w:r w:rsidRPr="00A0215C">
        <w:rPr>
          <w:lang w:val="fr-FR"/>
        </w:rPr>
        <w:tab/>
        <w:t xml:space="preserve">Les véhicules électriques et hybrides sont distingués des véhicules conventionnels équipés </w:t>
      </w:r>
      <w:r w:rsidRPr="00A0215C">
        <w:rPr>
          <w:lang w:val="fr-FR" w:eastAsia="ja-JP"/>
        </w:rPr>
        <w:t>seulement</w:t>
      </w:r>
      <w:r w:rsidRPr="00A0215C">
        <w:rPr>
          <w:lang w:val="fr-FR"/>
        </w:rPr>
        <w:t xml:space="preserve"> d</w:t>
      </w:r>
      <w:r w:rsidR="00322D0A">
        <w:rPr>
          <w:lang w:val="fr-FR"/>
        </w:rPr>
        <w:t>’</w:t>
      </w:r>
      <w:r w:rsidRPr="00A0215C">
        <w:rPr>
          <w:lang w:val="fr-FR"/>
        </w:rPr>
        <w:t>un moteur à combustion interne, et certaines procédures d</w:t>
      </w:r>
      <w:r w:rsidR="00322D0A">
        <w:rPr>
          <w:lang w:val="fr-FR"/>
        </w:rPr>
        <w:t>’</w:t>
      </w:r>
      <w:r w:rsidRPr="00A0215C">
        <w:rPr>
          <w:lang w:val="fr-FR"/>
        </w:rPr>
        <w:t>essai spécifiques ont été élaborées pour ces types de véhicule. L</w:t>
      </w:r>
      <w:r w:rsidR="00322D0A">
        <w:rPr>
          <w:lang w:val="fr-FR"/>
        </w:rPr>
        <w:t>’</w:t>
      </w:r>
      <w:r w:rsidRPr="00A0215C">
        <w:rPr>
          <w:lang w:val="fr-FR"/>
        </w:rPr>
        <w:t>autonomie, la consommation de carburant/d</w:t>
      </w:r>
      <w:r w:rsidR="00322D0A">
        <w:rPr>
          <w:lang w:val="fr-FR"/>
        </w:rPr>
        <w:t>’</w:t>
      </w:r>
      <w:r w:rsidRPr="00A0215C">
        <w:rPr>
          <w:lang w:val="fr-FR"/>
        </w:rPr>
        <w:t>hydrogène/d</w:t>
      </w:r>
      <w:r w:rsidR="00322D0A">
        <w:rPr>
          <w:lang w:val="fr-FR"/>
        </w:rPr>
        <w:t>’</w:t>
      </w:r>
      <w:r w:rsidRPr="00A0215C">
        <w:rPr>
          <w:lang w:val="fr-FR"/>
        </w:rPr>
        <w:t>énergie et les émissions des véhicules électriques (hybrides) sont définies en mode tout électrique, mode de maintien de la charge et mode d</w:t>
      </w:r>
      <w:r w:rsidR="00322D0A">
        <w:rPr>
          <w:lang w:val="fr-FR"/>
        </w:rPr>
        <w:t>’</w:t>
      </w:r>
      <w:r w:rsidRPr="00A0215C">
        <w:rPr>
          <w:lang w:val="fr-FR"/>
        </w:rPr>
        <w:t>épuisement de la charge, et elles sont pondérées par des facteurs d</w:t>
      </w:r>
      <w:r w:rsidR="00322D0A">
        <w:rPr>
          <w:lang w:val="fr-FR"/>
        </w:rPr>
        <w:t>’</w:t>
      </w:r>
      <w:r w:rsidRPr="00A0215C">
        <w:rPr>
          <w:lang w:val="fr-FR"/>
        </w:rPr>
        <w:t>utilisation (le cas échéant)</w:t>
      </w:r>
      <w:r w:rsidR="00C95CE4">
        <w:rPr>
          <w:lang w:val="fr-FR"/>
        </w:rPr>
        <w:t> ;</w:t>
      </w:r>
    </w:p>
    <w:p w:rsidR="00C347E6" w:rsidRPr="00A0215C" w:rsidRDefault="00C347E6" w:rsidP="00C347E6">
      <w:pPr>
        <w:pStyle w:val="SingleTxtG"/>
        <w:ind w:left="2268" w:hanging="567"/>
        <w:rPr>
          <w:lang w:val="fr-FR"/>
        </w:rPr>
      </w:pPr>
      <w:r w:rsidRPr="00A0215C">
        <w:rPr>
          <w:lang w:val="fr-FR"/>
        </w:rPr>
        <w:t>q)</w:t>
      </w:r>
      <w:r w:rsidRPr="00A0215C">
        <w:rPr>
          <w:lang w:val="fr-FR"/>
        </w:rPr>
        <w:tab/>
        <w:t>Pour les véhicules électriques purs (VEP) et les véhicules électriques hybrides (VEH), les dispositions relatives à la préparation à l</w:t>
      </w:r>
      <w:r w:rsidR="00322D0A">
        <w:rPr>
          <w:lang w:val="fr-FR"/>
        </w:rPr>
        <w:t>’</w:t>
      </w:r>
      <w:r w:rsidRPr="00A0215C">
        <w:rPr>
          <w:lang w:val="fr-FR"/>
        </w:rPr>
        <w:t xml:space="preserve">essai et au préconditionnement ainsi </w:t>
      </w:r>
      <w:r w:rsidRPr="00A0215C">
        <w:rPr>
          <w:lang w:val="fr-FR" w:eastAsia="ja-JP"/>
        </w:rPr>
        <w:t>qu</w:t>
      </w:r>
      <w:r w:rsidR="00322D0A">
        <w:rPr>
          <w:lang w:val="fr-FR" w:eastAsia="ja-JP"/>
        </w:rPr>
        <w:t>’</w:t>
      </w:r>
      <w:r w:rsidRPr="00A0215C">
        <w:rPr>
          <w:lang w:val="fr-FR" w:eastAsia="ja-JP"/>
        </w:rPr>
        <w:t>à</w:t>
      </w:r>
      <w:r w:rsidRPr="00A0215C">
        <w:rPr>
          <w:lang w:val="fr-FR"/>
        </w:rPr>
        <w:t xml:space="preserve"> tous les essais ont été modifiées conformément aux réglementations en vigueur concernant les aspects suivants</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i)</w:t>
      </w:r>
      <w:r w:rsidRPr="00A0215C">
        <w:rPr>
          <w:lang w:val="fr-FR"/>
        </w:rPr>
        <w:tab/>
        <w:t>Préparation du SRSEE</w:t>
      </w:r>
      <w:r w:rsidR="00C95CE4">
        <w:rPr>
          <w:lang w:val="fr-FR"/>
        </w:rPr>
        <w:t> ;</w:t>
      </w:r>
    </w:p>
    <w:p w:rsidR="00C347E6" w:rsidRPr="00A0215C" w:rsidRDefault="00C347E6" w:rsidP="00C347E6">
      <w:pPr>
        <w:pStyle w:val="SingleTxtG"/>
        <w:ind w:left="2835" w:hanging="567"/>
        <w:rPr>
          <w:lang w:val="fr-FR"/>
        </w:rPr>
      </w:pPr>
      <w:r w:rsidRPr="00A0215C">
        <w:rPr>
          <w:lang w:val="fr-FR"/>
        </w:rPr>
        <w:t>ii)</w:t>
      </w:r>
      <w:r w:rsidRPr="00A0215C">
        <w:rPr>
          <w:lang w:val="fr-FR"/>
        </w:rPr>
        <w:tab/>
        <w:t>Correction en fonction du bilan de charge du SRSEE</w:t>
      </w:r>
      <w:r w:rsidR="00C95CE4">
        <w:rPr>
          <w:lang w:val="fr-FR"/>
        </w:rPr>
        <w:t> ;</w:t>
      </w:r>
    </w:p>
    <w:p w:rsidR="00C347E6" w:rsidRPr="00A0215C" w:rsidRDefault="00C347E6" w:rsidP="00C347E6">
      <w:pPr>
        <w:pStyle w:val="SingleTxtG"/>
        <w:ind w:left="2835" w:hanging="567"/>
        <w:rPr>
          <w:lang w:val="fr-FR"/>
        </w:rPr>
      </w:pPr>
      <w:r w:rsidRPr="00A0215C">
        <w:rPr>
          <w:lang w:val="fr-FR"/>
        </w:rPr>
        <w:t>iii)</w:t>
      </w:r>
      <w:r w:rsidRPr="00A0215C">
        <w:rPr>
          <w:lang w:val="fr-FR"/>
        </w:rPr>
        <w:tab/>
        <w:t>Procédure d</w:t>
      </w:r>
      <w:r w:rsidR="00322D0A">
        <w:rPr>
          <w:lang w:val="fr-FR"/>
        </w:rPr>
        <w:t>’</w:t>
      </w:r>
      <w:r w:rsidRPr="00A0215C">
        <w:rPr>
          <w:lang w:val="fr-FR"/>
        </w:rPr>
        <w:t>essai, mise en œuvre séparément pour les</w:t>
      </w:r>
      <w:r w:rsidR="00C95CE4">
        <w:rPr>
          <w:lang w:val="fr-FR"/>
        </w:rPr>
        <w:t> :</w:t>
      </w:r>
    </w:p>
    <w:p w:rsidR="00C347E6" w:rsidRPr="00A0215C" w:rsidRDefault="00C347E6" w:rsidP="00C347E6">
      <w:pPr>
        <w:pStyle w:val="SingleTxtG"/>
        <w:ind w:left="3402" w:hanging="567"/>
        <w:rPr>
          <w:lang w:val="fr-FR"/>
        </w:rPr>
      </w:pPr>
      <w:r w:rsidRPr="00A0215C">
        <w:rPr>
          <w:lang w:val="fr-FR"/>
        </w:rPr>
        <w:t>VEH-RE</w:t>
      </w:r>
      <w:r w:rsidR="00C95CE4">
        <w:rPr>
          <w:lang w:val="fr-FR"/>
        </w:rPr>
        <w:t> ;</w:t>
      </w:r>
      <w:r w:rsidRPr="00A0215C">
        <w:rPr>
          <w:lang w:val="fr-FR"/>
        </w:rPr>
        <w:t xml:space="preserve"> </w:t>
      </w:r>
    </w:p>
    <w:p w:rsidR="00C347E6" w:rsidRPr="00A0215C" w:rsidRDefault="00C347E6" w:rsidP="00C347E6">
      <w:pPr>
        <w:pStyle w:val="SingleTxtG"/>
        <w:ind w:left="3402" w:hanging="567"/>
        <w:rPr>
          <w:lang w:val="fr-FR"/>
        </w:rPr>
      </w:pPr>
      <w:r w:rsidRPr="00A0215C">
        <w:rPr>
          <w:lang w:val="fr-FR"/>
        </w:rPr>
        <w:t>VEH-NRE</w:t>
      </w:r>
      <w:r w:rsidR="00C95CE4">
        <w:rPr>
          <w:lang w:val="fr-FR"/>
        </w:rPr>
        <w:t> ;</w:t>
      </w:r>
      <w:r w:rsidRPr="00A0215C">
        <w:rPr>
          <w:lang w:val="fr-FR"/>
        </w:rPr>
        <w:t xml:space="preserve"> </w:t>
      </w:r>
    </w:p>
    <w:p w:rsidR="00C347E6" w:rsidRPr="00A0215C" w:rsidRDefault="00C347E6" w:rsidP="00C347E6">
      <w:pPr>
        <w:pStyle w:val="SingleTxtG"/>
        <w:ind w:left="3402" w:hanging="567"/>
        <w:rPr>
          <w:lang w:val="fr-FR"/>
        </w:rPr>
      </w:pPr>
      <w:r w:rsidRPr="00A0215C">
        <w:rPr>
          <w:lang w:val="fr-FR"/>
        </w:rPr>
        <w:t>VEP</w:t>
      </w:r>
      <w:r w:rsidR="00C95CE4">
        <w:rPr>
          <w:lang w:val="fr-FR"/>
        </w:rPr>
        <w:t> ;</w:t>
      </w:r>
      <w:r w:rsidRPr="00A0215C">
        <w:rPr>
          <w:lang w:val="fr-FR"/>
        </w:rPr>
        <w:t xml:space="preserve"> </w:t>
      </w:r>
    </w:p>
    <w:p w:rsidR="00C347E6" w:rsidRPr="00A0215C" w:rsidRDefault="00C347E6" w:rsidP="00C347E6">
      <w:pPr>
        <w:pStyle w:val="SingleTxtG"/>
        <w:ind w:left="3402" w:hanging="567"/>
        <w:rPr>
          <w:lang w:val="fr-FR"/>
        </w:rPr>
      </w:pPr>
      <w:r w:rsidRPr="00A0215C">
        <w:rPr>
          <w:lang w:val="fr-FR"/>
        </w:rPr>
        <w:t>VHPC-RE</w:t>
      </w:r>
      <w:r w:rsidR="00C95CE4">
        <w:rPr>
          <w:lang w:val="fr-FR"/>
        </w:rPr>
        <w:t> ;</w:t>
      </w:r>
      <w:r w:rsidRPr="00A0215C">
        <w:rPr>
          <w:lang w:val="fr-FR"/>
        </w:rPr>
        <w:t xml:space="preserve"> </w:t>
      </w:r>
    </w:p>
    <w:p w:rsidR="00C347E6" w:rsidRPr="00A0215C" w:rsidRDefault="00C347E6" w:rsidP="00C347E6">
      <w:pPr>
        <w:pStyle w:val="SingleTxtG"/>
        <w:ind w:left="3402" w:hanging="567"/>
        <w:rPr>
          <w:lang w:val="fr-FR"/>
        </w:rPr>
      </w:pPr>
      <w:r w:rsidRPr="00A0215C">
        <w:rPr>
          <w:lang w:val="fr-FR"/>
        </w:rPr>
        <w:t>VHPC-NRE</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iv)</w:t>
      </w:r>
      <w:r w:rsidRPr="00A0215C">
        <w:rPr>
          <w:lang w:val="fr-FR"/>
        </w:rPr>
        <w:tab/>
        <w:t>Calculs des résultats obtenus durant l</w:t>
      </w:r>
      <w:r w:rsidR="00322D0A">
        <w:rPr>
          <w:lang w:val="fr-FR"/>
        </w:rPr>
        <w:t>’</w:t>
      </w:r>
      <w:r w:rsidRPr="00A0215C">
        <w:rPr>
          <w:lang w:val="fr-FR"/>
        </w:rPr>
        <w:t>intégralité du cycle et (le cas échéant) spécifiques à une phase pour</w:t>
      </w:r>
      <w:r w:rsidR="00C95CE4">
        <w:rPr>
          <w:lang w:val="fr-FR"/>
        </w:rPr>
        <w:t> :</w:t>
      </w:r>
    </w:p>
    <w:p w:rsidR="00C347E6" w:rsidRPr="00A0215C" w:rsidRDefault="00C347E6" w:rsidP="00C347E6">
      <w:pPr>
        <w:pStyle w:val="SingleTxtG"/>
        <w:ind w:left="3402" w:hanging="567"/>
        <w:rPr>
          <w:lang w:val="fr-FR"/>
        </w:rPr>
      </w:pPr>
      <w:r w:rsidRPr="00A0215C">
        <w:rPr>
          <w:lang w:val="fr-FR"/>
        </w:rPr>
        <w:t>Les calculs des émissions des composés</w:t>
      </w:r>
      <w:r w:rsidR="00C95CE4">
        <w:rPr>
          <w:lang w:val="fr-FR"/>
        </w:rPr>
        <w:t> ;</w:t>
      </w:r>
    </w:p>
    <w:p w:rsidR="00C347E6" w:rsidRPr="00A0215C" w:rsidRDefault="00C347E6" w:rsidP="00C347E6">
      <w:pPr>
        <w:pStyle w:val="SingleTxtG"/>
        <w:ind w:left="2835"/>
        <w:rPr>
          <w:lang w:val="fr-FR"/>
        </w:rPr>
      </w:pPr>
      <w:r w:rsidRPr="00A0215C">
        <w:rPr>
          <w:lang w:val="fr-FR"/>
        </w:rPr>
        <w:t>Les calculs des émissions de CO</w:t>
      </w:r>
      <w:r w:rsidRPr="00A0215C">
        <w:rPr>
          <w:vertAlign w:val="subscript"/>
          <w:lang w:val="fr-FR"/>
        </w:rPr>
        <w:t>2</w:t>
      </w:r>
      <w:r w:rsidRPr="00A0215C">
        <w:rPr>
          <w:lang w:val="fr-FR"/>
        </w:rPr>
        <w:t xml:space="preserve"> et de la consommation de carburant comprenant une méthode d</w:t>
      </w:r>
      <w:r w:rsidR="00322D0A">
        <w:rPr>
          <w:lang w:val="fr-FR"/>
        </w:rPr>
        <w:t>’</w:t>
      </w:r>
      <w:r w:rsidRPr="00A0215C">
        <w:rPr>
          <w:lang w:val="fr-FR"/>
        </w:rPr>
        <w:t>interpolation</w:t>
      </w:r>
      <w:r w:rsidR="00C95CE4">
        <w:rPr>
          <w:lang w:val="fr-FR"/>
        </w:rPr>
        <w:t> ;</w:t>
      </w:r>
    </w:p>
    <w:p w:rsidR="00C347E6" w:rsidRPr="00A0215C" w:rsidRDefault="00C347E6" w:rsidP="00C347E6">
      <w:pPr>
        <w:pStyle w:val="SingleTxtG"/>
        <w:ind w:left="2835"/>
        <w:rPr>
          <w:lang w:val="fr-FR"/>
        </w:rPr>
      </w:pPr>
      <w:r w:rsidRPr="00A0215C">
        <w:rPr>
          <w:lang w:val="fr-FR"/>
        </w:rPr>
        <w:t>Les calculs de la consommation d</w:t>
      </w:r>
      <w:r w:rsidR="00322D0A">
        <w:rPr>
          <w:lang w:val="fr-FR"/>
        </w:rPr>
        <w:t>’</w:t>
      </w:r>
      <w:r w:rsidRPr="00A0215C">
        <w:rPr>
          <w:lang w:val="fr-FR"/>
        </w:rPr>
        <w:t>énergie électrique comprenant une méthode d</w:t>
      </w:r>
      <w:r w:rsidR="00322D0A">
        <w:rPr>
          <w:lang w:val="fr-FR"/>
        </w:rPr>
        <w:t>’</w:t>
      </w:r>
      <w:r w:rsidRPr="00A0215C">
        <w:rPr>
          <w:lang w:val="fr-FR"/>
        </w:rPr>
        <w:t>interpolation</w:t>
      </w:r>
      <w:r w:rsidR="00C95CE4">
        <w:rPr>
          <w:lang w:val="fr-FR"/>
        </w:rPr>
        <w:t> ;</w:t>
      </w:r>
    </w:p>
    <w:p w:rsidR="00C347E6" w:rsidRPr="00A0215C" w:rsidRDefault="00C347E6" w:rsidP="00C347E6">
      <w:pPr>
        <w:pStyle w:val="SingleTxtG"/>
        <w:ind w:left="2835"/>
        <w:rPr>
          <w:lang w:val="fr-FR"/>
        </w:rPr>
      </w:pPr>
      <w:r w:rsidRPr="00A0215C">
        <w:rPr>
          <w:lang w:val="fr-FR"/>
        </w:rPr>
        <w:t>La mesure de l</w:t>
      </w:r>
      <w:r w:rsidR="00322D0A">
        <w:rPr>
          <w:lang w:val="fr-FR"/>
        </w:rPr>
        <w:t>’</w:t>
      </w:r>
      <w:r w:rsidRPr="00A0215C">
        <w:rPr>
          <w:lang w:val="fr-FR"/>
        </w:rPr>
        <w:t>autonomie en mode électrique comprenant une méthode d</w:t>
      </w:r>
      <w:r w:rsidR="00322D0A">
        <w:rPr>
          <w:lang w:val="fr-FR"/>
        </w:rPr>
        <w:t>’</w:t>
      </w:r>
      <w:r w:rsidRPr="00A0215C">
        <w:rPr>
          <w:lang w:val="fr-FR"/>
        </w:rPr>
        <w:t>interpolation</w:t>
      </w:r>
      <w:r w:rsidR="00C95CE4">
        <w:rPr>
          <w:lang w:val="fr-FR"/>
        </w:rPr>
        <w:t> ;</w:t>
      </w:r>
    </w:p>
    <w:p w:rsidR="00C347E6" w:rsidRPr="00A0215C" w:rsidRDefault="00C347E6" w:rsidP="00C347E6">
      <w:pPr>
        <w:pStyle w:val="SingleTxtG"/>
        <w:ind w:left="2835" w:hanging="567"/>
        <w:rPr>
          <w:lang w:val="fr-FR"/>
        </w:rPr>
      </w:pPr>
      <w:r w:rsidRPr="00A0215C">
        <w:rPr>
          <w:lang w:val="fr-FR"/>
        </w:rPr>
        <w:t>v)</w:t>
      </w:r>
      <w:r w:rsidRPr="00A0215C">
        <w:rPr>
          <w:lang w:val="fr-FR"/>
        </w:rPr>
        <w:tab/>
        <w:t>Sélection des modes pour les modes sélectionnables par le conducteur</w:t>
      </w:r>
      <w:r w:rsidR="00C95CE4">
        <w:rPr>
          <w:lang w:val="fr-FR"/>
        </w:rPr>
        <w:t> ;</w:t>
      </w:r>
    </w:p>
    <w:p w:rsidR="00C347E6" w:rsidRPr="00A0215C" w:rsidRDefault="00C347E6" w:rsidP="00C347E6">
      <w:pPr>
        <w:pStyle w:val="SingleTxtG"/>
        <w:ind w:left="2835" w:hanging="567"/>
        <w:rPr>
          <w:lang w:val="fr-FR"/>
        </w:rPr>
      </w:pPr>
      <w:r w:rsidRPr="00A0215C">
        <w:rPr>
          <w:lang w:val="fr-FR"/>
        </w:rPr>
        <w:t>vi)</w:t>
      </w:r>
      <w:r w:rsidRPr="00A0215C">
        <w:rPr>
          <w:lang w:val="fr-FR"/>
        </w:rPr>
        <w:tab/>
        <w:t>Dispositions relatives à la modification du cycle par réajustement et limitation de la vitesse pour les VEP</w:t>
      </w:r>
      <w:r w:rsidR="00C95CE4">
        <w:rPr>
          <w:lang w:val="fr-FR"/>
        </w:rPr>
        <w:t> ;</w:t>
      </w:r>
    </w:p>
    <w:p w:rsidR="00C347E6" w:rsidRPr="00A0215C" w:rsidRDefault="00C347E6" w:rsidP="00C347E6">
      <w:pPr>
        <w:pStyle w:val="SingleTxtG"/>
        <w:ind w:left="2835" w:hanging="567"/>
        <w:rPr>
          <w:lang w:val="fr-FR"/>
        </w:rPr>
      </w:pPr>
      <w:r w:rsidRPr="00A0215C">
        <w:rPr>
          <w:lang w:val="fr-FR"/>
        </w:rPr>
        <w:t>vii)</w:t>
      </w:r>
      <w:r w:rsidRPr="00A0215C">
        <w:rPr>
          <w:lang w:val="fr-FR"/>
        </w:rPr>
        <w:tab/>
        <w:t>Procédure d</w:t>
      </w:r>
      <w:r w:rsidR="00322D0A">
        <w:rPr>
          <w:lang w:val="fr-FR"/>
        </w:rPr>
        <w:t>’</w:t>
      </w:r>
      <w:r w:rsidRPr="00A0215C">
        <w:rPr>
          <w:lang w:val="fr-FR"/>
        </w:rPr>
        <w:t>essai raccourcie pour les VEP</w:t>
      </w:r>
      <w:r w:rsidR="00C95CE4">
        <w:rPr>
          <w:lang w:val="fr-FR"/>
        </w:rPr>
        <w:t> ;</w:t>
      </w:r>
    </w:p>
    <w:p w:rsidR="00C347E6" w:rsidRPr="00A0215C" w:rsidRDefault="00C347E6" w:rsidP="00C347E6">
      <w:pPr>
        <w:pStyle w:val="SingleTxtG"/>
        <w:ind w:left="2268" w:hanging="567"/>
        <w:rPr>
          <w:lang w:val="fr-FR"/>
        </w:rPr>
      </w:pPr>
      <w:r w:rsidRPr="00A0215C">
        <w:rPr>
          <w:lang w:val="fr-FR"/>
        </w:rPr>
        <w:t>r)</w:t>
      </w:r>
      <w:r w:rsidRPr="00A0215C">
        <w:rPr>
          <w:lang w:val="fr-FR"/>
        </w:rPr>
        <w:tab/>
        <w:t xml:space="preserve">Les </w:t>
      </w:r>
      <w:r w:rsidRPr="00A0215C">
        <w:rPr>
          <w:lang w:val="fr-FR" w:eastAsia="ja-JP"/>
        </w:rPr>
        <w:t>procédures</w:t>
      </w:r>
      <w:r w:rsidRPr="00A0215C">
        <w:rPr>
          <w:lang w:val="fr-FR"/>
        </w:rPr>
        <w:t xml:space="preserve"> relatives à l</w:t>
      </w:r>
      <w:r w:rsidR="00322D0A">
        <w:rPr>
          <w:lang w:val="fr-FR"/>
        </w:rPr>
        <w:t>’</w:t>
      </w:r>
      <w:r w:rsidRPr="00A0215C">
        <w:rPr>
          <w:lang w:val="fr-FR"/>
        </w:rPr>
        <w:t>équipement d</w:t>
      </w:r>
      <w:r w:rsidR="00322D0A">
        <w:rPr>
          <w:lang w:val="fr-FR"/>
        </w:rPr>
        <w:t>’</w:t>
      </w:r>
      <w:r w:rsidRPr="00A0215C">
        <w:rPr>
          <w:lang w:val="fr-FR"/>
        </w:rPr>
        <w:t>essai et à l</w:t>
      </w:r>
      <w:r w:rsidR="00322D0A">
        <w:rPr>
          <w:lang w:val="fr-FR"/>
        </w:rPr>
        <w:t>’</w:t>
      </w:r>
      <w:r w:rsidRPr="00A0215C">
        <w:rPr>
          <w:lang w:val="fr-FR"/>
        </w:rPr>
        <w:t>étalonnage ont été améliorées et/ou complétées afin de mieux refléter les progrès techniques et l</w:t>
      </w:r>
      <w:r w:rsidR="00322D0A">
        <w:rPr>
          <w:lang w:val="fr-FR"/>
        </w:rPr>
        <w:t>’</w:t>
      </w:r>
      <w:r w:rsidRPr="00A0215C">
        <w:rPr>
          <w:lang w:val="fr-FR"/>
        </w:rPr>
        <w:t>état actuel de la recherche, en particulier concernant les points suivants</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i)</w:t>
      </w:r>
      <w:r w:rsidRPr="00A0215C">
        <w:rPr>
          <w:lang w:val="fr-FR"/>
        </w:rPr>
        <w:tab/>
        <w:t>Spécifications du ventilateur de refroidissement (augmentation des dimensions, réduction des limites de tolérance pour la vitesse linéaire de l</w:t>
      </w:r>
      <w:r w:rsidR="00322D0A">
        <w:rPr>
          <w:lang w:val="fr-FR"/>
        </w:rPr>
        <w:t>’</w:t>
      </w:r>
      <w:r w:rsidRPr="00A0215C">
        <w:rPr>
          <w:lang w:val="fr-FR"/>
        </w:rPr>
        <w:t>air à la sortie de la soufflante)</w:t>
      </w:r>
      <w:r w:rsidR="00C95CE4">
        <w:rPr>
          <w:lang w:val="fr-FR"/>
        </w:rPr>
        <w:t> ;</w:t>
      </w:r>
    </w:p>
    <w:p w:rsidR="00C347E6" w:rsidRPr="00A0215C" w:rsidRDefault="00C347E6" w:rsidP="00C347E6">
      <w:pPr>
        <w:pStyle w:val="SingleTxtG"/>
        <w:ind w:left="2835" w:hanging="567"/>
        <w:rPr>
          <w:lang w:val="fr-FR"/>
        </w:rPr>
      </w:pPr>
      <w:r w:rsidRPr="00A0215C">
        <w:rPr>
          <w:lang w:val="fr-FR"/>
        </w:rPr>
        <w:t>ii)</w:t>
      </w:r>
      <w:r w:rsidRPr="00A0215C">
        <w:rPr>
          <w:lang w:val="fr-FR"/>
        </w:rPr>
        <w:tab/>
        <w:t>Banc à rouleaux (certaines dispositions relatives aux véhicules à quatre roues motrices ont été ajoutées et les dispositions générales ont été rendues conformes à celles de l</w:t>
      </w:r>
      <w:r w:rsidR="00322D0A">
        <w:rPr>
          <w:lang w:val="fr-FR"/>
        </w:rPr>
        <w:t>’</w:t>
      </w:r>
      <w:r w:rsidRPr="00A0215C">
        <w:rPr>
          <w:lang w:val="fr-FR"/>
        </w:rPr>
        <w:t>Agence de protection de l</w:t>
      </w:r>
      <w:r w:rsidR="00322D0A">
        <w:rPr>
          <w:lang w:val="fr-FR"/>
        </w:rPr>
        <w:t>’</w:t>
      </w:r>
      <w:r w:rsidRPr="00A0215C">
        <w:rPr>
          <w:lang w:val="fr-FR"/>
        </w:rPr>
        <w:t>environnement des É</w:t>
      </w:r>
      <w:r w:rsidR="006F1EC6">
        <w:rPr>
          <w:lang w:val="fr-FR"/>
        </w:rPr>
        <w:t>tats-Unis (US EPA Standart Part </w:t>
      </w:r>
      <w:r w:rsidRPr="00A0215C">
        <w:rPr>
          <w:lang w:val="fr-FR"/>
        </w:rPr>
        <w:t>1066)</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iii)</w:t>
      </w:r>
      <w:r w:rsidRPr="00A0215C">
        <w:rPr>
          <w:lang w:val="fr-FR"/>
        </w:rPr>
        <w:tab/>
        <w:t>Un système de dilution des gaz d</w:t>
      </w:r>
      <w:r w:rsidR="00322D0A">
        <w:rPr>
          <w:lang w:val="fr-FR"/>
        </w:rPr>
        <w:t>’</w:t>
      </w:r>
      <w:r w:rsidRPr="00A0215C">
        <w:rPr>
          <w:lang w:val="fr-FR"/>
        </w:rPr>
        <w:t>échappement (venturi subsonique (SSV) ou débitmètre ultrasonique (USFM)) a été ajouté</w:t>
      </w:r>
      <w:r w:rsidR="00C95CE4">
        <w:rPr>
          <w:lang w:val="fr-FR"/>
        </w:rPr>
        <w:t> ;</w:t>
      </w:r>
    </w:p>
    <w:p w:rsidR="00C347E6" w:rsidRPr="00A0215C" w:rsidRDefault="00C347E6" w:rsidP="00C347E6">
      <w:pPr>
        <w:pStyle w:val="SingleTxtG"/>
        <w:ind w:left="2835" w:hanging="567"/>
        <w:rPr>
          <w:lang w:val="fr-FR"/>
        </w:rPr>
      </w:pPr>
      <w:r w:rsidRPr="00A0215C">
        <w:rPr>
          <w:lang w:val="fr-FR"/>
        </w:rPr>
        <w:t>iv)</w:t>
      </w:r>
      <w:r w:rsidRPr="00A0215C">
        <w:rPr>
          <w:lang w:val="fr-FR"/>
        </w:rPr>
        <w:tab/>
        <w:t>Appareillage de mesure des émissions (également pour les polluants additionnels)</w:t>
      </w:r>
      <w:r w:rsidR="00C95CE4">
        <w:rPr>
          <w:lang w:val="fr-FR"/>
        </w:rPr>
        <w:t> ;</w:t>
      </w:r>
    </w:p>
    <w:p w:rsidR="00C347E6" w:rsidRPr="00A0215C" w:rsidRDefault="00C347E6" w:rsidP="00C347E6">
      <w:pPr>
        <w:pStyle w:val="SingleTxtG"/>
        <w:ind w:left="2835" w:hanging="567"/>
        <w:rPr>
          <w:lang w:val="fr-FR"/>
        </w:rPr>
      </w:pPr>
      <w:r w:rsidRPr="00A0215C">
        <w:rPr>
          <w:lang w:val="fr-FR"/>
        </w:rPr>
        <w:t>v)</w:t>
      </w:r>
      <w:r w:rsidRPr="00A0215C">
        <w:rPr>
          <w:lang w:val="fr-FR"/>
        </w:rPr>
        <w:tab/>
        <w:t>Intervalles et procédures en matière d</w:t>
      </w:r>
      <w:r w:rsidR="00322D0A">
        <w:rPr>
          <w:lang w:val="fr-FR"/>
        </w:rPr>
        <w:t>’</w:t>
      </w:r>
      <w:r w:rsidRPr="00A0215C">
        <w:rPr>
          <w:lang w:val="fr-FR"/>
        </w:rPr>
        <w:t>étalonnage (étalonnage et nouveau contrôle avant et après chaque essai au lieu de l</w:t>
      </w:r>
      <w:r w:rsidR="00322D0A">
        <w:rPr>
          <w:lang w:val="fr-FR"/>
        </w:rPr>
        <w:t>’</w:t>
      </w:r>
      <w:r w:rsidRPr="00A0215C">
        <w:rPr>
          <w:lang w:val="fr-FR"/>
        </w:rPr>
        <w:t>analyse de chacun des sacs)</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vi)</w:t>
      </w:r>
      <w:r w:rsidRPr="00A0215C">
        <w:rPr>
          <w:lang w:val="fr-FR"/>
        </w:rPr>
        <w:tab/>
        <w:t>Gaz de référence (limites de tolérances réduites de 2 à 1 %)</w:t>
      </w:r>
      <w:r w:rsidR="00C95CE4">
        <w:rPr>
          <w:lang w:val="fr-FR"/>
        </w:rPr>
        <w:t> ;</w:t>
      </w:r>
    </w:p>
    <w:p w:rsidR="00C347E6" w:rsidRPr="00A0215C" w:rsidRDefault="00C347E6" w:rsidP="00C347E6">
      <w:pPr>
        <w:pStyle w:val="SingleTxtG"/>
        <w:ind w:left="2268" w:hanging="567"/>
        <w:rPr>
          <w:lang w:val="fr-FR"/>
        </w:rPr>
      </w:pPr>
      <w:r w:rsidRPr="00A0215C">
        <w:rPr>
          <w:lang w:val="fr-FR"/>
        </w:rPr>
        <w:t>s)</w:t>
      </w:r>
      <w:r w:rsidRPr="00A0215C">
        <w:rPr>
          <w:lang w:val="fr-FR"/>
        </w:rPr>
        <w:tab/>
        <w:t>Procédures de post-traitement de la WLTP spécifiant l</w:t>
      </w:r>
      <w:r w:rsidR="00322D0A">
        <w:rPr>
          <w:lang w:val="fr-FR"/>
        </w:rPr>
        <w:t>’</w:t>
      </w:r>
      <w:r w:rsidRPr="00A0215C">
        <w:rPr>
          <w:lang w:val="fr-FR"/>
        </w:rPr>
        <w:t>ordre de calcul des valeurs de sortie.</w:t>
      </w:r>
    </w:p>
    <w:p w:rsidR="00C347E6" w:rsidRPr="00A0215C" w:rsidRDefault="006F1EC6" w:rsidP="00C347E6">
      <w:pPr>
        <w:pStyle w:val="H1G"/>
        <w:rPr>
          <w:lang w:val="fr-FR"/>
        </w:rPr>
      </w:pPr>
      <w:r>
        <w:rPr>
          <w:lang w:val="fr-FR"/>
        </w:rPr>
        <w:tab/>
        <w:t>D.</w:t>
      </w:r>
      <w:r>
        <w:rPr>
          <w:lang w:val="fr-FR"/>
        </w:rPr>
        <w:tab/>
        <w:t>Nouveaux concepts du RTM</w:t>
      </w:r>
    </w:p>
    <w:p w:rsidR="00C347E6" w:rsidRPr="00A0215C" w:rsidRDefault="00C347E6" w:rsidP="00C347E6">
      <w:pPr>
        <w:pStyle w:val="SingleTxtG"/>
        <w:tabs>
          <w:tab w:val="left" w:pos="1701"/>
        </w:tabs>
        <w:rPr>
          <w:lang w:val="fr-FR"/>
        </w:rPr>
      </w:pPr>
      <w:r w:rsidRPr="00A0215C">
        <w:rPr>
          <w:lang w:val="fr-FR"/>
        </w:rPr>
        <w:t>160.</w:t>
      </w:r>
      <w:r w:rsidRPr="00A0215C">
        <w:rPr>
          <w:lang w:val="fr-FR"/>
        </w:rPr>
        <w:tab/>
        <w:t>Les principales améliorations apportées au RTM ont été énumérées dans la section précédente. Quelquefois, il a suffi de resserrer une limite de tolérance ou seulement d</w:t>
      </w:r>
      <w:r w:rsidR="00322D0A">
        <w:rPr>
          <w:lang w:val="fr-FR"/>
        </w:rPr>
        <w:t>’</w:t>
      </w:r>
      <w:r w:rsidRPr="00A0215C">
        <w:rPr>
          <w:lang w:val="fr-FR"/>
        </w:rPr>
        <w:t>ajouter une exigence. Mais les autres améliorations ont requis l</w:t>
      </w:r>
      <w:r w:rsidR="00322D0A">
        <w:rPr>
          <w:lang w:val="fr-FR"/>
        </w:rPr>
        <w:t>’</w:t>
      </w:r>
      <w:r w:rsidRPr="00A0215C">
        <w:rPr>
          <w:lang w:val="fr-FR"/>
        </w:rPr>
        <w:t>élaboration d</w:t>
      </w:r>
      <w:r w:rsidR="00322D0A">
        <w:rPr>
          <w:lang w:val="fr-FR"/>
        </w:rPr>
        <w:t>’</w:t>
      </w:r>
      <w:r w:rsidRPr="00A0215C">
        <w:rPr>
          <w:lang w:val="fr-FR"/>
        </w:rPr>
        <w:t>une toute nouvelle méthode, qui a abouti à l</w:t>
      </w:r>
      <w:r w:rsidR="00322D0A">
        <w:rPr>
          <w:lang w:val="fr-FR"/>
        </w:rPr>
        <w:t>’</w:t>
      </w:r>
      <w:r w:rsidRPr="00A0215C">
        <w:rPr>
          <w:lang w:val="fr-FR"/>
        </w:rPr>
        <w:t>incorporation d</w:t>
      </w:r>
      <w:r w:rsidR="00322D0A">
        <w:rPr>
          <w:lang w:val="fr-FR"/>
        </w:rPr>
        <w:t>’</w:t>
      </w:r>
      <w:r w:rsidRPr="00A0215C">
        <w:rPr>
          <w:lang w:val="fr-FR"/>
        </w:rPr>
        <w:t>un nouveau concept dans le RTM. Pour en expliquer plus en détail l</w:t>
      </w:r>
      <w:r w:rsidR="00322D0A">
        <w:rPr>
          <w:lang w:val="fr-FR"/>
        </w:rPr>
        <w:t>’</w:t>
      </w:r>
      <w:r w:rsidRPr="00A0215C">
        <w:rPr>
          <w:lang w:val="fr-FR"/>
        </w:rPr>
        <w:t xml:space="preserve">historique et les principes fondamentaux, la présente section donnera un aperçu des grands concepts nouveaux adoptés. </w:t>
      </w:r>
    </w:p>
    <w:p w:rsidR="00C347E6" w:rsidRPr="00A0215C" w:rsidRDefault="00C347E6" w:rsidP="00C347E6">
      <w:pPr>
        <w:pStyle w:val="H23G"/>
        <w:rPr>
          <w:lang w:val="fr-FR"/>
        </w:rPr>
      </w:pPr>
      <w:r w:rsidRPr="00A0215C">
        <w:rPr>
          <w:lang w:val="fr-FR"/>
        </w:rPr>
        <w:tab/>
        <w:t>1.</w:t>
      </w:r>
      <w:r w:rsidRPr="00A0215C">
        <w:rPr>
          <w:lang w:val="fr-FR"/>
        </w:rPr>
        <w:tab/>
        <w:t>Méthode d</w:t>
      </w:r>
      <w:r w:rsidR="00322D0A">
        <w:rPr>
          <w:lang w:val="fr-FR"/>
        </w:rPr>
        <w:t>’</w:t>
      </w:r>
      <w:r w:rsidRPr="00A0215C">
        <w:rPr>
          <w:lang w:val="fr-FR"/>
        </w:rPr>
        <w:t>interpolation</w:t>
      </w:r>
    </w:p>
    <w:p w:rsidR="00C347E6" w:rsidRPr="00A0215C" w:rsidRDefault="00C347E6" w:rsidP="00C347E6">
      <w:pPr>
        <w:pStyle w:val="SingleTxtG"/>
        <w:tabs>
          <w:tab w:val="left" w:pos="1701"/>
        </w:tabs>
        <w:rPr>
          <w:lang w:val="fr-FR"/>
        </w:rPr>
      </w:pPr>
      <w:r w:rsidRPr="00A0215C">
        <w:rPr>
          <w:lang w:val="fr-FR"/>
        </w:rPr>
        <w:t>161.</w:t>
      </w:r>
      <w:r w:rsidRPr="00A0215C">
        <w:rPr>
          <w:lang w:val="fr-FR"/>
        </w:rPr>
        <w:tab/>
        <w:t>L</w:t>
      </w:r>
      <w:r w:rsidR="00322D0A">
        <w:rPr>
          <w:lang w:val="fr-FR"/>
        </w:rPr>
        <w:t>’</w:t>
      </w:r>
      <w:r w:rsidRPr="00A0215C">
        <w:rPr>
          <w:lang w:val="fr-FR"/>
        </w:rPr>
        <w:t>un des objectifs clefs de la WLTP, comme i</w:t>
      </w:r>
      <w:r w:rsidR="00D8492F">
        <w:rPr>
          <w:lang w:val="fr-FR"/>
        </w:rPr>
        <w:t>l est indiqué à la section IV.B</w:t>
      </w:r>
      <w:r w:rsidRPr="00A0215C">
        <w:rPr>
          <w:lang w:val="fr-FR"/>
        </w:rPr>
        <w:t>, vise à mettre en œuvre le cycle d</w:t>
      </w:r>
      <w:r w:rsidR="00322D0A">
        <w:rPr>
          <w:lang w:val="fr-FR"/>
        </w:rPr>
        <w:t>’</w:t>
      </w:r>
      <w:r w:rsidRPr="00A0215C">
        <w:rPr>
          <w:lang w:val="fr-FR"/>
        </w:rPr>
        <w:t>essai et la procédure d</w:t>
      </w:r>
      <w:r w:rsidR="00322D0A">
        <w:rPr>
          <w:lang w:val="fr-FR"/>
        </w:rPr>
        <w:t>’</w:t>
      </w:r>
      <w:r w:rsidRPr="00A0215C">
        <w:rPr>
          <w:lang w:val="fr-FR"/>
        </w:rPr>
        <w:t>essai de manière à ce que les émissions de CO</w:t>
      </w:r>
      <w:r w:rsidRPr="00A0215C">
        <w:rPr>
          <w:vertAlign w:val="subscript"/>
          <w:lang w:val="fr-FR"/>
        </w:rPr>
        <w:t>2</w:t>
      </w:r>
      <w:r w:rsidRPr="00A0215C">
        <w:rPr>
          <w:lang w:val="fr-FR"/>
        </w:rPr>
        <w:t xml:space="preserve"> et la consommation de carburant soient représentatives de l</w:t>
      </w:r>
      <w:r w:rsidR="00322D0A">
        <w:rPr>
          <w:lang w:val="fr-FR"/>
        </w:rPr>
        <w:t>’</w:t>
      </w:r>
      <w:r w:rsidRPr="00A0215C">
        <w:rPr>
          <w:lang w:val="fr-FR"/>
        </w:rPr>
        <w:t>utilisation du véhicule en situation réelle. Un obstacle à la réalisation de cet objectif, qui a été identifié plus tôt dans le processus d</w:t>
      </w:r>
      <w:r w:rsidR="00322D0A">
        <w:rPr>
          <w:lang w:val="fr-FR"/>
        </w:rPr>
        <w:t>’</w:t>
      </w:r>
      <w:r w:rsidRPr="00A0215C">
        <w:rPr>
          <w:lang w:val="fr-FR"/>
        </w:rPr>
        <w:t>élaboration, tient au fait que les essais sont exécutés sur des véhicules pris isolément alors que les résultats de ces essais sont utilisés pour homologuer toute une famille de véhicules. Les véhicules appartenant à une famille différeront surtout les uns des autres étant donné les options sélectionnées par le consommateur, d</w:t>
      </w:r>
      <w:r w:rsidR="00322D0A">
        <w:rPr>
          <w:lang w:val="fr-FR"/>
        </w:rPr>
        <w:t>’</w:t>
      </w:r>
      <w:r w:rsidRPr="00A0215C">
        <w:rPr>
          <w:lang w:val="fr-FR"/>
        </w:rPr>
        <w:t>où des différences en matière de masse, de combinaisons pneumatiques/jantes de roue et d</w:t>
      </w:r>
      <w:r w:rsidR="00322D0A">
        <w:rPr>
          <w:lang w:val="fr-FR"/>
        </w:rPr>
        <w:t>’</w:t>
      </w:r>
      <w:r w:rsidRPr="00A0215C">
        <w:rPr>
          <w:lang w:val="fr-FR"/>
        </w:rPr>
        <w:t>habillage et/ou de forme de carrosserie du véhicule. On a estimé qu</w:t>
      </w:r>
      <w:r w:rsidR="00322D0A">
        <w:rPr>
          <w:lang w:val="fr-FR"/>
        </w:rPr>
        <w:t>’</w:t>
      </w:r>
      <w:r w:rsidRPr="00A0215C">
        <w:rPr>
          <w:lang w:val="fr-FR"/>
        </w:rPr>
        <w:t>il était utile de trouver une méthode qui attribue des émissions de CO</w:t>
      </w:r>
      <w:r w:rsidRPr="00A0215C">
        <w:rPr>
          <w:vertAlign w:val="subscript"/>
          <w:lang w:val="fr-FR"/>
        </w:rPr>
        <w:t>2</w:t>
      </w:r>
      <w:r w:rsidRPr="00A0215C">
        <w:rPr>
          <w:lang w:val="fr-FR"/>
        </w:rPr>
        <w:t xml:space="preserve"> aux véhicules individuels d</w:t>
      </w:r>
      <w:r w:rsidR="00322D0A">
        <w:rPr>
          <w:lang w:val="fr-FR"/>
        </w:rPr>
        <w:t>’</w:t>
      </w:r>
      <w:r w:rsidRPr="00A0215C">
        <w:rPr>
          <w:lang w:val="fr-FR"/>
        </w:rPr>
        <w:t>une famille de véhicules de manière appropriée.</w:t>
      </w:r>
    </w:p>
    <w:p w:rsidR="00C347E6" w:rsidRPr="00A0215C" w:rsidRDefault="00C347E6" w:rsidP="00C347E6">
      <w:pPr>
        <w:pStyle w:val="SingleTxtG"/>
        <w:tabs>
          <w:tab w:val="left" w:pos="1701"/>
        </w:tabs>
        <w:rPr>
          <w:lang w:val="fr-FR"/>
        </w:rPr>
      </w:pPr>
      <w:r w:rsidRPr="00A0215C">
        <w:rPr>
          <w:lang w:val="fr-FR"/>
        </w:rPr>
        <w:t>162.</w:t>
      </w:r>
      <w:r w:rsidRPr="00A0215C">
        <w:rPr>
          <w:lang w:val="fr-FR"/>
        </w:rPr>
        <w:tab/>
        <w:t>On est d</w:t>
      </w:r>
      <w:r w:rsidR="00322D0A">
        <w:rPr>
          <w:lang w:val="fr-FR"/>
        </w:rPr>
        <w:t>’</w:t>
      </w:r>
      <w:r w:rsidRPr="00A0215C">
        <w:rPr>
          <w:lang w:val="fr-FR"/>
        </w:rPr>
        <w:t>abord parti du principe qu</w:t>
      </w:r>
      <w:r w:rsidR="00322D0A">
        <w:rPr>
          <w:lang w:val="fr-FR"/>
        </w:rPr>
        <w:t>’</w:t>
      </w:r>
      <w:r w:rsidRPr="00A0215C">
        <w:rPr>
          <w:lang w:val="fr-FR"/>
        </w:rPr>
        <w:t>une procédure d</w:t>
      </w:r>
      <w:r w:rsidR="00322D0A">
        <w:rPr>
          <w:lang w:val="fr-FR"/>
        </w:rPr>
        <w:t>’</w:t>
      </w:r>
      <w:r w:rsidRPr="00A0215C">
        <w:rPr>
          <w:lang w:val="fr-FR"/>
        </w:rPr>
        <w:t>essai ne faisant intervenir qu</w:t>
      </w:r>
      <w:r w:rsidR="00322D0A">
        <w:rPr>
          <w:lang w:val="fr-FR"/>
        </w:rPr>
        <w:t>’</w:t>
      </w:r>
      <w:r w:rsidRPr="00A0215C">
        <w:rPr>
          <w:lang w:val="fr-FR"/>
        </w:rPr>
        <w:t>un seul véhicule ne fournit pas d</w:t>
      </w:r>
      <w:r w:rsidR="00322D0A">
        <w:rPr>
          <w:lang w:val="fr-FR"/>
        </w:rPr>
        <w:t>’</w:t>
      </w:r>
      <w:r w:rsidRPr="00A0215C">
        <w:rPr>
          <w:lang w:val="fr-FR"/>
        </w:rPr>
        <w:t>informations suffisantes. Au moins deux véhicules différents appartenant à une même famille doivent être soumis aux essais si l</w:t>
      </w:r>
      <w:r w:rsidR="00322D0A">
        <w:rPr>
          <w:lang w:val="fr-FR"/>
        </w:rPr>
        <w:t>’</w:t>
      </w:r>
      <w:r w:rsidRPr="00A0215C">
        <w:rPr>
          <w:lang w:val="fr-FR"/>
        </w:rPr>
        <w:t>on veut établir une différence de CO</w:t>
      </w:r>
      <w:r w:rsidRPr="00A0215C">
        <w:rPr>
          <w:vertAlign w:val="subscript"/>
          <w:lang w:val="fr-FR"/>
        </w:rPr>
        <w:t>2</w:t>
      </w:r>
      <w:r w:rsidRPr="00A0215C">
        <w:rPr>
          <w:lang w:val="fr-FR"/>
        </w:rPr>
        <w:t xml:space="preserve"> imputable aux caractéristiques du véhicule considéré</w:t>
      </w:r>
      <w:r w:rsidR="00C95CE4">
        <w:rPr>
          <w:lang w:val="fr-FR"/>
        </w:rPr>
        <w:t> :</w:t>
      </w:r>
      <w:r w:rsidRPr="00A0215C">
        <w:rPr>
          <w:lang w:val="fr-FR"/>
        </w:rPr>
        <w:t xml:space="preserve"> l</w:t>
      </w:r>
      <w:r w:rsidR="00322D0A">
        <w:rPr>
          <w:lang w:val="fr-FR"/>
        </w:rPr>
        <w:t>’</w:t>
      </w:r>
      <w:r w:rsidRPr="00A0215C">
        <w:rPr>
          <w:lang w:val="fr-FR"/>
        </w:rPr>
        <w:t>un correspondant au cas le plus défavorable et, de préférence, un autre correspondant au cas le plus favorable, ce qui permet de bien couvrir tous les véhicules d</w:t>
      </w:r>
      <w:r w:rsidR="00322D0A">
        <w:rPr>
          <w:lang w:val="fr-FR"/>
        </w:rPr>
        <w:t>’</w:t>
      </w:r>
      <w:r w:rsidRPr="00A0215C">
        <w:rPr>
          <w:lang w:val="fr-FR"/>
        </w:rPr>
        <w:t>une même famille. Dans le cadre du RTM, ces véhicules d</w:t>
      </w:r>
      <w:r w:rsidR="00322D0A">
        <w:rPr>
          <w:lang w:val="fr-FR"/>
        </w:rPr>
        <w:t>’</w:t>
      </w:r>
      <w:r w:rsidRPr="00A0215C">
        <w:rPr>
          <w:lang w:val="fr-FR"/>
        </w:rPr>
        <w:t>essai sont respectivement appelés véhicule H et véhicule L. Il a également été convenu que tous les véhicules d</w:t>
      </w:r>
      <w:r w:rsidR="00322D0A">
        <w:rPr>
          <w:lang w:val="fr-FR"/>
        </w:rPr>
        <w:t>’</w:t>
      </w:r>
      <w:r w:rsidRPr="00A0215C">
        <w:rPr>
          <w:lang w:val="fr-FR"/>
        </w:rPr>
        <w:t>une même famille devraient répondre aux normes en matière d</w:t>
      </w:r>
      <w:r w:rsidR="00322D0A">
        <w:rPr>
          <w:lang w:val="fr-FR"/>
        </w:rPr>
        <w:t>’</w:t>
      </w:r>
      <w:r w:rsidRPr="00A0215C">
        <w:rPr>
          <w:lang w:val="fr-FR"/>
        </w:rPr>
        <w:t xml:space="preserve">émissions de polluants. </w:t>
      </w:r>
    </w:p>
    <w:p w:rsidR="00C347E6" w:rsidRPr="00A0215C" w:rsidRDefault="00C347E6" w:rsidP="00C347E6">
      <w:pPr>
        <w:pStyle w:val="SingleTxtG"/>
        <w:tabs>
          <w:tab w:val="left" w:pos="1701"/>
        </w:tabs>
        <w:rPr>
          <w:lang w:val="fr-FR"/>
        </w:rPr>
      </w:pPr>
      <w:r w:rsidRPr="00A0215C">
        <w:rPr>
          <w:lang w:val="fr-FR"/>
        </w:rPr>
        <w:t>163.</w:t>
      </w:r>
      <w:r w:rsidRPr="00A0215C">
        <w:rPr>
          <w:lang w:val="fr-FR"/>
        </w:rPr>
        <w:tab/>
        <w:t>Ensuite, il a fallu attribuer la différence d</w:t>
      </w:r>
      <w:r w:rsidR="00322D0A">
        <w:rPr>
          <w:lang w:val="fr-FR"/>
        </w:rPr>
        <w:t>’</w:t>
      </w:r>
      <w:r w:rsidRPr="00A0215C">
        <w:rPr>
          <w:lang w:val="fr-FR"/>
        </w:rPr>
        <w:t>émissions de CO</w:t>
      </w:r>
      <w:r w:rsidRPr="00A0215C">
        <w:rPr>
          <w:vertAlign w:val="subscript"/>
          <w:lang w:val="fr-FR"/>
        </w:rPr>
        <w:t>2</w:t>
      </w:r>
      <w:r w:rsidR="006F1EC6">
        <w:rPr>
          <w:lang w:val="fr-FR"/>
        </w:rPr>
        <w:t xml:space="preserve"> entre les véhicules </w:t>
      </w:r>
      <w:r w:rsidRPr="00A0215C">
        <w:rPr>
          <w:lang w:val="fr-FR"/>
        </w:rPr>
        <w:t>H et L à des véhicules intermédiaires. On ne dispose pas de paramètre qui, à lui seul, corresponde comme il convient à l</w:t>
      </w:r>
      <w:r w:rsidR="00322D0A">
        <w:rPr>
          <w:lang w:val="fr-FR"/>
        </w:rPr>
        <w:t>’</w:t>
      </w:r>
      <w:r w:rsidRPr="00A0215C">
        <w:rPr>
          <w:lang w:val="fr-FR"/>
        </w:rPr>
        <w:t>augmentation des émissions de CO</w:t>
      </w:r>
      <w:r w:rsidRPr="00A0215C">
        <w:rPr>
          <w:vertAlign w:val="subscript"/>
          <w:lang w:val="fr-FR"/>
        </w:rPr>
        <w:t>2</w:t>
      </w:r>
      <w:r w:rsidRPr="00A0215C">
        <w:rPr>
          <w:lang w:val="fr-FR"/>
        </w:rPr>
        <w:t xml:space="preserve"> résultant des différences de masse, de traînée aérodynamique et de résistance au roulement. La masse du véhicule a été proposée en premier comme paramètre pour l</w:t>
      </w:r>
      <w:r w:rsidR="00322D0A">
        <w:rPr>
          <w:lang w:val="fr-FR"/>
        </w:rPr>
        <w:t>’</w:t>
      </w:r>
      <w:r w:rsidRPr="00A0215C">
        <w:rPr>
          <w:lang w:val="fr-FR"/>
        </w:rPr>
        <w:t>interpolation entre les véhicules H et L. Les analyses réalisées à partir d</w:t>
      </w:r>
      <w:r w:rsidR="00322D0A">
        <w:rPr>
          <w:lang w:val="fr-FR"/>
        </w:rPr>
        <w:t>’</w:t>
      </w:r>
      <w:r w:rsidRPr="00A0215C">
        <w:rPr>
          <w:lang w:val="fr-FR"/>
        </w:rPr>
        <w:t>une telle méthode d</w:t>
      </w:r>
      <w:r w:rsidR="00322D0A">
        <w:rPr>
          <w:lang w:val="fr-FR"/>
        </w:rPr>
        <w:t>’</w:t>
      </w:r>
      <w:r w:rsidRPr="00A0215C">
        <w:rPr>
          <w:lang w:val="fr-FR"/>
        </w:rPr>
        <w:t>interpolation ont débouché sur des erreurs inacceptables. Un tel résultat est facile à comprendre si l</w:t>
      </w:r>
      <w:r w:rsidR="00322D0A">
        <w:rPr>
          <w:lang w:val="fr-FR"/>
        </w:rPr>
        <w:t>’</w:t>
      </w:r>
      <w:r w:rsidRPr="00A0215C">
        <w:rPr>
          <w:lang w:val="fr-FR"/>
        </w:rPr>
        <w:t>on considère que certaines options ne font qu</w:t>
      </w:r>
      <w:r w:rsidR="00322D0A">
        <w:rPr>
          <w:lang w:val="fr-FR"/>
        </w:rPr>
        <w:t>’</w:t>
      </w:r>
      <w:r w:rsidRPr="00A0215C">
        <w:rPr>
          <w:lang w:val="fr-FR"/>
        </w:rPr>
        <w:t>augmenter la masse, alors que d</w:t>
      </w:r>
      <w:r w:rsidR="00322D0A">
        <w:rPr>
          <w:lang w:val="fr-FR"/>
        </w:rPr>
        <w:t>’</w:t>
      </w:r>
      <w:r w:rsidRPr="00A0215C">
        <w:rPr>
          <w:lang w:val="fr-FR"/>
        </w:rPr>
        <w:t>autres (par exemple, les becquets et les pneumatiques plus larges) n</w:t>
      </w:r>
      <w:r w:rsidR="00322D0A">
        <w:rPr>
          <w:lang w:val="fr-FR"/>
        </w:rPr>
        <w:t>’</w:t>
      </w:r>
      <w:r w:rsidRPr="00A0215C">
        <w:rPr>
          <w:lang w:val="fr-FR"/>
        </w:rPr>
        <w:t>ont qu</w:t>
      </w:r>
      <w:r w:rsidR="00322D0A">
        <w:rPr>
          <w:lang w:val="fr-FR"/>
        </w:rPr>
        <w:t>’</w:t>
      </w:r>
      <w:r w:rsidRPr="00A0215C">
        <w:rPr>
          <w:lang w:val="fr-FR"/>
        </w:rPr>
        <w:t xml:space="preserve">un effet marginal sur la masse mais accroissent considérablement la traînée aérodynamique et/ou la résistance au roulement. </w:t>
      </w:r>
    </w:p>
    <w:p w:rsidR="00C347E6" w:rsidRPr="00A0215C" w:rsidRDefault="00C347E6" w:rsidP="00C347E6">
      <w:pPr>
        <w:pStyle w:val="SingleTxtG"/>
        <w:tabs>
          <w:tab w:val="left" w:pos="1701"/>
        </w:tabs>
        <w:spacing w:after="240"/>
        <w:rPr>
          <w:lang w:val="fr-FR"/>
        </w:rPr>
      </w:pPr>
      <w:r w:rsidRPr="00A0215C">
        <w:rPr>
          <w:lang w:val="fr-FR"/>
        </w:rPr>
        <w:t>164.</w:t>
      </w:r>
      <w:r w:rsidRPr="00A0215C">
        <w:rPr>
          <w:lang w:val="fr-FR"/>
        </w:rPr>
        <w:tab/>
        <w:t>Enfin, il a été décisif en la matière d</w:t>
      </w:r>
      <w:r w:rsidR="00322D0A">
        <w:rPr>
          <w:lang w:val="fr-FR"/>
        </w:rPr>
        <w:t>’</w:t>
      </w:r>
      <w:r w:rsidRPr="00A0215C">
        <w:rPr>
          <w:lang w:val="fr-FR"/>
        </w:rPr>
        <w:t>arriver à comprendre que c</w:t>
      </w:r>
      <w:r w:rsidR="00322D0A">
        <w:rPr>
          <w:lang w:val="fr-FR"/>
        </w:rPr>
        <w:t>’</w:t>
      </w:r>
      <w:r w:rsidRPr="00A0215C">
        <w:rPr>
          <w:lang w:val="fr-FR"/>
        </w:rPr>
        <w:t>est l</w:t>
      </w:r>
      <w:r w:rsidR="00322D0A">
        <w:rPr>
          <w:lang w:val="fr-FR"/>
        </w:rPr>
        <w:t>’</w:t>
      </w:r>
      <w:r w:rsidRPr="00A0215C">
        <w:rPr>
          <w:lang w:val="fr-FR"/>
        </w:rPr>
        <w:t>énergie nécessaire aux roues pour la poursuite du cycle qui a un effet presque direct sur les émissions de CO</w:t>
      </w:r>
      <w:r w:rsidRPr="00A0215C">
        <w:rPr>
          <w:vertAlign w:val="subscript"/>
          <w:lang w:val="fr-FR"/>
        </w:rPr>
        <w:t>2</w:t>
      </w:r>
      <w:r w:rsidRPr="00A0215C">
        <w:rPr>
          <w:lang w:val="fr-FR"/>
        </w:rPr>
        <w:t xml:space="preserve"> du véhicule soumis à l</w:t>
      </w:r>
      <w:r w:rsidR="00322D0A">
        <w:rPr>
          <w:lang w:val="fr-FR"/>
        </w:rPr>
        <w:t>’</w:t>
      </w:r>
      <w:r w:rsidRPr="00A0215C">
        <w:rPr>
          <w:lang w:val="fr-FR"/>
        </w:rPr>
        <w:t>essai, à condition de partir du principe que l</w:t>
      </w:r>
      <w:r w:rsidR="00322D0A">
        <w:rPr>
          <w:lang w:val="fr-FR"/>
        </w:rPr>
        <w:t>’</w:t>
      </w:r>
      <w:r w:rsidRPr="00A0215C">
        <w:rPr>
          <w:lang w:val="fr-FR"/>
        </w:rPr>
        <w:t>efficacité du moteur est relativement constante pour les véhicules L et H. L</w:t>
      </w:r>
      <w:r w:rsidR="00322D0A">
        <w:rPr>
          <w:lang w:val="fr-FR"/>
        </w:rPr>
        <w:t>’</w:t>
      </w:r>
      <w:r w:rsidRPr="00A0215C">
        <w:rPr>
          <w:lang w:val="fr-FR"/>
        </w:rPr>
        <w:t>énergie du cycle est la somme de l</w:t>
      </w:r>
      <w:r w:rsidR="00322D0A">
        <w:rPr>
          <w:lang w:val="fr-FR"/>
        </w:rPr>
        <w:t>’</w:t>
      </w:r>
      <w:r w:rsidRPr="00A0215C">
        <w:rPr>
          <w:lang w:val="fr-FR"/>
        </w:rPr>
        <w:t>énergie nécessaire pour vaincre la résistance totale du véhicule et de l</w:t>
      </w:r>
      <w:r w:rsidR="00322D0A">
        <w:rPr>
          <w:lang w:val="fr-FR"/>
        </w:rPr>
        <w:t>’</w:t>
      </w:r>
      <w:r w:rsidRPr="00A0215C">
        <w:rPr>
          <w:lang w:val="fr-FR"/>
        </w:rPr>
        <w:t>énergie cinétique à partir de l</w:t>
      </w:r>
      <w:r w:rsidR="00322D0A">
        <w:rPr>
          <w:lang w:val="fr-FR"/>
        </w:rPr>
        <w:t>’</w:t>
      </w:r>
      <w:r w:rsidRPr="00A0215C">
        <w:rPr>
          <w:lang w:val="fr-FR"/>
        </w:rPr>
        <w:t>accélération</w:t>
      </w:r>
      <w:r w:rsidR="00C95CE4">
        <w:rPr>
          <w:lang w:val="fr-FR"/>
        </w:rPr>
        <w:t> :</w:t>
      </w:r>
    </w:p>
    <w:p w:rsidR="00C347E6" w:rsidRPr="00A0215C" w:rsidRDefault="00C347E6" w:rsidP="00C347E6">
      <w:pPr>
        <w:pStyle w:val="SingleTxtG"/>
        <w:rPr>
          <w:vertAlign w:val="subscript"/>
          <w:lang w:val="fr-FR"/>
        </w:rPr>
      </w:pPr>
      <w:r w:rsidRPr="00A0215C">
        <w:rPr>
          <w:lang w:val="fr-FR"/>
        </w:rPr>
        <w:t>E</w:t>
      </w:r>
      <w:r w:rsidRPr="00A0215C">
        <w:rPr>
          <w:vertAlign w:val="subscript"/>
          <w:lang w:val="fr-FR"/>
        </w:rPr>
        <w:t>cycle</w:t>
      </w:r>
      <w:r w:rsidRPr="00A0215C">
        <w:rPr>
          <w:lang w:val="fr-FR"/>
        </w:rPr>
        <w:t xml:space="preserve"> = E</w:t>
      </w:r>
      <w:r w:rsidRPr="00A0215C">
        <w:rPr>
          <w:vertAlign w:val="subscript"/>
          <w:lang w:val="fr-FR"/>
        </w:rPr>
        <w:t>résistance</w:t>
      </w:r>
      <w:r w:rsidRPr="00A0215C">
        <w:rPr>
          <w:lang w:val="fr-FR"/>
        </w:rPr>
        <w:t xml:space="preserve"> + E</w:t>
      </w:r>
      <w:r w:rsidRPr="00A0215C">
        <w:rPr>
          <w:vertAlign w:val="subscript"/>
          <w:lang w:val="fr-FR"/>
        </w:rPr>
        <w:t>cinétique</w:t>
      </w:r>
    </w:p>
    <w:p w:rsidR="00C347E6" w:rsidRPr="00A0215C" w:rsidRDefault="006F1EC6" w:rsidP="00C347E6">
      <w:pPr>
        <w:pStyle w:val="SingleTxtG"/>
        <w:tabs>
          <w:tab w:val="left" w:pos="1701"/>
        </w:tabs>
        <w:rPr>
          <w:lang w:val="fr-FR"/>
        </w:rPr>
      </w:pPr>
      <w:r>
        <w:rPr>
          <w:lang w:val="fr-FR"/>
        </w:rPr>
        <w:t>Où</w:t>
      </w:r>
      <w:r w:rsidR="00C95CE4">
        <w:rPr>
          <w:lang w:val="fr-FR"/>
        </w:rPr>
        <w:t> :</w:t>
      </w:r>
    </w:p>
    <w:p w:rsidR="00C347E6" w:rsidRPr="00A0215C" w:rsidRDefault="00C347E6" w:rsidP="00C347E6">
      <w:pPr>
        <w:pStyle w:val="SingleTxtG"/>
        <w:rPr>
          <w:lang w:val="fr-FR"/>
        </w:rPr>
      </w:pPr>
      <w:r w:rsidRPr="00A0215C">
        <w:rPr>
          <w:lang w:val="fr-FR"/>
        </w:rPr>
        <w:t>E</w:t>
      </w:r>
      <w:r w:rsidRPr="00A0215C">
        <w:rPr>
          <w:vertAlign w:val="subscript"/>
          <w:lang w:val="fr-FR"/>
        </w:rPr>
        <w:t>résistance</w:t>
      </w:r>
      <w:r w:rsidRPr="00A0215C">
        <w:rPr>
          <w:lang w:val="fr-FR"/>
        </w:rPr>
        <w:t xml:space="preserve"> = force de la résistance à l</w:t>
      </w:r>
      <w:r w:rsidR="00322D0A">
        <w:rPr>
          <w:lang w:val="fr-FR"/>
        </w:rPr>
        <w:t>’</w:t>
      </w:r>
      <w:r w:rsidRPr="00A0215C">
        <w:rPr>
          <w:lang w:val="fr-FR"/>
        </w:rPr>
        <w:t xml:space="preserve">avancement sur route F(v) multipliée par la distance </w:t>
      </w:r>
    </w:p>
    <w:p w:rsidR="00C347E6" w:rsidRPr="00A0215C" w:rsidRDefault="00C347E6" w:rsidP="00C347E6">
      <w:pPr>
        <w:pStyle w:val="SingleTxtG"/>
        <w:tabs>
          <w:tab w:val="left" w:pos="1701"/>
        </w:tabs>
        <w:rPr>
          <w:lang w:val="fr-FR"/>
        </w:rPr>
      </w:pPr>
      <w:r w:rsidRPr="00A0215C">
        <w:rPr>
          <w:lang w:val="fr-FR"/>
        </w:rPr>
        <w:t>E</w:t>
      </w:r>
      <w:r w:rsidRPr="00A0215C">
        <w:rPr>
          <w:vertAlign w:val="subscript"/>
          <w:lang w:val="fr-FR"/>
        </w:rPr>
        <w:t>cinétique</w:t>
      </w:r>
      <w:r w:rsidRPr="00A0215C">
        <w:rPr>
          <w:lang w:val="fr-FR"/>
        </w:rPr>
        <w:t xml:space="preserve"> = masse d</w:t>
      </w:r>
      <w:r w:rsidR="00322D0A">
        <w:rPr>
          <w:lang w:val="fr-FR"/>
        </w:rPr>
        <w:t>’</w:t>
      </w:r>
      <w:r w:rsidRPr="00A0215C">
        <w:rPr>
          <w:lang w:val="fr-FR"/>
        </w:rPr>
        <w:t>essai du véhicule (TM) multipliée par l</w:t>
      </w:r>
      <w:r w:rsidR="00322D0A">
        <w:rPr>
          <w:lang w:val="fr-FR"/>
        </w:rPr>
        <w:t>’</w:t>
      </w:r>
      <w:r w:rsidRPr="00A0215C">
        <w:rPr>
          <w:lang w:val="fr-FR"/>
        </w:rPr>
        <w:t>accélération et la distance</w:t>
      </w:r>
    </w:p>
    <w:p w:rsidR="00C347E6" w:rsidRPr="00A0215C" w:rsidRDefault="00C347E6" w:rsidP="00C347E6">
      <w:pPr>
        <w:pStyle w:val="SingleTxtG"/>
        <w:tabs>
          <w:tab w:val="left" w:pos="1701"/>
        </w:tabs>
        <w:spacing w:before="240"/>
        <w:rPr>
          <w:lang w:val="fr-FR"/>
        </w:rPr>
      </w:pPr>
      <w:r w:rsidRPr="00A0215C">
        <w:rPr>
          <w:lang w:val="fr-FR"/>
        </w:rPr>
        <w:t>165.</w:t>
      </w:r>
      <w:r w:rsidRPr="00A0215C">
        <w:rPr>
          <w:lang w:val="fr-FR"/>
        </w:rPr>
        <w:tab/>
        <w:t>Ces composantes de l</w:t>
      </w:r>
      <w:r w:rsidR="00322D0A">
        <w:rPr>
          <w:lang w:val="fr-FR"/>
        </w:rPr>
        <w:t>’</w:t>
      </w:r>
      <w:r w:rsidRPr="00A0215C">
        <w:rPr>
          <w:lang w:val="fr-FR"/>
        </w:rPr>
        <w:t>énergie s</w:t>
      </w:r>
      <w:r w:rsidR="00322D0A">
        <w:rPr>
          <w:lang w:val="fr-FR"/>
        </w:rPr>
        <w:t>’</w:t>
      </w:r>
      <w:r w:rsidRPr="00A0215C">
        <w:rPr>
          <w:lang w:val="fr-FR"/>
        </w:rPr>
        <w:t>additionnent à chaque seconde du cycle pour constituer le total de la demande d</w:t>
      </w:r>
      <w:r w:rsidR="00322D0A">
        <w:rPr>
          <w:lang w:val="fr-FR"/>
        </w:rPr>
        <w:t>’</w:t>
      </w:r>
      <w:r w:rsidRPr="00A0215C">
        <w:rPr>
          <w:lang w:val="fr-FR"/>
        </w:rPr>
        <w:t>énergie sur le cycle. Il convient de noter que si la valeur correspondant à E</w:t>
      </w:r>
      <w:r w:rsidRPr="00A0215C">
        <w:rPr>
          <w:vertAlign w:val="subscript"/>
          <w:lang w:val="fr-FR"/>
        </w:rPr>
        <w:t>cycle</w:t>
      </w:r>
      <w:r w:rsidRPr="00A0215C">
        <w:rPr>
          <w:lang w:val="fr-FR"/>
        </w:rPr>
        <w:t xml:space="preserve"> est négative, elle équivaut à zéro. </w:t>
      </w:r>
    </w:p>
    <w:p w:rsidR="00C347E6" w:rsidRPr="00A0215C" w:rsidRDefault="00C347E6" w:rsidP="00C347E6">
      <w:pPr>
        <w:pStyle w:val="SingleTxtG"/>
        <w:keepNext/>
        <w:tabs>
          <w:tab w:val="left" w:pos="1701"/>
        </w:tabs>
        <w:spacing w:after="240"/>
        <w:rPr>
          <w:lang w:val="fr-FR"/>
        </w:rPr>
      </w:pPr>
      <w:r w:rsidRPr="00A0215C">
        <w:rPr>
          <w:lang w:val="fr-FR"/>
        </w:rPr>
        <w:t>166.</w:t>
      </w:r>
      <w:r w:rsidRPr="00A0215C">
        <w:rPr>
          <w:lang w:val="fr-FR"/>
        </w:rPr>
        <w:tab/>
        <w:t>La force de résistance totale F(v) provient de la procédure de détermination de la résistance à l</w:t>
      </w:r>
      <w:r w:rsidR="00322D0A">
        <w:rPr>
          <w:lang w:val="fr-FR"/>
        </w:rPr>
        <w:t>’</w:t>
      </w:r>
      <w:r w:rsidRPr="00A0215C">
        <w:rPr>
          <w:lang w:val="fr-FR"/>
        </w:rPr>
        <w:t>avancement sur route, comme indiqué à l</w:t>
      </w:r>
      <w:r w:rsidR="00322D0A">
        <w:rPr>
          <w:lang w:val="fr-FR"/>
        </w:rPr>
        <w:t>’</w:t>
      </w:r>
      <w:r w:rsidRPr="00A0215C">
        <w:rPr>
          <w:lang w:val="fr-FR"/>
        </w:rPr>
        <w:t>annexe 4, et elle est exprimée comme une équation polynomiale du deuxième degré où v est la variable correspondant à la vitesse du véhicule</w:t>
      </w:r>
      <w:r w:rsidR="00C95CE4">
        <w:rPr>
          <w:lang w:val="fr-FR"/>
        </w:rPr>
        <w:t> :</w:t>
      </w:r>
      <w:r w:rsidRPr="00A0215C">
        <w:rPr>
          <w:lang w:val="fr-FR"/>
        </w:rPr>
        <w:t xml:space="preserve"> </w:t>
      </w:r>
    </w:p>
    <w:p w:rsidR="00C347E6" w:rsidRPr="00A0215C" w:rsidRDefault="00C347E6" w:rsidP="00C347E6">
      <w:pPr>
        <w:pStyle w:val="SingleTxtG"/>
        <w:rPr>
          <w:lang w:val="fr-FR"/>
        </w:rPr>
      </w:pPr>
      <w:r w:rsidRPr="00A0215C">
        <w:rPr>
          <w:lang w:val="fr-FR"/>
        </w:rPr>
        <w:t>F(v) = f</w:t>
      </w:r>
      <w:r w:rsidRPr="00A0215C">
        <w:rPr>
          <w:vertAlign w:val="subscript"/>
          <w:lang w:val="fr-FR"/>
        </w:rPr>
        <w:t>0</w:t>
      </w:r>
      <w:r w:rsidRPr="00A0215C">
        <w:rPr>
          <w:lang w:val="fr-FR"/>
        </w:rPr>
        <w:t xml:space="preserve"> + f</w:t>
      </w:r>
      <w:r w:rsidRPr="00A0215C">
        <w:rPr>
          <w:vertAlign w:val="subscript"/>
          <w:lang w:val="fr-FR"/>
        </w:rPr>
        <w:t>1</w:t>
      </w:r>
      <w:r w:rsidRPr="00A0215C">
        <w:rPr>
          <w:lang w:val="fr-FR"/>
        </w:rPr>
        <w:t>·v + f</w:t>
      </w:r>
      <w:r w:rsidRPr="00A0215C">
        <w:rPr>
          <w:vertAlign w:val="subscript"/>
          <w:lang w:val="fr-FR"/>
        </w:rPr>
        <w:t>2</w:t>
      </w:r>
      <w:r w:rsidRPr="00A0215C">
        <w:rPr>
          <w:lang w:val="fr-FR"/>
        </w:rPr>
        <w:t>·v</w:t>
      </w:r>
      <w:r w:rsidRPr="00A0215C">
        <w:rPr>
          <w:vertAlign w:val="superscript"/>
          <w:lang w:val="fr-FR"/>
        </w:rPr>
        <w:t>2</w:t>
      </w:r>
    </w:p>
    <w:p w:rsidR="00C347E6" w:rsidRPr="00A0215C" w:rsidRDefault="00C347E6" w:rsidP="00C347E6">
      <w:pPr>
        <w:pStyle w:val="SingleTxtG"/>
        <w:rPr>
          <w:lang w:val="fr-FR"/>
        </w:rPr>
      </w:pPr>
      <w:r w:rsidRPr="00A0215C">
        <w:rPr>
          <w:lang w:val="fr-FR"/>
        </w:rPr>
        <w:t>Où</w:t>
      </w:r>
      <w:r w:rsidR="00C95CE4">
        <w:rPr>
          <w:lang w:val="fr-FR"/>
        </w:rPr>
        <w:t> :</w:t>
      </w:r>
      <w:r w:rsidRPr="00A0215C">
        <w:rPr>
          <w:lang w:val="fr-FR"/>
        </w:rPr>
        <w:t xml:space="preserve"> </w:t>
      </w:r>
    </w:p>
    <w:p w:rsidR="00C347E6" w:rsidRPr="00A0215C" w:rsidRDefault="00C347E6" w:rsidP="00C347E6">
      <w:pPr>
        <w:pStyle w:val="SingleTxtG"/>
        <w:spacing w:after="240"/>
        <w:rPr>
          <w:lang w:val="fr-FR"/>
        </w:rPr>
      </w:pPr>
      <w:r w:rsidRPr="00A0215C">
        <w:rPr>
          <w:lang w:val="fr-FR"/>
        </w:rPr>
        <w:t>f</w:t>
      </w:r>
      <w:r w:rsidRPr="00A0215C">
        <w:rPr>
          <w:vertAlign w:val="subscript"/>
          <w:lang w:val="fr-FR"/>
        </w:rPr>
        <w:t>0</w:t>
      </w:r>
      <w:r w:rsidRPr="00A0215C">
        <w:rPr>
          <w:lang w:val="fr-FR"/>
        </w:rPr>
        <w:t>, f</w:t>
      </w:r>
      <w:r w:rsidRPr="00A0215C">
        <w:rPr>
          <w:vertAlign w:val="subscript"/>
          <w:lang w:val="fr-FR"/>
        </w:rPr>
        <w:t>1</w:t>
      </w:r>
      <w:r w:rsidRPr="00A0215C">
        <w:rPr>
          <w:lang w:val="fr-FR"/>
        </w:rPr>
        <w:t xml:space="preserve"> et f</w:t>
      </w:r>
      <w:r w:rsidRPr="00A0215C">
        <w:rPr>
          <w:vertAlign w:val="subscript"/>
          <w:lang w:val="fr-FR"/>
        </w:rPr>
        <w:t>2</w:t>
      </w:r>
      <w:r w:rsidRPr="00A0215C">
        <w:rPr>
          <w:lang w:val="fr-FR"/>
        </w:rPr>
        <w:t xml:space="preserve"> sont les coefficients de résistance à l</w:t>
      </w:r>
      <w:r w:rsidR="00322D0A">
        <w:rPr>
          <w:lang w:val="fr-FR"/>
        </w:rPr>
        <w:t>’</w:t>
      </w:r>
      <w:r w:rsidRPr="00A0215C">
        <w:rPr>
          <w:lang w:val="fr-FR"/>
        </w:rPr>
        <w:t>avancement sur route qui sont obtenus par régression polynomiale des résultats de la détermination de la résistance à l</w:t>
      </w:r>
      <w:r w:rsidR="00322D0A">
        <w:rPr>
          <w:lang w:val="fr-FR"/>
        </w:rPr>
        <w:t>’</w:t>
      </w:r>
      <w:r w:rsidRPr="00A0215C">
        <w:rPr>
          <w:lang w:val="fr-FR"/>
        </w:rPr>
        <w:t>avancement sur route.</w:t>
      </w:r>
    </w:p>
    <w:p w:rsidR="00C347E6" w:rsidRPr="00A0215C" w:rsidRDefault="00C347E6" w:rsidP="00C347E6">
      <w:pPr>
        <w:pStyle w:val="SingleTxtG"/>
        <w:keepNext/>
        <w:tabs>
          <w:tab w:val="left" w:pos="1701"/>
        </w:tabs>
        <w:rPr>
          <w:lang w:val="fr-FR"/>
        </w:rPr>
      </w:pPr>
      <w:r w:rsidRPr="00A0215C">
        <w:rPr>
          <w:lang w:val="fr-FR"/>
        </w:rPr>
        <w:t>167.</w:t>
      </w:r>
      <w:r w:rsidRPr="00A0215C">
        <w:rPr>
          <w:lang w:val="fr-FR"/>
        </w:rPr>
        <w:tab/>
        <w:t>Les éléments clefs de la réussite de cette méthode sont les suivants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différence ΔCO</w:t>
      </w:r>
      <w:r w:rsidRPr="00A0215C">
        <w:rPr>
          <w:vertAlign w:val="subscript"/>
          <w:lang w:val="fr-FR"/>
        </w:rPr>
        <w:t xml:space="preserve">2 </w:t>
      </w:r>
      <w:r w:rsidRPr="00A0215C">
        <w:rPr>
          <w:lang w:val="fr-FR"/>
        </w:rPr>
        <w:t>entre les véhicules H et L correspond bien à la différence de l</w:t>
      </w:r>
      <w:r w:rsidR="00322D0A">
        <w:rPr>
          <w:lang w:val="fr-FR"/>
        </w:rPr>
        <w:t>’</w:t>
      </w:r>
      <w:r w:rsidRPr="00A0215C">
        <w:rPr>
          <w:lang w:val="fr-FR"/>
        </w:rPr>
        <w:t>énergie du cycle ΔE</w:t>
      </w:r>
      <w:r w:rsidRPr="00A0215C">
        <w:rPr>
          <w:vertAlign w:val="subscript"/>
          <w:lang w:val="fr-FR"/>
        </w:rPr>
        <w:t>cycle</w:t>
      </w:r>
      <w:r w:rsidR="00D8492F">
        <w:rPr>
          <w:lang w:val="fr-FR"/>
        </w:rPr>
        <w:t> ;</w:t>
      </w:r>
      <w:r w:rsidRPr="00A0215C">
        <w:rPr>
          <w:lang w:val="fr-FR"/>
        </w:rPr>
        <w:t xml:space="preserve"> et </w:t>
      </w:r>
    </w:p>
    <w:p w:rsidR="00C347E6" w:rsidRPr="00A0215C" w:rsidRDefault="00C347E6" w:rsidP="00C347E6">
      <w:pPr>
        <w:pStyle w:val="SingleTxtG"/>
        <w:ind w:left="2268" w:hanging="567"/>
        <w:rPr>
          <w:lang w:val="fr-FR"/>
        </w:rPr>
      </w:pPr>
      <w:r w:rsidRPr="00A0215C">
        <w:rPr>
          <w:lang w:val="fr-FR"/>
        </w:rPr>
        <w:t>b)</w:t>
      </w:r>
      <w:r w:rsidRPr="00A0215C">
        <w:rPr>
          <w:lang w:val="fr-FR"/>
        </w:rPr>
        <w:tab/>
        <w:t>Les différences de masse, de résistance au roulement et de traînée aérodynamique dues aux options du véhicule peuvent être traduites en effets indépendants sur f</w:t>
      </w:r>
      <w:r w:rsidRPr="00A0215C">
        <w:rPr>
          <w:vertAlign w:val="subscript"/>
          <w:lang w:val="fr-FR"/>
        </w:rPr>
        <w:t>0</w:t>
      </w:r>
      <w:r w:rsidRPr="00A0215C">
        <w:rPr>
          <w:lang w:val="fr-FR"/>
        </w:rPr>
        <w:t>, f</w:t>
      </w:r>
      <w:r w:rsidRPr="00A0215C">
        <w:rPr>
          <w:vertAlign w:val="subscript"/>
          <w:lang w:val="fr-FR"/>
        </w:rPr>
        <w:t>1</w:t>
      </w:r>
      <w:r w:rsidRPr="00A0215C">
        <w:rPr>
          <w:lang w:val="fr-FR"/>
        </w:rPr>
        <w:t xml:space="preserve"> et f</w:t>
      </w:r>
      <w:r w:rsidRPr="00A0215C">
        <w:rPr>
          <w:vertAlign w:val="subscript"/>
          <w:lang w:val="fr-FR"/>
        </w:rPr>
        <w:t>2</w:t>
      </w:r>
      <w:r w:rsidRPr="00A0215C">
        <w:rPr>
          <w:lang w:val="fr-FR"/>
        </w:rPr>
        <w:t xml:space="preserve"> et, par conséquent, au niveau de l</w:t>
      </w:r>
      <w:r w:rsidR="00322D0A">
        <w:rPr>
          <w:lang w:val="fr-FR"/>
        </w:rPr>
        <w:t>’</w:t>
      </w:r>
      <w:r w:rsidRPr="00A0215C">
        <w:rPr>
          <w:lang w:val="fr-FR"/>
        </w:rPr>
        <w:t>énergie du cycle ΔE</w:t>
      </w:r>
      <w:r w:rsidRPr="00A0215C">
        <w:rPr>
          <w:vertAlign w:val="subscript"/>
          <w:lang w:val="fr-FR"/>
        </w:rPr>
        <w:t>cycle</w:t>
      </w:r>
      <w:r w:rsidRPr="00A0215C">
        <w:rPr>
          <w:lang w:val="fr-FR"/>
        </w:rPr>
        <w:t xml:space="preserve">. </w:t>
      </w:r>
    </w:p>
    <w:p w:rsidR="00C347E6" w:rsidRPr="00A0215C" w:rsidRDefault="00C347E6" w:rsidP="00C347E6">
      <w:pPr>
        <w:pStyle w:val="SingleTxtG"/>
        <w:tabs>
          <w:tab w:val="left" w:pos="1701"/>
        </w:tabs>
        <w:rPr>
          <w:lang w:val="fr-FR"/>
        </w:rPr>
      </w:pPr>
      <w:r w:rsidRPr="00A0215C">
        <w:rPr>
          <w:lang w:val="fr-FR"/>
        </w:rPr>
        <w:t>168.</w:t>
      </w:r>
      <w:r w:rsidRPr="00A0215C">
        <w:rPr>
          <w:lang w:val="fr-FR"/>
        </w:rPr>
        <w:tab/>
        <w:t>Cette dernière condition peut être considérée comme remplie si l</w:t>
      </w:r>
      <w:r w:rsidR="00322D0A">
        <w:rPr>
          <w:lang w:val="fr-FR"/>
        </w:rPr>
        <w:t>’</w:t>
      </w:r>
      <w:r w:rsidRPr="00A0215C">
        <w:rPr>
          <w:lang w:val="fr-FR"/>
        </w:rPr>
        <w:t>on tient compte des éléments suivants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w:t>
      </w:r>
      <w:r w:rsidR="00322D0A">
        <w:rPr>
          <w:lang w:val="fr-FR"/>
        </w:rPr>
        <w:t>’</w:t>
      </w:r>
      <w:r w:rsidRPr="00A0215C">
        <w:rPr>
          <w:lang w:val="fr-FR"/>
        </w:rPr>
        <w:t>énergie cinétique varie de manière linéaire en fonction de la masse du véhicule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f</w:t>
      </w:r>
      <w:r w:rsidRPr="00A0215C">
        <w:rPr>
          <w:vertAlign w:val="subscript"/>
          <w:lang w:val="fr-FR"/>
        </w:rPr>
        <w:t xml:space="preserve">0 </w:t>
      </w:r>
      <w:r w:rsidRPr="00A0215C">
        <w:rPr>
          <w:lang w:val="fr-FR"/>
        </w:rPr>
        <w:t>varie de manière linéaire en fonction de la résistance au roulement des pneumatiques et de la masse du véhicule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Il n</w:t>
      </w:r>
      <w:r w:rsidR="00322D0A">
        <w:rPr>
          <w:lang w:val="fr-FR"/>
        </w:rPr>
        <w:t>’</w:t>
      </w:r>
      <w:r w:rsidRPr="00A0215C">
        <w:rPr>
          <w:lang w:val="fr-FR"/>
        </w:rPr>
        <w:t>existe presque aucune corrélation entre f</w:t>
      </w:r>
      <w:r w:rsidRPr="00A0215C">
        <w:rPr>
          <w:vertAlign w:val="subscript"/>
          <w:lang w:val="fr-FR"/>
        </w:rPr>
        <w:t xml:space="preserve">1 </w:t>
      </w:r>
      <w:r w:rsidRPr="00A0215C">
        <w:rPr>
          <w:lang w:val="fr-FR"/>
        </w:rPr>
        <w:t>et la masse, la résistance au roulement et/ou la traînée aérodynamique et ce coefficient peut être considéré comme identique pour les véhicules L et H</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f</w:t>
      </w:r>
      <w:r w:rsidRPr="00A0215C">
        <w:rPr>
          <w:vertAlign w:val="subscript"/>
          <w:lang w:val="fr-FR"/>
        </w:rPr>
        <w:t xml:space="preserve">2 </w:t>
      </w:r>
      <w:r w:rsidRPr="00A0215C">
        <w:rPr>
          <w:lang w:val="fr-FR"/>
        </w:rPr>
        <w:t>varie de manière linéaire en fonction du coefficient de traînée aérodynamique C</w:t>
      </w:r>
      <w:r w:rsidRPr="00A0215C">
        <w:rPr>
          <w:vertAlign w:val="subscript"/>
          <w:lang w:val="fr-FR"/>
        </w:rPr>
        <w:t>d</w:t>
      </w:r>
      <w:r w:rsidRPr="00A0215C">
        <w:rPr>
          <w:lang w:val="fr-FR"/>
        </w:rPr>
        <w:t xml:space="preserve"> et du maître-couple A</w:t>
      </w:r>
      <w:r w:rsidRPr="00A0215C">
        <w:rPr>
          <w:vertAlign w:val="subscript"/>
          <w:lang w:val="fr-FR"/>
        </w:rPr>
        <w:t>f</w:t>
      </w:r>
      <w:r w:rsidRPr="00A0215C">
        <w:rPr>
          <w:lang w:val="fr-FR"/>
        </w:rPr>
        <w:t xml:space="preserve"> du véhicule.</w:t>
      </w:r>
    </w:p>
    <w:p w:rsidR="00C347E6" w:rsidRPr="00A0215C" w:rsidRDefault="00C347E6" w:rsidP="00636902">
      <w:pPr>
        <w:pStyle w:val="SingleTxtG"/>
        <w:keepNext/>
        <w:keepLines/>
        <w:tabs>
          <w:tab w:val="left" w:pos="1701"/>
        </w:tabs>
        <w:rPr>
          <w:lang w:val="fr-FR"/>
        </w:rPr>
      </w:pPr>
      <w:r w:rsidRPr="00A0215C">
        <w:rPr>
          <w:lang w:val="fr-FR"/>
        </w:rPr>
        <w:t>169.</w:t>
      </w:r>
      <w:r w:rsidRPr="00A0215C">
        <w:rPr>
          <w:lang w:val="fr-FR"/>
        </w:rPr>
        <w:tab/>
        <w:t>Par conséquent, si les valeurs de la masse, de la résistance au roulement et de la traînée aérodynamique sont connues pour le véhicule L, le véhicule H et chaque véhicule individuel de la famille d</w:t>
      </w:r>
      <w:r w:rsidR="00322D0A">
        <w:rPr>
          <w:lang w:val="fr-FR"/>
        </w:rPr>
        <w:t>’</w:t>
      </w:r>
      <w:r w:rsidRPr="00A0215C">
        <w:rPr>
          <w:lang w:val="fr-FR"/>
        </w:rPr>
        <w:t>interpolation, la différence d</w:t>
      </w:r>
      <w:r w:rsidR="00322D0A">
        <w:rPr>
          <w:lang w:val="fr-FR"/>
        </w:rPr>
        <w:t>’</w:t>
      </w:r>
      <w:r w:rsidRPr="00A0215C">
        <w:rPr>
          <w:lang w:val="fr-FR"/>
        </w:rPr>
        <w:t>énergie sur le cycle ΔE</w:t>
      </w:r>
      <w:r w:rsidRPr="00A0215C">
        <w:rPr>
          <w:vertAlign w:val="subscript"/>
          <w:lang w:val="fr-FR"/>
        </w:rPr>
        <w:t>cycle</w:t>
      </w:r>
      <w:r w:rsidRPr="00A0215C">
        <w:rPr>
          <w:lang w:val="fr-FR"/>
        </w:rPr>
        <w:t xml:space="preserve"> peut être calculée pour le véhicule L, ainsi que peut l</w:t>
      </w:r>
      <w:r w:rsidR="00322D0A">
        <w:rPr>
          <w:lang w:val="fr-FR"/>
        </w:rPr>
        <w:t>’</w:t>
      </w:r>
      <w:r w:rsidRPr="00A0215C">
        <w:rPr>
          <w:lang w:val="fr-FR"/>
        </w:rPr>
        <w:t>être le ΔCO</w:t>
      </w:r>
      <w:r w:rsidRPr="00A0215C">
        <w:rPr>
          <w:vertAlign w:val="subscript"/>
          <w:lang w:val="fr-FR"/>
        </w:rPr>
        <w:t>2</w:t>
      </w:r>
      <w:r w:rsidRPr="00A0215C">
        <w:rPr>
          <w:lang w:val="fr-FR"/>
        </w:rPr>
        <w:t xml:space="preserve"> à partir de la courbe d</w:t>
      </w:r>
      <w:r w:rsidR="00322D0A">
        <w:rPr>
          <w:lang w:val="fr-FR"/>
        </w:rPr>
        <w:t>’</w:t>
      </w:r>
      <w:r w:rsidRPr="00A0215C">
        <w:rPr>
          <w:lang w:val="fr-FR"/>
        </w:rPr>
        <w:t>interpolation. La figure ci-dessous présente un exemple de cette méthode dite d</w:t>
      </w:r>
      <w:r w:rsidR="00322D0A">
        <w:rPr>
          <w:lang w:val="fr-FR"/>
        </w:rPr>
        <w:t>’</w:t>
      </w:r>
      <w:r w:rsidRPr="00A0215C">
        <w:rPr>
          <w:lang w:val="fr-FR"/>
        </w:rPr>
        <w:t>interpolation pour un véhicule individuel, avec un ΔE</w:t>
      </w:r>
      <w:r w:rsidRPr="00A0215C">
        <w:rPr>
          <w:vertAlign w:val="subscript"/>
          <w:lang w:val="fr-FR"/>
        </w:rPr>
        <w:t>cycle</w:t>
      </w:r>
      <w:r w:rsidRPr="00A0215C">
        <w:rPr>
          <w:lang w:val="fr-FR"/>
        </w:rPr>
        <w:t xml:space="preserve"> représentant une différence d</w:t>
      </w:r>
      <w:r w:rsidR="00322D0A">
        <w:rPr>
          <w:lang w:val="fr-FR"/>
        </w:rPr>
        <w:t>’</w:t>
      </w:r>
      <w:r w:rsidRPr="00A0215C">
        <w:rPr>
          <w:lang w:val="fr-FR"/>
        </w:rPr>
        <w:t>énergie sur le cycle de 40 % entre les véhicules L et H.</w:t>
      </w:r>
    </w:p>
    <w:p w:rsidR="00C347E6" w:rsidRPr="00A0215C" w:rsidRDefault="00C347E6" w:rsidP="00C347E6">
      <w:pPr>
        <w:pStyle w:val="SingleTxtG"/>
        <w:tabs>
          <w:tab w:val="left" w:pos="1701"/>
        </w:tabs>
        <w:rPr>
          <w:lang w:val="fr-FR"/>
        </w:rPr>
      </w:pPr>
      <w:r w:rsidRPr="00A0215C">
        <w:rPr>
          <w:lang w:val="fr-FR"/>
        </w:rPr>
        <w:t>170.</w:t>
      </w:r>
      <w:r w:rsidRPr="00A0215C">
        <w:rPr>
          <w:lang w:val="fr-FR"/>
        </w:rPr>
        <w:tab/>
        <w:t>Le principe général qui régit cette méthode d</w:t>
      </w:r>
      <w:r w:rsidR="00322D0A">
        <w:rPr>
          <w:lang w:val="fr-FR"/>
        </w:rPr>
        <w:t>’</w:t>
      </w:r>
      <w:r w:rsidRPr="00A0215C">
        <w:rPr>
          <w:lang w:val="fr-FR"/>
        </w:rPr>
        <w:t>interpolation pour les valeurs de CO</w:t>
      </w:r>
      <w:r w:rsidRPr="00A0215C">
        <w:rPr>
          <w:vertAlign w:val="subscript"/>
          <w:lang w:val="fr-FR"/>
        </w:rPr>
        <w:t>2</w:t>
      </w:r>
      <w:r w:rsidRPr="00A0215C">
        <w:rPr>
          <w:lang w:val="fr-FR"/>
        </w:rPr>
        <w:t xml:space="preserve"> est décrit au paragraphe 1.2.3.1 de l</w:t>
      </w:r>
      <w:r w:rsidR="00322D0A">
        <w:rPr>
          <w:lang w:val="fr-FR"/>
        </w:rPr>
        <w:t>’</w:t>
      </w:r>
      <w:r w:rsidRPr="00A0215C">
        <w:rPr>
          <w:lang w:val="fr-FR"/>
        </w:rPr>
        <w:t>annexe 6. Sa représentation mathématique est indiquée dans les formules du paragraphe 3.2.2 et de la section 5 de l</w:t>
      </w:r>
      <w:r w:rsidR="00322D0A">
        <w:rPr>
          <w:lang w:val="fr-FR"/>
        </w:rPr>
        <w:t>’</w:t>
      </w:r>
      <w:r w:rsidRPr="00A0215C">
        <w:rPr>
          <w:lang w:val="fr-FR"/>
        </w:rPr>
        <w:t>annexe 7. Il convient de noter que la méthode est appliquée séparément pour chacune des phases du cycle (basse, moyenne, haute et extra haute).</w:t>
      </w:r>
    </w:p>
    <w:p w:rsidR="00C347E6" w:rsidRPr="006F1EC6" w:rsidRDefault="00C347E6" w:rsidP="006F1EC6">
      <w:pPr>
        <w:pStyle w:val="Heading1"/>
        <w:spacing w:after="120"/>
        <w:rPr>
          <w:b/>
          <w:bCs/>
          <w:lang w:val="fr-FR"/>
        </w:rPr>
      </w:pPr>
      <w:r w:rsidRPr="006F1EC6">
        <w:rPr>
          <w:lang w:val="fr-FR"/>
        </w:rPr>
        <w:t>Figure 10</w:t>
      </w:r>
      <w:r w:rsidR="006F1EC6">
        <w:rPr>
          <w:lang w:val="fr-FR"/>
        </w:rPr>
        <w:t xml:space="preserve"> </w:t>
      </w:r>
      <w:r w:rsidRPr="006F1EC6">
        <w:rPr>
          <w:lang w:val="fr-FR"/>
        </w:rPr>
        <w:br/>
      </w:r>
      <w:r w:rsidRPr="006F1EC6">
        <w:rPr>
          <w:b/>
          <w:lang w:val="fr-FR"/>
        </w:rPr>
        <w:t>Exemple de la méthode d</w:t>
      </w:r>
      <w:r w:rsidR="00322D0A" w:rsidRPr="006F1EC6">
        <w:rPr>
          <w:b/>
          <w:lang w:val="fr-FR"/>
        </w:rPr>
        <w:t>’</w:t>
      </w:r>
      <w:r w:rsidRPr="006F1EC6">
        <w:rPr>
          <w:b/>
          <w:lang w:val="fr-FR"/>
        </w:rPr>
        <w:t xml:space="preserve">interpolation pour les valeurs de </w:t>
      </w:r>
      <w:r w:rsidRPr="006F1EC6">
        <w:rPr>
          <w:b/>
          <w:bCs/>
          <w:lang w:val="fr-FR"/>
        </w:rPr>
        <w:t>CO</w:t>
      </w:r>
      <w:r w:rsidRPr="006F1EC6">
        <w:rPr>
          <w:b/>
          <w:bCs/>
          <w:vertAlign w:val="subscript"/>
          <w:lang w:val="fr-FR"/>
        </w:rPr>
        <w:t xml:space="preserve">2, </w:t>
      </w:r>
      <w:r w:rsidRPr="006F1EC6">
        <w:rPr>
          <w:b/>
          <w:lang w:val="fr-FR"/>
        </w:rPr>
        <w:t xml:space="preserve">appliquée pour les </w:t>
      </w:r>
      <w:r w:rsidR="00636902">
        <w:rPr>
          <w:b/>
          <w:lang w:val="fr-FR"/>
        </w:rPr>
        <w:br/>
      </w:r>
      <w:r w:rsidRPr="006F1EC6">
        <w:rPr>
          <w:b/>
          <w:lang w:val="fr-FR"/>
        </w:rPr>
        <w:t>caractéristiques du véhicule en rapport avec la résistance à l</w:t>
      </w:r>
      <w:r w:rsidR="00322D0A" w:rsidRPr="006F1EC6">
        <w:rPr>
          <w:b/>
          <w:lang w:val="fr-FR"/>
        </w:rPr>
        <w:t>’</w:t>
      </w:r>
      <w:r w:rsidRPr="006F1EC6">
        <w:rPr>
          <w:b/>
          <w:lang w:val="fr-FR"/>
        </w:rPr>
        <w:t>avancement</w:t>
      </w:r>
      <w:r w:rsidRPr="006F1EC6">
        <w:rPr>
          <w:b/>
          <w:bCs/>
          <w:lang w:val="fr-FR"/>
        </w:rPr>
        <w:t xml:space="preserve"> sur route</w:t>
      </w:r>
    </w:p>
    <w:p w:rsidR="00C347E6" w:rsidRPr="00A0215C" w:rsidRDefault="00C347E6" w:rsidP="006F1EC6">
      <w:pPr>
        <w:pStyle w:val="SingleTxtG"/>
        <w:tabs>
          <w:tab w:val="left" w:pos="1701"/>
        </w:tabs>
        <w:spacing w:after="240"/>
        <w:rPr>
          <w:lang w:val="fr-FR"/>
        </w:rPr>
      </w:pPr>
      <w:r w:rsidRPr="009032D2">
        <w:rPr>
          <w:noProof/>
          <w:lang w:val="en-GB" w:eastAsia="en-GB"/>
        </w:rPr>
        <w:drawing>
          <wp:inline distT="0" distB="0" distL="0" distR="0" wp14:anchorId="7BAA4095" wp14:editId="4D7C9707">
            <wp:extent cx="4644000" cy="3867925"/>
            <wp:effectExtent l="0" t="0" r="4445"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644000" cy="3867925"/>
                    </a:xfrm>
                    <a:prstGeom prst="rect">
                      <a:avLst/>
                    </a:prstGeom>
                    <a:noFill/>
                  </pic:spPr>
                </pic:pic>
              </a:graphicData>
            </a:graphic>
          </wp:inline>
        </w:drawing>
      </w:r>
    </w:p>
    <w:p w:rsidR="00C347E6" w:rsidRPr="00A0215C" w:rsidRDefault="00C347E6" w:rsidP="00C347E6">
      <w:pPr>
        <w:pStyle w:val="H23G"/>
        <w:rPr>
          <w:lang w:val="fr-FR"/>
        </w:rPr>
      </w:pPr>
      <w:r w:rsidRPr="00A0215C">
        <w:rPr>
          <w:lang w:val="fr-FR"/>
        </w:rPr>
        <w:tab/>
        <w:t>2.</w:t>
      </w:r>
      <w:r w:rsidRPr="00A0215C">
        <w:rPr>
          <w:lang w:val="fr-FR"/>
        </w:rPr>
        <w:tab/>
        <w:t xml:space="preserve">Sélection des véhicules </w:t>
      </w:r>
    </w:p>
    <w:p w:rsidR="00C347E6" w:rsidRPr="00A0215C" w:rsidRDefault="00C347E6" w:rsidP="00C347E6">
      <w:pPr>
        <w:pStyle w:val="SingleTxtG"/>
        <w:tabs>
          <w:tab w:val="left" w:pos="1701"/>
        </w:tabs>
        <w:rPr>
          <w:lang w:val="fr-FR"/>
        </w:rPr>
      </w:pPr>
      <w:r w:rsidRPr="00A0215C">
        <w:rPr>
          <w:lang w:val="fr-FR"/>
        </w:rPr>
        <w:t>171.</w:t>
      </w:r>
      <w:r w:rsidRPr="00A0215C">
        <w:rPr>
          <w:lang w:val="fr-FR"/>
        </w:rPr>
        <w:tab/>
        <w:t>Une première tentative de définition du véhicule d</w:t>
      </w:r>
      <w:r w:rsidR="00322D0A">
        <w:rPr>
          <w:lang w:val="fr-FR"/>
        </w:rPr>
        <w:t>’</w:t>
      </w:r>
      <w:r w:rsidRPr="00A0215C">
        <w:rPr>
          <w:lang w:val="fr-FR"/>
        </w:rPr>
        <w:t>essai H pour la famille de véhicules du point de vue des émissions de CO</w:t>
      </w:r>
      <w:r w:rsidRPr="00A0215C">
        <w:rPr>
          <w:vertAlign w:val="subscript"/>
          <w:lang w:val="fr-FR"/>
        </w:rPr>
        <w:t>2</w:t>
      </w:r>
      <w:r w:rsidRPr="00A0215C">
        <w:rPr>
          <w:lang w:val="fr-FR"/>
        </w:rPr>
        <w:t xml:space="preserve"> a consisté à proposer le véhicule ayant la masse la plus élevée, la résistance au roulement des pneumatiques la plus élevée et la traînée aérodynamique la plus élevée. Pareille méthode semblait permettre de définir un véhicule présentant le cas le plus défavorable jusqu</w:t>
      </w:r>
      <w:r w:rsidR="00322D0A">
        <w:rPr>
          <w:lang w:val="fr-FR"/>
        </w:rPr>
        <w:t>’</w:t>
      </w:r>
      <w:r w:rsidRPr="00A0215C">
        <w:rPr>
          <w:lang w:val="fr-FR"/>
        </w:rPr>
        <w:t>à ce que l</w:t>
      </w:r>
      <w:r w:rsidR="00322D0A">
        <w:rPr>
          <w:lang w:val="fr-FR"/>
        </w:rPr>
        <w:t>’</w:t>
      </w:r>
      <w:r w:rsidRPr="00A0215C">
        <w:rPr>
          <w:lang w:val="fr-FR"/>
        </w:rPr>
        <w:t>on constate que le véhicule ayant la masse la plus élevée pourrait ne pas convenir pour les pneumatiques présentant le cas le plus défavorable et inversement. La détermination d</w:t>
      </w:r>
      <w:r w:rsidR="00322D0A">
        <w:rPr>
          <w:lang w:val="fr-FR"/>
        </w:rPr>
        <w:t>’</w:t>
      </w:r>
      <w:r w:rsidRPr="00A0215C">
        <w:rPr>
          <w:lang w:val="fr-FR"/>
        </w:rPr>
        <w:t>un tel véhicule présentant le cas le plus défavorable pouvait ainsi conduire à un véhicule qui n</w:t>
      </w:r>
      <w:r w:rsidR="00322D0A">
        <w:rPr>
          <w:lang w:val="fr-FR"/>
        </w:rPr>
        <w:t>’</w:t>
      </w:r>
      <w:r w:rsidRPr="00A0215C">
        <w:rPr>
          <w:lang w:val="fr-FR"/>
        </w:rPr>
        <w:t>existait pas. On a donc retenu la définition relative à la sélection du véhicule qui figure au paragraphe 4.2.1 de l</w:t>
      </w:r>
      <w:r w:rsidR="00322D0A">
        <w:rPr>
          <w:lang w:val="fr-FR"/>
        </w:rPr>
        <w:t>’</w:t>
      </w:r>
      <w:r w:rsidRPr="00A0215C">
        <w:rPr>
          <w:lang w:val="fr-FR"/>
        </w:rPr>
        <w:t>annexe 4 comme offrant une description plus fonctionnelle</w:t>
      </w:r>
      <w:r w:rsidR="00C95CE4">
        <w:rPr>
          <w:lang w:val="fr-FR"/>
        </w:rPr>
        <w:t> :</w:t>
      </w:r>
      <w:r w:rsidRPr="00A0215C">
        <w:rPr>
          <w:lang w:val="fr-FR"/>
        </w:rPr>
        <w:t xml:space="preserve"> «</w:t>
      </w:r>
      <w:r w:rsidR="00CD1F3F">
        <w:rPr>
          <w:lang w:val="fr-FR"/>
        </w:rPr>
        <w:t> </w:t>
      </w:r>
      <w:r w:rsidRPr="00A0215C">
        <w:rPr>
          <w:lang w:val="fr-FR"/>
        </w:rPr>
        <w:t>Un véhicule d</w:t>
      </w:r>
      <w:r w:rsidR="00322D0A">
        <w:rPr>
          <w:lang w:val="fr-FR"/>
        </w:rPr>
        <w:t>’</w:t>
      </w:r>
      <w:r w:rsidRPr="00A0215C">
        <w:rPr>
          <w:lang w:val="fr-FR"/>
        </w:rPr>
        <w:t>essai (véhicule</w:t>
      </w:r>
      <w:r w:rsidR="006F1EC6">
        <w:rPr>
          <w:lang w:val="fr-FR"/>
        </w:rPr>
        <w:t> </w:t>
      </w:r>
      <w:r w:rsidRPr="00A0215C">
        <w:rPr>
          <w:lang w:val="fr-FR"/>
        </w:rPr>
        <w:t>H) qui présente la combinaison de caractéristiques ayant une influence sur la résistance à l</w:t>
      </w:r>
      <w:r w:rsidR="00322D0A">
        <w:rPr>
          <w:lang w:val="fr-FR"/>
        </w:rPr>
        <w:t>’</w:t>
      </w:r>
      <w:r w:rsidRPr="00A0215C">
        <w:rPr>
          <w:lang w:val="fr-FR"/>
        </w:rPr>
        <w:t>avancement (c</w:t>
      </w:r>
      <w:r w:rsidR="00322D0A">
        <w:rPr>
          <w:lang w:val="fr-FR"/>
        </w:rPr>
        <w:t>’</w:t>
      </w:r>
      <w:r w:rsidRPr="00A0215C">
        <w:rPr>
          <w:lang w:val="fr-FR"/>
        </w:rPr>
        <w:t>est-à-dire masse, traînée aérodynamique et résistance au roulement des pneumatiques) produisant la plus forte demande d</w:t>
      </w:r>
      <w:r w:rsidR="00322D0A">
        <w:rPr>
          <w:lang w:val="fr-FR"/>
        </w:rPr>
        <w:t>’</w:t>
      </w:r>
      <w:r w:rsidRPr="00A0215C">
        <w:rPr>
          <w:lang w:val="fr-FR"/>
        </w:rPr>
        <w:t>énergie doit être sélectionné dans la famille d</w:t>
      </w:r>
      <w:r w:rsidR="00322D0A">
        <w:rPr>
          <w:lang w:val="fr-FR"/>
        </w:rPr>
        <w:t>’</w:t>
      </w:r>
      <w:r w:rsidRPr="00A0215C">
        <w:rPr>
          <w:lang w:val="fr-FR"/>
        </w:rPr>
        <w:t>interpolation.</w:t>
      </w:r>
      <w:r w:rsidR="00CD1F3F">
        <w:rPr>
          <w:lang w:val="fr-FR"/>
        </w:rPr>
        <w:t> </w:t>
      </w:r>
      <w:r w:rsidRPr="00A0215C">
        <w:rPr>
          <w:lang w:val="fr-FR"/>
        </w:rPr>
        <w:t>»</w:t>
      </w:r>
      <w:r w:rsidR="00CD1F3F">
        <w:rPr>
          <w:lang w:val="fr-FR"/>
        </w:rPr>
        <w:t>.</w:t>
      </w:r>
      <w:r w:rsidRPr="00A0215C">
        <w:rPr>
          <w:lang w:val="fr-FR"/>
        </w:rPr>
        <w:t xml:space="preserve"> Si, dans l</w:t>
      </w:r>
      <w:r w:rsidR="00322D0A">
        <w:rPr>
          <w:lang w:val="fr-FR"/>
        </w:rPr>
        <w:t>’</w:t>
      </w:r>
      <w:r w:rsidRPr="00A0215C">
        <w:rPr>
          <w:lang w:val="fr-FR"/>
        </w:rPr>
        <w:t>exemple donné ci-dessus, l</w:t>
      </w:r>
      <w:r w:rsidR="00322D0A">
        <w:rPr>
          <w:lang w:val="fr-FR"/>
        </w:rPr>
        <w:t>’</w:t>
      </w:r>
      <w:r w:rsidRPr="00A0215C">
        <w:rPr>
          <w:lang w:val="fr-FR"/>
        </w:rPr>
        <w:t>influence de la résistance au roulement des pneumatiques sur la demande d</w:t>
      </w:r>
      <w:r w:rsidR="00322D0A">
        <w:rPr>
          <w:lang w:val="fr-FR"/>
        </w:rPr>
        <w:t>’</w:t>
      </w:r>
      <w:r w:rsidRPr="00A0215C">
        <w:rPr>
          <w:lang w:val="fr-FR"/>
        </w:rPr>
        <w:t>énergie est plus élevée que celle de la masse et l</w:t>
      </w:r>
      <w:r w:rsidR="00322D0A">
        <w:rPr>
          <w:lang w:val="fr-FR"/>
        </w:rPr>
        <w:t>’</w:t>
      </w:r>
      <w:r w:rsidRPr="00A0215C">
        <w:rPr>
          <w:lang w:val="fr-FR"/>
        </w:rPr>
        <w:t>aérodynamique, c</w:t>
      </w:r>
      <w:r w:rsidR="00322D0A">
        <w:rPr>
          <w:lang w:val="fr-FR"/>
        </w:rPr>
        <w:t>’</w:t>
      </w:r>
      <w:r w:rsidRPr="00A0215C">
        <w:rPr>
          <w:lang w:val="fr-FR"/>
        </w:rPr>
        <w:t>est le véhicule présentant le cas le plus défavorable en matière de pneumatiques qui sera sélectionné comme véhicule H. Par conséquent, aucune exigence spécifique ne détermine la masse d</w:t>
      </w:r>
      <w:r w:rsidR="00322D0A">
        <w:rPr>
          <w:lang w:val="fr-FR"/>
        </w:rPr>
        <w:t>’</w:t>
      </w:r>
      <w:r w:rsidRPr="00A0215C">
        <w:rPr>
          <w:lang w:val="fr-FR"/>
        </w:rPr>
        <w:t>essai, la traînée aérodynamique et la résistance au roulement pour le véhicule d</w:t>
      </w:r>
      <w:r w:rsidR="00322D0A">
        <w:rPr>
          <w:lang w:val="fr-FR"/>
        </w:rPr>
        <w:t>’</w:t>
      </w:r>
      <w:r w:rsidRPr="00A0215C">
        <w:rPr>
          <w:lang w:val="fr-FR"/>
        </w:rPr>
        <w:t>essai H, dans la mesure où ces conditions sont implicitement visées au paragraphe 4.2.1.1. On adopte la même méthode quant à la sélection du véhicule d</w:t>
      </w:r>
      <w:r w:rsidR="00322D0A">
        <w:rPr>
          <w:lang w:val="fr-FR"/>
        </w:rPr>
        <w:t>’</w:t>
      </w:r>
      <w:r w:rsidRPr="00A0215C">
        <w:rPr>
          <w:lang w:val="fr-FR"/>
        </w:rPr>
        <w:t>essai L présentant le cas le plus favorable, mais cette fois, à l</w:t>
      </w:r>
      <w:r w:rsidR="00322D0A">
        <w:rPr>
          <w:lang w:val="fr-FR"/>
        </w:rPr>
        <w:t>’</w:t>
      </w:r>
      <w:r w:rsidRPr="00A0215C">
        <w:rPr>
          <w:lang w:val="fr-FR"/>
        </w:rPr>
        <w:t>évidence, en vue de la combinaison de caractéristiques ayant une influence sur la résistance à l</w:t>
      </w:r>
      <w:r w:rsidR="00322D0A">
        <w:rPr>
          <w:lang w:val="fr-FR"/>
        </w:rPr>
        <w:t>’</w:t>
      </w:r>
      <w:r w:rsidRPr="00A0215C">
        <w:rPr>
          <w:lang w:val="fr-FR"/>
        </w:rPr>
        <w:t>avancement produisant la plus faible demande d</w:t>
      </w:r>
      <w:r w:rsidR="00322D0A">
        <w:rPr>
          <w:lang w:val="fr-FR"/>
        </w:rPr>
        <w:t>’</w:t>
      </w:r>
      <w:r w:rsidRPr="00A0215C">
        <w:rPr>
          <w:lang w:val="fr-FR"/>
        </w:rPr>
        <w:t xml:space="preserve">énergie. </w:t>
      </w:r>
    </w:p>
    <w:p w:rsidR="00C347E6" w:rsidRPr="00A0215C" w:rsidRDefault="00C347E6" w:rsidP="00C347E6">
      <w:pPr>
        <w:pStyle w:val="H23G"/>
        <w:rPr>
          <w:lang w:val="fr-FR"/>
        </w:rPr>
      </w:pPr>
      <w:r w:rsidRPr="00A0215C">
        <w:rPr>
          <w:lang w:val="fr-FR"/>
        </w:rPr>
        <w:tab/>
        <w:t>3.</w:t>
      </w:r>
      <w:r w:rsidRPr="00A0215C">
        <w:rPr>
          <w:lang w:val="fr-FR"/>
        </w:rPr>
        <w:tab/>
        <w:t>Plage d</w:t>
      </w:r>
      <w:r w:rsidR="00322D0A">
        <w:rPr>
          <w:lang w:val="fr-FR"/>
        </w:rPr>
        <w:t>’</w:t>
      </w:r>
      <w:r w:rsidRPr="00A0215C">
        <w:rPr>
          <w:lang w:val="fr-FR"/>
        </w:rPr>
        <w:t>interpolation/d</w:t>
      </w:r>
      <w:r w:rsidR="00322D0A">
        <w:rPr>
          <w:lang w:val="fr-FR"/>
        </w:rPr>
        <w:t>’</w:t>
      </w:r>
      <w:r w:rsidR="00863CE8">
        <w:rPr>
          <w:lang w:val="fr-FR"/>
        </w:rPr>
        <w:t>extrapolation</w:t>
      </w:r>
    </w:p>
    <w:p w:rsidR="00C347E6" w:rsidRPr="00A0215C" w:rsidRDefault="00C347E6" w:rsidP="00C347E6">
      <w:pPr>
        <w:pStyle w:val="SingleTxtG"/>
        <w:tabs>
          <w:tab w:val="left" w:pos="1701"/>
        </w:tabs>
        <w:rPr>
          <w:lang w:val="fr-FR"/>
        </w:rPr>
      </w:pPr>
      <w:r w:rsidRPr="00A0215C">
        <w:rPr>
          <w:lang w:val="fr-FR"/>
        </w:rPr>
        <w:t>172.</w:t>
      </w:r>
      <w:r w:rsidRPr="00A0215C">
        <w:rPr>
          <w:lang w:val="fr-FR"/>
        </w:rPr>
        <w:tab/>
        <w:t>L</w:t>
      </w:r>
      <w:r w:rsidR="00322D0A">
        <w:rPr>
          <w:lang w:val="fr-FR"/>
        </w:rPr>
        <w:t>’</w:t>
      </w:r>
      <w:r w:rsidRPr="00A0215C">
        <w:rPr>
          <w:lang w:val="fr-FR"/>
        </w:rPr>
        <w:t>exactitude de la méthode d</w:t>
      </w:r>
      <w:r w:rsidR="00322D0A">
        <w:rPr>
          <w:lang w:val="fr-FR"/>
        </w:rPr>
        <w:t>’</w:t>
      </w:r>
      <w:r w:rsidRPr="00A0215C">
        <w:rPr>
          <w:lang w:val="fr-FR"/>
        </w:rPr>
        <w:t>interpolation pour le CO</w:t>
      </w:r>
      <w:r w:rsidRPr="00A0215C">
        <w:rPr>
          <w:vertAlign w:val="subscript"/>
          <w:lang w:val="fr-FR"/>
        </w:rPr>
        <w:t>2</w:t>
      </w:r>
      <w:r w:rsidRPr="00A0215C">
        <w:rPr>
          <w:lang w:val="fr-FR"/>
        </w:rPr>
        <w:t xml:space="preserve"> a été validée par deux constructeurs automobiles qui ont eu recours à leurs modèles de simulation internes détaillés. Il a été procédé à la détermination des émissions de CO</w:t>
      </w:r>
      <w:r w:rsidRPr="00A0215C">
        <w:rPr>
          <w:vertAlign w:val="subscript"/>
          <w:lang w:val="fr-FR"/>
        </w:rPr>
        <w:t>2</w:t>
      </w:r>
      <w:r w:rsidRPr="00A0215C">
        <w:rPr>
          <w:lang w:val="fr-FR"/>
        </w:rPr>
        <w:t xml:space="preserve"> et de l</w:t>
      </w:r>
      <w:r w:rsidR="00322D0A">
        <w:rPr>
          <w:lang w:val="fr-FR"/>
        </w:rPr>
        <w:t>’</w:t>
      </w:r>
      <w:r w:rsidRPr="00A0215C">
        <w:rPr>
          <w:lang w:val="fr-FR"/>
        </w:rPr>
        <w:t>énergie du cycle pour les véhicules L et H, puis ces éléments ont été utilisés à des fins d</w:t>
      </w:r>
      <w:r w:rsidR="00322D0A">
        <w:rPr>
          <w:lang w:val="fr-FR"/>
        </w:rPr>
        <w:t>’</w:t>
      </w:r>
      <w:r w:rsidRPr="00A0215C">
        <w:rPr>
          <w:lang w:val="fr-FR"/>
        </w:rPr>
        <w:t>interpolation avec les émissions de CO</w:t>
      </w:r>
      <w:r w:rsidRPr="00A0215C">
        <w:rPr>
          <w:vertAlign w:val="subscript"/>
          <w:lang w:val="fr-FR"/>
        </w:rPr>
        <w:t>2</w:t>
      </w:r>
      <w:r w:rsidRPr="00A0215C">
        <w:rPr>
          <w:lang w:val="fr-FR"/>
        </w:rPr>
        <w:t xml:space="preserve"> des véhicules intermédiaires. La comparaison des résultats de l</w:t>
      </w:r>
      <w:r w:rsidR="00322D0A">
        <w:rPr>
          <w:lang w:val="fr-FR"/>
        </w:rPr>
        <w:t>’</w:t>
      </w:r>
      <w:r w:rsidRPr="00A0215C">
        <w:rPr>
          <w:lang w:val="fr-FR"/>
        </w:rPr>
        <w:t>interpolation avec les résultats de la simulation pour les véhicules intermédiaires de la famille a démontré que la méthode d</w:t>
      </w:r>
      <w:r w:rsidR="00322D0A">
        <w:rPr>
          <w:lang w:val="fr-FR"/>
        </w:rPr>
        <w:t>’</w:t>
      </w:r>
      <w:r w:rsidRPr="00A0215C">
        <w:rPr>
          <w:lang w:val="fr-FR"/>
        </w:rPr>
        <w:t>interpolation est exacte dans une mesure de 1 g/km d</w:t>
      </w:r>
      <w:r w:rsidR="00322D0A">
        <w:rPr>
          <w:lang w:val="fr-FR"/>
        </w:rPr>
        <w:t>’</w:t>
      </w:r>
      <w:r w:rsidRPr="00A0215C">
        <w:rPr>
          <w:lang w:val="fr-FR"/>
        </w:rPr>
        <w:t>émissions de CO</w:t>
      </w:r>
      <w:r w:rsidRPr="00A0215C">
        <w:rPr>
          <w:vertAlign w:val="subscript"/>
          <w:lang w:val="fr-FR"/>
        </w:rPr>
        <w:t>2</w:t>
      </w:r>
      <w:r w:rsidRPr="00A0215C">
        <w:rPr>
          <w:lang w:val="fr-FR"/>
        </w:rPr>
        <w:t xml:space="preserve"> jusqu</w:t>
      </w:r>
      <w:r w:rsidR="00322D0A">
        <w:rPr>
          <w:lang w:val="fr-FR"/>
        </w:rPr>
        <w:t>’</w:t>
      </w:r>
      <w:r w:rsidRPr="00A0215C">
        <w:rPr>
          <w:lang w:val="fr-FR"/>
        </w:rPr>
        <w:t>à un ΔCO</w:t>
      </w:r>
      <w:r w:rsidRPr="00A0215C">
        <w:rPr>
          <w:vertAlign w:val="subscript"/>
          <w:lang w:val="fr-FR"/>
        </w:rPr>
        <w:t xml:space="preserve">2 </w:t>
      </w:r>
      <w:r w:rsidRPr="00A0215C">
        <w:rPr>
          <w:lang w:val="fr-FR"/>
        </w:rPr>
        <w:t>de plus de 30 g/km</w:t>
      </w:r>
      <w:r w:rsidRPr="00A0215C">
        <w:rPr>
          <w:rStyle w:val="FootnoteReference"/>
          <w:lang w:val="fr-FR"/>
        </w:rPr>
        <w:footnoteReference w:id="22"/>
      </w:r>
      <w:r w:rsidRPr="00A0215C">
        <w:rPr>
          <w:lang w:val="fr-FR"/>
        </w:rPr>
        <w:t>. Sur la base de ces résultats, la méthode a été adoptée et la plage d</w:t>
      </w:r>
      <w:r w:rsidR="00322D0A">
        <w:rPr>
          <w:lang w:val="fr-FR"/>
        </w:rPr>
        <w:t>’</w:t>
      </w:r>
      <w:r w:rsidRPr="00A0215C">
        <w:rPr>
          <w:lang w:val="fr-FR"/>
        </w:rPr>
        <w:t>interpolation autorisée a été fixée à un maximum de 30 g/km ou 20 % du niveau d</w:t>
      </w:r>
      <w:r w:rsidR="00322D0A">
        <w:rPr>
          <w:lang w:val="fr-FR"/>
        </w:rPr>
        <w:t>’</w:t>
      </w:r>
      <w:r w:rsidRPr="00A0215C">
        <w:rPr>
          <w:lang w:val="fr-FR"/>
        </w:rPr>
        <w:t>émissions de CO</w:t>
      </w:r>
      <w:r w:rsidRPr="00A0215C">
        <w:rPr>
          <w:vertAlign w:val="subscript"/>
          <w:lang w:val="fr-FR"/>
        </w:rPr>
        <w:t>2</w:t>
      </w:r>
      <w:r w:rsidRPr="00A0215C">
        <w:rPr>
          <w:lang w:val="fr-FR"/>
        </w:rPr>
        <w:t xml:space="preserve"> pour le véhicule H, quelle que soit la valeur inférieure. Cette dernière était nécessaire pour éviter que les véhicules ayant un faible niveau d</w:t>
      </w:r>
      <w:r w:rsidR="00322D0A">
        <w:rPr>
          <w:lang w:val="fr-FR"/>
        </w:rPr>
        <w:t>’</w:t>
      </w:r>
      <w:r w:rsidRPr="00A0215C">
        <w:rPr>
          <w:lang w:val="fr-FR"/>
        </w:rPr>
        <w:t>émissions de CO</w:t>
      </w:r>
      <w:r w:rsidRPr="00A0215C">
        <w:rPr>
          <w:vertAlign w:val="subscript"/>
          <w:lang w:val="fr-FR"/>
        </w:rPr>
        <w:t>2</w:t>
      </w:r>
      <w:r w:rsidRPr="00A0215C">
        <w:rPr>
          <w:lang w:val="fr-FR"/>
        </w:rPr>
        <w:t xml:space="preserve"> ne bénéficient d</w:t>
      </w:r>
      <w:r w:rsidR="00322D0A">
        <w:rPr>
          <w:lang w:val="fr-FR"/>
        </w:rPr>
        <w:t>’</w:t>
      </w:r>
      <w:r w:rsidRPr="00A0215C">
        <w:rPr>
          <w:lang w:val="fr-FR"/>
        </w:rPr>
        <w:t>une plage d</w:t>
      </w:r>
      <w:r w:rsidR="00322D0A">
        <w:rPr>
          <w:lang w:val="fr-FR"/>
        </w:rPr>
        <w:t>’</w:t>
      </w:r>
      <w:r w:rsidRPr="00A0215C">
        <w:rPr>
          <w:lang w:val="fr-FR"/>
        </w:rPr>
        <w:t>interpolation relativement importante. Une limite inférieure de 5 g/km entre les véhicules L et H a aussi été fixée pour éviter que les inexactitudes de mesure d</w:t>
      </w:r>
      <w:r w:rsidR="00322D0A">
        <w:rPr>
          <w:lang w:val="fr-FR"/>
        </w:rPr>
        <w:t>’</w:t>
      </w:r>
      <w:r w:rsidRPr="00A0215C">
        <w:rPr>
          <w:lang w:val="fr-FR"/>
        </w:rPr>
        <w:t>un essai à l</w:t>
      </w:r>
      <w:r w:rsidR="00322D0A">
        <w:rPr>
          <w:lang w:val="fr-FR"/>
        </w:rPr>
        <w:t>’</w:t>
      </w:r>
      <w:r w:rsidRPr="00A0215C">
        <w:rPr>
          <w:lang w:val="fr-FR"/>
        </w:rPr>
        <w:t>autre influent de manière particulièrement sensible sur l</w:t>
      </w:r>
      <w:r w:rsidR="00322D0A">
        <w:rPr>
          <w:lang w:val="fr-FR"/>
        </w:rPr>
        <w:t>’</w:t>
      </w:r>
      <w:r w:rsidRPr="00A0215C">
        <w:rPr>
          <w:lang w:val="fr-FR"/>
        </w:rPr>
        <w:t>évolution de la ligne d</w:t>
      </w:r>
      <w:r w:rsidR="00322D0A">
        <w:rPr>
          <w:lang w:val="fr-FR"/>
        </w:rPr>
        <w:t>’</w:t>
      </w:r>
      <w:r w:rsidRPr="00A0215C">
        <w:rPr>
          <w:lang w:val="fr-FR"/>
        </w:rPr>
        <w:t>interpolation. Enfin, il a été également convenu que la ligne d</w:t>
      </w:r>
      <w:r w:rsidR="00322D0A">
        <w:rPr>
          <w:lang w:val="fr-FR"/>
        </w:rPr>
        <w:t>’</w:t>
      </w:r>
      <w:r w:rsidRPr="00A0215C">
        <w:rPr>
          <w:lang w:val="fr-FR"/>
        </w:rPr>
        <w:t>interpolation pourrait être extrapolée aux deux extrémités à un maximum de 3 g/km, par exemple pour inclure de futures modifications du véhicule dans la même homologation de type. Toutefois, les limites absolues de la plage d</w:t>
      </w:r>
      <w:r w:rsidR="00322D0A">
        <w:rPr>
          <w:lang w:val="fr-FR"/>
        </w:rPr>
        <w:t>’</w:t>
      </w:r>
      <w:r w:rsidR="00863CE8">
        <w:rPr>
          <w:lang w:val="fr-FR"/>
        </w:rPr>
        <w:t>interpolation de 5 et 30 </w:t>
      </w:r>
      <w:r w:rsidRPr="00A0215C">
        <w:rPr>
          <w:lang w:val="fr-FR"/>
        </w:rPr>
        <w:t>g/km peuvent ne pas être dépassées. Cette plage d</w:t>
      </w:r>
      <w:r w:rsidR="00322D0A">
        <w:rPr>
          <w:lang w:val="fr-FR"/>
        </w:rPr>
        <w:t>’</w:t>
      </w:r>
      <w:r w:rsidRPr="00A0215C">
        <w:rPr>
          <w:lang w:val="fr-FR"/>
        </w:rPr>
        <w:t>interpolation ne s</w:t>
      </w:r>
      <w:r w:rsidR="00322D0A">
        <w:rPr>
          <w:lang w:val="fr-FR"/>
        </w:rPr>
        <w:t>’</w:t>
      </w:r>
      <w:r w:rsidRPr="00A0215C">
        <w:rPr>
          <w:lang w:val="fr-FR"/>
        </w:rPr>
        <w:t>applique pas aux véhicules qui ont été soumis à l</w:t>
      </w:r>
      <w:r w:rsidR="00322D0A">
        <w:rPr>
          <w:lang w:val="fr-FR"/>
        </w:rPr>
        <w:t>’</w:t>
      </w:r>
      <w:r w:rsidRPr="00A0215C">
        <w:rPr>
          <w:lang w:val="fr-FR"/>
        </w:rPr>
        <w:t>essai suivant la méthode de la famille de matrices de résistance à l</w:t>
      </w:r>
      <w:r w:rsidR="00322D0A">
        <w:rPr>
          <w:lang w:val="fr-FR"/>
        </w:rPr>
        <w:t>’</w:t>
      </w:r>
      <w:r w:rsidRPr="00A0215C">
        <w:rPr>
          <w:lang w:val="fr-FR"/>
        </w:rPr>
        <w:t>avancement sur route (voir le paragraphe 5 de l</w:t>
      </w:r>
      <w:r w:rsidR="00322D0A">
        <w:rPr>
          <w:lang w:val="fr-FR"/>
        </w:rPr>
        <w:t>’</w:t>
      </w:r>
      <w:r w:rsidRPr="00A0215C">
        <w:rPr>
          <w:lang w:val="fr-FR"/>
        </w:rPr>
        <w:t>annexe 4), laquelle exige une plage plus large. On part du principe que la marge de sécurité intégrée au calcul de la résistance à l</w:t>
      </w:r>
      <w:r w:rsidR="00322D0A">
        <w:rPr>
          <w:lang w:val="fr-FR"/>
        </w:rPr>
        <w:t>’</w:t>
      </w:r>
      <w:r w:rsidRPr="00A0215C">
        <w:rPr>
          <w:lang w:val="fr-FR"/>
        </w:rPr>
        <w:t>avancement sur route limitera implicitement la plage d</w:t>
      </w:r>
      <w:r w:rsidR="00322D0A">
        <w:rPr>
          <w:lang w:val="fr-FR"/>
        </w:rPr>
        <w:t>’</w:t>
      </w:r>
      <w:r w:rsidRPr="00A0215C">
        <w:rPr>
          <w:lang w:val="fr-FR"/>
        </w:rPr>
        <w:t xml:space="preserve">interpolation. </w:t>
      </w:r>
    </w:p>
    <w:p w:rsidR="00C347E6" w:rsidRPr="00A0215C" w:rsidRDefault="00C347E6" w:rsidP="00C347E6">
      <w:pPr>
        <w:pStyle w:val="SingleTxtG"/>
        <w:tabs>
          <w:tab w:val="left" w:pos="1701"/>
        </w:tabs>
        <w:rPr>
          <w:lang w:val="fr-FR"/>
        </w:rPr>
      </w:pPr>
      <w:r w:rsidRPr="00A0215C">
        <w:rPr>
          <w:lang w:val="fr-FR"/>
        </w:rPr>
        <w:t>173.</w:t>
      </w:r>
      <w:r w:rsidRPr="00A0215C">
        <w:rPr>
          <w:lang w:val="fr-FR"/>
        </w:rPr>
        <w:tab/>
        <w:t>La plage d</w:t>
      </w:r>
      <w:r w:rsidR="00322D0A">
        <w:rPr>
          <w:lang w:val="fr-FR"/>
        </w:rPr>
        <w:t>’</w:t>
      </w:r>
      <w:r w:rsidRPr="00A0215C">
        <w:rPr>
          <w:lang w:val="fr-FR"/>
        </w:rPr>
        <w:t>interpolation/d</w:t>
      </w:r>
      <w:r w:rsidR="00322D0A">
        <w:rPr>
          <w:lang w:val="fr-FR"/>
        </w:rPr>
        <w:t>’</w:t>
      </w:r>
      <w:r w:rsidRPr="00A0215C">
        <w:rPr>
          <w:lang w:val="fr-FR"/>
        </w:rPr>
        <w:t>extrapolation autorisée est précisée au paragraphe 1.2.3.2 de l</w:t>
      </w:r>
      <w:r w:rsidR="00322D0A">
        <w:rPr>
          <w:lang w:val="fr-FR"/>
        </w:rPr>
        <w:t>’</w:t>
      </w:r>
      <w:r w:rsidRPr="00A0215C">
        <w:rPr>
          <w:lang w:val="fr-FR"/>
        </w:rPr>
        <w:t xml:space="preserve">annexe 6. </w:t>
      </w:r>
    </w:p>
    <w:p w:rsidR="00C347E6" w:rsidRPr="00A0215C" w:rsidRDefault="00C347E6" w:rsidP="00C347E6">
      <w:pPr>
        <w:pStyle w:val="H23G"/>
        <w:rPr>
          <w:lang w:val="fr-FR"/>
        </w:rPr>
      </w:pPr>
      <w:r w:rsidRPr="00A0215C">
        <w:rPr>
          <w:lang w:val="fr-FR"/>
        </w:rPr>
        <w:tab/>
        <w:t>4.</w:t>
      </w:r>
      <w:r w:rsidRPr="00A0215C">
        <w:rPr>
          <w:lang w:val="fr-FR"/>
        </w:rPr>
        <w:tab/>
        <w:t>Masse d</w:t>
      </w:r>
      <w:r w:rsidR="00322D0A">
        <w:rPr>
          <w:lang w:val="fr-FR"/>
        </w:rPr>
        <w:t>’</w:t>
      </w:r>
      <w:r w:rsidRPr="00A0215C">
        <w:rPr>
          <w:lang w:val="fr-FR"/>
        </w:rPr>
        <w:t xml:space="preserve">essai du véhicule </w:t>
      </w:r>
    </w:p>
    <w:p w:rsidR="00C347E6" w:rsidRPr="00A0215C" w:rsidRDefault="00C347E6" w:rsidP="00C347E6">
      <w:pPr>
        <w:pStyle w:val="SingleTxtG"/>
        <w:tabs>
          <w:tab w:val="left" w:pos="1701"/>
        </w:tabs>
        <w:rPr>
          <w:lang w:val="fr-FR"/>
        </w:rPr>
      </w:pPr>
      <w:r w:rsidRPr="00A0215C">
        <w:rPr>
          <w:lang w:val="fr-FR"/>
        </w:rPr>
        <w:t>174.</w:t>
      </w:r>
      <w:r w:rsidRPr="00A0215C">
        <w:rPr>
          <w:lang w:val="fr-FR"/>
        </w:rPr>
        <w:tab/>
        <w:t>La masse du véhicule d</w:t>
      </w:r>
      <w:r w:rsidR="00322D0A">
        <w:rPr>
          <w:lang w:val="fr-FR"/>
        </w:rPr>
        <w:t>’</w:t>
      </w:r>
      <w:r w:rsidR="00D8492F">
        <w:rPr>
          <w:lang w:val="fr-FR"/>
        </w:rPr>
        <w:t>essai établie dans le R</w:t>
      </w:r>
      <w:r w:rsidRPr="00A0215C">
        <w:rPr>
          <w:lang w:val="fr-FR"/>
        </w:rPr>
        <w:t>èglement n</w:t>
      </w:r>
      <w:r w:rsidRPr="00A0215C">
        <w:rPr>
          <w:vertAlign w:val="superscript"/>
          <w:lang w:val="fr-FR"/>
        </w:rPr>
        <w:t>o</w:t>
      </w:r>
      <w:r w:rsidRPr="00A0215C">
        <w:rPr>
          <w:lang w:val="fr-FR"/>
        </w:rPr>
        <w:t> 83 s</w:t>
      </w:r>
      <w:r w:rsidR="00322D0A">
        <w:rPr>
          <w:lang w:val="fr-FR"/>
        </w:rPr>
        <w:t>’</w:t>
      </w:r>
      <w:r w:rsidRPr="00A0215C">
        <w:rPr>
          <w:lang w:val="fr-FR"/>
        </w:rPr>
        <w:t>est avérée inférieure à celle des conditions réelles. Cette valeur se fonde sur ce que l</w:t>
      </w:r>
      <w:r w:rsidR="00322D0A">
        <w:rPr>
          <w:lang w:val="fr-FR"/>
        </w:rPr>
        <w:t>’</w:t>
      </w:r>
      <w:r w:rsidRPr="00A0215C">
        <w:rPr>
          <w:lang w:val="fr-FR"/>
        </w:rPr>
        <w:t>on appelle la «</w:t>
      </w:r>
      <w:r w:rsidR="00863CE8">
        <w:rPr>
          <w:lang w:val="fr-FR"/>
        </w:rPr>
        <w:t> </w:t>
      </w:r>
      <w:r w:rsidRPr="00A0215C">
        <w:rPr>
          <w:lang w:val="fr-FR"/>
        </w:rPr>
        <w:t>masse en ordre de marche</w:t>
      </w:r>
      <w:r w:rsidR="00863CE8">
        <w:rPr>
          <w:lang w:val="fr-FR"/>
        </w:rPr>
        <w:t> </w:t>
      </w:r>
      <w:r w:rsidRPr="00A0215C">
        <w:rPr>
          <w:lang w:val="fr-FR"/>
        </w:rPr>
        <w:t>» (MOM), qui est la somme de la masse du véhicule vide, de l</w:t>
      </w:r>
      <w:r w:rsidR="00322D0A">
        <w:rPr>
          <w:lang w:val="fr-FR"/>
        </w:rPr>
        <w:t>’</w:t>
      </w:r>
      <w:r w:rsidRPr="00A0215C">
        <w:rPr>
          <w:lang w:val="fr-FR"/>
        </w:rPr>
        <w:t>équipement de série (roue de secours comprise), du réservoir de carburant rempli à au moins 90 % de sa capacité et d</w:t>
      </w:r>
      <w:r w:rsidR="00322D0A">
        <w:rPr>
          <w:lang w:val="fr-FR"/>
        </w:rPr>
        <w:t>’</w:t>
      </w:r>
      <w:r w:rsidRPr="00A0215C">
        <w:rPr>
          <w:lang w:val="fr-FR"/>
        </w:rPr>
        <w:t>une masse de 75 kg représentant le poids du conducteur. Toute masse supplémentaire due à l</w:t>
      </w:r>
      <w:r w:rsidR="00322D0A">
        <w:rPr>
          <w:lang w:val="fr-FR"/>
        </w:rPr>
        <w:t>’</w:t>
      </w:r>
      <w:r w:rsidRPr="00A0215C">
        <w:rPr>
          <w:lang w:val="fr-FR"/>
        </w:rPr>
        <w:t>équipement optionnel et/ou aux passagers et aux bagages transportés n</w:t>
      </w:r>
      <w:r w:rsidR="00322D0A">
        <w:rPr>
          <w:lang w:val="fr-FR"/>
        </w:rPr>
        <w:t>’</w:t>
      </w:r>
      <w:r w:rsidRPr="00A0215C">
        <w:rPr>
          <w:lang w:val="fr-FR"/>
        </w:rPr>
        <w:t>est pas prise en compte. Cette définition figure dans la Résolution d</w:t>
      </w:r>
      <w:r w:rsidR="00322D0A">
        <w:rPr>
          <w:lang w:val="fr-FR"/>
        </w:rPr>
        <w:t>’</w:t>
      </w:r>
      <w:r w:rsidRPr="00A0215C">
        <w:rPr>
          <w:lang w:val="fr-FR"/>
        </w:rPr>
        <w:t>ensemble sur la construction de véhicules (R.E.3)</w:t>
      </w:r>
      <w:r w:rsidRPr="00A0215C">
        <w:rPr>
          <w:rStyle w:val="FootnoteReference"/>
          <w:lang w:val="fr-FR"/>
        </w:rPr>
        <w:footnoteReference w:id="23"/>
      </w:r>
      <w:r w:rsidR="00863CE8">
        <w:rPr>
          <w:lang w:val="fr-FR"/>
        </w:rPr>
        <w:t>.</w:t>
      </w:r>
    </w:p>
    <w:p w:rsidR="00C347E6" w:rsidRPr="00A0215C" w:rsidRDefault="00C347E6" w:rsidP="000C7EF9">
      <w:pPr>
        <w:pStyle w:val="SingleTxtG"/>
        <w:tabs>
          <w:tab w:val="left" w:pos="1701"/>
        </w:tabs>
        <w:rPr>
          <w:lang w:val="fr-FR"/>
        </w:rPr>
      </w:pPr>
      <w:r w:rsidRPr="00A0215C">
        <w:rPr>
          <w:lang w:val="fr-FR"/>
        </w:rPr>
        <w:t>175.</w:t>
      </w:r>
      <w:r w:rsidRPr="00A0215C">
        <w:rPr>
          <w:lang w:val="fr-FR"/>
        </w:rPr>
        <w:tab/>
        <w:t>Pour la WLTP, il a été décidé que la masse d</w:t>
      </w:r>
      <w:r w:rsidR="00322D0A">
        <w:rPr>
          <w:lang w:val="fr-FR"/>
        </w:rPr>
        <w:t>’</w:t>
      </w:r>
      <w:r w:rsidRPr="00A0215C">
        <w:rPr>
          <w:lang w:val="fr-FR"/>
        </w:rPr>
        <w:t>essai du véhicule devrait inclure également une part représentative de ces éléments manquants. À partir de plusieurs études et calculs élémentaires, le compromis adopté a consisté à considérer que la masse d</w:t>
      </w:r>
      <w:r w:rsidR="00322D0A">
        <w:rPr>
          <w:lang w:val="fr-FR"/>
        </w:rPr>
        <w:t>’</w:t>
      </w:r>
      <w:r w:rsidRPr="00A0215C">
        <w:rPr>
          <w:lang w:val="fr-FR"/>
        </w:rPr>
        <w:t>essai (TM) serait déterminée par la somme des contributions de masse suivantes</w:t>
      </w:r>
      <w:r w:rsidRPr="00A0215C">
        <w:rPr>
          <w:rStyle w:val="FootnoteReference"/>
          <w:lang w:val="fr-FR"/>
        </w:rPr>
        <w:footnoteReference w:id="24"/>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masse à vide du véhicule (pour reprendre la définition figurant dans la R.E.3, cette masse est définie comme équivalant à la MOM moins 75 kg)</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masse du conducteur (75 kg)</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Une masse constante supplémentaire de 25 kg, liée à l</w:t>
      </w:r>
      <w:r w:rsidR="00322D0A">
        <w:rPr>
          <w:lang w:val="fr-FR"/>
        </w:rPr>
        <w:t>’</w:t>
      </w:r>
      <w:r w:rsidRPr="00A0215C">
        <w:rPr>
          <w:lang w:val="fr-FR"/>
        </w:rPr>
        <w:t>équipement fourni par le service après-vente et aux bagages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d)</w:t>
      </w:r>
      <w:r w:rsidRPr="00A0215C">
        <w:rPr>
          <w:lang w:val="fr-FR"/>
        </w:rPr>
        <w:tab/>
        <w:t>Une masse variable, qui dépend de la capacité de charge du véhicule («</w:t>
      </w:r>
      <w:r w:rsidR="00863CE8">
        <w:rPr>
          <w:lang w:val="fr-FR"/>
        </w:rPr>
        <w:t> </w:t>
      </w:r>
      <w:r w:rsidRPr="00A0215C">
        <w:rPr>
          <w:lang w:val="fr-FR"/>
        </w:rPr>
        <w:t>charge maximale du véhicule</w:t>
      </w:r>
      <w:r w:rsidR="00863CE8">
        <w:rPr>
          <w:lang w:val="fr-FR"/>
        </w:rPr>
        <w:t> </w:t>
      </w:r>
      <w:r w:rsidRPr="00A0215C">
        <w:rPr>
          <w:lang w:val="fr-FR"/>
        </w:rPr>
        <w:t>»). Selon la catégorie et/ou l</w:t>
      </w:r>
      <w:r w:rsidR="00322D0A">
        <w:rPr>
          <w:lang w:val="fr-FR"/>
        </w:rPr>
        <w:t>’</w:t>
      </w:r>
      <w:r w:rsidRPr="00A0215C">
        <w:rPr>
          <w:lang w:val="fr-FR"/>
        </w:rPr>
        <w:t>usage prévu (décision prise au niveau régional), la masse représentative de la charge du véhicule sera égale à 15 ou 28 % de la différence entre la masse maximale techniquement admissible en charge et la somme des contributions de masse des sous-paragraphes a) à c), ainsi que la masse de l</w:t>
      </w:r>
      <w:r w:rsidR="00322D0A">
        <w:rPr>
          <w:lang w:val="fr-FR"/>
        </w:rPr>
        <w:t>’</w:t>
      </w:r>
      <w:r w:rsidRPr="00A0215C">
        <w:rPr>
          <w:lang w:val="fr-FR"/>
        </w:rPr>
        <w:t>équipement optionnel,</w:t>
      </w:r>
      <w:r w:rsidRPr="00A0215C">
        <w:rPr>
          <w:u w:val="single"/>
          <w:lang w:val="fr-FR"/>
        </w:rPr>
        <w:t xml:space="preserve"> </w:t>
      </w:r>
      <w:r w:rsidRPr="00A0215C">
        <w:rPr>
          <w:lang w:val="fr-FR"/>
        </w:rPr>
        <w:t>tel</w:t>
      </w:r>
      <w:r w:rsidR="00863CE8">
        <w:rPr>
          <w:lang w:val="fr-FR"/>
        </w:rPr>
        <w:t xml:space="preserve"> que défini au paragraphe 3.2.8</w:t>
      </w:r>
      <w:r w:rsidR="00C95CE4">
        <w:rPr>
          <w:lang w:val="fr-FR"/>
        </w:rPr>
        <w:t> ;</w:t>
      </w:r>
      <w:r w:rsidRPr="00A0215C">
        <w:rPr>
          <w:lang w:val="fr-FR"/>
        </w:rPr>
        <w:t xml:space="preserve"> et </w:t>
      </w:r>
    </w:p>
    <w:p w:rsidR="00C347E6" w:rsidRPr="00A0215C" w:rsidRDefault="00C347E6" w:rsidP="00C347E6">
      <w:pPr>
        <w:pStyle w:val="SingleTxtG"/>
        <w:ind w:left="2268" w:hanging="567"/>
        <w:rPr>
          <w:lang w:val="fr-FR"/>
        </w:rPr>
      </w:pPr>
      <w:r w:rsidRPr="00A0215C">
        <w:rPr>
          <w:lang w:val="fr-FR"/>
        </w:rPr>
        <w:t>e)</w:t>
      </w:r>
      <w:r w:rsidRPr="00A0215C">
        <w:rPr>
          <w:lang w:val="fr-FR"/>
        </w:rPr>
        <w:tab/>
        <w:t>La masse de l</w:t>
      </w:r>
      <w:r w:rsidR="00322D0A">
        <w:rPr>
          <w:lang w:val="fr-FR"/>
        </w:rPr>
        <w:t>’</w:t>
      </w:r>
      <w:r w:rsidRPr="00A0215C">
        <w:rPr>
          <w:lang w:val="fr-FR"/>
        </w:rPr>
        <w:t>équipement optionnel (l</w:t>
      </w:r>
      <w:r w:rsidR="00322D0A">
        <w:rPr>
          <w:lang w:val="fr-FR"/>
        </w:rPr>
        <w:t>’</w:t>
      </w:r>
      <w:r w:rsidRPr="00A0215C">
        <w:rPr>
          <w:lang w:val="fr-FR"/>
        </w:rPr>
        <w:t>équipement installé par le constructeur, qui est sélectionné par le consommateur</w:t>
      </w:r>
      <w:r w:rsidRPr="00A0215C">
        <w:rPr>
          <w:rStyle w:val="FootnoteReference"/>
          <w:lang w:val="fr-FR"/>
        </w:rPr>
        <w:footnoteReference w:id="25"/>
      </w:r>
      <w:r w:rsidRPr="00A0215C">
        <w:rPr>
          <w:lang w:val="fr-FR"/>
        </w:rPr>
        <w:t>).</w:t>
      </w:r>
    </w:p>
    <w:p w:rsidR="00C347E6" w:rsidRPr="00A0215C" w:rsidRDefault="00C347E6" w:rsidP="00C347E6">
      <w:pPr>
        <w:pStyle w:val="SingleTxtG"/>
        <w:tabs>
          <w:tab w:val="left" w:pos="1701"/>
        </w:tabs>
        <w:rPr>
          <w:lang w:val="fr-FR"/>
        </w:rPr>
      </w:pPr>
      <w:r w:rsidRPr="00A0215C">
        <w:rPr>
          <w:lang w:val="fr-FR"/>
        </w:rPr>
        <w:t>176.</w:t>
      </w:r>
      <w:r w:rsidRPr="00A0215C">
        <w:rPr>
          <w:lang w:val="fr-FR"/>
        </w:rPr>
        <w:tab/>
        <w:t>La différence entre la masse d</w:t>
      </w:r>
      <w:r w:rsidR="00322D0A">
        <w:rPr>
          <w:lang w:val="fr-FR"/>
        </w:rPr>
        <w:t>’</w:t>
      </w:r>
      <w:r w:rsidRPr="00A0215C">
        <w:rPr>
          <w:lang w:val="fr-FR"/>
        </w:rPr>
        <w:t>essai du véhicule H (TM</w:t>
      </w:r>
      <w:r w:rsidRPr="00A0215C">
        <w:rPr>
          <w:vertAlign w:val="subscript"/>
          <w:lang w:val="fr-FR"/>
        </w:rPr>
        <w:t>H</w:t>
      </w:r>
      <w:r w:rsidRPr="00A0215C">
        <w:rPr>
          <w:lang w:val="fr-FR"/>
        </w:rPr>
        <w:t>) et du véhicule L (TM</w:t>
      </w:r>
      <w:r w:rsidRPr="00A0215C">
        <w:rPr>
          <w:vertAlign w:val="subscript"/>
          <w:lang w:val="fr-FR"/>
        </w:rPr>
        <w:t>L</w:t>
      </w:r>
      <w:r w:rsidRPr="00A0215C">
        <w:rPr>
          <w:lang w:val="fr-FR"/>
        </w:rPr>
        <w:t>) correspond à la différence de masse résultant de l</w:t>
      </w:r>
      <w:r w:rsidR="00322D0A">
        <w:rPr>
          <w:lang w:val="fr-FR"/>
        </w:rPr>
        <w:t>’</w:t>
      </w:r>
      <w:r w:rsidRPr="00A0215C">
        <w:rPr>
          <w:lang w:val="fr-FR"/>
        </w:rPr>
        <w:t>équipement optionnel installé sur ces véhicules.</w:t>
      </w:r>
    </w:p>
    <w:p w:rsidR="00C347E6" w:rsidRPr="00A0215C" w:rsidRDefault="00C347E6" w:rsidP="00C347E6">
      <w:pPr>
        <w:pStyle w:val="SingleTxtG"/>
        <w:tabs>
          <w:tab w:val="left" w:pos="1710"/>
        </w:tabs>
        <w:rPr>
          <w:lang w:val="fr-FR"/>
        </w:rPr>
      </w:pPr>
      <w:r w:rsidRPr="00A0215C">
        <w:rPr>
          <w:lang w:val="fr-FR"/>
        </w:rPr>
        <w:t>177.</w:t>
      </w:r>
      <w:r w:rsidRPr="00A0215C">
        <w:rPr>
          <w:lang w:val="fr-FR"/>
        </w:rPr>
        <w:tab/>
        <w:t>La masse réelle du véhicule d</w:t>
      </w:r>
      <w:r w:rsidR="00322D0A">
        <w:rPr>
          <w:lang w:val="fr-FR"/>
        </w:rPr>
        <w:t>’</w:t>
      </w:r>
      <w:r w:rsidRPr="00A0215C">
        <w:rPr>
          <w:lang w:val="fr-FR"/>
        </w:rPr>
        <w:t>essai est vérifiée avant le début de la détermination de la résistance à l</w:t>
      </w:r>
      <w:r w:rsidR="00322D0A">
        <w:rPr>
          <w:lang w:val="fr-FR"/>
        </w:rPr>
        <w:t>’</w:t>
      </w:r>
      <w:r w:rsidRPr="00A0215C">
        <w:rPr>
          <w:lang w:val="fr-FR"/>
        </w:rPr>
        <w:t>avancement sur route, et elle doit être égale ou supérieure à la masse d</w:t>
      </w:r>
      <w:r w:rsidR="00322D0A">
        <w:rPr>
          <w:lang w:val="fr-FR"/>
        </w:rPr>
        <w:t>’</w:t>
      </w:r>
      <w:r w:rsidRPr="00A0215C">
        <w:rPr>
          <w:lang w:val="fr-FR"/>
        </w:rPr>
        <w:t>essai visée. Durant la phase d</w:t>
      </w:r>
      <w:r w:rsidR="00322D0A">
        <w:rPr>
          <w:lang w:val="fr-FR"/>
        </w:rPr>
        <w:t>’</w:t>
      </w:r>
      <w:r w:rsidRPr="00A0215C">
        <w:rPr>
          <w:lang w:val="fr-FR"/>
        </w:rPr>
        <w:t>essai, cette masse peut changer, par exemple en raison de la consommation de carburant. À l</w:t>
      </w:r>
      <w:r w:rsidR="00322D0A">
        <w:rPr>
          <w:lang w:val="fr-FR"/>
        </w:rPr>
        <w:t>’</w:t>
      </w:r>
      <w:r w:rsidRPr="00A0215C">
        <w:rPr>
          <w:lang w:val="fr-FR"/>
        </w:rPr>
        <w:t>issue de la procédure, la masse du véhicule est mesurée à nouveau, et la moyenne de ces mesures servira de donnée d</w:t>
      </w:r>
      <w:r w:rsidR="00322D0A">
        <w:rPr>
          <w:lang w:val="fr-FR"/>
        </w:rPr>
        <w:t>’</w:t>
      </w:r>
      <w:r w:rsidRPr="00A0215C">
        <w:rPr>
          <w:lang w:val="fr-FR"/>
        </w:rPr>
        <w:t>entrée pour les calculs (TM</w:t>
      </w:r>
      <w:r w:rsidRPr="00A0215C">
        <w:rPr>
          <w:vertAlign w:val="subscript"/>
          <w:lang w:val="fr-FR"/>
        </w:rPr>
        <w:t>H,réelle</w:t>
      </w:r>
      <w:r w:rsidRPr="00A0215C">
        <w:rPr>
          <w:lang w:val="fr-FR"/>
        </w:rPr>
        <w:t xml:space="preserve"> respectivement TM</w:t>
      </w:r>
      <w:r w:rsidRPr="00A0215C">
        <w:rPr>
          <w:vertAlign w:val="subscript"/>
          <w:lang w:val="fr-FR"/>
        </w:rPr>
        <w:t>L,réelle</w:t>
      </w:r>
      <w:r w:rsidRPr="00A0215C">
        <w:rPr>
          <w:lang w:val="fr-FR"/>
        </w:rPr>
        <w:t>).</w:t>
      </w:r>
    </w:p>
    <w:p w:rsidR="00C347E6" w:rsidRPr="00A0215C" w:rsidRDefault="00C347E6" w:rsidP="00C347E6">
      <w:pPr>
        <w:pStyle w:val="SingleTxtG"/>
        <w:tabs>
          <w:tab w:val="left" w:pos="1701"/>
        </w:tabs>
        <w:rPr>
          <w:lang w:val="fr-FR"/>
        </w:rPr>
      </w:pPr>
      <w:r w:rsidRPr="00A0215C">
        <w:rPr>
          <w:lang w:val="fr-FR"/>
        </w:rPr>
        <w:t>178.</w:t>
      </w:r>
      <w:r w:rsidRPr="00A0215C">
        <w:rPr>
          <w:lang w:val="fr-FR"/>
        </w:rPr>
        <w:tab/>
        <w:t>La masse d</w:t>
      </w:r>
      <w:r w:rsidR="00322D0A">
        <w:rPr>
          <w:lang w:val="fr-FR"/>
        </w:rPr>
        <w:t>’</w:t>
      </w:r>
      <w:r w:rsidRPr="00A0215C">
        <w:rPr>
          <w:lang w:val="fr-FR"/>
        </w:rPr>
        <w:t>essai du véhicule est définie au paragraphe 3.2.25 de la partie II et elle est mentionnée au paragraphe 4.2.1.6 de l</w:t>
      </w:r>
      <w:r w:rsidR="00322D0A">
        <w:rPr>
          <w:lang w:val="fr-FR"/>
        </w:rPr>
        <w:t>’</w:t>
      </w:r>
      <w:r w:rsidRPr="00A0215C">
        <w:rPr>
          <w:lang w:val="fr-FR"/>
        </w:rPr>
        <w:t>annexe 4. Une présentation graphique des définitions de la masse et de la manière dont elles sont liées les unes aux autres pour constituer la masse d</w:t>
      </w:r>
      <w:r w:rsidR="00322D0A">
        <w:rPr>
          <w:lang w:val="fr-FR"/>
        </w:rPr>
        <w:t>’</w:t>
      </w:r>
      <w:r w:rsidRPr="00A0215C">
        <w:rPr>
          <w:lang w:val="fr-FR"/>
        </w:rPr>
        <w:t>essai est fournie à la section III.D.5.2.2 du présent rapport.</w:t>
      </w:r>
    </w:p>
    <w:p w:rsidR="00C347E6" w:rsidRPr="00A0215C" w:rsidRDefault="00C347E6" w:rsidP="00C347E6">
      <w:pPr>
        <w:pStyle w:val="H23G"/>
        <w:rPr>
          <w:lang w:val="fr-FR"/>
        </w:rPr>
      </w:pPr>
      <w:r w:rsidRPr="00A0215C">
        <w:rPr>
          <w:lang w:val="fr-FR"/>
        </w:rPr>
        <w:tab/>
        <w:t>5.</w:t>
      </w:r>
      <w:r w:rsidRPr="00A0215C">
        <w:rPr>
          <w:lang w:val="fr-FR"/>
        </w:rPr>
        <w:tab/>
        <w:t>Le mode décélération libre et le mode fonctionnement du dynamomètre du véhicule</w:t>
      </w:r>
    </w:p>
    <w:p w:rsidR="00C347E6" w:rsidRPr="00A0215C" w:rsidRDefault="00C347E6" w:rsidP="00C347E6">
      <w:pPr>
        <w:pStyle w:val="SingleTxtG"/>
        <w:tabs>
          <w:tab w:val="left" w:pos="1710"/>
        </w:tabs>
        <w:rPr>
          <w:lang w:val="fr-FR"/>
        </w:rPr>
      </w:pPr>
      <w:r w:rsidRPr="00A0215C">
        <w:rPr>
          <w:lang w:val="fr-FR"/>
        </w:rPr>
        <w:t>179.</w:t>
      </w:r>
      <w:r w:rsidRPr="00A0215C">
        <w:rPr>
          <w:lang w:val="fr-FR"/>
        </w:rPr>
        <w:tab/>
        <w:t>Le véhicule peut être équipé de deux modes particuliers qui sont spécifiquement mis au point afin de permettre que le véhicule soit soumis à essai</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Le mode</w:t>
      </w:r>
      <w:r w:rsidR="00D8492F">
        <w:rPr>
          <w:lang w:val="fr-FR"/>
        </w:rPr>
        <w:t xml:space="preserve"> décélération libre du véhicule :</w:t>
      </w:r>
      <w:r w:rsidRPr="00A0215C">
        <w:rPr>
          <w:lang w:val="fr-FR"/>
        </w:rPr>
        <w:t xml:space="preserve"> Ce mode est nécessaire lorsque la procédure de détermination de la résistance à l</w:t>
      </w:r>
      <w:r w:rsidR="00322D0A">
        <w:rPr>
          <w:lang w:val="fr-FR"/>
        </w:rPr>
        <w:t>’</w:t>
      </w:r>
      <w:r w:rsidRPr="00A0215C">
        <w:rPr>
          <w:lang w:val="fr-FR"/>
        </w:rPr>
        <w:t>avancement sur route utilise le principe de la décélération libre, alors qu</w:t>
      </w:r>
      <w:r w:rsidR="00322D0A">
        <w:rPr>
          <w:lang w:val="fr-FR"/>
        </w:rPr>
        <w:t>’</w:t>
      </w:r>
      <w:r w:rsidRPr="00A0215C">
        <w:rPr>
          <w:lang w:val="fr-FR"/>
        </w:rPr>
        <w:t>il n</w:t>
      </w:r>
      <w:r w:rsidR="00322D0A">
        <w:rPr>
          <w:lang w:val="fr-FR"/>
        </w:rPr>
        <w:t>’</w:t>
      </w:r>
      <w:r w:rsidRPr="00A0215C">
        <w:rPr>
          <w:lang w:val="fr-FR"/>
        </w:rPr>
        <w:t>est pas possible de satisfaire aux critères de vérification du fait de l</w:t>
      </w:r>
      <w:r w:rsidR="00322D0A">
        <w:rPr>
          <w:lang w:val="fr-FR"/>
        </w:rPr>
        <w:t>’</w:t>
      </w:r>
      <w:r w:rsidRPr="00A0215C">
        <w:rPr>
          <w:lang w:val="fr-FR"/>
        </w:rPr>
        <w:t>influence de forces non reproductibles sur la transmission (par exemple, les pertes parasites dans les moteurs électriques utilisés pour la propulsion). En activant le mode décélération libre du véhicule, les composantes de la transmission qui génèrent ces forces non reproductibles devraient être mécaniquement et/ou électriquement découplées. Le mode décélération libre du véhicule doit être activé à la fois durant la procédure de détermination de la résistance à l</w:t>
      </w:r>
      <w:r w:rsidR="00322D0A">
        <w:rPr>
          <w:lang w:val="fr-FR"/>
        </w:rPr>
        <w:t>’</w:t>
      </w:r>
      <w:r w:rsidRPr="00A0215C">
        <w:rPr>
          <w:lang w:val="fr-FR"/>
        </w:rPr>
        <w:t>avancement sur route et sur banc à rouleaux</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Le mod</w:t>
      </w:r>
      <w:r w:rsidR="00D8492F">
        <w:rPr>
          <w:lang w:val="fr-FR"/>
        </w:rPr>
        <w:t>e fonctionnement du dynamomètre :</w:t>
      </w:r>
      <w:r w:rsidRPr="00A0215C">
        <w:rPr>
          <w:lang w:val="fr-FR"/>
        </w:rPr>
        <w:t xml:space="preserve"> Ce mode est utilisé pour conduire le véhicule normalement sur un banc à un axe. Si le véhicule est à traction avant, les roues arrière ne tournent pas durant l</w:t>
      </w:r>
      <w:r w:rsidR="00322D0A">
        <w:rPr>
          <w:lang w:val="fr-FR"/>
        </w:rPr>
        <w:t>’</w:t>
      </w:r>
      <w:r w:rsidRPr="00A0215C">
        <w:rPr>
          <w:lang w:val="fr-FR"/>
        </w:rPr>
        <w:t>essai. Il est possible que cela déclenche le système de programme de stabilité électronique (ESP) du véhicule, dont la réponse invaliderait le résultat de l</w:t>
      </w:r>
      <w:r w:rsidR="00322D0A">
        <w:rPr>
          <w:lang w:val="fr-FR"/>
        </w:rPr>
        <w:t>’</w:t>
      </w:r>
      <w:r w:rsidRPr="00A0215C">
        <w:rPr>
          <w:lang w:val="fr-FR"/>
        </w:rPr>
        <w:t>essai. Le mode fonctionnement du dynamomètre n</w:t>
      </w:r>
      <w:r w:rsidR="00322D0A">
        <w:rPr>
          <w:lang w:val="fr-FR"/>
        </w:rPr>
        <w:t>’</w:t>
      </w:r>
      <w:r w:rsidRPr="00A0215C">
        <w:rPr>
          <w:lang w:val="fr-FR"/>
        </w:rPr>
        <w:t xml:space="preserve">est utilisé que lorsque le véhicule est soumis à un essai sur banc à rouleaux. </w:t>
      </w:r>
    </w:p>
    <w:p w:rsidR="00C347E6" w:rsidRPr="00A0215C" w:rsidRDefault="00C347E6" w:rsidP="00C347E6">
      <w:pPr>
        <w:pStyle w:val="SingleTxtG"/>
        <w:tabs>
          <w:tab w:val="left" w:pos="1710"/>
        </w:tabs>
        <w:rPr>
          <w:lang w:val="fr-FR"/>
        </w:rPr>
      </w:pPr>
      <w:r w:rsidRPr="00A0215C">
        <w:rPr>
          <w:lang w:val="fr-FR"/>
        </w:rPr>
        <w:t>180.</w:t>
      </w:r>
      <w:r w:rsidRPr="00A0215C">
        <w:rPr>
          <w:lang w:val="fr-FR"/>
        </w:rPr>
        <w:tab/>
        <w:t>Ces deux modes particuliers ne sont pas censés être utilisés par le consommateur et devraient donc être «</w:t>
      </w:r>
      <w:r w:rsidR="00863CE8">
        <w:rPr>
          <w:lang w:val="fr-FR"/>
        </w:rPr>
        <w:t> </w:t>
      </w:r>
      <w:r w:rsidRPr="00A0215C">
        <w:rPr>
          <w:lang w:val="fr-FR"/>
        </w:rPr>
        <w:t>cachés</w:t>
      </w:r>
      <w:r w:rsidR="00863CE8">
        <w:rPr>
          <w:lang w:val="fr-FR"/>
        </w:rPr>
        <w:t> </w:t>
      </w:r>
      <w:r w:rsidRPr="00A0215C">
        <w:rPr>
          <w:lang w:val="fr-FR"/>
        </w:rPr>
        <w:t>». Ils pourraient être activés par une procédure spécifique, par exemple en appuyant sur une série de boutons au volant dans un ordre déterminé, en utilisant l</w:t>
      </w:r>
      <w:r w:rsidR="00322D0A">
        <w:rPr>
          <w:lang w:val="fr-FR"/>
        </w:rPr>
        <w:t>’</w:t>
      </w:r>
      <w:r w:rsidRPr="00A0215C">
        <w:rPr>
          <w:lang w:val="fr-FR"/>
        </w:rPr>
        <w:t>appareil d</w:t>
      </w:r>
      <w:r w:rsidR="00322D0A">
        <w:rPr>
          <w:lang w:val="fr-FR"/>
        </w:rPr>
        <w:t>’</w:t>
      </w:r>
      <w:r w:rsidRPr="00A0215C">
        <w:rPr>
          <w:lang w:val="fr-FR"/>
        </w:rPr>
        <w:t>essai en atelier du constructeur ou en retirant un fusible. Les deux modes ne devraient pas activer, moduler, retarder ou désactiver le fonctionnement d</w:t>
      </w:r>
      <w:r w:rsidR="00322D0A">
        <w:rPr>
          <w:lang w:val="fr-FR"/>
        </w:rPr>
        <w:t>’</w:t>
      </w:r>
      <w:r w:rsidRPr="00A0215C">
        <w:rPr>
          <w:lang w:val="fr-FR"/>
        </w:rPr>
        <w:t>un quelconque élément ayant une incidence sur les émissions et la consommation de carburant dans les conditions d</w:t>
      </w:r>
      <w:r w:rsidR="00322D0A">
        <w:rPr>
          <w:lang w:val="fr-FR"/>
        </w:rPr>
        <w:t>’</w:t>
      </w:r>
      <w:r w:rsidRPr="00A0215C">
        <w:rPr>
          <w:lang w:val="fr-FR"/>
        </w:rPr>
        <w:t xml:space="preserve">essai. </w:t>
      </w:r>
    </w:p>
    <w:p w:rsidR="00C347E6" w:rsidRPr="00A0215C" w:rsidRDefault="00C347E6" w:rsidP="00C347E6">
      <w:pPr>
        <w:pStyle w:val="SingleTxtG"/>
        <w:tabs>
          <w:tab w:val="left" w:pos="1710"/>
        </w:tabs>
        <w:rPr>
          <w:lang w:val="fr-FR"/>
        </w:rPr>
      </w:pPr>
      <w:r w:rsidRPr="00A0215C">
        <w:rPr>
          <w:lang w:val="fr-FR"/>
        </w:rPr>
        <w:t>181.</w:t>
      </w:r>
      <w:r w:rsidRPr="00A0215C">
        <w:rPr>
          <w:lang w:val="fr-FR"/>
        </w:rPr>
        <w:tab/>
        <w:t>On trouvera les exigences à satisfaire concernant le mode décélération libre du véhicule au paragraphe 4.2.1.8.5 de l</w:t>
      </w:r>
      <w:r w:rsidR="00322D0A">
        <w:rPr>
          <w:lang w:val="fr-FR"/>
        </w:rPr>
        <w:t>’</w:t>
      </w:r>
      <w:r w:rsidRPr="00A0215C">
        <w:rPr>
          <w:lang w:val="fr-FR"/>
        </w:rPr>
        <w:t>annexe 4 et celles du mode fonctionnement du dynamomètre au paragraphe 1.2.4.2.2 de l</w:t>
      </w:r>
      <w:r w:rsidR="00322D0A">
        <w:rPr>
          <w:lang w:val="fr-FR"/>
        </w:rPr>
        <w:t>’</w:t>
      </w:r>
      <w:r w:rsidRPr="00A0215C">
        <w:rPr>
          <w:lang w:val="fr-FR"/>
        </w:rPr>
        <w:t>annexe 6.</w:t>
      </w:r>
    </w:p>
    <w:p w:rsidR="00C347E6" w:rsidRPr="00A0215C" w:rsidRDefault="00C347E6" w:rsidP="00C347E6">
      <w:pPr>
        <w:pStyle w:val="H23G"/>
        <w:rPr>
          <w:lang w:val="fr-FR"/>
        </w:rPr>
      </w:pPr>
      <w:r w:rsidRPr="00A0215C">
        <w:rPr>
          <w:lang w:val="fr-FR"/>
        </w:rPr>
        <w:tab/>
        <w:t>6.</w:t>
      </w:r>
      <w:r w:rsidRPr="00A0215C">
        <w:rPr>
          <w:lang w:val="fr-FR"/>
        </w:rPr>
        <w:tab/>
        <w:t>Pneumatiques</w:t>
      </w:r>
    </w:p>
    <w:p w:rsidR="00C347E6" w:rsidRPr="00A0215C" w:rsidRDefault="00C347E6" w:rsidP="00C347E6">
      <w:pPr>
        <w:pStyle w:val="SingleTxtG"/>
        <w:tabs>
          <w:tab w:val="left" w:pos="1710"/>
        </w:tabs>
        <w:rPr>
          <w:lang w:val="fr-FR"/>
        </w:rPr>
      </w:pPr>
      <w:r w:rsidRPr="00A0215C">
        <w:rPr>
          <w:lang w:val="fr-FR"/>
        </w:rPr>
        <w:t>182.</w:t>
      </w:r>
      <w:r w:rsidRPr="00A0215C">
        <w:rPr>
          <w:lang w:val="fr-FR"/>
        </w:rPr>
        <w:tab/>
        <w:t>Le coefficient de résistance au roulement (CRR) d</w:t>
      </w:r>
      <w:r w:rsidR="00322D0A">
        <w:rPr>
          <w:lang w:val="fr-FR"/>
        </w:rPr>
        <w:t>’</w:t>
      </w:r>
      <w:r w:rsidRPr="00A0215C">
        <w:rPr>
          <w:lang w:val="fr-FR"/>
        </w:rPr>
        <w:t xml:space="preserve">un pneumatique doit être mesuré conformément au </w:t>
      </w:r>
      <w:r w:rsidR="00D8492F">
        <w:rPr>
          <w:lang w:val="fr-FR"/>
        </w:rPr>
        <w:t>R</w:t>
      </w:r>
      <w:r w:rsidRPr="00A0215C">
        <w:rPr>
          <w:lang w:val="fr-FR"/>
        </w:rPr>
        <w:t>èglement n</w:t>
      </w:r>
      <w:r w:rsidRPr="00A0215C">
        <w:rPr>
          <w:vertAlign w:val="superscript"/>
          <w:lang w:val="fr-FR"/>
        </w:rPr>
        <w:t>o</w:t>
      </w:r>
      <w:r w:rsidRPr="00A0215C">
        <w:rPr>
          <w:lang w:val="fr-FR"/>
        </w:rPr>
        <w:t> 117-02 ou à une norme équivalente internationalement reconnue, et il doit être évalué conformément aux procédures régional</w:t>
      </w:r>
      <w:r w:rsidR="00863CE8">
        <w:rPr>
          <w:lang w:val="fr-FR"/>
        </w:rPr>
        <w:t>es respectives (par exemple, UE </w:t>
      </w:r>
      <w:r w:rsidRPr="00A0215C">
        <w:rPr>
          <w:lang w:val="fr-FR"/>
        </w:rPr>
        <w:t>1235/2011). Le RTM a également introduit un système de classification, identique au Règlement (CE) n</w:t>
      </w:r>
      <w:r w:rsidRPr="00A0215C">
        <w:rPr>
          <w:vertAlign w:val="superscript"/>
          <w:lang w:val="fr-FR"/>
        </w:rPr>
        <w:t>o</w:t>
      </w:r>
      <w:r w:rsidRPr="00A0215C">
        <w:rPr>
          <w:lang w:val="fr-FR"/>
        </w:rPr>
        <w:t> 1222/2009 relatif à l</w:t>
      </w:r>
      <w:r w:rsidR="00322D0A">
        <w:rPr>
          <w:lang w:val="fr-FR"/>
        </w:rPr>
        <w:t>’</w:t>
      </w:r>
      <w:r w:rsidRPr="00A0215C">
        <w:rPr>
          <w:lang w:val="fr-FR"/>
        </w:rPr>
        <w:t>étiquetage des pneumatiques. Deux raisons justifient la mise en place d</w:t>
      </w:r>
      <w:r w:rsidR="00322D0A">
        <w:rPr>
          <w:lang w:val="fr-FR"/>
        </w:rPr>
        <w:t>’</w:t>
      </w:r>
      <w:r w:rsidRPr="00A0215C">
        <w:rPr>
          <w:lang w:val="fr-FR"/>
        </w:rPr>
        <w:t>un système de classification</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procédure de détermination du coefficient de résistance au roulement est complexe et connue pour présenter des inexactitudes. En introduisant des classes avec une gamme de coefficients de résistance au roulement qui se voient tous attribuer la même valeur de classe, l</w:t>
      </w:r>
      <w:r w:rsidR="00322D0A">
        <w:rPr>
          <w:lang w:val="fr-FR"/>
        </w:rPr>
        <w:t>’</w:t>
      </w:r>
      <w:r w:rsidRPr="00A0215C">
        <w:rPr>
          <w:lang w:val="fr-FR"/>
        </w:rPr>
        <w:t>inexactitude de cette procédure de détermination devient sans effet</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Étant donné que le RTM a adopté la méthode d</w:t>
      </w:r>
      <w:r w:rsidR="00322D0A">
        <w:rPr>
          <w:lang w:val="fr-FR"/>
        </w:rPr>
        <w:t>’</w:t>
      </w:r>
      <w:r w:rsidRPr="00A0215C">
        <w:rPr>
          <w:lang w:val="fr-FR"/>
        </w:rPr>
        <w:t>interpolation pour le CO</w:t>
      </w:r>
      <w:r w:rsidRPr="00A0215C">
        <w:rPr>
          <w:vertAlign w:val="subscript"/>
          <w:lang w:val="fr-FR"/>
        </w:rPr>
        <w:t>2</w:t>
      </w:r>
      <w:r w:rsidRPr="00A0215C">
        <w:rPr>
          <w:lang w:val="fr-FR"/>
        </w:rPr>
        <w:t>, chaque véhicule individuel se verra attribuer sa valeur de CO</w:t>
      </w:r>
      <w:r w:rsidRPr="00A0215C">
        <w:rPr>
          <w:vertAlign w:val="subscript"/>
          <w:lang w:val="fr-FR"/>
        </w:rPr>
        <w:t>2</w:t>
      </w:r>
      <w:r w:rsidRPr="00A0215C">
        <w:rPr>
          <w:lang w:val="fr-FR"/>
        </w:rPr>
        <w:t>. Durant la phase de la production, les constructeurs pourront changer de fournisseurs de pneumatiques. Si les nouveaux pneumatiques présentent un CRR légèrement différent, il se pourrait que deux véhicules en tous points identiques (excepté quant à la marque des pneumatiques dont ils sont équipés) se voient attribuer une valeur de notation de CO</w:t>
      </w:r>
      <w:r w:rsidRPr="00A0215C">
        <w:rPr>
          <w:vertAlign w:val="subscript"/>
          <w:lang w:val="fr-FR"/>
        </w:rPr>
        <w:t>2</w:t>
      </w:r>
      <w:r w:rsidRPr="00A0215C">
        <w:rPr>
          <w:lang w:val="fr-FR"/>
        </w:rPr>
        <w:t xml:space="preserve"> différente. Grâce à la classification, cette situation est évitée pour autant que les pneumatiques différents appartiennent à la même classe.</w:t>
      </w:r>
    </w:p>
    <w:p w:rsidR="00C347E6" w:rsidRPr="00A0215C" w:rsidRDefault="00C347E6" w:rsidP="00C347E6">
      <w:pPr>
        <w:pStyle w:val="SingleTxtG"/>
        <w:tabs>
          <w:tab w:val="left" w:pos="1710"/>
        </w:tabs>
        <w:rPr>
          <w:lang w:val="fr-FR"/>
        </w:rPr>
      </w:pPr>
      <w:r w:rsidRPr="00A0215C">
        <w:rPr>
          <w:lang w:val="fr-FR"/>
        </w:rPr>
        <w:t>183.</w:t>
      </w:r>
      <w:r w:rsidRPr="00A0215C">
        <w:rPr>
          <w:lang w:val="fr-FR"/>
        </w:rPr>
        <w:tab/>
        <w:t>L</w:t>
      </w:r>
      <w:r w:rsidR="00322D0A">
        <w:rPr>
          <w:lang w:val="fr-FR"/>
        </w:rPr>
        <w:t>’</w:t>
      </w:r>
      <w:r w:rsidRPr="00A0215C">
        <w:rPr>
          <w:lang w:val="fr-FR"/>
        </w:rPr>
        <w:t>influence de la largeur de la classe sur les émissions de CO</w:t>
      </w:r>
      <w:r w:rsidRPr="00A0215C">
        <w:rPr>
          <w:vertAlign w:val="subscript"/>
          <w:lang w:val="fr-FR"/>
        </w:rPr>
        <w:t>2</w:t>
      </w:r>
      <w:r w:rsidRPr="00A0215C">
        <w:rPr>
          <w:lang w:val="fr-FR"/>
        </w:rPr>
        <w:t xml:space="preserve"> a été étudiée. La différence relative à la mesure des émissions de CO</w:t>
      </w:r>
      <w:r w:rsidRPr="00A0215C">
        <w:rPr>
          <w:vertAlign w:val="subscript"/>
          <w:lang w:val="fr-FR"/>
        </w:rPr>
        <w:t>2</w:t>
      </w:r>
      <w:r w:rsidRPr="00A0215C">
        <w:rPr>
          <w:lang w:val="fr-FR"/>
        </w:rPr>
        <w:t xml:space="preserve"> entre le CRR réel et la valeur de classe CRR s</w:t>
      </w:r>
      <w:r w:rsidR="00322D0A">
        <w:rPr>
          <w:lang w:val="fr-FR"/>
        </w:rPr>
        <w:t>’</w:t>
      </w:r>
      <w:r w:rsidRPr="00A0215C">
        <w:rPr>
          <w:lang w:val="fr-FR"/>
        </w:rPr>
        <w:t>est révélée inférieure à 1,2 g/km par tonne de masse du véhicule</w:t>
      </w:r>
      <w:r w:rsidRPr="00A0215C">
        <w:rPr>
          <w:rStyle w:val="FootnoteReference"/>
          <w:lang w:val="fr-FR"/>
        </w:rPr>
        <w:footnoteReference w:id="26"/>
      </w:r>
      <w:r w:rsidRPr="00A0215C">
        <w:rPr>
          <w:lang w:val="fr-FR"/>
        </w:rPr>
        <w:t>.</w:t>
      </w:r>
    </w:p>
    <w:p w:rsidR="00C347E6" w:rsidRPr="00A0215C" w:rsidRDefault="00C347E6" w:rsidP="00C347E6">
      <w:pPr>
        <w:pStyle w:val="SingleTxtG"/>
        <w:tabs>
          <w:tab w:val="left" w:pos="1710"/>
        </w:tabs>
        <w:rPr>
          <w:lang w:val="fr-FR"/>
        </w:rPr>
      </w:pPr>
      <w:r w:rsidRPr="00A0215C">
        <w:rPr>
          <w:lang w:val="fr-FR"/>
        </w:rPr>
        <w:t>184.</w:t>
      </w:r>
      <w:r w:rsidRPr="00A0215C">
        <w:rPr>
          <w:lang w:val="fr-FR"/>
        </w:rPr>
        <w:tab/>
        <w:t>Pour ce qui est de la procédure de calcul qui établit la «</w:t>
      </w:r>
      <w:r w:rsidR="00C95CE4">
        <w:rPr>
          <w:lang w:val="fr-FR"/>
        </w:rPr>
        <w:t> </w:t>
      </w:r>
      <w:r w:rsidRPr="00A0215C">
        <w:rPr>
          <w:lang w:val="fr-FR"/>
        </w:rPr>
        <w:t>pente</w:t>
      </w:r>
      <w:r w:rsidR="00C95CE4">
        <w:rPr>
          <w:lang w:val="fr-FR"/>
        </w:rPr>
        <w:t> </w:t>
      </w:r>
      <w:r w:rsidRPr="00A0215C">
        <w:rPr>
          <w:lang w:val="fr-FR"/>
        </w:rPr>
        <w:t>» de la ligne d</w:t>
      </w:r>
      <w:r w:rsidR="00322D0A">
        <w:rPr>
          <w:lang w:val="fr-FR"/>
        </w:rPr>
        <w:t>’</w:t>
      </w:r>
      <w:r w:rsidRPr="00A0215C">
        <w:rPr>
          <w:lang w:val="fr-FR"/>
        </w:rPr>
        <w:t>interpolation du CO</w:t>
      </w:r>
      <w:r w:rsidRPr="00A0215C">
        <w:rPr>
          <w:vertAlign w:val="subscript"/>
          <w:lang w:val="fr-FR"/>
        </w:rPr>
        <w:t>2</w:t>
      </w:r>
      <w:r w:rsidRPr="00A0215C">
        <w:rPr>
          <w:lang w:val="fr-FR"/>
        </w:rPr>
        <w:t>, ce sont les valeurs réelles du CRR qui serviront pour le calcul et non les valeurs de classe. Quand il s</w:t>
      </w:r>
      <w:r w:rsidR="00322D0A">
        <w:rPr>
          <w:lang w:val="fr-FR"/>
        </w:rPr>
        <w:t>’</w:t>
      </w:r>
      <w:r w:rsidRPr="00A0215C">
        <w:rPr>
          <w:lang w:val="fr-FR"/>
        </w:rPr>
        <w:t>agit de calculer les valeurs individuelles de CO</w:t>
      </w:r>
      <w:r w:rsidRPr="00A0215C">
        <w:rPr>
          <w:vertAlign w:val="subscript"/>
          <w:lang w:val="fr-FR"/>
        </w:rPr>
        <w:t>2</w:t>
      </w:r>
      <w:r w:rsidRPr="00A0215C">
        <w:rPr>
          <w:lang w:val="fr-FR"/>
        </w:rPr>
        <w:t xml:space="preserve"> pour les véhicules de la famille, on utilise les valeurs de classe CRR. Voir la section 4.4.24.</w:t>
      </w:r>
    </w:p>
    <w:p w:rsidR="00C347E6" w:rsidRPr="00A0215C" w:rsidRDefault="00C347E6" w:rsidP="00C347E6">
      <w:pPr>
        <w:pStyle w:val="SingleTxtG"/>
        <w:tabs>
          <w:tab w:val="left" w:pos="1710"/>
        </w:tabs>
        <w:rPr>
          <w:lang w:val="fr-FR"/>
        </w:rPr>
      </w:pPr>
      <w:r w:rsidRPr="00A0215C">
        <w:rPr>
          <w:lang w:val="fr-FR"/>
        </w:rPr>
        <w:t>185.</w:t>
      </w:r>
      <w:r w:rsidRPr="00A0215C">
        <w:rPr>
          <w:lang w:val="fr-FR"/>
        </w:rPr>
        <w:tab/>
        <w:t>La sélection des pneumatiques et le tableau de classification qui l</w:t>
      </w:r>
      <w:r w:rsidR="00322D0A">
        <w:rPr>
          <w:lang w:val="fr-FR"/>
        </w:rPr>
        <w:t>’</w:t>
      </w:r>
      <w:r w:rsidRPr="00A0215C">
        <w:rPr>
          <w:lang w:val="fr-FR"/>
        </w:rPr>
        <w:t>accompagne se trouvent au paragraphe 4.4.2 de l</w:t>
      </w:r>
      <w:r w:rsidR="00322D0A">
        <w:rPr>
          <w:lang w:val="fr-FR"/>
        </w:rPr>
        <w:t>’</w:t>
      </w:r>
      <w:r w:rsidRPr="00A0215C">
        <w:rPr>
          <w:lang w:val="fr-FR"/>
        </w:rPr>
        <w:t>annexe 4.</w:t>
      </w:r>
    </w:p>
    <w:p w:rsidR="00C347E6" w:rsidRPr="00A0215C" w:rsidRDefault="00C347E6" w:rsidP="00C347E6">
      <w:pPr>
        <w:pStyle w:val="H23G"/>
        <w:rPr>
          <w:lang w:val="fr-FR"/>
        </w:rPr>
      </w:pPr>
      <w:r w:rsidRPr="00A0215C">
        <w:rPr>
          <w:lang w:val="fr-FR"/>
        </w:rPr>
        <w:tab/>
        <w:t>7.</w:t>
      </w:r>
      <w:r w:rsidRPr="00A0215C">
        <w:rPr>
          <w:lang w:val="fr-FR"/>
        </w:rPr>
        <w:tab/>
        <w:t>Méthode relative aux mesures anémométriques avec équipement embarqué</w:t>
      </w:r>
    </w:p>
    <w:p w:rsidR="00C347E6" w:rsidRPr="00A0215C" w:rsidRDefault="00C347E6" w:rsidP="00C347E6">
      <w:pPr>
        <w:pStyle w:val="SingleTxtG"/>
        <w:tabs>
          <w:tab w:val="left" w:pos="1710"/>
        </w:tabs>
        <w:rPr>
          <w:lang w:val="fr-FR"/>
        </w:rPr>
      </w:pPr>
      <w:r w:rsidRPr="00A0215C">
        <w:rPr>
          <w:lang w:val="fr-FR"/>
        </w:rPr>
        <w:t>186.</w:t>
      </w:r>
      <w:r w:rsidRPr="00A0215C">
        <w:rPr>
          <w:lang w:val="fr-FR"/>
        </w:rPr>
        <w:tab/>
        <w:t>Le GTI a demandé à l</w:t>
      </w:r>
      <w:r w:rsidR="00322D0A">
        <w:rPr>
          <w:lang w:val="fr-FR"/>
        </w:rPr>
        <w:t>’</w:t>
      </w:r>
      <w:r w:rsidRPr="00A0215C">
        <w:rPr>
          <w:lang w:val="fr-FR"/>
        </w:rPr>
        <w:t>Équipe spéciale de l</w:t>
      </w:r>
      <w:r w:rsidR="00322D0A">
        <w:rPr>
          <w:lang w:val="fr-FR"/>
        </w:rPr>
        <w:t>’</w:t>
      </w:r>
      <w:r w:rsidRPr="00A0215C">
        <w:rPr>
          <w:lang w:val="fr-FR"/>
        </w:rPr>
        <w:t>annexe 4 de mieux comprendre le cadre général de la méthode fondée sur des mesures anémométriques avec équipement embarqué ainsi que les calculs qui lui sont ass</w:t>
      </w:r>
      <w:r w:rsidR="00863CE8">
        <w:rPr>
          <w:lang w:val="fr-FR"/>
        </w:rPr>
        <w:t>ociés. Cela devrait comporter − </w:t>
      </w:r>
      <w:r w:rsidRPr="00A0215C">
        <w:rPr>
          <w:lang w:val="fr-FR"/>
        </w:rPr>
        <w:t>si cela est jugé nécessaire</w:t>
      </w:r>
      <w:r w:rsidR="00863CE8">
        <w:rPr>
          <w:lang w:val="fr-FR"/>
        </w:rPr>
        <w:t> −</w:t>
      </w:r>
      <w:r w:rsidRPr="00A0215C">
        <w:rPr>
          <w:lang w:val="fr-FR"/>
        </w:rPr>
        <w:t xml:space="preserve"> l</w:t>
      </w:r>
      <w:r w:rsidR="00322D0A">
        <w:rPr>
          <w:lang w:val="fr-FR"/>
        </w:rPr>
        <w:t>’</w:t>
      </w:r>
      <w:r w:rsidRPr="00A0215C">
        <w:rPr>
          <w:lang w:val="fr-FR"/>
        </w:rPr>
        <w:t>élaboration de critères applicables qui jettent les bases statistiques nécessaires à la validation des données de mesure qui en résultent.</w:t>
      </w:r>
    </w:p>
    <w:p w:rsidR="00C347E6" w:rsidRPr="00A0215C" w:rsidRDefault="00C347E6" w:rsidP="00C347E6">
      <w:pPr>
        <w:pStyle w:val="SingleTxtG"/>
        <w:tabs>
          <w:tab w:val="left" w:pos="1701"/>
        </w:tabs>
        <w:rPr>
          <w:lang w:val="fr-FR"/>
        </w:rPr>
      </w:pPr>
      <w:r w:rsidRPr="00A0215C">
        <w:rPr>
          <w:lang w:val="fr-FR"/>
        </w:rPr>
        <w:t>187.</w:t>
      </w:r>
      <w:r w:rsidRPr="00A0215C">
        <w:rPr>
          <w:lang w:val="fr-FR"/>
        </w:rPr>
        <w:tab/>
        <w:t>Les discussions menées par l</w:t>
      </w:r>
      <w:r w:rsidR="00322D0A">
        <w:rPr>
          <w:lang w:val="fr-FR"/>
        </w:rPr>
        <w:t>’</w:t>
      </w:r>
      <w:r w:rsidRPr="00A0215C">
        <w:rPr>
          <w:lang w:val="fr-FR"/>
        </w:rPr>
        <w:t>Équipe spéciale et les examens bilatéraux approfondis réalisés avec les experts des mesures anémométriques avec équipement embarqué à propos du document source de la méthode, la norme SAE J2263, ont débouché sur la proposition conjointe élaborée durant la phase 1 b) et adoptée à la douzième réunion du GTI. Les cas extrêmes des paramètres de la méthode ont été étudiés afin d</w:t>
      </w:r>
      <w:r w:rsidR="00322D0A">
        <w:rPr>
          <w:lang w:val="fr-FR"/>
        </w:rPr>
        <w:t>’</w:t>
      </w:r>
      <w:r w:rsidRPr="00A0215C">
        <w:rPr>
          <w:lang w:val="fr-FR"/>
        </w:rPr>
        <w:t>en évaluer la sensibilité, et quelques écarts par rapport à la méthode axée sur la norme SAE (et au texte du RTM concernant la phase 1 a)) ont été adoptés pour renforcer la méthode aux fins de la mise en œuvre de la WLTP. Les principales modifications apportées sont les suivantes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possibilité offerte aux Parties contractantes d</w:t>
      </w:r>
      <w:r w:rsidR="00322D0A">
        <w:rPr>
          <w:lang w:val="fr-FR"/>
        </w:rPr>
        <w:t>’</w:t>
      </w:r>
      <w:r w:rsidRPr="00A0215C">
        <w:rPr>
          <w:lang w:val="fr-FR"/>
        </w:rPr>
        <w:t>autoriser des modalités d</w:t>
      </w:r>
      <w:r w:rsidR="00322D0A">
        <w:rPr>
          <w:lang w:val="fr-FR"/>
        </w:rPr>
        <w:t>’</w:t>
      </w:r>
      <w:r w:rsidRPr="00A0215C">
        <w:rPr>
          <w:lang w:val="fr-FR"/>
        </w:rPr>
        <w:t>application plus souples des vitesses limites du vent d</w:t>
      </w:r>
      <w:r w:rsidR="00322D0A">
        <w:rPr>
          <w:lang w:val="fr-FR"/>
        </w:rPr>
        <w:t>’</w:t>
      </w:r>
      <w:r w:rsidRPr="00A0215C">
        <w:rPr>
          <w:lang w:val="fr-FR"/>
        </w:rPr>
        <w:t>essai a été retirée du RTM dans la mesure où ces dépassements allaient au-delà des vitesses limites admissibles selon la norme SAE J2263 et où, dans ces conditions, l</w:t>
      </w:r>
      <w:r w:rsidR="00322D0A">
        <w:rPr>
          <w:lang w:val="fr-FR"/>
        </w:rPr>
        <w:t>’</w:t>
      </w:r>
      <w:r w:rsidRPr="00A0215C">
        <w:rPr>
          <w:lang w:val="fr-FR"/>
        </w:rPr>
        <w:t>applicabilité des calculs de la méthode était remise en question</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De plus, les modalités d</w:t>
      </w:r>
      <w:r w:rsidR="00322D0A">
        <w:rPr>
          <w:lang w:val="fr-FR"/>
        </w:rPr>
        <w:t>’</w:t>
      </w:r>
      <w:r w:rsidRPr="00A0215C">
        <w:rPr>
          <w:lang w:val="fr-FR"/>
        </w:rPr>
        <w:t>application plus souples des vitesses limites du vent d</w:t>
      </w:r>
      <w:r w:rsidR="00322D0A">
        <w:rPr>
          <w:lang w:val="fr-FR"/>
        </w:rPr>
        <w:t>’</w:t>
      </w:r>
      <w:r w:rsidRPr="00A0215C">
        <w:rPr>
          <w:lang w:val="fr-FR"/>
        </w:rPr>
        <w:t>essai ont été dans l</w:t>
      </w:r>
      <w:r w:rsidR="00322D0A">
        <w:rPr>
          <w:lang w:val="fr-FR"/>
        </w:rPr>
        <w:t>’</w:t>
      </w:r>
      <w:r w:rsidRPr="00A0215C">
        <w:rPr>
          <w:lang w:val="fr-FR"/>
        </w:rPr>
        <w:t>ensemble légèrement réduites dans le souci de réduire encore l</w:t>
      </w:r>
      <w:r w:rsidR="00322D0A">
        <w:rPr>
          <w:lang w:val="fr-FR"/>
        </w:rPr>
        <w:t>’</w:t>
      </w:r>
      <w:r w:rsidRPr="00A0215C">
        <w:rPr>
          <w:lang w:val="fr-FR"/>
        </w:rPr>
        <w:t>essai potentiel aux variations de l</w:t>
      </w:r>
      <w:r w:rsidR="00322D0A">
        <w:rPr>
          <w:lang w:val="fr-FR"/>
        </w:rPr>
        <w:t>’</w:t>
      </w:r>
      <w:r w:rsidRPr="00A0215C">
        <w:rPr>
          <w:lang w:val="fr-FR"/>
        </w:rPr>
        <w:t>essai. Les modalités d</w:t>
      </w:r>
      <w:r w:rsidR="00322D0A">
        <w:rPr>
          <w:lang w:val="fr-FR"/>
        </w:rPr>
        <w:t>’</w:t>
      </w:r>
      <w:r w:rsidRPr="00A0215C">
        <w:rPr>
          <w:lang w:val="fr-FR"/>
        </w:rPr>
        <w:t>application plus strictes respectent les règles fixées par la norme SAE J2263 (DEC2008), permettant ainsi la poursuite de son applicabilité</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Une fois les calculs achevés et après correction des données dans le respect des conditions normalisées, les équations de force qui en résultent doivent satisfaire à de nouveaux critères de convergence.</w:t>
      </w:r>
    </w:p>
    <w:p w:rsidR="00C347E6" w:rsidRPr="00A0215C" w:rsidRDefault="00C347E6" w:rsidP="00C347E6">
      <w:pPr>
        <w:pStyle w:val="SingleTxtG"/>
        <w:tabs>
          <w:tab w:val="left" w:pos="1701"/>
        </w:tabs>
        <w:rPr>
          <w:lang w:val="fr-FR"/>
        </w:rPr>
      </w:pPr>
      <w:r w:rsidRPr="00A0215C">
        <w:rPr>
          <w:lang w:val="fr-FR"/>
        </w:rPr>
        <w:t>188.</w:t>
      </w:r>
      <w:r w:rsidRPr="00A0215C">
        <w:rPr>
          <w:lang w:val="fr-FR"/>
        </w:rPr>
        <w:tab/>
        <w:t>S</w:t>
      </w:r>
      <w:r w:rsidR="00322D0A">
        <w:rPr>
          <w:lang w:val="fr-FR"/>
        </w:rPr>
        <w:t>’</w:t>
      </w:r>
      <w:r w:rsidRPr="00A0215C">
        <w:rPr>
          <w:lang w:val="fr-FR"/>
        </w:rPr>
        <w:t>agissant de ce dernier point, il a été établi que les prescriptions relatives à l</w:t>
      </w:r>
      <w:r w:rsidR="00322D0A">
        <w:rPr>
          <w:lang w:val="fr-FR"/>
        </w:rPr>
        <w:t>’</w:t>
      </w:r>
      <w:r w:rsidRPr="00A0215C">
        <w:rPr>
          <w:lang w:val="fr-FR"/>
        </w:rPr>
        <w:t>exactitude statistique de la méthode relative aux mesures anémométriques faites par un équipement stationnaire ne pouvaient pas s</w:t>
      </w:r>
      <w:r w:rsidR="00322D0A">
        <w:rPr>
          <w:lang w:val="fr-FR"/>
        </w:rPr>
        <w:t>’</w:t>
      </w:r>
      <w:r w:rsidRPr="00A0215C">
        <w:rPr>
          <w:lang w:val="fr-FR"/>
        </w:rPr>
        <w:t>appliquer à celle des mesures faites par un équipement embarqué, étant donné que le résultat de ces dernières mesures est une équation de force du second degré alors qu</w:t>
      </w:r>
      <w:r w:rsidR="00322D0A">
        <w:rPr>
          <w:lang w:val="fr-FR"/>
        </w:rPr>
        <w:t>’</w:t>
      </w:r>
      <w:r w:rsidRPr="00A0215C">
        <w:rPr>
          <w:lang w:val="fr-FR"/>
        </w:rPr>
        <w:t>il s</w:t>
      </w:r>
      <w:r w:rsidR="00322D0A">
        <w:rPr>
          <w:lang w:val="fr-FR"/>
        </w:rPr>
        <w:t>’</w:t>
      </w:r>
      <w:r w:rsidRPr="00A0215C">
        <w:rPr>
          <w:lang w:val="fr-FR"/>
        </w:rPr>
        <w:t>agit de séquences d</w:t>
      </w:r>
      <w:r w:rsidR="00322D0A">
        <w:rPr>
          <w:lang w:val="fr-FR"/>
        </w:rPr>
        <w:t>’</w:t>
      </w:r>
      <w:r w:rsidRPr="00A0215C">
        <w:rPr>
          <w:lang w:val="fr-FR"/>
        </w:rPr>
        <w:t>acquisition de données lorsque ces mesures sont effectuées par un équipement stationnaire. En conséquence, il a été procédé à l</w:t>
      </w:r>
      <w:r w:rsidR="00322D0A">
        <w:rPr>
          <w:lang w:val="fr-FR"/>
        </w:rPr>
        <w:t>’</w:t>
      </w:r>
      <w:r w:rsidRPr="00A0215C">
        <w:rPr>
          <w:lang w:val="fr-FR"/>
        </w:rPr>
        <w:t>évaluation des forces résultantes au moyen de cette vérification de convergence afin de garantir un niveau de pertinence statistique s</w:t>
      </w:r>
      <w:r w:rsidR="00322D0A">
        <w:rPr>
          <w:lang w:val="fr-FR"/>
        </w:rPr>
        <w:t>’</w:t>
      </w:r>
      <w:r w:rsidRPr="00A0215C">
        <w:rPr>
          <w:lang w:val="fr-FR"/>
        </w:rPr>
        <w:t>inscrivant dans l</w:t>
      </w:r>
      <w:r w:rsidR="00322D0A">
        <w:rPr>
          <w:lang w:val="fr-FR"/>
        </w:rPr>
        <w:t>’</w:t>
      </w:r>
      <w:r w:rsidRPr="00A0215C">
        <w:rPr>
          <w:lang w:val="fr-FR"/>
        </w:rPr>
        <w:t>ensemble des données.</w:t>
      </w:r>
    </w:p>
    <w:p w:rsidR="00C347E6" w:rsidRPr="00A0215C" w:rsidRDefault="00C347E6" w:rsidP="00C347E6">
      <w:pPr>
        <w:pStyle w:val="SingleTxtG"/>
        <w:tabs>
          <w:tab w:val="left" w:pos="1701"/>
        </w:tabs>
        <w:rPr>
          <w:lang w:val="fr-FR"/>
        </w:rPr>
      </w:pPr>
      <w:r w:rsidRPr="00A0215C">
        <w:rPr>
          <w:lang w:val="fr-FR"/>
        </w:rPr>
        <w:t>189.</w:t>
      </w:r>
      <w:r w:rsidRPr="00A0215C">
        <w:rPr>
          <w:lang w:val="fr-FR"/>
        </w:rPr>
        <w:tab/>
        <w:t>La méthode relative aux mesures anémométriques faites par un équipement embarqué figure au paragraphe 4.3 de l</w:t>
      </w:r>
      <w:r w:rsidR="00322D0A">
        <w:rPr>
          <w:lang w:val="fr-FR"/>
        </w:rPr>
        <w:t>’</w:t>
      </w:r>
      <w:r w:rsidRPr="00A0215C">
        <w:rPr>
          <w:lang w:val="fr-FR"/>
        </w:rPr>
        <w:t>annexe 4.</w:t>
      </w:r>
    </w:p>
    <w:p w:rsidR="00C347E6" w:rsidRPr="00A0215C" w:rsidRDefault="00C347E6" w:rsidP="00C347E6">
      <w:pPr>
        <w:pStyle w:val="SingleTxtG"/>
        <w:tabs>
          <w:tab w:val="left" w:pos="1701"/>
        </w:tabs>
        <w:rPr>
          <w:lang w:val="fr-FR"/>
        </w:rPr>
      </w:pPr>
      <w:r w:rsidRPr="00A0215C">
        <w:rPr>
          <w:lang w:val="fr-FR"/>
        </w:rPr>
        <w:t>190.</w:t>
      </w:r>
      <w:r w:rsidRPr="00A0215C">
        <w:rPr>
          <w:lang w:val="fr-FR"/>
        </w:rPr>
        <w:tab/>
        <w:t>Suite à l</w:t>
      </w:r>
      <w:r w:rsidR="00322D0A">
        <w:rPr>
          <w:lang w:val="fr-FR"/>
        </w:rPr>
        <w:t>’</w:t>
      </w:r>
      <w:r w:rsidRPr="00A0215C">
        <w:rPr>
          <w:lang w:val="fr-FR"/>
        </w:rPr>
        <w:t xml:space="preserve">adoption de la méthode à la </w:t>
      </w:r>
      <w:r w:rsidR="00D8492F">
        <w:rPr>
          <w:lang w:val="fr-FR"/>
        </w:rPr>
        <w:t>douzième</w:t>
      </w:r>
      <w:r w:rsidRPr="00A0215C">
        <w:rPr>
          <w:lang w:val="fr-FR"/>
        </w:rPr>
        <w:t xml:space="preserve"> réunion du GTI, il ne devrait pas y avoir d</w:t>
      </w:r>
      <w:r w:rsidR="00322D0A">
        <w:rPr>
          <w:lang w:val="fr-FR"/>
        </w:rPr>
        <w:t>’</w:t>
      </w:r>
      <w:r w:rsidRPr="00A0215C">
        <w:rPr>
          <w:lang w:val="fr-FR"/>
        </w:rPr>
        <w:t xml:space="preserve">autre question laissée en suspens pour la </w:t>
      </w:r>
      <w:r w:rsidR="00D8492F">
        <w:rPr>
          <w:lang w:val="fr-FR"/>
        </w:rPr>
        <w:t>p</w:t>
      </w:r>
      <w:r w:rsidRPr="00A0215C">
        <w:rPr>
          <w:lang w:val="fr-FR"/>
        </w:rPr>
        <w:t>hase 2.</w:t>
      </w:r>
    </w:p>
    <w:p w:rsidR="00C347E6" w:rsidRPr="00A0215C" w:rsidRDefault="00C347E6" w:rsidP="00C347E6">
      <w:pPr>
        <w:pStyle w:val="H23G"/>
        <w:rPr>
          <w:lang w:val="fr-FR"/>
        </w:rPr>
      </w:pPr>
      <w:r w:rsidRPr="00A0215C">
        <w:rPr>
          <w:lang w:val="fr-FR"/>
        </w:rPr>
        <w:tab/>
        <w:t>8.</w:t>
      </w:r>
      <w:r w:rsidRPr="00A0215C">
        <w:rPr>
          <w:lang w:val="fr-FR"/>
        </w:rPr>
        <w:tab/>
        <w:t>Facteurs de résistance à l</w:t>
      </w:r>
      <w:r w:rsidR="00322D0A">
        <w:rPr>
          <w:lang w:val="fr-FR"/>
        </w:rPr>
        <w:t>’</w:t>
      </w:r>
      <w:r w:rsidRPr="00A0215C">
        <w:rPr>
          <w:lang w:val="fr-FR"/>
        </w:rPr>
        <w:t>avancement sur route par défaut</w:t>
      </w:r>
    </w:p>
    <w:p w:rsidR="00C347E6" w:rsidRPr="00A0215C" w:rsidRDefault="00C347E6" w:rsidP="00C347E6">
      <w:pPr>
        <w:pStyle w:val="SingleTxtG"/>
        <w:tabs>
          <w:tab w:val="left" w:pos="1710"/>
        </w:tabs>
        <w:rPr>
          <w:lang w:val="fr-FR"/>
        </w:rPr>
      </w:pPr>
      <w:r w:rsidRPr="00A0215C">
        <w:rPr>
          <w:lang w:val="fr-FR"/>
        </w:rPr>
        <w:t>191.</w:t>
      </w:r>
      <w:r w:rsidRPr="00A0215C">
        <w:rPr>
          <w:lang w:val="fr-FR"/>
        </w:rPr>
        <w:tab/>
        <w:t>En cas de production en petite série ou s</w:t>
      </w:r>
      <w:r w:rsidR="00322D0A">
        <w:rPr>
          <w:lang w:val="fr-FR"/>
        </w:rPr>
        <w:t>’</w:t>
      </w:r>
      <w:r w:rsidRPr="00A0215C">
        <w:rPr>
          <w:lang w:val="fr-FR"/>
        </w:rPr>
        <w:t>il existe de nombreux modèles dans une même famille de véhicules, il est possible qu</w:t>
      </w:r>
      <w:r w:rsidR="00322D0A">
        <w:rPr>
          <w:lang w:val="fr-FR"/>
        </w:rPr>
        <w:t>’</w:t>
      </w:r>
      <w:r w:rsidRPr="00A0215C">
        <w:rPr>
          <w:lang w:val="fr-FR"/>
        </w:rPr>
        <w:t>il ne soit pas rentable d</w:t>
      </w:r>
      <w:r w:rsidR="00322D0A">
        <w:rPr>
          <w:lang w:val="fr-FR"/>
        </w:rPr>
        <w:t>’</w:t>
      </w:r>
      <w:r w:rsidRPr="00A0215C">
        <w:rPr>
          <w:lang w:val="fr-FR"/>
        </w:rPr>
        <w:t>effectuer tout le travail nécessaire à la détermination de la résistance à l</w:t>
      </w:r>
      <w:r w:rsidR="00322D0A">
        <w:rPr>
          <w:lang w:val="fr-FR"/>
        </w:rPr>
        <w:t>’</w:t>
      </w:r>
      <w:r w:rsidRPr="00A0215C">
        <w:rPr>
          <w:lang w:val="fr-FR"/>
        </w:rPr>
        <w:t>avancement sur route au moyen de mesures. En revanche, un constructeur peut décider de recourir à des facteurs de résistance à l</w:t>
      </w:r>
      <w:r w:rsidR="00322D0A">
        <w:rPr>
          <w:lang w:val="fr-FR"/>
        </w:rPr>
        <w:t>’</w:t>
      </w:r>
      <w:r w:rsidRPr="00A0215C">
        <w:rPr>
          <w:lang w:val="fr-FR"/>
        </w:rPr>
        <w:t>avancement sur route par défaut. Un tableau présente dans le Règlement n</w:t>
      </w:r>
      <w:r w:rsidRPr="00A0215C">
        <w:rPr>
          <w:vertAlign w:val="superscript"/>
          <w:lang w:val="fr-FR"/>
        </w:rPr>
        <w:t>o</w:t>
      </w:r>
      <w:r w:rsidRPr="00A0215C">
        <w:rPr>
          <w:lang w:val="fr-FR"/>
        </w:rPr>
        <w:t> 83 les coefficients de résistance à l</w:t>
      </w:r>
      <w:r w:rsidR="00322D0A">
        <w:rPr>
          <w:lang w:val="fr-FR"/>
        </w:rPr>
        <w:t>’</w:t>
      </w:r>
      <w:r w:rsidRPr="00A0215C">
        <w:rPr>
          <w:lang w:val="fr-FR"/>
        </w:rPr>
        <w:t>avancement sur route («</w:t>
      </w:r>
      <w:r w:rsidR="00C95CE4">
        <w:rPr>
          <w:lang w:val="fr-FR"/>
        </w:rPr>
        <w:t> </w:t>
      </w:r>
      <w:r w:rsidRPr="00A0215C">
        <w:rPr>
          <w:lang w:val="fr-FR"/>
        </w:rPr>
        <w:t>valeurs du tableau</w:t>
      </w:r>
      <w:r w:rsidR="00C95CE4">
        <w:rPr>
          <w:lang w:val="fr-FR"/>
        </w:rPr>
        <w:t> </w:t>
      </w:r>
      <w:r w:rsidRPr="00A0215C">
        <w:rPr>
          <w:lang w:val="fr-FR"/>
        </w:rPr>
        <w:t>»), qui ne sont liés qu</w:t>
      </w:r>
      <w:r w:rsidR="00322D0A">
        <w:rPr>
          <w:lang w:val="fr-FR"/>
        </w:rPr>
        <w:t>’</w:t>
      </w:r>
      <w:r w:rsidRPr="00A0215C">
        <w:rPr>
          <w:lang w:val="fr-FR"/>
        </w:rPr>
        <w:t>à la masse de référence du véhicule, sans considération de la taille du véhicule. Il a été convenu d</w:t>
      </w:r>
      <w:r w:rsidR="00322D0A">
        <w:rPr>
          <w:lang w:val="fr-FR"/>
        </w:rPr>
        <w:t>’</w:t>
      </w:r>
      <w:r w:rsidRPr="00A0215C">
        <w:rPr>
          <w:lang w:val="fr-FR"/>
        </w:rPr>
        <w:t>élaborer une nouvelle proposition concernant ce tableau, comportant les améliorations suivantes</w:t>
      </w:r>
      <w:r w:rsidRPr="00A0215C">
        <w:rPr>
          <w:rStyle w:val="FootnoteReference"/>
          <w:lang w:val="fr-FR"/>
        </w:rPr>
        <w:footnoteReference w:id="27"/>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Le tableau devra s</w:t>
      </w:r>
      <w:r w:rsidR="00322D0A">
        <w:rPr>
          <w:lang w:val="fr-FR"/>
        </w:rPr>
        <w:t>’</w:t>
      </w:r>
      <w:r w:rsidRPr="00A0215C">
        <w:rPr>
          <w:lang w:val="fr-FR"/>
        </w:rPr>
        <w:t>appuyer sur les données existantes en matière de</w:t>
      </w:r>
      <w:r w:rsidRPr="00A0215C">
        <w:rPr>
          <w:u w:val="single"/>
          <w:lang w:val="fr-FR"/>
        </w:rPr>
        <w:t xml:space="preserve"> </w:t>
      </w:r>
      <w:r w:rsidRPr="00A0215C">
        <w:rPr>
          <w:lang w:val="fr-FR"/>
        </w:rPr>
        <w:t>résistance à l</w:t>
      </w:r>
      <w:r w:rsidR="00322D0A">
        <w:rPr>
          <w:lang w:val="fr-FR"/>
        </w:rPr>
        <w:t>’</w:t>
      </w:r>
      <w:r w:rsidRPr="00A0215C">
        <w:rPr>
          <w:lang w:val="fr-FR"/>
        </w:rPr>
        <w:t>avancement sur route et correspondre au cas le plus défavorable. Plus concrètement, il devra représenter les 5 % des véhicules présentant les résistances à l</w:t>
      </w:r>
      <w:r w:rsidR="00322D0A">
        <w:rPr>
          <w:lang w:val="fr-FR"/>
        </w:rPr>
        <w:t>’</w:t>
      </w:r>
      <w:r w:rsidRPr="00A0215C">
        <w:rPr>
          <w:lang w:val="fr-FR"/>
        </w:rPr>
        <w:t>avancement sur route les plus élevées et non un chiffre «</w:t>
      </w:r>
      <w:r w:rsidR="00C95CE4">
        <w:rPr>
          <w:lang w:val="fr-FR"/>
        </w:rPr>
        <w:t> </w:t>
      </w:r>
      <w:r w:rsidRPr="00A0215C">
        <w:rPr>
          <w:lang w:val="fr-FR"/>
        </w:rPr>
        <w:t>moyen</w:t>
      </w:r>
      <w:r w:rsidR="00C95CE4">
        <w:rPr>
          <w:lang w:val="fr-FR"/>
        </w:rPr>
        <w:t> </w:t>
      </w:r>
      <w:r w:rsidRPr="00A0215C">
        <w:rPr>
          <w:lang w:val="fr-FR"/>
        </w:rPr>
        <w:t>», afin de ne pas inciter à appliquer les valeurs par défaut à des véhicules qui présentent une résistance à l</w:t>
      </w:r>
      <w:r w:rsidR="00322D0A">
        <w:rPr>
          <w:lang w:val="fr-FR"/>
        </w:rPr>
        <w:t>’</w:t>
      </w:r>
      <w:r w:rsidRPr="00A0215C">
        <w:rPr>
          <w:lang w:val="fr-FR"/>
        </w:rPr>
        <w:t>avancement sur route plus élevée que la moyenne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Le tableau devra utiliser les paramètres du véhicule comme les valeurs d</w:t>
      </w:r>
      <w:r w:rsidR="00322D0A">
        <w:rPr>
          <w:lang w:val="fr-FR"/>
        </w:rPr>
        <w:t>’</w:t>
      </w:r>
      <w:r w:rsidRPr="00A0215C">
        <w:rPr>
          <w:lang w:val="fr-FR"/>
        </w:rPr>
        <w:t>entrée relatives à la résistance à l</w:t>
      </w:r>
      <w:r w:rsidR="00322D0A">
        <w:rPr>
          <w:lang w:val="fr-FR"/>
        </w:rPr>
        <w:t>’</w:t>
      </w:r>
      <w:r w:rsidRPr="00A0215C">
        <w:rPr>
          <w:lang w:val="fr-FR"/>
        </w:rPr>
        <w:t>avancement sur route des véhicules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Les paramètres de la résistance à l</w:t>
      </w:r>
      <w:r w:rsidR="00322D0A">
        <w:rPr>
          <w:lang w:val="fr-FR"/>
        </w:rPr>
        <w:t>’</w:t>
      </w:r>
      <w:r w:rsidRPr="00A0215C">
        <w:rPr>
          <w:lang w:val="fr-FR"/>
        </w:rPr>
        <w:t xml:space="preserve">avancement sur route indiqués seront utilisés en tant que coefficients </w:t>
      </w:r>
      <w:r w:rsidRPr="00A0215C">
        <w:rPr>
          <w:i/>
          <w:lang w:val="fr-FR"/>
        </w:rPr>
        <w:t>visés</w:t>
      </w:r>
      <w:r w:rsidRPr="00A0215C">
        <w:rPr>
          <w:lang w:val="fr-FR"/>
        </w:rPr>
        <w:t xml:space="preserve"> pour le réglage du dynamomètre, contrairement au Règlement n</w:t>
      </w:r>
      <w:r w:rsidRPr="00A0215C">
        <w:rPr>
          <w:vertAlign w:val="superscript"/>
          <w:lang w:val="fr-FR"/>
        </w:rPr>
        <w:t>o</w:t>
      </w:r>
      <w:r w:rsidRPr="00A0215C">
        <w:rPr>
          <w:lang w:val="fr-FR"/>
        </w:rPr>
        <w:t xml:space="preserve"> 83 où les valeurs du tableau sont conçues comme des coefficients </w:t>
      </w:r>
      <w:r w:rsidRPr="00A0215C">
        <w:rPr>
          <w:i/>
          <w:lang w:val="fr-FR"/>
        </w:rPr>
        <w:t>fixes</w:t>
      </w:r>
      <w:r w:rsidRPr="00A0215C">
        <w:rPr>
          <w:lang w:val="fr-FR"/>
        </w:rPr>
        <w:t xml:space="preserve"> pour le dynamomètre.</w:t>
      </w:r>
    </w:p>
    <w:p w:rsidR="00C347E6" w:rsidRPr="00A0215C" w:rsidRDefault="00C347E6" w:rsidP="00C347E6">
      <w:pPr>
        <w:pStyle w:val="SingleTxtG"/>
        <w:tabs>
          <w:tab w:val="left" w:pos="1710"/>
        </w:tabs>
        <w:rPr>
          <w:lang w:val="fr-FR"/>
        </w:rPr>
      </w:pPr>
      <w:r w:rsidRPr="00A0215C">
        <w:rPr>
          <w:lang w:val="fr-FR"/>
        </w:rPr>
        <w:t>192.</w:t>
      </w:r>
      <w:r w:rsidRPr="00A0215C">
        <w:rPr>
          <w:lang w:val="fr-FR"/>
        </w:rPr>
        <w:tab/>
        <w:t>Une étude détaillée et une analyse statistique ont été effectuées par l</w:t>
      </w:r>
      <w:r w:rsidR="00322D0A">
        <w:rPr>
          <w:lang w:val="fr-FR"/>
        </w:rPr>
        <w:t>’</w:t>
      </w:r>
      <w:r w:rsidRPr="00A0215C">
        <w:rPr>
          <w:lang w:val="fr-FR"/>
        </w:rPr>
        <w:t>Organisation néerlandaise de recherche scientifique appliquée (TNO), qui portaient sur un ensemble de données regroupant les facteurs de résistance à l</w:t>
      </w:r>
      <w:r w:rsidR="00322D0A">
        <w:rPr>
          <w:lang w:val="fr-FR"/>
        </w:rPr>
        <w:t>’</w:t>
      </w:r>
      <w:r w:rsidRPr="00A0215C">
        <w:rPr>
          <w:lang w:val="fr-FR"/>
        </w:rPr>
        <w:t>avancement sur route et qui ont débouché sur l</w:t>
      </w:r>
      <w:r w:rsidR="00322D0A">
        <w:rPr>
          <w:lang w:val="fr-FR"/>
        </w:rPr>
        <w:t>’</w:t>
      </w:r>
      <w:r w:rsidRPr="00A0215C">
        <w:rPr>
          <w:lang w:val="fr-FR"/>
        </w:rPr>
        <w:t>établissement d</w:t>
      </w:r>
      <w:r w:rsidR="00322D0A">
        <w:rPr>
          <w:lang w:val="fr-FR"/>
        </w:rPr>
        <w:t>’</w:t>
      </w:r>
      <w:r w:rsidRPr="00A0215C">
        <w:rPr>
          <w:lang w:val="fr-FR"/>
        </w:rPr>
        <w:t>une formule pour les facteurs de résistance à l</w:t>
      </w:r>
      <w:r w:rsidR="00322D0A">
        <w:rPr>
          <w:lang w:val="fr-FR"/>
        </w:rPr>
        <w:t>’</w:t>
      </w:r>
      <w:r w:rsidRPr="00A0215C">
        <w:rPr>
          <w:lang w:val="fr-FR"/>
        </w:rPr>
        <w:t>avancement sur route, et non sur un tableau</w:t>
      </w:r>
      <w:r w:rsidRPr="00A0215C">
        <w:rPr>
          <w:rStyle w:val="FootnoteReference"/>
          <w:lang w:val="fr-FR"/>
        </w:rPr>
        <w:footnoteReference w:id="28"/>
      </w:r>
      <w:r w:rsidRPr="00A0215C">
        <w:rPr>
          <w:lang w:val="fr-FR"/>
        </w:rPr>
        <w:t>. La formule est basée sur la masse d</w:t>
      </w:r>
      <w:r w:rsidR="00322D0A">
        <w:rPr>
          <w:lang w:val="fr-FR"/>
        </w:rPr>
        <w:t>’</w:t>
      </w:r>
      <w:r w:rsidRPr="00A0215C">
        <w:rPr>
          <w:lang w:val="fr-FR"/>
        </w:rPr>
        <w:t>essai du véhicule, et le produit de la largeur et de la hauteur du véhicule sert d</w:t>
      </w:r>
      <w:r w:rsidR="00322D0A">
        <w:rPr>
          <w:lang w:val="fr-FR"/>
        </w:rPr>
        <w:t>’</w:t>
      </w:r>
      <w:r w:rsidRPr="00A0215C">
        <w:rPr>
          <w:lang w:val="fr-FR"/>
        </w:rPr>
        <w:t>indicateur pour la taille du véhicule. Les formules permettant de déterminer les coefficients de résistance à l</w:t>
      </w:r>
      <w:r w:rsidR="00322D0A">
        <w:rPr>
          <w:lang w:val="fr-FR"/>
        </w:rPr>
        <w:t>’</w:t>
      </w:r>
      <w:r w:rsidRPr="00A0215C">
        <w:rPr>
          <w:lang w:val="fr-FR"/>
        </w:rPr>
        <w:t>avancement sur route par défaut f</w:t>
      </w:r>
      <w:r w:rsidRPr="00A0215C">
        <w:rPr>
          <w:vertAlign w:val="subscript"/>
          <w:lang w:val="fr-FR"/>
        </w:rPr>
        <w:t>0</w:t>
      </w:r>
      <w:r w:rsidRPr="00A0215C">
        <w:rPr>
          <w:lang w:val="fr-FR"/>
        </w:rPr>
        <w:t xml:space="preserve"> et f</w:t>
      </w:r>
      <w:r w:rsidRPr="00A0215C">
        <w:rPr>
          <w:vertAlign w:val="subscript"/>
          <w:lang w:val="fr-FR"/>
        </w:rPr>
        <w:t>2</w:t>
      </w:r>
      <w:r w:rsidRPr="00A0215C">
        <w:rPr>
          <w:lang w:val="fr-FR"/>
        </w:rPr>
        <w:t xml:space="preserve"> figurent paragraphe 5.2.2 de l</w:t>
      </w:r>
      <w:r w:rsidR="00322D0A">
        <w:rPr>
          <w:lang w:val="fr-FR"/>
        </w:rPr>
        <w:t>’</w:t>
      </w:r>
      <w:r w:rsidRPr="00A0215C">
        <w:rPr>
          <w:lang w:val="fr-FR"/>
        </w:rPr>
        <w:t xml:space="preserve">annexe 4. </w:t>
      </w:r>
    </w:p>
    <w:p w:rsidR="00C347E6" w:rsidRPr="00A0215C" w:rsidRDefault="00C347E6" w:rsidP="00C347E6">
      <w:pPr>
        <w:pStyle w:val="H23G"/>
        <w:rPr>
          <w:lang w:val="fr-FR"/>
        </w:rPr>
      </w:pPr>
      <w:r w:rsidRPr="00A0215C">
        <w:rPr>
          <w:lang w:val="fr-FR"/>
        </w:rPr>
        <w:tab/>
        <w:t>9.</w:t>
      </w:r>
      <w:r w:rsidRPr="00A0215C">
        <w:rPr>
          <w:lang w:val="fr-FR"/>
        </w:rPr>
        <w:tab/>
        <w:t>Famille de matrices de résistance à l</w:t>
      </w:r>
      <w:r w:rsidR="00322D0A">
        <w:rPr>
          <w:lang w:val="fr-FR"/>
        </w:rPr>
        <w:t>’</w:t>
      </w:r>
      <w:r w:rsidRPr="00A0215C">
        <w:rPr>
          <w:lang w:val="fr-FR"/>
        </w:rPr>
        <w:t xml:space="preserve">avancement sur route </w:t>
      </w:r>
    </w:p>
    <w:p w:rsidR="00C347E6" w:rsidRPr="00A0215C" w:rsidRDefault="00C347E6" w:rsidP="00C347E6">
      <w:pPr>
        <w:pStyle w:val="SingleTxtG"/>
        <w:tabs>
          <w:tab w:val="left" w:pos="1710"/>
        </w:tabs>
        <w:rPr>
          <w:lang w:val="fr-FR"/>
        </w:rPr>
      </w:pPr>
      <w:r w:rsidRPr="00A0215C">
        <w:rPr>
          <w:lang w:val="fr-FR"/>
        </w:rPr>
        <w:t>193.</w:t>
      </w:r>
      <w:r w:rsidRPr="00A0215C">
        <w:rPr>
          <w:lang w:val="fr-FR"/>
        </w:rPr>
        <w:tab/>
        <w:t>La famille de matrices de résistance à l</w:t>
      </w:r>
      <w:r w:rsidR="00322D0A">
        <w:rPr>
          <w:lang w:val="fr-FR"/>
        </w:rPr>
        <w:t>’</w:t>
      </w:r>
      <w:r w:rsidRPr="00A0215C">
        <w:rPr>
          <w:lang w:val="fr-FR"/>
        </w:rPr>
        <w:t>avancement sur route (RLMF) a été élaborée comme une méthode supplémentaire de détermination de la résistance à l</w:t>
      </w:r>
      <w:r w:rsidR="00322D0A">
        <w:rPr>
          <w:lang w:val="fr-FR"/>
        </w:rPr>
        <w:t>’</w:t>
      </w:r>
      <w:r w:rsidRPr="00A0215C">
        <w:rPr>
          <w:lang w:val="fr-FR"/>
        </w:rPr>
        <w:t>avancement sur route afin de faciliter les essais des véhicules à faible volume pour lesquels les efforts exigés par les mesures relatives à un véhicule L ou H sont trop élevés, mais, d</w:t>
      </w:r>
      <w:r w:rsidR="00322D0A">
        <w:rPr>
          <w:lang w:val="fr-FR"/>
        </w:rPr>
        <w:t>’</w:t>
      </w:r>
      <w:r w:rsidRPr="00A0215C">
        <w:rPr>
          <w:lang w:val="fr-FR"/>
        </w:rPr>
        <w:t>autre part, pour lesquels les valeurs de la résistance à l</w:t>
      </w:r>
      <w:r w:rsidR="00322D0A">
        <w:rPr>
          <w:lang w:val="fr-FR"/>
        </w:rPr>
        <w:t>’</w:t>
      </w:r>
      <w:r w:rsidRPr="00A0215C">
        <w:rPr>
          <w:lang w:val="fr-FR"/>
        </w:rPr>
        <w:t>avancement sur route par défaut seraient trop pessimistes. Plus précisément, les types de véhicules considérés pour mettre e</w:t>
      </w:r>
      <w:r w:rsidR="006000B8">
        <w:rPr>
          <w:lang w:val="fr-FR"/>
        </w:rPr>
        <w:t>n pratique cette méthode sont − entre autres −</w:t>
      </w:r>
      <w:r w:rsidRPr="00A0215C">
        <w:rPr>
          <w:lang w:val="fr-FR"/>
        </w:rPr>
        <w:t xml:space="preserve"> les grands véhicules utilitaires et les véhicules multiétapes. Pour cibler ces types de véhicules, la méthode RLMF s</w:t>
      </w:r>
      <w:r w:rsidR="00322D0A">
        <w:rPr>
          <w:lang w:val="fr-FR"/>
        </w:rPr>
        <w:t>’</w:t>
      </w:r>
      <w:r w:rsidRPr="00A0215C">
        <w:rPr>
          <w:lang w:val="fr-FR"/>
        </w:rPr>
        <w:t>applique aux véhicules conçus pour une masse maximale techniquement admissible en charge d</w:t>
      </w:r>
      <w:r w:rsidR="00322D0A">
        <w:rPr>
          <w:lang w:val="fr-FR"/>
        </w:rPr>
        <w:t>’</w:t>
      </w:r>
      <w:r w:rsidRPr="00A0215C">
        <w:rPr>
          <w:lang w:val="fr-FR"/>
        </w:rPr>
        <w:t xml:space="preserve">au moins 3 000 kg. </w:t>
      </w:r>
    </w:p>
    <w:p w:rsidR="00C347E6" w:rsidRPr="00A0215C" w:rsidRDefault="00C347E6" w:rsidP="00C347E6">
      <w:pPr>
        <w:pStyle w:val="SingleTxtG"/>
        <w:tabs>
          <w:tab w:val="left" w:pos="1710"/>
        </w:tabs>
        <w:rPr>
          <w:lang w:val="fr-FR"/>
        </w:rPr>
      </w:pPr>
      <w:r w:rsidRPr="00A0215C">
        <w:rPr>
          <w:lang w:val="fr-FR"/>
        </w:rPr>
        <w:t>194.</w:t>
      </w:r>
      <w:r w:rsidRPr="00A0215C">
        <w:rPr>
          <w:lang w:val="fr-FR"/>
        </w:rPr>
        <w:tab/>
        <w:t>Au lieu de mesurer la résistance à l</w:t>
      </w:r>
      <w:r w:rsidR="00322D0A">
        <w:rPr>
          <w:lang w:val="fr-FR"/>
        </w:rPr>
        <w:t>’</w:t>
      </w:r>
      <w:r w:rsidRPr="00A0215C">
        <w:rPr>
          <w:lang w:val="fr-FR"/>
        </w:rPr>
        <w:t>avancement sur route des deux véhicules situés aux extrémités de la même famille, la RLMF s</w:t>
      </w:r>
      <w:r w:rsidR="00322D0A">
        <w:rPr>
          <w:lang w:val="fr-FR"/>
        </w:rPr>
        <w:t>’</w:t>
      </w:r>
      <w:r w:rsidRPr="00A0215C">
        <w:rPr>
          <w:lang w:val="fr-FR"/>
        </w:rPr>
        <w:t>appuie sur la mesure unique d</w:t>
      </w:r>
      <w:r w:rsidR="00322D0A">
        <w:rPr>
          <w:lang w:val="fr-FR"/>
        </w:rPr>
        <w:t>’</w:t>
      </w:r>
      <w:r w:rsidRPr="00A0215C">
        <w:rPr>
          <w:lang w:val="fr-FR"/>
        </w:rPr>
        <w:t>un véhicule représentatif de la famille, puis on «</w:t>
      </w:r>
      <w:r w:rsidR="00C95CE4">
        <w:rPr>
          <w:lang w:val="fr-FR"/>
        </w:rPr>
        <w:t> </w:t>
      </w:r>
      <w:r w:rsidRPr="00A0215C">
        <w:rPr>
          <w:lang w:val="fr-FR"/>
        </w:rPr>
        <w:t>extrapole</w:t>
      </w:r>
      <w:r w:rsidR="00C95CE4">
        <w:rPr>
          <w:lang w:val="fr-FR"/>
        </w:rPr>
        <w:t> </w:t>
      </w:r>
      <w:r w:rsidRPr="00A0215C">
        <w:rPr>
          <w:lang w:val="fr-FR"/>
        </w:rPr>
        <w:t>» ce résultat en tenant compte des différences des paramètres de la résistance à l</w:t>
      </w:r>
      <w:r w:rsidR="00322D0A">
        <w:rPr>
          <w:lang w:val="fr-FR"/>
        </w:rPr>
        <w:t>’</w:t>
      </w:r>
      <w:r w:rsidRPr="00A0215C">
        <w:rPr>
          <w:lang w:val="fr-FR"/>
        </w:rPr>
        <w:t>avancement sur route pertinents, à savoir la masse d</w:t>
      </w:r>
      <w:r w:rsidR="00322D0A">
        <w:rPr>
          <w:lang w:val="fr-FR"/>
        </w:rPr>
        <w:t>’</w:t>
      </w:r>
      <w:r w:rsidRPr="00A0215C">
        <w:rPr>
          <w:lang w:val="fr-FR"/>
        </w:rPr>
        <w:t>essai (TM), la résistance au roulement des pneumatiques (RR) et le maître-couple (A</w:t>
      </w:r>
      <w:r w:rsidRPr="00A0215C">
        <w:rPr>
          <w:vertAlign w:val="subscript"/>
          <w:lang w:val="fr-FR"/>
        </w:rPr>
        <w:t>f</w:t>
      </w:r>
      <w:r w:rsidRPr="00A0215C">
        <w:rPr>
          <w:lang w:val="fr-FR"/>
        </w:rPr>
        <w:t>). Étant donné que l</w:t>
      </w:r>
      <w:r w:rsidR="00322D0A">
        <w:rPr>
          <w:lang w:val="fr-FR"/>
        </w:rPr>
        <w:t>’</w:t>
      </w:r>
      <w:r w:rsidRPr="00A0215C">
        <w:rPr>
          <w:lang w:val="fr-FR"/>
        </w:rPr>
        <w:t>extrapolation d</w:t>
      </w:r>
      <w:r w:rsidR="00322D0A">
        <w:rPr>
          <w:lang w:val="fr-FR"/>
        </w:rPr>
        <w:t>’</w:t>
      </w:r>
      <w:r w:rsidRPr="00A0215C">
        <w:rPr>
          <w:lang w:val="fr-FR"/>
        </w:rPr>
        <w:t>une mesure à l</w:t>
      </w:r>
      <w:r w:rsidR="00322D0A">
        <w:rPr>
          <w:lang w:val="fr-FR"/>
        </w:rPr>
        <w:t>’</w:t>
      </w:r>
      <w:r w:rsidRPr="00A0215C">
        <w:rPr>
          <w:lang w:val="fr-FR"/>
        </w:rPr>
        <w:t>une ou l</w:t>
      </w:r>
      <w:r w:rsidR="00322D0A">
        <w:rPr>
          <w:lang w:val="fr-FR"/>
        </w:rPr>
        <w:t>’</w:t>
      </w:r>
      <w:r w:rsidRPr="00A0215C">
        <w:rPr>
          <w:lang w:val="fr-FR"/>
        </w:rPr>
        <w:t>autre des extrémités est moins précise qu</w:t>
      </w:r>
      <w:r w:rsidR="00322D0A">
        <w:rPr>
          <w:lang w:val="fr-FR"/>
        </w:rPr>
        <w:t>’</w:t>
      </w:r>
      <w:r w:rsidRPr="00A0215C">
        <w:rPr>
          <w:lang w:val="fr-FR"/>
        </w:rPr>
        <w:t>une interpolation entre les extrêmes, une marge de sécurité supplémentaire a été fixée dans le cadre de la méthode au moyen d</w:t>
      </w:r>
      <w:r w:rsidR="00322D0A">
        <w:rPr>
          <w:lang w:val="fr-FR"/>
        </w:rPr>
        <w:t>’</w:t>
      </w:r>
      <w:r w:rsidRPr="00A0215C">
        <w:rPr>
          <w:lang w:val="fr-FR"/>
        </w:rPr>
        <w:t>un véhicule de base dont la traînée aérodynamique présente le cas le plus défavorable et au moyen de coefficients de corrélation et de prudence concernant l</w:t>
      </w:r>
      <w:r w:rsidR="00322D0A">
        <w:rPr>
          <w:lang w:val="fr-FR"/>
        </w:rPr>
        <w:t>’</w:t>
      </w:r>
      <w:r w:rsidRPr="00A0215C">
        <w:rPr>
          <w:lang w:val="fr-FR"/>
        </w:rPr>
        <w:t>influence des paramètres sur les coefficients de résistance à l</w:t>
      </w:r>
      <w:r w:rsidR="00322D0A">
        <w:rPr>
          <w:lang w:val="fr-FR"/>
        </w:rPr>
        <w:t>’</w:t>
      </w:r>
      <w:r w:rsidRPr="00A0215C">
        <w:rPr>
          <w:lang w:val="fr-FR"/>
        </w:rPr>
        <w:t>avancement sur route.</w:t>
      </w:r>
    </w:p>
    <w:p w:rsidR="00C347E6" w:rsidRPr="00A0215C" w:rsidRDefault="00C347E6" w:rsidP="00C347E6">
      <w:pPr>
        <w:pStyle w:val="SingleTxtG"/>
        <w:tabs>
          <w:tab w:val="left" w:pos="1710"/>
        </w:tabs>
        <w:rPr>
          <w:lang w:val="fr-FR"/>
        </w:rPr>
      </w:pPr>
      <w:r w:rsidRPr="00A0215C">
        <w:rPr>
          <w:lang w:val="fr-FR"/>
        </w:rPr>
        <w:t>195.</w:t>
      </w:r>
      <w:r w:rsidRPr="00A0215C">
        <w:rPr>
          <w:lang w:val="fr-FR"/>
        </w:rPr>
        <w:tab/>
        <w:t>L</w:t>
      </w:r>
      <w:r w:rsidR="00322D0A">
        <w:rPr>
          <w:lang w:val="fr-FR"/>
        </w:rPr>
        <w:t>’</w:t>
      </w:r>
      <w:r w:rsidRPr="00A0215C">
        <w:rPr>
          <w:lang w:val="fr-FR"/>
        </w:rPr>
        <w:t>essentiel des travaux d</w:t>
      </w:r>
      <w:r w:rsidR="00322D0A">
        <w:rPr>
          <w:lang w:val="fr-FR"/>
        </w:rPr>
        <w:t>’</w:t>
      </w:r>
      <w:r w:rsidRPr="00A0215C">
        <w:rPr>
          <w:lang w:val="fr-FR"/>
        </w:rPr>
        <w:t>élaboration a porté sur les facteurs de corrélation. Il était clair que ces facteurs devraient être différents pour les corrélations à la hausse et à la baisse, et que la marge de sécurité devrait être identique de part et d</w:t>
      </w:r>
      <w:r w:rsidR="00322D0A">
        <w:rPr>
          <w:lang w:val="fr-FR"/>
        </w:rPr>
        <w:t>’</w:t>
      </w:r>
      <w:r w:rsidRPr="00A0215C">
        <w:rPr>
          <w:lang w:val="fr-FR"/>
        </w:rPr>
        <w:t>autre. Cette méthode devrait faire en sorte que plus l</w:t>
      </w:r>
      <w:r w:rsidR="00322D0A">
        <w:rPr>
          <w:lang w:val="fr-FR"/>
        </w:rPr>
        <w:t>’</w:t>
      </w:r>
      <w:r w:rsidRPr="00A0215C">
        <w:rPr>
          <w:lang w:val="fr-FR"/>
        </w:rPr>
        <w:t>on s</w:t>
      </w:r>
      <w:r w:rsidR="00322D0A">
        <w:rPr>
          <w:lang w:val="fr-FR"/>
        </w:rPr>
        <w:t>’</w:t>
      </w:r>
      <w:r w:rsidRPr="00A0215C">
        <w:rPr>
          <w:lang w:val="fr-FR"/>
        </w:rPr>
        <w:t>éloigne du véhicule mesuré, plus il est probable que la résistance à l</w:t>
      </w:r>
      <w:r w:rsidR="00322D0A">
        <w:rPr>
          <w:lang w:val="fr-FR"/>
        </w:rPr>
        <w:t>’</w:t>
      </w:r>
      <w:r w:rsidRPr="00A0215C">
        <w:rPr>
          <w:lang w:val="fr-FR"/>
        </w:rPr>
        <w:t>avancement sur route réelle sera surestimée (et qu</w:t>
      </w:r>
      <w:r w:rsidR="00322D0A">
        <w:rPr>
          <w:lang w:val="fr-FR"/>
        </w:rPr>
        <w:t>’</w:t>
      </w:r>
      <w:r w:rsidRPr="00A0215C">
        <w:rPr>
          <w:lang w:val="fr-FR"/>
        </w:rPr>
        <w:t>il en sera par conséquent de même pour les valeurs de CO</w:t>
      </w:r>
      <w:r w:rsidRPr="00A0215C">
        <w:rPr>
          <w:vertAlign w:val="subscript"/>
          <w:lang w:val="fr-FR"/>
        </w:rPr>
        <w:t>2</w:t>
      </w:r>
      <w:r w:rsidRPr="00A0215C">
        <w:rPr>
          <w:lang w:val="fr-FR"/>
        </w:rPr>
        <w:t xml:space="preserve"> respectives). Aussi une mesure incitative est-elle incorporée afin que les constructeurs appliquent l</w:t>
      </w:r>
      <w:r w:rsidR="00322D0A">
        <w:rPr>
          <w:lang w:val="fr-FR"/>
        </w:rPr>
        <w:t>’</w:t>
      </w:r>
      <w:r w:rsidRPr="00A0215C">
        <w:rPr>
          <w:lang w:val="fr-FR"/>
        </w:rPr>
        <w:t>une des méthodes normalisées pour la détermination de la résistance à l</w:t>
      </w:r>
      <w:r w:rsidR="00322D0A">
        <w:rPr>
          <w:lang w:val="fr-FR"/>
        </w:rPr>
        <w:t>’</w:t>
      </w:r>
      <w:r w:rsidRPr="00A0215C">
        <w:rPr>
          <w:lang w:val="fr-FR"/>
        </w:rPr>
        <w:t>avancement sur route. La nécessité d</w:t>
      </w:r>
      <w:r w:rsidR="00322D0A">
        <w:rPr>
          <w:lang w:val="fr-FR"/>
        </w:rPr>
        <w:t>’</w:t>
      </w:r>
      <w:r w:rsidRPr="00A0215C">
        <w:rPr>
          <w:lang w:val="fr-FR"/>
        </w:rPr>
        <w:t>une même marge de sécurité aux deux extrémités devrait encourager les constructeurs à sélectionner un véhicule d</w:t>
      </w:r>
      <w:r w:rsidR="00322D0A">
        <w:rPr>
          <w:lang w:val="fr-FR"/>
        </w:rPr>
        <w:t>’</w:t>
      </w:r>
      <w:r w:rsidRPr="00A0215C">
        <w:rPr>
          <w:lang w:val="fr-FR"/>
        </w:rPr>
        <w:t>essai dans la gamme moyenne de la famille. Au cas où l</w:t>
      </w:r>
      <w:r w:rsidR="00322D0A">
        <w:rPr>
          <w:lang w:val="fr-FR"/>
        </w:rPr>
        <w:t>’</w:t>
      </w:r>
      <w:r w:rsidRPr="00A0215C">
        <w:rPr>
          <w:lang w:val="fr-FR"/>
        </w:rPr>
        <w:t>écart observé par rapport à la résistance à l</w:t>
      </w:r>
      <w:r w:rsidR="00322D0A">
        <w:rPr>
          <w:lang w:val="fr-FR"/>
        </w:rPr>
        <w:t>’</w:t>
      </w:r>
      <w:r w:rsidRPr="00A0215C">
        <w:rPr>
          <w:lang w:val="fr-FR"/>
        </w:rPr>
        <w:t>avancement sur route réelle se traduirait par un préjudice inacceptable en matière de valeurs de CO</w:t>
      </w:r>
      <w:r w:rsidRPr="00A0215C">
        <w:rPr>
          <w:vertAlign w:val="subscript"/>
          <w:lang w:val="fr-FR"/>
        </w:rPr>
        <w:t xml:space="preserve">2 </w:t>
      </w:r>
      <w:r w:rsidRPr="00A0215C">
        <w:rPr>
          <w:lang w:val="fr-FR"/>
        </w:rPr>
        <w:t>pour le constructeur, ce dernier pourrait choisir de partager la famille de véhicules ou d</w:t>
      </w:r>
      <w:r w:rsidR="00322D0A">
        <w:rPr>
          <w:lang w:val="fr-FR"/>
        </w:rPr>
        <w:t>’</w:t>
      </w:r>
      <w:r w:rsidRPr="00A0215C">
        <w:rPr>
          <w:lang w:val="fr-FR"/>
        </w:rPr>
        <w:t>utiliser l</w:t>
      </w:r>
      <w:r w:rsidR="00322D0A">
        <w:rPr>
          <w:lang w:val="fr-FR"/>
        </w:rPr>
        <w:t>’</w:t>
      </w:r>
      <w:r w:rsidRPr="00A0215C">
        <w:rPr>
          <w:lang w:val="fr-FR"/>
        </w:rPr>
        <w:t>une des autres méthodes de détermination de la résistance à l</w:t>
      </w:r>
      <w:r w:rsidR="00322D0A">
        <w:rPr>
          <w:lang w:val="fr-FR"/>
        </w:rPr>
        <w:t>’</w:t>
      </w:r>
      <w:r w:rsidRPr="00A0215C">
        <w:rPr>
          <w:lang w:val="fr-FR"/>
        </w:rPr>
        <w:t>avancement sur route.</w:t>
      </w:r>
    </w:p>
    <w:p w:rsidR="00C347E6" w:rsidRPr="00A0215C" w:rsidRDefault="00C347E6" w:rsidP="00C347E6">
      <w:pPr>
        <w:pStyle w:val="SingleTxtG"/>
        <w:tabs>
          <w:tab w:val="left" w:pos="1710"/>
        </w:tabs>
        <w:rPr>
          <w:lang w:val="fr-FR"/>
        </w:rPr>
      </w:pPr>
      <w:r w:rsidRPr="00A0215C">
        <w:rPr>
          <w:lang w:val="fr-FR"/>
        </w:rPr>
        <w:t>196.</w:t>
      </w:r>
      <w:r w:rsidRPr="00A0215C">
        <w:rPr>
          <w:lang w:val="fr-FR"/>
        </w:rPr>
        <w:tab/>
        <w:t>La méthode présentée à la figure 11 montre que la résistance à l</w:t>
      </w:r>
      <w:r w:rsidR="00322D0A">
        <w:rPr>
          <w:lang w:val="fr-FR"/>
        </w:rPr>
        <w:t>’</w:t>
      </w:r>
      <w:r w:rsidRPr="00A0215C">
        <w:rPr>
          <w:lang w:val="fr-FR"/>
        </w:rPr>
        <w:t>avancement sur route extrapolée (la ligne rouge) pour d</w:t>
      </w:r>
      <w:r w:rsidR="00322D0A">
        <w:rPr>
          <w:lang w:val="fr-FR"/>
        </w:rPr>
        <w:t>’</w:t>
      </w:r>
      <w:r w:rsidRPr="00A0215C">
        <w:rPr>
          <w:lang w:val="fr-FR"/>
        </w:rPr>
        <w:t>autres véhicules de la famille suivrait la zone supérieure de la bande représentant la résistance à l</w:t>
      </w:r>
      <w:r w:rsidR="00322D0A">
        <w:rPr>
          <w:lang w:val="fr-FR"/>
        </w:rPr>
        <w:t>’</w:t>
      </w:r>
      <w:r w:rsidRPr="00A0215C">
        <w:rPr>
          <w:lang w:val="fr-FR"/>
        </w:rPr>
        <w:t>avancement réelle.</w:t>
      </w:r>
    </w:p>
    <w:p w:rsidR="00C347E6" w:rsidRPr="00E60D09" w:rsidRDefault="00C347E6" w:rsidP="00E60D09">
      <w:pPr>
        <w:pStyle w:val="Heading1"/>
        <w:spacing w:after="120"/>
        <w:rPr>
          <w:b/>
          <w:lang w:val="fr-FR"/>
        </w:rPr>
      </w:pPr>
      <w:r w:rsidRPr="00E60D09">
        <w:rPr>
          <w:lang w:val="fr-FR"/>
        </w:rPr>
        <w:t>Figure 11</w:t>
      </w:r>
      <w:r w:rsidR="00CD1F3F" w:rsidRPr="00E60D09">
        <w:rPr>
          <w:lang w:val="fr-FR"/>
        </w:rPr>
        <w:t xml:space="preserve"> </w:t>
      </w:r>
      <w:r w:rsidRPr="00E60D09">
        <w:rPr>
          <w:lang w:val="fr-FR"/>
        </w:rPr>
        <w:br/>
      </w:r>
      <w:r w:rsidRPr="00E60D09">
        <w:rPr>
          <w:b/>
          <w:lang w:val="fr-FR"/>
        </w:rPr>
        <w:t>Exemple de la méthode d</w:t>
      </w:r>
      <w:r w:rsidR="00322D0A" w:rsidRPr="00E60D09">
        <w:rPr>
          <w:b/>
          <w:lang w:val="fr-FR"/>
        </w:rPr>
        <w:t>’</w:t>
      </w:r>
      <w:r w:rsidRPr="00E60D09">
        <w:rPr>
          <w:b/>
          <w:lang w:val="fr-FR"/>
        </w:rPr>
        <w:t>interpolation pour les valeurs du CO</w:t>
      </w:r>
      <w:r w:rsidRPr="00E60D09">
        <w:rPr>
          <w:b/>
          <w:vertAlign w:val="subscript"/>
          <w:lang w:val="fr-FR"/>
        </w:rPr>
        <w:t>2</w:t>
      </w:r>
      <w:r w:rsidRPr="00E60D09">
        <w:rPr>
          <w:b/>
          <w:lang w:val="fr-FR"/>
        </w:rPr>
        <w:t xml:space="preserve"> appliquée à des </w:t>
      </w:r>
      <w:r w:rsidR="00E60D09">
        <w:rPr>
          <w:b/>
          <w:lang w:val="fr-FR"/>
        </w:rPr>
        <w:br/>
      </w:r>
      <w:r w:rsidRPr="00E60D09">
        <w:rPr>
          <w:b/>
          <w:lang w:val="fr-FR"/>
        </w:rPr>
        <w:t>caractéristiques du véhicule en rapport avec la résistance à l</w:t>
      </w:r>
      <w:r w:rsidR="00322D0A" w:rsidRPr="00E60D09">
        <w:rPr>
          <w:b/>
          <w:lang w:val="fr-FR"/>
        </w:rPr>
        <w:t>’</w:t>
      </w:r>
      <w:r w:rsidRPr="00E60D09">
        <w:rPr>
          <w:b/>
          <w:lang w:val="fr-FR"/>
        </w:rPr>
        <w:t xml:space="preserve">avancement sur route </w:t>
      </w:r>
    </w:p>
    <w:p w:rsidR="00C347E6" w:rsidRPr="00A0215C" w:rsidRDefault="00C347E6" w:rsidP="00C347E6">
      <w:pPr>
        <w:pStyle w:val="SingleTxtG"/>
        <w:tabs>
          <w:tab w:val="left" w:pos="1701"/>
        </w:tabs>
        <w:rPr>
          <w:lang w:val="fr-FR"/>
        </w:rPr>
      </w:pPr>
      <w:r w:rsidRPr="009032D2">
        <w:rPr>
          <w:noProof/>
          <w:lang w:val="en-GB" w:eastAsia="en-GB"/>
        </w:rPr>
        <w:drawing>
          <wp:inline distT="0" distB="0" distL="0" distR="0" wp14:anchorId="3FBACDF8" wp14:editId="7C7C888B">
            <wp:extent cx="4680000" cy="2623146"/>
            <wp:effectExtent l="19050" t="0" r="630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680000" cy="2623146"/>
                    </a:xfrm>
                    <a:prstGeom prst="rect">
                      <a:avLst/>
                    </a:prstGeom>
                    <a:noFill/>
                  </pic:spPr>
                </pic:pic>
              </a:graphicData>
            </a:graphic>
          </wp:inline>
        </w:drawing>
      </w:r>
    </w:p>
    <w:p w:rsidR="00C347E6" w:rsidRPr="00A0215C" w:rsidRDefault="00C347E6" w:rsidP="00C347E6">
      <w:pPr>
        <w:pStyle w:val="SingleTxtG"/>
        <w:tabs>
          <w:tab w:val="left" w:pos="1710"/>
        </w:tabs>
        <w:spacing w:before="240"/>
        <w:rPr>
          <w:lang w:val="fr-FR"/>
        </w:rPr>
      </w:pPr>
      <w:r w:rsidRPr="00A0215C">
        <w:rPr>
          <w:lang w:val="fr-FR"/>
        </w:rPr>
        <w:t>197.</w:t>
      </w:r>
      <w:r w:rsidRPr="00A0215C">
        <w:rPr>
          <w:lang w:val="fr-FR"/>
        </w:rPr>
        <w:tab/>
        <w:t>En extrapolant la résistance à l</w:t>
      </w:r>
      <w:r w:rsidR="00322D0A">
        <w:rPr>
          <w:lang w:val="fr-FR"/>
        </w:rPr>
        <w:t>’</w:t>
      </w:r>
      <w:r w:rsidRPr="00A0215C">
        <w:rPr>
          <w:lang w:val="fr-FR"/>
        </w:rPr>
        <w:t>avancement sur route du véhicule L et du véhicule H, on peut déterminer les résistances à l</w:t>
      </w:r>
      <w:r w:rsidR="00322D0A">
        <w:rPr>
          <w:lang w:val="fr-FR"/>
        </w:rPr>
        <w:t>’</w:t>
      </w:r>
      <w:r w:rsidRPr="00A0215C">
        <w:rPr>
          <w:lang w:val="fr-FR"/>
        </w:rPr>
        <w:t>avancement sur route visées à mesurer pour ces véhicules sur le banc à rouleaux. Le véhicule d</w:t>
      </w:r>
      <w:r w:rsidR="00322D0A">
        <w:rPr>
          <w:lang w:val="fr-FR"/>
        </w:rPr>
        <w:t>’</w:t>
      </w:r>
      <w:r w:rsidRPr="00A0215C">
        <w:rPr>
          <w:lang w:val="fr-FR"/>
        </w:rPr>
        <w:t>essai est soumis à l</w:t>
      </w:r>
      <w:r w:rsidR="00322D0A">
        <w:rPr>
          <w:lang w:val="fr-FR"/>
        </w:rPr>
        <w:t>’</w:t>
      </w:r>
      <w:r w:rsidRPr="00A0215C">
        <w:rPr>
          <w:lang w:val="fr-FR"/>
        </w:rPr>
        <w:t>essai en fonction des résistances à l</w:t>
      </w:r>
      <w:r w:rsidR="00322D0A">
        <w:rPr>
          <w:lang w:val="fr-FR"/>
        </w:rPr>
        <w:t>’</w:t>
      </w:r>
      <w:r w:rsidRPr="00A0215C">
        <w:rPr>
          <w:lang w:val="fr-FR"/>
        </w:rPr>
        <w:t>avancement sur route des véhicules L et H, et les résultats des émissions de CO</w:t>
      </w:r>
      <w:r w:rsidRPr="00A0215C">
        <w:rPr>
          <w:vertAlign w:val="subscript"/>
          <w:lang w:val="fr-FR"/>
        </w:rPr>
        <w:t>2</w:t>
      </w:r>
      <w:r w:rsidRPr="00A0215C">
        <w:rPr>
          <w:lang w:val="fr-FR"/>
        </w:rPr>
        <w:t xml:space="preserve"> sont utilisés pour tracer une ligne d</w:t>
      </w:r>
      <w:r w:rsidR="00322D0A">
        <w:rPr>
          <w:lang w:val="fr-FR"/>
        </w:rPr>
        <w:t>’</w:t>
      </w:r>
      <w:r w:rsidRPr="00A0215C">
        <w:rPr>
          <w:lang w:val="fr-FR"/>
        </w:rPr>
        <w:t>interpolation pour le CO</w:t>
      </w:r>
      <w:r w:rsidRPr="00A0215C">
        <w:rPr>
          <w:vertAlign w:val="subscript"/>
          <w:lang w:val="fr-FR"/>
        </w:rPr>
        <w:t>2</w:t>
      </w:r>
      <w:r w:rsidRPr="00A0215C">
        <w:rPr>
          <w:lang w:val="fr-FR"/>
        </w:rPr>
        <w:t xml:space="preserve"> par rapport à l</w:t>
      </w:r>
      <w:r w:rsidR="00322D0A">
        <w:rPr>
          <w:lang w:val="fr-FR"/>
        </w:rPr>
        <w:t>’</w:t>
      </w:r>
      <w:r w:rsidRPr="00A0215C">
        <w:rPr>
          <w:lang w:val="fr-FR"/>
        </w:rPr>
        <w:t>énergie du cycle. Pour tout autre véhicule de la RLMF, l</w:t>
      </w:r>
      <w:r w:rsidR="00322D0A">
        <w:rPr>
          <w:lang w:val="fr-FR"/>
        </w:rPr>
        <w:t>’</w:t>
      </w:r>
      <w:r w:rsidRPr="00A0215C">
        <w:rPr>
          <w:lang w:val="fr-FR"/>
        </w:rPr>
        <w:t>énergie du cycle sera calculée à partir de la résistance à l</w:t>
      </w:r>
      <w:r w:rsidR="00322D0A">
        <w:rPr>
          <w:lang w:val="fr-FR"/>
        </w:rPr>
        <w:t>’</w:t>
      </w:r>
      <w:r w:rsidRPr="00A0215C">
        <w:rPr>
          <w:lang w:val="fr-FR"/>
        </w:rPr>
        <w:t>avancement sur route extrapolée et les valeurs de CO</w:t>
      </w:r>
      <w:r w:rsidRPr="00A0215C">
        <w:rPr>
          <w:vertAlign w:val="subscript"/>
          <w:lang w:val="fr-FR"/>
        </w:rPr>
        <w:t>2</w:t>
      </w:r>
      <w:r w:rsidRPr="00A0215C">
        <w:rPr>
          <w:lang w:val="fr-FR"/>
        </w:rPr>
        <w:t xml:space="preserve"> calculées s</w:t>
      </w:r>
      <w:r w:rsidR="00322D0A">
        <w:rPr>
          <w:lang w:val="fr-FR"/>
        </w:rPr>
        <w:t>’</w:t>
      </w:r>
      <w:r w:rsidRPr="00A0215C">
        <w:rPr>
          <w:lang w:val="fr-FR"/>
        </w:rPr>
        <w:t>appuieront sur la méthode de l</w:t>
      </w:r>
      <w:r w:rsidR="00322D0A">
        <w:rPr>
          <w:lang w:val="fr-FR"/>
        </w:rPr>
        <w:t>’</w:t>
      </w:r>
      <w:r w:rsidRPr="00A0215C">
        <w:rPr>
          <w:lang w:val="fr-FR"/>
        </w:rPr>
        <w:t>interpolation. Il convient de noter que la ligne d</w:t>
      </w:r>
      <w:r w:rsidR="00322D0A">
        <w:rPr>
          <w:lang w:val="fr-FR"/>
        </w:rPr>
        <w:t>’</w:t>
      </w:r>
      <w:r w:rsidRPr="00A0215C">
        <w:rPr>
          <w:lang w:val="fr-FR"/>
        </w:rPr>
        <w:t>interpolation pour le CO</w:t>
      </w:r>
      <w:r w:rsidRPr="00A0215C">
        <w:rPr>
          <w:vertAlign w:val="subscript"/>
          <w:lang w:val="fr-FR"/>
        </w:rPr>
        <w:t>2</w:t>
      </w:r>
      <w:r w:rsidRPr="00A0215C">
        <w:rPr>
          <w:lang w:val="fr-FR"/>
        </w:rPr>
        <w:t xml:space="preserve"> n</w:t>
      </w:r>
      <w:r w:rsidR="00322D0A">
        <w:rPr>
          <w:lang w:val="fr-FR"/>
        </w:rPr>
        <w:t>’</w:t>
      </w:r>
      <w:r w:rsidRPr="00A0215C">
        <w:rPr>
          <w:lang w:val="fr-FR"/>
        </w:rPr>
        <w:t xml:space="preserve">a pas la forme coudée de la ligne rouge de la figure 11. </w:t>
      </w:r>
    </w:p>
    <w:p w:rsidR="00C347E6" w:rsidRPr="00A0215C" w:rsidRDefault="00C347E6" w:rsidP="00C347E6">
      <w:pPr>
        <w:pStyle w:val="SingleTxtG"/>
        <w:tabs>
          <w:tab w:val="left" w:pos="1710"/>
        </w:tabs>
        <w:rPr>
          <w:lang w:val="fr-FR"/>
        </w:rPr>
      </w:pPr>
      <w:r w:rsidRPr="00A0215C">
        <w:rPr>
          <w:lang w:val="fr-FR"/>
        </w:rPr>
        <w:t>198.</w:t>
      </w:r>
      <w:r w:rsidRPr="00A0215C">
        <w:rPr>
          <w:lang w:val="fr-FR"/>
        </w:rPr>
        <w:tab/>
        <w:t>Une description détaillée de l</w:t>
      </w:r>
      <w:r w:rsidR="00322D0A">
        <w:rPr>
          <w:lang w:val="fr-FR"/>
        </w:rPr>
        <w:t>’</w:t>
      </w:r>
      <w:r w:rsidRPr="00A0215C">
        <w:rPr>
          <w:lang w:val="fr-FR"/>
        </w:rPr>
        <w:t>élaboration de la méthode de la RLMF et de la méthode d</w:t>
      </w:r>
      <w:r w:rsidR="00322D0A">
        <w:rPr>
          <w:lang w:val="fr-FR"/>
        </w:rPr>
        <w:t>’</w:t>
      </w:r>
      <w:r w:rsidRPr="00A0215C">
        <w:rPr>
          <w:lang w:val="fr-FR"/>
        </w:rPr>
        <w:t>interpolation est présentée à l</w:t>
      </w:r>
      <w:r w:rsidR="00322D0A">
        <w:rPr>
          <w:lang w:val="fr-FR"/>
        </w:rPr>
        <w:t>’</w:t>
      </w:r>
      <w:r w:rsidRPr="00A0215C">
        <w:rPr>
          <w:lang w:val="fr-FR"/>
        </w:rPr>
        <w:t xml:space="preserve">appendice 2. </w:t>
      </w:r>
    </w:p>
    <w:p w:rsidR="00C347E6" w:rsidRPr="00A0215C" w:rsidRDefault="00C347E6" w:rsidP="00C347E6">
      <w:pPr>
        <w:pStyle w:val="SingleTxtG"/>
        <w:tabs>
          <w:tab w:val="left" w:pos="1710"/>
        </w:tabs>
        <w:rPr>
          <w:lang w:val="fr-FR"/>
        </w:rPr>
      </w:pPr>
      <w:r w:rsidRPr="00A0215C">
        <w:rPr>
          <w:lang w:val="fr-FR"/>
        </w:rPr>
        <w:t>199.</w:t>
      </w:r>
      <w:r w:rsidRPr="00A0215C">
        <w:rPr>
          <w:lang w:val="fr-FR"/>
        </w:rPr>
        <w:tab/>
        <w:t>La méthode de la RLMF elle-même figure au chapitre 5 de l</w:t>
      </w:r>
      <w:r w:rsidR="00322D0A">
        <w:rPr>
          <w:lang w:val="fr-FR"/>
        </w:rPr>
        <w:t>’</w:t>
      </w:r>
      <w:r w:rsidRPr="00A0215C">
        <w:rPr>
          <w:lang w:val="fr-FR"/>
        </w:rPr>
        <w:t xml:space="preserve">annexe 4 du RTM. </w:t>
      </w:r>
    </w:p>
    <w:p w:rsidR="00C347E6" w:rsidRPr="00A0215C" w:rsidRDefault="00C347E6" w:rsidP="00C347E6">
      <w:pPr>
        <w:pStyle w:val="H23G"/>
        <w:rPr>
          <w:lang w:val="fr-FR"/>
        </w:rPr>
      </w:pPr>
      <w:r w:rsidRPr="00A0215C">
        <w:rPr>
          <w:lang w:val="fr-FR"/>
        </w:rPr>
        <w:tab/>
        <w:t>10.</w:t>
      </w:r>
      <w:r w:rsidRPr="00A0215C">
        <w:rPr>
          <w:lang w:val="fr-FR"/>
        </w:rPr>
        <w:tab/>
        <w:t>Méthode des capteurs de couple</w:t>
      </w:r>
    </w:p>
    <w:p w:rsidR="00C347E6" w:rsidRPr="00A0215C" w:rsidRDefault="00C347E6" w:rsidP="00C347E6">
      <w:pPr>
        <w:pStyle w:val="H4G"/>
        <w:rPr>
          <w:b/>
          <w:lang w:val="fr-FR"/>
        </w:rPr>
      </w:pPr>
      <w:r w:rsidRPr="00A0215C">
        <w:rPr>
          <w:lang w:val="fr-FR"/>
        </w:rPr>
        <w:tab/>
        <w:t>10.1</w:t>
      </w:r>
      <w:r w:rsidRPr="00A0215C">
        <w:rPr>
          <w:lang w:val="fr-FR"/>
        </w:rPr>
        <w:tab/>
        <w:t>Historique</w:t>
      </w:r>
    </w:p>
    <w:p w:rsidR="00C347E6" w:rsidRPr="00A0215C" w:rsidRDefault="00C347E6" w:rsidP="00C347E6">
      <w:pPr>
        <w:pStyle w:val="SingleTxtG"/>
        <w:tabs>
          <w:tab w:val="left" w:pos="1710"/>
        </w:tabs>
        <w:rPr>
          <w:lang w:val="fr-FR" w:eastAsia="ja-JP"/>
        </w:rPr>
      </w:pPr>
      <w:r w:rsidRPr="00A0215C">
        <w:rPr>
          <w:lang w:val="fr-FR" w:eastAsia="ja-JP"/>
        </w:rPr>
        <w:t>200.</w:t>
      </w:r>
      <w:r w:rsidRPr="00A0215C">
        <w:rPr>
          <w:lang w:val="fr-FR" w:eastAsia="ja-JP"/>
        </w:rPr>
        <w:tab/>
        <w:t xml:space="preserve">La </w:t>
      </w:r>
      <w:r w:rsidRPr="00A0215C">
        <w:rPr>
          <w:lang w:val="fr-FR"/>
        </w:rPr>
        <w:t>méthode des capteurs de couple</w:t>
      </w:r>
      <w:r w:rsidRPr="00A0215C">
        <w:rPr>
          <w:lang w:val="fr-FR" w:eastAsia="ja-JP"/>
        </w:rPr>
        <w:t xml:space="preserve"> a été incorporée dans la version de la phase 1 a) du RTM. À l</w:t>
      </w:r>
      <w:r w:rsidR="00322D0A">
        <w:rPr>
          <w:lang w:val="fr-FR" w:eastAsia="ja-JP"/>
        </w:rPr>
        <w:t>’</w:t>
      </w:r>
      <w:r w:rsidRPr="00A0215C">
        <w:rPr>
          <w:lang w:val="fr-FR" w:eastAsia="ja-JP"/>
        </w:rPr>
        <w:t>époque, on a également estimé que la méthode devrait être examinée au cours de la phase 1 b) par des experts de la résistance à l</w:t>
      </w:r>
      <w:r w:rsidR="00322D0A">
        <w:rPr>
          <w:lang w:val="fr-FR" w:eastAsia="ja-JP"/>
        </w:rPr>
        <w:t>’</w:t>
      </w:r>
      <w:r w:rsidRPr="00A0215C">
        <w:rPr>
          <w:lang w:val="fr-FR" w:eastAsia="ja-JP"/>
        </w:rPr>
        <w:t>avancement sur route et qu</w:t>
      </w:r>
      <w:r w:rsidR="00322D0A">
        <w:rPr>
          <w:lang w:val="fr-FR" w:eastAsia="ja-JP"/>
        </w:rPr>
        <w:t>’</w:t>
      </w:r>
      <w:r w:rsidRPr="00A0215C">
        <w:rPr>
          <w:lang w:val="fr-FR" w:eastAsia="ja-JP"/>
        </w:rPr>
        <w:t>une validation devrait avoir lieu afin de fournir une justification de son équivalence à d</w:t>
      </w:r>
      <w:r w:rsidR="00322D0A">
        <w:rPr>
          <w:lang w:val="fr-FR" w:eastAsia="ja-JP"/>
        </w:rPr>
        <w:t>’</w:t>
      </w:r>
      <w:r w:rsidRPr="00A0215C">
        <w:rPr>
          <w:lang w:val="fr-FR" w:eastAsia="ja-JP"/>
        </w:rPr>
        <w:t>autres options de détermination de la résistance à l</w:t>
      </w:r>
      <w:r w:rsidR="00322D0A">
        <w:rPr>
          <w:lang w:val="fr-FR" w:eastAsia="ja-JP"/>
        </w:rPr>
        <w:t>’</w:t>
      </w:r>
      <w:r w:rsidRPr="00A0215C">
        <w:rPr>
          <w:lang w:val="fr-FR" w:eastAsia="ja-JP"/>
        </w:rPr>
        <w:t>avancement sur route.</w:t>
      </w:r>
    </w:p>
    <w:p w:rsidR="00C347E6" w:rsidRPr="00A0215C" w:rsidRDefault="00C347E6" w:rsidP="00C347E6">
      <w:pPr>
        <w:pStyle w:val="H4G"/>
        <w:rPr>
          <w:b/>
          <w:lang w:val="fr-FR"/>
        </w:rPr>
      </w:pPr>
      <w:r w:rsidRPr="00A0215C">
        <w:rPr>
          <w:lang w:val="fr-FR"/>
        </w:rPr>
        <w:tab/>
        <w:t>10.2</w:t>
      </w:r>
      <w:r w:rsidRPr="00A0215C">
        <w:rPr>
          <w:lang w:val="fr-FR"/>
        </w:rPr>
        <w:tab/>
        <w:t>Améliorations apportées au cours de la phase 1 b)</w:t>
      </w:r>
    </w:p>
    <w:p w:rsidR="00C347E6" w:rsidRPr="00A0215C" w:rsidRDefault="00C347E6" w:rsidP="00C347E6">
      <w:pPr>
        <w:pStyle w:val="SingleTxtG"/>
        <w:keepNext/>
        <w:tabs>
          <w:tab w:val="left" w:pos="1710"/>
        </w:tabs>
        <w:rPr>
          <w:lang w:val="fr-FR" w:eastAsia="ja-JP"/>
        </w:rPr>
      </w:pPr>
      <w:r w:rsidRPr="00A0215C">
        <w:rPr>
          <w:lang w:val="fr-FR" w:eastAsia="ja-JP"/>
        </w:rPr>
        <w:t>201.</w:t>
      </w:r>
      <w:r w:rsidRPr="00A0215C">
        <w:rPr>
          <w:lang w:val="fr-FR" w:eastAsia="ja-JP"/>
        </w:rPr>
        <w:tab/>
        <w:t>Outre des modifications rédactionnelles destinées à rendre le texte du RTM plus solide concernant cette partie, l</w:t>
      </w:r>
      <w:r w:rsidR="00322D0A">
        <w:rPr>
          <w:lang w:val="fr-FR" w:eastAsia="ja-JP"/>
        </w:rPr>
        <w:t>’</w:t>
      </w:r>
      <w:r w:rsidRPr="00A0215C">
        <w:rPr>
          <w:lang w:val="fr-FR" w:eastAsia="ja-JP"/>
        </w:rPr>
        <w:t>examen entrepris s</w:t>
      </w:r>
      <w:r w:rsidR="00322D0A">
        <w:rPr>
          <w:lang w:val="fr-FR" w:eastAsia="ja-JP"/>
        </w:rPr>
        <w:t>’</w:t>
      </w:r>
      <w:r w:rsidRPr="00A0215C">
        <w:rPr>
          <w:lang w:val="fr-FR" w:eastAsia="ja-JP"/>
        </w:rPr>
        <w:t>est soldé par les améliorations suivantes</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Ajout de paliers de 10 km/h au lieu de 20 km/h pour les points de vitesse, afin d</w:t>
      </w:r>
      <w:r w:rsidR="00322D0A">
        <w:rPr>
          <w:lang w:val="fr-FR" w:eastAsia="ja-JP"/>
        </w:rPr>
        <w:t>’</w:t>
      </w:r>
      <w:r w:rsidRPr="00A0215C">
        <w:rPr>
          <w:lang w:val="fr-FR" w:eastAsia="ja-JP"/>
        </w:rPr>
        <w:t xml:space="preserve">obtenir une courbe de régression </w:t>
      </w:r>
      <w:r w:rsidRPr="00A0215C">
        <w:rPr>
          <w:lang w:val="fr-FR"/>
        </w:rPr>
        <w:t>par</w:t>
      </w:r>
      <w:r w:rsidRPr="00A0215C">
        <w:rPr>
          <w:lang w:val="fr-FR" w:eastAsia="ja-JP"/>
        </w:rPr>
        <w:t xml:space="preserve"> les moindres carrés plus exacte (valable pour toutes les possibilités de détermination de la résistance à l</w:t>
      </w:r>
      <w:r w:rsidR="00322D0A">
        <w:rPr>
          <w:lang w:val="fr-FR" w:eastAsia="ja-JP"/>
        </w:rPr>
        <w:t>’</w:t>
      </w:r>
      <w:r w:rsidRPr="00A0215C">
        <w:rPr>
          <w:lang w:val="fr-FR" w:eastAsia="ja-JP"/>
        </w:rPr>
        <w:t>avancement sur route)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Description de l</w:t>
      </w:r>
      <w:r w:rsidR="00322D0A">
        <w:rPr>
          <w:lang w:val="fr-FR"/>
        </w:rPr>
        <w:t>’</w:t>
      </w:r>
      <w:r w:rsidRPr="00A0215C">
        <w:rPr>
          <w:lang w:val="fr-FR"/>
        </w:rPr>
        <w:t>exactitude de la mesure du couple aux roues pour l</w:t>
      </w:r>
      <w:r w:rsidR="00322D0A">
        <w:rPr>
          <w:lang w:val="fr-FR"/>
        </w:rPr>
        <w:t>’</w:t>
      </w:r>
      <w:r w:rsidRPr="00A0215C">
        <w:rPr>
          <w:lang w:val="fr-FR"/>
        </w:rPr>
        <w:t>ensemble du véhicule défini</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Détermination du rayon dynamique du pneumatique à 80 km/h et vérification de cette mesure en vue de limiter la différence entre essais sur route et essais sur banc à rouleaux</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Ajout d</w:t>
      </w:r>
      <w:r w:rsidR="00322D0A">
        <w:rPr>
          <w:lang w:val="fr-FR"/>
        </w:rPr>
        <w:t>’</w:t>
      </w:r>
      <w:r w:rsidRPr="00A0215C">
        <w:rPr>
          <w:lang w:val="fr-FR"/>
        </w:rPr>
        <w:t>un facteur de correction pour le vent. La courbe de résistance à l</w:t>
      </w:r>
      <w:r w:rsidR="00322D0A">
        <w:rPr>
          <w:lang w:val="fr-FR"/>
        </w:rPr>
        <w:t>’</w:t>
      </w:r>
      <w:r w:rsidRPr="00A0215C">
        <w:rPr>
          <w:lang w:val="fr-FR"/>
        </w:rPr>
        <w:t>avancement sur route est désormais corrigée par un facteur de compensation pour le vent</w:t>
      </w:r>
      <w:r w:rsidR="00C95CE4">
        <w:rPr>
          <w:lang w:val="fr-FR"/>
        </w:rPr>
        <w:t> :</w:t>
      </w:r>
      <m:oMath>
        <m:r>
          <m:rPr>
            <m:sty m:val="p"/>
          </m:rPr>
          <w:rPr>
            <w:rFonts w:ascii="Cambria Math"/>
            <w:szCs w:val="24"/>
            <w:lang w:val="fr-FR"/>
          </w:rPr>
          <m:t xml:space="preserve"> </m:t>
        </m:r>
        <m:sSub>
          <m:sSubPr>
            <m:ctrlPr>
              <w:rPr>
                <w:rFonts w:ascii="Cambria Math" w:hAnsi="Cambria Math"/>
                <w:szCs w:val="24"/>
                <w:lang w:val="fr-FR"/>
              </w:rPr>
            </m:ctrlPr>
          </m:sSubPr>
          <m:e>
            <m:r>
              <m:rPr>
                <m:sty m:val="p"/>
              </m:rPr>
              <w:rPr>
                <w:rFonts w:ascii="Cambria Math"/>
                <w:szCs w:val="24"/>
                <w:lang w:val="fr-FR"/>
              </w:rPr>
              <m:t>w</m:t>
            </m:r>
          </m:e>
          <m:sub>
            <m:r>
              <m:rPr>
                <m:sty m:val="p"/>
              </m:rPr>
              <w:rPr>
                <w:rFonts w:ascii="Cambria Math"/>
                <w:szCs w:val="24"/>
                <w:lang w:val="fr-FR"/>
              </w:rPr>
              <m:t>2</m:t>
            </m:r>
          </m:sub>
        </m:sSub>
        <m:r>
          <m:rPr>
            <m:sty m:val="p"/>
          </m:rPr>
          <w:rPr>
            <w:rFonts w:ascii="Cambria Math"/>
            <w:szCs w:val="24"/>
            <w:lang w:val="fr-FR"/>
          </w:rPr>
          <m:t>=</m:t>
        </m:r>
        <m:sSup>
          <m:sSupPr>
            <m:ctrlPr>
              <w:rPr>
                <w:rFonts w:ascii="Cambria Math" w:hAnsi="Cambria Math"/>
                <w:szCs w:val="24"/>
                <w:lang w:val="fr-FR"/>
              </w:rPr>
            </m:ctrlPr>
          </m:sSupPr>
          <m:e>
            <m:r>
              <m:rPr>
                <m:sty m:val="p"/>
              </m:rPr>
              <w:rPr>
                <w:rFonts w:ascii="Cambria Math"/>
                <w:szCs w:val="24"/>
                <w:lang w:val="fr-FR"/>
              </w:rPr>
              <m:t>3,6</m:t>
            </m:r>
          </m:e>
          <m:sup>
            <m:r>
              <m:rPr>
                <m:sty m:val="p"/>
              </m:rPr>
              <w:rPr>
                <w:rFonts w:ascii="Cambria Math"/>
                <w:szCs w:val="24"/>
                <w:lang w:val="fr-FR"/>
              </w:rPr>
              <m:t>2</m:t>
            </m:r>
          </m:sup>
        </m:sSup>
        <m:r>
          <m:rPr>
            <m:sty m:val="p"/>
          </m:rPr>
          <w:rPr>
            <w:rFonts w:ascii="Cambria Math"/>
            <w:szCs w:val="24"/>
            <w:lang w:val="fr-FR"/>
          </w:rPr>
          <m:t>×</m:t>
        </m:r>
        <m:sSub>
          <m:sSubPr>
            <m:ctrlPr>
              <w:rPr>
                <w:rFonts w:ascii="Cambria Math" w:hAnsi="Cambria Math"/>
                <w:szCs w:val="24"/>
                <w:lang w:val="fr-FR"/>
              </w:rPr>
            </m:ctrlPr>
          </m:sSubPr>
          <m:e>
            <m:r>
              <m:rPr>
                <m:sty m:val="p"/>
              </m:rPr>
              <w:rPr>
                <w:rFonts w:ascii="Cambria Math"/>
                <w:szCs w:val="24"/>
                <w:lang w:val="fr-FR"/>
              </w:rPr>
              <m:t>c</m:t>
            </m:r>
          </m:e>
          <m:sub>
            <m:r>
              <m:rPr>
                <m:sty m:val="p"/>
              </m:rPr>
              <w:rPr>
                <w:rFonts w:ascii="Cambria Math"/>
                <w:szCs w:val="24"/>
                <w:lang w:val="fr-FR"/>
              </w:rPr>
              <m:t>2</m:t>
            </m:r>
          </m:sub>
        </m:sSub>
        <m:r>
          <m:rPr>
            <m:sty m:val="p"/>
          </m:rPr>
          <w:rPr>
            <w:rFonts w:ascii="Cambria Math"/>
            <w:szCs w:val="24"/>
            <w:lang w:val="fr-FR"/>
          </w:rPr>
          <m:t>×</m:t>
        </m:r>
        <m:sSubSup>
          <m:sSubSupPr>
            <m:ctrlPr>
              <w:rPr>
                <w:rFonts w:ascii="Cambria Math" w:hAnsi="Cambria Math"/>
                <w:szCs w:val="24"/>
                <w:lang w:val="fr-FR"/>
              </w:rPr>
            </m:ctrlPr>
          </m:sSubSupPr>
          <m:e>
            <m:r>
              <m:rPr>
                <m:sty m:val="p"/>
              </m:rPr>
              <w:rPr>
                <w:rFonts w:ascii="Cambria Math"/>
                <w:szCs w:val="24"/>
                <w:lang w:val="fr-FR"/>
              </w:rPr>
              <m:t>v</m:t>
            </m:r>
          </m:e>
          <m:sub>
            <m:r>
              <m:rPr>
                <m:sty m:val="p"/>
              </m:rPr>
              <w:rPr>
                <w:rFonts w:ascii="Cambria Math"/>
                <w:szCs w:val="24"/>
                <w:lang w:val="fr-FR"/>
              </w:rPr>
              <m:t>w</m:t>
            </m:r>
          </m:sub>
          <m:sup>
            <m:r>
              <m:rPr>
                <m:sty m:val="p"/>
              </m:rPr>
              <w:rPr>
                <w:rFonts w:ascii="Cambria Math"/>
                <w:szCs w:val="24"/>
                <w:lang w:val="fr-FR"/>
              </w:rPr>
              <m:t>2</m:t>
            </m:r>
          </m:sup>
        </m:sSubSup>
      </m:oMath>
      <w:r w:rsidR="00C95CE4">
        <w:rPr>
          <w:lang w:val="fr-FR"/>
        </w:rPr>
        <w:t> ;</w:t>
      </w:r>
      <w:r w:rsidRPr="00A0215C">
        <w:rPr>
          <w:lang w:val="fr-FR"/>
        </w:rPr>
        <w:t xml:space="preserve"> ce facteur ne figurait pas dans le Règlement n</w:t>
      </w:r>
      <w:r w:rsidRPr="00A0215C">
        <w:rPr>
          <w:vertAlign w:val="superscript"/>
          <w:lang w:val="fr-FR"/>
        </w:rPr>
        <w:t>o</w:t>
      </w:r>
      <w:r w:rsidRPr="00A0215C">
        <w:rPr>
          <w:lang w:val="fr-FR"/>
        </w:rPr>
        <w:t> 83</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e)</w:t>
      </w:r>
      <w:r w:rsidRPr="00A0215C">
        <w:rPr>
          <w:lang w:val="fr-FR"/>
        </w:rPr>
        <w:tab/>
        <w:t>La compensation pour la dérive de vitesse permet d</w:t>
      </w:r>
      <w:r w:rsidR="00322D0A">
        <w:rPr>
          <w:lang w:val="fr-FR"/>
        </w:rPr>
        <w:t>’</w:t>
      </w:r>
      <w:r w:rsidRPr="00A0215C">
        <w:rPr>
          <w:lang w:val="fr-FR"/>
        </w:rPr>
        <w:t>obtenir une valeur plus exacte quant au résultat de la mesure du couple</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Ajout d</w:t>
      </w:r>
      <w:r w:rsidR="00322D0A">
        <w:rPr>
          <w:lang w:val="fr-FR"/>
        </w:rPr>
        <w:t>’</w:t>
      </w:r>
      <w:r w:rsidRPr="00A0215C">
        <w:rPr>
          <w:lang w:val="fr-FR"/>
        </w:rPr>
        <w:t>une procédure pour convertir la courbe de résistance à l</w:t>
      </w:r>
      <w:r w:rsidR="00322D0A">
        <w:rPr>
          <w:lang w:val="fr-FR"/>
        </w:rPr>
        <w:t>’</w:t>
      </w:r>
      <w:r w:rsidRPr="00A0215C">
        <w:rPr>
          <w:lang w:val="fr-FR"/>
        </w:rPr>
        <w:t>avancement sur route basée sur le couple en courbe de résistance à l</w:t>
      </w:r>
      <w:r w:rsidR="00322D0A">
        <w:rPr>
          <w:lang w:val="fr-FR"/>
        </w:rPr>
        <w:t>’</w:t>
      </w:r>
      <w:r w:rsidRPr="00A0215C">
        <w:rPr>
          <w:lang w:val="fr-FR"/>
        </w:rPr>
        <w:t>avancement sur route basée sur la force sur le banc à rouleaux (voir annexe 4, par. 8.2.4).</w:t>
      </w:r>
    </w:p>
    <w:p w:rsidR="00C347E6" w:rsidRPr="00A0215C" w:rsidRDefault="00C347E6" w:rsidP="00C347E6">
      <w:pPr>
        <w:pStyle w:val="H4G"/>
        <w:rPr>
          <w:b/>
          <w:lang w:val="fr-FR"/>
        </w:rPr>
      </w:pPr>
      <w:r w:rsidRPr="00A0215C">
        <w:rPr>
          <w:lang w:val="fr-FR"/>
        </w:rPr>
        <w:tab/>
        <w:t>10.3</w:t>
      </w:r>
      <w:r w:rsidRPr="00A0215C">
        <w:rPr>
          <w:lang w:val="fr-FR"/>
        </w:rPr>
        <w:tab/>
        <w:t>Validation</w:t>
      </w:r>
    </w:p>
    <w:p w:rsidR="00C347E6" w:rsidRPr="00A0215C" w:rsidRDefault="00C347E6" w:rsidP="00C347E6">
      <w:pPr>
        <w:pStyle w:val="SingleTxtG"/>
        <w:tabs>
          <w:tab w:val="left" w:pos="1710"/>
        </w:tabs>
        <w:rPr>
          <w:lang w:val="fr-FR" w:eastAsia="ja-JP"/>
        </w:rPr>
      </w:pPr>
      <w:r w:rsidRPr="00A0215C">
        <w:rPr>
          <w:lang w:val="fr-FR" w:eastAsia="ja-JP"/>
        </w:rPr>
        <w:t>202.</w:t>
      </w:r>
      <w:r w:rsidRPr="00A0215C">
        <w:rPr>
          <w:lang w:val="fr-FR" w:eastAsia="ja-JP"/>
        </w:rPr>
        <w:tab/>
        <w:t xml:space="preserve">La </w:t>
      </w:r>
      <w:r w:rsidRPr="00A0215C">
        <w:rPr>
          <w:lang w:val="fr-FR"/>
        </w:rPr>
        <w:t>méthode des capteurs de couple</w:t>
      </w:r>
      <w:r w:rsidRPr="00A0215C">
        <w:rPr>
          <w:lang w:val="fr-FR" w:eastAsia="ja-JP"/>
        </w:rPr>
        <w:t xml:space="preserve"> a été validée par Ford et les courbes de résistance à l</w:t>
      </w:r>
      <w:r w:rsidR="00322D0A">
        <w:rPr>
          <w:lang w:val="fr-FR" w:eastAsia="ja-JP"/>
        </w:rPr>
        <w:t>’</w:t>
      </w:r>
      <w:r w:rsidRPr="00A0215C">
        <w:rPr>
          <w:lang w:val="fr-FR" w:eastAsia="ja-JP"/>
        </w:rPr>
        <w:t xml:space="preserve">avancement sur route ont été considérées comme présentant une bonne concordance avec les résultats des essais de décélération libre. </w:t>
      </w:r>
    </w:p>
    <w:p w:rsidR="00C347E6" w:rsidRPr="00A0215C" w:rsidRDefault="00C347E6" w:rsidP="00C347E6">
      <w:pPr>
        <w:pStyle w:val="SingleTxtG"/>
        <w:keepNext/>
        <w:tabs>
          <w:tab w:val="left" w:pos="1710"/>
        </w:tabs>
        <w:rPr>
          <w:lang w:val="fr-FR"/>
        </w:rPr>
      </w:pPr>
      <w:r w:rsidRPr="00A0215C">
        <w:rPr>
          <w:lang w:val="fr-FR"/>
        </w:rPr>
        <w:t>203.</w:t>
      </w:r>
      <w:r w:rsidRPr="00A0215C">
        <w:rPr>
          <w:lang w:val="fr-FR"/>
        </w:rPr>
        <w:tab/>
        <w:t>Les mesures suivantes ont été prises pour établir des résultats d</w:t>
      </w:r>
      <w:r w:rsidR="00322D0A">
        <w:rPr>
          <w:lang w:val="fr-FR"/>
        </w:rPr>
        <w:t>’</w:t>
      </w:r>
      <w:r w:rsidRPr="00A0215C">
        <w:rPr>
          <w:lang w:val="fr-FR"/>
        </w:rPr>
        <w:t>équivalence entre la méthode de la décélération libre et la méthode des capteurs de couple</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Un véhicule «</w:t>
      </w:r>
      <w:r w:rsidR="00C95CE4">
        <w:rPr>
          <w:lang w:val="fr-FR"/>
        </w:rPr>
        <w:t> </w:t>
      </w:r>
      <w:r w:rsidRPr="00A0215C">
        <w:rPr>
          <w:lang w:val="fr-FR"/>
        </w:rPr>
        <w:t>A</w:t>
      </w:r>
      <w:r w:rsidR="00C95CE4">
        <w:rPr>
          <w:lang w:val="fr-FR"/>
        </w:rPr>
        <w:t> </w:t>
      </w:r>
      <w:r w:rsidRPr="00A0215C">
        <w:rPr>
          <w:lang w:val="fr-FR"/>
        </w:rPr>
        <w:t>» a été testé sur le terrain d</w:t>
      </w:r>
      <w:r w:rsidR="00322D0A">
        <w:rPr>
          <w:lang w:val="fr-FR"/>
        </w:rPr>
        <w:t>’</w:t>
      </w:r>
      <w:r w:rsidRPr="00A0215C">
        <w:rPr>
          <w:lang w:val="fr-FR"/>
        </w:rPr>
        <w:t>essai de Lommel par la méthode de la décélération libre et la méthode des capteurs de couple avec exactement les mêmes pneumatiques, la même pression des pneumatiques et les mêmes hauteurs de caisse. Les résultats de l</w:t>
      </w:r>
      <w:r w:rsidR="00322D0A">
        <w:rPr>
          <w:lang w:val="fr-FR"/>
        </w:rPr>
        <w:t>’</w:t>
      </w:r>
      <w:r w:rsidRPr="00A0215C">
        <w:rPr>
          <w:lang w:val="fr-FR"/>
        </w:rPr>
        <w:t>essai pour les deux méthodes utilisées en vue d</w:t>
      </w:r>
      <w:r w:rsidR="00322D0A">
        <w:rPr>
          <w:lang w:val="fr-FR"/>
        </w:rPr>
        <w:t>’</w:t>
      </w:r>
      <w:r w:rsidRPr="00A0215C">
        <w:rPr>
          <w:lang w:val="fr-FR"/>
        </w:rPr>
        <w:t>autres étapes ont été sélectionnés en se basant sur une procédure essai menée à bien dans des conditions météorologiques similaires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Les essais en soufflerie ont été menés pour évaluer la différence aérodynamique (C</w:t>
      </w:r>
      <w:r w:rsidRPr="00A0215C">
        <w:rPr>
          <w:vertAlign w:val="subscript"/>
          <w:lang w:val="fr-FR"/>
        </w:rPr>
        <w:t>d</w:t>
      </w:r>
      <w:r w:rsidRPr="00A0215C">
        <w:rPr>
          <w:lang w:val="fr-FR"/>
        </w:rPr>
        <w:t>.A) entre le véhicule équipé de capteurs de couple et sans équipement</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Un nouveau calcul de la résistance à l</w:t>
      </w:r>
      <w:r w:rsidR="00322D0A">
        <w:rPr>
          <w:lang w:val="fr-FR"/>
        </w:rPr>
        <w:t>’</w:t>
      </w:r>
      <w:r w:rsidRPr="00A0215C">
        <w:rPr>
          <w:lang w:val="fr-FR"/>
        </w:rPr>
        <w:t>avancement sur route par la méthode des capteurs de couple résistant a été effectué dans les mêmes conditions que pour les résultats obtenus par la méthode de la décélération libre, en vue de corriger les différences aérodynamique C</w:t>
      </w:r>
      <w:r w:rsidRPr="00A0215C">
        <w:rPr>
          <w:vertAlign w:val="subscript"/>
          <w:lang w:val="fr-FR"/>
        </w:rPr>
        <w:t>d</w:t>
      </w:r>
      <w:r w:rsidRPr="00A0215C">
        <w:rPr>
          <w:lang w:val="fr-FR"/>
        </w:rPr>
        <w:t>.A et de poids</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Un réglage du dynamomètre a été effectué en fonction de la courbe de résistance à l</w:t>
      </w:r>
      <w:r w:rsidR="00322D0A">
        <w:rPr>
          <w:lang w:val="fr-FR"/>
        </w:rPr>
        <w:t>’</w:t>
      </w:r>
      <w:r w:rsidRPr="00A0215C">
        <w:rPr>
          <w:lang w:val="fr-FR"/>
        </w:rPr>
        <w:t>avancement sur route qui a été recalculée à l</w:t>
      </w:r>
      <w:r w:rsidR="00322D0A">
        <w:rPr>
          <w:lang w:val="fr-FR"/>
        </w:rPr>
        <w:t>’</w:t>
      </w:r>
      <w:r w:rsidRPr="00A0215C">
        <w:rPr>
          <w:lang w:val="fr-FR"/>
        </w:rPr>
        <w:t>étape 3</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Une décélération libre sur le dynamomètre a été effectuée afin de déterminer les temps de décélération libre</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Les forces de la résistance à l</w:t>
      </w:r>
      <w:r w:rsidR="00322D0A">
        <w:rPr>
          <w:lang w:val="fr-FR"/>
        </w:rPr>
        <w:t>’</w:t>
      </w:r>
      <w:r w:rsidRPr="00A0215C">
        <w:rPr>
          <w:lang w:val="fr-FR"/>
        </w:rPr>
        <w:t>avancement sur route ont été déterminées à partir de la méthode de la décélération libre et de la méthode des capteurs de couple.</w:t>
      </w:r>
    </w:p>
    <w:p w:rsidR="00C347E6" w:rsidRPr="00A0215C" w:rsidRDefault="00C347E6" w:rsidP="00C347E6">
      <w:pPr>
        <w:pStyle w:val="SingleTxtG"/>
        <w:rPr>
          <w:lang w:val="fr-FR"/>
        </w:rPr>
      </w:pPr>
      <w:r w:rsidRPr="00A0215C">
        <w:rPr>
          <w:i/>
          <w:lang w:val="fr-FR"/>
        </w:rPr>
        <w:t>Note</w:t>
      </w:r>
      <w:r w:rsidR="00C95CE4">
        <w:rPr>
          <w:lang w:val="fr-FR"/>
        </w:rPr>
        <w:t> :</w:t>
      </w:r>
      <w:r w:rsidRPr="00A0215C">
        <w:rPr>
          <w:i/>
          <w:lang w:val="fr-FR"/>
        </w:rPr>
        <w:t xml:space="preserve"> </w:t>
      </w:r>
      <w:r w:rsidRPr="00A0215C">
        <w:rPr>
          <w:lang w:val="fr-FR"/>
        </w:rPr>
        <w:t>Les essais de résistance à l</w:t>
      </w:r>
      <w:r w:rsidR="00322D0A">
        <w:rPr>
          <w:lang w:val="fr-FR"/>
        </w:rPr>
        <w:t>’</w:t>
      </w:r>
      <w:r w:rsidRPr="00A0215C">
        <w:rPr>
          <w:lang w:val="fr-FR"/>
        </w:rPr>
        <w:t>avancement sur route menés sur la piste d</w:t>
      </w:r>
      <w:r w:rsidR="00322D0A">
        <w:rPr>
          <w:lang w:val="fr-FR"/>
        </w:rPr>
        <w:t>’</w:t>
      </w:r>
      <w:r w:rsidRPr="00A0215C">
        <w:rPr>
          <w:lang w:val="fr-FR"/>
        </w:rPr>
        <w:t>essai de Lommel, les essais aérodynamiques et les procédures de réglage du dynamomètre ont été réalisés en présence de TÜV.</w:t>
      </w:r>
    </w:p>
    <w:p w:rsidR="00C347E6" w:rsidRDefault="00C347E6" w:rsidP="00827A69">
      <w:pPr>
        <w:pStyle w:val="Heading1"/>
        <w:spacing w:after="120"/>
        <w:ind w:left="0"/>
        <w:rPr>
          <w:b/>
          <w:lang w:val="fr-FR"/>
        </w:rPr>
      </w:pPr>
      <w:r w:rsidRPr="006000B8">
        <w:rPr>
          <w:lang w:val="fr-FR"/>
        </w:rPr>
        <w:t>Figure 12</w:t>
      </w:r>
      <w:r w:rsidR="006000B8" w:rsidRPr="006000B8">
        <w:rPr>
          <w:lang w:val="fr-FR"/>
        </w:rPr>
        <w:t xml:space="preserve"> </w:t>
      </w:r>
      <w:r w:rsidRPr="00A0215C">
        <w:rPr>
          <w:b/>
          <w:lang w:val="fr-FR"/>
        </w:rPr>
        <w:br/>
      </w:r>
      <w:r w:rsidRPr="006000B8">
        <w:rPr>
          <w:b/>
          <w:lang w:val="fr-FR"/>
        </w:rPr>
        <w:t>Résultats de validation pour la méthode des capteurs de couple</w:t>
      </w:r>
    </w:p>
    <w:p w:rsidR="00936C20" w:rsidRPr="00936C20" w:rsidRDefault="00C82F2F" w:rsidP="00936C20">
      <w:pPr>
        <w:pStyle w:val="SingleTxtG"/>
        <w:ind w:left="0" w:right="0"/>
        <w:rPr>
          <w:lang w:val="fr-FR"/>
        </w:rPr>
      </w:pPr>
      <w:r w:rsidRPr="00936C20">
        <w:rPr>
          <w:noProof/>
          <w:lang w:val="en-GB" w:eastAsia="en-GB"/>
        </w:rPr>
        <mc:AlternateContent>
          <mc:Choice Requires="wps">
            <w:drawing>
              <wp:anchor distT="0" distB="0" distL="114300" distR="114300" simplePos="0" relativeHeight="251565568" behindDoc="0" locked="0" layoutInCell="1" allowOverlap="1" wp14:anchorId="2935A471" wp14:editId="09F23FBF">
                <wp:simplePos x="0" y="0"/>
                <wp:positionH relativeFrom="column">
                  <wp:posOffset>1393825</wp:posOffset>
                </wp:positionH>
                <wp:positionV relativeFrom="paragraph">
                  <wp:posOffset>313690</wp:posOffset>
                </wp:positionV>
                <wp:extent cx="292735" cy="163830"/>
                <wp:effectExtent l="0" t="0" r="0" b="7620"/>
                <wp:wrapNone/>
                <wp:docPr id="371" name="Поле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638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35A471" id="Поле 371" o:spid="_x0000_s1144" type="#_x0000_t202" style="position:absolute;left:0;text-align:left;margin-left:109.75pt;margin-top:24.7pt;width:23.05pt;height:12.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" stroked="f">
                <v:stroke joinstyle="round"/>
                <v:path arrowok="t"/>
                <v:textbox inset="0,0,0,0">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v:textbox>
              </v:shape>
            </w:pict>
          </mc:Fallback>
        </mc:AlternateContent>
      </w:r>
      <w:r w:rsidRPr="00936C20">
        <w:rPr>
          <w:noProof/>
          <w:lang w:val="en-GB" w:eastAsia="en-GB"/>
        </w:rPr>
        <mc:AlternateContent>
          <mc:Choice Requires="wps">
            <w:drawing>
              <wp:anchor distT="0" distB="0" distL="114300" distR="114300" simplePos="0" relativeHeight="251568640" behindDoc="0" locked="0" layoutInCell="1" allowOverlap="1" wp14:anchorId="44D0E86C" wp14:editId="1D714D2E">
                <wp:simplePos x="0" y="0"/>
                <wp:positionH relativeFrom="column">
                  <wp:posOffset>1703705</wp:posOffset>
                </wp:positionH>
                <wp:positionV relativeFrom="paragraph">
                  <wp:posOffset>313055</wp:posOffset>
                </wp:positionV>
                <wp:extent cx="292735" cy="163830"/>
                <wp:effectExtent l="0" t="0" r="0" b="7620"/>
                <wp:wrapNone/>
                <wp:docPr id="370" name="Поле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638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D0E86C" id="Поле 370" o:spid="_x0000_s1145" type="#_x0000_t202" style="position:absolute;left:0;text-align:left;margin-left:134.15pt;margin-top:24.65pt;width:23.05pt;height:12.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" stroked="f">
                <v:stroke joinstyle="round"/>
                <v:path arrowok="t"/>
                <v:textbox inset="0,0,0,0">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v:textbox>
              </v:shape>
            </w:pict>
          </mc:Fallback>
        </mc:AlternateContent>
      </w:r>
      <w:r w:rsidRPr="00936C20">
        <w:rPr>
          <w:noProof/>
          <w:lang w:val="en-GB" w:eastAsia="en-GB"/>
        </w:rPr>
        <mc:AlternateContent>
          <mc:Choice Requires="wps">
            <w:drawing>
              <wp:anchor distT="0" distB="0" distL="114300" distR="114300" simplePos="0" relativeHeight="251569664" behindDoc="0" locked="0" layoutInCell="1" allowOverlap="1" wp14:anchorId="1287B97B" wp14:editId="7BE35E6D">
                <wp:simplePos x="0" y="0"/>
                <wp:positionH relativeFrom="column">
                  <wp:posOffset>2014718</wp:posOffset>
                </wp:positionH>
                <wp:positionV relativeFrom="paragraph">
                  <wp:posOffset>314960</wp:posOffset>
                </wp:positionV>
                <wp:extent cx="292735" cy="163830"/>
                <wp:effectExtent l="0" t="0" r="0" b="7620"/>
                <wp:wrapNone/>
                <wp:docPr id="372" name="Поле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638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87B97B" id="Поле 372" o:spid="_x0000_s1146" type="#_x0000_t202" style="position:absolute;left:0;text-align:left;margin-left:158.65pt;margin-top:24.8pt;width:23.05pt;height:12.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" stroked="f">
                <v:stroke joinstyle="round"/>
                <v:path arrowok="t"/>
                <v:textbox inset="0,0,0,0">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v:textbox>
              </v:shape>
            </w:pict>
          </mc:Fallback>
        </mc:AlternateContent>
      </w:r>
      <w:r w:rsidRPr="00936C20">
        <w:rPr>
          <w:noProof/>
          <w:lang w:val="en-GB" w:eastAsia="en-GB"/>
        </w:rPr>
        <mc:AlternateContent>
          <mc:Choice Requires="wps">
            <w:drawing>
              <wp:anchor distT="0" distB="0" distL="114300" distR="114300" simplePos="0" relativeHeight="251563520" behindDoc="0" locked="0" layoutInCell="1" allowOverlap="1" wp14:anchorId="77C0A304" wp14:editId="343ABB87">
                <wp:simplePos x="0" y="0"/>
                <wp:positionH relativeFrom="column">
                  <wp:posOffset>779145</wp:posOffset>
                </wp:positionH>
                <wp:positionV relativeFrom="paragraph">
                  <wp:posOffset>313690</wp:posOffset>
                </wp:positionV>
                <wp:extent cx="292735" cy="163830"/>
                <wp:effectExtent l="0" t="0" r="0" b="7620"/>
                <wp:wrapNone/>
                <wp:docPr id="375" name="Поле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638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C0A304" id="Поле 375" o:spid="_x0000_s1147" type="#_x0000_t202" style="position:absolute;left:0;text-align:left;margin-left:61.35pt;margin-top:24.7pt;width:23.05pt;height:12.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" stroked="f">
                <v:stroke joinstyle="round"/>
                <v:path arrowok="t"/>
                <v:textbox inset="0,0,0,0">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txbxContent>
                </v:textbox>
              </v:shape>
            </w:pict>
          </mc:Fallback>
        </mc:AlternateContent>
      </w:r>
      <w:r w:rsidRPr="00936C20">
        <w:rPr>
          <w:noProof/>
          <w:lang w:val="en-GB" w:eastAsia="en-GB"/>
        </w:rPr>
        <mc:AlternateContent>
          <mc:Choice Requires="wps">
            <w:drawing>
              <wp:anchor distT="0" distB="0" distL="114300" distR="114300" simplePos="0" relativeHeight="251564544" behindDoc="0" locked="0" layoutInCell="1" allowOverlap="1" wp14:anchorId="3FD8A37C" wp14:editId="75049F97">
                <wp:simplePos x="0" y="0"/>
                <wp:positionH relativeFrom="column">
                  <wp:posOffset>1074789</wp:posOffset>
                </wp:positionH>
                <wp:positionV relativeFrom="paragraph">
                  <wp:posOffset>311785</wp:posOffset>
                </wp:positionV>
                <wp:extent cx="292735" cy="163830"/>
                <wp:effectExtent l="0" t="0" r="0" b="7620"/>
                <wp:wrapNone/>
                <wp:docPr id="374" name="Поле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638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D8A37C" id="Поле 374" o:spid="_x0000_s1148" type="#_x0000_t202" style="position:absolute;left:0;text-align:left;margin-left:84.65pt;margin-top:24.55pt;width:23.05pt;height:12.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" stroked="f">
                <v:stroke joinstyle="round"/>
                <v:path arrowok="t"/>
                <v:textbox inset="0,0,0,0">
                  <w:txbxContent>
                    <w:p w:rsidR="00701122" w:rsidRPr="00936C20" w:rsidRDefault="00701122" w:rsidP="00C82F2F">
                      <w:pPr>
                        <w:spacing w:line="60" w:lineRule="exact"/>
                        <w:jc w:val="center"/>
                        <w:rPr>
                          <w:sz w:val="8"/>
                          <w:szCs w:val="8"/>
                        </w:rPr>
                      </w:pPr>
                      <w:r>
                        <w:rPr>
                          <w:sz w:val="8"/>
                          <w:szCs w:val="8"/>
                        </w:rPr>
                        <w:br/>
                        <w:t>Couple</w:t>
                      </w:r>
                      <w:r>
                        <w:rPr>
                          <w:sz w:val="8"/>
                          <w:szCs w:val="8"/>
                        </w:rPr>
                        <w:br/>
                        <w:t>(Nm)</w:t>
                      </w:r>
                    </w:p>
                    <w:p w:rsidR="00701122" w:rsidRPr="00936C20" w:rsidRDefault="00701122" w:rsidP="00936C20">
                      <w:pPr>
                        <w:spacing w:line="80" w:lineRule="exact"/>
                        <w:jc w:val="center"/>
                        <w:rPr>
                          <w:sz w:val="8"/>
                          <w:szCs w:val="8"/>
                        </w:rPr>
                      </w:pPr>
                    </w:p>
                  </w:txbxContent>
                </v:textbox>
              </v:shape>
            </w:pict>
          </mc:Fallback>
        </mc:AlternateContent>
      </w:r>
      <w:r w:rsidRPr="00936C20">
        <w:rPr>
          <w:noProof/>
          <w:lang w:val="en-GB" w:eastAsia="en-GB"/>
        </w:rPr>
        <mc:AlternateContent>
          <mc:Choice Requires="wps">
            <w:drawing>
              <wp:anchor distT="0" distB="0" distL="114300" distR="114300" simplePos="0" relativeHeight="251562496" behindDoc="0" locked="0" layoutInCell="1" allowOverlap="1" wp14:anchorId="36F2A98D" wp14:editId="165F65D6">
                <wp:simplePos x="0" y="0"/>
                <wp:positionH relativeFrom="column">
                  <wp:posOffset>467212</wp:posOffset>
                </wp:positionH>
                <wp:positionV relativeFrom="paragraph">
                  <wp:posOffset>312612</wp:posOffset>
                </wp:positionV>
                <wp:extent cx="281940" cy="159488"/>
                <wp:effectExtent l="0" t="0" r="3810" b="0"/>
                <wp:wrapNone/>
                <wp:docPr id="373" name="Поле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5948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936C20">
                            <w:pPr>
                              <w:spacing w:line="60" w:lineRule="exact"/>
                              <w:jc w:val="center"/>
                              <w:rPr>
                                <w:sz w:val="8"/>
                                <w:szCs w:val="8"/>
                              </w:rPr>
                            </w:pPr>
                            <w:r>
                              <w:rPr>
                                <w:sz w:val="8"/>
                                <w:szCs w:val="8"/>
                              </w:rPr>
                              <w:t xml:space="preserve"> </w:t>
                            </w:r>
                            <w:r>
                              <w:rPr>
                                <w:sz w:val="8"/>
                                <w:szCs w:val="8"/>
                              </w:rPr>
                              <w:br/>
                              <w:t>Vitesse véh.</w:t>
                            </w:r>
                          </w:p>
                          <w:p w:rsidR="00701122" w:rsidRPr="00936C20" w:rsidRDefault="00701122" w:rsidP="00936C20">
                            <w:pPr>
                              <w:spacing w:line="60" w:lineRule="exact"/>
                              <w:jc w:val="center"/>
                              <w:rPr>
                                <w:sz w:val="8"/>
                                <w:szCs w:val="8"/>
                              </w:rPr>
                            </w:pPr>
                            <w:r>
                              <w:rPr>
                                <w:sz w:val="8"/>
                                <w:szCs w:val="8"/>
                              </w:rPr>
                              <w:t>(km/h)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F2A98D" id="Поле 373" o:spid="_x0000_s1149" type="#_x0000_t202" style="position:absolute;left:0;text-align:left;margin-left:36.8pt;margin-top:24.6pt;width:22.2pt;height:12.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" stroked="f">
                <v:stroke joinstyle="round"/>
                <v:path arrowok="t"/>
                <v:textbox inset="0,0,0,0">
                  <w:txbxContent>
                    <w:p w:rsidR="00701122" w:rsidRDefault="00701122" w:rsidP="00936C20">
                      <w:pPr>
                        <w:spacing w:line="60" w:lineRule="exact"/>
                        <w:jc w:val="center"/>
                        <w:rPr>
                          <w:sz w:val="8"/>
                          <w:szCs w:val="8"/>
                        </w:rPr>
                      </w:pPr>
                      <w:r>
                        <w:rPr>
                          <w:sz w:val="8"/>
                          <w:szCs w:val="8"/>
                        </w:rPr>
                        <w:t xml:space="preserve"> </w:t>
                      </w:r>
                      <w:r>
                        <w:rPr>
                          <w:sz w:val="8"/>
                          <w:szCs w:val="8"/>
                        </w:rPr>
                        <w:br/>
                        <w:t>Vitesse véh.</w:t>
                      </w:r>
                    </w:p>
                    <w:p w:rsidR="00701122" w:rsidRPr="00936C20" w:rsidRDefault="00701122" w:rsidP="00936C20">
                      <w:pPr>
                        <w:spacing w:line="60" w:lineRule="exact"/>
                        <w:jc w:val="center"/>
                        <w:rPr>
                          <w:sz w:val="8"/>
                          <w:szCs w:val="8"/>
                        </w:rPr>
                      </w:pPr>
                      <w:r>
                        <w:rPr>
                          <w:sz w:val="8"/>
                          <w:szCs w:val="8"/>
                        </w:rPr>
                        <w:t>(km/h)</w:t>
                      </w:r>
                    </w:p>
                  </w:txbxContent>
                </v:textbox>
              </v:shape>
            </w:pict>
          </mc:Fallback>
        </mc:AlternateContent>
      </w:r>
      <w:r w:rsidR="00B26530" w:rsidRPr="003E08A3">
        <w:rPr>
          <w:noProof/>
          <w:lang w:val="en-GB" w:eastAsia="en-GB"/>
        </w:rPr>
        <mc:AlternateContent>
          <mc:Choice Requires="wps">
            <w:drawing>
              <wp:anchor distT="0" distB="0" distL="114300" distR="114300" simplePos="0" relativeHeight="251593216" behindDoc="0" locked="0" layoutInCell="1" allowOverlap="1" wp14:anchorId="0DE0E05E" wp14:editId="070C30F9">
                <wp:simplePos x="0" y="0"/>
                <wp:positionH relativeFrom="column">
                  <wp:posOffset>4404802</wp:posOffset>
                </wp:positionH>
                <wp:positionV relativeFrom="paragraph">
                  <wp:posOffset>723738</wp:posOffset>
                </wp:positionV>
                <wp:extent cx="393405" cy="237490"/>
                <wp:effectExtent l="0" t="0" r="6985" b="0"/>
                <wp:wrapNone/>
                <wp:docPr id="142" name="Поле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405" cy="2374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27A69" w:rsidRDefault="00701122" w:rsidP="00827A69">
                            <w:pPr>
                              <w:spacing w:line="240" w:lineRule="auto"/>
                              <w:jc w:val="center"/>
                              <w:rPr>
                                <w:sz w:val="10"/>
                                <w:szCs w:val="10"/>
                              </w:rPr>
                            </w:pPr>
                            <w:r w:rsidRPr="00827A69">
                              <w:rPr>
                                <w:sz w:val="10"/>
                                <w:szCs w:val="10"/>
                              </w:rPr>
                              <w:t>Hankook</w:t>
                            </w:r>
                            <w:r w:rsidRPr="00827A69">
                              <w:rPr>
                                <w:sz w:val="10"/>
                                <w:szCs w:val="10"/>
                              </w:rPr>
                              <w:br/>
                              <w:t xml:space="preserve"> Optimo  </w:t>
                            </w:r>
                            <w:r w:rsidRPr="00827A69">
                              <w:rPr>
                                <w:sz w:val="10"/>
                                <w:szCs w:val="10"/>
                              </w:rPr>
                              <w:br/>
                              <w:t>185/55R15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E0E05E" id="Поле 367" o:spid="_x0000_s1150" type="#_x0000_t202" style="position:absolute;left:0;text-align:left;margin-left:346.85pt;margin-top:57pt;width:31pt;height:18.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" stroked="f">
                <v:stroke joinstyle="round"/>
                <v:path arrowok="t"/>
                <v:textbox inset="0,0,0,0">
                  <w:txbxContent>
                    <w:p w:rsidR="00701122" w:rsidRPr="00827A69" w:rsidRDefault="00701122" w:rsidP="00827A69">
                      <w:pPr>
                        <w:spacing w:line="240" w:lineRule="auto"/>
                        <w:jc w:val="center"/>
                        <w:rPr>
                          <w:sz w:val="10"/>
                          <w:szCs w:val="10"/>
                        </w:rPr>
                      </w:pPr>
                      <w:r w:rsidRPr="00827A69">
                        <w:rPr>
                          <w:sz w:val="10"/>
                          <w:szCs w:val="10"/>
                        </w:rPr>
                        <w:t>Hankook</w:t>
                      </w:r>
                      <w:r w:rsidRPr="00827A69">
                        <w:rPr>
                          <w:sz w:val="10"/>
                          <w:szCs w:val="10"/>
                        </w:rPr>
                        <w:br/>
                        <w:t xml:space="preserve"> Optimo  </w:t>
                      </w:r>
                      <w:r w:rsidRPr="00827A69">
                        <w:rPr>
                          <w:sz w:val="10"/>
                          <w:szCs w:val="10"/>
                        </w:rPr>
                        <w:br/>
                        <w:t>185/55R15</w:t>
                      </w:r>
                    </w:p>
                  </w:txbxContent>
                </v:textbox>
              </v:shape>
            </w:pict>
          </mc:Fallback>
        </mc:AlternateContent>
      </w:r>
      <w:r w:rsidR="00B26530" w:rsidRPr="006E2188">
        <w:rPr>
          <w:noProof/>
          <w:lang w:val="en-GB" w:eastAsia="en-GB"/>
        </w:rPr>
        <mc:AlternateContent>
          <mc:Choice Requires="wps">
            <w:drawing>
              <wp:anchor distT="0" distB="0" distL="114300" distR="114300" simplePos="0" relativeHeight="251591168" behindDoc="0" locked="0" layoutInCell="1" allowOverlap="1" wp14:anchorId="0EA63102" wp14:editId="18B2C50A">
                <wp:simplePos x="0" y="0"/>
                <wp:positionH relativeFrom="column">
                  <wp:posOffset>1712504</wp:posOffset>
                </wp:positionH>
                <wp:positionV relativeFrom="paragraph">
                  <wp:posOffset>3330031</wp:posOffset>
                </wp:positionV>
                <wp:extent cx="2228850" cy="127725"/>
                <wp:effectExtent l="0" t="0" r="0" b="5715"/>
                <wp:wrapNone/>
                <wp:docPr id="361" name="Поле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1277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E08A3" w:rsidRDefault="00701122" w:rsidP="003E08A3">
                            <w:pPr>
                              <w:spacing w:line="240" w:lineRule="auto"/>
                              <w:jc w:val="center"/>
                              <w:rPr>
                                <w:b/>
                                <w:sz w:val="12"/>
                                <w:szCs w:val="12"/>
                              </w:rPr>
                            </w:pPr>
                            <w:r w:rsidRPr="003E08A3">
                              <w:rPr>
                                <w:b/>
                                <w:sz w:val="12"/>
                                <w:szCs w:val="12"/>
                              </w:rPr>
                              <w:t>Vitesse du véhicule (km/h)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A63102" id="Поле 361" o:spid="_x0000_s1151" type="#_x0000_t202" style="position:absolute;left:0;text-align:left;margin-left:134.85pt;margin-top:262.2pt;width:175.5pt;height:10.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" stroked="f">
                <v:stroke joinstyle="round"/>
                <v:path arrowok="t"/>
                <v:textbox inset="0,0,0,0">
                  <w:txbxContent>
                    <w:p w:rsidR="00701122" w:rsidRPr="003E08A3" w:rsidRDefault="00701122" w:rsidP="003E08A3">
                      <w:pPr>
                        <w:spacing w:line="240" w:lineRule="auto"/>
                        <w:jc w:val="center"/>
                        <w:rPr>
                          <w:b/>
                          <w:sz w:val="12"/>
                          <w:szCs w:val="12"/>
                        </w:rPr>
                      </w:pPr>
                      <w:r w:rsidRPr="003E08A3">
                        <w:rPr>
                          <w:b/>
                          <w:sz w:val="12"/>
                          <w:szCs w:val="12"/>
                        </w:rPr>
                        <w:t>Vitesse du véhicule (km/h)</w:t>
                      </w:r>
                    </w:p>
                  </w:txbxContent>
                </v:textbox>
              </v:shape>
            </w:pict>
          </mc:Fallback>
        </mc:AlternateContent>
      </w:r>
      <w:r w:rsidR="00CD5015" w:rsidRPr="003E08A3">
        <w:rPr>
          <w:noProof/>
          <w:lang w:val="en-GB" w:eastAsia="en-GB"/>
        </w:rPr>
        <mc:AlternateContent>
          <mc:Choice Requires="wps">
            <w:drawing>
              <wp:anchor distT="0" distB="0" distL="114300" distR="114300" simplePos="0" relativeHeight="251589120" behindDoc="0" locked="0" layoutInCell="1" allowOverlap="1" wp14:anchorId="1AED2B6F" wp14:editId="17A7FE65">
                <wp:simplePos x="0" y="0"/>
                <wp:positionH relativeFrom="column">
                  <wp:posOffset>801007</wp:posOffset>
                </wp:positionH>
                <wp:positionV relativeFrom="paragraph">
                  <wp:posOffset>1907631</wp:posOffset>
                </wp:positionV>
                <wp:extent cx="905692" cy="173355"/>
                <wp:effectExtent l="0" t="0" r="8890" b="0"/>
                <wp:wrapNone/>
                <wp:docPr id="378" name="Поле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692" cy="17335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3E08A3">
                            <w:pPr>
                              <w:spacing w:line="80" w:lineRule="exact"/>
                              <w:rPr>
                                <w:sz w:val="8"/>
                                <w:szCs w:val="8"/>
                              </w:rPr>
                            </w:pPr>
                            <w:r>
                              <w:rPr>
                                <w:sz w:val="8"/>
                                <w:szCs w:val="8"/>
                              </w:rPr>
                              <w:t xml:space="preserve">Méthode de </w:t>
                            </w:r>
                            <w:r>
                              <w:rPr>
                                <w:sz w:val="8"/>
                                <w:szCs w:val="8"/>
                              </w:rPr>
                              <w:tab/>
                              <w:t xml:space="preserve">Méthode </w:t>
                            </w:r>
                            <w:r>
                              <w:rPr>
                                <w:sz w:val="8"/>
                                <w:szCs w:val="8"/>
                              </w:rPr>
                              <w:br/>
                              <w:t>décélération</w:t>
                            </w:r>
                            <w:r>
                              <w:rPr>
                                <w:sz w:val="8"/>
                                <w:szCs w:val="8"/>
                              </w:rPr>
                              <w:tab/>
                              <w:t>des capteurs</w:t>
                            </w:r>
                          </w:p>
                          <w:p w:rsidR="00701122" w:rsidRPr="000B1049" w:rsidRDefault="00701122" w:rsidP="003E08A3">
                            <w:pPr>
                              <w:spacing w:line="80" w:lineRule="exact"/>
                              <w:rPr>
                                <w:sz w:val="8"/>
                                <w:szCs w:val="8"/>
                              </w:rPr>
                            </w:pPr>
                            <w:r>
                              <w:rPr>
                                <w:sz w:val="8"/>
                                <w:szCs w:val="8"/>
                              </w:rPr>
                              <w:t>en roue libre</w:t>
                            </w:r>
                            <w:r>
                              <w:rPr>
                                <w:sz w:val="8"/>
                                <w:szCs w:val="8"/>
                              </w:rPr>
                              <w:tab/>
                              <w:t>de couple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ED2B6F" id="Поле 378" o:spid="_x0000_s1152" type="#_x0000_t202" style="position:absolute;left:0;text-align:left;margin-left:63.05pt;margin-top:150.2pt;width:71.3pt;height:13.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" stroked="f">
                <v:stroke joinstyle="round"/>
                <v:path arrowok="t"/>
                <v:textbox inset="0,0,0,0">
                  <w:txbxContent>
                    <w:p w:rsidR="00701122" w:rsidRDefault="00701122" w:rsidP="003E08A3">
                      <w:pPr>
                        <w:spacing w:line="80" w:lineRule="exact"/>
                        <w:rPr>
                          <w:sz w:val="8"/>
                          <w:szCs w:val="8"/>
                        </w:rPr>
                      </w:pPr>
                      <w:r>
                        <w:rPr>
                          <w:sz w:val="8"/>
                          <w:szCs w:val="8"/>
                        </w:rPr>
                        <w:t xml:space="preserve">Méthode de </w:t>
                      </w:r>
                      <w:r>
                        <w:rPr>
                          <w:sz w:val="8"/>
                          <w:szCs w:val="8"/>
                        </w:rPr>
                        <w:tab/>
                        <w:t xml:space="preserve">Méthode </w:t>
                      </w:r>
                      <w:r>
                        <w:rPr>
                          <w:sz w:val="8"/>
                          <w:szCs w:val="8"/>
                        </w:rPr>
                        <w:br/>
                        <w:t>décélération</w:t>
                      </w:r>
                      <w:r>
                        <w:rPr>
                          <w:sz w:val="8"/>
                          <w:szCs w:val="8"/>
                        </w:rPr>
                        <w:tab/>
                        <w:t>des capteurs</w:t>
                      </w:r>
                    </w:p>
                    <w:p w:rsidR="00701122" w:rsidRPr="000B1049" w:rsidRDefault="00701122" w:rsidP="003E08A3">
                      <w:pPr>
                        <w:spacing w:line="80" w:lineRule="exact"/>
                        <w:rPr>
                          <w:sz w:val="8"/>
                          <w:szCs w:val="8"/>
                        </w:rPr>
                      </w:pPr>
                      <w:r>
                        <w:rPr>
                          <w:sz w:val="8"/>
                          <w:szCs w:val="8"/>
                        </w:rPr>
                        <w:t>en roue libre</w:t>
                      </w:r>
                      <w:r>
                        <w:rPr>
                          <w:sz w:val="8"/>
                          <w:szCs w:val="8"/>
                        </w:rPr>
                        <w:tab/>
                        <w:t>de couple</w:t>
                      </w:r>
                    </w:p>
                  </w:txbxContent>
                </v:textbox>
              </v:shape>
            </w:pict>
          </mc:Fallback>
        </mc:AlternateContent>
      </w:r>
      <w:r w:rsidR="00CD5015" w:rsidRPr="003E08A3">
        <w:rPr>
          <w:noProof/>
          <w:lang w:val="en-GB" w:eastAsia="en-GB"/>
        </w:rPr>
        <mc:AlternateContent>
          <mc:Choice Requires="wps">
            <w:drawing>
              <wp:anchor distT="0" distB="0" distL="114300" distR="114300" simplePos="0" relativeHeight="251590144" behindDoc="0" locked="0" layoutInCell="1" allowOverlap="1" wp14:anchorId="31970CD6" wp14:editId="0AD44590">
                <wp:simplePos x="0" y="0"/>
                <wp:positionH relativeFrom="column">
                  <wp:posOffset>798195</wp:posOffset>
                </wp:positionH>
                <wp:positionV relativeFrom="paragraph">
                  <wp:posOffset>1521188</wp:posOffset>
                </wp:positionV>
                <wp:extent cx="664845" cy="277495"/>
                <wp:effectExtent l="0" t="0" r="1905" b="8255"/>
                <wp:wrapNone/>
                <wp:docPr id="362" name="Поле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2774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3E08A3">
                            <w:pPr>
                              <w:spacing w:before="20" w:line="120" w:lineRule="atLeast"/>
                              <w:jc w:val="center"/>
                              <w:rPr>
                                <w:sz w:val="8"/>
                                <w:szCs w:val="8"/>
                              </w:rPr>
                            </w:pPr>
                            <w:r>
                              <w:rPr>
                                <w:sz w:val="8"/>
                                <w:szCs w:val="8"/>
                              </w:rPr>
                              <w:t>116,1</w:t>
                            </w:r>
                            <w:r>
                              <w:rPr>
                                <w:sz w:val="8"/>
                                <w:szCs w:val="8"/>
                              </w:rPr>
                              <w:tab/>
                              <w:t>114,0</w:t>
                            </w:r>
                          </w:p>
                          <w:p w:rsidR="00701122" w:rsidRDefault="00701122" w:rsidP="003E08A3">
                            <w:pPr>
                              <w:spacing w:before="20" w:line="120" w:lineRule="atLeast"/>
                              <w:jc w:val="center"/>
                              <w:rPr>
                                <w:sz w:val="8"/>
                                <w:szCs w:val="8"/>
                              </w:rPr>
                            </w:pPr>
                            <w:r>
                              <w:rPr>
                                <w:sz w:val="8"/>
                                <w:szCs w:val="8"/>
                              </w:rPr>
                              <w:t>1,060</w:t>
                            </w:r>
                            <w:r>
                              <w:rPr>
                                <w:sz w:val="8"/>
                                <w:szCs w:val="8"/>
                              </w:rPr>
                              <w:tab/>
                              <w:t>1,373</w:t>
                            </w:r>
                          </w:p>
                          <w:p w:rsidR="00701122" w:rsidRPr="00C50879" w:rsidRDefault="00701122" w:rsidP="003E08A3">
                            <w:pPr>
                              <w:spacing w:before="20" w:line="120" w:lineRule="atLeast"/>
                              <w:jc w:val="center"/>
                              <w:rPr>
                                <w:sz w:val="8"/>
                                <w:szCs w:val="8"/>
                              </w:rPr>
                            </w:pPr>
                            <w:r>
                              <w:rPr>
                                <w:sz w:val="8"/>
                                <w:szCs w:val="8"/>
                              </w:rPr>
                              <w:t>0,02810</w:t>
                            </w:r>
                            <w:r>
                              <w:rPr>
                                <w:sz w:val="8"/>
                                <w:szCs w:val="8"/>
                              </w:rPr>
                              <w:tab/>
                              <w:t>0,02652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970CD6" id="Поле 362" o:spid="_x0000_s1153" type="#_x0000_t202" style="position:absolute;left:0;text-align:left;margin-left:62.85pt;margin-top:119.8pt;width:52.35pt;height:21.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" stroked="f">
                <v:stroke joinstyle="round"/>
                <v:path arrowok="t"/>
                <v:textbox inset="0,0,0,0">
                  <w:txbxContent>
                    <w:p w:rsidR="00701122" w:rsidRDefault="00701122" w:rsidP="003E08A3">
                      <w:pPr>
                        <w:spacing w:before="20" w:line="120" w:lineRule="atLeast"/>
                        <w:jc w:val="center"/>
                        <w:rPr>
                          <w:sz w:val="8"/>
                          <w:szCs w:val="8"/>
                        </w:rPr>
                      </w:pPr>
                      <w:r>
                        <w:rPr>
                          <w:sz w:val="8"/>
                          <w:szCs w:val="8"/>
                        </w:rPr>
                        <w:t>116,1</w:t>
                      </w:r>
                      <w:r>
                        <w:rPr>
                          <w:sz w:val="8"/>
                          <w:szCs w:val="8"/>
                        </w:rPr>
                        <w:tab/>
                        <w:t>114,0</w:t>
                      </w:r>
                    </w:p>
                    <w:p w:rsidR="00701122" w:rsidRDefault="00701122" w:rsidP="003E08A3">
                      <w:pPr>
                        <w:spacing w:before="20" w:line="120" w:lineRule="atLeast"/>
                        <w:jc w:val="center"/>
                        <w:rPr>
                          <w:sz w:val="8"/>
                          <w:szCs w:val="8"/>
                        </w:rPr>
                      </w:pPr>
                      <w:r>
                        <w:rPr>
                          <w:sz w:val="8"/>
                          <w:szCs w:val="8"/>
                        </w:rPr>
                        <w:t>1,060</w:t>
                      </w:r>
                      <w:r>
                        <w:rPr>
                          <w:sz w:val="8"/>
                          <w:szCs w:val="8"/>
                        </w:rPr>
                        <w:tab/>
                        <w:t>1,373</w:t>
                      </w:r>
                    </w:p>
                    <w:p w:rsidR="00701122" w:rsidRPr="00C50879" w:rsidRDefault="00701122" w:rsidP="003E08A3">
                      <w:pPr>
                        <w:spacing w:before="20" w:line="120" w:lineRule="atLeast"/>
                        <w:jc w:val="center"/>
                        <w:rPr>
                          <w:sz w:val="8"/>
                          <w:szCs w:val="8"/>
                        </w:rPr>
                      </w:pPr>
                      <w:r>
                        <w:rPr>
                          <w:sz w:val="8"/>
                          <w:szCs w:val="8"/>
                        </w:rPr>
                        <w:t>0,02810</w:t>
                      </w:r>
                      <w:r>
                        <w:rPr>
                          <w:sz w:val="8"/>
                          <w:szCs w:val="8"/>
                        </w:rPr>
                        <w:tab/>
                        <w:t>0,02652</w:t>
                      </w:r>
                    </w:p>
                  </w:txbxContent>
                </v:textbox>
              </v:shape>
            </w:pict>
          </mc:Fallback>
        </mc:AlternateContent>
      </w:r>
      <w:r w:rsidR="00AF6095" w:rsidRPr="006E2188">
        <w:rPr>
          <w:noProof/>
          <w:lang w:val="en-GB" w:eastAsia="en-GB"/>
        </w:rPr>
        <mc:AlternateContent>
          <mc:Choice Requires="wps">
            <w:drawing>
              <wp:anchor distT="0" distB="0" distL="114300" distR="114300" simplePos="0" relativeHeight="251574784" behindDoc="0" locked="0" layoutInCell="1" allowOverlap="1" wp14:anchorId="071B49DA" wp14:editId="3CECDA01">
                <wp:simplePos x="0" y="0"/>
                <wp:positionH relativeFrom="column">
                  <wp:posOffset>2812505</wp:posOffset>
                </wp:positionH>
                <wp:positionV relativeFrom="paragraph">
                  <wp:posOffset>389255</wp:posOffset>
                </wp:positionV>
                <wp:extent cx="1047932" cy="1115695"/>
                <wp:effectExtent l="0" t="0" r="0" b="8255"/>
                <wp:wrapNone/>
                <wp:docPr id="366" name="Поле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932" cy="11156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3E08A3">
                            <w:pPr>
                              <w:spacing w:line="240" w:lineRule="auto"/>
                              <w:ind w:right="-130"/>
                              <w:rPr>
                                <w:sz w:val="12"/>
                                <w:szCs w:val="12"/>
                              </w:rPr>
                            </w:pPr>
                            <w:r>
                              <w:rPr>
                                <w:sz w:val="12"/>
                                <w:szCs w:val="12"/>
                              </w:rPr>
                              <w:t>Type du véhicule</w:t>
                            </w:r>
                            <w:r>
                              <w:rPr>
                                <w:sz w:val="12"/>
                                <w:szCs w:val="12"/>
                              </w:rPr>
                              <w:br/>
                              <w:t>Numéro du véhicule</w:t>
                            </w:r>
                            <w:r>
                              <w:rPr>
                                <w:sz w:val="12"/>
                                <w:szCs w:val="12"/>
                              </w:rPr>
                              <w:br/>
                              <w:t>Moteur du véhicule</w:t>
                            </w:r>
                          </w:p>
                          <w:p w:rsidR="00701122" w:rsidRDefault="00701122" w:rsidP="003E08A3">
                            <w:pPr>
                              <w:spacing w:line="240" w:lineRule="auto"/>
                              <w:ind w:right="-130"/>
                              <w:rPr>
                                <w:sz w:val="12"/>
                                <w:szCs w:val="12"/>
                              </w:rPr>
                            </w:pPr>
                          </w:p>
                          <w:p w:rsidR="00701122" w:rsidRDefault="00701122" w:rsidP="003E08A3">
                            <w:pPr>
                              <w:spacing w:line="240" w:lineRule="auto"/>
                              <w:ind w:right="-130"/>
                              <w:rPr>
                                <w:sz w:val="12"/>
                                <w:szCs w:val="12"/>
                              </w:rPr>
                            </w:pPr>
                            <w:r>
                              <w:rPr>
                                <w:sz w:val="12"/>
                                <w:szCs w:val="12"/>
                              </w:rPr>
                              <w:t>Marque des pneumatiques</w:t>
                            </w:r>
                            <w:r>
                              <w:rPr>
                                <w:sz w:val="12"/>
                                <w:szCs w:val="12"/>
                              </w:rPr>
                              <w:br/>
                              <w:t>Taille des pneumatiques</w:t>
                            </w:r>
                            <w:r>
                              <w:rPr>
                                <w:sz w:val="12"/>
                                <w:szCs w:val="12"/>
                              </w:rPr>
                              <w:br/>
                              <w:t>Pression des pneumatiques avant</w:t>
                            </w:r>
                            <w:r>
                              <w:rPr>
                                <w:sz w:val="12"/>
                                <w:szCs w:val="12"/>
                              </w:rPr>
                              <w:br/>
                              <w:t>Pression des pneumatiques arrière</w:t>
                            </w:r>
                          </w:p>
                          <w:p w:rsidR="00701122" w:rsidRDefault="00701122" w:rsidP="003E08A3">
                            <w:pPr>
                              <w:spacing w:line="240" w:lineRule="auto"/>
                              <w:ind w:right="-130"/>
                              <w:rPr>
                                <w:sz w:val="12"/>
                                <w:szCs w:val="12"/>
                              </w:rPr>
                            </w:pPr>
                          </w:p>
                          <w:p w:rsidR="00701122" w:rsidRPr="002A3906" w:rsidRDefault="00701122" w:rsidP="003E08A3">
                            <w:pPr>
                              <w:spacing w:line="240" w:lineRule="auto"/>
                              <w:ind w:right="-130"/>
                              <w:rPr>
                                <w:sz w:val="12"/>
                                <w:szCs w:val="12"/>
                              </w:rPr>
                            </w:pPr>
                            <w:r>
                              <w:rPr>
                                <w:sz w:val="12"/>
                                <w:szCs w:val="12"/>
                              </w:rPr>
                              <w:t>Poids d’essai avant</w:t>
                            </w:r>
                            <w:r>
                              <w:rPr>
                                <w:sz w:val="12"/>
                                <w:szCs w:val="12"/>
                              </w:rPr>
                              <w:br/>
                              <w:t>Poids d’essai arrière</w:t>
                            </w:r>
                            <w:r>
                              <w:rPr>
                                <w:sz w:val="12"/>
                                <w:szCs w:val="12"/>
                              </w:rPr>
                              <w:br/>
                              <w:t>Poids d’essai total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1B49DA" id="Поле 366" o:spid="_x0000_s1154" type="#_x0000_t202" style="position:absolute;left:0;text-align:left;margin-left:221.45pt;margin-top:30.65pt;width:82.5pt;height:87.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CvDwMAAL8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" stroked="f">
                <v:stroke joinstyle="round"/>
                <v:path arrowok="t"/>
                <v:textbox inset="0,0,0,0">
                  <w:txbxContent>
                    <w:p w:rsidR="00701122" w:rsidRDefault="00701122" w:rsidP="003E08A3">
                      <w:pPr>
                        <w:spacing w:line="240" w:lineRule="auto"/>
                        <w:ind w:right="-130"/>
                        <w:rPr>
                          <w:sz w:val="12"/>
                          <w:szCs w:val="12"/>
                        </w:rPr>
                      </w:pPr>
                      <w:r>
                        <w:rPr>
                          <w:sz w:val="12"/>
                          <w:szCs w:val="12"/>
                        </w:rPr>
                        <w:t>Type du véhicule</w:t>
                      </w:r>
                      <w:r>
                        <w:rPr>
                          <w:sz w:val="12"/>
                          <w:szCs w:val="12"/>
                        </w:rPr>
                        <w:br/>
                        <w:t>Numéro du véhicule</w:t>
                      </w:r>
                      <w:r>
                        <w:rPr>
                          <w:sz w:val="12"/>
                          <w:szCs w:val="12"/>
                        </w:rPr>
                        <w:br/>
                        <w:t>Moteur du véhicule</w:t>
                      </w:r>
                    </w:p>
                    <w:p w:rsidR="00701122" w:rsidRDefault="00701122" w:rsidP="003E08A3">
                      <w:pPr>
                        <w:spacing w:line="240" w:lineRule="auto"/>
                        <w:ind w:right="-130"/>
                        <w:rPr>
                          <w:sz w:val="12"/>
                          <w:szCs w:val="12"/>
                        </w:rPr>
                      </w:pPr>
                    </w:p>
                    <w:p w:rsidR="00701122" w:rsidRDefault="00701122" w:rsidP="003E08A3">
                      <w:pPr>
                        <w:spacing w:line="240" w:lineRule="auto"/>
                        <w:ind w:right="-130"/>
                        <w:rPr>
                          <w:sz w:val="12"/>
                          <w:szCs w:val="12"/>
                        </w:rPr>
                      </w:pPr>
                      <w:r>
                        <w:rPr>
                          <w:sz w:val="12"/>
                          <w:szCs w:val="12"/>
                        </w:rPr>
                        <w:t>Marque des pneumatiques</w:t>
                      </w:r>
                      <w:r>
                        <w:rPr>
                          <w:sz w:val="12"/>
                          <w:szCs w:val="12"/>
                        </w:rPr>
                        <w:br/>
                        <w:t>Taille des pneumatiques</w:t>
                      </w:r>
                      <w:r>
                        <w:rPr>
                          <w:sz w:val="12"/>
                          <w:szCs w:val="12"/>
                        </w:rPr>
                        <w:br/>
                        <w:t>Pression des pneumatiques avant</w:t>
                      </w:r>
                      <w:r>
                        <w:rPr>
                          <w:sz w:val="12"/>
                          <w:szCs w:val="12"/>
                        </w:rPr>
                        <w:br/>
                        <w:t>Pression des pneumatiques arrière</w:t>
                      </w:r>
                    </w:p>
                    <w:p w:rsidR="00701122" w:rsidRDefault="00701122" w:rsidP="003E08A3">
                      <w:pPr>
                        <w:spacing w:line="240" w:lineRule="auto"/>
                        <w:ind w:right="-130"/>
                        <w:rPr>
                          <w:sz w:val="12"/>
                          <w:szCs w:val="12"/>
                        </w:rPr>
                      </w:pPr>
                    </w:p>
                    <w:p w:rsidR="00701122" w:rsidRPr="002A3906" w:rsidRDefault="00701122" w:rsidP="003E08A3">
                      <w:pPr>
                        <w:spacing w:line="240" w:lineRule="auto"/>
                        <w:ind w:right="-130"/>
                        <w:rPr>
                          <w:sz w:val="12"/>
                          <w:szCs w:val="12"/>
                        </w:rPr>
                      </w:pPr>
                      <w:r>
                        <w:rPr>
                          <w:sz w:val="12"/>
                          <w:szCs w:val="12"/>
                        </w:rPr>
                        <w:t>Poids d’essai avant</w:t>
                      </w:r>
                      <w:r>
                        <w:rPr>
                          <w:sz w:val="12"/>
                          <w:szCs w:val="12"/>
                        </w:rPr>
                        <w:br/>
                        <w:t>Poids d’essai arrière</w:t>
                      </w:r>
                      <w:r>
                        <w:rPr>
                          <w:sz w:val="12"/>
                          <w:szCs w:val="12"/>
                        </w:rPr>
                        <w:br/>
                        <w:t>Poids d’essai total</w:t>
                      </w:r>
                    </w:p>
                  </w:txbxContent>
                </v:textbox>
              </v:shape>
            </w:pict>
          </mc:Fallback>
        </mc:AlternateContent>
      </w:r>
      <w:r w:rsidR="00CD5015" w:rsidRPr="006E2188">
        <w:rPr>
          <w:noProof/>
          <w:lang w:val="en-GB" w:eastAsia="en-GB"/>
        </w:rPr>
        <mc:AlternateContent>
          <mc:Choice Requires="wps">
            <w:drawing>
              <wp:anchor distT="0" distB="0" distL="114300" distR="114300" simplePos="0" relativeHeight="251572736" behindDoc="0" locked="0" layoutInCell="1" allowOverlap="1" wp14:anchorId="22E40FE5" wp14:editId="22427C8A">
                <wp:simplePos x="0" y="0"/>
                <wp:positionH relativeFrom="column">
                  <wp:posOffset>2560139</wp:posOffset>
                </wp:positionH>
                <wp:positionV relativeFrom="paragraph">
                  <wp:posOffset>26579</wp:posOffset>
                </wp:positionV>
                <wp:extent cx="3053715" cy="281940"/>
                <wp:effectExtent l="0" t="0" r="0" b="3810"/>
                <wp:wrapNone/>
                <wp:docPr id="369" name="Поле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2819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CD5015">
                            <w:pPr>
                              <w:spacing w:line="240" w:lineRule="auto"/>
                              <w:rPr>
                                <w:b/>
                                <w:sz w:val="12"/>
                                <w:szCs w:val="12"/>
                              </w:rPr>
                            </w:pPr>
                            <w:r w:rsidRPr="00936C20">
                              <w:rPr>
                                <w:b/>
                                <w:sz w:val="12"/>
                                <w:szCs w:val="12"/>
                              </w:rPr>
                              <w:t xml:space="preserve">COURBE DE </w:t>
                            </w:r>
                            <w:r>
                              <w:rPr>
                                <w:b/>
                                <w:sz w:val="12"/>
                                <w:szCs w:val="12"/>
                              </w:rPr>
                              <w:t xml:space="preserve">RÉSISTANCE À L’AVANCEMENT SUR ROUTE </w:t>
                            </w:r>
                          </w:p>
                          <w:p w:rsidR="00701122" w:rsidRPr="00936C20" w:rsidRDefault="00701122" w:rsidP="00CD5015">
                            <w:pPr>
                              <w:spacing w:line="240" w:lineRule="auto"/>
                              <w:rPr>
                                <w:b/>
                                <w:sz w:val="12"/>
                                <w:szCs w:val="12"/>
                              </w:rPr>
                            </w:pPr>
                            <w:r>
                              <w:rPr>
                                <w:b/>
                                <w:sz w:val="12"/>
                                <w:szCs w:val="12"/>
                              </w:rPr>
                              <w:t xml:space="preserve">COMPARAISON ENTRE LA MÉTHODE DE LA DÉCÉLÉRATION LIBRE </w:t>
                            </w:r>
                            <w:r>
                              <w:rPr>
                                <w:b/>
                                <w:sz w:val="12"/>
                                <w:szCs w:val="12"/>
                              </w:rPr>
                              <w:br/>
                              <w:t>ET LA MÉTHODE DES CAPTEURS DE COUPLE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E40FE5" id="Поле 369" o:spid="_x0000_s1155" type="#_x0000_t202" style="position:absolute;left:0;text-align:left;margin-left:201.6pt;margin-top:2.1pt;width:240.45pt;height:22.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" stroked="f">
                <v:stroke joinstyle="round"/>
                <v:path arrowok="t"/>
                <v:textbox inset="0,0,0,0">
                  <w:txbxContent>
                    <w:p w:rsidR="00701122" w:rsidRDefault="00701122" w:rsidP="00CD5015">
                      <w:pPr>
                        <w:spacing w:line="240" w:lineRule="auto"/>
                        <w:rPr>
                          <w:b/>
                          <w:sz w:val="12"/>
                          <w:szCs w:val="12"/>
                        </w:rPr>
                      </w:pPr>
                      <w:r w:rsidRPr="00936C20">
                        <w:rPr>
                          <w:b/>
                          <w:sz w:val="12"/>
                          <w:szCs w:val="12"/>
                        </w:rPr>
                        <w:t xml:space="preserve">COURBE DE </w:t>
                      </w:r>
                      <w:r>
                        <w:rPr>
                          <w:b/>
                          <w:sz w:val="12"/>
                          <w:szCs w:val="12"/>
                        </w:rPr>
                        <w:t xml:space="preserve">RÉSISTANCE À L’AVANCEMENT SUR ROUTE </w:t>
                      </w:r>
                    </w:p>
                    <w:p w:rsidR="00701122" w:rsidRPr="00936C20" w:rsidRDefault="00701122" w:rsidP="00CD5015">
                      <w:pPr>
                        <w:spacing w:line="240" w:lineRule="auto"/>
                        <w:rPr>
                          <w:b/>
                          <w:sz w:val="12"/>
                          <w:szCs w:val="12"/>
                        </w:rPr>
                      </w:pPr>
                      <w:r>
                        <w:rPr>
                          <w:b/>
                          <w:sz w:val="12"/>
                          <w:szCs w:val="12"/>
                        </w:rPr>
                        <w:t xml:space="preserve">COMPARAISON ENTRE LA MÉTHODE DE LA DÉCÉLÉRATION LIBRE </w:t>
                      </w:r>
                      <w:r>
                        <w:rPr>
                          <w:b/>
                          <w:sz w:val="12"/>
                          <w:szCs w:val="12"/>
                        </w:rPr>
                        <w:br/>
                        <w:t>ET LA MÉTHODE DES CAPTEURS DE COUPLE</w:t>
                      </w:r>
                    </w:p>
                  </w:txbxContent>
                </v:textbox>
              </v:shape>
            </w:pict>
          </mc:Fallback>
        </mc:AlternateContent>
      </w:r>
      <w:r w:rsidR="00827A69" w:rsidRPr="003E08A3">
        <w:rPr>
          <w:noProof/>
          <w:lang w:val="en-GB" w:eastAsia="en-GB"/>
        </w:rPr>
        <mc:AlternateContent>
          <mc:Choice Requires="wps">
            <w:drawing>
              <wp:anchor distT="0" distB="0" distL="114300" distR="114300" simplePos="0" relativeHeight="251595264" behindDoc="0" locked="0" layoutInCell="1" allowOverlap="1" wp14:anchorId="083236E7" wp14:editId="0970F278">
                <wp:simplePos x="0" y="0"/>
                <wp:positionH relativeFrom="column">
                  <wp:posOffset>4391841</wp:posOffset>
                </wp:positionH>
                <wp:positionV relativeFrom="paragraph">
                  <wp:posOffset>949688</wp:posOffset>
                </wp:positionV>
                <wp:extent cx="336732" cy="165463"/>
                <wp:effectExtent l="0" t="0" r="6350" b="6350"/>
                <wp:wrapNone/>
                <wp:docPr id="143" name="Поле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732" cy="16546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27A69" w:rsidRDefault="00701122" w:rsidP="00827A69">
                            <w:pPr>
                              <w:spacing w:line="240" w:lineRule="auto"/>
                              <w:jc w:val="center"/>
                              <w:rPr>
                                <w:sz w:val="10"/>
                                <w:szCs w:val="10"/>
                              </w:rPr>
                            </w:pPr>
                            <w:r w:rsidRPr="00827A69">
                              <w:rPr>
                                <w:sz w:val="10"/>
                                <w:szCs w:val="10"/>
                              </w:rPr>
                              <w:t>2,5 bar</w:t>
                            </w:r>
                            <w:r w:rsidRPr="00827A69">
                              <w:rPr>
                                <w:sz w:val="10"/>
                                <w:szCs w:val="10"/>
                              </w:rPr>
                              <w:br/>
                              <w:t>2,5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3236E7" id="_x0000_s1156" type="#_x0000_t202" style="position:absolute;left:0;text-align:left;margin-left:345.8pt;margin-top:74.8pt;width:26.5pt;height:13.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" stroked="f">
                <v:stroke joinstyle="round"/>
                <v:path arrowok="t"/>
                <v:textbox inset="0,0,0,0">
                  <w:txbxContent>
                    <w:p w:rsidR="00701122" w:rsidRPr="00827A69" w:rsidRDefault="00701122" w:rsidP="00827A69">
                      <w:pPr>
                        <w:spacing w:line="240" w:lineRule="auto"/>
                        <w:jc w:val="center"/>
                        <w:rPr>
                          <w:sz w:val="10"/>
                          <w:szCs w:val="10"/>
                        </w:rPr>
                      </w:pPr>
                      <w:r w:rsidRPr="00827A69">
                        <w:rPr>
                          <w:sz w:val="10"/>
                          <w:szCs w:val="10"/>
                        </w:rPr>
                        <w:t>2,5 bar</w:t>
                      </w:r>
                      <w:r w:rsidRPr="00827A69">
                        <w:rPr>
                          <w:sz w:val="10"/>
                          <w:szCs w:val="10"/>
                        </w:rPr>
                        <w:br/>
                        <w:t>2,5 bar</w:t>
                      </w:r>
                    </w:p>
                  </w:txbxContent>
                </v:textbox>
              </v:shape>
            </w:pict>
          </mc:Fallback>
        </mc:AlternateContent>
      </w:r>
      <w:r w:rsidR="00827A69" w:rsidRPr="003E08A3">
        <w:rPr>
          <w:noProof/>
          <w:lang w:val="en-GB" w:eastAsia="en-GB"/>
        </w:rPr>
        <mc:AlternateContent>
          <mc:Choice Requires="wps">
            <w:drawing>
              <wp:anchor distT="0" distB="0" distL="114300" distR="114300" simplePos="0" relativeHeight="251575808" behindDoc="0" locked="0" layoutInCell="1" allowOverlap="1" wp14:anchorId="60EC1820" wp14:editId="5C6664BB">
                <wp:simplePos x="0" y="0"/>
                <wp:positionH relativeFrom="column">
                  <wp:posOffset>3930015</wp:posOffset>
                </wp:positionH>
                <wp:positionV relativeFrom="paragraph">
                  <wp:posOffset>726168</wp:posOffset>
                </wp:positionV>
                <wp:extent cx="418011" cy="403497"/>
                <wp:effectExtent l="0" t="0" r="1270" b="0"/>
                <wp:wrapNone/>
                <wp:docPr id="367" name="Поле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011" cy="40349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27A69" w:rsidRDefault="00701122" w:rsidP="003E08A3">
                            <w:pPr>
                              <w:spacing w:line="240" w:lineRule="auto"/>
                              <w:jc w:val="center"/>
                              <w:rPr>
                                <w:sz w:val="10"/>
                                <w:szCs w:val="10"/>
                              </w:rPr>
                            </w:pPr>
                            <w:r w:rsidRPr="00827A69">
                              <w:rPr>
                                <w:sz w:val="10"/>
                                <w:szCs w:val="10"/>
                              </w:rPr>
                              <w:t>Hankook</w:t>
                            </w:r>
                            <w:r w:rsidRPr="00827A69">
                              <w:rPr>
                                <w:sz w:val="10"/>
                                <w:szCs w:val="10"/>
                              </w:rPr>
                              <w:br/>
                              <w:t xml:space="preserve"> Optimo  </w:t>
                            </w:r>
                            <w:r w:rsidRPr="00827A69">
                              <w:rPr>
                                <w:sz w:val="10"/>
                                <w:szCs w:val="10"/>
                              </w:rPr>
                              <w:br/>
                              <w:t>185/55R15</w:t>
                            </w:r>
                            <w:r w:rsidRPr="00827A69">
                              <w:rPr>
                                <w:sz w:val="10"/>
                                <w:szCs w:val="10"/>
                              </w:rPr>
                              <w:tab/>
                            </w:r>
                          </w:p>
                          <w:p w:rsidR="00701122" w:rsidRPr="00827A69" w:rsidRDefault="00701122" w:rsidP="003E08A3">
                            <w:pPr>
                              <w:tabs>
                                <w:tab w:val="left" w:pos="1134"/>
                              </w:tabs>
                              <w:spacing w:line="240" w:lineRule="auto"/>
                              <w:jc w:val="center"/>
                              <w:rPr>
                                <w:sz w:val="10"/>
                                <w:szCs w:val="10"/>
                              </w:rPr>
                            </w:pPr>
                            <w:r w:rsidRPr="00827A69">
                              <w:rPr>
                                <w:sz w:val="10"/>
                                <w:szCs w:val="10"/>
                              </w:rPr>
                              <w:t>2,5 bar</w:t>
                            </w:r>
                            <w:r w:rsidRPr="00827A69">
                              <w:rPr>
                                <w:sz w:val="10"/>
                                <w:szCs w:val="10"/>
                              </w:rPr>
                              <w:br/>
                              <w:t>2,5 bar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C1820" id="_x0000_s1157" type="#_x0000_t202" style="position:absolute;left:0;text-align:left;margin-left:309.45pt;margin-top:57.2pt;width:32.9pt;height:31.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" stroked="f">
                <v:stroke joinstyle="round"/>
                <v:path arrowok="t"/>
                <v:textbox inset="0,0,0,0">
                  <w:txbxContent>
                    <w:p w:rsidR="00701122" w:rsidRPr="00827A69" w:rsidRDefault="00701122" w:rsidP="003E08A3">
                      <w:pPr>
                        <w:spacing w:line="240" w:lineRule="auto"/>
                        <w:jc w:val="center"/>
                        <w:rPr>
                          <w:sz w:val="10"/>
                          <w:szCs w:val="10"/>
                        </w:rPr>
                      </w:pPr>
                      <w:r w:rsidRPr="00827A69">
                        <w:rPr>
                          <w:sz w:val="10"/>
                          <w:szCs w:val="10"/>
                        </w:rPr>
                        <w:t>Hankook</w:t>
                      </w:r>
                      <w:r w:rsidRPr="00827A69">
                        <w:rPr>
                          <w:sz w:val="10"/>
                          <w:szCs w:val="10"/>
                        </w:rPr>
                        <w:br/>
                        <w:t xml:space="preserve"> Optimo  </w:t>
                      </w:r>
                      <w:r w:rsidRPr="00827A69">
                        <w:rPr>
                          <w:sz w:val="10"/>
                          <w:szCs w:val="10"/>
                        </w:rPr>
                        <w:br/>
                        <w:t>185/55R15</w:t>
                      </w:r>
                      <w:r w:rsidRPr="00827A69">
                        <w:rPr>
                          <w:sz w:val="10"/>
                          <w:szCs w:val="10"/>
                        </w:rPr>
                        <w:tab/>
                      </w:r>
                    </w:p>
                    <w:p w:rsidR="00701122" w:rsidRPr="00827A69" w:rsidRDefault="00701122" w:rsidP="003E08A3">
                      <w:pPr>
                        <w:tabs>
                          <w:tab w:val="left" w:pos="1134"/>
                        </w:tabs>
                        <w:spacing w:line="240" w:lineRule="auto"/>
                        <w:jc w:val="center"/>
                        <w:rPr>
                          <w:sz w:val="10"/>
                          <w:szCs w:val="10"/>
                        </w:rPr>
                      </w:pPr>
                      <w:r w:rsidRPr="00827A69">
                        <w:rPr>
                          <w:sz w:val="10"/>
                          <w:szCs w:val="10"/>
                        </w:rPr>
                        <w:t>2,5 bar</w:t>
                      </w:r>
                      <w:r w:rsidRPr="00827A69">
                        <w:rPr>
                          <w:sz w:val="10"/>
                          <w:szCs w:val="10"/>
                        </w:rPr>
                        <w:br/>
                        <w:t>2,5 bar</w:t>
                      </w:r>
                    </w:p>
                  </w:txbxContent>
                </v:textbox>
              </v:shape>
            </w:pict>
          </mc:Fallback>
        </mc:AlternateContent>
      </w:r>
      <w:r w:rsidR="006A2FEF" w:rsidRPr="003E08A3">
        <w:rPr>
          <w:noProof/>
          <w:lang w:val="en-GB" w:eastAsia="en-GB"/>
        </w:rPr>
        <mc:AlternateContent>
          <mc:Choice Requires="wps">
            <w:drawing>
              <wp:anchor distT="0" distB="0" distL="114300" distR="114300" simplePos="0" relativeHeight="251592192" behindDoc="0" locked="0" layoutInCell="1" allowOverlap="1" wp14:anchorId="2CFD6F5B" wp14:editId="11A5B201">
                <wp:simplePos x="0" y="0"/>
                <wp:positionH relativeFrom="column">
                  <wp:posOffset>4458335</wp:posOffset>
                </wp:positionH>
                <wp:positionV relativeFrom="paragraph">
                  <wp:posOffset>1541508</wp:posOffset>
                </wp:positionV>
                <wp:extent cx="351245" cy="272869"/>
                <wp:effectExtent l="0" t="0" r="0" b="0"/>
                <wp:wrapNone/>
                <wp:docPr id="141" name="Пол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245" cy="27286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F3B6E" w:rsidRDefault="00701122" w:rsidP="006A2FEF">
                            <w:pPr>
                              <w:tabs>
                                <w:tab w:val="left" w:pos="567"/>
                              </w:tabs>
                              <w:spacing w:line="100" w:lineRule="exact"/>
                              <w:rPr>
                                <w:sz w:val="10"/>
                                <w:szCs w:val="10"/>
                              </w:rPr>
                            </w:pPr>
                            <w:r>
                              <w:rPr>
                                <w:sz w:val="10"/>
                                <w:szCs w:val="10"/>
                              </w:rPr>
                              <w:t xml:space="preserve">Méthode </w:t>
                            </w:r>
                            <w:r>
                              <w:rPr>
                                <w:sz w:val="10"/>
                                <w:szCs w:val="10"/>
                              </w:rPr>
                              <w:br/>
                              <w:t xml:space="preserve">des capteurs </w:t>
                            </w:r>
                            <w:r>
                              <w:rPr>
                                <w:sz w:val="10"/>
                                <w:szCs w:val="10"/>
                              </w:rPr>
                              <w:br/>
                              <w:t>de couple</w:t>
                            </w:r>
                            <w:r>
                              <w:rPr>
                                <w:sz w:val="10"/>
                                <w:szCs w:val="1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FD6F5B" id="Поле 377" o:spid="_x0000_s1158" type="#_x0000_t202" style="position:absolute;left:0;text-align:left;margin-left:351.05pt;margin-top:121.4pt;width:27.65pt;height:2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" stroked="f">
                <v:stroke joinstyle="round"/>
                <v:path arrowok="t"/>
                <v:textbox inset="0,0,0,0">
                  <w:txbxContent>
                    <w:p w:rsidR="00701122" w:rsidRPr="003F3B6E" w:rsidRDefault="00701122" w:rsidP="006A2FEF">
                      <w:pPr>
                        <w:tabs>
                          <w:tab w:val="left" w:pos="567"/>
                        </w:tabs>
                        <w:spacing w:line="100" w:lineRule="exact"/>
                        <w:rPr>
                          <w:sz w:val="10"/>
                          <w:szCs w:val="10"/>
                        </w:rPr>
                      </w:pPr>
                      <w:r>
                        <w:rPr>
                          <w:sz w:val="10"/>
                          <w:szCs w:val="10"/>
                        </w:rPr>
                        <w:t xml:space="preserve">Méthode </w:t>
                      </w:r>
                      <w:r>
                        <w:rPr>
                          <w:sz w:val="10"/>
                          <w:szCs w:val="10"/>
                        </w:rPr>
                        <w:br/>
                        <w:t xml:space="preserve">des capteurs </w:t>
                      </w:r>
                      <w:r>
                        <w:rPr>
                          <w:sz w:val="10"/>
                          <w:szCs w:val="10"/>
                        </w:rPr>
                        <w:br/>
                        <w:t>de couple</w:t>
                      </w:r>
                      <w:r>
                        <w:rPr>
                          <w:sz w:val="10"/>
                          <w:szCs w:val="10"/>
                        </w:rPr>
                        <w:br/>
                      </w:r>
                    </w:p>
                  </w:txbxContent>
                </v:textbox>
              </v:shape>
            </w:pict>
          </mc:Fallback>
        </mc:AlternateContent>
      </w:r>
      <w:r w:rsidR="006A2FEF" w:rsidRPr="003E08A3">
        <w:rPr>
          <w:noProof/>
          <w:lang w:val="en-GB" w:eastAsia="en-GB"/>
        </w:rPr>
        <mc:AlternateContent>
          <mc:Choice Requires="wps">
            <w:drawing>
              <wp:anchor distT="0" distB="0" distL="114300" distR="114300" simplePos="0" relativeHeight="251579904" behindDoc="0" locked="0" layoutInCell="1" allowOverlap="1" wp14:anchorId="41653A19" wp14:editId="6372A7D9">
                <wp:simplePos x="0" y="0"/>
                <wp:positionH relativeFrom="column">
                  <wp:posOffset>3976733</wp:posOffset>
                </wp:positionH>
                <wp:positionV relativeFrom="paragraph">
                  <wp:posOffset>1547676</wp:posOffset>
                </wp:positionV>
                <wp:extent cx="452846" cy="272869"/>
                <wp:effectExtent l="0" t="0" r="4445" b="0"/>
                <wp:wrapNone/>
                <wp:docPr id="377" name="Пол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846" cy="27286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F3B6E" w:rsidRDefault="00701122" w:rsidP="003E08A3">
                            <w:pPr>
                              <w:tabs>
                                <w:tab w:val="left" w:pos="567"/>
                              </w:tabs>
                              <w:spacing w:line="100" w:lineRule="exact"/>
                              <w:rPr>
                                <w:sz w:val="10"/>
                                <w:szCs w:val="10"/>
                              </w:rPr>
                            </w:pPr>
                            <w:r>
                              <w:rPr>
                                <w:sz w:val="10"/>
                                <w:szCs w:val="10"/>
                              </w:rPr>
                              <w:t xml:space="preserve">Méthode de </w:t>
                            </w:r>
                            <w:r>
                              <w:rPr>
                                <w:sz w:val="10"/>
                                <w:szCs w:val="10"/>
                              </w:rPr>
                              <w:br/>
                              <w:t xml:space="preserve">décélération </w:t>
                            </w:r>
                            <w:r>
                              <w:rPr>
                                <w:sz w:val="10"/>
                                <w:szCs w:val="10"/>
                              </w:rPr>
                              <w:br/>
                              <w:t>en roue libre</w:t>
                            </w:r>
                            <w:r>
                              <w:rPr>
                                <w:sz w:val="10"/>
                                <w:szCs w:val="1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653A19" id="_x0000_s1159" type="#_x0000_t202" style="position:absolute;left:0;text-align:left;margin-left:313.15pt;margin-top:121.85pt;width:35.65pt;height:2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" stroked="f">
                <v:stroke joinstyle="round"/>
                <v:path arrowok="t"/>
                <v:textbox inset="0,0,0,0">
                  <w:txbxContent>
                    <w:p w:rsidR="00701122" w:rsidRPr="003F3B6E" w:rsidRDefault="00701122" w:rsidP="003E08A3">
                      <w:pPr>
                        <w:tabs>
                          <w:tab w:val="left" w:pos="567"/>
                        </w:tabs>
                        <w:spacing w:line="100" w:lineRule="exact"/>
                        <w:rPr>
                          <w:sz w:val="10"/>
                          <w:szCs w:val="10"/>
                        </w:rPr>
                      </w:pPr>
                      <w:r>
                        <w:rPr>
                          <w:sz w:val="10"/>
                          <w:szCs w:val="10"/>
                        </w:rPr>
                        <w:t xml:space="preserve">Méthode de </w:t>
                      </w:r>
                      <w:r>
                        <w:rPr>
                          <w:sz w:val="10"/>
                          <w:szCs w:val="10"/>
                        </w:rPr>
                        <w:br/>
                        <w:t xml:space="preserve">décélération </w:t>
                      </w:r>
                      <w:r>
                        <w:rPr>
                          <w:sz w:val="10"/>
                          <w:szCs w:val="10"/>
                        </w:rPr>
                        <w:br/>
                        <w:t>en roue libre</w:t>
                      </w:r>
                      <w:r>
                        <w:rPr>
                          <w:sz w:val="10"/>
                          <w:szCs w:val="10"/>
                        </w:rPr>
                        <w:br/>
                      </w:r>
                    </w:p>
                  </w:txbxContent>
                </v:textbox>
              </v:shape>
            </w:pict>
          </mc:Fallback>
        </mc:AlternateContent>
      </w:r>
      <w:r w:rsidR="006A2FEF" w:rsidRPr="003E08A3">
        <w:rPr>
          <w:noProof/>
          <w:lang w:val="en-GB" w:eastAsia="en-GB"/>
        </w:rPr>
        <mc:AlternateContent>
          <mc:Choice Requires="wps">
            <w:drawing>
              <wp:anchor distT="0" distB="0" distL="114300" distR="114300" simplePos="0" relativeHeight="251582976" behindDoc="0" locked="0" layoutInCell="1" allowOverlap="1" wp14:anchorId="2410CA54" wp14:editId="332EB2F6">
                <wp:simplePos x="0" y="0"/>
                <wp:positionH relativeFrom="column">
                  <wp:posOffset>3071041</wp:posOffset>
                </wp:positionH>
                <wp:positionV relativeFrom="paragraph">
                  <wp:posOffset>1983105</wp:posOffset>
                </wp:positionV>
                <wp:extent cx="957943" cy="955040"/>
                <wp:effectExtent l="0" t="0" r="0" b="0"/>
                <wp:wrapNone/>
                <wp:docPr id="364" name="Поле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943" cy="955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A2FEF" w:rsidRDefault="00701122" w:rsidP="003E08A3">
                            <w:pPr>
                              <w:spacing w:line="120" w:lineRule="exact"/>
                              <w:rPr>
                                <w:sz w:val="10"/>
                                <w:szCs w:val="10"/>
                              </w:rPr>
                            </w:pPr>
                            <w:r w:rsidRPr="006A2FEF">
                              <w:rPr>
                                <w:sz w:val="10"/>
                                <w:szCs w:val="10"/>
                              </w:rPr>
                              <w:t>Température (°C)</w:t>
                            </w:r>
                          </w:p>
                          <w:p w:rsidR="00701122" w:rsidRPr="006A2FEF" w:rsidRDefault="00701122" w:rsidP="003E08A3">
                            <w:pPr>
                              <w:spacing w:line="120" w:lineRule="exact"/>
                              <w:rPr>
                                <w:sz w:val="10"/>
                                <w:szCs w:val="10"/>
                              </w:rPr>
                            </w:pPr>
                            <w:r w:rsidRPr="006A2FEF">
                              <w:rPr>
                                <w:sz w:val="10"/>
                                <w:szCs w:val="10"/>
                              </w:rPr>
                              <w:t>Humidité (%)</w:t>
                            </w:r>
                          </w:p>
                          <w:p w:rsidR="00701122" w:rsidRPr="006A2FEF" w:rsidRDefault="00701122" w:rsidP="003E08A3">
                            <w:pPr>
                              <w:spacing w:line="120" w:lineRule="exact"/>
                              <w:rPr>
                                <w:sz w:val="10"/>
                                <w:szCs w:val="10"/>
                              </w:rPr>
                            </w:pPr>
                            <w:r w:rsidRPr="006A2FEF">
                              <w:rPr>
                                <w:sz w:val="10"/>
                                <w:szCs w:val="10"/>
                              </w:rPr>
                              <w:t>Pression (mbar)</w:t>
                            </w:r>
                          </w:p>
                          <w:p w:rsidR="00701122" w:rsidRPr="006A2FEF" w:rsidRDefault="00701122" w:rsidP="003E08A3">
                            <w:pPr>
                              <w:spacing w:line="120" w:lineRule="exact"/>
                              <w:rPr>
                                <w:sz w:val="10"/>
                                <w:szCs w:val="10"/>
                              </w:rPr>
                            </w:pPr>
                            <w:r w:rsidRPr="006A2FEF">
                              <w:rPr>
                                <w:sz w:val="10"/>
                                <w:szCs w:val="10"/>
                              </w:rPr>
                              <w:t>Densité de l’air (kg/m</w:t>
                            </w:r>
                            <w:r w:rsidRPr="006A2FEF">
                              <w:rPr>
                                <w:sz w:val="10"/>
                                <w:szCs w:val="10"/>
                                <w:vertAlign w:val="superscript"/>
                              </w:rPr>
                              <w:t>3</w:t>
                            </w:r>
                            <w:r w:rsidRPr="006A2FEF">
                              <w:rPr>
                                <w:sz w:val="10"/>
                                <w:szCs w:val="10"/>
                              </w:rPr>
                              <w:t>)</w:t>
                            </w:r>
                          </w:p>
                          <w:p w:rsidR="00701122" w:rsidRPr="006A2FEF" w:rsidRDefault="00701122" w:rsidP="003E08A3">
                            <w:pPr>
                              <w:spacing w:line="120" w:lineRule="exact"/>
                              <w:rPr>
                                <w:sz w:val="10"/>
                                <w:szCs w:val="10"/>
                              </w:rPr>
                            </w:pPr>
                            <w:r w:rsidRPr="006A2FEF">
                              <w:rPr>
                                <w:sz w:val="10"/>
                                <w:szCs w:val="10"/>
                              </w:rPr>
                              <w:t>Vitesse du vent (m/s)</w:t>
                            </w:r>
                          </w:p>
                          <w:p w:rsidR="00701122" w:rsidRPr="006A2FEF" w:rsidRDefault="00701122" w:rsidP="003E08A3">
                            <w:pPr>
                              <w:spacing w:line="120" w:lineRule="exact"/>
                              <w:rPr>
                                <w:sz w:val="10"/>
                                <w:szCs w:val="10"/>
                              </w:rPr>
                            </w:pPr>
                            <w:r>
                              <w:rPr>
                                <w:sz w:val="10"/>
                                <w:szCs w:val="10"/>
                              </w:rPr>
                              <w:t>Température de la route</w:t>
                            </w:r>
                            <w:r w:rsidRPr="006A2FEF">
                              <w:rPr>
                                <w:sz w:val="10"/>
                                <w:szCs w:val="10"/>
                              </w:rPr>
                              <w:t xml:space="preserve"> (°C)</w:t>
                            </w:r>
                          </w:p>
                          <w:p w:rsidR="00701122" w:rsidRPr="006A2FEF" w:rsidRDefault="00701122" w:rsidP="003E08A3">
                            <w:pPr>
                              <w:spacing w:line="120" w:lineRule="exact"/>
                              <w:rPr>
                                <w:sz w:val="10"/>
                                <w:szCs w:val="10"/>
                              </w:rPr>
                            </w:pPr>
                            <w:r w:rsidRPr="006A2FEF">
                              <w:rPr>
                                <w:sz w:val="10"/>
                                <w:szCs w:val="10"/>
                              </w:rPr>
                              <w:t>Température des pneumatiques (°C)</w:t>
                            </w:r>
                          </w:p>
                          <w:p w:rsidR="00701122" w:rsidRPr="006A2FEF" w:rsidRDefault="00701122" w:rsidP="003E08A3">
                            <w:pPr>
                              <w:spacing w:line="120" w:lineRule="exact"/>
                              <w:rPr>
                                <w:sz w:val="10"/>
                                <w:szCs w:val="10"/>
                              </w:rPr>
                            </w:pPr>
                            <w:r w:rsidRPr="006A2FEF">
                              <w:rPr>
                                <w:sz w:val="10"/>
                                <w:szCs w:val="10"/>
                              </w:rPr>
                              <w:t>Date de l’essai</w:t>
                            </w:r>
                          </w:p>
                          <w:p w:rsidR="00701122" w:rsidRPr="006A2FEF" w:rsidRDefault="00701122" w:rsidP="003E08A3">
                            <w:pPr>
                              <w:spacing w:line="120" w:lineRule="exact"/>
                              <w:rPr>
                                <w:sz w:val="10"/>
                                <w:szCs w:val="10"/>
                              </w:rPr>
                            </w:pPr>
                            <w:r w:rsidRPr="006A2FEF">
                              <w:rPr>
                                <w:sz w:val="10"/>
                                <w:szCs w:val="10"/>
                              </w:rPr>
                              <w:t>Temps de l’essai</w:t>
                            </w:r>
                          </w:p>
                          <w:p w:rsidR="00701122" w:rsidRPr="006A2FEF" w:rsidRDefault="00701122" w:rsidP="003E08A3">
                            <w:pPr>
                              <w:spacing w:line="120" w:lineRule="exact"/>
                              <w:rPr>
                                <w:sz w:val="10"/>
                                <w:szCs w:val="10"/>
                              </w:rPr>
                            </w:pPr>
                            <w:r w:rsidRPr="006A2FEF">
                              <w:rPr>
                                <w:sz w:val="10"/>
                                <w:szCs w:val="10"/>
                              </w:rPr>
                              <w:t>Lieu de l’essai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10CA54" id="Поле 364" o:spid="_x0000_s1160" type="#_x0000_t202" style="position:absolute;left:0;text-align:left;margin-left:241.8pt;margin-top:156.15pt;width:75.45pt;height:75.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" stroked="f">
                <v:stroke joinstyle="round"/>
                <v:path arrowok="t"/>
                <v:textbox inset="0,0,0,0">
                  <w:txbxContent>
                    <w:p w:rsidR="00701122" w:rsidRPr="006A2FEF" w:rsidRDefault="00701122" w:rsidP="003E08A3">
                      <w:pPr>
                        <w:spacing w:line="120" w:lineRule="exact"/>
                        <w:rPr>
                          <w:sz w:val="10"/>
                          <w:szCs w:val="10"/>
                        </w:rPr>
                      </w:pPr>
                      <w:r w:rsidRPr="006A2FEF">
                        <w:rPr>
                          <w:sz w:val="10"/>
                          <w:szCs w:val="10"/>
                        </w:rPr>
                        <w:t>Température (°C)</w:t>
                      </w:r>
                    </w:p>
                    <w:p w:rsidR="00701122" w:rsidRPr="006A2FEF" w:rsidRDefault="00701122" w:rsidP="003E08A3">
                      <w:pPr>
                        <w:spacing w:line="120" w:lineRule="exact"/>
                        <w:rPr>
                          <w:sz w:val="10"/>
                          <w:szCs w:val="10"/>
                        </w:rPr>
                      </w:pPr>
                      <w:r w:rsidRPr="006A2FEF">
                        <w:rPr>
                          <w:sz w:val="10"/>
                          <w:szCs w:val="10"/>
                        </w:rPr>
                        <w:t>Humidité (%)</w:t>
                      </w:r>
                    </w:p>
                    <w:p w:rsidR="00701122" w:rsidRPr="006A2FEF" w:rsidRDefault="00701122" w:rsidP="003E08A3">
                      <w:pPr>
                        <w:spacing w:line="120" w:lineRule="exact"/>
                        <w:rPr>
                          <w:sz w:val="10"/>
                          <w:szCs w:val="10"/>
                        </w:rPr>
                      </w:pPr>
                      <w:r w:rsidRPr="006A2FEF">
                        <w:rPr>
                          <w:sz w:val="10"/>
                          <w:szCs w:val="10"/>
                        </w:rPr>
                        <w:t>Pression (mbar)</w:t>
                      </w:r>
                    </w:p>
                    <w:p w:rsidR="00701122" w:rsidRPr="006A2FEF" w:rsidRDefault="00701122" w:rsidP="003E08A3">
                      <w:pPr>
                        <w:spacing w:line="120" w:lineRule="exact"/>
                        <w:rPr>
                          <w:sz w:val="10"/>
                          <w:szCs w:val="10"/>
                        </w:rPr>
                      </w:pPr>
                      <w:r w:rsidRPr="006A2FEF">
                        <w:rPr>
                          <w:sz w:val="10"/>
                          <w:szCs w:val="10"/>
                        </w:rPr>
                        <w:t>Densité de l’air (kg/m</w:t>
                      </w:r>
                      <w:r w:rsidRPr="006A2FEF">
                        <w:rPr>
                          <w:sz w:val="10"/>
                          <w:szCs w:val="10"/>
                          <w:vertAlign w:val="superscript"/>
                        </w:rPr>
                        <w:t>3</w:t>
                      </w:r>
                      <w:r w:rsidRPr="006A2FEF">
                        <w:rPr>
                          <w:sz w:val="10"/>
                          <w:szCs w:val="10"/>
                        </w:rPr>
                        <w:t>)</w:t>
                      </w:r>
                    </w:p>
                    <w:p w:rsidR="00701122" w:rsidRPr="006A2FEF" w:rsidRDefault="00701122" w:rsidP="003E08A3">
                      <w:pPr>
                        <w:spacing w:line="120" w:lineRule="exact"/>
                        <w:rPr>
                          <w:sz w:val="10"/>
                          <w:szCs w:val="10"/>
                        </w:rPr>
                      </w:pPr>
                      <w:r w:rsidRPr="006A2FEF">
                        <w:rPr>
                          <w:sz w:val="10"/>
                          <w:szCs w:val="10"/>
                        </w:rPr>
                        <w:t>Vitesse du vent (m/s)</w:t>
                      </w:r>
                    </w:p>
                    <w:p w:rsidR="00701122" w:rsidRPr="006A2FEF" w:rsidRDefault="00701122" w:rsidP="003E08A3">
                      <w:pPr>
                        <w:spacing w:line="120" w:lineRule="exact"/>
                        <w:rPr>
                          <w:sz w:val="10"/>
                          <w:szCs w:val="10"/>
                        </w:rPr>
                      </w:pPr>
                      <w:r>
                        <w:rPr>
                          <w:sz w:val="10"/>
                          <w:szCs w:val="10"/>
                        </w:rPr>
                        <w:t>Température de la route</w:t>
                      </w:r>
                      <w:r w:rsidRPr="006A2FEF">
                        <w:rPr>
                          <w:sz w:val="10"/>
                          <w:szCs w:val="10"/>
                        </w:rPr>
                        <w:t xml:space="preserve"> (°C)</w:t>
                      </w:r>
                    </w:p>
                    <w:p w:rsidR="00701122" w:rsidRPr="006A2FEF" w:rsidRDefault="00701122" w:rsidP="003E08A3">
                      <w:pPr>
                        <w:spacing w:line="120" w:lineRule="exact"/>
                        <w:rPr>
                          <w:sz w:val="10"/>
                          <w:szCs w:val="10"/>
                        </w:rPr>
                      </w:pPr>
                      <w:r w:rsidRPr="006A2FEF">
                        <w:rPr>
                          <w:sz w:val="10"/>
                          <w:szCs w:val="10"/>
                        </w:rPr>
                        <w:t>Température des pneumatiques (°C)</w:t>
                      </w:r>
                    </w:p>
                    <w:p w:rsidR="00701122" w:rsidRPr="006A2FEF" w:rsidRDefault="00701122" w:rsidP="003E08A3">
                      <w:pPr>
                        <w:spacing w:line="120" w:lineRule="exact"/>
                        <w:rPr>
                          <w:sz w:val="10"/>
                          <w:szCs w:val="10"/>
                        </w:rPr>
                      </w:pPr>
                      <w:r w:rsidRPr="006A2FEF">
                        <w:rPr>
                          <w:sz w:val="10"/>
                          <w:szCs w:val="10"/>
                        </w:rPr>
                        <w:t>Date de l’essai</w:t>
                      </w:r>
                    </w:p>
                    <w:p w:rsidR="00701122" w:rsidRPr="006A2FEF" w:rsidRDefault="00701122" w:rsidP="003E08A3">
                      <w:pPr>
                        <w:spacing w:line="120" w:lineRule="exact"/>
                        <w:rPr>
                          <w:sz w:val="10"/>
                          <w:szCs w:val="10"/>
                        </w:rPr>
                      </w:pPr>
                      <w:r w:rsidRPr="006A2FEF">
                        <w:rPr>
                          <w:sz w:val="10"/>
                          <w:szCs w:val="10"/>
                        </w:rPr>
                        <w:t>Temps de l’essai</w:t>
                      </w:r>
                    </w:p>
                    <w:p w:rsidR="00701122" w:rsidRPr="006A2FEF" w:rsidRDefault="00701122" w:rsidP="003E08A3">
                      <w:pPr>
                        <w:spacing w:line="120" w:lineRule="exact"/>
                        <w:rPr>
                          <w:sz w:val="10"/>
                          <w:szCs w:val="10"/>
                        </w:rPr>
                      </w:pPr>
                      <w:r w:rsidRPr="006A2FEF">
                        <w:rPr>
                          <w:sz w:val="10"/>
                          <w:szCs w:val="10"/>
                        </w:rPr>
                        <w:t>Lieu de l’essai</w:t>
                      </w:r>
                    </w:p>
                  </w:txbxContent>
                </v:textbox>
              </v:shape>
            </w:pict>
          </mc:Fallback>
        </mc:AlternateContent>
      </w:r>
      <w:r w:rsidR="003E08A3" w:rsidRPr="003E08A3">
        <w:rPr>
          <w:noProof/>
          <w:lang w:val="en-GB" w:eastAsia="en-GB"/>
        </w:rPr>
        <mc:AlternateContent>
          <mc:Choice Requires="wps">
            <w:drawing>
              <wp:anchor distT="0" distB="0" distL="114300" distR="114300" simplePos="0" relativeHeight="251585024" behindDoc="0" locked="0" layoutInCell="1" allowOverlap="1" wp14:anchorId="37AA0574" wp14:editId="10A0026B">
                <wp:simplePos x="0" y="0"/>
                <wp:positionH relativeFrom="column">
                  <wp:posOffset>4050676</wp:posOffset>
                </wp:positionH>
                <wp:positionV relativeFrom="paragraph">
                  <wp:posOffset>2128520</wp:posOffset>
                </wp:positionV>
                <wp:extent cx="880110" cy="126365"/>
                <wp:effectExtent l="0" t="0" r="0" b="6985"/>
                <wp:wrapNone/>
                <wp:docPr id="363" name="Поле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263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F8500F" w:rsidRDefault="00701122" w:rsidP="003E08A3">
                            <w:pPr>
                              <w:tabs>
                                <w:tab w:val="left" w:pos="756"/>
                              </w:tabs>
                              <w:spacing w:line="240" w:lineRule="auto"/>
                              <w:rPr>
                                <w:sz w:val="10"/>
                                <w:szCs w:val="10"/>
                              </w:rPr>
                            </w:pPr>
                            <w:r w:rsidRPr="00F8500F">
                              <w:rPr>
                                <w:sz w:val="10"/>
                                <w:szCs w:val="10"/>
                              </w:rPr>
                              <w:t>1</w:t>
                            </w:r>
                            <w:r>
                              <w:rPr>
                                <w:sz w:val="10"/>
                                <w:szCs w:val="10"/>
                              </w:rPr>
                              <w:t xml:space="preserve"> </w:t>
                            </w:r>
                            <w:r w:rsidRPr="00F8500F">
                              <w:rPr>
                                <w:sz w:val="10"/>
                                <w:szCs w:val="10"/>
                              </w:rPr>
                              <w:t>000</w:t>
                            </w:r>
                            <w:r>
                              <w:rPr>
                                <w:sz w:val="10"/>
                                <w:szCs w:val="10"/>
                              </w:rPr>
                              <w:tab/>
                              <w:t>1 000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A0574" id="Поле 363" o:spid="_x0000_s1161" type="#_x0000_t202" style="position:absolute;left:0;text-align:left;margin-left:318.95pt;margin-top:167.6pt;width:69.3pt;height:9.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" stroked="f">
                <v:stroke joinstyle="round"/>
                <v:path arrowok="t"/>
                <v:textbox inset="0,0,0,0">
                  <w:txbxContent>
                    <w:p w:rsidR="00701122" w:rsidRPr="00F8500F" w:rsidRDefault="00701122" w:rsidP="003E08A3">
                      <w:pPr>
                        <w:tabs>
                          <w:tab w:val="left" w:pos="756"/>
                        </w:tabs>
                        <w:spacing w:line="240" w:lineRule="auto"/>
                        <w:rPr>
                          <w:sz w:val="10"/>
                          <w:szCs w:val="10"/>
                        </w:rPr>
                      </w:pPr>
                      <w:r w:rsidRPr="00F8500F">
                        <w:rPr>
                          <w:sz w:val="10"/>
                          <w:szCs w:val="10"/>
                        </w:rPr>
                        <w:t>1</w:t>
                      </w:r>
                      <w:r>
                        <w:rPr>
                          <w:sz w:val="10"/>
                          <w:szCs w:val="10"/>
                        </w:rPr>
                        <w:t xml:space="preserve"> </w:t>
                      </w:r>
                      <w:r w:rsidRPr="00F8500F">
                        <w:rPr>
                          <w:sz w:val="10"/>
                          <w:szCs w:val="10"/>
                        </w:rPr>
                        <w:t>000</w:t>
                      </w:r>
                      <w:r>
                        <w:rPr>
                          <w:sz w:val="10"/>
                          <w:szCs w:val="10"/>
                        </w:rPr>
                        <w:tab/>
                        <w:t>1 000</w:t>
                      </w:r>
                    </w:p>
                  </w:txbxContent>
                </v:textbox>
              </v:shape>
            </w:pict>
          </mc:Fallback>
        </mc:AlternateContent>
      </w:r>
      <w:r w:rsidR="003E08A3" w:rsidRPr="003E08A3">
        <w:rPr>
          <w:noProof/>
          <w:lang w:val="en-GB" w:eastAsia="en-GB"/>
        </w:rPr>
        <mc:AlternateContent>
          <mc:Choice Requires="wps">
            <w:drawing>
              <wp:anchor distT="0" distB="0" distL="114300" distR="114300" simplePos="0" relativeHeight="251584000" behindDoc="0" locked="0" layoutInCell="1" allowOverlap="1" wp14:anchorId="528A9522" wp14:editId="29882A6C">
                <wp:simplePos x="0" y="0"/>
                <wp:positionH relativeFrom="column">
                  <wp:posOffset>3891280</wp:posOffset>
                </wp:positionH>
                <wp:positionV relativeFrom="paragraph">
                  <wp:posOffset>388620</wp:posOffset>
                </wp:positionV>
                <wp:extent cx="1301750" cy="228600"/>
                <wp:effectExtent l="0" t="0" r="0" b="0"/>
                <wp:wrapNone/>
                <wp:docPr id="368" name="Поле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2A3906" w:rsidRDefault="00701122" w:rsidP="003E08A3">
                            <w:pPr>
                              <w:spacing w:line="240" w:lineRule="auto"/>
                              <w:rPr>
                                <w:sz w:val="12"/>
                                <w:szCs w:val="12"/>
                              </w:rPr>
                            </w:pPr>
                            <w:r>
                              <w:rPr>
                                <w:sz w:val="12"/>
                                <w:szCs w:val="12"/>
                              </w:rPr>
                              <w:t>VÉHICULE A    VÉHICULE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8A9522" id="Поле 368" o:spid="_x0000_s1162" type="#_x0000_t202" style="position:absolute;left:0;text-align:left;margin-left:306.4pt;margin-top:30.6pt;width:102.5pt;height:18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" stroked="f">
                <v:stroke joinstyle="round"/>
                <v:path arrowok="t"/>
                <v:textbox style="mso-fit-shape-to-text:t" inset="0,0,0,0">
                  <w:txbxContent>
                    <w:p w:rsidR="00701122" w:rsidRPr="002A3906" w:rsidRDefault="00701122" w:rsidP="003E08A3">
                      <w:pPr>
                        <w:spacing w:line="240" w:lineRule="auto"/>
                        <w:rPr>
                          <w:sz w:val="12"/>
                          <w:szCs w:val="12"/>
                        </w:rPr>
                      </w:pPr>
                      <w:r>
                        <w:rPr>
                          <w:sz w:val="12"/>
                          <w:szCs w:val="12"/>
                        </w:rPr>
                        <w:t>VÉHICULE A    VÉHICULE A</w:t>
                      </w:r>
                    </w:p>
                  </w:txbxContent>
                </v:textbox>
              </v:shape>
            </w:pict>
          </mc:Fallback>
        </mc:AlternateContent>
      </w:r>
      <w:r w:rsidR="003E08A3" w:rsidRPr="003E08A3">
        <w:rPr>
          <w:noProof/>
          <w:lang w:val="en-GB" w:eastAsia="en-GB"/>
        </w:rPr>
        <mc:AlternateContent>
          <mc:Choice Requires="wps">
            <w:drawing>
              <wp:anchor distT="0" distB="0" distL="114300" distR="114300" simplePos="0" relativeHeight="251580928" behindDoc="0" locked="0" layoutInCell="1" allowOverlap="1" wp14:anchorId="0BDA06A8" wp14:editId="463E19E5">
                <wp:simplePos x="0" y="0"/>
                <wp:positionH relativeFrom="column">
                  <wp:posOffset>3075305</wp:posOffset>
                </wp:positionH>
                <wp:positionV relativeFrom="paragraph">
                  <wp:posOffset>1786255</wp:posOffset>
                </wp:positionV>
                <wp:extent cx="901065" cy="228600"/>
                <wp:effectExtent l="0" t="0" r="0" b="0"/>
                <wp:wrapNone/>
                <wp:docPr id="365" name="Поле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2A3906" w:rsidRDefault="00701122" w:rsidP="003E08A3">
                            <w:pPr>
                              <w:spacing w:line="240" w:lineRule="auto"/>
                              <w:rPr>
                                <w:sz w:val="12"/>
                                <w:szCs w:val="12"/>
                              </w:rPr>
                            </w:pPr>
                            <w:r>
                              <w:rPr>
                                <w:sz w:val="12"/>
                                <w:szCs w:val="12"/>
                              </w:rPr>
                              <w:t>Conditions météorologiques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DA06A8" id="Поле 365" o:spid="_x0000_s1163" type="#_x0000_t202" style="position:absolute;left:0;text-align:left;margin-left:242.15pt;margin-top:140.65pt;width:70.95pt;height:18pt;z-index:25158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" stroked="f">
                <v:stroke joinstyle="round"/>
                <v:path arrowok="t"/>
                <v:textbox style="mso-fit-shape-to-text:t" inset="0,0,0,0">
                  <w:txbxContent>
                    <w:p w:rsidR="00701122" w:rsidRPr="002A3906" w:rsidRDefault="00701122" w:rsidP="003E08A3">
                      <w:pPr>
                        <w:spacing w:line="240" w:lineRule="auto"/>
                        <w:rPr>
                          <w:sz w:val="12"/>
                          <w:szCs w:val="12"/>
                        </w:rPr>
                      </w:pPr>
                      <w:r>
                        <w:rPr>
                          <w:sz w:val="12"/>
                          <w:szCs w:val="12"/>
                        </w:rPr>
                        <w:t>Conditions météorologiques</w:t>
                      </w:r>
                    </w:p>
                  </w:txbxContent>
                </v:textbox>
              </v:shape>
            </w:pict>
          </mc:Fallback>
        </mc:AlternateContent>
      </w:r>
      <w:r w:rsidR="003E08A3" w:rsidRPr="003E08A3">
        <w:rPr>
          <w:noProof/>
          <w:lang w:val="en-GB" w:eastAsia="en-GB"/>
        </w:rPr>
        <mc:AlternateContent>
          <mc:Choice Requires="wps">
            <w:drawing>
              <wp:anchor distT="0" distB="0" distL="114300" distR="114300" simplePos="0" relativeHeight="251576832" behindDoc="0" locked="0" layoutInCell="1" allowOverlap="1" wp14:anchorId="4CABE9B4" wp14:editId="7A316A97">
                <wp:simplePos x="0" y="0"/>
                <wp:positionH relativeFrom="column">
                  <wp:posOffset>3072130</wp:posOffset>
                </wp:positionH>
                <wp:positionV relativeFrom="paragraph">
                  <wp:posOffset>1548130</wp:posOffset>
                </wp:positionV>
                <wp:extent cx="559435" cy="118110"/>
                <wp:effectExtent l="0" t="0" r="0" b="0"/>
                <wp:wrapNone/>
                <wp:docPr id="376" name="Поле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181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34BB2" w:rsidRDefault="00701122" w:rsidP="003E08A3">
                            <w:pPr>
                              <w:spacing w:line="240" w:lineRule="auto"/>
                              <w:rPr>
                                <w:sz w:val="12"/>
                                <w:szCs w:val="12"/>
                              </w:rPr>
                            </w:pPr>
                            <w:r>
                              <w:rPr>
                                <w:sz w:val="12"/>
                                <w:szCs w:val="12"/>
                              </w:rPr>
                              <w:t>Remarques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ABE9B4" id="Поле 376" o:spid="_x0000_s1164" type="#_x0000_t202" style="position:absolute;left:0;text-align:left;margin-left:241.9pt;margin-top:121.9pt;width:44.05pt;height:9.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" stroked="f">
                <v:stroke joinstyle="round"/>
                <v:path arrowok="t"/>
                <v:textbox inset="0,0,0,0">
                  <w:txbxContent>
                    <w:p w:rsidR="00701122" w:rsidRPr="00834BB2" w:rsidRDefault="00701122" w:rsidP="003E08A3">
                      <w:pPr>
                        <w:spacing w:line="240" w:lineRule="auto"/>
                        <w:rPr>
                          <w:sz w:val="12"/>
                          <w:szCs w:val="12"/>
                        </w:rPr>
                      </w:pPr>
                      <w:r>
                        <w:rPr>
                          <w:sz w:val="12"/>
                          <w:szCs w:val="12"/>
                        </w:rPr>
                        <w:t>Remarques</w:t>
                      </w:r>
                    </w:p>
                  </w:txbxContent>
                </v:textbox>
              </v:shape>
            </w:pict>
          </mc:Fallback>
        </mc:AlternateContent>
      </w:r>
      <w:r w:rsidR="00936C20" w:rsidRPr="006E2188">
        <w:rPr>
          <w:noProof/>
          <w:lang w:val="en-GB" w:eastAsia="en-GB"/>
        </w:rPr>
        <w:drawing>
          <wp:inline distT="0" distB="0" distL="0" distR="0" wp14:anchorId="6501AD05" wp14:editId="0C578BE9">
            <wp:extent cx="5735116" cy="3555187"/>
            <wp:effectExtent l="0" t="0" r="0" b="7620"/>
            <wp:docPr id="380" name="Afbeelding 66"/>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5">
                      <a:extLst>
                        <a:ext uri="{28A0092B-C50C-407E-A947-70E740481C1C}">
                          <a14:useLocalDpi xmlns:a14="http://schemas.microsoft.com/office/drawing/2010/main" val="0"/>
                        </a:ext>
                      </a:extLst>
                    </a:blip>
                    <a:srcRect l="798" r="2392"/>
                    <a:stretch/>
                  </pic:blipFill>
                  <pic:spPr bwMode="auto">
                    <a:xfrm>
                      <a:off x="0" y="0"/>
                      <a:ext cx="5735869" cy="3555654"/>
                    </a:xfrm>
                    <a:prstGeom prst="rect">
                      <a:avLst/>
                    </a:prstGeom>
                    <a:ln>
                      <a:noFill/>
                    </a:ln>
                    <a:extLst>
                      <a:ext uri="{53640926-AAD7-44D8-BBD7-CCE9431645EC}">
                        <a14:shadowObscured xmlns:a14="http://schemas.microsoft.com/office/drawing/2010/main"/>
                      </a:ext>
                    </a:extLst>
                  </pic:spPr>
                </pic:pic>
              </a:graphicData>
            </a:graphic>
          </wp:inline>
        </w:drawing>
      </w:r>
    </w:p>
    <w:p w:rsidR="00C347E6" w:rsidRPr="00A0215C" w:rsidRDefault="00C347E6" w:rsidP="00C347E6">
      <w:pPr>
        <w:pStyle w:val="SingleTxtG"/>
        <w:rPr>
          <w:lang w:val="fr-FR"/>
        </w:rPr>
      </w:pPr>
    </w:p>
    <w:p w:rsidR="00C347E6" w:rsidRDefault="00C347E6" w:rsidP="006000B8">
      <w:pPr>
        <w:pStyle w:val="Heading1"/>
        <w:spacing w:after="120"/>
        <w:ind w:left="0"/>
        <w:rPr>
          <w:b/>
          <w:lang w:val="fr-FR"/>
        </w:rPr>
      </w:pPr>
      <w:r w:rsidRPr="006000B8">
        <w:rPr>
          <w:lang w:val="fr-FR"/>
        </w:rPr>
        <w:t>Tableau 5</w:t>
      </w:r>
      <w:r w:rsidRPr="006000B8">
        <w:rPr>
          <w:lang w:val="fr-FR"/>
        </w:rPr>
        <w:br/>
      </w:r>
      <w:r w:rsidRPr="006000B8">
        <w:rPr>
          <w:b/>
          <w:lang w:val="fr-FR"/>
        </w:rPr>
        <w:t>Résultats de validation pour la méthode des capteurs de couple</w:t>
      </w:r>
    </w:p>
    <w:p w:rsidR="00266A92" w:rsidRPr="00C741F7" w:rsidRDefault="00593AA8" w:rsidP="00C741F7">
      <w:pPr>
        <w:pStyle w:val="H23G"/>
        <w:ind w:left="0" w:right="0" w:firstLine="0"/>
        <w:rPr>
          <w:sz w:val="16"/>
          <w:szCs w:val="16"/>
          <w:u w:val="single"/>
          <w:lang w:val="fr-FR"/>
        </w:rPr>
      </w:pPr>
      <w:r w:rsidRPr="00C741F7">
        <w:rPr>
          <w:sz w:val="16"/>
          <w:szCs w:val="16"/>
          <w:u w:val="single"/>
          <w:lang w:val="fr-FR"/>
        </w:rPr>
        <w:t>VÉHICULE A : Comparaison des temps et des forces entre la méthode des capteurs de couple et la méthode de la décélération libre</w:t>
      </w:r>
    </w:p>
    <w:p w:rsidR="00593AA8" w:rsidRPr="00561260" w:rsidRDefault="00593AA8" w:rsidP="00593AA8">
      <w:pPr>
        <w:pStyle w:val="H23G"/>
        <w:rPr>
          <w:sz w:val="16"/>
          <w:szCs w:val="16"/>
          <w:u w:val="single"/>
          <w:lang w:val="fr-FR"/>
        </w:rPr>
      </w:pPr>
      <w:r w:rsidRPr="00561260">
        <w:rPr>
          <w:sz w:val="16"/>
          <w:szCs w:val="16"/>
          <w:u w:val="single"/>
          <w:lang w:val="fr-FR"/>
        </w:rPr>
        <w:t>MÉTHODE DE LA DÉCÉLÉRATION LIBRE</w:t>
      </w:r>
    </w:p>
    <w:tbl>
      <w:tblPr>
        <w:tblStyle w:val="TableGrid"/>
        <w:tblW w:w="9637" w:type="dxa"/>
        <w:tblLayout w:type="fixed"/>
        <w:tblLook w:val="05E0" w:firstRow="1" w:lastRow="1" w:firstColumn="1" w:lastColumn="1" w:noHBand="0" w:noVBand="1"/>
      </w:tblPr>
      <w:tblGrid>
        <w:gridCol w:w="3071"/>
        <w:gridCol w:w="644"/>
        <w:gridCol w:w="672"/>
        <w:gridCol w:w="580"/>
        <w:gridCol w:w="498"/>
        <w:gridCol w:w="531"/>
        <w:gridCol w:w="518"/>
        <w:gridCol w:w="532"/>
        <w:gridCol w:w="504"/>
        <w:gridCol w:w="535"/>
        <w:gridCol w:w="515"/>
        <w:gridCol w:w="504"/>
        <w:gridCol w:w="533"/>
      </w:tblGrid>
      <w:tr w:rsidR="00593AA8" w:rsidRPr="00593AA8" w:rsidTr="00593AA8">
        <w:trPr>
          <w:tblHeader/>
        </w:trPr>
        <w:tc>
          <w:tcPr>
            <w:tcW w:w="3071" w:type="dxa"/>
            <w:shd w:val="clear" w:color="auto" w:fill="auto"/>
            <w:vAlign w:val="bottom"/>
          </w:tcPr>
          <w:p w:rsidR="00593AA8" w:rsidRPr="00593AA8" w:rsidRDefault="00593AA8" w:rsidP="00593AA8">
            <w:pPr>
              <w:spacing w:before="60" w:after="60" w:line="220" w:lineRule="atLeast"/>
              <w:ind w:left="57" w:right="57"/>
              <w:rPr>
                <w:sz w:val="16"/>
                <w:szCs w:val="16"/>
                <w:lang w:val="fr-FR"/>
              </w:rPr>
            </w:pPr>
            <w:r w:rsidRPr="00593AA8">
              <w:rPr>
                <w:sz w:val="16"/>
                <w:szCs w:val="16"/>
                <w:lang w:val="fr-FR"/>
              </w:rPr>
              <w:t>Vitesse (km/h)</w:t>
            </w:r>
          </w:p>
        </w:tc>
        <w:tc>
          <w:tcPr>
            <w:tcW w:w="644" w:type="dxa"/>
            <w:shd w:val="clear" w:color="auto" w:fill="auto"/>
            <w:vAlign w:val="bottom"/>
          </w:tcPr>
          <w:p w:rsidR="00593AA8" w:rsidRPr="00593AA8" w:rsidRDefault="00593AA8" w:rsidP="0003324C">
            <w:pPr>
              <w:spacing w:before="60" w:after="60" w:line="220" w:lineRule="atLeast"/>
              <w:ind w:right="57"/>
              <w:jc w:val="right"/>
              <w:rPr>
                <w:sz w:val="16"/>
                <w:szCs w:val="16"/>
                <w:lang w:val="fr-FR"/>
              </w:rPr>
            </w:pPr>
            <w:r>
              <w:rPr>
                <w:sz w:val="16"/>
                <w:szCs w:val="16"/>
                <w:lang w:val="fr-FR"/>
              </w:rPr>
              <w:t>125-115</w:t>
            </w:r>
          </w:p>
        </w:tc>
        <w:tc>
          <w:tcPr>
            <w:tcW w:w="672"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115-105</w:t>
            </w:r>
          </w:p>
        </w:tc>
        <w:tc>
          <w:tcPr>
            <w:tcW w:w="580"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105-95</w:t>
            </w:r>
          </w:p>
        </w:tc>
        <w:tc>
          <w:tcPr>
            <w:tcW w:w="498"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95-85</w:t>
            </w:r>
          </w:p>
        </w:tc>
        <w:tc>
          <w:tcPr>
            <w:tcW w:w="531"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85-75</w:t>
            </w:r>
          </w:p>
        </w:tc>
        <w:tc>
          <w:tcPr>
            <w:tcW w:w="518"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75-65</w:t>
            </w:r>
          </w:p>
        </w:tc>
        <w:tc>
          <w:tcPr>
            <w:tcW w:w="532"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65-55</w:t>
            </w:r>
          </w:p>
        </w:tc>
        <w:tc>
          <w:tcPr>
            <w:tcW w:w="504"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55-45</w:t>
            </w:r>
          </w:p>
        </w:tc>
        <w:tc>
          <w:tcPr>
            <w:tcW w:w="535"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45-35</w:t>
            </w:r>
          </w:p>
        </w:tc>
        <w:tc>
          <w:tcPr>
            <w:tcW w:w="515"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35-25</w:t>
            </w:r>
          </w:p>
        </w:tc>
        <w:tc>
          <w:tcPr>
            <w:tcW w:w="504"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25-15</w:t>
            </w:r>
          </w:p>
        </w:tc>
        <w:tc>
          <w:tcPr>
            <w:tcW w:w="533"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sidRPr="00593AA8">
              <w:rPr>
                <w:sz w:val="16"/>
                <w:szCs w:val="16"/>
                <w:lang w:val="fr-FR"/>
              </w:rPr>
              <w:t>Total</w:t>
            </w:r>
          </w:p>
        </w:tc>
      </w:tr>
      <w:tr w:rsidR="00593AA8" w:rsidRPr="00593AA8" w:rsidTr="00593AA8">
        <w:tc>
          <w:tcPr>
            <w:tcW w:w="3071" w:type="dxa"/>
            <w:shd w:val="clear" w:color="auto" w:fill="auto"/>
            <w:vAlign w:val="bottom"/>
          </w:tcPr>
          <w:p w:rsidR="00593AA8" w:rsidRPr="0003324C" w:rsidRDefault="00593AA8" w:rsidP="00593AA8">
            <w:pPr>
              <w:spacing w:before="60" w:after="60" w:line="220" w:lineRule="atLeast"/>
              <w:ind w:left="57" w:right="57"/>
              <w:rPr>
                <w:spacing w:val="-2"/>
                <w:sz w:val="16"/>
                <w:szCs w:val="16"/>
                <w:lang w:val="fr-FR"/>
              </w:rPr>
            </w:pPr>
            <w:r w:rsidRPr="0003324C">
              <w:rPr>
                <w:spacing w:val="-2"/>
                <w:sz w:val="16"/>
                <w:szCs w:val="16"/>
                <w:lang w:val="fr-FR"/>
              </w:rPr>
              <w:t xml:space="preserve">Temps de décélération sur piste : poids du </w:t>
            </w:r>
            <w:r w:rsidRPr="009C6793">
              <w:rPr>
                <w:spacing w:val="-6"/>
                <w:sz w:val="16"/>
                <w:szCs w:val="16"/>
                <w:lang w:val="fr-FR"/>
              </w:rPr>
              <w:t>véhicule d’essai : 1 252 kg</w:t>
            </w:r>
            <w:r w:rsidR="0003324C" w:rsidRPr="009C6793">
              <w:rPr>
                <w:spacing w:val="-6"/>
                <w:sz w:val="16"/>
                <w:szCs w:val="16"/>
                <w:lang w:val="fr-FR"/>
              </w:rPr>
              <w:t xml:space="preserve"> 11 degrés/1 000 </w:t>
            </w:r>
            <w:r w:rsidR="009C6793" w:rsidRPr="009C6793">
              <w:rPr>
                <w:spacing w:val="-6"/>
                <w:sz w:val="16"/>
                <w:szCs w:val="16"/>
                <w:lang w:val="fr-FR"/>
              </w:rPr>
              <w:t>m</w:t>
            </w:r>
            <w:r w:rsidR="0003324C" w:rsidRPr="009C6793">
              <w:rPr>
                <w:spacing w:val="-6"/>
                <w:sz w:val="16"/>
                <w:szCs w:val="16"/>
                <w:lang w:val="fr-FR"/>
              </w:rPr>
              <w:t>bar</w:t>
            </w:r>
          </w:p>
        </w:tc>
        <w:tc>
          <w:tcPr>
            <w:tcW w:w="644"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5,1</w:t>
            </w:r>
          </w:p>
        </w:tc>
        <w:tc>
          <w:tcPr>
            <w:tcW w:w="672"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5,8</w:t>
            </w:r>
          </w:p>
        </w:tc>
        <w:tc>
          <w:tcPr>
            <w:tcW w:w="580"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6,6</w:t>
            </w:r>
          </w:p>
        </w:tc>
        <w:tc>
          <w:tcPr>
            <w:tcW w:w="498"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7,6</w:t>
            </w:r>
          </w:p>
        </w:tc>
        <w:tc>
          <w:tcPr>
            <w:tcW w:w="531"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8,8</w:t>
            </w:r>
          </w:p>
        </w:tc>
        <w:tc>
          <w:tcPr>
            <w:tcW w:w="518"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10,1</w:t>
            </w:r>
          </w:p>
        </w:tc>
        <w:tc>
          <w:tcPr>
            <w:tcW w:w="532"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11,3</w:t>
            </w:r>
          </w:p>
        </w:tc>
        <w:tc>
          <w:tcPr>
            <w:tcW w:w="504"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13,2</w:t>
            </w:r>
          </w:p>
        </w:tc>
        <w:tc>
          <w:tcPr>
            <w:tcW w:w="535"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15,7</w:t>
            </w:r>
          </w:p>
        </w:tc>
        <w:tc>
          <w:tcPr>
            <w:tcW w:w="515"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18,8</w:t>
            </w:r>
          </w:p>
        </w:tc>
        <w:tc>
          <w:tcPr>
            <w:tcW w:w="504"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Pr>
                <w:sz w:val="16"/>
                <w:szCs w:val="16"/>
                <w:lang w:val="fr-FR"/>
              </w:rPr>
              <w:t>22,5</w:t>
            </w:r>
          </w:p>
        </w:tc>
        <w:tc>
          <w:tcPr>
            <w:tcW w:w="533" w:type="dxa"/>
            <w:shd w:val="clear" w:color="auto" w:fill="auto"/>
            <w:vAlign w:val="bottom"/>
          </w:tcPr>
          <w:p w:rsidR="00593AA8" w:rsidRPr="00593AA8" w:rsidRDefault="00593AA8" w:rsidP="00593AA8">
            <w:pPr>
              <w:spacing w:before="60" w:after="60" w:line="220" w:lineRule="atLeast"/>
              <w:ind w:left="57" w:right="57"/>
              <w:jc w:val="right"/>
              <w:rPr>
                <w:sz w:val="16"/>
                <w:szCs w:val="16"/>
                <w:lang w:val="fr-FR"/>
              </w:rPr>
            </w:pPr>
            <w:r w:rsidRPr="00593AA8">
              <w:rPr>
                <w:sz w:val="16"/>
                <w:szCs w:val="16"/>
                <w:lang w:val="fr-FR"/>
              </w:rPr>
              <w:t>125,4</w:t>
            </w:r>
          </w:p>
        </w:tc>
      </w:tr>
    </w:tbl>
    <w:p w:rsidR="00593AA8" w:rsidRPr="00593AA8" w:rsidRDefault="00593AA8" w:rsidP="00593AA8">
      <w:pPr>
        <w:pStyle w:val="SingleTxtG"/>
        <w:rPr>
          <w:lang w:val="fr-FR"/>
        </w:rPr>
      </w:pPr>
    </w:p>
    <w:tbl>
      <w:tblPr>
        <w:tblStyle w:val="TableGrid"/>
        <w:tblW w:w="5017" w:type="dxa"/>
        <w:tblLayout w:type="fixed"/>
        <w:tblLook w:val="05E0" w:firstRow="1" w:lastRow="1" w:firstColumn="1" w:lastColumn="1" w:noHBand="0" w:noVBand="1"/>
      </w:tblPr>
      <w:tblGrid>
        <w:gridCol w:w="3071"/>
        <w:gridCol w:w="644"/>
        <w:gridCol w:w="672"/>
        <w:gridCol w:w="630"/>
      </w:tblGrid>
      <w:tr w:rsidR="0003324C" w:rsidRPr="00593AA8" w:rsidTr="0003324C">
        <w:trPr>
          <w:tblHeader/>
        </w:trPr>
        <w:tc>
          <w:tcPr>
            <w:tcW w:w="3071" w:type="dxa"/>
            <w:shd w:val="clear" w:color="auto" w:fill="auto"/>
            <w:vAlign w:val="bottom"/>
          </w:tcPr>
          <w:p w:rsidR="0003324C" w:rsidRPr="00593AA8" w:rsidRDefault="0003324C" w:rsidP="003E08A3">
            <w:pPr>
              <w:spacing w:before="60" w:after="60" w:line="220" w:lineRule="atLeast"/>
              <w:ind w:left="57" w:right="57"/>
              <w:rPr>
                <w:sz w:val="16"/>
                <w:szCs w:val="16"/>
                <w:lang w:val="fr-FR"/>
              </w:rPr>
            </w:pPr>
            <w:r>
              <w:rPr>
                <w:sz w:val="16"/>
                <w:szCs w:val="16"/>
                <w:lang w:val="fr-FR"/>
              </w:rPr>
              <w:t>Force (N)</w:t>
            </w:r>
          </w:p>
        </w:tc>
        <w:tc>
          <w:tcPr>
            <w:tcW w:w="644" w:type="dxa"/>
            <w:shd w:val="clear" w:color="auto" w:fill="auto"/>
            <w:vAlign w:val="bottom"/>
          </w:tcPr>
          <w:p w:rsidR="0003324C" w:rsidRPr="00593AA8" w:rsidRDefault="0003324C" w:rsidP="003E08A3">
            <w:pPr>
              <w:spacing w:before="60" w:after="60" w:line="220" w:lineRule="atLeast"/>
              <w:ind w:right="57"/>
              <w:jc w:val="right"/>
              <w:rPr>
                <w:sz w:val="16"/>
                <w:szCs w:val="16"/>
                <w:lang w:val="fr-FR"/>
              </w:rPr>
            </w:pPr>
            <w:r>
              <w:rPr>
                <w:sz w:val="16"/>
                <w:szCs w:val="16"/>
                <w:lang w:val="fr-FR"/>
              </w:rPr>
              <w:t>A</w:t>
            </w:r>
          </w:p>
        </w:tc>
        <w:tc>
          <w:tcPr>
            <w:tcW w:w="672"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B</w:t>
            </w:r>
          </w:p>
        </w:tc>
        <w:tc>
          <w:tcPr>
            <w:tcW w:w="630"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C</w:t>
            </w:r>
          </w:p>
        </w:tc>
      </w:tr>
      <w:tr w:rsidR="0003324C" w:rsidRPr="00593AA8" w:rsidTr="0003324C">
        <w:tc>
          <w:tcPr>
            <w:tcW w:w="3071" w:type="dxa"/>
            <w:shd w:val="clear" w:color="auto" w:fill="auto"/>
            <w:vAlign w:val="bottom"/>
          </w:tcPr>
          <w:p w:rsidR="0003324C" w:rsidRPr="0003324C" w:rsidRDefault="009C6793" w:rsidP="003E08A3">
            <w:pPr>
              <w:spacing w:before="60" w:after="60" w:line="220" w:lineRule="atLeast"/>
              <w:ind w:left="57" w:right="57"/>
              <w:rPr>
                <w:spacing w:val="-2"/>
                <w:sz w:val="16"/>
                <w:szCs w:val="16"/>
                <w:lang w:val="fr-FR"/>
              </w:rPr>
            </w:pPr>
            <w:r>
              <w:rPr>
                <w:spacing w:val="-2"/>
                <w:sz w:val="16"/>
                <w:szCs w:val="16"/>
                <w:lang w:val="fr-FR"/>
              </w:rPr>
              <w:t>11 degrés/1 016 mbar</w:t>
            </w:r>
            <w:r w:rsidR="0003324C">
              <w:rPr>
                <w:spacing w:val="-2"/>
                <w:sz w:val="16"/>
                <w:szCs w:val="16"/>
                <w:lang w:val="fr-FR"/>
              </w:rPr>
              <w:t xml:space="preserve"> calculés sur 125,4 temps de décélération à 1 252 kg</w:t>
            </w:r>
          </w:p>
        </w:tc>
        <w:tc>
          <w:tcPr>
            <w:tcW w:w="644"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125,9</w:t>
            </w:r>
          </w:p>
        </w:tc>
        <w:tc>
          <w:tcPr>
            <w:tcW w:w="672"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1,111</w:t>
            </w:r>
          </w:p>
        </w:tc>
        <w:tc>
          <w:tcPr>
            <w:tcW w:w="630" w:type="dxa"/>
            <w:shd w:val="clear" w:color="auto" w:fill="auto"/>
            <w:vAlign w:val="bottom"/>
          </w:tcPr>
          <w:p w:rsidR="0003324C" w:rsidRPr="0003324C" w:rsidRDefault="0003324C" w:rsidP="003E08A3">
            <w:pPr>
              <w:spacing w:before="60" w:after="60" w:line="220" w:lineRule="atLeast"/>
              <w:ind w:left="57" w:right="57"/>
              <w:jc w:val="right"/>
              <w:rPr>
                <w:spacing w:val="-4"/>
                <w:sz w:val="16"/>
                <w:szCs w:val="16"/>
                <w:lang w:val="fr-FR"/>
              </w:rPr>
            </w:pPr>
            <w:r w:rsidRPr="0003324C">
              <w:rPr>
                <w:spacing w:val="-4"/>
                <w:sz w:val="16"/>
                <w:szCs w:val="16"/>
                <w:lang w:val="fr-FR"/>
              </w:rPr>
              <w:t>0,02945</w:t>
            </w:r>
          </w:p>
        </w:tc>
      </w:tr>
      <w:tr w:rsidR="0003324C" w:rsidRPr="00593AA8" w:rsidTr="0003324C">
        <w:tc>
          <w:tcPr>
            <w:tcW w:w="3071" w:type="dxa"/>
            <w:shd w:val="clear" w:color="auto" w:fill="auto"/>
            <w:vAlign w:val="bottom"/>
          </w:tcPr>
          <w:p w:rsidR="0003324C" w:rsidRPr="0003324C" w:rsidRDefault="0003324C" w:rsidP="003E08A3">
            <w:pPr>
              <w:spacing w:before="60" w:after="60" w:line="220" w:lineRule="atLeast"/>
              <w:ind w:left="57" w:right="57"/>
              <w:rPr>
                <w:spacing w:val="-2"/>
                <w:sz w:val="16"/>
                <w:szCs w:val="16"/>
                <w:lang w:val="fr-FR"/>
              </w:rPr>
            </w:pPr>
            <w:r>
              <w:rPr>
                <w:spacing w:val="-2"/>
                <w:sz w:val="16"/>
                <w:szCs w:val="16"/>
                <w:lang w:val="fr-FR"/>
              </w:rPr>
              <w:t>20 degrés/1 000 </w:t>
            </w:r>
            <w:r w:rsidR="009C6793">
              <w:rPr>
                <w:spacing w:val="-2"/>
                <w:sz w:val="16"/>
                <w:szCs w:val="16"/>
                <w:lang w:val="fr-FR"/>
              </w:rPr>
              <w:t>m</w:t>
            </w:r>
            <w:r>
              <w:rPr>
                <w:spacing w:val="-2"/>
                <w:sz w:val="16"/>
                <w:szCs w:val="16"/>
                <w:lang w:val="fr-FR"/>
              </w:rPr>
              <w:t>bar</w:t>
            </w:r>
          </w:p>
        </w:tc>
        <w:tc>
          <w:tcPr>
            <w:tcW w:w="644" w:type="dxa"/>
            <w:shd w:val="clear" w:color="auto" w:fill="auto"/>
            <w:vAlign w:val="bottom"/>
          </w:tcPr>
          <w:p w:rsidR="0003324C" w:rsidRDefault="0003324C" w:rsidP="003E08A3">
            <w:pPr>
              <w:spacing w:before="60" w:after="60" w:line="220" w:lineRule="atLeast"/>
              <w:ind w:left="57" w:right="57"/>
              <w:jc w:val="right"/>
              <w:rPr>
                <w:sz w:val="16"/>
                <w:szCs w:val="16"/>
                <w:lang w:val="fr-FR"/>
              </w:rPr>
            </w:pPr>
            <w:r>
              <w:rPr>
                <w:sz w:val="16"/>
                <w:szCs w:val="16"/>
                <w:lang w:val="fr-FR"/>
              </w:rPr>
              <w:t>116,1</w:t>
            </w:r>
          </w:p>
        </w:tc>
        <w:tc>
          <w:tcPr>
            <w:tcW w:w="672" w:type="dxa"/>
            <w:shd w:val="clear" w:color="auto" w:fill="auto"/>
            <w:vAlign w:val="bottom"/>
          </w:tcPr>
          <w:p w:rsidR="0003324C" w:rsidRDefault="0003324C" w:rsidP="003E08A3">
            <w:pPr>
              <w:spacing w:before="60" w:after="60" w:line="220" w:lineRule="atLeast"/>
              <w:ind w:left="57" w:right="57"/>
              <w:jc w:val="right"/>
              <w:rPr>
                <w:sz w:val="16"/>
                <w:szCs w:val="16"/>
                <w:lang w:val="fr-FR"/>
              </w:rPr>
            </w:pPr>
            <w:r>
              <w:rPr>
                <w:sz w:val="16"/>
                <w:szCs w:val="16"/>
                <w:lang w:val="fr-FR"/>
              </w:rPr>
              <w:t>1,060</w:t>
            </w:r>
          </w:p>
        </w:tc>
        <w:tc>
          <w:tcPr>
            <w:tcW w:w="630" w:type="dxa"/>
            <w:shd w:val="clear" w:color="auto" w:fill="auto"/>
            <w:vAlign w:val="bottom"/>
          </w:tcPr>
          <w:p w:rsidR="0003324C" w:rsidRPr="0003324C" w:rsidRDefault="0003324C" w:rsidP="003E08A3">
            <w:pPr>
              <w:spacing w:before="60" w:after="60" w:line="220" w:lineRule="atLeast"/>
              <w:ind w:left="57" w:right="57"/>
              <w:jc w:val="right"/>
              <w:rPr>
                <w:spacing w:val="-4"/>
                <w:sz w:val="16"/>
                <w:szCs w:val="16"/>
                <w:lang w:val="fr-FR"/>
              </w:rPr>
            </w:pPr>
            <w:r w:rsidRPr="0003324C">
              <w:rPr>
                <w:spacing w:val="-4"/>
                <w:sz w:val="16"/>
                <w:szCs w:val="16"/>
                <w:lang w:val="fr-FR"/>
              </w:rPr>
              <w:t>0,02810</w:t>
            </w:r>
          </w:p>
        </w:tc>
      </w:tr>
    </w:tbl>
    <w:p w:rsidR="00593AA8" w:rsidRPr="00561260" w:rsidRDefault="00593AA8" w:rsidP="00593AA8">
      <w:pPr>
        <w:pStyle w:val="H23G"/>
        <w:rPr>
          <w:sz w:val="16"/>
          <w:szCs w:val="16"/>
          <w:u w:val="single"/>
          <w:lang w:val="fr-FR"/>
        </w:rPr>
      </w:pPr>
      <w:r w:rsidRPr="00561260">
        <w:rPr>
          <w:sz w:val="16"/>
          <w:szCs w:val="16"/>
          <w:u w:val="single"/>
          <w:lang w:val="fr-FR"/>
        </w:rPr>
        <w:t>MÉTHODE DES CAPTEURS DE COUPLE</w:t>
      </w:r>
    </w:p>
    <w:tbl>
      <w:tblPr>
        <w:tblStyle w:val="TableGrid"/>
        <w:tblW w:w="9637" w:type="dxa"/>
        <w:tblLayout w:type="fixed"/>
        <w:tblLook w:val="05E0" w:firstRow="1" w:lastRow="1" w:firstColumn="1" w:lastColumn="1" w:noHBand="0" w:noVBand="1"/>
      </w:tblPr>
      <w:tblGrid>
        <w:gridCol w:w="3071"/>
        <w:gridCol w:w="644"/>
        <w:gridCol w:w="672"/>
        <w:gridCol w:w="580"/>
        <w:gridCol w:w="498"/>
        <w:gridCol w:w="531"/>
        <w:gridCol w:w="518"/>
        <w:gridCol w:w="532"/>
        <w:gridCol w:w="504"/>
        <w:gridCol w:w="535"/>
        <w:gridCol w:w="515"/>
        <w:gridCol w:w="504"/>
        <w:gridCol w:w="533"/>
      </w:tblGrid>
      <w:tr w:rsidR="0003324C" w:rsidRPr="00593AA8" w:rsidTr="003E08A3">
        <w:trPr>
          <w:tblHeader/>
        </w:trPr>
        <w:tc>
          <w:tcPr>
            <w:tcW w:w="3071" w:type="dxa"/>
            <w:shd w:val="clear" w:color="auto" w:fill="auto"/>
            <w:vAlign w:val="bottom"/>
          </w:tcPr>
          <w:p w:rsidR="0003324C" w:rsidRPr="00593AA8" w:rsidRDefault="0003324C" w:rsidP="003E08A3">
            <w:pPr>
              <w:spacing w:before="60" w:after="60" w:line="220" w:lineRule="atLeast"/>
              <w:ind w:left="57" w:right="57"/>
              <w:rPr>
                <w:sz w:val="16"/>
                <w:szCs w:val="16"/>
                <w:lang w:val="fr-FR"/>
              </w:rPr>
            </w:pPr>
            <w:r w:rsidRPr="00593AA8">
              <w:rPr>
                <w:sz w:val="16"/>
                <w:szCs w:val="16"/>
                <w:lang w:val="fr-FR"/>
              </w:rPr>
              <w:t>Vitesse (km/h)</w:t>
            </w:r>
          </w:p>
        </w:tc>
        <w:tc>
          <w:tcPr>
            <w:tcW w:w="644" w:type="dxa"/>
            <w:shd w:val="clear" w:color="auto" w:fill="auto"/>
            <w:vAlign w:val="bottom"/>
          </w:tcPr>
          <w:p w:rsidR="0003324C" w:rsidRPr="00593AA8" w:rsidRDefault="0003324C" w:rsidP="003E08A3">
            <w:pPr>
              <w:spacing w:before="60" w:after="60" w:line="220" w:lineRule="atLeast"/>
              <w:ind w:right="57"/>
              <w:jc w:val="right"/>
              <w:rPr>
                <w:sz w:val="16"/>
                <w:szCs w:val="16"/>
                <w:lang w:val="fr-FR"/>
              </w:rPr>
            </w:pPr>
            <w:r>
              <w:rPr>
                <w:sz w:val="16"/>
                <w:szCs w:val="16"/>
                <w:lang w:val="fr-FR"/>
              </w:rPr>
              <w:t>125-115</w:t>
            </w:r>
          </w:p>
        </w:tc>
        <w:tc>
          <w:tcPr>
            <w:tcW w:w="672"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115-105</w:t>
            </w:r>
          </w:p>
        </w:tc>
        <w:tc>
          <w:tcPr>
            <w:tcW w:w="580"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105-95</w:t>
            </w:r>
          </w:p>
        </w:tc>
        <w:tc>
          <w:tcPr>
            <w:tcW w:w="498"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95-85</w:t>
            </w:r>
          </w:p>
        </w:tc>
        <w:tc>
          <w:tcPr>
            <w:tcW w:w="531"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85-75</w:t>
            </w:r>
          </w:p>
        </w:tc>
        <w:tc>
          <w:tcPr>
            <w:tcW w:w="518"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75-65</w:t>
            </w:r>
          </w:p>
        </w:tc>
        <w:tc>
          <w:tcPr>
            <w:tcW w:w="532"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65-55</w:t>
            </w:r>
          </w:p>
        </w:tc>
        <w:tc>
          <w:tcPr>
            <w:tcW w:w="504"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55-45</w:t>
            </w:r>
          </w:p>
        </w:tc>
        <w:tc>
          <w:tcPr>
            <w:tcW w:w="535"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45-35</w:t>
            </w:r>
          </w:p>
        </w:tc>
        <w:tc>
          <w:tcPr>
            <w:tcW w:w="515"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35-25</w:t>
            </w:r>
          </w:p>
        </w:tc>
        <w:tc>
          <w:tcPr>
            <w:tcW w:w="504"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25-15</w:t>
            </w:r>
          </w:p>
        </w:tc>
        <w:tc>
          <w:tcPr>
            <w:tcW w:w="533"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sidRPr="00593AA8">
              <w:rPr>
                <w:sz w:val="16"/>
                <w:szCs w:val="16"/>
                <w:lang w:val="fr-FR"/>
              </w:rPr>
              <w:t>Total</w:t>
            </w:r>
          </w:p>
        </w:tc>
      </w:tr>
      <w:tr w:rsidR="0003324C" w:rsidRPr="00593AA8" w:rsidTr="003E08A3">
        <w:tc>
          <w:tcPr>
            <w:tcW w:w="3071" w:type="dxa"/>
            <w:shd w:val="clear" w:color="auto" w:fill="auto"/>
            <w:vAlign w:val="bottom"/>
          </w:tcPr>
          <w:p w:rsidR="0003324C" w:rsidRPr="0003324C" w:rsidRDefault="0003324C" w:rsidP="0003324C">
            <w:pPr>
              <w:spacing w:before="60" w:after="60" w:line="220" w:lineRule="atLeast"/>
              <w:ind w:left="57" w:right="57"/>
              <w:rPr>
                <w:spacing w:val="-2"/>
                <w:sz w:val="16"/>
                <w:szCs w:val="16"/>
                <w:lang w:val="fr-FR"/>
              </w:rPr>
            </w:pPr>
            <w:r w:rsidRPr="0003324C">
              <w:rPr>
                <w:spacing w:val="-2"/>
                <w:sz w:val="16"/>
                <w:szCs w:val="16"/>
                <w:lang w:val="fr-FR"/>
              </w:rPr>
              <w:t xml:space="preserve">Temps de décélération sur </w:t>
            </w:r>
            <w:r>
              <w:rPr>
                <w:spacing w:val="-2"/>
                <w:sz w:val="16"/>
                <w:szCs w:val="16"/>
                <w:lang w:val="fr-FR"/>
              </w:rPr>
              <w:t>dynanomètre : IWC 1</w:t>
            </w:r>
            <w:r w:rsidR="009C6793">
              <w:rPr>
                <w:spacing w:val="-2"/>
                <w:sz w:val="16"/>
                <w:szCs w:val="16"/>
                <w:lang w:val="fr-FR"/>
              </w:rPr>
              <w:t> </w:t>
            </w:r>
            <w:r>
              <w:rPr>
                <w:spacing w:val="-2"/>
                <w:sz w:val="16"/>
                <w:szCs w:val="16"/>
                <w:lang w:val="fr-FR"/>
              </w:rPr>
              <w:t>250</w:t>
            </w:r>
          </w:p>
        </w:tc>
        <w:tc>
          <w:tcPr>
            <w:tcW w:w="644"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Pr>
                <w:sz w:val="16"/>
                <w:szCs w:val="16"/>
                <w:lang w:val="fr-FR"/>
              </w:rPr>
              <w:t>5,</w:t>
            </w:r>
            <w:r w:rsidR="009C6793">
              <w:rPr>
                <w:sz w:val="16"/>
                <w:szCs w:val="16"/>
                <w:lang w:val="fr-FR"/>
              </w:rPr>
              <w:t>23</w:t>
            </w:r>
          </w:p>
        </w:tc>
        <w:tc>
          <w:tcPr>
            <w:tcW w:w="672"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Pr>
                <w:sz w:val="16"/>
                <w:szCs w:val="16"/>
                <w:lang w:val="fr-FR"/>
              </w:rPr>
              <w:t>5,</w:t>
            </w:r>
            <w:r w:rsidR="009C6793">
              <w:rPr>
                <w:sz w:val="16"/>
                <w:szCs w:val="16"/>
                <w:lang w:val="fr-FR"/>
              </w:rPr>
              <w:t>94</w:t>
            </w:r>
          </w:p>
        </w:tc>
        <w:tc>
          <w:tcPr>
            <w:tcW w:w="580"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6,</w:t>
            </w:r>
            <w:r w:rsidR="009C6793">
              <w:rPr>
                <w:sz w:val="16"/>
                <w:szCs w:val="16"/>
                <w:lang w:val="fr-FR"/>
              </w:rPr>
              <w:t>7</w:t>
            </w:r>
            <w:r>
              <w:rPr>
                <w:sz w:val="16"/>
                <w:szCs w:val="16"/>
                <w:lang w:val="fr-FR"/>
              </w:rPr>
              <w:t>6</w:t>
            </w:r>
          </w:p>
        </w:tc>
        <w:tc>
          <w:tcPr>
            <w:tcW w:w="498"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Pr>
                <w:sz w:val="16"/>
                <w:szCs w:val="16"/>
                <w:lang w:val="fr-FR"/>
              </w:rPr>
              <w:t>7,</w:t>
            </w:r>
            <w:r w:rsidR="009C6793">
              <w:rPr>
                <w:sz w:val="16"/>
                <w:szCs w:val="16"/>
                <w:lang w:val="fr-FR"/>
              </w:rPr>
              <w:t>72</w:t>
            </w:r>
          </w:p>
        </w:tc>
        <w:tc>
          <w:tcPr>
            <w:tcW w:w="531"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8,8</w:t>
            </w:r>
            <w:r w:rsidR="009C6793">
              <w:rPr>
                <w:sz w:val="16"/>
                <w:szCs w:val="16"/>
                <w:lang w:val="fr-FR"/>
              </w:rPr>
              <w:t>1</w:t>
            </w:r>
          </w:p>
        </w:tc>
        <w:tc>
          <w:tcPr>
            <w:tcW w:w="518" w:type="dxa"/>
            <w:shd w:val="clear" w:color="auto" w:fill="auto"/>
            <w:vAlign w:val="bottom"/>
          </w:tcPr>
          <w:p w:rsidR="0003324C" w:rsidRPr="00593AA8" w:rsidRDefault="0003324C" w:rsidP="003E08A3">
            <w:pPr>
              <w:spacing w:before="60" w:after="60" w:line="220" w:lineRule="atLeast"/>
              <w:ind w:left="57" w:right="57"/>
              <w:jc w:val="right"/>
              <w:rPr>
                <w:sz w:val="16"/>
                <w:szCs w:val="16"/>
                <w:lang w:val="fr-FR"/>
              </w:rPr>
            </w:pPr>
            <w:r>
              <w:rPr>
                <w:sz w:val="16"/>
                <w:szCs w:val="16"/>
                <w:lang w:val="fr-FR"/>
              </w:rPr>
              <w:t>10,1</w:t>
            </w:r>
            <w:r w:rsidR="009C6793">
              <w:rPr>
                <w:sz w:val="16"/>
                <w:szCs w:val="16"/>
                <w:lang w:val="fr-FR"/>
              </w:rPr>
              <w:t>8</w:t>
            </w:r>
          </w:p>
        </w:tc>
        <w:tc>
          <w:tcPr>
            <w:tcW w:w="532"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Pr>
                <w:sz w:val="16"/>
                <w:szCs w:val="16"/>
                <w:lang w:val="fr-FR"/>
              </w:rPr>
              <w:t>11,</w:t>
            </w:r>
            <w:r w:rsidR="009C6793">
              <w:rPr>
                <w:sz w:val="16"/>
                <w:szCs w:val="16"/>
                <w:lang w:val="fr-FR"/>
              </w:rPr>
              <w:t>82</w:t>
            </w:r>
          </w:p>
        </w:tc>
        <w:tc>
          <w:tcPr>
            <w:tcW w:w="504"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Pr>
                <w:sz w:val="16"/>
                <w:szCs w:val="16"/>
                <w:lang w:val="fr-FR"/>
              </w:rPr>
              <w:t>13,</w:t>
            </w:r>
            <w:r w:rsidR="009C6793">
              <w:rPr>
                <w:sz w:val="16"/>
                <w:szCs w:val="16"/>
                <w:lang w:val="fr-FR"/>
              </w:rPr>
              <w:t>89</w:t>
            </w:r>
          </w:p>
        </w:tc>
        <w:tc>
          <w:tcPr>
            <w:tcW w:w="535" w:type="dxa"/>
            <w:shd w:val="clear" w:color="auto" w:fill="auto"/>
            <w:vAlign w:val="bottom"/>
          </w:tcPr>
          <w:p w:rsidR="0003324C" w:rsidRPr="00593AA8" w:rsidRDefault="009C6793" w:rsidP="009C6793">
            <w:pPr>
              <w:spacing w:before="60" w:after="60" w:line="220" w:lineRule="atLeast"/>
              <w:ind w:left="57" w:right="57"/>
              <w:jc w:val="right"/>
              <w:rPr>
                <w:sz w:val="16"/>
                <w:szCs w:val="16"/>
                <w:lang w:val="fr-FR"/>
              </w:rPr>
            </w:pPr>
            <w:r>
              <w:rPr>
                <w:sz w:val="16"/>
                <w:szCs w:val="16"/>
                <w:lang w:val="fr-FR"/>
              </w:rPr>
              <w:t>16</w:t>
            </w:r>
            <w:r w:rsidR="0003324C">
              <w:rPr>
                <w:sz w:val="16"/>
                <w:szCs w:val="16"/>
                <w:lang w:val="fr-FR"/>
              </w:rPr>
              <w:t>,</w:t>
            </w:r>
            <w:r>
              <w:rPr>
                <w:sz w:val="16"/>
                <w:szCs w:val="16"/>
                <w:lang w:val="fr-FR"/>
              </w:rPr>
              <w:t>45</w:t>
            </w:r>
          </w:p>
        </w:tc>
        <w:tc>
          <w:tcPr>
            <w:tcW w:w="515"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Pr>
                <w:sz w:val="16"/>
                <w:szCs w:val="16"/>
                <w:lang w:val="fr-FR"/>
              </w:rPr>
              <w:t>1</w:t>
            </w:r>
            <w:r w:rsidR="009C6793">
              <w:rPr>
                <w:sz w:val="16"/>
                <w:szCs w:val="16"/>
                <w:lang w:val="fr-FR"/>
              </w:rPr>
              <w:t>9</w:t>
            </w:r>
            <w:r>
              <w:rPr>
                <w:sz w:val="16"/>
                <w:szCs w:val="16"/>
                <w:lang w:val="fr-FR"/>
              </w:rPr>
              <w:t>,</w:t>
            </w:r>
            <w:r w:rsidR="009C6793">
              <w:rPr>
                <w:sz w:val="16"/>
                <w:szCs w:val="16"/>
                <w:lang w:val="fr-FR"/>
              </w:rPr>
              <w:t>34</w:t>
            </w:r>
          </w:p>
        </w:tc>
        <w:tc>
          <w:tcPr>
            <w:tcW w:w="504"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Pr>
                <w:sz w:val="16"/>
                <w:szCs w:val="16"/>
                <w:lang w:val="fr-FR"/>
              </w:rPr>
              <w:t>2</w:t>
            </w:r>
            <w:r w:rsidR="009C6793">
              <w:rPr>
                <w:sz w:val="16"/>
                <w:szCs w:val="16"/>
                <w:lang w:val="fr-FR"/>
              </w:rPr>
              <w:t>3</w:t>
            </w:r>
            <w:r>
              <w:rPr>
                <w:sz w:val="16"/>
                <w:szCs w:val="16"/>
                <w:lang w:val="fr-FR"/>
              </w:rPr>
              <w:t>,</w:t>
            </w:r>
            <w:r w:rsidR="009C6793">
              <w:rPr>
                <w:sz w:val="16"/>
                <w:szCs w:val="16"/>
                <w:lang w:val="fr-FR"/>
              </w:rPr>
              <w:t>07</w:t>
            </w:r>
          </w:p>
        </w:tc>
        <w:tc>
          <w:tcPr>
            <w:tcW w:w="533" w:type="dxa"/>
            <w:shd w:val="clear" w:color="auto" w:fill="auto"/>
            <w:vAlign w:val="bottom"/>
          </w:tcPr>
          <w:p w:rsidR="0003324C" w:rsidRPr="00593AA8" w:rsidRDefault="0003324C" w:rsidP="009C6793">
            <w:pPr>
              <w:spacing w:before="60" w:after="60" w:line="220" w:lineRule="atLeast"/>
              <w:ind w:left="57" w:right="57"/>
              <w:jc w:val="right"/>
              <w:rPr>
                <w:sz w:val="16"/>
                <w:szCs w:val="16"/>
                <w:lang w:val="fr-FR"/>
              </w:rPr>
            </w:pPr>
            <w:r w:rsidRPr="00593AA8">
              <w:rPr>
                <w:sz w:val="16"/>
                <w:szCs w:val="16"/>
                <w:lang w:val="fr-FR"/>
              </w:rPr>
              <w:t>12</w:t>
            </w:r>
            <w:r w:rsidR="009C6793">
              <w:rPr>
                <w:sz w:val="16"/>
                <w:szCs w:val="16"/>
                <w:lang w:val="fr-FR"/>
              </w:rPr>
              <w:t>9</w:t>
            </w:r>
            <w:r w:rsidRPr="00593AA8">
              <w:rPr>
                <w:sz w:val="16"/>
                <w:szCs w:val="16"/>
                <w:lang w:val="fr-FR"/>
              </w:rPr>
              <w:t>,</w:t>
            </w:r>
            <w:r w:rsidR="009C6793">
              <w:rPr>
                <w:sz w:val="16"/>
                <w:szCs w:val="16"/>
                <w:lang w:val="fr-FR"/>
              </w:rPr>
              <w:t>2</w:t>
            </w:r>
          </w:p>
        </w:tc>
      </w:tr>
    </w:tbl>
    <w:p w:rsidR="00593AA8" w:rsidRDefault="00593AA8" w:rsidP="00593AA8">
      <w:pPr>
        <w:rPr>
          <w:lang w:val="fr-FR"/>
        </w:rPr>
      </w:pPr>
    </w:p>
    <w:tbl>
      <w:tblPr>
        <w:tblStyle w:val="TableGrid"/>
        <w:tblW w:w="5017" w:type="dxa"/>
        <w:tblLayout w:type="fixed"/>
        <w:tblLook w:val="05E0" w:firstRow="1" w:lastRow="1" w:firstColumn="1" w:lastColumn="1" w:noHBand="0" w:noVBand="1"/>
      </w:tblPr>
      <w:tblGrid>
        <w:gridCol w:w="3071"/>
        <w:gridCol w:w="644"/>
        <w:gridCol w:w="672"/>
        <w:gridCol w:w="630"/>
      </w:tblGrid>
      <w:tr w:rsidR="0054672B" w:rsidRPr="00593AA8" w:rsidTr="003E08A3">
        <w:trPr>
          <w:tblHeader/>
        </w:trPr>
        <w:tc>
          <w:tcPr>
            <w:tcW w:w="3071" w:type="dxa"/>
            <w:shd w:val="clear" w:color="auto" w:fill="auto"/>
            <w:vAlign w:val="bottom"/>
          </w:tcPr>
          <w:p w:rsidR="0054672B" w:rsidRPr="00593AA8" w:rsidRDefault="0054672B" w:rsidP="003E08A3">
            <w:pPr>
              <w:spacing w:before="60" w:after="60" w:line="220" w:lineRule="atLeast"/>
              <w:ind w:left="57" w:right="57"/>
              <w:rPr>
                <w:sz w:val="16"/>
                <w:szCs w:val="16"/>
                <w:lang w:val="fr-FR"/>
              </w:rPr>
            </w:pPr>
            <w:r>
              <w:rPr>
                <w:sz w:val="16"/>
                <w:szCs w:val="16"/>
                <w:lang w:val="fr-FR"/>
              </w:rPr>
              <w:t>Force (N) calculé sur 129,2 temps de décélération à IWC 1 250</w:t>
            </w:r>
          </w:p>
        </w:tc>
        <w:tc>
          <w:tcPr>
            <w:tcW w:w="644" w:type="dxa"/>
            <w:shd w:val="clear" w:color="auto" w:fill="auto"/>
            <w:vAlign w:val="bottom"/>
          </w:tcPr>
          <w:p w:rsidR="0054672B" w:rsidRPr="00593AA8" w:rsidRDefault="0054672B" w:rsidP="003E08A3">
            <w:pPr>
              <w:spacing w:before="60" w:after="60" w:line="220" w:lineRule="atLeast"/>
              <w:ind w:right="57"/>
              <w:jc w:val="right"/>
              <w:rPr>
                <w:sz w:val="16"/>
                <w:szCs w:val="16"/>
                <w:lang w:val="fr-FR"/>
              </w:rPr>
            </w:pPr>
            <w:r>
              <w:rPr>
                <w:sz w:val="16"/>
                <w:szCs w:val="16"/>
                <w:lang w:val="fr-FR"/>
              </w:rPr>
              <w:t>A</w:t>
            </w:r>
          </w:p>
        </w:tc>
        <w:tc>
          <w:tcPr>
            <w:tcW w:w="672" w:type="dxa"/>
            <w:shd w:val="clear" w:color="auto" w:fill="auto"/>
            <w:vAlign w:val="bottom"/>
          </w:tcPr>
          <w:p w:rsidR="0054672B" w:rsidRPr="00593AA8" w:rsidRDefault="0054672B" w:rsidP="003E08A3">
            <w:pPr>
              <w:spacing w:before="60" w:after="60" w:line="220" w:lineRule="atLeast"/>
              <w:ind w:left="57" w:right="57"/>
              <w:jc w:val="right"/>
              <w:rPr>
                <w:sz w:val="16"/>
                <w:szCs w:val="16"/>
                <w:lang w:val="fr-FR"/>
              </w:rPr>
            </w:pPr>
            <w:r>
              <w:rPr>
                <w:sz w:val="16"/>
                <w:szCs w:val="16"/>
                <w:lang w:val="fr-FR"/>
              </w:rPr>
              <w:t>B</w:t>
            </w:r>
          </w:p>
        </w:tc>
        <w:tc>
          <w:tcPr>
            <w:tcW w:w="630" w:type="dxa"/>
            <w:shd w:val="clear" w:color="auto" w:fill="auto"/>
            <w:vAlign w:val="bottom"/>
          </w:tcPr>
          <w:p w:rsidR="0054672B" w:rsidRPr="00593AA8" w:rsidRDefault="0054672B" w:rsidP="003E08A3">
            <w:pPr>
              <w:spacing w:before="60" w:after="60" w:line="220" w:lineRule="atLeast"/>
              <w:ind w:left="57" w:right="57"/>
              <w:jc w:val="right"/>
              <w:rPr>
                <w:sz w:val="16"/>
                <w:szCs w:val="16"/>
                <w:lang w:val="fr-FR"/>
              </w:rPr>
            </w:pPr>
            <w:r>
              <w:rPr>
                <w:sz w:val="16"/>
                <w:szCs w:val="16"/>
                <w:lang w:val="fr-FR"/>
              </w:rPr>
              <w:t>C</w:t>
            </w:r>
          </w:p>
        </w:tc>
      </w:tr>
      <w:tr w:rsidR="0054672B" w:rsidRPr="00593AA8" w:rsidTr="003E08A3">
        <w:tc>
          <w:tcPr>
            <w:tcW w:w="3071" w:type="dxa"/>
            <w:shd w:val="clear" w:color="auto" w:fill="auto"/>
            <w:vAlign w:val="bottom"/>
          </w:tcPr>
          <w:p w:rsidR="0054672B" w:rsidRPr="0003324C" w:rsidRDefault="0054672B" w:rsidP="003E08A3">
            <w:pPr>
              <w:spacing w:before="60" w:after="60" w:line="220" w:lineRule="atLeast"/>
              <w:ind w:left="57" w:right="57"/>
              <w:rPr>
                <w:spacing w:val="-2"/>
                <w:sz w:val="16"/>
                <w:szCs w:val="16"/>
                <w:lang w:val="fr-FR"/>
              </w:rPr>
            </w:pPr>
            <w:r>
              <w:rPr>
                <w:spacing w:val="-2"/>
                <w:sz w:val="16"/>
                <w:szCs w:val="16"/>
                <w:lang w:val="fr-FR"/>
              </w:rPr>
              <w:t>20 degrés/1 000 </w:t>
            </w:r>
            <w:r w:rsidR="009C6793">
              <w:rPr>
                <w:spacing w:val="-2"/>
                <w:sz w:val="16"/>
                <w:szCs w:val="16"/>
                <w:lang w:val="fr-FR"/>
              </w:rPr>
              <w:t>m</w:t>
            </w:r>
            <w:r>
              <w:rPr>
                <w:spacing w:val="-2"/>
                <w:sz w:val="16"/>
                <w:szCs w:val="16"/>
                <w:lang w:val="fr-FR"/>
              </w:rPr>
              <w:t>bar</w:t>
            </w:r>
          </w:p>
        </w:tc>
        <w:tc>
          <w:tcPr>
            <w:tcW w:w="644" w:type="dxa"/>
            <w:shd w:val="clear" w:color="auto" w:fill="auto"/>
            <w:vAlign w:val="bottom"/>
          </w:tcPr>
          <w:p w:rsidR="0054672B" w:rsidRDefault="0054672B" w:rsidP="0079213B">
            <w:pPr>
              <w:spacing w:before="60" w:after="60" w:line="220" w:lineRule="atLeast"/>
              <w:ind w:left="57" w:right="57"/>
              <w:jc w:val="right"/>
              <w:rPr>
                <w:sz w:val="16"/>
                <w:szCs w:val="16"/>
                <w:lang w:val="fr-FR"/>
              </w:rPr>
            </w:pPr>
            <w:r>
              <w:rPr>
                <w:sz w:val="16"/>
                <w:szCs w:val="16"/>
                <w:lang w:val="fr-FR"/>
              </w:rPr>
              <w:t>11</w:t>
            </w:r>
            <w:r w:rsidR="0079213B">
              <w:rPr>
                <w:sz w:val="16"/>
                <w:szCs w:val="16"/>
                <w:lang w:val="fr-FR"/>
              </w:rPr>
              <w:t>4</w:t>
            </w:r>
            <w:r>
              <w:rPr>
                <w:sz w:val="16"/>
                <w:szCs w:val="16"/>
                <w:lang w:val="fr-FR"/>
              </w:rPr>
              <w:t>,</w:t>
            </w:r>
            <w:r w:rsidR="0079213B">
              <w:rPr>
                <w:sz w:val="16"/>
                <w:szCs w:val="16"/>
                <w:lang w:val="fr-FR"/>
              </w:rPr>
              <w:t>0</w:t>
            </w:r>
          </w:p>
        </w:tc>
        <w:tc>
          <w:tcPr>
            <w:tcW w:w="672" w:type="dxa"/>
            <w:shd w:val="clear" w:color="auto" w:fill="auto"/>
            <w:vAlign w:val="bottom"/>
          </w:tcPr>
          <w:p w:rsidR="0054672B" w:rsidRDefault="0054672B" w:rsidP="0079213B">
            <w:pPr>
              <w:spacing w:before="60" w:after="60" w:line="220" w:lineRule="atLeast"/>
              <w:ind w:left="57" w:right="57"/>
              <w:jc w:val="right"/>
              <w:rPr>
                <w:sz w:val="16"/>
                <w:szCs w:val="16"/>
                <w:lang w:val="fr-FR"/>
              </w:rPr>
            </w:pPr>
            <w:r>
              <w:rPr>
                <w:sz w:val="16"/>
                <w:szCs w:val="16"/>
                <w:lang w:val="fr-FR"/>
              </w:rPr>
              <w:t>1,</w:t>
            </w:r>
            <w:r w:rsidR="0079213B">
              <w:rPr>
                <w:sz w:val="16"/>
                <w:szCs w:val="16"/>
                <w:lang w:val="fr-FR"/>
              </w:rPr>
              <w:t>373</w:t>
            </w:r>
          </w:p>
        </w:tc>
        <w:tc>
          <w:tcPr>
            <w:tcW w:w="630" w:type="dxa"/>
            <w:shd w:val="clear" w:color="auto" w:fill="auto"/>
            <w:vAlign w:val="bottom"/>
          </w:tcPr>
          <w:p w:rsidR="0054672B" w:rsidRPr="0003324C" w:rsidRDefault="0054672B" w:rsidP="0079213B">
            <w:pPr>
              <w:spacing w:before="60" w:after="60" w:line="220" w:lineRule="atLeast"/>
              <w:ind w:left="57" w:right="57"/>
              <w:jc w:val="right"/>
              <w:rPr>
                <w:spacing w:val="-4"/>
                <w:sz w:val="16"/>
                <w:szCs w:val="16"/>
                <w:lang w:val="fr-FR"/>
              </w:rPr>
            </w:pPr>
            <w:r w:rsidRPr="0003324C">
              <w:rPr>
                <w:spacing w:val="-4"/>
                <w:sz w:val="16"/>
                <w:szCs w:val="16"/>
                <w:lang w:val="fr-FR"/>
              </w:rPr>
              <w:t>0,02</w:t>
            </w:r>
            <w:r w:rsidR="0079213B">
              <w:rPr>
                <w:spacing w:val="-4"/>
                <w:sz w:val="16"/>
                <w:szCs w:val="16"/>
                <w:lang w:val="fr-FR"/>
              </w:rPr>
              <w:t>652</w:t>
            </w:r>
          </w:p>
        </w:tc>
      </w:tr>
    </w:tbl>
    <w:p w:rsidR="0003324C" w:rsidRPr="00593AA8" w:rsidRDefault="0003324C" w:rsidP="00593AA8">
      <w:pPr>
        <w:rPr>
          <w:lang w:val="fr-FR"/>
        </w:rPr>
      </w:pPr>
    </w:p>
    <w:p w:rsidR="00593AA8" w:rsidRPr="00561260" w:rsidRDefault="00593AA8" w:rsidP="00593AA8">
      <w:pPr>
        <w:pStyle w:val="H23G"/>
        <w:rPr>
          <w:sz w:val="16"/>
          <w:szCs w:val="16"/>
          <w:u w:val="single"/>
          <w:lang w:val="fr-FR"/>
        </w:rPr>
      </w:pPr>
      <w:r w:rsidRPr="00561260">
        <w:rPr>
          <w:sz w:val="16"/>
          <w:szCs w:val="16"/>
          <w:u w:val="single"/>
          <w:lang w:val="fr-FR"/>
        </w:rPr>
        <w:t>COMPARAISON DES FORCES</w:t>
      </w:r>
    </w:p>
    <w:tbl>
      <w:tblPr>
        <w:tblStyle w:val="TableGrid"/>
        <w:tblW w:w="9636" w:type="dxa"/>
        <w:tblLayout w:type="fixed"/>
        <w:tblLook w:val="05E0" w:firstRow="1" w:lastRow="1" w:firstColumn="1" w:lastColumn="1" w:noHBand="0" w:noVBand="1"/>
      </w:tblPr>
      <w:tblGrid>
        <w:gridCol w:w="5124"/>
        <w:gridCol w:w="416"/>
        <w:gridCol w:w="428"/>
        <w:gridCol w:w="429"/>
        <w:gridCol w:w="388"/>
        <w:gridCol w:w="415"/>
        <w:gridCol w:w="374"/>
        <w:gridCol w:w="388"/>
        <w:gridCol w:w="415"/>
        <w:gridCol w:w="429"/>
        <w:gridCol w:w="415"/>
        <w:gridCol w:w="415"/>
      </w:tblGrid>
      <w:tr w:rsidR="0079213B" w:rsidRPr="00593AA8" w:rsidTr="0047212D">
        <w:trPr>
          <w:tblHeader/>
        </w:trPr>
        <w:tc>
          <w:tcPr>
            <w:tcW w:w="5185" w:type="dxa"/>
            <w:shd w:val="clear" w:color="auto" w:fill="auto"/>
            <w:vAlign w:val="bottom"/>
          </w:tcPr>
          <w:p w:rsidR="0079213B" w:rsidRPr="00593AA8" w:rsidRDefault="0079213B" w:rsidP="003E08A3">
            <w:pPr>
              <w:spacing w:before="60" w:after="60" w:line="220" w:lineRule="atLeast"/>
              <w:ind w:left="57" w:right="57"/>
              <w:rPr>
                <w:sz w:val="16"/>
                <w:szCs w:val="16"/>
                <w:lang w:val="fr-FR"/>
              </w:rPr>
            </w:pPr>
            <w:r w:rsidRPr="00593AA8">
              <w:rPr>
                <w:sz w:val="16"/>
                <w:szCs w:val="16"/>
                <w:lang w:val="fr-FR"/>
              </w:rPr>
              <w:t>Vitesse (km/h)</w:t>
            </w:r>
          </w:p>
        </w:tc>
        <w:tc>
          <w:tcPr>
            <w:tcW w:w="420" w:type="dxa"/>
            <w:shd w:val="clear" w:color="auto" w:fill="auto"/>
            <w:vAlign w:val="bottom"/>
          </w:tcPr>
          <w:p w:rsidR="0079213B" w:rsidRPr="00593AA8" w:rsidRDefault="0079213B" w:rsidP="003E08A3">
            <w:pPr>
              <w:spacing w:before="60" w:after="60" w:line="220" w:lineRule="atLeast"/>
              <w:ind w:right="57"/>
              <w:jc w:val="right"/>
              <w:rPr>
                <w:sz w:val="16"/>
                <w:szCs w:val="16"/>
                <w:lang w:val="fr-FR"/>
              </w:rPr>
            </w:pPr>
            <w:r>
              <w:rPr>
                <w:sz w:val="16"/>
                <w:szCs w:val="16"/>
                <w:lang w:val="fr-FR"/>
              </w:rPr>
              <w:t>120</w:t>
            </w:r>
          </w:p>
        </w:tc>
        <w:tc>
          <w:tcPr>
            <w:tcW w:w="433"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110</w:t>
            </w:r>
          </w:p>
        </w:tc>
        <w:tc>
          <w:tcPr>
            <w:tcW w:w="434"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100</w:t>
            </w:r>
          </w:p>
        </w:tc>
        <w:tc>
          <w:tcPr>
            <w:tcW w:w="392"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90</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80</w:t>
            </w:r>
          </w:p>
        </w:tc>
        <w:tc>
          <w:tcPr>
            <w:tcW w:w="378"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70</w:t>
            </w:r>
          </w:p>
        </w:tc>
        <w:tc>
          <w:tcPr>
            <w:tcW w:w="392"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60</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50</w:t>
            </w:r>
          </w:p>
        </w:tc>
        <w:tc>
          <w:tcPr>
            <w:tcW w:w="434"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40</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30</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20</w:t>
            </w:r>
          </w:p>
        </w:tc>
      </w:tr>
      <w:tr w:rsidR="0079213B" w:rsidRPr="00593AA8" w:rsidTr="0047212D">
        <w:tc>
          <w:tcPr>
            <w:tcW w:w="5185" w:type="dxa"/>
            <w:shd w:val="clear" w:color="auto" w:fill="auto"/>
            <w:vAlign w:val="bottom"/>
          </w:tcPr>
          <w:p w:rsidR="0079213B" w:rsidRPr="0003324C" w:rsidRDefault="0079213B" w:rsidP="003E08A3">
            <w:pPr>
              <w:spacing w:before="60" w:after="60" w:line="220" w:lineRule="atLeast"/>
              <w:ind w:left="57" w:right="57"/>
              <w:rPr>
                <w:spacing w:val="-2"/>
                <w:sz w:val="16"/>
                <w:szCs w:val="16"/>
                <w:lang w:val="fr-FR"/>
              </w:rPr>
            </w:pPr>
            <w:r>
              <w:rPr>
                <w:spacing w:val="-2"/>
                <w:sz w:val="16"/>
                <w:szCs w:val="16"/>
                <w:lang w:val="fr-FR"/>
              </w:rPr>
              <w:t>Force</w:t>
            </w:r>
            <w:r w:rsidR="009C6793">
              <w:rPr>
                <w:spacing w:val="-2"/>
                <w:sz w:val="16"/>
                <w:szCs w:val="16"/>
                <w:lang w:val="fr-FR"/>
              </w:rPr>
              <w:t>s</w:t>
            </w:r>
            <w:r>
              <w:rPr>
                <w:spacing w:val="-2"/>
                <w:sz w:val="16"/>
                <w:szCs w:val="16"/>
                <w:lang w:val="fr-FR"/>
              </w:rPr>
              <w:t xml:space="preserve"> à partir de la méthode de </w:t>
            </w:r>
            <w:r w:rsidR="009C6793">
              <w:rPr>
                <w:spacing w:val="-2"/>
                <w:sz w:val="16"/>
                <w:szCs w:val="16"/>
                <w:lang w:val="fr-FR"/>
              </w:rPr>
              <w:t xml:space="preserve">la </w:t>
            </w:r>
            <w:r>
              <w:rPr>
                <w:spacing w:val="-2"/>
                <w:sz w:val="16"/>
                <w:szCs w:val="16"/>
                <w:lang w:val="fr-FR"/>
              </w:rPr>
              <w:t>décélération libre (N)</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648</w:t>
            </w:r>
          </w:p>
        </w:tc>
        <w:tc>
          <w:tcPr>
            <w:tcW w:w="433"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573</w:t>
            </w:r>
          </w:p>
        </w:tc>
        <w:tc>
          <w:tcPr>
            <w:tcW w:w="434"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503</w:t>
            </w:r>
          </w:p>
        </w:tc>
        <w:tc>
          <w:tcPr>
            <w:tcW w:w="392"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439</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381</w:t>
            </w:r>
          </w:p>
        </w:tc>
        <w:tc>
          <w:tcPr>
            <w:tcW w:w="378"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328</w:t>
            </w:r>
          </w:p>
        </w:tc>
        <w:tc>
          <w:tcPr>
            <w:tcW w:w="392"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281</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239</w:t>
            </w:r>
          </w:p>
        </w:tc>
        <w:tc>
          <w:tcPr>
            <w:tcW w:w="434"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203</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173</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149</w:t>
            </w:r>
          </w:p>
        </w:tc>
      </w:tr>
      <w:tr w:rsidR="0079213B" w:rsidRPr="00593AA8" w:rsidTr="0047212D">
        <w:tc>
          <w:tcPr>
            <w:tcW w:w="5185" w:type="dxa"/>
            <w:shd w:val="clear" w:color="auto" w:fill="auto"/>
            <w:vAlign w:val="bottom"/>
          </w:tcPr>
          <w:p w:rsidR="0079213B" w:rsidRPr="0003324C" w:rsidRDefault="0079213B" w:rsidP="003E08A3">
            <w:pPr>
              <w:spacing w:before="60" w:after="60" w:line="220" w:lineRule="atLeast"/>
              <w:ind w:left="57" w:right="57"/>
              <w:rPr>
                <w:spacing w:val="-2"/>
                <w:sz w:val="16"/>
                <w:szCs w:val="16"/>
                <w:lang w:val="fr-FR"/>
              </w:rPr>
            </w:pPr>
            <w:r>
              <w:rPr>
                <w:spacing w:val="-2"/>
                <w:sz w:val="16"/>
                <w:szCs w:val="16"/>
                <w:lang w:val="fr-FR"/>
              </w:rPr>
              <w:t>Force</w:t>
            </w:r>
            <w:r w:rsidR="009C6793">
              <w:rPr>
                <w:spacing w:val="-2"/>
                <w:sz w:val="16"/>
                <w:szCs w:val="16"/>
                <w:lang w:val="fr-FR"/>
              </w:rPr>
              <w:t>s</w:t>
            </w:r>
            <w:r>
              <w:rPr>
                <w:spacing w:val="-2"/>
                <w:sz w:val="16"/>
                <w:szCs w:val="16"/>
                <w:lang w:val="fr-FR"/>
              </w:rPr>
              <w:t xml:space="preserve"> à partir de la méthode des capteurs de couple (N)</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661</w:t>
            </w:r>
          </w:p>
        </w:tc>
        <w:tc>
          <w:tcPr>
            <w:tcW w:w="433"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586</w:t>
            </w:r>
          </w:p>
        </w:tc>
        <w:tc>
          <w:tcPr>
            <w:tcW w:w="434"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516</w:t>
            </w:r>
          </w:p>
        </w:tc>
        <w:tc>
          <w:tcPr>
            <w:tcW w:w="392"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452</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394</w:t>
            </w:r>
          </w:p>
        </w:tc>
        <w:tc>
          <w:tcPr>
            <w:tcW w:w="378"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340</w:t>
            </w:r>
          </w:p>
        </w:tc>
        <w:tc>
          <w:tcPr>
            <w:tcW w:w="392"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292</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249</w:t>
            </w:r>
          </w:p>
        </w:tc>
        <w:tc>
          <w:tcPr>
            <w:tcW w:w="434"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211</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179</w:t>
            </w:r>
          </w:p>
        </w:tc>
        <w:tc>
          <w:tcPr>
            <w:tcW w:w="420" w:type="dxa"/>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152</w:t>
            </w:r>
          </w:p>
        </w:tc>
      </w:tr>
      <w:tr w:rsidR="0079213B" w:rsidRPr="00593AA8" w:rsidTr="0047212D">
        <w:tc>
          <w:tcPr>
            <w:tcW w:w="5185" w:type="dxa"/>
            <w:tcBorders>
              <w:bottom w:val="single" w:sz="12" w:space="0" w:color="auto"/>
            </w:tcBorders>
            <w:shd w:val="clear" w:color="auto" w:fill="auto"/>
            <w:vAlign w:val="bottom"/>
          </w:tcPr>
          <w:p w:rsidR="0079213B" w:rsidRPr="0003324C" w:rsidRDefault="0079213B" w:rsidP="003E08A3">
            <w:pPr>
              <w:spacing w:before="60" w:after="60" w:line="220" w:lineRule="atLeast"/>
              <w:ind w:left="57" w:right="57"/>
              <w:rPr>
                <w:spacing w:val="-2"/>
                <w:sz w:val="16"/>
                <w:szCs w:val="16"/>
                <w:lang w:val="fr-FR"/>
              </w:rPr>
            </w:pPr>
            <w:r>
              <w:rPr>
                <w:spacing w:val="-2"/>
                <w:sz w:val="16"/>
                <w:szCs w:val="16"/>
                <w:lang w:val="fr-FR"/>
              </w:rPr>
              <w:t xml:space="preserve">Différence (N) entre la méthode des capteurs de couples et la méthode </w:t>
            </w:r>
            <w:r>
              <w:rPr>
                <w:spacing w:val="-2"/>
                <w:sz w:val="16"/>
                <w:szCs w:val="16"/>
                <w:lang w:val="fr-FR"/>
              </w:rPr>
              <w:br/>
              <w:t>de la décélération libre</w:t>
            </w:r>
          </w:p>
        </w:tc>
        <w:tc>
          <w:tcPr>
            <w:tcW w:w="420"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13</w:t>
            </w:r>
          </w:p>
        </w:tc>
        <w:tc>
          <w:tcPr>
            <w:tcW w:w="433"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13</w:t>
            </w:r>
          </w:p>
        </w:tc>
        <w:tc>
          <w:tcPr>
            <w:tcW w:w="434"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13</w:t>
            </w:r>
          </w:p>
        </w:tc>
        <w:tc>
          <w:tcPr>
            <w:tcW w:w="392"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13</w:t>
            </w:r>
          </w:p>
        </w:tc>
        <w:tc>
          <w:tcPr>
            <w:tcW w:w="420"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13</w:t>
            </w:r>
          </w:p>
        </w:tc>
        <w:tc>
          <w:tcPr>
            <w:tcW w:w="378"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12</w:t>
            </w:r>
          </w:p>
        </w:tc>
        <w:tc>
          <w:tcPr>
            <w:tcW w:w="392"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11</w:t>
            </w:r>
          </w:p>
        </w:tc>
        <w:tc>
          <w:tcPr>
            <w:tcW w:w="420"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10</w:t>
            </w:r>
          </w:p>
        </w:tc>
        <w:tc>
          <w:tcPr>
            <w:tcW w:w="434"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8</w:t>
            </w:r>
          </w:p>
        </w:tc>
        <w:tc>
          <w:tcPr>
            <w:tcW w:w="420"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6</w:t>
            </w:r>
          </w:p>
        </w:tc>
        <w:tc>
          <w:tcPr>
            <w:tcW w:w="420" w:type="dxa"/>
            <w:tcBorders>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w:t>
            </w:r>
          </w:p>
        </w:tc>
      </w:tr>
      <w:tr w:rsidR="0079213B" w:rsidRPr="00593AA8" w:rsidTr="0047212D">
        <w:tc>
          <w:tcPr>
            <w:tcW w:w="5185" w:type="dxa"/>
            <w:tcBorders>
              <w:top w:val="single" w:sz="12" w:space="0" w:color="auto"/>
              <w:left w:val="single" w:sz="12" w:space="0" w:color="auto"/>
              <w:bottom w:val="single" w:sz="12" w:space="0" w:color="auto"/>
            </w:tcBorders>
            <w:shd w:val="clear" w:color="auto" w:fill="auto"/>
            <w:vAlign w:val="bottom"/>
          </w:tcPr>
          <w:p w:rsidR="0079213B" w:rsidRPr="0003324C" w:rsidRDefault="0079213B" w:rsidP="003E08A3">
            <w:pPr>
              <w:spacing w:before="60" w:after="60" w:line="220" w:lineRule="atLeast"/>
              <w:ind w:left="57" w:right="57"/>
              <w:rPr>
                <w:spacing w:val="-2"/>
                <w:sz w:val="16"/>
                <w:szCs w:val="16"/>
                <w:lang w:val="fr-FR"/>
              </w:rPr>
            </w:pPr>
            <w:r>
              <w:rPr>
                <w:spacing w:val="-2"/>
                <w:sz w:val="16"/>
                <w:szCs w:val="16"/>
                <w:lang w:val="fr-FR"/>
              </w:rPr>
              <w:t xml:space="preserve">Différence (%) entre la méthode des capteurs de couples et la méthode </w:t>
            </w:r>
            <w:r>
              <w:rPr>
                <w:spacing w:val="-2"/>
                <w:sz w:val="16"/>
                <w:szCs w:val="16"/>
                <w:lang w:val="fr-FR"/>
              </w:rPr>
              <w:br/>
              <w:t>de la décélération libre</w:t>
            </w:r>
          </w:p>
        </w:tc>
        <w:tc>
          <w:tcPr>
            <w:tcW w:w="420"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2,0</w:t>
            </w:r>
          </w:p>
        </w:tc>
        <w:tc>
          <w:tcPr>
            <w:tcW w:w="433"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2,2</w:t>
            </w:r>
          </w:p>
        </w:tc>
        <w:tc>
          <w:tcPr>
            <w:tcW w:w="434"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2,5</w:t>
            </w:r>
          </w:p>
        </w:tc>
        <w:tc>
          <w:tcPr>
            <w:tcW w:w="392"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2,9</w:t>
            </w:r>
          </w:p>
        </w:tc>
        <w:tc>
          <w:tcPr>
            <w:tcW w:w="420"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3,3</w:t>
            </w:r>
          </w:p>
        </w:tc>
        <w:tc>
          <w:tcPr>
            <w:tcW w:w="378"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3,5</w:t>
            </w:r>
          </w:p>
        </w:tc>
        <w:tc>
          <w:tcPr>
            <w:tcW w:w="392"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3,8</w:t>
            </w:r>
          </w:p>
        </w:tc>
        <w:tc>
          <w:tcPr>
            <w:tcW w:w="420"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4,0</w:t>
            </w:r>
          </w:p>
        </w:tc>
        <w:tc>
          <w:tcPr>
            <w:tcW w:w="434"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3,8</w:t>
            </w:r>
          </w:p>
        </w:tc>
        <w:tc>
          <w:tcPr>
            <w:tcW w:w="420" w:type="dxa"/>
            <w:tcBorders>
              <w:top w:val="single" w:sz="12" w:space="0" w:color="auto"/>
              <w:bottom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3,4</w:t>
            </w:r>
          </w:p>
        </w:tc>
        <w:tc>
          <w:tcPr>
            <w:tcW w:w="420" w:type="dxa"/>
            <w:tcBorders>
              <w:top w:val="single" w:sz="12" w:space="0" w:color="auto"/>
              <w:bottom w:val="single" w:sz="12" w:space="0" w:color="auto"/>
              <w:right w:val="single" w:sz="12" w:space="0" w:color="auto"/>
            </w:tcBorders>
            <w:shd w:val="clear" w:color="auto" w:fill="auto"/>
            <w:vAlign w:val="bottom"/>
          </w:tcPr>
          <w:p w:rsidR="0079213B" w:rsidRPr="00593AA8" w:rsidRDefault="0079213B" w:rsidP="003E08A3">
            <w:pPr>
              <w:spacing w:before="60" w:after="60" w:line="220" w:lineRule="atLeast"/>
              <w:ind w:left="57" w:right="57"/>
              <w:jc w:val="right"/>
              <w:rPr>
                <w:sz w:val="16"/>
                <w:szCs w:val="16"/>
                <w:lang w:val="fr-FR"/>
              </w:rPr>
            </w:pPr>
            <w:r>
              <w:rPr>
                <w:sz w:val="16"/>
                <w:szCs w:val="16"/>
                <w:lang w:val="fr-FR"/>
              </w:rPr>
              <w:t>2,0</w:t>
            </w:r>
          </w:p>
        </w:tc>
      </w:tr>
    </w:tbl>
    <w:p w:rsidR="00C347E6" w:rsidRPr="00A0215C" w:rsidRDefault="00C347E6" w:rsidP="00C741F7">
      <w:pPr>
        <w:pStyle w:val="SingleTxtG"/>
        <w:spacing w:before="240"/>
        <w:rPr>
          <w:lang w:val="fr-FR"/>
        </w:rPr>
      </w:pPr>
      <w:r w:rsidRPr="00A0215C">
        <w:rPr>
          <w:lang w:val="fr-FR"/>
        </w:rPr>
        <w:t>204.</w:t>
      </w:r>
      <w:r w:rsidRPr="00A0215C">
        <w:rPr>
          <w:lang w:val="fr-FR"/>
        </w:rPr>
        <w:tab/>
        <w:t>Les résultats de cet exercice de validation sont présentés à la figure 12 et au tableau 5. La ligne verte en pointillé de la figure 12 représente la résistance à l</w:t>
      </w:r>
      <w:r w:rsidR="00322D0A">
        <w:rPr>
          <w:lang w:val="fr-FR"/>
        </w:rPr>
        <w:t>’</w:t>
      </w:r>
      <w:r w:rsidRPr="00A0215C">
        <w:rPr>
          <w:lang w:val="fr-FR"/>
        </w:rPr>
        <w:t>avancement sur route suivant la méthode des capteurs de couple, alors que la ligne rouge représente la résistance à l</w:t>
      </w:r>
      <w:r w:rsidR="00322D0A">
        <w:rPr>
          <w:lang w:val="fr-FR"/>
        </w:rPr>
        <w:t>’</w:t>
      </w:r>
      <w:r w:rsidRPr="00A0215C">
        <w:rPr>
          <w:lang w:val="fr-FR"/>
        </w:rPr>
        <w:t>avancement sur route suivant la méthode de la décélération libre</w:t>
      </w:r>
      <w:r w:rsidRPr="00A0215C">
        <w:rPr>
          <w:rStyle w:val="FootnoteReference"/>
          <w:lang w:val="fr-FR"/>
        </w:rPr>
        <w:footnoteReference w:id="29"/>
      </w:r>
      <w:r w:rsidRPr="00A0215C">
        <w:rPr>
          <w:lang w:val="fr-FR"/>
        </w:rPr>
        <w:t>.</w:t>
      </w:r>
    </w:p>
    <w:p w:rsidR="00C347E6" w:rsidRPr="00A0215C" w:rsidRDefault="00C347E6" w:rsidP="00C347E6">
      <w:pPr>
        <w:pStyle w:val="SingleTxtG"/>
        <w:tabs>
          <w:tab w:val="left" w:pos="1701"/>
        </w:tabs>
        <w:rPr>
          <w:lang w:val="fr-FR"/>
        </w:rPr>
      </w:pPr>
      <w:r w:rsidRPr="00A0215C">
        <w:rPr>
          <w:lang w:val="fr-FR"/>
        </w:rPr>
        <w:t>205.</w:t>
      </w:r>
      <w:r w:rsidRPr="00A0215C">
        <w:rPr>
          <w:lang w:val="fr-FR"/>
        </w:rPr>
        <w:tab/>
        <w:t>Cet exercice de validation a abouti à la conclusion que, pour ce véhicule, les différences entre les forces dérivées de la méthode de la décélération libre et de la méthode des capteurs de couple étaient en général de l</w:t>
      </w:r>
      <w:r w:rsidR="00322D0A">
        <w:rPr>
          <w:lang w:val="fr-FR"/>
        </w:rPr>
        <w:t>’</w:t>
      </w:r>
      <w:r w:rsidRPr="00A0215C">
        <w:rPr>
          <w:lang w:val="fr-FR"/>
        </w:rPr>
        <w:t>ordre de 4 % à basse vitesse, et ont tendance à baisser à haute vitesse. La méthode des capteurs de couple a démontré une résistance à l</w:t>
      </w:r>
      <w:r w:rsidR="00322D0A">
        <w:rPr>
          <w:lang w:val="fr-FR"/>
        </w:rPr>
        <w:t>’</w:t>
      </w:r>
      <w:r w:rsidRPr="00A0215C">
        <w:rPr>
          <w:lang w:val="fr-FR"/>
        </w:rPr>
        <w:t xml:space="preserve">avancement sur route systématiquement plus élevée. Les différences de force absolues étaient de 13 N pour les vitesses supérieures à 80 km/h, et plus faibles pour la plage de vitesse inférieure. </w:t>
      </w:r>
    </w:p>
    <w:p w:rsidR="00C347E6" w:rsidRPr="00A0215C" w:rsidRDefault="00C347E6" w:rsidP="00C347E6">
      <w:pPr>
        <w:pStyle w:val="SingleTxtG"/>
        <w:tabs>
          <w:tab w:val="left" w:pos="1701"/>
        </w:tabs>
        <w:rPr>
          <w:lang w:val="fr-FR"/>
        </w:rPr>
      </w:pPr>
      <w:r w:rsidRPr="00A0215C">
        <w:rPr>
          <w:lang w:val="fr-FR"/>
        </w:rPr>
        <w:t>206.</w:t>
      </w:r>
      <w:r w:rsidRPr="00A0215C">
        <w:rPr>
          <w:lang w:val="fr-FR"/>
        </w:rPr>
        <w:tab/>
        <w:t>Enfin, une procédure a été ajoutée en vue de transformer la courbe de la résistance à l</w:t>
      </w:r>
      <w:r w:rsidR="00322D0A">
        <w:rPr>
          <w:lang w:val="fr-FR"/>
        </w:rPr>
        <w:t>’</w:t>
      </w:r>
      <w:r w:rsidRPr="00A0215C">
        <w:rPr>
          <w:lang w:val="fr-FR"/>
        </w:rPr>
        <w:t>avancement déterminée par la méthode des capteurs de couple en une courbe de résistance à l</w:t>
      </w:r>
      <w:r w:rsidR="00322D0A">
        <w:rPr>
          <w:lang w:val="fr-FR"/>
        </w:rPr>
        <w:t>’</w:t>
      </w:r>
      <w:r w:rsidRPr="00A0215C">
        <w:rPr>
          <w:lang w:val="fr-FR"/>
        </w:rPr>
        <w:t>avancement sur route. Pour ce faire, un véhicule a été soumis à des essais de décélération libre sur le banc à rouleaux qui avait été au préalable réglé afin de reproduire les résistances à l</w:t>
      </w:r>
      <w:r w:rsidR="00322D0A">
        <w:rPr>
          <w:lang w:val="fr-FR"/>
        </w:rPr>
        <w:t>’</w:t>
      </w:r>
      <w:r w:rsidRPr="00A0215C">
        <w:rPr>
          <w:lang w:val="fr-FR"/>
        </w:rPr>
        <w:t xml:space="preserve">avancement basées sur la méthode des capteurs de couple. </w:t>
      </w:r>
      <w:r w:rsidRPr="00A0215C">
        <w:rPr>
          <w:lang w:val="fr-FR" w:eastAsia="ja-JP"/>
        </w:rPr>
        <w:t>À</w:t>
      </w:r>
      <w:r w:rsidRPr="00A0215C">
        <w:rPr>
          <w:lang w:val="fr-FR"/>
        </w:rPr>
        <w:t xml:space="preserve"> l</w:t>
      </w:r>
      <w:r w:rsidR="00322D0A">
        <w:rPr>
          <w:lang w:val="fr-FR"/>
        </w:rPr>
        <w:t>’</w:t>
      </w:r>
      <w:r w:rsidRPr="00A0215C">
        <w:rPr>
          <w:lang w:val="fr-FR"/>
        </w:rPr>
        <w:t>évidence, cette procédure ne peut être mise en œuvre que si le véhicule peut être en décélération libre d</w:t>
      </w:r>
      <w:r w:rsidR="00322D0A">
        <w:rPr>
          <w:lang w:val="fr-FR"/>
        </w:rPr>
        <w:t>’</w:t>
      </w:r>
      <w:r w:rsidRPr="00A0215C">
        <w:rPr>
          <w:lang w:val="fr-FR"/>
        </w:rPr>
        <w:t>une manière reproductible (c</w:t>
      </w:r>
      <w:r w:rsidR="00322D0A">
        <w:rPr>
          <w:lang w:val="fr-FR"/>
        </w:rPr>
        <w:t>’</w:t>
      </w:r>
      <w:r w:rsidRPr="00A0215C">
        <w:rPr>
          <w:lang w:val="fr-FR"/>
        </w:rPr>
        <w:t>est-à-dire sans pertes parasites non représentatives dans le groupe motopropulseur). Si tel n</w:t>
      </w:r>
      <w:r w:rsidR="00322D0A">
        <w:rPr>
          <w:lang w:val="fr-FR"/>
        </w:rPr>
        <w:t>’</w:t>
      </w:r>
      <w:r w:rsidRPr="00A0215C">
        <w:rPr>
          <w:lang w:val="fr-FR"/>
        </w:rPr>
        <w:t>est pas le cas, les coefficients de la résistance à l</w:t>
      </w:r>
      <w:r w:rsidR="00322D0A">
        <w:rPr>
          <w:lang w:val="fr-FR"/>
        </w:rPr>
        <w:t>’</w:t>
      </w:r>
      <w:r w:rsidRPr="00A0215C">
        <w:rPr>
          <w:lang w:val="fr-FR"/>
        </w:rPr>
        <w:t>avancement sur route sont calculés à partir des coefficients de résistance à l</w:t>
      </w:r>
      <w:r w:rsidR="00322D0A">
        <w:rPr>
          <w:lang w:val="fr-FR"/>
        </w:rPr>
        <w:t>’</w:t>
      </w:r>
      <w:r w:rsidRPr="00A0215C">
        <w:rPr>
          <w:lang w:val="fr-FR"/>
        </w:rPr>
        <w:t>avancement, compte tenu du rayon dynamique des roues et d</w:t>
      </w:r>
      <w:r w:rsidR="00322D0A">
        <w:rPr>
          <w:lang w:val="fr-FR"/>
        </w:rPr>
        <w:t>’</w:t>
      </w:r>
      <w:r w:rsidRPr="00A0215C">
        <w:rPr>
          <w:lang w:val="fr-FR"/>
        </w:rPr>
        <w:t>une valeur par défaut de 2 % pour les pertes du groupe motopropulseur. Cette procédure de transformation est décrite au paragraphe 8.2.4 de l</w:t>
      </w:r>
      <w:r w:rsidR="00322D0A">
        <w:rPr>
          <w:lang w:val="fr-FR"/>
        </w:rPr>
        <w:t>’</w:t>
      </w:r>
      <w:r w:rsidRPr="00A0215C">
        <w:rPr>
          <w:lang w:val="fr-FR"/>
        </w:rPr>
        <w:t>annexe 4. Quant à la méthode des capteurs de couple, elle est traitée au paragraphe 4.4 de l</w:t>
      </w:r>
      <w:r w:rsidR="00322D0A">
        <w:rPr>
          <w:lang w:val="fr-FR"/>
        </w:rPr>
        <w:t>’</w:t>
      </w:r>
      <w:r w:rsidRPr="00A0215C">
        <w:rPr>
          <w:lang w:val="fr-FR"/>
        </w:rPr>
        <w:t xml:space="preserve">annexe 4. </w:t>
      </w:r>
    </w:p>
    <w:p w:rsidR="00C347E6" w:rsidRPr="00A0215C" w:rsidRDefault="00C347E6" w:rsidP="00C347E6">
      <w:pPr>
        <w:pStyle w:val="H23G"/>
        <w:rPr>
          <w:lang w:val="fr-FR"/>
        </w:rPr>
      </w:pPr>
      <w:r w:rsidRPr="00A0215C">
        <w:rPr>
          <w:lang w:val="fr-FR"/>
        </w:rPr>
        <w:tab/>
        <w:t>11.</w:t>
      </w:r>
      <w:r w:rsidRPr="00A0215C">
        <w:rPr>
          <w:lang w:val="fr-FR"/>
        </w:rPr>
        <w:tab/>
        <w:t>La méthode d</w:t>
      </w:r>
      <w:r w:rsidR="00322D0A">
        <w:rPr>
          <w:lang w:val="fr-FR"/>
        </w:rPr>
        <w:t>’</w:t>
      </w:r>
      <w:r w:rsidRPr="00A0215C">
        <w:rPr>
          <w:lang w:val="fr-FR"/>
        </w:rPr>
        <w:t xml:space="preserve">essai en soufflerie </w:t>
      </w:r>
    </w:p>
    <w:p w:rsidR="00C347E6" w:rsidRPr="00A0215C" w:rsidRDefault="00C347E6" w:rsidP="00C347E6">
      <w:pPr>
        <w:pStyle w:val="SingleTxtG"/>
        <w:tabs>
          <w:tab w:val="left" w:pos="1701"/>
        </w:tabs>
        <w:rPr>
          <w:lang w:val="fr-FR"/>
        </w:rPr>
      </w:pPr>
      <w:r w:rsidRPr="00A0215C">
        <w:rPr>
          <w:lang w:val="fr-FR"/>
        </w:rPr>
        <w:t>207.</w:t>
      </w:r>
      <w:r w:rsidRPr="00A0215C">
        <w:rPr>
          <w:lang w:val="fr-FR"/>
        </w:rPr>
        <w:tab/>
        <w:t>Cette méthode détermine la résistance à l</w:t>
      </w:r>
      <w:r w:rsidR="00322D0A">
        <w:rPr>
          <w:lang w:val="fr-FR"/>
        </w:rPr>
        <w:t>’</w:t>
      </w:r>
      <w:r w:rsidRPr="00A0215C">
        <w:rPr>
          <w:lang w:val="fr-FR"/>
        </w:rPr>
        <w:t>avancement sur route en utilisant de manière combinée une soufflerie et un mécanisme à courroie plate</w:t>
      </w:r>
      <w:r w:rsidRPr="00A0215C">
        <w:rPr>
          <w:rStyle w:val="FootnoteReference"/>
          <w:lang w:val="fr-FR"/>
        </w:rPr>
        <w:footnoteReference w:id="30"/>
      </w:r>
      <w:r w:rsidRPr="00A0215C">
        <w:rPr>
          <w:lang w:val="fr-FR"/>
        </w:rPr>
        <w:t xml:space="preserve"> ou un banc à rouleaux. Dans le cadre des activités de recherche et développement des constructeurs, la soufflerie est devenue un instrument d</w:t>
      </w:r>
      <w:r w:rsidR="00322D0A">
        <w:rPr>
          <w:lang w:val="fr-FR"/>
        </w:rPr>
        <w:t>’</w:t>
      </w:r>
      <w:r w:rsidRPr="00A0215C">
        <w:rPr>
          <w:lang w:val="fr-FR"/>
        </w:rPr>
        <w:t>usage très courant. Jusqu</w:t>
      </w:r>
      <w:r w:rsidR="00322D0A">
        <w:rPr>
          <w:lang w:val="fr-FR"/>
        </w:rPr>
        <w:t>’</w:t>
      </w:r>
      <w:r w:rsidRPr="00A0215C">
        <w:rPr>
          <w:lang w:val="fr-FR"/>
        </w:rPr>
        <w:t>à l</w:t>
      </w:r>
      <w:r w:rsidR="00322D0A">
        <w:rPr>
          <w:lang w:val="fr-FR"/>
        </w:rPr>
        <w:t>’</w:t>
      </w:r>
      <w:r w:rsidRPr="00A0215C">
        <w:rPr>
          <w:lang w:val="fr-FR"/>
        </w:rPr>
        <w:t>élaboration du RTM, cette méthode n</w:t>
      </w:r>
      <w:r w:rsidR="00322D0A">
        <w:rPr>
          <w:lang w:val="fr-FR"/>
        </w:rPr>
        <w:t>’</w:t>
      </w:r>
      <w:r w:rsidRPr="00A0215C">
        <w:rPr>
          <w:lang w:val="fr-FR"/>
        </w:rPr>
        <w:t>était définie qu</w:t>
      </w:r>
      <w:r w:rsidR="00322D0A">
        <w:rPr>
          <w:lang w:val="fr-FR"/>
        </w:rPr>
        <w:t>’</w:t>
      </w:r>
      <w:r w:rsidRPr="00A0215C">
        <w:rPr>
          <w:lang w:val="fr-FR"/>
        </w:rPr>
        <w:t xml:space="preserve">en fonction de certaines normes. Au cours de la phase 1 b), elle a été présentée de manière détaillée et des mesures de validation ont été effectuées. </w:t>
      </w:r>
    </w:p>
    <w:p w:rsidR="00C347E6" w:rsidRPr="00A0215C" w:rsidRDefault="00C347E6" w:rsidP="00C347E6">
      <w:pPr>
        <w:pStyle w:val="SingleTxtG"/>
        <w:tabs>
          <w:tab w:val="left" w:pos="1701"/>
        </w:tabs>
        <w:rPr>
          <w:lang w:val="fr-FR"/>
        </w:rPr>
      </w:pPr>
      <w:r w:rsidRPr="009032D2">
        <w:rPr>
          <w:noProof/>
          <w:lang w:val="en-GB" w:eastAsia="en-GB"/>
        </w:rPr>
        <w:drawing>
          <wp:inline distT="0" distB="0" distL="0" distR="0" wp14:anchorId="7B03F4F7" wp14:editId="61D99AE5">
            <wp:extent cx="4680000" cy="2004766"/>
            <wp:effectExtent l="19050" t="0" r="630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680000" cy="2004766"/>
                    </a:xfrm>
                    <a:prstGeom prst="rect">
                      <a:avLst/>
                    </a:prstGeom>
                    <a:noFill/>
                  </pic:spPr>
                </pic:pic>
              </a:graphicData>
            </a:graphic>
          </wp:inline>
        </w:drawing>
      </w:r>
    </w:p>
    <w:p w:rsidR="00C347E6" w:rsidRPr="00A0215C" w:rsidRDefault="00C347E6" w:rsidP="00C347E6">
      <w:pPr>
        <w:pStyle w:val="H4G"/>
        <w:rPr>
          <w:b/>
          <w:lang w:val="fr-FR"/>
        </w:rPr>
      </w:pPr>
      <w:r w:rsidRPr="00A0215C">
        <w:rPr>
          <w:lang w:val="fr-FR"/>
        </w:rPr>
        <w:tab/>
        <w:t>11.1</w:t>
      </w:r>
      <w:r w:rsidRPr="00A0215C">
        <w:rPr>
          <w:lang w:val="fr-FR"/>
        </w:rPr>
        <w:tab/>
        <w:t>Motivation</w:t>
      </w:r>
    </w:p>
    <w:p w:rsidR="00C347E6" w:rsidRPr="00A0215C" w:rsidRDefault="00C347E6" w:rsidP="00C347E6">
      <w:pPr>
        <w:pStyle w:val="SingleTxtG"/>
        <w:keepNext/>
        <w:keepLines/>
        <w:tabs>
          <w:tab w:val="left" w:pos="1701"/>
        </w:tabs>
        <w:rPr>
          <w:lang w:val="fr-FR"/>
        </w:rPr>
      </w:pPr>
      <w:r w:rsidRPr="00A0215C">
        <w:rPr>
          <w:lang w:val="fr-FR"/>
        </w:rPr>
        <w:t>208.</w:t>
      </w:r>
      <w:r w:rsidRPr="00A0215C">
        <w:rPr>
          <w:lang w:val="fr-FR"/>
        </w:rPr>
        <w:tab/>
        <w:t>La nécessité de recourir à la méthode d</w:t>
      </w:r>
      <w:r w:rsidR="00322D0A">
        <w:rPr>
          <w:lang w:val="fr-FR"/>
        </w:rPr>
        <w:t>’</w:t>
      </w:r>
      <w:r w:rsidRPr="00A0215C">
        <w:rPr>
          <w:lang w:val="fr-FR"/>
        </w:rPr>
        <w:t>essai en soufflerie avait déjà été mise en avant durant la phase 1 </w:t>
      </w:r>
      <w:r w:rsidR="008C327B">
        <w:rPr>
          <w:lang w:val="fr-FR"/>
        </w:rPr>
        <w:t>a</w:t>
      </w:r>
      <w:r w:rsidRPr="00A0215C">
        <w:rPr>
          <w:lang w:val="fr-FR"/>
        </w:rPr>
        <w:t>) de la WLTP. Les conditions météorologiques propres à la plupart des régions du monde sont telles que les essais de décélération libre ne sont possibles que sur une période limitée. En Allemagne par exemple, les essais sur route ne sont possibles qu</w:t>
      </w:r>
      <w:r w:rsidR="00322D0A">
        <w:rPr>
          <w:lang w:val="fr-FR"/>
        </w:rPr>
        <w:t>’</w:t>
      </w:r>
      <w:r w:rsidRPr="00A0215C">
        <w:rPr>
          <w:lang w:val="fr-FR"/>
        </w:rPr>
        <w:t>environ 100 jours par an.</w:t>
      </w:r>
    </w:p>
    <w:p w:rsidR="00C347E6" w:rsidRPr="00A0215C" w:rsidRDefault="00C347E6" w:rsidP="00C347E6">
      <w:pPr>
        <w:pStyle w:val="SingleTxtG"/>
        <w:tabs>
          <w:tab w:val="left" w:pos="1701"/>
        </w:tabs>
        <w:rPr>
          <w:lang w:val="fr-FR"/>
        </w:rPr>
      </w:pPr>
      <w:r w:rsidRPr="00A0215C">
        <w:rPr>
          <w:lang w:val="fr-FR"/>
        </w:rPr>
        <w:t>209.</w:t>
      </w:r>
      <w:r w:rsidRPr="00A0215C">
        <w:rPr>
          <w:lang w:val="fr-FR"/>
        </w:rPr>
        <w:tab/>
        <w:t>Il est également prévu que l</w:t>
      </w:r>
      <w:r w:rsidR="00322D0A">
        <w:rPr>
          <w:lang w:val="fr-FR"/>
        </w:rPr>
        <w:t>’</w:t>
      </w:r>
      <w:r w:rsidRPr="00A0215C">
        <w:rPr>
          <w:lang w:val="fr-FR"/>
        </w:rPr>
        <w:t>optimisation du rendement des carburants dépendra de plus en plus de l</w:t>
      </w:r>
      <w:r w:rsidR="00322D0A">
        <w:rPr>
          <w:lang w:val="fr-FR"/>
        </w:rPr>
        <w:t>’</w:t>
      </w:r>
      <w:r w:rsidRPr="00A0215C">
        <w:rPr>
          <w:lang w:val="fr-FR"/>
        </w:rPr>
        <w:t>amélioration de la performance aérodynamique du véhicule. Pour évaluer les innovations aérodynamiques comme il convient, une méthode de mesure d</w:t>
      </w:r>
      <w:r w:rsidR="00322D0A">
        <w:rPr>
          <w:lang w:val="fr-FR"/>
        </w:rPr>
        <w:t>’</w:t>
      </w:r>
      <w:r w:rsidRPr="00A0215C">
        <w:rPr>
          <w:lang w:val="fr-FR"/>
        </w:rPr>
        <w:t>une plus grande exactitude est nécessaire car l</w:t>
      </w:r>
      <w:r w:rsidR="00322D0A">
        <w:rPr>
          <w:lang w:val="fr-FR"/>
        </w:rPr>
        <w:t>’</w:t>
      </w:r>
      <w:r w:rsidRPr="00A0215C">
        <w:rPr>
          <w:lang w:val="fr-FR"/>
        </w:rPr>
        <w:t>influence souvent recherchée peut se solder par une inexactitude comparable à celle de la méthode de la décélération libre. La méthode d</w:t>
      </w:r>
      <w:r w:rsidR="00322D0A">
        <w:rPr>
          <w:lang w:val="fr-FR"/>
        </w:rPr>
        <w:t>’</w:t>
      </w:r>
      <w:r w:rsidRPr="00A0215C">
        <w:rPr>
          <w:lang w:val="fr-FR"/>
        </w:rPr>
        <w:t>essai en soufflerie permet de mesurer avec exactitude la traînée physique du véhicule en l</w:t>
      </w:r>
      <w:r w:rsidR="00322D0A">
        <w:rPr>
          <w:lang w:val="fr-FR"/>
        </w:rPr>
        <w:t>’</w:t>
      </w:r>
      <w:r w:rsidRPr="00A0215C">
        <w:rPr>
          <w:lang w:val="fr-FR"/>
        </w:rPr>
        <w:t xml:space="preserve">absence de toute influence extérieure et sans corrections ni calculs de la vitesse, du temps et de la masse. </w:t>
      </w:r>
    </w:p>
    <w:p w:rsidR="00C347E6" w:rsidRPr="00A0215C" w:rsidRDefault="00C347E6" w:rsidP="00C347E6">
      <w:pPr>
        <w:pStyle w:val="SingleTxtG"/>
        <w:keepNext/>
        <w:tabs>
          <w:tab w:val="left" w:pos="1701"/>
        </w:tabs>
        <w:rPr>
          <w:lang w:val="fr-FR"/>
        </w:rPr>
      </w:pPr>
      <w:r w:rsidRPr="00A0215C">
        <w:rPr>
          <w:lang w:val="fr-FR"/>
        </w:rPr>
        <w:t>210.</w:t>
      </w:r>
      <w:r w:rsidRPr="00A0215C">
        <w:rPr>
          <w:lang w:val="fr-FR"/>
        </w:rPr>
        <w:tab/>
        <w:t>Les autres avantages de la méthode d</w:t>
      </w:r>
      <w:r w:rsidR="00322D0A">
        <w:rPr>
          <w:lang w:val="fr-FR"/>
        </w:rPr>
        <w:t>’</w:t>
      </w:r>
      <w:r w:rsidRPr="00A0215C">
        <w:rPr>
          <w:lang w:val="fr-FR"/>
        </w:rPr>
        <w:t>essai en soufflerie sont les suivants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Les mesures peuvent également être effectuées à un rythme plus fréquent que les autres solutions de rechange sur route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répétabilité est largement supérieure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L</w:t>
      </w:r>
      <w:r w:rsidR="00322D0A">
        <w:rPr>
          <w:lang w:val="fr-FR"/>
        </w:rPr>
        <w:t>’</w:t>
      </w:r>
      <w:r w:rsidRPr="00A0215C">
        <w:rPr>
          <w:lang w:val="fr-FR"/>
        </w:rPr>
        <w:t>influence des phénomènes atmosphériques tels que le vent, l</w:t>
      </w:r>
      <w:r w:rsidR="00322D0A">
        <w:rPr>
          <w:lang w:val="fr-FR"/>
        </w:rPr>
        <w:t>’</w:t>
      </w:r>
      <w:r w:rsidRPr="00A0215C">
        <w:rPr>
          <w:lang w:val="fr-FR"/>
        </w:rPr>
        <w:t>ensoleillement, l</w:t>
      </w:r>
      <w:r w:rsidR="00322D0A">
        <w:rPr>
          <w:lang w:val="fr-FR"/>
        </w:rPr>
        <w:t>’</w:t>
      </w:r>
      <w:r w:rsidRPr="00A0215C">
        <w:rPr>
          <w:lang w:val="fr-FR"/>
        </w:rPr>
        <w:t>humidité, etc., est nulle</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Les corrections qui nuisent à l</w:t>
      </w:r>
      <w:r w:rsidR="00322D0A">
        <w:rPr>
          <w:lang w:val="fr-FR"/>
        </w:rPr>
        <w:t>’</w:t>
      </w:r>
      <w:r w:rsidRPr="00A0215C">
        <w:rPr>
          <w:lang w:val="fr-FR"/>
        </w:rPr>
        <w:t>exactitude (masse, température, densité de l</w:t>
      </w:r>
      <w:r w:rsidR="00322D0A">
        <w:rPr>
          <w:lang w:val="fr-FR"/>
        </w:rPr>
        <w:t>’</w:t>
      </w:r>
      <w:r w:rsidRPr="00A0215C">
        <w:rPr>
          <w:lang w:val="fr-FR"/>
        </w:rPr>
        <w:t>air, vent, appareils de mesure, etc.) sont moindres</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Les influences liées au conducteur, à la piste d</w:t>
      </w:r>
      <w:r w:rsidR="00322D0A">
        <w:rPr>
          <w:lang w:val="fr-FR"/>
        </w:rPr>
        <w:t>’</w:t>
      </w:r>
      <w:r w:rsidRPr="00A0215C">
        <w:rPr>
          <w:lang w:val="fr-FR"/>
        </w:rPr>
        <w:t>essai ou à la circulation sont nulles.</w:t>
      </w:r>
    </w:p>
    <w:p w:rsidR="00C347E6" w:rsidRPr="00A0215C" w:rsidRDefault="00C347E6" w:rsidP="00C347E6">
      <w:pPr>
        <w:pStyle w:val="SingleTxtG"/>
        <w:tabs>
          <w:tab w:val="left" w:pos="1701"/>
        </w:tabs>
        <w:rPr>
          <w:lang w:val="fr-FR"/>
        </w:rPr>
      </w:pPr>
      <w:r w:rsidRPr="00A0215C">
        <w:rPr>
          <w:lang w:val="fr-FR"/>
        </w:rPr>
        <w:t>211.</w:t>
      </w:r>
      <w:r w:rsidRPr="00A0215C">
        <w:rPr>
          <w:lang w:val="fr-FR"/>
        </w:rPr>
        <w:tab/>
        <w:t>Telles sont les raisons pour lesquelles la méthode d</w:t>
      </w:r>
      <w:r w:rsidR="00322D0A">
        <w:rPr>
          <w:lang w:val="fr-FR"/>
        </w:rPr>
        <w:t>’</w:t>
      </w:r>
      <w:r w:rsidRPr="00A0215C">
        <w:rPr>
          <w:lang w:val="fr-FR"/>
        </w:rPr>
        <w:t>essai en soufflerie a été accueillie comme une bonne méthode de détermination de la résistance à l</w:t>
      </w:r>
      <w:r w:rsidR="00322D0A">
        <w:rPr>
          <w:lang w:val="fr-FR"/>
        </w:rPr>
        <w:t>’</w:t>
      </w:r>
      <w:r w:rsidRPr="00A0215C">
        <w:rPr>
          <w:lang w:val="fr-FR"/>
        </w:rPr>
        <w:t>avancement sur route de remplacement. Son seul problème concernait l</w:t>
      </w:r>
      <w:r w:rsidR="00322D0A">
        <w:rPr>
          <w:lang w:val="fr-FR"/>
        </w:rPr>
        <w:t>’</w:t>
      </w:r>
      <w:r w:rsidRPr="00A0215C">
        <w:rPr>
          <w:lang w:val="fr-FR"/>
        </w:rPr>
        <w:t>absence d</w:t>
      </w:r>
      <w:r w:rsidR="00322D0A">
        <w:rPr>
          <w:lang w:val="fr-FR"/>
        </w:rPr>
        <w:t>’</w:t>
      </w:r>
      <w:r w:rsidRPr="00A0215C">
        <w:rPr>
          <w:lang w:val="fr-FR"/>
        </w:rPr>
        <w:t xml:space="preserve">une procédure de mesure solide et de critères appropriés pour la soufflerie, outre quelques normes disponibles. </w:t>
      </w:r>
    </w:p>
    <w:p w:rsidR="00C347E6" w:rsidRPr="00A0215C" w:rsidRDefault="00C347E6" w:rsidP="00C347E6">
      <w:pPr>
        <w:pStyle w:val="H4G"/>
        <w:rPr>
          <w:b/>
          <w:lang w:val="fr-FR"/>
        </w:rPr>
      </w:pPr>
      <w:r w:rsidRPr="00A0215C">
        <w:rPr>
          <w:lang w:val="fr-FR"/>
        </w:rPr>
        <w:tab/>
        <w:t>11.2</w:t>
      </w:r>
      <w:r w:rsidRPr="00A0215C">
        <w:rPr>
          <w:lang w:val="fr-FR"/>
        </w:rPr>
        <w:tab/>
        <w:t>Description</w:t>
      </w:r>
    </w:p>
    <w:p w:rsidR="00C347E6" w:rsidRPr="00A0215C" w:rsidRDefault="00C347E6" w:rsidP="00C347E6">
      <w:pPr>
        <w:pStyle w:val="SingleTxtG"/>
        <w:tabs>
          <w:tab w:val="left" w:pos="1701"/>
        </w:tabs>
        <w:rPr>
          <w:lang w:val="fr-FR"/>
        </w:rPr>
      </w:pPr>
      <w:r w:rsidRPr="00A0215C">
        <w:rPr>
          <w:lang w:val="fr-FR"/>
        </w:rPr>
        <w:t>212.</w:t>
      </w:r>
      <w:r w:rsidRPr="00A0215C">
        <w:rPr>
          <w:lang w:val="fr-FR"/>
        </w:rPr>
        <w:tab/>
        <w:t>L</w:t>
      </w:r>
      <w:r w:rsidR="00322D0A">
        <w:rPr>
          <w:lang w:val="fr-FR"/>
        </w:rPr>
        <w:t>’</w:t>
      </w:r>
      <w:r w:rsidRPr="00A0215C">
        <w:rPr>
          <w:lang w:val="fr-FR"/>
        </w:rPr>
        <w:t>idée de base sur laquelle repose cette méthode est que la traînée aérodynamique et la résistance au roulement du véhicule peuvent être déterminées séparément. L</w:t>
      </w:r>
      <w:r w:rsidR="00322D0A">
        <w:rPr>
          <w:lang w:val="fr-FR"/>
        </w:rPr>
        <w:t>’</w:t>
      </w:r>
      <w:r w:rsidRPr="00A0215C">
        <w:rPr>
          <w:lang w:val="fr-FR"/>
        </w:rPr>
        <w:t>essai en soufflerie est utilisé pour mesurer la traînée aérodynamique, exprimée comme étant le coefficient de résistance aérodynamique multiplié par le maître couple</w:t>
      </w:r>
      <w:r w:rsidR="00C95CE4">
        <w:rPr>
          <w:lang w:val="fr-FR"/>
        </w:rPr>
        <w:t> :</w:t>
      </w:r>
      <w:r w:rsidRPr="00A0215C">
        <w:rPr>
          <w:lang w:val="fr-FR"/>
        </w:rPr>
        <w:t xml:space="preserve"> C</w:t>
      </w:r>
      <w:r w:rsidRPr="00A0215C">
        <w:rPr>
          <w:vertAlign w:val="subscript"/>
          <w:lang w:val="fr-FR"/>
        </w:rPr>
        <w:t>d</w:t>
      </w:r>
      <w:r w:rsidRPr="00A0215C">
        <w:rPr>
          <w:lang w:val="fr-FR"/>
        </w:rPr>
        <w:t>*A</w:t>
      </w:r>
      <w:r w:rsidRPr="00A0215C">
        <w:rPr>
          <w:vertAlign w:val="subscript"/>
          <w:lang w:val="fr-FR"/>
        </w:rPr>
        <w:t>f</w:t>
      </w:r>
      <w:r w:rsidRPr="00A0215C">
        <w:rPr>
          <w:lang w:val="fr-FR"/>
        </w:rPr>
        <w:t>. La combinaison de la résistance au roulement et des pertes du groupe motopropulseur (par exemple, les roulements de roues) est mesurée séparément sur un mécanisme à courroie plate ou un banc à rouleaux. La somme de ces deux composantes de la résistance représente la résistance à l</w:t>
      </w:r>
      <w:r w:rsidR="00322D0A">
        <w:rPr>
          <w:lang w:val="fr-FR"/>
        </w:rPr>
        <w:t>’</w:t>
      </w:r>
      <w:r w:rsidRPr="00A0215C">
        <w:rPr>
          <w:lang w:val="fr-FR"/>
        </w:rPr>
        <w:t xml:space="preserve">avancement sur route totale, comme si elle avait été mesurée sur route. </w:t>
      </w:r>
    </w:p>
    <w:p w:rsidR="00C347E6" w:rsidRPr="00A0215C" w:rsidRDefault="00C347E6" w:rsidP="00C347E6">
      <w:pPr>
        <w:pStyle w:val="SingleTxtG"/>
        <w:tabs>
          <w:tab w:val="left" w:pos="1701"/>
        </w:tabs>
        <w:rPr>
          <w:lang w:val="fr-FR"/>
        </w:rPr>
      </w:pPr>
      <w:r w:rsidRPr="00A0215C">
        <w:rPr>
          <w:lang w:val="fr-FR"/>
        </w:rPr>
        <w:t>213.</w:t>
      </w:r>
      <w:r w:rsidRPr="00A0215C">
        <w:rPr>
          <w:lang w:val="fr-FR"/>
        </w:rPr>
        <w:tab/>
        <w:t>Plusieurs options s</w:t>
      </w:r>
      <w:r w:rsidR="00322D0A">
        <w:rPr>
          <w:lang w:val="fr-FR"/>
        </w:rPr>
        <w:t>’</w:t>
      </w:r>
      <w:r w:rsidRPr="00A0215C">
        <w:rPr>
          <w:lang w:val="fr-FR"/>
        </w:rPr>
        <w:t>offrent dans le cadre de la procédure, telles que la procédure de la décélération libre (comme sur route) ou la méthode de la vitesse par étapes constantes (en général, appliquée aujourd</w:t>
      </w:r>
      <w:r w:rsidR="00322D0A">
        <w:rPr>
          <w:lang w:val="fr-FR"/>
        </w:rPr>
        <w:t>’</w:t>
      </w:r>
      <w:r w:rsidRPr="00A0215C">
        <w:rPr>
          <w:lang w:val="fr-FR"/>
        </w:rPr>
        <w:t>hui) pour déterminer la résistance au roulement. La méthode par étapes (ou méthode stabilisée) présente l</w:t>
      </w:r>
      <w:r w:rsidR="00322D0A">
        <w:rPr>
          <w:lang w:val="fr-FR"/>
        </w:rPr>
        <w:t>’</w:t>
      </w:r>
      <w:r w:rsidRPr="00A0215C">
        <w:rPr>
          <w:lang w:val="fr-FR"/>
        </w:rPr>
        <w:t>avantage de ne subir aucune influence des masses rotatives ou des masses d</w:t>
      </w:r>
      <w:r w:rsidR="00322D0A">
        <w:rPr>
          <w:lang w:val="fr-FR"/>
        </w:rPr>
        <w:t>’</w:t>
      </w:r>
      <w:r w:rsidRPr="00A0215C">
        <w:rPr>
          <w:lang w:val="fr-FR"/>
        </w:rPr>
        <w:t>inertie. L</w:t>
      </w:r>
      <w:r w:rsidR="00322D0A">
        <w:rPr>
          <w:lang w:val="fr-FR"/>
        </w:rPr>
        <w:t>’</w:t>
      </w:r>
      <w:r w:rsidRPr="00A0215C">
        <w:rPr>
          <w:lang w:val="fr-FR"/>
        </w:rPr>
        <w:t>avantage de la méthode de la décélération libre est d</w:t>
      </w:r>
      <w:r w:rsidR="00322D0A">
        <w:rPr>
          <w:lang w:val="fr-FR"/>
        </w:rPr>
        <w:t>’</w:t>
      </w:r>
      <w:r w:rsidRPr="00A0215C">
        <w:rPr>
          <w:lang w:val="fr-FR"/>
        </w:rPr>
        <w:t>être plus proche des essais sur route et du réglage du dynamomètre de sorte qu</w:t>
      </w:r>
      <w:r w:rsidR="00322D0A">
        <w:rPr>
          <w:lang w:val="fr-FR"/>
        </w:rPr>
        <w:t>’</w:t>
      </w:r>
      <w:r w:rsidRPr="00A0215C">
        <w:rPr>
          <w:lang w:val="fr-FR"/>
        </w:rPr>
        <w:t>en cas d</w:t>
      </w:r>
      <w:r w:rsidR="00322D0A">
        <w:rPr>
          <w:lang w:val="fr-FR"/>
        </w:rPr>
        <w:t>’</w:t>
      </w:r>
      <w:r w:rsidRPr="00A0215C">
        <w:rPr>
          <w:lang w:val="fr-FR"/>
        </w:rPr>
        <w:t>effet dynamique inconnu quelconque, il exercerait la même influence durant l</w:t>
      </w:r>
      <w:r w:rsidR="00322D0A">
        <w:rPr>
          <w:lang w:val="fr-FR"/>
        </w:rPr>
        <w:t>’</w:t>
      </w:r>
      <w:r w:rsidRPr="00A0215C">
        <w:rPr>
          <w:lang w:val="fr-FR"/>
        </w:rPr>
        <w:t>essai de décélération libre sur route et l</w:t>
      </w:r>
      <w:r w:rsidR="00322D0A">
        <w:rPr>
          <w:lang w:val="fr-FR"/>
        </w:rPr>
        <w:t>’</w:t>
      </w:r>
      <w:r w:rsidRPr="00A0215C">
        <w:rPr>
          <w:lang w:val="fr-FR"/>
        </w:rPr>
        <w:t>essai de décélération libre sur banc à rouleaux, d</w:t>
      </w:r>
      <w:r w:rsidR="00322D0A">
        <w:rPr>
          <w:lang w:val="fr-FR"/>
        </w:rPr>
        <w:t>’</w:t>
      </w:r>
      <w:r w:rsidRPr="00A0215C">
        <w:rPr>
          <w:lang w:val="fr-FR"/>
        </w:rPr>
        <w:t xml:space="preserve">où un nivellement des différences. </w:t>
      </w:r>
    </w:p>
    <w:p w:rsidR="00C347E6" w:rsidRPr="00A0215C" w:rsidRDefault="00C347E6" w:rsidP="00C347E6">
      <w:pPr>
        <w:pStyle w:val="SingleTxtG"/>
        <w:tabs>
          <w:tab w:val="left" w:pos="1701"/>
        </w:tabs>
        <w:rPr>
          <w:lang w:val="fr-FR"/>
        </w:rPr>
      </w:pPr>
      <w:r w:rsidRPr="00A0215C">
        <w:rPr>
          <w:lang w:val="fr-FR"/>
        </w:rPr>
        <w:t>214.</w:t>
      </w:r>
      <w:r w:rsidRPr="00A0215C">
        <w:rPr>
          <w:lang w:val="fr-FR"/>
        </w:rPr>
        <w:tab/>
        <w:t>La procédure de mise en température du véhicule représente une autre solution. Le véhicule peut être mis en température en le conduisant, ce qui est tout à fait semblable à la mise en température sur route. Une autre option s</w:t>
      </w:r>
      <w:r w:rsidR="00322D0A">
        <w:rPr>
          <w:lang w:val="fr-FR"/>
        </w:rPr>
        <w:t>’</w:t>
      </w:r>
      <w:r w:rsidRPr="00A0215C">
        <w:rPr>
          <w:lang w:val="fr-FR"/>
        </w:rPr>
        <w:t xml:space="preserve">offrait aussi qui visait à tester la résistance du véhicule sur banc à rouleaux. Cette solution épargnerait au conducteur du véhicule un travail et des efforts monotones. Du fait de la puissance nettement plus faible transférée par le groupe motopropulseur lorsque le véhicule est entraîné par le dynamomètre, une vitesse de mise en température plus élevée est appliquée en pareil cas afin de parvenir à une mise en température du véhicule similaire à la mise en température du véhicule effectuée par un conducteur. </w:t>
      </w:r>
    </w:p>
    <w:p w:rsidR="00C347E6" w:rsidRPr="00A0215C" w:rsidRDefault="00C347E6" w:rsidP="00C347E6">
      <w:pPr>
        <w:pStyle w:val="SingleTxtG"/>
        <w:tabs>
          <w:tab w:val="left" w:pos="1701"/>
        </w:tabs>
        <w:rPr>
          <w:lang w:val="fr-FR"/>
        </w:rPr>
      </w:pPr>
      <w:r w:rsidRPr="00A0215C">
        <w:rPr>
          <w:lang w:val="fr-FR"/>
        </w:rPr>
        <w:t>215.</w:t>
      </w:r>
      <w:r w:rsidRPr="00A0215C">
        <w:rPr>
          <w:lang w:val="fr-FR"/>
        </w:rPr>
        <w:tab/>
        <w:t>Toutes ces solutions doivent être confirmées et approuvées par une comparaison avec la procédure d</w:t>
      </w:r>
      <w:r w:rsidR="00322D0A">
        <w:rPr>
          <w:lang w:val="fr-FR"/>
        </w:rPr>
        <w:t>’</w:t>
      </w:r>
      <w:r w:rsidRPr="00A0215C">
        <w:rPr>
          <w:lang w:val="fr-FR"/>
        </w:rPr>
        <w:t>essai sur route avant de pouvoir être adoptées. Comme il n</w:t>
      </w:r>
      <w:r w:rsidR="00322D0A">
        <w:rPr>
          <w:lang w:val="fr-FR"/>
        </w:rPr>
        <w:t>’</w:t>
      </w:r>
      <w:r w:rsidRPr="00A0215C">
        <w:rPr>
          <w:lang w:val="fr-FR"/>
        </w:rPr>
        <w:t>y a pas de lien direct avec les essais sur route, il a été convenu d</w:t>
      </w:r>
      <w:r w:rsidR="00322D0A">
        <w:rPr>
          <w:lang w:val="fr-FR"/>
        </w:rPr>
        <w:t>’</w:t>
      </w:r>
      <w:r w:rsidRPr="00A0215C">
        <w:rPr>
          <w:lang w:val="fr-FR"/>
        </w:rPr>
        <w:t>ajouter une procédure de validation. Tous les deux ans, un programme de corrélation doit être exécuté sur des véhicules similaires devant faire l</w:t>
      </w:r>
      <w:r w:rsidR="00322D0A">
        <w:rPr>
          <w:lang w:val="fr-FR"/>
        </w:rPr>
        <w:t>’</w:t>
      </w:r>
      <w:r w:rsidRPr="00A0215C">
        <w:rPr>
          <w:lang w:val="fr-FR"/>
        </w:rPr>
        <w:t>objet d</w:t>
      </w:r>
      <w:r w:rsidR="00322D0A">
        <w:rPr>
          <w:lang w:val="fr-FR"/>
        </w:rPr>
        <w:t>’</w:t>
      </w:r>
      <w:r w:rsidRPr="00A0215C">
        <w:rPr>
          <w:lang w:val="fr-FR"/>
        </w:rPr>
        <w:t>une homologation de type. La résistance à l</w:t>
      </w:r>
      <w:r w:rsidR="00322D0A">
        <w:rPr>
          <w:lang w:val="fr-FR"/>
        </w:rPr>
        <w:t>’</w:t>
      </w:r>
      <w:r w:rsidRPr="00A0215C">
        <w:rPr>
          <w:lang w:val="fr-FR"/>
        </w:rPr>
        <w:t>avancement sur route de ces véhicules sera déterminée sur route et dans le cadre des installations d</w:t>
      </w:r>
      <w:r w:rsidR="00322D0A">
        <w:rPr>
          <w:lang w:val="fr-FR"/>
        </w:rPr>
        <w:t>’</w:t>
      </w:r>
      <w:r w:rsidRPr="00A0215C">
        <w:rPr>
          <w:lang w:val="fr-FR"/>
        </w:rPr>
        <w:t>essai (équipées de soufflerie, mécanisme à courroie plate/banc à rouleaux) et l</w:t>
      </w:r>
      <w:r w:rsidR="00322D0A">
        <w:rPr>
          <w:lang w:val="fr-FR"/>
        </w:rPr>
        <w:t>’</w:t>
      </w:r>
      <w:r w:rsidRPr="00A0215C">
        <w:rPr>
          <w:lang w:val="fr-FR"/>
        </w:rPr>
        <w:t>équivalence entre les résultats devra être démontrée. En moyenne, entre ces méthodes, la variation de l</w:t>
      </w:r>
      <w:r w:rsidR="00322D0A">
        <w:rPr>
          <w:lang w:val="fr-FR"/>
        </w:rPr>
        <w:t>’</w:t>
      </w:r>
      <w:r w:rsidRPr="00A0215C">
        <w:rPr>
          <w:lang w:val="fr-FR"/>
        </w:rPr>
        <w:t>énergie du cycle calculée à partir de la résistance à l</w:t>
      </w:r>
      <w:r w:rsidR="00322D0A">
        <w:rPr>
          <w:lang w:val="fr-FR"/>
        </w:rPr>
        <w:t>’</w:t>
      </w:r>
      <w:r w:rsidRPr="00A0215C">
        <w:rPr>
          <w:lang w:val="fr-FR"/>
        </w:rPr>
        <w:t xml:space="preserve">avancement sur route ne peut pas être supérieure à 5 % pour un véhicule donné, ni supérieure à 2 % en prenant la moyenne de trois véhicules. </w:t>
      </w:r>
    </w:p>
    <w:p w:rsidR="00C347E6" w:rsidRPr="00A0215C" w:rsidRDefault="00C347E6" w:rsidP="00C347E6">
      <w:pPr>
        <w:pStyle w:val="SingleTxtG"/>
        <w:tabs>
          <w:tab w:val="left" w:pos="1701"/>
        </w:tabs>
        <w:rPr>
          <w:lang w:val="fr-FR"/>
        </w:rPr>
      </w:pPr>
      <w:r w:rsidRPr="00A0215C">
        <w:rPr>
          <w:lang w:val="fr-FR"/>
        </w:rPr>
        <w:t>216.</w:t>
      </w:r>
      <w:r w:rsidRPr="00A0215C">
        <w:rPr>
          <w:lang w:val="fr-FR"/>
        </w:rPr>
        <w:tab/>
        <w:t>Les essais de la résistance au roulement sur banc à rouleaux exigent une correction supplémentaire car, en raison du rayon du rouleau, la résistance au roulement d</w:t>
      </w:r>
      <w:r w:rsidR="00322D0A">
        <w:rPr>
          <w:lang w:val="fr-FR"/>
        </w:rPr>
        <w:t>’</w:t>
      </w:r>
      <w:r w:rsidRPr="00A0215C">
        <w:rPr>
          <w:lang w:val="fr-FR"/>
        </w:rPr>
        <w:t>un pneumatique sur le dynamomètre est plus élevée par rapport à la conduite sur une surface plate. Une formule générale de correction est déjà disponible (basée sur une ancienne norme ISO), mais elle s</w:t>
      </w:r>
      <w:r w:rsidR="00322D0A">
        <w:rPr>
          <w:lang w:val="fr-FR"/>
        </w:rPr>
        <w:t>’</w:t>
      </w:r>
      <w:r w:rsidRPr="00A0215C">
        <w:rPr>
          <w:lang w:val="fr-FR"/>
        </w:rPr>
        <w:t>est révélée manquer de fiabilité pour tous les pneumatiques. Les données d</w:t>
      </w:r>
      <w:r w:rsidR="00322D0A">
        <w:rPr>
          <w:lang w:val="fr-FR"/>
        </w:rPr>
        <w:t>’</w:t>
      </w:r>
      <w:r w:rsidRPr="00A0215C">
        <w:rPr>
          <w:lang w:val="fr-FR"/>
        </w:rPr>
        <w:t>une série supplémentaire de mesures et les données de validation produites par UTAC ont été utilisées pour élaborer une formule prudente par défaut pour le RTM. Il est aussi possible de mettre au point une formule plus exacte, en étroite coopération avec l</w:t>
      </w:r>
      <w:r w:rsidR="00322D0A">
        <w:rPr>
          <w:lang w:val="fr-FR"/>
        </w:rPr>
        <w:t>’</w:t>
      </w:r>
      <w:r w:rsidRPr="00A0215C">
        <w:rPr>
          <w:lang w:val="fr-FR"/>
        </w:rPr>
        <w:t>autorité d</w:t>
      </w:r>
      <w:r w:rsidR="00322D0A">
        <w:rPr>
          <w:lang w:val="fr-FR"/>
        </w:rPr>
        <w:t>’</w:t>
      </w:r>
      <w:r w:rsidRPr="00A0215C">
        <w:rPr>
          <w:lang w:val="fr-FR"/>
        </w:rPr>
        <w:t>homologation.</w:t>
      </w:r>
    </w:p>
    <w:p w:rsidR="00C347E6" w:rsidRPr="00A0215C" w:rsidRDefault="00C347E6" w:rsidP="00C347E6">
      <w:pPr>
        <w:pStyle w:val="H4G"/>
        <w:rPr>
          <w:b/>
          <w:lang w:val="fr-FR"/>
        </w:rPr>
      </w:pPr>
      <w:r w:rsidRPr="00A0215C">
        <w:rPr>
          <w:lang w:val="fr-FR"/>
        </w:rPr>
        <w:tab/>
        <w:t>11.3</w:t>
      </w:r>
      <w:r w:rsidRPr="00A0215C">
        <w:rPr>
          <w:lang w:val="fr-FR"/>
        </w:rPr>
        <w:tab/>
        <w:t xml:space="preserve">Validation et justification </w:t>
      </w:r>
    </w:p>
    <w:p w:rsidR="00C347E6" w:rsidRPr="00A0215C" w:rsidRDefault="00C347E6" w:rsidP="00C347E6">
      <w:pPr>
        <w:pStyle w:val="SingleTxtG"/>
        <w:tabs>
          <w:tab w:val="left" w:pos="1701"/>
        </w:tabs>
        <w:rPr>
          <w:lang w:val="fr-FR"/>
        </w:rPr>
      </w:pPr>
      <w:r w:rsidRPr="00A0215C">
        <w:rPr>
          <w:lang w:val="fr-FR"/>
        </w:rPr>
        <w:t>217.</w:t>
      </w:r>
      <w:r w:rsidRPr="00A0215C">
        <w:rPr>
          <w:lang w:val="fr-FR"/>
        </w:rPr>
        <w:tab/>
        <w:t>Pour apprécier la validité de la méthode et la plus grande exactitude ainsi obtenue, un vaste programme de mesures a été mis en place par UTAC, qui a utilisé de manière combinée une soufflerie et un dynamomètre. Une fois que les mesures ont été effectuées, les mêmes véhicules ont été transférés chez Volkswagen (VW) pour apprécier la validité de la méthode utilisant de manière combinée une soufflerie et un mécanisme à courroie plate. Le programme de validation a réuni les éléments suivants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6 voitures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4 pistes</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2 souffleries</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2 bancs à rouleaux (deux méthodes</w:t>
      </w:r>
      <w:r w:rsidR="00C95CE4">
        <w:rPr>
          <w:lang w:val="fr-FR"/>
        </w:rPr>
        <w:t> :</w:t>
      </w:r>
      <w:r w:rsidRPr="00A0215C">
        <w:rPr>
          <w:lang w:val="fr-FR"/>
        </w:rPr>
        <w:t xml:space="preserve"> décélérations et vitesses stabilisées)</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1 dynamomètre équipé d</w:t>
      </w:r>
      <w:r w:rsidR="00322D0A">
        <w:rPr>
          <w:lang w:val="fr-FR"/>
        </w:rPr>
        <w:t>’</w:t>
      </w:r>
      <w:r w:rsidRPr="00A0215C">
        <w:rPr>
          <w:lang w:val="fr-FR"/>
        </w:rPr>
        <w:t>un mécanisme à courroie plate.</w:t>
      </w:r>
    </w:p>
    <w:p w:rsidR="00C347E6" w:rsidRPr="00A0215C" w:rsidRDefault="00C347E6" w:rsidP="00C347E6">
      <w:pPr>
        <w:pStyle w:val="SingleTxtG"/>
        <w:tabs>
          <w:tab w:val="left" w:pos="1701"/>
        </w:tabs>
        <w:rPr>
          <w:lang w:val="fr-FR"/>
        </w:rPr>
      </w:pPr>
      <w:r w:rsidRPr="00A0215C">
        <w:rPr>
          <w:lang w:val="fr-FR"/>
        </w:rPr>
        <w:t>218.</w:t>
      </w:r>
      <w:r w:rsidRPr="00A0215C">
        <w:rPr>
          <w:lang w:val="fr-FR"/>
        </w:rPr>
        <w:tab/>
        <w:t>Les résultats finaux ont montré que la réalisation des essais avait été de bonne qualité, et il a été conclu ce qui suit</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Il existe de grandes variations entre les résultats sur route (liées, en particulier, aux différentes pistes d</w:t>
      </w:r>
      <w:r w:rsidR="00322D0A">
        <w:rPr>
          <w:lang w:val="fr-FR"/>
        </w:rPr>
        <w:t>’</w:t>
      </w:r>
      <w:r w:rsidRPr="00A0215C">
        <w:rPr>
          <w:lang w:val="fr-FR"/>
        </w:rPr>
        <w:t>essai utilisées)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répétabilité des résultats obtenus par les essais en soufflerie est très bonne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On observe un léger écart systématique entre la méthode de la décélération libre et la méthode d</w:t>
      </w:r>
      <w:r w:rsidR="00322D0A">
        <w:rPr>
          <w:lang w:val="fr-FR"/>
        </w:rPr>
        <w:t>’</w:t>
      </w:r>
      <w:r w:rsidRPr="00A0215C">
        <w:rPr>
          <w:lang w:val="fr-FR"/>
        </w:rPr>
        <w:t>essai en soufflerie, cette dernière donnant la plupart du temps un résultat de résistance à l</w:t>
      </w:r>
      <w:r w:rsidR="00322D0A">
        <w:rPr>
          <w:lang w:val="fr-FR"/>
        </w:rPr>
        <w:t>’</w:t>
      </w:r>
      <w:r w:rsidRPr="00A0215C">
        <w:rPr>
          <w:lang w:val="fr-FR"/>
        </w:rPr>
        <w:t xml:space="preserve">avancement sur route plus faible. </w:t>
      </w:r>
    </w:p>
    <w:p w:rsidR="00C347E6" w:rsidRPr="00A0215C" w:rsidRDefault="00C347E6" w:rsidP="00C347E6">
      <w:pPr>
        <w:pStyle w:val="SingleTxtG"/>
        <w:tabs>
          <w:tab w:val="left" w:pos="1701"/>
        </w:tabs>
        <w:rPr>
          <w:lang w:val="fr-FR"/>
        </w:rPr>
      </w:pPr>
      <w:r w:rsidRPr="00A0215C">
        <w:rPr>
          <w:lang w:val="fr-FR"/>
        </w:rPr>
        <w:t>219.</w:t>
      </w:r>
      <w:r w:rsidRPr="00A0215C">
        <w:rPr>
          <w:lang w:val="fr-FR"/>
        </w:rPr>
        <w:tab/>
        <w:t>Mis à part un véhicule (le véhicule N</w:t>
      </w:r>
      <w:r w:rsidRPr="00A0215C">
        <w:rPr>
          <w:vertAlign w:val="subscript"/>
          <w:lang w:val="fr-FR"/>
        </w:rPr>
        <w:t>1</w:t>
      </w:r>
      <w:r w:rsidRPr="00A0215C">
        <w:rPr>
          <w:lang w:val="fr-FR"/>
        </w:rPr>
        <w:t>), l</w:t>
      </w:r>
      <w:r w:rsidR="00322D0A">
        <w:rPr>
          <w:lang w:val="fr-FR"/>
        </w:rPr>
        <w:t>’</w:t>
      </w:r>
      <w:r w:rsidRPr="00A0215C">
        <w:rPr>
          <w:lang w:val="fr-FR"/>
        </w:rPr>
        <w:t>écart systématique était inférieur à 10 N. Certains résultats du programme de validation sont présentés aux tableaux 6 et 7 ainsi qu</w:t>
      </w:r>
      <w:r w:rsidR="00322D0A">
        <w:rPr>
          <w:lang w:val="fr-FR"/>
        </w:rPr>
        <w:t>’</w:t>
      </w:r>
      <w:r w:rsidRPr="00A0215C">
        <w:rPr>
          <w:lang w:val="fr-FR"/>
        </w:rPr>
        <w:t xml:space="preserve">aux figures 13 et 14. </w:t>
      </w:r>
    </w:p>
    <w:p w:rsidR="00C347E6" w:rsidRPr="00A0215C" w:rsidRDefault="00C347E6" w:rsidP="00C347E6">
      <w:pPr>
        <w:pStyle w:val="SingleTxtG"/>
        <w:tabs>
          <w:tab w:val="left" w:pos="1701"/>
        </w:tabs>
        <w:rPr>
          <w:lang w:val="fr-FR"/>
        </w:rPr>
      </w:pPr>
      <w:r w:rsidRPr="00A0215C">
        <w:rPr>
          <w:lang w:val="fr-FR"/>
        </w:rPr>
        <w:t>220.</w:t>
      </w:r>
      <w:r w:rsidRPr="00A0215C">
        <w:rPr>
          <w:lang w:val="fr-FR"/>
        </w:rPr>
        <w:tab/>
        <w:t>La différence générale de demande d</w:t>
      </w:r>
      <w:r w:rsidR="00322D0A">
        <w:rPr>
          <w:lang w:val="fr-FR"/>
        </w:rPr>
        <w:t>’</w:t>
      </w:r>
      <w:r w:rsidRPr="00A0215C">
        <w:rPr>
          <w:lang w:val="fr-FR"/>
        </w:rPr>
        <w:t>énergie sur le cycle entre la méthode d</w:t>
      </w:r>
      <w:r w:rsidR="00322D0A">
        <w:rPr>
          <w:lang w:val="fr-FR"/>
        </w:rPr>
        <w:t>’</w:t>
      </w:r>
      <w:r w:rsidRPr="00A0215C">
        <w:rPr>
          <w:lang w:val="fr-FR"/>
        </w:rPr>
        <w:t>essai en soufflerie (sur banc à rouleaux) et la méthode de la décélération libre était de -0,8 %, dans une proportion de -2,0 % à 1,0 %. Compte tenu des valeurs aberrantes, la plage se situe entre -4,7 % et +2,2 %. Ces variations sont du même ordre de grandeur que les différences observées entre les mesures de la décélération libre sur différentes pistes d</w:t>
      </w:r>
      <w:r w:rsidR="00322D0A">
        <w:rPr>
          <w:lang w:val="fr-FR"/>
        </w:rPr>
        <w:t>’</w:t>
      </w:r>
      <w:r w:rsidRPr="00A0215C">
        <w:rPr>
          <w:lang w:val="fr-FR"/>
        </w:rPr>
        <w:t>essai. En conclusion, la méthode d</w:t>
      </w:r>
      <w:r w:rsidR="00322D0A">
        <w:rPr>
          <w:lang w:val="fr-FR"/>
        </w:rPr>
        <w:t>’</w:t>
      </w:r>
      <w:r w:rsidR="00205D30">
        <w:rPr>
          <w:lang w:val="fr-FR"/>
        </w:rPr>
        <w:t>essai en soufflerie − </w:t>
      </w:r>
      <w:r w:rsidRPr="00A0215C">
        <w:rPr>
          <w:lang w:val="fr-FR"/>
        </w:rPr>
        <w:t>soit sur banc à rouleaux soit avec</w:t>
      </w:r>
      <w:r w:rsidR="00205D30">
        <w:rPr>
          <w:lang w:val="fr-FR"/>
        </w:rPr>
        <w:t xml:space="preserve"> un mécanisme à courroie plate −</w:t>
      </w:r>
      <w:r w:rsidRPr="00A0215C">
        <w:rPr>
          <w:lang w:val="fr-FR"/>
        </w:rPr>
        <w:t xml:space="preserve"> a été considérée comme acceptable en tant que méthode de détermination de la résistance à l</w:t>
      </w:r>
      <w:r w:rsidR="00322D0A">
        <w:rPr>
          <w:lang w:val="fr-FR"/>
        </w:rPr>
        <w:t>’</w:t>
      </w:r>
      <w:r w:rsidRPr="00A0215C">
        <w:rPr>
          <w:lang w:val="fr-FR"/>
        </w:rPr>
        <w:t>avancement sur route</w:t>
      </w:r>
      <w:r w:rsidRPr="00A0215C">
        <w:rPr>
          <w:rStyle w:val="FootnoteReference"/>
          <w:lang w:val="fr-FR"/>
        </w:rPr>
        <w:footnoteReference w:id="31"/>
      </w:r>
      <w:r w:rsidRPr="00A0215C">
        <w:rPr>
          <w:lang w:val="fr-FR"/>
        </w:rPr>
        <w:t>.</w:t>
      </w:r>
    </w:p>
    <w:p w:rsidR="00C347E6" w:rsidRPr="006000B8" w:rsidRDefault="00C347E6" w:rsidP="009C6793">
      <w:pPr>
        <w:pStyle w:val="Heading1"/>
        <w:ind w:left="0"/>
        <w:rPr>
          <w:b/>
          <w:lang w:val="fr-FR"/>
        </w:rPr>
      </w:pPr>
      <w:r w:rsidRPr="006000B8">
        <w:rPr>
          <w:lang w:val="fr-FR"/>
        </w:rPr>
        <w:t>Tableau 6</w:t>
      </w:r>
      <w:r w:rsidR="006000B8" w:rsidRPr="006000B8">
        <w:rPr>
          <w:lang w:val="fr-FR"/>
        </w:rPr>
        <w:t xml:space="preserve"> </w:t>
      </w:r>
      <w:r w:rsidRPr="006000B8">
        <w:rPr>
          <w:lang w:val="fr-FR"/>
        </w:rPr>
        <w:br/>
      </w:r>
      <w:r w:rsidRPr="006000B8">
        <w:rPr>
          <w:b/>
          <w:lang w:val="fr-FR"/>
        </w:rPr>
        <w:t>Comparaison entre la méthode d</w:t>
      </w:r>
      <w:r w:rsidR="00322D0A" w:rsidRPr="006000B8">
        <w:rPr>
          <w:b/>
          <w:lang w:val="fr-FR"/>
        </w:rPr>
        <w:t>’</w:t>
      </w:r>
      <w:r w:rsidRPr="006000B8">
        <w:rPr>
          <w:b/>
          <w:lang w:val="fr-FR"/>
        </w:rPr>
        <w:t xml:space="preserve">essai en soufflerie et la méthode de la décélération </w:t>
      </w:r>
      <w:r w:rsidR="006000B8">
        <w:rPr>
          <w:b/>
          <w:lang w:val="fr-FR"/>
        </w:rPr>
        <w:br/>
      </w:r>
      <w:r w:rsidRPr="006000B8">
        <w:rPr>
          <w:b/>
          <w:lang w:val="fr-FR"/>
        </w:rPr>
        <w:t>libre en matière de demande d</w:t>
      </w:r>
      <w:r w:rsidR="00322D0A" w:rsidRPr="006000B8">
        <w:rPr>
          <w:b/>
          <w:lang w:val="fr-FR"/>
        </w:rPr>
        <w:t>’</w:t>
      </w:r>
      <w:r w:rsidRPr="006000B8">
        <w:rPr>
          <w:b/>
          <w:lang w:val="fr-FR"/>
        </w:rPr>
        <w:t>énergie sur le cycle</w:t>
      </w:r>
    </w:p>
    <w:p w:rsidR="00C347E6" w:rsidRPr="00A0215C" w:rsidRDefault="009C6793" w:rsidP="005C46A5">
      <w:pPr>
        <w:pStyle w:val="H23G"/>
        <w:spacing w:before="120"/>
        <w:rPr>
          <w:lang w:val="fr-FR"/>
        </w:rPr>
      </w:pPr>
      <w:r>
        <w:rPr>
          <w:lang w:val="fr-FR"/>
        </w:rPr>
        <w:tab/>
      </w:r>
      <w:r w:rsidR="00C347E6" w:rsidRPr="00A0215C">
        <w:rPr>
          <w:lang w:val="fr-FR"/>
        </w:rPr>
        <w:t>Énergie déterminée pour chaque véhicule sur le cycle du WLTC</w:t>
      </w:r>
    </w:p>
    <w:tbl>
      <w:tblPr>
        <w:tblStyle w:val="TabTxt"/>
        <w:tblW w:w="9637"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5E0" w:firstRow="1" w:lastRow="1" w:firstColumn="1" w:lastColumn="1" w:noHBand="0" w:noVBand="1"/>
      </w:tblPr>
      <w:tblGrid>
        <w:gridCol w:w="1848"/>
        <w:gridCol w:w="874"/>
        <w:gridCol w:w="992"/>
        <w:gridCol w:w="850"/>
        <w:gridCol w:w="993"/>
        <w:gridCol w:w="992"/>
        <w:gridCol w:w="946"/>
        <w:gridCol w:w="897"/>
        <w:gridCol w:w="1245"/>
      </w:tblGrid>
      <w:tr w:rsidR="001E44D6" w:rsidRPr="001E44D6" w:rsidTr="00996EB6">
        <w:trPr>
          <w:trHeight w:val="20"/>
          <w:tblHeader/>
        </w:trPr>
        <w:tc>
          <w:tcPr>
            <w:tcW w:w="6549" w:type="dxa"/>
            <w:gridSpan w:val="6"/>
            <w:tcBorders>
              <w:top w:val="nil"/>
              <w:left w:val="nil"/>
            </w:tcBorders>
            <w:shd w:val="clear" w:color="auto" w:fill="auto"/>
            <w:vAlign w:val="bottom"/>
          </w:tcPr>
          <w:p w:rsidR="001E44D6" w:rsidRPr="001E44D6" w:rsidRDefault="001E44D6" w:rsidP="001E44D6">
            <w:pPr>
              <w:spacing w:before="60" w:after="60" w:line="220" w:lineRule="atLeast"/>
              <w:ind w:left="57" w:right="57"/>
              <w:rPr>
                <w:iCs/>
                <w:sz w:val="14"/>
                <w:szCs w:val="14"/>
              </w:rPr>
            </w:pPr>
          </w:p>
        </w:tc>
        <w:tc>
          <w:tcPr>
            <w:tcW w:w="1843" w:type="dxa"/>
            <w:gridSpan w:val="2"/>
            <w:shd w:val="clear" w:color="auto" w:fill="FDE9D9" w:themeFill="accent6" w:themeFillTint="33"/>
            <w:vAlign w:val="bottom"/>
          </w:tcPr>
          <w:p w:rsidR="001E44D6" w:rsidRPr="001E44D6" w:rsidRDefault="001E44D6" w:rsidP="001E44D6">
            <w:pPr>
              <w:spacing w:before="60" w:after="60" w:line="220" w:lineRule="atLeast"/>
              <w:ind w:left="57" w:right="57"/>
              <w:jc w:val="center"/>
              <w:rPr>
                <w:iCs/>
                <w:sz w:val="14"/>
                <w:szCs w:val="14"/>
              </w:rPr>
            </w:pPr>
            <w:r>
              <w:rPr>
                <w:iCs/>
                <w:sz w:val="14"/>
                <w:szCs w:val="14"/>
              </w:rPr>
              <w:t xml:space="preserve">Demande d’énergie </w:t>
            </w:r>
            <w:r>
              <w:rPr>
                <w:iCs/>
                <w:sz w:val="14"/>
                <w:szCs w:val="14"/>
              </w:rPr>
              <w:br/>
              <w:t>sur le cycle</w:t>
            </w:r>
            <w:r w:rsidRPr="001E44D6">
              <w:rPr>
                <w:iCs/>
                <w:sz w:val="14"/>
                <w:szCs w:val="14"/>
              </w:rPr>
              <w:t xml:space="preserve"> [</w:t>
            </w:r>
            <w:r>
              <w:rPr>
                <w:iCs/>
                <w:sz w:val="14"/>
                <w:szCs w:val="14"/>
              </w:rPr>
              <w:t>WLTP</w:t>
            </w:r>
            <w:r w:rsidRPr="001E44D6">
              <w:rPr>
                <w:iCs/>
                <w:sz w:val="14"/>
                <w:szCs w:val="14"/>
              </w:rPr>
              <w:t>]</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bottom w:val="single" w:sz="4" w:space="0" w:color="auto"/>
              <w:right w:val="single" w:sz="4" w:space="0" w:color="auto"/>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iCs/>
                <w:sz w:val="14"/>
                <w:szCs w:val="14"/>
              </w:rPr>
            </w:pPr>
            <w:r>
              <w:rPr>
                <w:iCs/>
                <w:sz w:val="14"/>
                <w:szCs w:val="14"/>
              </w:rPr>
              <w:t>ΔÉnergie</w:t>
            </w:r>
            <w:r w:rsidRPr="001E44D6">
              <w:rPr>
                <w:iCs/>
                <w:sz w:val="14"/>
                <w:szCs w:val="14"/>
              </w:rPr>
              <w:t xml:space="preserve"> (%)</w:t>
            </w:r>
          </w:p>
          <w:p w:rsidR="001E44D6" w:rsidRPr="001E44D6" w:rsidRDefault="001E44D6" w:rsidP="00996EB6">
            <w:pPr>
              <w:spacing w:before="60" w:after="60" w:line="220" w:lineRule="atLeast"/>
              <w:ind w:left="57" w:right="57"/>
              <w:jc w:val="right"/>
              <w:rPr>
                <w:iCs/>
                <w:sz w:val="14"/>
                <w:szCs w:val="14"/>
              </w:rPr>
            </w:pPr>
            <w:r w:rsidRPr="001E44D6">
              <w:rPr>
                <w:iCs/>
                <w:sz w:val="14"/>
                <w:szCs w:val="14"/>
              </w:rPr>
              <w:t xml:space="preserve">% </w:t>
            </w:r>
            <w:r>
              <w:rPr>
                <w:iCs/>
                <w:sz w:val="14"/>
                <w:szCs w:val="14"/>
              </w:rPr>
              <w:t>CED</w:t>
            </w:r>
            <w:r w:rsidRPr="001E44D6">
              <w:rPr>
                <w:iCs/>
                <w:sz w:val="14"/>
                <w:szCs w:val="14"/>
              </w:rPr>
              <w:t xml:space="preserve"> (</w:t>
            </w:r>
            <w:r>
              <w:rPr>
                <w:iCs/>
                <w:sz w:val="14"/>
                <w:szCs w:val="14"/>
              </w:rPr>
              <w:t>MJ</w:t>
            </w:r>
            <w:r w:rsidRPr="001E44D6">
              <w:rPr>
                <w:iCs/>
                <w:sz w:val="14"/>
                <w:szCs w:val="14"/>
              </w:rPr>
              <w:t>)</w:t>
            </w:r>
          </w:p>
          <w:p w:rsidR="001E44D6" w:rsidRPr="001E44D6" w:rsidRDefault="001E44D6" w:rsidP="00996EB6">
            <w:pPr>
              <w:spacing w:before="60" w:after="60" w:line="220" w:lineRule="atLeast"/>
              <w:ind w:left="57" w:right="57"/>
              <w:jc w:val="right"/>
              <w:rPr>
                <w:iCs/>
                <w:sz w:val="14"/>
                <w:szCs w:val="14"/>
              </w:rPr>
            </w:pPr>
            <w:r>
              <w:rPr>
                <w:iCs/>
                <w:sz w:val="14"/>
                <w:szCs w:val="14"/>
              </w:rPr>
              <w:t>WT</w:t>
            </w:r>
            <w:r w:rsidRPr="001E44D6">
              <w:rPr>
                <w:iCs/>
                <w:sz w:val="14"/>
                <w:szCs w:val="14"/>
              </w:rPr>
              <w:t xml:space="preserve"> + </w:t>
            </w:r>
            <w:r>
              <w:rPr>
                <w:iCs/>
                <w:sz w:val="14"/>
                <w:szCs w:val="14"/>
              </w:rPr>
              <w:t>CD</w:t>
            </w:r>
            <w:r w:rsidRPr="001E44D6">
              <w:rPr>
                <w:iCs/>
                <w:sz w:val="14"/>
                <w:szCs w:val="14"/>
              </w:rPr>
              <w:t xml:space="preserve"> </w:t>
            </w:r>
            <w:r>
              <w:rPr>
                <w:iCs/>
                <w:sz w:val="14"/>
                <w:szCs w:val="14"/>
              </w:rPr>
              <w:t>−</w:t>
            </w:r>
            <w:r w:rsidRPr="001E44D6">
              <w:rPr>
                <w:iCs/>
                <w:sz w:val="14"/>
                <w:szCs w:val="14"/>
              </w:rPr>
              <w:t xml:space="preserve"> </w:t>
            </w:r>
            <w:r w:rsidRPr="001E44D6">
              <w:rPr>
                <w:iCs/>
                <w:sz w:val="14"/>
                <w:szCs w:val="14"/>
              </w:rPr>
              <w:br/>
            </w:r>
            <w:r>
              <w:rPr>
                <w:iCs/>
                <w:sz w:val="14"/>
                <w:szCs w:val="14"/>
              </w:rPr>
              <w:t>Piste moyenne</w:t>
            </w:r>
          </w:p>
        </w:tc>
      </w:tr>
      <w:tr w:rsidR="001E44D6" w:rsidRPr="001E44D6" w:rsidTr="00996EB6">
        <w:trPr>
          <w:trHeight w:val="842"/>
          <w:tblHeader/>
        </w:trPr>
        <w:tc>
          <w:tcPr>
            <w:tcW w:w="1848" w:type="dxa"/>
            <w:shd w:val="clear" w:color="auto" w:fill="auto"/>
            <w:vAlign w:val="bottom"/>
          </w:tcPr>
          <w:p w:rsidR="001E44D6" w:rsidRPr="001E44D6" w:rsidRDefault="001E44D6" w:rsidP="001E44D6">
            <w:pPr>
              <w:spacing w:before="60" w:after="60" w:line="220" w:lineRule="atLeast"/>
              <w:ind w:left="57" w:right="57"/>
              <w:rPr>
                <w:iCs/>
                <w:sz w:val="14"/>
                <w:szCs w:val="14"/>
              </w:rPr>
            </w:pPr>
            <w:r>
              <w:rPr>
                <w:iCs/>
                <w:sz w:val="14"/>
                <w:szCs w:val="14"/>
              </w:rPr>
              <w:t>Véhicule</w:t>
            </w:r>
          </w:p>
        </w:tc>
        <w:tc>
          <w:tcPr>
            <w:tcW w:w="874" w:type="dxa"/>
            <w:tcBorders>
              <w:bottom w:val="single" w:sz="4" w:space="0" w:color="auto"/>
            </w:tcBorders>
            <w:shd w:val="clear" w:color="auto" w:fill="auto"/>
            <w:vAlign w:val="bottom"/>
          </w:tcPr>
          <w:p w:rsidR="001E44D6" w:rsidRPr="001E44D6" w:rsidRDefault="001E44D6" w:rsidP="001E44D6">
            <w:pPr>
              <w:spacing w:before="60" w:after="60" w:line="220" w:lineRule="atLeast"/>
              <w:ind w:left="57" w:right="57"/>
              <w:rPr>
                <w:iCs/>
                <w:sz w:val="14"/>
                <w:szCs w:val="14"/>
              </w:rPr>
            </w:pPr>
            <w:r>
              <w:rPr>
                <w:iCs/>
                <w:sz w:val="14"/>
                <w:szCs w:val="14"/>
              </w:rPr>
              <w:t>Essai</w:t>
            </w:r>
          </w:p>
        </w:tc>
        <w:tc>
          <w:tcPr>
            <w:tcW w:w="992" w:type="dxa"/>
            <w:tcBorders>
              <w:bottom w:val="single" w:sz="4" w:space="0" w:color="auto"/>
            </w:tcBorders>
            <w:shd w:val="clear" w:color="auto" w:fill="C6D9F1" w:themeFill="text2" w:themeFillTint="33"/>
            <w:vAlign w:val="bottom"/>
          </w:tcPr>
          <w:p w:rsidR="001E44D6" w:rsidRPr="001E44D6" w:rsidRDefault="001E44D6" w:rsidP="00E54351">
            <w:pPr>
              <w:spacing w:before="60" w:after="60" w:line="220" w:lineRule="atLeast"/>
              <w:ind w:left="57" w:right="57"/>
              <w:jc w:val="right"/>
              <w:rPr>
                <w:iCs/>
                <w:sz w:val="14"/>
                <w:szCs w:val="14"/>
              </w:rPr>
            </w:pPr>
            <w:r>
              <w:rPr>
                <w:iCs/>
                <w:sz w:val="14"/>
                <w:szCs w:val="14"/>
              </w:rPr>
              <w:t>Masse d’essai</w:t>
            </w:r>
            <w:r w:rsidRPr="001E44D6">
              <w:rPr>
                <w:iCs/>
                <w:sz w:val="14"/>
                <w:szCs w:val="14"/>
              </w:rPr>
              <w:t xml:space="preserve"> (</w:t>
            </w:r>
            <w:r>
              <w:rPr>
                <w:iCs/>
                <w:sz w:val="14"/>
                <w:szCs w:val="14"/>
              </w:rPr>
              <w:t>kg</w:t>
            </w:r>
            <w:r w:rsidRPr="001E44D6">
              <w:rPr>
                <w:iCs/>
                <w:sz w:val="14"/>
                <w:szCs w:val="14"/>
              </w:rPr>
              <w:t>)</w:t>
            </w:r>
          </w:p>
        </w:tc>
        <w:tc>
          <w:tcPr>
            <w:tcW w:w="850" w:type="dxa"/>
            <w:tcBorders>
              <w:bottom w:val="single" w:sz="4" w:space="0" w:color="auto"/>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iCs/>
                <w:sz w:val="14"/>
                <w:szCs w:val="14"/>
              </w:rPr>
            </w:pPr>
            <w:r w:rsidRPr="001E44D6">
              <w:rPr>
                <w:iCs/>
                <w:sz w:val="14"/>
                <w:szCs w:val="14"/>
              </w:rPr>
              <w:t xml:space="preserve">F0 </w:t>
            </w:r>
            <w:r w:rsidRPr="001E44D6">
              <w:rPr>
                <w:iCs/>
                <w:sz w:val="14"/>
                <w:szCs w:val="14"/>
              </w:rPr>
              <w:br/>
              <w:t>(</w:t>
            </w:r>
            <w:r>
              <w:rPr>
                <w:iCs/>
                <w:sz w:val="14"/>
                <w:szCs w:val="14"/>
              </w:rPr>
              <w:t>N</w:t>
            </w:r>
            <w:r w:rsidRPr="001E44D6">
              <w:rPr>
                <w:iCs/>
                <w:sz w:val="14"/>
                <w:szCs w:val="14"/>
              </w:rPr>
              <w:t>)</w:t>
            </w:r>
          </w:p>
        </w:tc>
        <w:tc>
          <w:tcPr>
            <w:tcW w:w="993" w:type="dxa"/>
            <w:tcBorders>
              <w:bottom w:val="single" w:sz="4" w:space="0" w:color="auto"/>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iCs/>
                <w:sz w:val="14"/>
                <w:szCs w:val="14"/>
              </w:rPr>
            </w:pPr>
            <w:r w:rsidRPr="001E44D6">
              <w:rPr>
                <w:iCs/>
                <w:sz w:val="14"/>
                <w:szCs w:val="14"/>
              </w:rPr>
              <w:t xml:space="preserve">F1 </w:t>
            </w:r>
            <w:r w:rsidRPr="001E44D6">
              <w:rPr>
                <w:iCs/>
                <w:sz w:val="14"/>
                <w:szCs w:val="14"/>
              </w:rPr>
              <w:br/>
              <w:t>[</w:t>
            </w:r>
            <w:r>
              <w:rPr>
                <w:iCs/>
                <w:sz w:val="14"/>
                <w:szCs w:val="14"/>
              </w:rPr>
              <w:t>N</w:t>
            </w:r>
            <w:r w:rsidRPr="001E44D6">
              <w:rPr>
                <w:iCs/>
                <w:sz w:val="14"/>
                <w:szCs w:val="14"/>
              </w:rPr>
              <w:t>/(</w:t>
            </w:r>
            <w:r>
              <w:rPr>
                <w:iCs/>
                <w:sz w:val="14"/>
                <w:szCs w:val="14"/>
              </w:rPr>
              <w:t>km</w:t>
            </w:r>
            <w:r w:rsidRPr="001E44D6">
              <w:rPr>
                <w:iCs/>
                <w:sz w:val="14"/>
                <w:szCs w:val="14"/>
              </w:rPr>
              <w:t>/</w:t>
            </w:r>
            <w:r>
              <w:rPr>
                <w:iCs/>
                <w:sz w:val="14"/>
                <w:szCs w:val="14"/>
              </w:rPr>
              <w:t>h</w:t>
            </w:r>
            <w:r w:rsidRPr="001E44D6">
              <w:rPr>
                <w:iCs/>
                <w:sz w:val="14"/>
                <w:szCs w:val="14"/>
              </w:rPr>
              <w:t>)]</w:t>
            </w:r>
          </w:p>
        </w:tc>
        <w:tc>
          <w:tcPr>
            <w:tcW w:w="992" w:type="dxa"/>
            <w:tcBorders>
              <w:bottom w:val="single" w:sz="4" w:space="0" w:color="auto"/>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iCs/>
                <w:sz w:val="14"/>
                <w:szCs w:val="14"/>
              </w:rPr>
            </w:pPr>
            <w:r w:rsidRPr="001E44D6">
              <w:rPr>
                <w:iCs/>
                <w:sz w:val="14"/>
                <w:szCs w:val="14"/>
              </w:rPr>
              <w:t xml:space="preserve">F2 </w:t>
            </w:r>
            <w:r w:rsidRPr="001E44D6">
              <w:rPr>
                <w:iCs/>
                <w:sz w:val="14"/>
                <w:szCs w:val="14"/>
              </w:rPr>
              <w:br/>
              <w:t>[</w:t>
            </w:r>
            <w:r>
              <w:rPr>
                <w:iCs/>
                <w:sz w:val="14"/>
                <w:szCs w:val="14"/>
              </w:rPr>
              <w:t>N</w:t>
            </w:r>
            <w:r w:rsidRPr="001E44D6">
              <w:rPr>
                <w:iCs/>
                <w:sz w:val="14"/>
                <w:szCs w:val="14"/>
              </w:rPr>
              <w:t>/(</w:t>
            </w:r>
            <w:r>
              <w:rPr>
                <w:iCs/>
                <w:sz w:val="14"/>
                <w:szCs w:val="14"/>
              </w:rPr>
              <w:t>km</w:t>
            </w:r>
            <w:r w:rsidRPr="001E44D6">
              <w:rPr>
                <w:iCs/>
                <w:sz w:val="14"/>
                <w:szCs w:val="14"/>
              </w:rPr>
              <w:t>/</w:t>
            </w:r>
            <w:r>
              <w:rPr>
                <w:iCs/>
                <w:sz w:val="14"/>
                <w:szCs w:val="14"/>
              </w:rPr>
              <w:t>h</w:t>
            </w:r>
            <w:r w:rsidRPr="001E44D6">
              <w:rPr>
                <w:iCs/>
                <w:sz w:val="14"/>
                <w:szCs w:val="14"/>
              </w:rPr>
              <w:t>)</w:t>
            </w:r>
            <w:r w:rsidRPr="001E44D6">
              <w:rPr>
                <w:iCs/>
                <w:sz w:val="14"/>
                <w:szCs w:val="14"/>
                <w:vertAlign w:val="superscript"/>
              </w:rPr>
              <w:t>2</w:t>
            </w:r>
            <w:r w:rsidRPr="001E44D6">
              <w:rPr>
                <w:iCs/>
                <w:sz w:val="14"/>
                <w:szCs w:val="14"/>
              </w:rPr>
              <w:t>]</w:t>
            </w:r>
          </w:p>
        </w:tc>
        <w:tc>
          <w:tcPr>
            <w:tcW w:w="946" w:type="dxa"/>
            <w:tcBorders>
              <w:bottom w:val="single" w:sz="4" w:space="0" w:color="auto"/>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iCs/>
                <w:sz w:val="14"/>
                <w:szCs w:val="14"/>
              </w:rPr>
            </w:pPr>
            <w:r w:rsidRPr="001E44D6">
              <w:rPr>
                <w:iCs/>
                <w:sz w:val="14"/>
                <w:szCs w:val="14"/>
              </w:rPr>
              <w:t>(</w:t>
            </w:r>
            <w:r>
              <w:rPr>
                <w:iCs/>
                <w:sz w:val="14"/>
                <w:szCs w:val="14"/>
              </w:rPr>
              <w:t>MJ</w:t>
            </w:r>
            <w:r w:rsidRPr="001E44D6">
              <w:rPr>
                <w:iCs/>
                <w:sz w:val="14"/>
                <w:szCs w:val="14"/>
              </w:rPr>
              <w:t>)</w:t>
            </w:r>
          </w:p>
        </w:tc>
        <w:tc>
          <w:tcPr>
            <w:tcW w:w="897" w:type="dxa"/>
            <w:tcBorders>
              <w:bottom w:val="single" w:sz="4" w:space="0" w:color="auto"/>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iCs/>
                <w:sz w:val="14"/>
                <w:szCs w:val="14"/>
              </w:rPr>
            </w:pPr>
            <w:r w:rsidRPr="001E44D6">
              <w:rPr>
                <w:iCs/>
                <w:sz w:val="14"/>
                <w:szCs w:val="14"/>
              </w:rPr>
              <w:t>(</w:t>
            </w:r>
            <w:r>
              <w:rPr>
                <w:iCs/>
                <w:sz w:val="14"/>
                <w:szCs w:val="14"/>
              </w:rPr>
              <w:t>MJ</w:t>
            </w:r>
            <w:r w:rsidRPr="001E44D6">
              <w:rPr>
                <w:iCs/>
                <w:sz w:val="14"/>
                <w:szCs w:val="14"/>
              </w:rPr>
              <w:t>/</w:t>
            </w:r>
            <w:r>
              <w:rPr>
                <w:iCs/>
                <w:sz w:val="14"/>
                <w:szCs w:val="14"/>
              </w:rPr>
              <w:t>km</w:t>
            </w:r>
            <w:r w:rsidRPr="001E44D6">
              <w:rPr>
                <w:iCs/>
                <w:sz w:val="14"/>
                <w:szCs w:val="14"/>
              </w:rPr>
              <w:t xml:space="preserve">) </w:t>
            </w:r>
            <w:r w:rsidR="004D5E4B">
              <w:rPr>
                <w:iCs/>
                <w:sz w:val="14"/>
                <w:szCs w:val="14"/>
              </w:rPr>
              <w:br/>
            </w:r>
            <w:r>
              <w:rPr>
                <w:iCs/>
                <w:sz w:val="14"/>
                <w:szCs w:val="14"/>
              </w:rPr>
              <w:t>à 23,3 km</w:t>
            </w:r>
          </w:p>
        </w:tc>
        <w:tc>
          <w:tcPr>
            <w:cnfStyle w:val="000100000000" w:firstRow="0" w:lastRow="0" w:firstColumn="0" w:lastColumn="1" w:oddVBand="0" w:evenVBand="0" w:oddHBand="0" w:evenHBand="0" w:firstRowFirstColumn="0" w:firstRowLastColumn="0" w:lastRowFirstColumn="0" w:lastRowLastColumn="0"/>
            <w:tcW w:w="1245" w:type="dxa"/>
            <w:vMerge/>
            <w:tcBorders>
              <w:bottom w:val="single" w:sz="4" w:space="0" w:color="auto"/>
              <w:right w:val="single" w:sz="4" w:space="0" w:color="auto"/>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iCs/>
                <w:sz w:val="14"/>
                <w:szCs w:val="14"/>
              </w:rPr>
            </w:pPr>
          </w:p>
        </w:tc>
      </w:tr>
      <w:tr w:rsidR="001E44D6" w:rsidRPr="001E44D6" w:rsidTr="00996EB6">
        <w:trPr>
          <w:trHeight w:val="20"/>
        </w:trPr>
        <w:tc>
          <w:tcPr>
            <w:tcW w:w="1848" w:type="dxa"/>
            <w:vMerge w:val="restart"/>
            <w:vAlign w:val="bottom"/>
          </w:tcPr>
          <w:p w:rsidR="001E44D6" w:rsidRPr="001E44D6" w:rsidRDefault="001E44D6" w:rsidP="001E44D6">
            <w:pPr>
              <w:spacing w:before="60" w:after="60" w:line="220" w:lineRule="atLeast"/>
              <w:ind w:left="57" w:right="57"/>
              <w:rPr>
                <w:sz w:val="14"/>
                <w:szCs w:val="14"/>
              </w:rPr>
            </w:pPr>
            <w:r>
              <w:rPr>
                <w:iCs/>
                <w:sz w:val="14"/>
                <w:szCs w:val="14"/>
              </w:rPr>
              <w:t xml:space="preserve">Véhicule </w:t>
            </w:r>
            <w:r>
              <w:rPr>
                <w:sz w:val="14"/>
                <w:szCs w:val="14"/>
              </w:rPr>
              <w:t>1 −</w:t>
            </w:r>
            <w:r w:rsidRPr="001E44D6">
              <w:rPr>
                <w:sz w:val="14"/>
                <w:szCs w:val="14"/>
              </w:rPr>
              <w:t xml:space="preserve"> </w:t>
            </w:r>
            <w:r>
              <w:rPr>
                <w:sz w:val="14"/>
                <w:szCs w:val="14"/>
              </w:rPr>
              <w:t>Essai PFA</w:t>
            </w:r>
          </w:p>
        </w:tc>
        <w:tc>
          <w:tcPr>
            <w:tcW w:w="874" w:type="dxa"/>
            <w:tcBorders>
              <w:bottom w:val="nil"/>
            </w:tcBorders>
          </w:tcPr>
          <w:p w:rsidR="001E44D6" w:rsidRPr="001E44D6" w:rsidRDefault="00F13C5F" w:rsidP="001E44D6">
            <w:pPr>
              <w:spacing w:before="60" w:after="60" w:line="220" w:lineRule="atLeast"/>
              <w:ind w:left="57" w:right="57"/>
              <w:rPr>
                <w:sz w:val="14"/>
                <w:szCs w:val="14"/>
              </w:rPr>
            </w:pPr>
            <w:r>
              <w:rPr>
                <w:sz w:val="14"/>
                <w:szCs w:val="14"/>
              </w:rPr>
              <w:t>Pistes</w:t>
            </w:r>
          </w:p>
        </w:tc>
        <w:tc>
          <w:tcPr>
            <w:tcW w:w="992" w:type="dxa"/>
            <w:tcBorders>
              <w:bottom w:val="nil"/>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1 104</w:t>
            </w:r>
          </w:p>
        </w:tc>
        <w:tc>
          <w:tcPr>
            <w:tcW w:w="850" w:type="dxa"/>
            <w:tcBorders>
              <w:bottom w:val="nil"/>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88,3</w:t>
            </w:r>
          </w:p>
        </w:tc>
        <w:tc>
          <w:tcPr>
            <w:tcW w:w="993" w:type="dxa"/>
            <w:tcBorders>
              <w:bottom w:val="nil"/>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0,423</w:t>
            </w:r>
          </w:p>
        </w:tc>
        <w:tc>
          <w:tcPr>
            <w:tcW w:w="992" w:type="dxa"/>
            <w:tcBorders>
              <w:bottom w:val="nil"/>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0,03160</w:t>
            </w:r>
          </w:p>
        </w:tc>
        <w:tc>
          <w:tcPr>
            <w:tcW w:w="946" w:type="dxa"/>
            <w:tcBorders>
              <w:bottom w:val="nil"/>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9,95</w:t>
            </w:r>
          </w:p>
        </w:tc>
        <w:tc>
          <w:tcPr>
            <w:tcW w:w="897" w:type="dxa"/>
            <w:tcBorders>
              <w:bottom w:val="nil"/>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0,4269</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top w:val="single" w:sz="4" w:space="0" w:color="auto"/>
              <w:bottom w:val="single" w:sz="4" w:space="0" w:color="auto"/>
              <w:right w:val="single" w:sz="4" w:space="0" w:color="auto"/>
            </w:tcBorders>
            <w:shd w:val="clear" w:color="auto" w:fill="FDE9D9" w:themeFill="accent6" w:themeFillTint="33"/>
            <w:vAlign w:val="bottom"/>
          </w:tcPr>
          <w:p w:rsidR="001E44D6" w:rsidRPr="001E44D6" w:rsidRDefault="004D5E4B" w:rsidP="00996EB6">
            <w:pPr>
              <w:spacing w:before="60" w:after="60" w:line="220" w:lineRule="atLeast"/>
              <w:ind w:left="57" w:right="57"/>
              <w:jc w:val="right"/>
              <w:rPr>
                <w:sz w:val="14"/>
                <w:szCs w:val="14"/>
              </w:rPr>
            </w:pPr>
            <w:r>
              <w:rPr>
                <w:sz w:val="14"/>
                <w:szCs w:val="14"/>
              </w:rPr>
              <w:t>-</w:t>
            </w:r>
            <w:r w:rsidR="001E44D6" w:rsidRPr="001E44D6">
              <w:rPr>
                <w:sz w:val="14"/>
                <w:szCs w:val="14"/>
              </w:rPr>
              <w:t>2,0</w:t>
            </w:r>
            <w:r w:rsidR="001E44D6">
              <w:rPr>
                <w:sz w:val="14"/>
                <w:szCs w:val="14"/>
              </w:rPr>
              <w:t> </w:t>
            </w:r>
            <w:r w:rsidR="001E44D6" w:rsidRPr="001E44D6">
              <w:rPr>
                <w:sz w:val="14"/>
                <w:szCs w:val="14"/>
              </w:rPr>
              <w:t>%</w:t>
            </w:r>
          </w:p>
        </w:tc>
      </w:tr>
      <w:tr w:rsidR="001E44D6" w:rsidRPr="001E44D6" w:rsidTr="00996EB6">
        <w:trPr>
          <w:trHeight w:val="20"/>
        </w:trPr>
        <w:tc>
          <w:tcPr>
            <w:tcW w:w="1848" w:type="dxa"/>
            <w:vMerge/>
            <w:vAlign w:val="bottom"/>
          </w:tcPr>
          <w:p w:rsidR="001E44D6" w:rsidRPr="001E44D6" w:rsidRDefault="001E44D6" w:rsidP="001E44D6">
            <w:pPr>
              <w:spacing w:before="60" w:after="60" w:line="220" w:lineRule="atLeast"/>
              <w:ind w:left="57" w:right="57"/>
              <w:rPr>
                <w:sz w:val="14"/>
                <w:szCs w:val="14"/>
              </w:rPr>
            </w:pPr>
          </w:p>
        </w:tc>
        <w:tc>
          <w:tcPr>
            <w:tcW w:w="874" w:type="dxa"/>
            <w:tcBorders>
              <w:top w:val="nil"/>
              <w:bottom w:val="single" w:sz="4" w:space="0" w:color="auto"/>
            </w:tcBorders>
          </w:tcPr>
          <w:p w:rsidR="001E44D6" w:rsidRPr="001E44D6" w:rsidRDefault="00F13C5F" w:rsidP="00F13C5F">
            <w:pPr>
              <w:spacing w:before="60" w:after="60" w:line="220" w:lineRule="atLeast"/>
              <w:ind w:left="57" w:right="57"/>
              <w:rPr>
                <w:sz w:val="14"/>
                <w:szCs w:val="14"/>
              </w:rPr>
            </w:pPr>
            <w:r>
              <w:rPr>
                <w:sz w:val="14"/>
                <w:szCs w:val="14"/>
              </w:rPr>
              <w:t>W</w:t>
            </w:r>
            <w:r w:rsidR="001E44D6" w:rsidRPr="001E44D6">
              <w:rPr>
                <w:sz w:val="14"/>
                <w:szCs w:val="14"/>
              </w:rPr>
              <w:t xml:space="preserve">Т + </w:t>
            </w:r>
            <w:r>
              <w:rPr>
                <w:sz w:val="14"/>
                <w:szCs w:val="14"/>
              </w:rPr>
              <w:t>CD</w:t>
            </w:r>
          </w:p>
        </w:tc>
        <w:tc>
          <w:tcPr>
            <w:tcW w:w="992" w:type="dxa"/>
            <w:tcBorders>
              <w:top w:val="nil"/>
              <w:bottom w:val="single" w:sz="4" w:space="0" w:color="auto"/>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1 104</w:t>
            </w:r>
          </w:p>
        </w:tc>
        <w:tc>
          <w:tcPr>
            <w:tcW w:w="850" w:type="dxa"/>
            <w:tcBorders>
              <w:top w:val="nil"/>
              <w:bottom w:val="single" w:sz="4" w:space="0" w:color="auto"/>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86,2</w:t>
            </w:r>
          </w:p>
        </w:tc>
        <w:tc>
          <w:tcPr>
            <w:tcW w:w="993" w:type="dxa"/>
            <w:tcBorders>
              <w:top w:val="nil"/>
              <w:bottom w:val="single" w:sz="4" w:space="0" w:color="auto"/>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0,315</w:t>
            </w:r>
          </w:p>
        </w:tc>
        <w:tc>
          <w:tcPr>
            <w:tcW w:w="992" w:type="dxa"/>
            <w:tcBorders>
              <w:top w:val="nil"/>
              <w:bottom w:val="single" w:sz="4" w:space="0" w:color="auto"/>
            </w:tcBorders>
            <w:shd w:val="clear" w:color="auto" w:fill="C6D9F1" w:themeFill="text2"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0,03165</w:t>
            </w:r>
          </w:p>
        </w:tc>
        <w:tc>
          <w:tcPr>
            <w:tcW w:w="946" w:type="dxa"/>
            <w:tcBorders>
              <w:top w:val="nil"/>
              <w:bottom w:val="single" w:sz="4" w:space="0" w:color="auto"/>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9,75</w:t>
            </w:r>
          </w:p>
        </w:tc>
        <w:tc>
          <w:tcPr>
            <w:tcW w:w="897" w:type="dxa"/>
            <w:tcBorders>
              <w:top w:val="nil"/>
              <w:bottom w:val="single" w:sz="4" w:space="0" w:color="auto"/>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sz w:val="14"/>
                <w:szCs w:val="14"/>
              </w:rPr>
            </w:pPr>
            <w:r w:rsidRPr="001E44D6">
              <w:rPr>
                <w:sz w:val="14"/>
                <w:szCs w:val="14"/>
              </w:rPr>
              <w:t>0,4186</w:t>
            </w:r>
          </w:p>
        </w:tc>
        <w:tc>
          <w:tcPr>
            <w:cnfStyle w:val="000100000000" w:firstRow="0" w:lastRow="0" w:firstColumn="0" w:lastColumn="1" w:oddVBand="0" w:evenVBand="0" w:oddHBand="0" w:evenHBand="0" w:firstRowFirstColumn="0" w:firstRowLastColumn="0" w:lastRowFirstColumn="0" w:lastRowLastColumn="0"/>
            <w:tcW w:w="1245" w:type="dxa"/>
            <w:vMerge/>
            <w:tcBorders>
              <w:top w:val="single" w:sz="12" w:space="0" w:color="auto"/>
              <w:bottom w:val="single" w:sz="4" w:space="0" w:color="auto"/>
              <w:right w:val="single" w:sz="4" w:space="0" w:color="auto"/>
            </w:tcBorders>
            <w:shd w:val="clear" w:color="auto" w:fill="FDE9D9" w:themeFill="accent6" w:themeFillTint="33"/>
            <w:vAlign w:val="bottom"/>
          </w:tcPr>
          <w:p w:rsidR="001E44D6" w:rsidRPr="001E44D6" w:rsidRDefault="001E44D6" w:rsidP="00996EB6">
            <w:pPr>
              <w:spacing w:before="60" w:after="60" w:line="220" w:lineRule="atLeast"/>
              <w:ind w:left="57" w:right="57"/>
              <w:jc w:val="right"/>
              <w:rPr>
                <w:sz w:val="14"/>
                <w:szCs w:val="14"/>
              </w:rPr>
            </w:pPr>
          </w:p>
        </w:tc>
      </w:tr>
      <w:tr w:rsidR="00F13C5F" w:rsidRPr="001E44D6" w:rsidTr="00996EB6">
        <w:trPr>
          <w:trHeight w:val="20"/>
        </w:trPr>
        <w:tc>
          <w:tcPr>
            <w:tcW w:w="1848" w:type="dxa"/>
            <w:vMerge w:val="restart"/>
            <w:vAlign w:val="bottom"/>
          </w:tcPr>
          <w:p w:rsidR="00F13C5F" w:rsidRPr="001E44D6" w:rsidRDefault="00F13C5F" w:rsidP="00F13C5F">
            <w:pPr>
              <w:spacing w:before="60" w:after="60" w:line="220" w:lineRule="atLeast"/>
              <w:ind w:left="57" w:right="57"/>
              <w:rPr>
                <w:sz w:val="14"/>
                <w:szCs w:val="14"/>
              </w:rPr>
            </w:pPr>
            <w:r>
              <w:rPr>
                <w:iCs/>
                <w:sz w:val="14"/>
                <w:szCs w:val="14"/>
              </w:rPr>
              <w:t>Véhicule</w:t>
            </w:r>
            <w:r>
              <w:rPr>
                <w:sz w:val="14"/>
                <w:szCs w:val="14"/>
              </w:rPr>
              <w:t xml:space="preserve"> 2 −</w:t>
            </w:r>
            <w:r w:rsidRPr="001E44D6">
              <w:rPr>
                <w:sz w:val="14"/>
                <w:szCs w:val="14"/>
              </w:rPr>
              <w:t xml:space="preserve"> </w:t>
            </w:r>
            <w:r>
              <w:rPr>
                <w:sz w:val="14"/>
                <w:szCs w:val="14"/>
              </w:rPr>
              <w:t>Essai PFA</w:t>
            </w:r>
          </w:p>
        </w:tc>
        <w:tc>
          <w:tcPr>
            <w:tcW w:w="874" w:type="dxa"/>
            <w:tcBorders>
              <w:bottom w:val="nil"/>
            </w:tcBorders>
          </w:tcPr>
          <w:p w:rsidR="00F13C5F" w:rsidRPr="001E44D6" w:rsidRDefault="00F13C5F" w:rsidP="00F13C5F">
            <w:pPr>
              <w:spacing w:before="60" w:after="60" w:line="220" w:lineRule="atLeast"/>
              <w:ind w:left="57" w:right="57"/>
              <w:rPr>
                <w:sz w:val="14"/>
                <w:szCs w:val="14"/>
              </w:rPr>
            </w:pPr>
            <w:r>
              <w:rPr>
                <w:sz w:val="14"/>
                <w:szCs w:val="14"/>
              </w:rPr>
              <w:t>Pistes</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1 490</w:t>
            </w:r>
          </w:p>
        </w:tc>
        <w:tc>
          <w:tcPr>
            <w:tcW w:w="850"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107,1</w:t>
            </w:r>
          </w:p>
        </w:tc>
        <w:tc>
          <w:tcPr>
            <w:tcW w:w="993"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0,631</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0,03490</w:t>
            </w:r>
          </w:p>
        </w:tc>
        <w:tc>
          <w:tcPr>
            <w:tcW w:w="946"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12,21</w:t>
            </w:r>
          </w:p>
        </w:tc>
        <w:tc>
          <w:tcPr>
            <w:tcW w:w="897"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0,5242</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top w:val="single" w:sz="4" w:space="0" w:color="auto"/>
              <w:bottom w:val="single" w:sz="4" w:space="0" w:color="auto"/>
              <w:right w:val="single" w:sz="4" w:space="0" w:color="auto"/>
            </w:tcBorders>
            <w:shd w:val="clear" w:color="auto" w:fill="FDE9D9" w:themeFill="accent6" w:themeFillTint="33"/>
            <w:vAlign w:val="bottom"/>
          </w:tcPr>
          <w:p w:rsidR="00F13C5F" w:rsidRPr="001E44D6" w:rsidRDefault="004D5E4B" w:rsidP="00996EB6">
            <w:pPr>
              <w:spacing w:before="60" w:after="60" w:line="220" w:lineRule="atLeast"/>
              <w:ind w:left="57" w:right="57"/>
              <w:jc w:val="right"/>
              <w:rPr>
                <w:sz w:val="14"/>
                <w:szCs w:val="14"/>
              </w:rPr>
            </w:pPr>
            <w:r>
              <w:rPr>
                <w:sz w:val="14"/>
                <w:szCs w:val="14"/>
              </w:rPr>
              <w:t>-</w:t>
            </w:r>
            <w:r w:rsidR="00F13C5F" w:rsidRPr="001E44D6">
              <w:rPr>
                <w:sz w:val="14"/>
                <w:szCs w:val="14"/>
              </w:rPr>
              <w:t>0,4</w:t>
            </w:r>
            <w:r w:rsidR="00F13C5F">
              <w:rPr>
                <w:sz w:val="14"/>
                <w:szCs w:val="14"/>
              </w:rPr>
              <w:t> </w:t>
            </w:r>
            <w:r w:rsidR="00F13C5F" w:rsidRPr="001E44D6">
              <w:rPr>
                <w:sz w:val="14"/>
                <w:szCs w:val="14"/>
              </w:rPr>
              <w:t>%</w:t>
            </w:r>
          </w:p>
        </w:tc>
      </w:tr>
      <w:tr w:rsidR="00F13C5F" w:rsidRPr="001E44D6" w:rsidTr="00996EB6">
        <w:trPr>
          <w:trHeight w:val="20"/>
        </w:trPr>
        <w:tc>
          <w:tcPr>
            <w:tcW w:w="1848" w:type="dxa"/>
            <w:vMerge/>
            <w:vAlign w:val="bottom"/>
          </w:tcPr>
          <w:p w:rsidR="00F13C5F" w:rsidRPr="001E44D6" w:rsidRDefault="00F13C5F" w:rsidP="00F13C5F">
            <w:pPr>
              <w:spacing w:before="60" w:after="60" w:line="220" w:lineRule="atLeast"/>
              <w:ind w:left="57" w:right="57"/>
              <w:rPr>
                <w:sz w:val="14"/>
                <w:szCs w:val="14"/>
              </w:rPr>
            </w:pPr>
          </w:p>
        </w:tc>
        <w:tc>
          <w:tcPr>
            <w:tcW w:w="874" w:type="dxa"/>
            <w:tcBorders>
              <w:top w:val="nil"/>
              <w:bottom w:val="single" w:sz="4" w:space="0" w:color="auto"/>
            </w:tcBorders>
          </w:tcPr>
          <w:p w:rsidR="00F13C5F" w:rsidRPr="001E44D6" w:rsidRDefault="00F13C5F" w:rsidP="00F13C5F">
            <w:pPr>
              <w:spacing w:before="60" w:after="60" w:line="220" w:lineRule="atLeast"/>
              <w:ind w:left="57" w:right="57"/>
              <w:rPr>
                <w:sz w:val="14"/>
                <w:szCs w:val="14"/>
              </w:rPr>
            </w:pPr>
            <w:r>
              <w:rPr>
                <w:sz w:val="14"/>
                <w:szCs w:val="14"/>
              </w:rPr>
              <w:t>W</w:t>
            </w:r>
            <w:r w:rsidRPr="001E44D6">
              <w:rPr>
                <w:sz w:val="14"/>
                <w:szCs w:val="14"/>
              </w:rPr>
              <w:t xml:space="preserve">Т + </w:t>
            </w:r>
            <w:r>
              <w:rPr>
                <w:sz w:val="14"/>
                <w:szCs w:val="14"/>
              </w:rPr>
              <w:t>CD</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1 490</w:t>
            </w:r>
          </w:p>
        </w:tc>
        <w:tc>
          <w:tcPr>
            <w:tcW w:w="850"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109,9</w:t>
            </w:r>
          </w:p>
        </w:tc>
        <w:tc>
          <w:tcPr>
            <w:tcW w:w="993"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0,664</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0,03382</w:t>
            </w:r>
          </w:p>
        </w:tc>
        <w:tc>
          <w:tcPr>
            <w:tcW w:w="946"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12,16</w:t>
            </w:r>
          </w:p>
        </w:tc>
        <w:tc>
          <w:tcPr>
            <w:tcW w:w="897"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0,5221</w:t>
            </w:r>
          </w:p>
        </w:tc>
        <w:tc>
          <w:tcPr>
            <w:cnfStyle w:val="000100000000" w:firstRow="0" w:lastRow="0" w:firstColumn="0" w:lastColumn="1" w:oddVBand="0" w:evenVBand="0" w:oddHBand="0" w:evenHBand="0" w:firstRowFirstColumn="0" w:firstRowLastColumn="0" w:lastRowFirstColumn="0" w:lastRowLastColumn="0"/>
            <w:tcW w:w="1245" w:type="dxa"/>
            <w:vMerge/>
            <w:tcBorders>
              <w:top w:val="single" w:sz="12" w:space="0" w:color="auto"/>
              <w:bottom w:val="single" w:sz="4" w:space="0" w:color="auto"/>
              <w:right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p>
        </w:tc>
      </w:tr>
      <w:tr w:rsidR="00F13C5F" w:rsidRPr="001E44D6" w:rsidTr="00996EB6">
        <w:trPr>
          <w:trHeight w:val="20"/>
        </w:trPr>
        <w:tc>
          <w:tcPr>
            <w:tcW w:w="1848" w:type="dxa"/>
            <w:vMerge w:val="restart"/>
            <w:vAlign w:val="bottom"/>
          </w:tcPr>
          <w:p w:rsidR="00F13C5F" w:rsidRPr="001E44D6" w:rsidRDefault="00F13C5F" w:rsidP="00F13C5F">
            <w:pPr>
              <w:spacing w:before="60" w:after="60" w:line="220" w:lineRule="atLeast"/>
              <w:ind w:left="57" w:right="57"/>
              <w:rPr>
                <w:sz w:val="14"/>
                <w:szCs w:val="14"/>
              </w:rPr>
            </w:pPr>
            <w:r>
              <w:rPr>
                <w:iCs/>
                <w:sz w:val="14"/>
                <w:szCs w:val="14"/>
              </w:rPr>
              <w:t>Véhicule</w:t>
            </w:r>
            <w:r w:rsidRPr="001E44D6">
              <w:rPr>
                <w:sz w:val="14"/>
                <w:szCs w:val="14"/>
              </w:rPr>
              <w:t xml:space="preserve"> 3 </w:t>
            </w:r>
            <w:r>
              <w:rPr>
                <w:sz w:val="14"/>
                <w:szCs w:val="14"/>
              </w:rPr>
              <w:t>−</w:t>
            </w:r>
            <w:r w:rsidRPr="001E44D6">
              <w:rPr>
                <w:sz w:val="14"/>
                <w:szCs w:val="14"/>
              </w:rPr>
              <w:t xml:space="preserve"> </w:t>
            </w:r>
            <w:r>
              <w:rPr>
                <w:sz w:val="14"/>
                <w:szCs w:val="14"/>
              </w:rPr>
              <w:t>Essai PFA</w:t>
            </w:r>
          </w:p>
        </w:tc>
        <w:tc>
          <w:tcPr>
            <w:tcW w:w="874" w:type="dxa"/>
            <w:tcBorders>
              <w:bottom w:val="nil"/>
            </w:tcBorders>
          </w:tcPr>
          <w:p w:rsidR="00F13C5F" w:rsidRPr="001E44D6" w:rsidRDefault="00F13C5F" w:rsidP="00F13C5F">
            <w:pPr>
              <w:spacing w:before="60" w:after="60" w:line="220" w:lineRule="atLeast"/>
              <w:ind w:left="57" w:right="57"/>
              <w:rPr>
                <w:sz w:val="14"/>
                <w:szCs w:val="14"/>
              </w:rPr>
            </w:pPr>
            <w:r>
              <w:rPr>
                <w:sz w:val="14"/>
                <w:szCs w:val="14"/>
              </w:rPr>
              <w:t>Pistes</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1 808</w:t>
            </w:r>
          </w:p>
        </w:tc>
        <w:tc>
          <w:tcPr>
            <w:tcW w:w="850"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201,6</w:t>
            </w:r>
          </w:p>
        </w:tc>
        <w:tc>
          <w:tcPr>
            <w:tcW w:w="993"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−0,119</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0,02882</w:t>
            </w:r>
          </w:p>
        </w:tc>
        <w:tc>
          <w:tcPr>
            <w:tcW w:w="946"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12,99</w:t>
            </w:r>
          </w:p>
        </w:tc>
        <w:tc>
          <w:tcPr>
            <w:tcW w:w="897"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0,5574</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top w:val="single" w:sz="4" w:space="0" w:color="auto"/>
              <w:bottom w:val="single" w:sz="4" w:space="0" w:color="auto"/>
              <w:right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0,9</w:t>
            </w:r>
            <w:r>
              <w:rPr>
                <w:sz w:val="14"/>
                <w:szCs w:val="14"/>
              </w:rPr>
              <w:t> </w:t>
            </w:r>
            <w:r w:rsidRPr="001E44D6">
              <w:rPr>
                <w:sz w:val="14"/>
                <w:szCs w:val="14"/>
              </w:rPr>
              <w:t>%</w:t>
            </w:r>
          </w:p>
        </w:tc>
      </w:tr>
      <w:tr w:rsidR="00F13C5F" w:rsidRPr="001E44D6" w:rsidTr="00996EB6">
        <w:trPr>
          <w:trHeight w:val="20"/>
        </w:trPr>
        <w:tc>
          <w:tcPr>
            <w:tcW w:w="1848" w:type="dxa"/>
            <w:vMerge/>
            <w:vAlign w:val="bottom"/>
          </w:tcPr>
          <w:p w:rsidR="00F13C5F" w:rsidRPr="001E44D6" w:rsidRDefault="00F13C5F" w:rsidP="00F13C5F">
            <w:pPr>
              <w:spacing w:before="60" w:after="60" w:line="220" w:lineRule="atLeast"/>
              <w:ind w:left="57" w:right="57"/>
              <w:rPr>
                <w:sz w:val="14"/>
                <w:szCs w:val="14"/>
              </w:rPr>
            </w:pPr>
          </w:p>
        </w:tc>
        <w:tc>
          <w:tcPr>
            <w:tcW w:w="874" w:type="dxa"/>
            <w:tcBorders>
              <w:top w:val="nil"/>
              <w:bottom w:val="single" w:sz="4" w:space="0" w:color="auto"/>
            </w:tcBorders>
          </w:tcPr>
          <w:p w:rsidR="00F13C5F" w:rsidRPr="001E44D6" w:rsidRDefault="00F13C5F" w:rsidP="00F13C5F">
            <w:pPr>
              <w:spacing w:before="60" w:after="60" w:line="220" w:lineRule="atLeast"/>
              <w:ind w:left="57" w:right="57"/>
              <w:rPr>
                <w:sz w:val="14"/>
                <w:szCs w:val="14"/>
              </w:rPr>
            </w:pPr>
            <w:r>
              <w:rPr>
                <w:sz w:val="14"/>
                <w:szCs w:val="14"/>
              </w:rPr>
              <w:t>W</w:t>
            </w:r>
            <w:r w:rsidRPr="001E44D6">
              <w:rPr>
                <w:sz w:val="14"/>
                <w:szCs w:val="14"/>
              </w:rPr>
              <w:t xml:space="preserve">Т + </w:t>
            </w:r>
            <w:r>
              <w:rPr>
                <w:sz w:val="14"/>
                <w:szCs w:val="14"/>
              </w:rPr>
              <w:t>CD</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1 808</w:t>
            </w:r>
          </w:p>
        </w:tc>
        <w:tc>
          <w:tcPr>
            <w:tcW w:w="850"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243,6</w:t>
            </w:r>
          </w:p>
        </w:tc>
        <w:tc>
          <w:tcPr>
            <w:tcW w:w="993"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−1,354</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0,03732</w:t>
            </w:r>
          </w:p>
        </w:tc>
        <w:tc>
          <w:tcPr>
            <w:tcW w:w="946"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13,11</w:t>
            </w:r>
          </w:p>
        </w:tc>
        <w:tc>
          <w:tcPr>
            <w:tcW w:w="897"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0,5626</w:t>
            </w:r>
          </w:p>
        </w:tc>
        <w:tc>
          <w:tcPr>
            <w:cnfStyle w:val="000100000000" w:firstRow="0" w:lastRow="0" w:firstColumn="0" w:lastColumn="1" w:oddVBand="0" w:evenVBand="0" w:oddHBand="0" w:evenHBand="0" w:firstRowFirstColumn="0" w:firstRowLastColumn="0" w:lastRowFirstColumn="0" w:lastRowLastColumn="0"/>
            <w:tcW w:w="1245" w:type="dxa"/>
            <w:vMerge/>
            <w:tcBorders>
              <w:top w:val="single" w:sz="12" w:space="0" w:color="auto"/>
              <w:bottom w:val="single" w:sz="4" w:space="0" w:color="auto"/>
              <w:right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p>
        </w:tc>
      </w:tr>
      <w:tr w:rsidR="00F13C5F" w:rsidRPr="001E44D6" w:rsidTr="00996EB6">
        <w:trPr>
          <w:trHeight w:val="20"/>
        </w:trPr>
        <w:tc>
          <w:tcPr>
            <w:tcW w:w="1848" w:type="dxa"/>
            <w:vMerge w:val="restart"/>
            <w:vAlign w:val="bottom"/>
          </w:tcPr>
          <w:p w:rsidR="00F13C5F" w:rsidRPr="001E44D6" w:rsidRDefault="00F13C5F" w:rsidP="00F13C5F">
            <w:pPr>
              <w:spacing w:before="60" w:after="60" w:line="220" w:lineRule="atLeast"/>
              <w:ind w:left="57" w:right="57"/>
              <w:rPr>
                <w:sz w:val="14"/>
                <w:szCs w:val="14"/>
              </w:rPr>
            </w:pPr>
            <w:r>
              <w:rPr>
                <w:iCs/>
                <w:sz w:val="14"/>
                <w:szCs w:val="14"/>
              </w:rPr>
              <w:t>Véhicule</w:t>
            </w:r>
            <w:r w:rsidRPr="001E44D6">
              <w:rPr>
                <w:sz w:val="14"/>
                <w:szCs w:val="14"/>
              </w:rPr>
              <w:t xml:space="preserve"> 4 </w:t>
            </w:r>
            <w:r>
              <w:rPr>
                <w:sz w:val="14"/>
                <w:szCs w:val="14"/>
              </w:rPr>
              <w:t>− Essai PFA</w:t>
            </w:r>
          </w:p>
        </w:tc>
        <w:tc>
          <w:tcPr>
            <w:tcW w:w="874" w:type="dxa"/>
            <w:tcBorders>
              <w:bottom w:val="nil"/>
            </w:tcBorders>
          </w:tcPr>
          <w:p w:rsidR="00F13C5F" w:rsidRPr="001E44D6" w:rsidRDefault="00F13C5F" w:rsidP="00F13C5F">
            <w:pPr>
              <w:spacing w:before="60" w:after="60" w:line="220" w:lineRule="atLeast"/>
              <w:ind w:left="57" w:right="57"/>
              <w:rPr>
                <w:sz w:val="14"/>
                <w:szCs w:val="14"/>
              </w:rPr>
            </w:pPr>
            <w:r>
              <w:rPr>
                <w:sz w:val="14"/>
                <w:szCs w:val="14"/>
              </w:rPr>
              <w:t>Pistes</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1 536</w:t>
            </w:r>
          </w:p>
        </w:tc>
        <w:tc>
          <w:tcPr>
            <w:tcW w:w="850"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137,6</w:t>
            </w:r>
          </w:p>
        </w:tc>
        <w:tc>
          <w:tcPr>
            <w:tcW w:w="993"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0,856</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0,04527</w:t>
            </w:r>
          </w:p>
        </w:tc>
        <w:tc>
          <w:tcPr>
            <w:tcW w:w="946"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14,70</w:t>
            </w:r>
          </w:p>
        </w:tc>
        <w:tc>
          <w:tcPr>
            <w:tcW w:w="897"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0,6310</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top w:val="single" w:sz="4" w:space="0" w:color="auto"/>
              <w:bottom w:val="single" w:sz="4" w:space="0" w:color="auto"/>
              <w:right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1,0</w:t>
            </w:r>
            <w:r>
              <w:rPr>
                <w:sz w:val="14"/>
                <w:szCs w:val="14"/>
              </w:rPr>
              <w:t> </w:t>
            </w:r>
            <w:r w:rsidRPr="001E44D6">
              <w:rPr>
                <w:sz w:val="14"/>
                <w:szCs w:val="14"/>
              </w:rPr>
              <w:t>%</w:t>
            </w:r>
          </w:p>
        </w:tc>
      </w:tr>
      <w:tr w:rsidR="00F13C5F" w:rsidRPr="001E44D6" w:rsidTr="00996EB6">
        <w:trPr>
          <w:trHeight w:val="20"/>
        </w:trPr>
        <w:tc>
          <w:tcPr>
            <w:tcW w:w="1848" w:type="dxa"/>
            <w:vMerge/>
            <w:vAlign w:val="bottom"/>
          </w:tcPr>
          <w:p w:rsidR="00F13C5F" w:rsidRPr="001E44D6" w:rsidRDefault="00F13C5F" w:rsidP="00F13C5F">
            <w:pPr>
              <w:spacing w:before="60" w:after="60" w:line="220" w:lineRule="atLeast"/>
              <w:ind w:left="57" w:right="57"/>
              <w:rPr>
                <w:sz w:val="14"/>
                <w:szCs w:val="14"/>
              </w:rPr>
            </w:pPr>
          </w:p>
        </w:tc>
        <w:tc>
          <w:tcPr>
            <w:tcW w:w="874" w:type="dxa"/>
            <w:tcBorders>
              <w:top w:val="nil"/>
              <w:bottom w:val="single" w:sz="4" w:space="0" w:color="auto"/>
            </w:tcBorders>
          </w:tcPr>
          <w:p w:rsidR="00F13C5F" w:rsidRPr="001E44D6" w:rsidRDefault="00F13C5F" w:rsidP="00F13C5F">
            <w:pPr>
              <w:spacing w:before="60" w:after="60" w:line="220" w:lineRule="atLeast"/>
              <w:ind w:left="57" w:right="57"/>
              <w:rPr>
                <w:sz w:val="14"/>
                <w:szCs w:val="14"/>
              </w:rPr>
            </w:pPr>
            <w:r>
              <w:rPr>
                <w:sz w:val="14"/>
                <w:szCs w:val="14"/>
              </w:rPr>
              <w:t>W</w:t>
            </w:r>
            <w:r w:rsidRPr="001E44D6">
              <w:rPr>
                <w:sz w:val="14"/>
                <w:szCs w:val="14"/>
              </w:rPr>
              <w:t xml:space="preserve">Т + </w:t>
            </w:r>
            <w:r>
              <w:rPr>
                <w:sz w:val="14"/>
                <w:szCs w:val="14"/>
              </w:rPr>
              <w:t>CD</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1 536</w:t>
            </w:r>
          </w:p>
        </w:tc>
        <w:tc>
          <w:tcPr>
            <w:tcW w:w="850"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137,0</w:t>
            </w:r>
          </w:p>
        </w:tc>
        <w:tc>
          <w:tcPr>
            <w:tcW w:w="993"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0,988</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0,04498</w:t>
            </w:r>
          </w:p>
        </w:tc>
        <w:tc>
          <w:tcPr>
            <w:tcW w:w="946"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14,85</w:t>
            </w:r>
          </w:p>
        </w:tc>
        <w:tc>
          <w:tcPr>
            <w:tcW w:w="897"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0,6374</w:t>
            </w:r>
          </w:p>
        </w:tc>
        <w:tc>
          <w:tcPr>
            <w:cnfStyle w:val="000100000000" w:firstRow="0" w:lastRow="0" w:firstColumn="0" w:lastColumn="1" w:oddVBand="0" w:evenVBand="0" w:oddHBand="0" w:evenHBand="0" w:firstRowFirstColumn="0" w:firstRowLastColumn="0" w:lastRowFirstColumn="0" w:lastRowLastColumn="0"/>
            <w:tcW w:w="1245" w:type="dxa"/>
            <w:vMerge/>
            <w:tcBorders>
              <w:top w:val="single" w:sz="12" w:space="0" w:color="auto"/>
              <w:bottom w:val="single" w:sz="4" w:space="0" w:color="auto"/>
              <w:right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p>
        </w:tc>
      </w:tr>
      <w:tr w:rsidR="00F13C5F" w:rsidRPr="001E44D6" w:rsidTr="00996EB6">
        <w:trPr>
          <w:trHeight w:val="20"/>
        </w:trPr>
        <w:tc>
          <w:tcPr>
            <w:tcW w:w="1848" w:type="dxa"/>
            <w:vMerge w:val="restart"/>
            <w:vAlign w:val="bottom"/>
          </w:tcPr>
          <w:p w:rsidR="00F13C5F" w:rsidRPr="001E44D6" w:rsidRDefault="00F13C5F" w:rsidP="00F13C5F">
            <w:pPr>
              <w:spacing w:before="60" w:after="60" w:line="220" w:lineRule="atLeast"/>
              <w:ind w:left="57" w:right="57"/>
              <w:rPr>
                <w:sz w:val="14"/>
                <w:szCs w:val="14"/>
              </w:rPr>
            </w:pPr>
            <w:r>
              <w:rPr>
                <w:iCs/>
                <w:sz w:val="14"/>
                <w:szCs w:val="14"/>
              </w:rPr>
              <w:t>Véhicule</w:t>
            </w:r>
            <w:r w:rsidRPr="001E44D6">
              <w:rPr>
                <w:sz w:val="14"/>
                <w:szCs w:val="14"/>
              </w:rPr>
              <w:t xml:space="preserve"> 5 </w:t>
            </w:r>
            <w:r>
              <w:rPr>
                <w:sz w:val="14"/>
                <w:szCs w:val="14"/>
              </w:rPr>
              <w:t>−</w:t>
            </w:r>
            <w:r w:rsidRPr="001E44D6">
              <w:rPr>
                <w:sz w:val="14"/>
                <w:szCs w:val="14"/>
              </w:rPr>
              <w:t xml:space="preserve"> </w:t>
            </w:r>
            <w:r>
              <w:rPr>
                <w:sz w:val="14"/>
                <w:szCs w:val="14"/>
              </w:rPr>
              <w:t>Essai PFA</w:t>
            </w:r>
          </w:p>
        </w:tc>
        <w:tc>
          <w:tcPr>
            <w:tcW w:w="874" w:type="dxa"/>
            <w:tcBorders>
              <w:bottom w:val="nil"/>
            </w:tcBorders>
          </w:tcPr>
          <w:p w:rsidR="00F13C5F" w:rsidRPr="001E44D6" w:rsidRDefault="00F13C5F" w:rsidP="00F13C5F">
            <w:pPr>
              <w:spacing w:before="60" w:after="60" w:line="220" w:lineRule="atLeast"/>
              <w:ind w:left="57" w:right="57"/>
              <w:rPr>
                <w:sz w:val="14"/>
                <w:szCs w:val="14"/>
              </w:rPr>
            </w:pPr>
            <w:r>
              <w:rPr>
                <w:sz w:val="14"/>
                <w:szCs w:val="14"/>
              </w:rPr>
              <w:t>Pistes</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2 110</w:t>
            </w:r>
          </w:p>
        </w:tc>
        <w:tc>
          <w:tcPr>
            <w:tcW w:w="850"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198,8</w:t>
            </w:r>
          </w:p>
        </w:tc>
        <w:tc>
          <w:tcPr>
            <w:tcW w:w="993"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0,769</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0,05279</w:t>
            </w:r>
          </w:p>
        </w:tc>
        <w:tc>
          <w:tcPr>
            <w:tcW w:w="946"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18,45</w:t>
            </w:r>
          </w:p>
        </w:tc>
        <w:tc>
          <w:tcPr>
            <w:tcW w:w="897"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0,7919</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top w:val="single" w:sz="4" w:space="0" w:color="auto"/>
              <w:bottom w:val="single" w:sz="4" w:space="0" w:color="auto"/>
              <w:right w:val="single" w:sz="4" w:space="0" w:color="auto"/>
            </w:tcBorders>
            <w:shd w:val="clear" w:color="auto" w:fill="FDE9D9" w:themeFill="accent6" w:themeFillTint="33"/>
            <w:vAlign w:val="bottom"/>
          </w:tcPr>
          <w:p w:rsidR="00F13C5F" w:rsidRPr="001E44D6" w:rsidRDefault="004D5E4B" w:rsidP="00996EB6">
            <w:pPr>
              <w:spacing w:before="60" w:after="60" w:line="220" w:lineRule="atLeast"/>
              <w:ind w:left="57" w:right="57"/>
              <w:jc w:val="right"/>
              <w:rPr>
                <w:sz w:val="14"/>
                <w:szCs w:val="14"/>
              </w:rPr>
            </w:pPr>
            <w:r>
              <w:rPr>
                <w:sz w:val="14"/>
                <w:szCs w:val="14"/>
              </w:rPr>
              <w:t>-</w:t>
            </w:r>
            <w:r w:rsidR="00F13C5F" w:rsidRPr="001E44D6">
              <w:rPr>
                <w:sz w:val="14"/>
                <w:szCs w:val="14"/>
              </w:rPr>
              <w:t>2,0</w:t>
            </w:r>
            <w:r w:rsidR="00F13C5F">
              <w:rPr>
                <w:sz w:val="14"/>
                <w:szCs w:val="14"/>
              </w:rPr>
              <w:t> </w:t>
            </w:r>
            <w:r w:rsidR="00F13C5F" w:rsidRPr="001E44D6">
              <w:rPr>
                <w:sz w:val="14"/>
                <w:szCs w:val="14"/>
              </w:rPr>
              <w:t>%</w:t>
            </w:r>
          </w:p>
        </w:tc>
      </w:tr>
      <w:tr w:rsidR="00F13C5F" w:rsidRPr="001E44D6" w:rsidTr="00996EB6">
        <w:trPr>
          <w:trHeight w:val="20"/>
        </w:trPr>
        <w:tc>
          <w:tcPr>
            <w:tcW w:w="1848" w:type="dxa"/>
            <w:vMerge/>
            <w:vAlign w:val="bottom"/>
          </w:tcPr>
          <w:p w:rsidR="00F13C5F" w:rsidRPr="001E44D6" w:rsidRDefault="00F13C5F" w:rsidP="00F13C5F">
            <w:pPr>
              <w:spacing w:before="60" w:after="60" w:line="220" w:lineRule="atLeast"/>
              <w:ind w:left="57" w:right="57"/>
              <w:rPr>
                <w:sz w:val="14"/>
                <w:szCs w:val="14"/>
              </w:rPr>
            </w:pPr>
          </w:p>
        </w:tc>
        <w:tc>
          <w:tcPr>
            <w:tcW w:w="874" w:type="dxa"/>
            <w:tcBorders>
              <w:top w:val="nil"/>
              <w:bottom w:val="single" w:sz="4" w:space="0" w:color="auto"/>
            </w:tcBorders>
          </w:tcPr>
          <w:p w:rsidR="00F13C5F" w:rsidRPr="001E44D6" w:rsidRDefault="00F13C5F" w:rsidP="00F13C5F">
            <w:pPr>
              <w:spacing w:before="60" w:after="60" w:line="220" w:lineRule="atLeast"/>
              <w:ind w:left="57" w:right="57"/>
              <w:rPr>
                <w:sz w:val="14"/>
                <w:szCs w:val="14"/>
              </w:rPr>
            </w:pPr>
            <w:r>
              <w:rPr>
                <w:sz w:val="14"/>
                <w:szCs w:val="14"/>
              </w:rPr>
              <w:t>W</w:t>
            </w:r>
            <w:r w:rsidRPr="001E44D6">
              <w:rPr>
                <w:sz w:val="14"/>
                <w:szCs w:val="14"/>
              </w:rPr>
              <w:t xml:space="preserve">Т + </w:t>
            </w:r>
            <w:r>
              <w:rPr>
                <w:sz w:val="14"/>
                <w:szCs w:val="14"/>
              </w:rPr>
              <w:t>CD</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2 110</w:t>
            </w:r>
          </w:p>
        </w:tc>
        <w:tc>
          <w:tcPr>
            <w:tcW w:w="850"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187,8</w:t>
            </w:r>
          </w:p>
        </w:tc>
        <w:tc>
          <w:tcPr>
            <w:tcW w:w="993"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0,616</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0,05321</w:t>
            </w:r>
          </w:p>
        </w:tc>
        <w:tc>
          <w:tcPr>
            <w:tcW w:w="946"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18,08</w:t>
            </w:r>
          </w:p>
        </w:tc>
        <w:tc>
          <w:tcPr>
            <w:tcW w:w="897"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0,7758</w:t>
            </w:r>
          </w:p>
        </w:tc>
        <w:tc>
          <w:tcPr>
            <w:cnfStyle w:val="000100000000" w:firstRow="0" w:lastRow="0" w:firstColumn="0" w:lastColumn="1" w:oddVBand="0" w:evenVBand="0" w:oddHBand="0" w:evenHBand="0" w:firstRowFirstColumn="0" w:firstRowLastColumn="0" w:lastRowFirstColumn="0" w:lastRowLastColumn="0"/>
            <w:tcW w:w="1245" w:type="dxa"/>
            <w:vMerge/>
            <w:tcBorders>
              <w:top w:val="single" w:sz="12" w:space="0" w:color="auto"/>
              <w:bottom w:val="single" w:sz="4" w:space="0" w:color="auto"/>
              <w:right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p>
        </w:tc>
      </w:tr>
      <w:tr w:rsidR="00F13C5F" w:rsidRPr="001E44D6" w:rsidTr="00996EB6">
        <w:trPr>
          <w:trHeight w:val="20"/>
        </w:trPr>
        <w:tc>
          <w:tcPr>
            <w:tcW w:w="1848" w:type="dxa"/>
            <w:vMerge w:val="restart"/>
            <w:vAlign w:val="bottom"/>
          </w:tcPr>
          <w:p w:rsidR="00F13C5F" w:rsidRPr="001E44D6" w:rsidRDefault="00F13C5F" w:rsidP="00F13C5F">
            <w:pPr>
              <w:spacing w:before="60" w:after="60" w:line="220" w:lineRule="atLeast"/>
              <w:ind w:left="57" w:right="57"/>
              <w:rPr>
                <w:sz w:val="14"/>
                <w:szCs w:val="14"/>
              </w:rPr>
            </w:pPr>
            <w:r>
              <w:rPr>
                <w:iCs/>
                <w:sz w:val="14"/>
                <w:szCs w:val="14"/>
              </w:rPr>
              <w:t>Véhicule</w:t>
            </w:r>
            <w:r w:rsidRPr="001E44D6">
              <w:rPr>
                <w:sz w:val="14"/>
                <w:szCs w:val="14"/>
              </w:rPr>
              <w:t xml:space="preserve"> 1 </w:t>
            </w:r>
            <w:r>
              <w:rPr>
                <w:sz w:val="14"/>
                <w:szCs w:val="14"/>
              </w:rPr>
              <w:t>−</w:t>
            </w:r>
            <w:r w:rsidRPr="001E44D6">
              <w:rPr>
                <w:sz w:val="14"/>
                <w:szCs w:val="14"/>
              </w:rPr>
              <w:t xml:space="preserve"> </w:t>
            </w:r>
            <w:r>
              <w:rPr>
                <w:sz w:val="14"/>
                <w:szCs w:val="14"/>
              </w:rPr>
              <w:t>Essai VW</w:t>
            </w:r>
          </w:p>
        </w:tc>
        <w:tc>
          <w:tcPr>
            <w:tcW w:w="874" w:type="dxa"/>
            <w:tcBorders>
              <w:bottom w:val="nil"/>
            </w:tcBorders>
          </w:tcPr>
          <w:p w:rsidR="00F13C5F" w:rsidRPr="001E44D6" w:rsidRDefault="00F13C5F" w:rsidP="00F13C5F">
            <w:pPr>
              <w:spacing w:before="60" w:after="60" w:line="220" w:lineRule="atLeast"/>
              <w:ind w:left="57" w:right="57"/>
              <w:rPr>
                <w:sz w:val="14"/>
                <w:szCs w:val="14"/>
              </w:rPr>
            </w:pPr>
            <w:r>
              <w:rPr>
                <w:sz w:val="14"/>
                <w:szCs w:val="14"/>
              </w:rPr>
              <w:t>Pistes</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1 104</w:t>
            </w:r>
          </w:p>
        </w:tc>
        <w:tc>
          <w:tcPr>
            <w:tcW w:w="850"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84,0</w:t>
            </w:r>
          </w:p>
        </w:tc>
        <w:tc>
          <w:tcPr>
            <w:tcW w:w="993"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0,383</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0,03133</w:t>
            </w:r>
          </w:p>
        </w:tc>
        <w:tc>
          <w:tcPr>
            <w:tcW w:w="946"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9,77</w:t>
            </w:r>
          </w:p>
        </w:tc>
        <w:tc>
          <w:tcPr>
            <w:tcW w:w="897"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0,4193</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top w:val="single" w:sz="4" w:space="0" w:color="auto"/>
              <w:bottom w:val="single" w:sz="4" w:space="0" w:color="auto"/>
              <w:right w:val="single" w:sz="4" w:space="0" w:color="auto"/>
            </w:tcBorders>
            <w:shd w:val="clear" w:color="auto" w:fill="FDE9D9" w:themeFill="accent6" w:themeFillTint="33"/>
            <w:vAlign w:val="bottom"/>
          </w:tcPr>
          <w:p w:rsidR="00F13C5F" w:rsidRPr="001E44D6" w:rsidRDefault="004D5E4B" w:rsidP="00996EB6">
            <w:pPr>
              <w:spacing w:before="60" w:after="60" w:line="220" w:lineRule="atLeast"/>
              <w:ind w:left="57" w:right="57"/>
              <w:jc w:val="right"/>
              <w:rPr>
                <w:sz w:val="14"/>
                <w:szCs w:val="14"/>
              </w:rPr>
            </w:pPr>
            <w:r>
              <w:rPr>
                <w:sz w:val="14"/>
                <w:szCs w:val="14"/>
              </w:rPr>
              <w:t>-</w:t>
            </w:r>
            <w:r w:rsidR="00F13C5F" w:rsidRPr="001E44D6">
              <w:rPr>
                <w:sz w:val="14"/>
                <w:szCs w:val="14"/>
              </w:rPr>
              <w:t>1,6</w:t>
            </w:r>
            <w:r w:rsidR="00F13C5F">
              <w:rPr>
                <w:sz w:val="14"/>
                <w:szCs w:val="14"/>
              </w:rPr>
              <w:t> </w:t>
            </w:r>
            <w:r w:rsidR="00F13C5F" w:rsidRPr="001E44D6">
              <w:rPr>
                <w:sz w:val="14"/>
                <w:szCs w:val="14"/>
              </w:rPr>
              <w:t>%</w:t>
            </w:r>
          </w:p>
        </w:tc>
      </w:tr>
      <w:tr w:rsidR="00F13C5F" w:rsidRPr="001E44D6" w:rsidTr="00996EB6">
        <w:trPr>
          <w:trHeight w:val="20"/>
        </w:trPr>
        <w:tc>
          <w:tcPr>
            <w:tcW w:w="1848" w:type="dxa"/>
            <w:vMerge/>
            <w:vAlign w:val="bottom"/>
          </w:tcPr>
          <w:p w:rsidR="00F13C5F" w:rsidRPr="001E44D6" w:rsidRDefault="00F13C5F" w:rsidP="00F13C5F">
            <w:pPr>
              <w:spacing w:before="60" w:after="60" w:line="220" w:lineRule="atLeast"/>
              <w:ind w:left="57" w:right="57"/>
              <w:rPr>
                <w:sz w:val="14"/>
                <w:szCs w:val="14"/>
              </w:rPr>
            </w:pPr>
          </w:p>
        </w:tc>
        <w:tc>
          <w:tcPr>
            <w:tcW w:w="874" w:type="dxa"/>
            <w:tcBorders>
              <w:top w:val="nil"/>
              <w:bottom w:val="single" w:sz="4" w:space="0" w:color="auto"/>
            </w:tcBorders>
          </w:tcPr>
          <w:p w:rsidR="00F13C5F" w:rsidRPr="001E44D6" w:rsidRDefault="00F13C5F" w:rsidP="00F13C5F">
            <w:pPr>
              <w:spacing w:before="60" w:after="60" w:line="220" w:lineRule="atLeast"/>
              <w:ind w:left="57" w:right="57"/>
              <w:rPr>
                <w:sz w:val="14"/>
                <w:szCs w:val="14"/>
              </w:rPr>
            </w:pPr>
            <w:r>
              <w:rPr>
                <w:sz w:val="14"/>
                <w:szCs w:val="14"/>
              </w:rPr>
              <w:t>W</w:t>
            </w:r>
            <w:r w:rsidRPr="001E44D6">
              <w:rPr>
                <w:sz w:val="14"/>
                <w:szCs w:val="14"/>
              </w:rPr>
              <w:t xml:space="preserve">Т + </w:t>
            </w:r>
            <w:r>
              <w:rPr>
                <w:sz w:val="14"/>
                <w:szCs w:val="14"/>
              </w:rPr>
              <w:t>MB</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1 104</w:t>
            </w:r>
          </w:p>
        </w:tc>
        <w:tc>
          <w:tcPr>
            <w:tcW w:w="850"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79,2</w:t>
            </w:r>
          </w:p>
        </w:tc>
        <w:tc>
          <w:tcPr>
            <w:tcW w:w="993"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0,400</w:t>
            </w:r>
          </w:p>
        </w:tc>
        <w:tc>
          <w:tcPr>
            <w:tcW w:w="992" w:type="dxa"/>
            <w:tcBorders>
              <w:top w:val="nil"/>
              <w:bottom w:val="single" w:sz="4" w:space="0" w:color="auto"/>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0,03065</w:t>
            </w:r>
          </w:p>
        </w:tc>
        <w:tc>
          <w:tcPr>
            <w:tcW w:w="946"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9,61</w:t>
            </w:r>
          </w:p>
        </w:tc>
        <w:tc>
          <w:tcPr>
            <w:tcW w:w="897" w:type="dxa"/>
            <w:tcBorders>
              <w:top w:val="nil"/>
              <w:bottom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0,4125</w:t>
            </w:r>
          </w:p>
        </w:tc>
        <w:tc>
          <w:tcPr>
            <w:cnfStyle w:val="000100000000" w:firstRow="0" w:lastRow="0" w:firstColumn="0" w:lastColumn="1" w:oddVBand="0" w:evenVBand="0" w:oddHBand="0" w:evenHBand="0" w:firstRowFirstColumn="0" w:firstRowLastColumn="0" w:lastRowFirstColumn="0" w:lastRowLastColumn="0"/>
            <w:tcW w:w="1245" w:type="dxa"/>
            <w:vMerge/>
            <w:tcBorders>
              <w:top w:val="single" w:sz="12" w:space="0" w:color="auto"/>
              <w:bottom w:val="single" w:sz="4" w:space="0" w:color="auto"/>
              <w:right w:val="single" w:sz="4" w:space="0" w:color="auto"/>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p>
        </w:tc>
      </w:tr>
      <w:tr w:rsidR="00F13C5F" w:rsidRPr="001E44D6" w:rsidTr="00996EB6">
        <w:trPr>
          <w:trHeight w:val="20"/>
        </w:trPr>
        <w:tc>
          <w:tcPr>
            <w:tcW w:w="1848" w:type="dxa"/>
            <w:vMerge w:val="restart"/>
            <w:vAlign w:val="bottom"/>
          </w:tcPr>
          <w:p w:rsidR="00F13C5F" w:rsidRPr="001E44D6" w:rsidRDefault="00F13C5F" w:rsidP="00F13C5F">
            <w:pPr>
              <w:spacing w:before="60" w:after="60" w:line="220" w:lineRule="atLeast"/>
              <w:ind w:left="57" w:right="57"/>
              <w:rPr>
                <w:sz w:val="14"/>
                <w:szCs w:val="14"/>
              </w:rPr>
            </w:pPr>
            <w:r>
              <w:rPr>
                <w:iCs/>
                <w:sz w:val="14"/>
                <w:szCs w:val="14"/>
              </w:rPr>
              <w:t>Véhicule</w:t>
            </w:r>
            <w:r>
              <w:rPr>
                <w:sz w:val="14"/>
                <w:szCs w:val="14"/>
              </w:rPr>
              <w:t xml:space="preserve"> 6 −</w:t>
            </w:r>
            <w:r w:rsidRPr="001E44D6">
              <w:rPr>
                <w:sz w:val="14"/>
                <w:szCs w:val="14"/>
              </w:rPr>
              <w:t xml:space="preserve"> </w:t>
            </w:r>
            <w:r>
              <w:rPr>
                <w:sz w:val="14"/>
                <w:szCs w:val="14"/>
              </w:rPr>
              <w:t>Essai VW</w:t>
            </w:r>
          </w:p>
        </w:tc>
        <w:tc>
          <w:tcPr>
            <w:tcW w:w="874" w:type="dxa"/>
            <w:tcBorders>
              <w:bottom w:val="nil"/>
            </w:tcBorders>
          </w:tcPr>
          <w:p w:rsidR="00F13C5F" w:rsidRPr="001E44D6" w:rsidRDefault="00F13C5F" w:rsidP="00F13C5F">
            <w:pPr>
              <w:spacing w:before="60" w:after="60" w:line="220" w:lineRule="atLeast"/>
              <w:ind w:left="57" w:right="57"/>
              <w:rPr>
                <w:sz w:val="14"/>
                <w:szCs w:val="14"/>
              </w:rPr>
            </w:pPr>
            <w:r>
              <w:rPr>
                <w:sz w:val="14"/>
                <w:szCs w:val="14"/>
              </w:rPr>
              <w:t>Pistes</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1 560</w:t>
            </w:r>
          </w:p>
        </w:tc>
        <w:tc>
          <w:tcPr>
            <w:tcW w:w="850"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82,1</w:t>
            </w:r>
          </w:p>
        </w:tc>
        <w:tc>
          <w:tcPr>
            <w:tcW w:w="993"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0,805</w:t>
            </w:r>
          </w:p>
        </w:tc>
        <w:tc>
          <w:tcPr>
            <w:tcW w:w="992" w:type="dxa"/>
            <w:tcBorders>
              <w:bottom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0,03055</w:t>
            </w:r>
          </w:p>
        </w:tc>
        <w:tc>
          <w:tcPr>
            <w:tcW w:w="946"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11,63</w:t>
            </w:r>
          </w:p>
        </w:tc>
        <w:tc>
          <w:tcPr>
            <w:tcW w:w="897" w:type="dxa"/>
            <w:tcBorders>
              <w:bottom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0,4992</w:t>
            </w:r>
          </w:p>
        </w:tc>
        <w:tc>
          <w:tcPr>
            <w:cnfStyle w:val="000100000000" w:firstRow="0" w:lastRow="0" w:firstColumn="0" w:lastColumn="1" w:oddVBand="0" w:evenVBand="0" w:oddHBand="0" w:evenHBand="0" w:firstRowFirstColumn="0" w:firstRowLastColumn="0" w:lastRowFirstColumn="0" w:lastRowLastColumn="0"/>
            <w:tcW w:w="1245" w:type="dxa"/>
            <w:vMerge w:val="restart"/>
            <w:tcBorders>
              <w:top w:val="single" w:sz="4" w:space="0" w:color="auto"/>
              <w:bottom w:val="single" w:sz="4" w:space="0" w:color="auto"/>
              <w:right w:val="single" w:sz="4" w:space="0" w:color="auto"/>
            </w:tcBorders>
            <w:shd w:val="clear" w:color="auto" w:fill="FDE9D9" w:themeFill="accent6" w:themeFillTint="33"/>
            <w:vAlign w:val="bottom"/>
          </w:tcPr>
          <w:p w:rsidR="00F13C5F" w:rsidRPr="001E44D6" w:rsidRDefault="004D5E4B" w:rsidP="00996EB6">
            <w:pPr>
              <w:spacing w:before="60" w:after="60" w:line="220" w:lineRule="atLeast"/>
              <w:ind w:left="57" w:right="57"/>
              <w:jc w:val="right"/>
              <w:rPr>
                <w:sz w:val="14"/>
                <w:szCs w:val="14"/>
              </w:rPr>
            </w:pPr>
            <w:r>
              <w:rPr>
                <w:sz w:val="14"/>
                <w:szCs w:val="14"/>
              </w:rPr>
              <w:t>-</w:t>
            </w:r>
            <w:r w:rsidR="00F13C5F" w:rsidRPr="001E44D6">
              <w:rPr>
                <w:sz w:val="14"/>
                <w:szCs w:val="14"/>
              </w:rPr>
              <w:t>1,1</w:t>
            </w:r>
            <w:r w:rsidR="00F13C5F">
              <w:rPr>
                <w:sz w:val="14"/>
                <w:szCs w:val="14"/>
              </w:rPr>
              <w:t> </w:t>
            </w:r>
            <w:r w:rsidR="00F13C5F" w:rsidRPr="001E44D6">
              <w:rPr>
                <w:sz w:val="14"/>
                <w:szCs w:val="14"/>
              </w:rPr>
              <w:t>%</w:t>
            </w:r>
          </w:p>
        </w:tc>
      </w:tr>
      <w:tr w:rsidR="00F13C5F" w:rsidRPr="001E44D6" w:rsidTr="00996EB6">
        <w:trPr>
          <w:trHeight w:val="20"/>
        </w:trPr>
        <w:tc>
          <w:tcPr>
            <w:tcW w:w="1848" w:type="dxa"/>
            <w:vMerge/>
          </w:tcPr>
          <w:p w:rsidR="00F13C5F" w:rsidRPr="001E44D6" w:rsidRDefault="00F13C5F" w:rsidP="00F13C5F">
            <w:pPr>
              <w:spacing w:before="60" w:after="60" w:line="220" w:lineRule="atLeast"/>
              <w:ind w:left="57" w:right="57"/>
              <w:rPr>
                <w:sz w:val="14"/>
                <w:szCs w:val="14"/>
              </w:rPr>
            </w:pPr>
          </w:p>
        </w:tc>
        <w:tc>
          <w:tcPr>
            <w:tcW w:w="874" w:type="dxa"/>
            <w:tcBorders>
              <w:top w:val="nil"/>
            </w:tcBorders>
          </w:tcPr>
          <w:p w:rsidR="00F13C5F" w:rsidRPr="001E44D6" w:rsidRDefault="00F13C5F" w:rsidP="00F13C5F">
            <w:pPr>
              <w:spacing w:before="60" w:after="60" w:line="220" w:lineRule="atLeast"/>
              <w:ind w:left="57" w:right="57"/>
              <w:rPr>
                <w:sz w:val="14"/>
                <w:szCs w:val="14"/>
              </w:rPr>
            </w:pPr>
            <w:r>
              <w:rPr>
                <w:sz w:val="14"/>
                <w:szCs w:val="14"/>
              </w:rPr>
              <w:t>W</w:t>
            </w:r>
            <w:r w:rsidRPr="001E44D6">
              <w:rPr>
                <w:sz w:val="14"/>
                <w:szCs w:val="14"/>
              </w:rPr>
              <w:t xml:space="preserve">Т + </w:t>
            </w:r>
            <w:r>
              <w:rPr>
                <w:sz w:val="14"/>
                <w:szCs w:val="14"/>
              </w:rPr>
              <w:t>MB</w:t>
            </w:r>
          </w:p>
        </w:tc>
        <w:tc>
          <w:tcPr>
            <w:tcW w:w="992" w:type="dxa"/>
            <w:tcBorders>
              <w:top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1 560</w:t>
            </w:r>
          </w:p>
        </w:tc>
        <w:tc>
          <w:tcPr>
            <w:tcW w:w="850" w:type="dxa"/>
            <w:tcBorders>
              <w:top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86,5</w:t>
            </w:r>
          </w:p>
        </w:tc>
        <w:tc>
          <w:tcPr>
            <w:tcW w:w="993" w:type="dxa"/>
            <w:tcBorders>
              <w:top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0,673</w:t>
            </w:r>
          </w:p>
        </w:tc>
        <w:tc>
          <w:tcPr>
            <w:tcW w:w="992" w:type="dxa"/>
            <w:tcBorders>
              <w:top w:val="nil"/>
            </w:tcBorders>
            <w:shd w:val="clear" w:color="auto" w:fill="C6D9F1" w:themeFill="text2"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0,03040</w:t>
            </w:r>
          </w:p>
        </w:tc>
        <w:tc>
          <w:tcPr>
            <w:tcW w:w="946" w:type="dxa"/>
            <w:tcBorders>
              <w:top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11,50</w:t>
            </w:r>
          </w:p>
        </w:tc>
        <w:tc>
          <w:tcPr>
            <w:tcW w:w="897" w:type="dxa"/>
            <w:tcBorders>
              <w:top w:val="nil"/>
            </w:tcBorders>
            <w:shd w:val="clear" w:color="auto" w:fill="FDE9D9" w:themeFill="accent6" w:themeFillTint="33"/>
            <w:vAlign w:val="bottom"/>
          </w:tcPr>
          <w:p w:rsidR="00F13C5F" w:rsidRPr="001E44D6" w:rsidRDefault="00F13C5F" w:rsidP="00996EB6">
            <w:pPr>
              <w:spacing w:before="60" w:after="60" w:line="220" w:lineRule="atLeast"/>
              <w:ind w:left="57" w:right="57"/>
              <w:jc w:val="right"/>
              <w:rPr>
                <w:sz w:val="14"/>
                <w:szCs w:val="14"/>
              </w:rPr>
            </w:pPr>
            <w:r w:rsidRPr="001E44D6">
              <w:rPr>
                <w:sz w:val="14"/>
                <w:szCs w:val="14"/>
              </w:rPr>
              <w:t>0,4935</w:t>
            </w:r>
          </w:p>
        </w:tc>
        <w:tc>
          <w:tcPr>
            <w:cnfStyle w:val="000100000000" w:firstRow="0" w:lastRow="0" w:firstColumn="0" w:lastColumn="1" w:oddVBand="0" w:evenVBand="0" w:oddHBand="0" w:evenHBand="0" w:firstRowFirstColumn="0" w:firstRowLastColumn="0" w:lastRowFirstColumn="0" w:lastRowLastColumn="0"/>
            <w:tcW w:w="1245" w:type="dxa"/>
            <w:vMerge/>
            <w:tcBorders>
              <w:top w:val="single" w:sz="12" w:space="0" w:color="auto"/>
              <w:bottom w:val="single" w:sz="4" w:space="0" w:color="auto"/>
              <w:right w:val="single" w:sz="4" w:space="0" w:color="auto"/>
            </w:tcBorders>
            <w:shd w:val="clear" w:color="auto" w:fill="FDE9D9" w:themeFill="accent6" w:themeFillTint="33"/>
          </w:tcPr>
          <w:p w:rsidR="00F13C5F" w:rsidRPr="001E44D6" w:rsidRDefault="00F13C5F" w:rsidP="00F13C5F">
            <w:pPr>
              <w:spacing w:before="60" w:after="60" w:line="220" w:lineRule="atLeast"/>
              <w:ind w:left="57" w:right="57"/>
              <w:rPr>
                <w:sz w:val="14"/>
                <w:szCs w:val="14"/>
              </w:rPr>
            </w:pPr>
          </w:p>
        </w:tc>
      </w:tr>
    </w:tbl>
    <w:p w:rsidR="001E44D6" w:rsidRDefault="004D5E4B" w:rsidP="004D5E4B">
      <w:pPr>
        <w:spacing w:before="120"/>
        <w:ind w:firstLine="170"/>
        <w:rPr>
          <w:sz w:val="18"/>
          <w:szCs w:val="18"/>
          <w:lang w:val="fr-FR"/>
        </w:rPr>
      </w:pPr>
      <w:r>
        <w:rPr>
          <w:sz w:val="18"/>
          <w:szCs w:val="18"/>
          <w:lang w:val="fr-FR"/>
        </w:rPr>
        <w:t>- Le maximum ǀΔCEDǀ pour tous les véhicules est de 2 % compte tenu de la moyenne des résultats des pistes et de la moyenne des résultats WT + CD/MB (soufflerie + banc à rouleaux/mécanisme à courroie plat) ;</w:t>
      </w:r>
    </w:p>
    <w:p w:rsidR="004D5E4B" w:rsidRPr="004D5E4B" w:rsidRDefault="004D5E4B" w:rsidP="004D5E4B">
      <w:pPr>
        <w:spacing w:after="240"/>
        <w:ind w:firstLine="170"/>
        <w:rPr>
          <w:spacing w:val="-2"/>
          <w:sz w:val="18"/>
          <w:szCs w:val="18"/>
          <w:lang w:val="fr-FR"/>
        </w:rPr>
      </w:pPr>
      <w:r w:rsidRPr="004D5E4B">
        <w:rPr>
          <w:spacing w:val="-2"/>
          <w:sz w:val="18"/>
          <w:szCs w:val="18"/>
          <w:lang w:val="fr-FR"/>
        </w:rPr>
        <w:t>- Si l’on considère chaque piste d’essai séparément (pour tous les véhicules) : ΔCED va de -4,7 % à +2,2 avec une valeur de -0,8 %.</w:t>
      </w:r>
    </w:p>
    <w:p w:rsidR="00F032D7" w:rsidRPr="006000B8" w:rsidRDefault="00F032D7" w:rsidP="00F032D7">
      <w:pPr>
        <w:pStyle w:val="Heading1"/>
        <w:spacing w:after="120"/>
        <w:rPr>
          <w:b/>
          <w:lang w:val="fr-FR"/>
        </w:rPr>
      </w:pPr>
      <w:r w:rsidRPr="006000B8">
        <w:rPr>
          <w:lang w:val="fr-FR"/>
        </w:rPr>
        <w:t xml:space="preserve">Tableau 7 </w:t>
      </w:r>
      <w:r w:rsidRPr="00A0215C">
        <w:rPr>
          <w:b/>
          <w:lang w:val="fr-FR"/>
        </w:rPr>
        <w:br/>
      </w:r>
      <w:r w:rsidRPr="006000B8">
        <w:rPr>
          <w:b/>
          <w:lang w:val="fr-FR"/>
        </w:rPr>
        <w:t xml:space="preserve">Écarts absolu et relatif entre les moyennes des mesures effectuées dans le cadre </w:t>
      </w:r>
      <w:r>
        <w:rPr>
          <w:b/>
          <w:lang w:val="fr-FR"/>
        </w:rPr>
        <w:br/>
      </w:r>
      <w:r w:rsidRPr="006000B8">
        <w:rPr>
          <w:b/>
          <w:lang w:val="fr-FR"/>
        </w:rPr>
        <w:t xml:space="preserve">de chacune des installations d’essai exprimés en N et en pourcentage </w:t>
      </w:r>
      <w:r>
        <w:rPr>
          <w:b/>
          <w:lang w:val="fr-FR"/>
        </w:rPr>
        <w:br/>
      </w:r>
      <w:r w:rsidRPr="006000B8">
        <w:rPr>
          <w:b/>
          <w:lang w:val="fr-FR"/>
        </w:rPr>
        <w:t>(= biais des méthodes)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053"/>
        <w:gridCol w:w="1053"/>
        <w:gridCol w:w="1053"/>
        <w:gridCol w:w="1053"/>
        <w:gridCol w:w="1053"/>
        <w:gridCol w:w="1053"/>
      </w:tblGrid>
      <w:tr w:rsidR="00F032D7" w:rsidRPr="00A0215C" w:rsidTr="001D7D5B">
        <w:tc>
          <w:tcPr>
            <w:tcW w:w="1052" w:type="dxa"/>
            <w:shd w:val="clear" w:color="auto" w:fill="C0504D"/>
            <w:vAlign w:val="bottom"/>
          </w:tcPr>
          <w:p w:rsidR="00F032D7" w:rsidRPr="00A0215C" w:rsidRDefault="00F032D7" w:rsidP="001D7D5B">
            <w:pPr>
              <w:keepNext/>
              <w:spacing w:before="60" w:after="60" w:line="220" w:lineRule="atLeast"/>
              <w:ind w:left="57" w:right="57"/>
              <w:rPr>
                <w:color w:val="000000"/>
                <w:szCs w:val="24"/>
                <w:lang w:val="fr-FR"/>
              </w:rPr>
            </w:pPr>
            <w:r w:rsidRPr="00A0215C">
              <w:rPr>
                <w:i/>
                <w:sz w:val="16"/>
                <w:lang w:val="fr-FR"/>
              </w:rPr>
              <w:t>Méthode</w:t>
            </w:r>
          </w:p>
        </w:tc>
        <w:tc>
          <w:tcPr>
            <w:tcW w:w="1053" w:type="dxa"/>
            <w:shd w:val="clear" w:color="auto" w:fill="C0504D"/>
            <w:vAlign w:val="bottom"/>
          </w:tcPr>
          <w:p w:rsidR="00F032D7" w:rsidRPr="00A0215C" w:rsidRDefault="00F032D7" w:rsidP="001D7D5B">
            <w:pPr>
              <w:keepNext/>
              <w:spacing w:before="60" w:after="60" w:line="220" w:lineRule="atLeast"/>
              <w:ind w:left="57" w:right="57"/>
              <w:rPr>
                <w:i/>
                <w:sz w:val="16"/>
                <w:lang w:val="fr-FR"/>
              </w:rPr>
            </w:pPr>
            <w:r w:rsidRPr="00A0215C">
              <w:rPr>
                <w:i/>
                <w:sz w:val="16"/>
                <w:lang w:val="fr-FR"/>
              </w:rPr>
              <w:t>Biais [N]</w:t>
            </w:r>
          </w:p>
        </w:tc>
        <w:tc>
          <w:tcPr>
            <w:tcW w:w="1053" w:type="dxa"/>
            <w:shd w:val="clear" w:color="auto" w:fill="C0504D"/>
            <w:vAlign w:val="bottom"/>
          </w:tcPr>
          <w:p w:rsidR="00F032D7" w:rsidRPr="00A0215C" w:rsidRDefault="00F032D7" w:rsidP="001D7D5B">
            <w:pPr>
              <w:keepNext/>
              <w:spacing w:before="60" w:after="60" w:line="220" w:lineRule="atLeast"/>
              <w:ind w:left="57" w:right="57"/>
              <w:jc w:val="right"/>
              <w:rPr>
                <w:i/>
                <w:sz w:val="16"/>
                <w:lang w:val="fr-FR"/>
              </w:rPr>
            </w:pPr>
            <w:r w:rsidRPr="00A0215C">
              <w:rPr>
                <w:i/>
                <w:sz w:val="16"/>
                <w:lang w:val="fr-FR"/>
              </w:rPr>
              <w:t>Véhicule 1 (%)</w:t>
            </w:r>
          </w:p>
        </w:tc>
        <w:tc>
          <w:tcPr>
            <w:tcW w:w="1053" w:type="dxa"/>
            <w:shd w:val="clear" w:color="auto" w:fill="C0504D"/>
            <w:vAlign w:val="bottom"/>
          </w:tcPr>
          <w:p w:rsidR="00F032D7" w:rsidRPr="00A0215C" w:rsidRDefault="00F032D7" w:rsidP="001D7D5B">
            <w:pPr>
              <w:keepNext/>
              <w:spacing w:before="60" w:after="60" w:line="220" w:lineRule="atLeast"/>
              <w:ind w:left="57" w:right="57"/>
              <w:jc w:val="right"/>
              <w:rPr>
                <w:i/>
                <w:sz w:val="16"/>
                <w:lang w:val="fr-FR"/>
              </w:rPr>
            </w:pPr>
            <w:r w:rsidRPr="00A0215C">
              <w:rPr>
                <w:i/>
                <w:sz w:val="16"/>
                <w:lang w:val="fr-FR"/>
              </w:rPr>
              <w:t>Véhicule 2 (%)</w:t>
            </w:r>
          </w:p>
        </w:tc>
        <w:tc>
          <w:tcPr>
            <w:tcW w:w="1053" w:type="dxa"/>
            <w:shd w:val="clear" w:color="auto" w:fill="C0504D"/>
            <w:vAlign w:val="bottom"/>
          </w:tcPr>
          <w:p w:rsidR="00F032D7" w:rsidRPr="00A0215C" w:rsidRDefault="00F032D7" w:rsidP="001D7D5B">
            <w:pPr>
              <w:keepNext/>
              <w:spacing w:before="60" w:after="60" w:line="220" w:lineRule="atLeast"/>
              <w:ind w:left="57" w:right="57"/>
              <w:jc w:val="right"/>
              <w:rPr>
                <w:i/>
                <w:sz w:val="16"/>
                <w:lang w:val="fr-FR"/>
              </w:rPr>
            </w:pPr>
            <w:r w:rsidRPr="00A0215C">
              <w:rPr>
                <w:i/>
                <w:sz w:val="16"/>
                <w:lang w:val="fr-FR"/>
              </w:rPr>
              <w:t>Véhicule 3 (%)</w:t>
            </w:r>
          </w:p>
        </w:tc>
        <w:tc>
          <w:tcPr>
            <w:tcW w:w="1053" w:type="dxa"/>
            <w:shd w:val="clear" w:color="auto" w:fill="C0504D"/>
            <w:vAlign w:val="bottom"/>
          </w:tcPr>
          <w:p w:rsidR="00F032D7" w:rsidRPr="00A0215C" w:rsidRDefault="00F032D7" w:rsidP="001D7D5B">
            <w:pPr>
              <w:keepNext/>
              <w:spacing w:before="60" w:after="60" w:line="220" w:lineRule="atLeast"/>
              <w:ind w:left="57" w:right="57"/>
              <w:jc w:val="right"/>
              <w:rPr>
                <w:i/>
                <w:sz w:val="16"/>
                <w:lang w:val="fr-FR"/>
              </w:rPr>
            </w:pPr>
            <w:r w:rsidRPr="00A0215C">
              <w:rPr>
                <w:i/>
                <w:sz w:val="16"/>
                <w:lang w:val="fr-FR"/>
              </w:rPr>
              <w:t>Véhicule 4 (%)</w:t>
            </w:r>
          </w:p>
        </w:tc>
        <w:tc>
          <w:tcPr>
            <w:tcW w:w="1053" w:type="dxa"/>
            <w:shd w:val="clear" w:color="auto" w:fill="C0504D"/>
            <w:vAlign w:val="bottom"/>
          </w:tcPr>
          <w:p w:rsidR="00F032D7" w:rsidRPr="00A0215C" w:rsidRDefault="00F032D7" w:rsidP="001D7D5B">
            <w:pPr>
              <w:keepNext/>
              <w:spacing w:before="60" w:after="60" w:line="220" w:lineRule="atLeast"/>
              <w:ind w:left="57" w:right="57"/>
              <w:jc w:val="right"/>
              <w:rPr>
                <w:i/>
                <w:sz w:val="16"/>
                <w:lang w:val="fr-FR"/>
              </w:rPr>
            </w:pPr>
            <w:r w:rsidRPr="00A0215C">
              <w:rPr>
                <w:i/>
                <w:sz w:val="16"/>
                <w:lang w:val="fr-FR"/>
              </w:rPr>
              <w:t>Véhicule 5 (%)</w:t>
            </w:r>
          </w:p>
        </w:tc>
      </w:tr>
      <w:tr w:rsidR="00F032D7" w:rsidRPr="00A0215C" w:rsidTr="001D7D5B">
        <w:tc>
          <w:tcPr>
            <w:tcW w:w="1052" w:type="dxa"/>
            <w:vMerge w:val="restart"/>
            <w:shd w:val="clear" w:color="auto" w:fill="EFD2D1"/>
            <w:vAlign w:val="center"/>
          </w:tcPr>
          <w:p w:rsidR="00F032D7" w:rsidRPr="00A0215C" w:rsidRDefault="00F032D7" w:rsidP="001D7D5B">
            <w:pPr>
              <w:spacing w:before="60" w:after="60" w:line="220" w:lineRule="atLeast"/>
              <w:ind w:left="57" w:right="57"/>
              <w:rPr>
                <w:sz w:val="18"/>
                <w:lang w:val="fr-FR"/>
              </w:rPr>
            </w:pPr>
            <w:r w:rsidRPr="00A0215C">
              <w:rPr>
                <w:sz w:val="18"/>
                <w:lang w:val="fr-FR"/>
              </w:rPr>
              <w:t>Pistes</w:t>
            </w:r>
          </w:p>
        </w:tc>
        <w:tc>
          <w:tcPr>
            <w:tcW w:w="1053" w:type="dxa"/>
            <w:shd w:val="clear" w:color="auto" w:fill="EFD2D1"/>
            <w:vAlign w:val="bottom"/>
          </w:tcPr>
          <w:p w:rsidR="00F032D7" w:rsidRPr="00A0215C" w:rsidRDefault="00F032D7" w:rsidP="001D7D5B">
            <w:pPr>
              <w:keepNext/>
              <w:spacing w:before="60" w:after="60" w:line="220" w:lineRule="atLeast"/>
              <w:ind w:left="57" w:right="57"/>
              <w:rPr>
                <w:sz w:val="18"/>
                <w:lang w:val="fr-FR"/>
              </w:rPr>
            </w:pPr>
            <w:r w:rsidRPr="00A0215C">
              <w:rPr>
                <w:sz w:val="18"/>
                <w:lang w:val="fr-FR"/>
              </w:rPr>
              <w:t>Moyenne</w:t>
            </w:r>
          </w:p>
        </w:tc>
        <w:tc>
          <w:tcPr>
            <w:tcW w:w="1053" w:type="dxa"/>
            <w:shd w:val="clear" w:color="auto" w:fill="EFD2D1"/>
            <w:vAlign w:val="bottom"/>
          </w:tcPr>
          <w:p w:rsidR="00F032D7" w:rsidRPr="00A0215C" w:rsidRDefault="00F032D7" w:rsidP="001D7D5B">
            <w:pPr>
              <w:keepNext/>
              <w:spacing w:before="60" w:after="60" w:line="220" w:lineRule="atLeast"/>
              <w:ind w:left="57" w:right="57"/>
              <w:jc w:val="right"/>
              <w:rPr>
                <w:sz w:val="18"/>
                <w:lang w:val="fr-FR"/>
              </w:rPr>
            </w:pPr>
            <w:r w:rsidRPr="00A0215C">
              <w:rPr>
                <w:sz w:val="18"/>
                <w:lang w:val="fr-FR"/>
              </w:rPr>
              <w:t>17,8/5,5</w:t>
            </w:r>
          </w:p>
        </w:tc>
        <w:tc>
          <w:tcPr>
            <w:tcW w:w="1053" w:type="dxa"/>
            <w:shd w:val="clear" w:color="auto" w:fill="EFD2D1"/>
            <w:vAlign w:val="bottom"/>
          </w:tcPr>
          <w:p w:rsidR="00F032D7" w:rsidRPr="00A0215C" w:rsidRDefault="00F032D7" w:rsidP="001D7D5B">
            <w:pPr>
              <w:keepNext/>
              <w:spacing w:before="60" w:after="60" w:line="220" w:lineRule="atLeast"/>
              <w:ind w:left="57" w:right="57"/>
              <w:jc w:val="right"/>
              <w:rPr>
                <w:sz w:val="18"/>
                <w:lang w:val="fr-FR"/>
              </w:rPr>
            </w:pPr>
            <w:r w:rsidRPr="00A0215C">
              <w:rPr>
                <w:sz w:val="18"/>
                <w:lang w:val="fr-FR"/>
              </w:rPr>
              <w:t>19,0/6,0</w:t>
            </w:r>
          </w:p>
        </w:tc>
        <w:tc>
          <w:tcPr>
            <w:tcW w:w="1053" w:type="dxa"/>
            <w:shd w:val="clear" w:color="auto" w:fill="EFD2D1"/>
            <w:vAlign w:val="bottom"/>
          </w:tcPr>
          <w:p w:rsidR="00F032D7" w:rsidRPr="00A0215C" w:rsidRDefault="00F032D7" w:rsidP="001D7D5B">
            <w:pPr>
              <w:keepNext/>
              <w:spacing w:before="60" w:after="60" w:line="220" w:lineRule="atLeast"/>
              <w:ind w:left="57" w:right="57"/>
              <w:jc w:val="right"/>
              <w:rPr>
                <w:sz w:val="18"/>
                <w:lang w:val="fr-FR"/>
              </w:rPr>
            </w:pPr>
            <w:r w:rsidRPr="00A0215C">
              <w:rPr>
                <w:sz w:val="18"/>
                <w:lang w:val="fr-FR"/>
              </w:rPr>
              <w:t>12,4/3,6</w:t>
            </w:r>
          </w:p>
        </w:tc>
        <w:tc>
          <w:tcPr>
            <w:tcW w:w="1053" w:type="dxa"/>
            <w:shd w:val="clear" w:color="auto" w:fill="EFD2D1"/>
            <w:vAlign w:val="bottom"/>
          </w:tcPr>
          <w:p w:rsidR="00F032D7" w:rsidRPr="00A0215C" w:rsidRDefault="00F032D7" w:rsidP="001D7D5B">
            <w:pPr>
              <w:keepNext/>
              <w:spacing w:before="60" w:after="60" w:line="220" w:lineRule="atLeast"/>
              <w:ind w:left="57" w:right="57"/>
              <w:jc w:val="right"/>
              <w:rPr>
                <w:sz w:val="18"/>
                <w:lang w:val="fr-FR"/>
              </w:rPr>
            </w:pPr>
            <w:r w:rsidRPr="00A0215C">
              <w:rPr>
                <w:sz w:val="18"/>
                <w:lang w:val="fr-FR"/>
              </w:rPr>
              <w:t>12,5/2,6</w:t>
            </w:r>
          </w:p>
        </w:tc>
        <w:tc>
          <w:tcPr>
            <w:tcW w:w="1053" w:type="dxa"/>
            <w:shd w:val="clear" w:color="auto" w:fill="EFD2D1"/>
            <w:vAlign w:val="bottom"/>
          </w:tcPr>
          <w:p w:rsidR="00F032D7" w:rsidRPr="00A0215C" w:rsidRDefault="00F032D7" w:rsidP="001D7D5B">
            <w:pPr>
              <w:keepNext/>
              <w:spacing w:before="60" w:after="60" w:line="220" w:lineRule="atLeast"/>
              <w:ind w:left="57" w:right="57"/>
              <w:jc w:val="right"/>
              <w:rPr>
                <w:sz w:val="18"/>
                <w:lang w:val="fr-FR"/>
              </w:rPr>
            </w:pPr>
            <w:r w:rsidRPr="00A0215C">
              <w:rPr>
                <w:sz w:val="18"/>
                <w:lang w:val="fr-FR"/>
              </w:rPr>
              <w:t>29,1/5,1</w:t>
            </w:r>
          </w:p>
        </w:tc>
      </w:tr>
      <w:tr w:rsidR="00F032D7" w:rsidRPr="00A0215C" w:rsidTr="001D7D5B">
        <w:tc>
          <w:tcPr>
            <w:tcW w:w="1052" w:type="dxa"/>
            <w:vMerge/>
            <w:shd w:val="clear" w:color="auto" w:fill="EFD2D1"/>
            <w:vAlign w:val="center"/>
          </w:tcPr>
          <w:p w:rsidR="00F032D7" w:rsidRPr="00A0215C" w:rsidRDefault="00F032D7" w:rsidP="001D7D5B">
            <w:pPr>
              <w:spacing w:before="60" w:after="60" w:line="220" w:lineRule="atLeast"/>
              <w:ind w:left="57" w:right="57"/>
              <w:rPr>
                <w:sz w:val="18"/>
                <w:lang w:val="fr-FR"/>
              </w:rPr>
            </w:pPr>
          </w:p>
        </w:tc>
        <w:tc>
          <w:tcPr>
            <w:tcW w:w="1053" w:type="dxa"/>
            <w:shd w:val="clear" w:color="auto" w:fill="auto"/>
            <w:vAlign w:val="bottom"/>
          </w:tcPr>
          <w:p w:rsidR="00F032D7" w:rsidRPr="00A0215C" w:rsidRDefault="00F032D7" w:rsidP="001D7D5B">
            <w:pPr>
              <w:spacing w:before="60" w:after="60" w:line="220" w:lineRule="atLeast"/>
              <w:ind w:left="57" w:right="57"/>
              <w:rPr>
                <w:sz w:val="18"/>
                <w:lang w:val="fr-FR"/>
              </w:rPr>
            </w:pPr>
            <w:r w:rsidRPr="00A0215C">
              <w:rPr>
                <w:sz w:val="18"/>
                <w:lang w:val="fr-FR"/>
              </w:rPr>
              <w:t>Min.</w:t>
            </w:r>
          </w:p>
        </w:tc>
        <w:tc>
          <w:tcPr>
            <w:tcW w:w="1053" w:type="dxa"/>
            <w:shd w:val="clear" w:color="auto" w:fill="auto"/>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3,7/3,2</w:t>
            </w:r>
          </w:p>
        </w:tc>
        <w:tc>
          <w:tcPr>
            <w:tcW w:w="1053" w:type="dxa"/>
            <w:shd w:val="clear" w:color="auto" w:fill="auto"/>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9,8/2,1</w:t>
            </w:r>
          </w:p>
        </w:tc>
        <w:tc>
          <w:tcPr>
            <w:tcW w:w="1053" w:type="dxa"/>
            <w:shd w:val="clear" w:color="auto" w:fill="auto"/>
            <w:vAlign w:val="bottom"/>
          </w:tcPr>
          <w:p w:rsidR="00F032D7" w:rsidRPr="000A6777" w:rsidRDefault="00F032D7" w:rsidP="001D7D5B">
            <w:pPr>
              <w:spacing w:before="60" w:after="60" w:line="220" w:lineRule="atLeast"/>
              <w:ind w:left="57" w:right="57"/>
              <w:jc w:val="right"/>
              <w:rPr>
                <w:b/>
                <w:sz w:val="18"/>
                <w:lang w:val="fr-FR"/>
              </w:rPr>
            </w:pPr>
            <w:r w:rsidRPr="000A6777">
              <w:rPr>
                <w:b/>
                <w:sz w:val="18"/>
                <w:lang w:val="fr-FR"/>
              </w:rPr>
              <w:t>2,0/0,5</w:t>
            </w:r>
          </w:p>
        </w:tc>
        <w:tc>
          <w:tcPr>
            <w:tcW w:w="1053" w:type="dxa"/>
            <w:shd w:val="clear" w:color="auto" w:fill="auto"/>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2,7/1,3</w:t>
            </w:r>
          </w:p>
        </w:tc>
        <w:tc>
          <w:tcPr>
            <w:tcW w:w="1053" w:type="dxa"/>
            <w:shd w:val="clear" w:color="auto" w:fill="auto"/>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17,2/4,4</w:t>
            </w:r>
          </w:p>
        </w:tc>
      </w:tr>
      <w:tr w:rsidR="00F032D7" w:rsidRPr="00A0215C" w:rsidTr="001D7D5B">
        <w:tc>
          <w:tcPr>
            <w:tcW w:w="1052" w:type="dxa"/>
            <w:vMerge/>
            <w:shd w:val="clear" w:color="auto" w:fill="EFD2D1"/>
            <w:vAlign w:val="center"/>
          </w:tcPr>
          <w:p w:rsidR="00F032D7" w:rsidRPr="00A0215C" w:rsidRDefault="00F032D7" w:rsidP="001D7D5B">
            <w:pPr>
              <w:spacing w:before="60" w:after="60" w:line="220" w:lineRule="atLeast"/>
              <w:ind w:left="57" w:right="57"/>
              <w:rPr>
                <w:sz w:val="18"/>
                <w:lang w:val="fr-FR"/>
              </w:rPr>
            </w:pPr>
          </w:p>
        </w:tc>
        <w:tc>
          <w:tcPr>
            <w:tcW w:w="1053" w:type="dxa"/>
            <w:shd w:val="clear" w:color="auto" w:fill="EFD2D1"/>
            <w:vAlign w:val="bottom"/>
          </w:tcPr>
          <w:p w:rsidR="00F032D7" w:rsidRPr="00A0215C" w:rsidRDefault="00F032D7" w:rsidP="001D7D5B">
            <w:pPr>
              <w:spacing w:before="60" w:after="60" w:line="220" w:lineRule="atLeast"/>
              <w:ind w:left="57" w:right="57"/>
              <w:rPr>
                <w:sz w:val="18"/>
                <w:lang w:val="fr-FR"/>
              </w:rPr>
            </w:pPr>
            <w:r w:rsidRPr="00A0215C">
              <w:rPr>
                <w:sz w:val="18"/>
                <w:lang w:val="fr-FR"/>
              </w:rPr>
              <w:t>Max.</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25,8/7,4</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23,0/</w:t>
            </w:r>
            <w:r w:rsidRPr="000A6777">
              <w:rPr>
                <w:b/>
                <w:sz w:val="18"/>
                <w:lang w:val="fr-FR"/>
              </w:rPr>
              <w:t>8,9</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27,7/7,9</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17,5/3,4</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0A6777">
              <w:rPr>
                <w:b/>
                <w:sz w:val="18"/>
                <w:lang w:val="fr-FR"/>
              </w:rPr>
              <w:t>51,9</w:t>
            </w:r>
            <w:r w:rsidRPr="00A0215C">
              <w:rPr>
                <w:sz w:val="18"/>
                <w:lang w:val="fr-FR"/>
              </w:rPr>
              <w:t>/7,4</w:t>
            </w:r>
          </w:p>
        </w:tc>
      </w:tr>
      <w:tr w:rsidR="00F032D7" w:rsidRPr="00A0215C" w:rsidTr="001D7D5B">
        <w:tc>
          <w:tcPr>
            <w:tcW w:w="1052" w:type="dxa"/>
            <w:vMerge w:val="restart"/>
            <w:shd w:val="clear" w:color="auto" w:fill="FBF3F3"/>
            <w:vAlign w:val="center"/>
          </w:tcPr>
          <w:p w:rsidR="00F032D7" w:rsidRPr="00CF5AC9" w:rsidRDefault="00F032D7" w:rsidP="001D7D5B">
            <w:pPr>
              <w:spacing w:before="60" w:after="60" w:line="220" w:lineRule="atLeast"/>
              <w:ind w:left="57" w:right="57"/>
              <w:rPr>
                <w:color w:val="0070C0"/>
                <w:sz w:val="18"/>
                <w:lang w:val="fr-FR"/>
              </w:rPr>
            </w:pPr>
            <w:r w:rsidRPr="00CF5AC9">
              <w:rPr>
                <w:color w:val="0070C0"/>
                <w:sz w:val="18"/>
                <w:lang w:val="fr-FR"/>
              </w:rPr>
              <w:t>Dyn. stab</w:t>
            </w:r>
          </w:p>
        </w:tc>
        <w:tc>
          <w:tcPr>
            <w:tcW w:w="1053" w:type="dxa"/>
            <w:shd w:val="clear" w:color="auto" w:fill="FBF3F3"/>
            <w:vAlign w:val="bottom"/>
          </w:tcPr>
          <w:p w:rsidR="00F032D7" w:rsidRPr="00CF5AC9" w:rsidRDefault="00F032D7" w:rsidP="001D7D5B">
            <w:pPr>
              <w:spacing w:before="60" w:after="60" w:line="220" w:lineRule="atLeast"/>
              <w:ind w:left="57" w:right="57"/>
              <w:rPr>
                <w:color w:val="0070C0"/>
                <w:sz w:val="18"/>
                <w:lang w:val="fr-FR"/>
              </w:rPr>
            </w:pPr>
            <w:r w:rsidRPr="00CF5AC9">
              <w:rPr>
                <w:color w:val="0070C0"/>
                <w:sz w:val="18"/>
                <w:lang w:val="fr-FR"/>
              </w:rPr>
              <w:t>Moyenne</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4,8/2,2</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7,3/2,6</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7,5/2,1</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10,2/2,7</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4,7/0,9</w:t>
            </w:r>
          </w:p>
        </w:tc>
      </w:tr>
      <w:tr w:rsidR="00F032D7" w:rsidRPr="00A0215C" w:rsidTr="001D7D5B">
        <w:tc>
          <w:tcPr>
            <w:tcW w:w="1052" w:type="dxa"/>
            <w:vMerge/>
            <w:shd w:val="clear" w:color="auto" w:fill="FBF3F3"/>
            <w:vAlign w:val="center"/>
          </w:tcPr>
          <w:p w:rsidR="00F032D7" w:rsidRPr="00A0215C" w:rsidRDefault="00F032D7" w:rsidP="001D7D5B">
            <w:pPr>
              <w:spacing w:before="60" w:after="60" w:line="220" w:lineRule="atLeast"/>
              <w:ind w:left="57" w:right="57"/>
              <w:rPr>
                <w:sz w:val="18"/>
                <w:lang w:val="fr-FR"/>
              </w:rPr>
            </w:pPr>
          </w:p>
        </w:tc>
        <w:tc>
          <w:tcPr>
            <w:tcW w:w="1053" w:type="dxa"/>
            <w:shd w:val="clear" w:color="auto" w:fill="EFD2D1"/>
            <w:vAlign w:val="bottom"/>
          </w:tcPr>
          <w:p w:rsidR="00F032D7" w:rsidRPr="00CF5AC9" w:rsidRDefault="00F032D7" w:rsidP="001D7D5B">
            <w:pPr>
              <w:spacing w:before="60" w:after="60" w:line="220" w:lineRule="atLeast"/>
              <w:ind w:left="57" w:right="57"/>
              <w:rPr>
                <w:color w:val="0070C0"/>
                <w:sz w:val="18"/>
                <w:lang w:val="fr-FR"/>
              </w:rPr>
            </w:pPr>
            <w:r w:rsidRPr="00CF5AC9">
              <w:rPr>
                <w:color w:val="0070C0"/>
                <w:sz w:val="18"/>
                <w:lang w:val="fr-FR"/>
              </w:rPr>
              <w:t>Min.</w:t>
            </w:r>
          </w:p>
        </w:tc>
        <w:tc>
          <w:tcPr>
            <w:tcW w:w="1053" w:type="dxa"/>
            <w:shd w:val="clear" w:color="auto" w:fill="EFD2D1"/>
            <w:vAlign w:val="bottom"/>
          </w:tcPr>
          <w:p w:rsidR="00F032D7" w:rsidRPr="00CF5AC9" w:rsidRDefault="00F032D7" w:rsidP="001D7D5B">
            <w:pPr>
              <w:spacing w:before="60" w:after="60" w:line="220" w:lineRule="atLeast"/>
              <w:ind w:left="57" w:right="57"/>
              <w:jc w:val="right"/>
              <w:rPr>
                <w:color w:val="0070C0"/>
                <w:sz w:val="18"/>
                <w:lang w:val="fr-FR"/>
              </w:rPr>
            </w:pPr>
            <w:r w:rsidRPr="00CF5AC9">
              <w:rPr>
                <w:b/>
                <w:color w:val="0070C0"/>
                <w:sz w:val="18"/>
                <w:lang w:val="fr-FR"/>
              </w:rPr>
              <w:t>4,0</w:t>
            </w:r>
            <w:r w:rsidRPr="00CF5AC9">
              <w:rPr>
                <w:color w:val="0070C0"/>
                <w:sz w:val="18"/>
                <w:lang w:val="fr-FR"/>
              </w:rPr>
              <w:t>/0,9</w:t>
            </w:r>
          </w:p>
        </w:tc>
        <w:tc>
          <w:tcPr>
            <w:tcW w:w="1053" w:type="dxa"/>
            <w:shd w:val="clear" w:color="auto" w:fill="EFD2D1"/>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4,1/</w:t>
            </w:r>
            <w:r w:rsidRPr="00CF5AC9">
              <w:rPr>
                <w:b/>
                <w:color w:val="0070C0"/>
                <w:sz w:val="18"/>
                <w:lang w:val="fr-FR"/>
              </w:rPr>
              <w:t>0,5</w:t>
            </w:r>
          </w:p>
        </w:tc>
        <w:tc>
          <w:tcPr>
            <w:tcW w:w="1053" w:type="dxa"/>
            <w:shd w:val="clear" w:color="auto" w:fill="EFD2D1"/>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6,5/1,0</w:t>
            </w:r>
          </w:p>
        </w:tc>
        <w:tc>
          <w:tcPr>
            <w:tcW w:w="1053" w:type="dxa"/>
            <w:shd w:val="clear" w:color="auto" w:fill="EFD2D1"/>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9,5/1,1</w:t>
            </w:r>
          </w:p>
        </w:tc>
        <w:tc>
          <w:tcPr>
            <w:tcW w:w="1053" w:type="dxa"/>
            <w:shd w:val="clear" w:color="auto" w:fill="EFD2D1"/>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3,6/0,6</w:t>
            </w:r>
          </w:p>
        </w:tc>
      </w:tr>
      <w:tr w:rsidR="00F032D7" w:rsidRPr="00A0215C" w:rsidTr="001D7D5B">
        <w:tc>
          <w:tcPr>
            <w:tcW w:w="1052" w:type="dxa"/>
            <w:vMerge/>
            <w:shd w:val="clear" w:color="auto" w:fill="FBF3F3"/>
            <w:vAlign w:val="center"/>
          </w:tcPr>
          <w:p w:rsidR="00F032D7" w:rsidRPr="00A0215C" w:rsidRDefault="00F032D7" w:rsidP="001D7D5B">
            <w:pPr>
              <w:spacing w:before="60" w:after="60" w:line="220" w:lineRule="atLeast"/>
              <w:ind w:left="57" w:right="57"/>
              <w:rPr>
                <w:sz w:val="18"/>
                <w:lang w:val="fr-FR"/>
              </w:rPr>
            </w:pPr>
          </w:p>
        </w:tc>
        <w:tc>
          <w:tcPr>
            <w:tcW w:w="1053" w:type="dxa"/>
            <w:shd w:val="clear" w:color="auto" w:fill="FBF3F3"/>
            <w:vAlign w:val="bottom"/>
          </w:tcPr>
          <w:p w:rsidR="00F032D7" w:rsidRPr="00CF5AC9" w:rsidRDefault="00F032D7" w:rsidP="001D7D5B">
            <w:pPr>
              <w:spacing w:before="60" w:after="60" w:line="220" w:lineRule="atLeast"/>
              <w:ind w:left="57" w:right="57"/>
              <w:rPr>
                <w:color w:val="0070C0"/>
                <w:sz w:val="18"/>
                <w:lang w:val="fr-FR"/>
              </w:rPr>
            </w:pPr>
            <w:r w:rsidRPr="00CF5AC9">
              <w:rPr>
                <w:color w:val="0070C0"/>
                <w:sz w:val="18"/>
                <w:lang w:val="fr-FR"/>
              </w:rPr>
              <w:t>Max.</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6,3/6,0</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8,6/5,0</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8,0/3,0</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b/>
                <w:color w:val="0070C0"/>
                <w:sz w:val="18"/>
                <w:lang w:val="fr-FR"/>
              </w:rPr>
            </w:pPr>
            <w:r w:rsidRPr="00CF5AC9">
              <w:rPr>
                <w:b/>
                <w:color w:val="0070C0"/>
                <w:sz w:val="18"/>
                <w:lang w:val="fr-FR"/>
              </w:rPr>
              <w:t>11,7/6,3</w:t>
            </w:r>
          </w:p>
        </w:tc>
        <w:tc>
          <w:tcPr>
            <w:tcW w:w="1053" w:type="dxa"/>
            <w:shd w:val="clear" w:color="auto" w:fill="FBF3F3"/>
            <w:vAlign w:val="bottom"/>
          </w:tcPr>
          <w:p w:rsidR="00F032D7" w:rsidRPr="00CF5AC9" w:rsidRDefault="00F032D7" w:rsidP="001D7D5B">
            <w:pPr>
              <w:spacing w:before="60" w:after="60" w:line="220" w:lineRule="atLeast"/>
              <w:ind w:left="57" w:right="57"/>
              <w:jc w:val="right"/>
              <w:rPr>
                <w:color w:val="0070C0"/>
                <w:sz w:val="18"/>
                <w:lang w:val="fr-FR"/>
              </w:rPr>
            </w:pPr>
            <w:r w:rsidRPr="00CF5AC9">
              <w:rPr>
                <w:color w:val="0070C0"/>
                <w:sz w:val="18"/>
                <w:lang w:val="fr-FR"/>
              </w:rPr>
              <w:t>7,4/2,0</w:t>
            </w:r>
          </w:p>
        </w:tc>
      </w:tr>
      <w:tr w:rsidR="00F032D7" w:rsidRPr="00A0215C" w:rsidTr="001D7D5B">
        <w:tc>
          <w:tcPr>
            <w:tcW w:w="1052" w:type="dxa"/>
            <w:vMerge w:val="restart"/>
            <w:shd w:val="clear" w:color="auto" w:fill="EFD2D1"/>
            <w:vAlign w:val="center"/>
          </w:tcPr>
          <w:p w:rsidR="00F032D7" w:rsidRPr="00A0215C" w:rsidRDefault="00F032D7" w:rsidP="001D7D5B">
            <w:pPr>
              <w:spacing w:before="60" w:after="60" w:line="220" w:lineRule="atLeast"/>
              <w:ind w:left="57" w:right="57"/>
              <w:rPr>
                <w:sz w:val="18"/>
                <w:lang w:val="fr-FR"/>
              </w:rPr>
            </w:pPr>
            <w:r w:rsidRPr="00A0215C">
              <w:rPr>
                <w:sz w:val="18"/>
                <w:lang w:val="fr-FR"/>
              </w:rPr>
              <w:t>Dyn. décél</w:t>
            </w:r>
          </w:p>
        </w:tc>
        <w:tc>
          <w:tcPr>
            <w:tcW w:w="1053" w:type="dxa"/>
            <w:shd w:val="clear" w:color="auto" w:fill="EFD2D1"/>
            <w:vAlign w:val="bottom"/>
          </w:tcPr>
          <w:p w:rsidR="00F032D7" w:rsidRPr="00A0215C" w:rsidRDefault="00F032D7" w:rsidP="001D7D5B">
            <w:pPr>
              <w:spacing w:before="60" w:after="60" w:line="220" w:lineRule="atLeast"/>
              <w:ind w:left="57" w:right="57"/>
              <w:rPr>
                <w:sz w:val="18"/>
                <w:lang w:val="fr-FR"/>
              </w:rPr>
            </w:pPr>
            <w:r w:rsidRPr="00A0215C">
              <w:rPr>
                <w:sz w:val="18"/>
                <w:lang w:val="fr-FR"/>
              </w:rPr>
              <w:t>Moyenne</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3,5/2,0</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3,1/2,2</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4,4/1,4</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4,4/0,8</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6,2/1,2</w:t>
            </w:r>
          </w:p>
        </w:tc>
      </w:tr>
      <w:tr w:rsidR="00F032D7" w:rsidRPr="00A0215C" w:rsidTr="001D7D5B">
        <w:tc>
          <w:tcPr>
            <w:tcW w:w="1052" w:type="dxa"/>
            <w:vMerge/>
            <w:shd w:val="clear" w:color="auto" w:fill="EFD2D1"/>
            <w:vAlign w:val="bottom"/>
          </w:tcPr>
          <w:p w:rsidR="00F032D7" w:rsidRPr="00A0215C" w:rsidRDefault="00F032D7" w:rsidP="001D7D5B">
            <w:pPr>
              <w:spacing w:before="60" w:after="60" w:line="220" w:lineRule="atLeast"/>
              <w:ind w:left="57" w:right="57"/>
              <w:rPr>
                <w:sz w:val="18"/>
                <w:lang w:val="fr-FR"/>
              </w:rPr>
            </w:pPr>
          </w:p>
        </w:tc>
        <w:tc>
          <w:tcPr>
            <w:tcW w:w="1053" w:type="dxa"/>
            <w:shd w:val="clear" w:color="auto" w:fill="FBF3F3"/>
            <w:vAlign w:val="bottom"/>
          </w:tcPr>
          <w:p w:rsidR="00F032D7" w:rsidRPr="00A0215C" w:rsidRDefault="00F032D7" w:rsidP="001D7D5B">
            <w:pPr>
              <w:spacing w:before="60" w:after="60" w:line="220" w:lineRule="atLeast"/>
              <w:ind w:left="57" w:right="57"/>
              <w:rPr>
                <w:sz w:val="18"/>
                <w:lang w:val="fr-FR"/>
              </w:rPr>
            </w:pPr>
            <w:r w:rsidRPr="00A0215C">
              <w:rPr>
                <w:sz w:val="18"/>
                <w:lang w:val="fr-FR"/>
              </w:rPr>
              <w:t>Min.</w:t>
            </w:r>
          </w:p>
        </w:tc>
        <w:tc>
          <w:tcPr>
            <w:tcW w:w="1053" w:type="dxa"/>
            <w:shd w:val="clear" w:color="auto" w:fill="FBF3F3"/>
            <w:vAlign w:val="bottom"/>
          </w:tcPr>
          <w:p w:rsidR="00F032D7" w:rsidRPr="000A6777" w:rsidRDefault="00F032D7" w:rsidP="001D7D5B">
            <w:pPr>
              <w:spacing w:before="60" w:after="60" w:line="220" w:lineRule="atLeast"/>
              <w:ind w:left="57" w:right="57"/>
              <w:jc w:val="right"/>
              <w:rPr>
                <w:b/>
                <w:sz w:val="18"/>
                <w:lang w:val="fr-FR"/>
              </w:rPr>
            </w:pPr>
            <w:r w:rsidRPr="000A6777">
              <w:rPr>
                <w:b/>
                <w:sz w:val="18"/>
                <w:lang w:val="fr-FR"/>
              </w:rPr>
              <w:t>0,2/0,0</w:t>
            </w:r>
          </w:p>
        </w:tc>
        <w:tc>
          <w:tcPr>
            <w:tcW w:w="1053" w:type="dxa"/>
            <w:shd w:val="clear" w:color="auto" w:fill="FBF3F3"/>
            <w:vAlign w:val="bottom"/>
          </w:tcPr>
          <w:p w:rsidR="00F032D7" w:rsidRPr="000A6777" w:rsidRDefault="00F032D7" w:rsidP="001D7D5B">
            <w:pPr>
              <w:spacing w:before="60" w:after="60" w:line="220" w:lineRule="atLeast"/>
              <w:ind w:left="57" w:right="57"/>
              <w:jc w:val="right"/>
              <w:rPr>
                <w:b/>
                <w:sz w:val="18"/>
                <w:lang w:val="fr-FR"/>
              </w:rPr>
            </w:pPr>
            <w:r w:rsidRPr="000A6777">
              <w:rPr>
                <w:b/>
                <w:sz w:val="18"/>
                <w:lang w:val="fr-FR"/>
              </w:rPr>
              <w:t>0,2/0,0</w:t>
            </w:r>
          </w:p>
        </w:tc>
        <w:tc>
          <w:tcPr>
            <w:tcW w:w="1053" w:type="dxa"/>
            <w:shd w:val="clear" w:color="auto" w:fill="FBF3F3"/>
            <w:vAlign w:val="bottom"/>
          </w:tcPr>
          <w:p w:rsidR="00F032D7" w:rsidRPr="000A6777" w:rsidRDefault="00F032D7" w:rsidP="001D7D5B">
            <w:pPr>
              <w:spacing w:before="60" w:after="60" w:line="220" w:lineRule="atLeast"/>
              <w:ind w:left="57" w:right="57"/>
              <w:jc w:val="right"/>
              <w:rPr>
                <w:b/>
                <w:sz w:val="18"/>
                <w:lang w:val="fr-FR"/>
              </w:rPr>
            </w:pPr>
            <w:r w:rsidRPr="000A6777">
              <w:rPr>
                <w:b/>
                <w:sz w:val="18"/>
                <w:lang w:val="fr-FR"/>
              </w:rPr>
              <w:t>0,2/0,0</w:t>
            </w:r>
          </w:p>
        </w:tc>
        <w:tc>
          <w:tcPr>
            <w:tcW w:w="1053" w:type="dxa"/>
            <w:shd w:val="clear" w:color="auto" w:fill="FBF3F3"/>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0,5/0,2</w:t>
            </w:r>
          </w:p>
        </w:tc>
        <w:tc>
          <w:tcPr>
            <w:tcW w:w="1053" w:type="dxa"/>
            <w:shd w:val="clear" w:color="auto" w:fill="FBF3F3"/>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3,6/0,7</w:t>
            </w:r>
          </w:p>
        </w:tc>
      </w:tr>
      <w:tr w:rsidR="00F032D7" w:rsidRPr="00A0215C" w:rsidTr="001D7D5B">
        <w:tc>
          <w:tcPr>
            <w:tcW w:w="1052" w:type="dxa"/>
            <w:vMerge/>
            <w:shd w:val="clear" w:color="auto" w:fill="EFD2D1"/>
            <w:vAlign w:val="bottom"/>
          </w:tcPr>
          <w:p w:rsidR="00F032D7" w:rsidRPr="00A0215C" w:rsidRDefault="00F032D7" w:rsidP="001D7D5B">
            <w:pPr>
              <w:spacing w:before="60" w:after="60" w:line="220" w:lineRule="atLeast"/>
              <w:ind w:left="57" w:right="57"/>
              <w:rPr>
                <w:sz w:val="18"/>
                <w:lang w:val="fr-FR"/>
              </w:rPr>
            </w:pPr>
          </w:p>
        </w:tc>
        <w:tc>
          <w:tcPr>
            <w:tcW w:w="1053" w:type="dxa"/>
            <w:shd w:val="clear" w:color="auto" w:fill="EFD2D1"/>
            <w:vAlign w:val="bottom"/>
          </w:tcPr>
          <w:p w:rsidR="00F032D7" w:rsidRPr="00A0215C" w:rsidRDefault="00F032D7" w:rsidP="001D7D5B">
            <w:pPr>
              <w:spacing w:before="60" w:after="60" w:line="220" w:lineRule="atLeast"/>
              <w:ind w:left="57" w:right="57"/>
              <w:rPr>
                <w:sz w:val="18"/>
                <w:lang w:val="fr-FR"/>
              </w:rPr>
            </w:pPr>
            <w:r w:rsidRPr="00A0215C">
              <w:rPr>
                <w:sz w:val="18"/>
                <w:lang w:val="fr-FR"/>
              </w:rPr>
              <w:t>Max.</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7,3/</w:t>
            </w:r>
            <w:r w:rsidRPr="000A6777">
              <w:rPr>
                <w:b/>
                <w:sz w:val="18"/>
                <w:lang w:val="fr-FR"/>
              </w:rPr>
              <w:t>6,8</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5,5/3,9</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8,0/3,7</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0A6777">
              <w:rPr>
                <w:b/>
                <w:sz w:val="18"/>
                <w:lang w:val="fr-FR"/>
              </w:rPr>
              <w:t>9,7</w:t>
            </w:r>
            <w:r w:rsidRPr="00A0215C">
              <w:rPr>
                <w:sz w:val="18"/>
                <w:lang w:val="fr-FR"/>
              </w:rPr>
              <w:t>/1,9</w:t>
            </w:r>
          </w:p>
        </w:tc>
        <w:tc>
          <w:tcPr>
            <w:tcW w:w="1053" w:type="dxa"/>
            <w:shd w:val="clear" w:color="auto" w:fill="EFD2D1"/>
            <w:vAlign w:val="bottom"/>
          </w:tcPr>
          <w:p w:rsidR="00F032D7" w:rsidRPr="00A0215C" w:rsidRDefault="00F032D7" w:rsidP="001D7D5B">
            <w:pPr>
              <w:spacing w:before="60" w:after="60" w:line="220" w:lineRule="atLeast"/>
              <w:ind w:left="57" w:right="57"/>
              <w:jc w:val="right"/>
              <w:rPr>
                <w:sz w:val="18"/>
                <w:lang w:val="fr-FR"/>
              </w:rPr>
            </w:pPr>
            <w:r w:rsidRPr="00A0215C">
              <w:rPr>
                <w:sz w:val="18"/>
                <w:lang w:val="fr-FR"/>
              </w:rPr>
              <w:t>8,5/1,6</w:t>
            </w:r>
          </w:p>
        </w:tc>
      </w:tr>
    </w:tbl>
    <w:p w:rsidR="00C347E6" w:rsidRPr="00A0215C" w:rsidRDefault="00C347E6" w:rsidP="00E54351">
      <w:pPr>
        <w:pStyle w:val="Heading1"/>
        <w:spacing w:before="240" w:after="120"/>
        <w:rPr>
          <w:b/>
          <w:lang w:val="fr-FR"/>
        </w:rPr>
      </w:pPr>
      <w:r w:rsidRPr="006000B8">
        <w:rPr>
          <w:lang w:val="fr-FR"/>
        </w:rPr>
        <w:t>Figure 13</w:t>
      </w:r>
      <w:r w:rsidR="006000B8">
        <w:rPr>
          <w:lang w:val="fr-FR"/>
        </w:rPr>
        <w:t xml:space="preserve"> </w:t>
      </w:r>
      <w:r w:rsidRPr="006000B8">
        <w:rPr>
          <w:lang w:val="fr-FR"/>
        </w:rPr>
        <w:br/>
      </w:r>
      <w:r w:rsidRPr="006000B8">
        <w:rPr>
          <w:b/>
          <w:lang w:val="fr-FR"/>
        </w:rPr>
        <w:t>Comparaison entre les courbes de résistance à l</w:t>
      </w:r>
      <w:r w:rsidR="00322D0A" w:rsidRPr="006000B8">
        <w:rPr>
          <w:b/>
          <w:lang w:val="fr-FR"/>
        </w:rPr>
        <w:t>’</w:t>
      </w:r>
      <w:r w:rsidRPr="006000B8">
        <w:rPr>
          <w:b/>
          <w:lang w:val="fr-FR"/>
        </w:rPr>
        <w:t xml:space="preserve">avancement sur route pour la méthode </w:t>
      </w:r>
      <w:r w:rsidR="006000B8">
        <w:rPr>
          <w:b/>
          <w:lang w:val="fr-FR"/>
        </w:rPr>
        <w:br/>
      </w:r>
      <w:r w:rsidRPr="006000B8">
        <w:rPr>
          <w:b/>
          <w:lang w:val="fr-FR"/>
        </w:rPr>
        <w:t>de décélération libre sur pistes et la méthode d</w:t>
      </w:r>
      <w:r w:rsidR="00322D0A" w:rsidRPr="006000B8">
        <w:rPr>
          <w:b/>
          <w:lang w:val="fr-FR"/>
        </w:rPr>
        <w:t>’</w:t>
      </w:r>
      <w:r w:rsidRPr="006000B8">
        <w:rPr>
          <w:b/>
          <w:lang w:val="fr-FR"/>
        </w:rPr>
        <w:t xml:space="preserve">essai en soufflerie associée à la méthode </w:t>
      </w:r>
      <w:r w:rsidR="006000B8">
        <w:rPr>
          <w:b/>
          <w:lang w:val="fr-FR"/>
        </w:rPr>
        <w:br/>
      </w:r>
      <w:r w:rsidRPr="006000B8">
        <w:rPr>
          <w:b/>
          <w:lang w:val="fr-FR"/>
        </w:rPr>
        <w:t>sur banc à rouleaux (méthode de décélération et méthode par étapes)</w:t>
      </w:r>
      <w:r w:rsidR="000A6777">
        <w:rPr>
          <w:b/>
          <w:lang w:val="fr-FR"/>
        </w:rPr>
        <w:t xml:space="preserve">. </w:t>
      </w:r>
      <w:r w:rsidRPr="00A0215C">
        <w:rPr>
          <w:b/>
          <w:lang w:val="fr-FR"/>
        </w:rPr>
        <w:t xml:space="preserve">Les lignes </w:t>
      </w:r>
      <w:r w:rsidR="000A6777">
        <w:rPr>
          <w:b/>
          <w:lang w:val="fr-FR"/>
        </w:rPr>
        <w:br/>
      </w:r>
      <w:r w:rsidRPr="00A0215C">
        <w:rPr>
          <w:b/>
          <w:lang w:val="fr-FR"/>
        </w:rPr>
        <w:t>en pointillé indiquent les intervalles de confiance pour les pistes.</w:t>
      </w:r>
    </w:p>
    <w:p w:rsidR="00C347E6" w:rsidRPr="00A0215C" w:rsidRDefault="000E7881" w:rsidP="00E54351">
      <w:pPr>
        <w:keepLines/>
        <w:spacing w:before="120" w:after="240" w:line="240" w:lineRule="auto"/>
        <w:ind w:left="1134"/>
        <w:rPr>
          <w:b/>
          <w:lang w:val="fr-FR"/>
        </w:rPr>
      </w:pPr>
      <w:r w:rsidRPr="00B5796A">
        <w:rPr>
          <w:b/>
          <w:noProof/>
          <w:lang w:val="en-GB" w:eastAsia="en-GB"/>
        </w:rPr>
        <mc:AlternateContent>
          <mc:Choice Requires="wps">
            <w:drawing>
              <wp:anchor distT="0" distB="0" distL="114300" distR="114300" simplePos="0" relativeHeight="251985408" behindDoc="0" locked="0" layoutInCell="1" allowOverlap="1" wp14:anchorId="66B7689E" wp14:editId="25355DED">
                <wp:simplePos x="0" y="0"/>
                <wp:positionH relativeFrom="column">
                  <wp:posOffset>1075092</wp:posOffset>
                </wp:positionH>
                <wp:positionV relativeFrom="paragraph">
                  <wp:posOffset>50836</wp:posOffset>
                </wp:positionV>
                <wp:extent cx="4350124" cy="242047"/>
                <wp:effectExtent l="0" t="0" r="0" b="5715"/>
                <wp:wrapNone/>
                <wp:docPr id="8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0124" cy="24204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7881" w:rsidRDefault="00701122" w:rsidP="000E7881">
                            <w:pPr>
                              <w:spacing w:before="40" w:after="480" w:line="240" w:lineRule="auto"/>
                              <w:jc w:val="center"/>
                              <w:rPr>
                                <w:b/>
                              </w:rPr>
                            </w:pPr>
                            <w:r w:rsidRPr="000E7881">
                              <w:rPr>
                                <w:b/>
                              </w:rPr>
                              <w:t xml:space="preserve">Véhicule 5 − Pistes + banc à rouleaux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B7689E" id="Поле 392" o:spid="_x0000_s1165" type="#_x0000_t202" style="position:absolute;left:0;text-align:left;margin-left:84.65pt;margin-top:4pt;width:342.55pt;height:19.0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" stroked="f">
                <v:stroke joinstyle="round"/>
                <v:path arrowok="t"/>
                <v:textbox inset="0,0,0,0">
                  <w:txbxContent>
                    <w:p w:rsidR="00701122" w:rsidRPr="000E7881" w:rsidRDefault="00701122" w:rsidP="000E7881">
                      <w:pPr>
                        <w:spacing w:before="40" w:after="480" w:line="240" w:lineRule="auto"/>
                        <w:jc w:val="center"/>
                        <w:rPr>
                          <w:b/>
                        </w:rPr>
                      </w:pPr>
                      <w:r w:rsidRPr="000E7881">
                        <w:rPr>
                          <w:b/>
                        </w:rPr>
                        <w:t xml:space="preserve">Véhicule 5 − Pistes + banc à rouleaux </w:t>
                      </w:r>
                    </w:p>
                  </w:txbxContent>
                </v:textbox>
              </v:shape>
            </w:pict>
          </mc:Fallback>
        </mc:AlternateContent>
      </w:r>
      <w:r w:rsidRPr="00B5796A">
        <w:rPr>
          <w:b/>
          <w:noProof/>
          <w:lang w:val="en-GB" w:eastAsia="en-GB"/>
        </w:rPr>
        <mc:AlternateContent>
          <mc:Choice Requires="wps">
            <w:drawing>
              <wp:anchor distT="0" distB="0" distL="114300" distR="114300" simplePos="0" relativeHeight="251451904" behindDoc="0" locked="0" layoutInCell="1" allowOverlap="1" wp14:anchorId="032B929F" wp14:editId="39A48E64">
                <wp:simplePos x="0" y="0"/>
                <wp:positionH relativeFrom="column">
                  <wp:posOffset>4330700</wp:posOffset>
                </wp:positionH>
                <wp:positionV relativeFrom="paragraph">
                  <wp:posOffset>1587500</wp:posOffset>
                </wp:positionV>
                <wp:extent cx="846455" cy="866140"/>
                <wp:effectExtent l="0" t="0" r="0" b="0"/>
                <wp:wrapNone/>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8661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551A0F" w:rsidRDefault="00701122" w:rsidP="00890C0E">
                            <w:pPr>
                              <w:rPr>
                                <w:sz w:val="12"/>
                                <w:szCs w:val="12"/>
                              </w:rPr>
                            </w:pPr>
                            <w:r w:rsidRPr="00551A0F">
                              <w:rPr>
                                <w:sz w:val="12"/>
                                <w:szCs w:val="12"/>
                              </w:rPr>
                              <w:t>Pistes</w:t>
                            </w:r>
                          </w:p>
                          <w:p w:rsidR="00701122" w:rsidRPr="00551A0F" w:rsidRDefault="00701122" w:rsidP="00890C0E">
                            <w:pPr>
                              <w:spacing w:line="200" w:lineRule="atLeast"/>
                              <w:rPr>
                                <w:sz w:val="12"/>
                                <w:szCs w:val="12"/>
                              </w:rPr>
                            </w:pPr>
                            <w:r w:rsidRPr="00551A0F">
                              <w:rPr>
                                <w:sz w:val="12"/>
                                <w:szCs w:val="12"/>
                              </w:rPr>
                              <w:t>P</w:t>
                            </w:r>
                            <w:r>
                              <w:rPr>
                                <w:sz w:val="12"/>
                                <w:szCs w:val="12"/>
                              </w:rPr>
                              <w:t>iste</w:t>
                            </w:r>
                            <w:r w:rsidRPr="00551A0F">
                              <w:rPr>
                                <w:sz w:val="12"/>
                                <w:szCs w:val="12"/>
                              </w:rPr>
                              <w:t xml:space="preserve"> 1</w:t>
                            </w:r>
                          </w:p>
                          <w:p w:rsidR="00701122" w:rsidRPr="00551A0F" w:rsidRDefault="00701122" w:rsidP="00890C0E">
                            <w:pPr>
                              <w:spacing w:line="200" w:lineRule="atLeast"/>
                              <w:rPr>
                                <w:sz w:val="12"/>
                                <w:szCs w:val="12"/>
                              </w:rPr>
                            </w:pPr>
                            <w:r w:rsidRPr="00551A0F">
                              <w:rPr>
                                <w:sz w:val="12"/>
                                <w:szCs w:val="12"/>
                              </w:rPr>
                              <w:t>P</w:t>
                            </w:r>
                            <w:r>
                              <w:rPr>
                                <w:sz w:val="12"/>
                                <w:szCs w:val="12"/>
                              </w:rPr>
                              <w:t>iste</w:t>
                            </w:r>
                            <w:r w:rsidRPr="00551A0F">
                              <w:rPr>
                                <w:sz w:val="12"/>
                                <w:szCs w:val="12"/>
                              </w:rPr>
                              <w:t xml:space="preserve"> 2</w:t>
                            </w:r>
                          </w:p>
                          <w:p w:rsidR="00701122" w:rsidRPr="00551A0F" w:rsidRDefault="00701122" w:rsidP="00735418">
                            <w:pPr>
                              <w:spacing w:after="20" w:line="200" w:lineRule="atLeast"/>
                              <w:rPr>
                                <w:sz w:val="12"/>
                                <w:szCs w:val="12"/>
                              </w:rPr>
                            </w:pPr>
                            <w:r w:rsidRPr="00551A0F">
                              <w:rPr>
                                <w:sz w:val="12"/>
                                <w:szCs w:val="12"/>
                              </w:rPr>
                              <w:t>P</w:t>
                            </w:r>
                            <w:r>
                              <w:rPr>
                                <w:sz w:val="12"/>
                                <w:szCs w:val="12"/>
                              </w:rPr>
                              <w:t>iste</w:t>
                            </w:r>
                            <w:r w:rsidRPr="00551A0F">
                              <w:rPr>
                                <w:sz w:val="12"/>
                                <w:szCs w:val="12"/>
                              </w:rPr>
                              <w:t xml:space="preserve"> 3</w:t>
                            </w:r>
                          </w:p>
                          <w:p w:rsidR="00701122" w:rsidRPr="00551A0F" w:rsidRDefault="00701122" w:rsidP="00735418">
                            <w:pPr>
                              <w:spacing w:line="240" w:lineRule="auto"/>
                              <w:rPr>
                                <w:sz w:val="12"/>
                                <w:szCs w:val="12"/>
                              </w:rPr>
                            </w:pPr>
                            <w:r w:rsidRPr="00551A0F">
                              <w:rPr>
                                <w:sz w:val="12"/>
                                <w:szCs w:val="12"/>
                              </w:rPr>
                              <w:t>B</w:t>
                            </w:r>
                            <w:r>
                              <w:rPr>
                                <w:sz w:val="12"/>
                                <w:szCs w:val="12"/>
                              </w:rPr>
                              <w:t>anc</w:t>
                            </w:r>
                            <w:r w:rsidRPr="00551A0F">
                              <w:rPr>
                                <w:sz w:val="12"/>
                                <w:szCs w:val="12"/>
                              </w:rPr>
                              <w:t xml:space="preserve"> à rouleaux </w:t>
                            </w:r>
                            <w:r>
                              <w:rPr>
                                <w:sz w:val="12"/>
                                <w:szCs w:val="12"/>
                              </w:rPr>
                              <w:br/>
                            </w:r>
                            <w:r w:rsidRPr="00551A0F">
                              <w:rPr>
                                <w:sz w:val="12"/>
                                <w:szCs w:val="12"/>
                              </w:rPr>
                              <w:t>− décélération</w:t>
                            </w:r>
                          </w:p>
                          <w:p w:rsidR="00701122" w:rsidRPr="00551A0F" w:rsidRDefault="00701122" w:rsidP="00735418">
                            <w:pPr>
                              <w:spacing w:line="240" w:lineRule="auto"/>
                              <w:rPr>
                                <w:sz w:val="12"/>
                                <w:szCs w:val="12"/>
                              </w:rPr>
                            </w:pPr>
                            <w:r w:rsidRPr="00551A0F">
                              <w:rPr>
                                <w:sz w:val="12"/>
                                <w:szCs w:val="12"/>
                              </w:rPr>
                              <w:t>B</w:t>
                            </w:r>
                            <w:r>
                              <w:rPr>
                                <w:sz w:val="12"/>
                                <w:szCs w:val="12"/>
                              </w:rPr>
                              <w:t>anc</w:t>
                            </w:r>
                            <w:r w:rsidRPr="00551A0F">
                              <w:rPr>
                                <w:sz w:val="12"/>
                                <w:szCs w:val="12"/>
                              </w:rPr>
                              <w:t xml:space="preserve"> à rouleaux − stabilisé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2B929F" id="_x0000_s1166" type="#_x0000_t202" style="position:absolute;left:0;text-align:left;margin-left:341pt;margin-top:125pt;width:66.65pt;height:68.2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" stroked="f">
                <v:stroke joinstyle="round"/>
                <v:path arrowok="t"/>
                <v:textbox inset="0,0,0,0">
                  <w:txbxContent>
                    <w:p w:rsidR="00701122" w:rsidRPr="00551A0F" w:rsidRDefault="00701122" w:rsidP="00890C0E">
                      <w:pPr>
                        <w:rPr>
                          <w:sz w:val="12"/>
                          <w:szCs w:val="12"/>
                        </w:rPr>
                      </w:pPr>
                      <w:r w:rsidRPr="00551A0F">
                        <w:rPr>
                          <w:sz w:val="12"/>
                          <w:szCs w:val="12"/>
                        </w:rPr>
                        <w:t>Pistes</w:t>
                      </w:r>
                    </w:p>
                    <w:p w:rsidR="00701122" w:rsidRPr="00551A0F" w:rsidRDefault="00701122" w:rsidP="00890C0E">
                      <w:pPr>
                        <w:spacing w:line="200" w:lineRule="atLeast"/>
                        <w:rPr>
                          <w:sz w:val="12"/>
                          <w:szCs w:val="12"/>
                        </w:rPr>
                      </w:pPr>
                      <w:r w:rsidRPr="00551A0F">
                        <w:rPr>
                          <w:sz w:val="12"/>
                          <w:szCs w:val="12"/>
                        </w:rPr>
                        <w:t>P</w:t>
                      </w:r>
                      <w:r>
                        <w:rPr>
                          <w:sz w:val="12"/>
                          <w:szCs w:val="12"/>
                        </w:rPr>
                        <w:t>iste</w:t>
                      </w:r>
                      <w:r w:rsidRPr="00551A0F">
                        <w:rPr>
                          <w:sz w:val="12"/>
                          <w:szCs w:val="12"/>
                        </w:rPr>
                        <w:t xml:space="preserve"> 1</w:t>
                      </w:r>
                    </w:p>
                    <w:p w:rsidR="00701122" w:rsidRPr="00551A0F" w:rsidRDefault="00701122" w:rsidP="00890C0E">
                      <w:pPr>
                        <w:spacing w:line="200" w:lineRule="atLeast"/>
                        <w:rPr>
                          <w:sz w:val="12"/>
                          <w:szCs w:val="12"/>
                        </w:rPr>
                      </w:pPr>
                      <w:r w:rsidRPr="00551A0F">
                        <w:rPr>
                          <w:sz w:val="12"/>
                          <w:szCs w:val="12"/>
                        </w:rPr>
                        <w:t>P</w:t>
                      </w:r>
                      <w:r>
                        <w:rPr>
                          <w:sz w:val="12"/>
                          <w:szCs w:val="12"/>
                        </w:rPr>
                        <w:t>iste</w:t>
                      </w:r>
                      <w:r w:rsidRPr="00551A0F">
                        <w:rPr>
                          <w:sz w:val="12"/>
                          <w:szCs w:val="12"/>
                        </w:rPr>
                        <w:t xml:space="preserve"> 2</w:t>
                      </w:r>
                    </w:p>
                    <w:p w:rsidR="00701122" w:rsidRPr="00551A0F" w:rsidRDefault="00701122" w:rsidP="00735418">
                      <w:pPr>
                        <w:spacing w:after="20" w:line="200" w:lineRule="atLeast"/>
                        <w:rPr>
                          <w:sz w:val="12"/>
                          <w:szCs w:val="12"/>
                        </w:rPr>
                      </w:pPr>
                      <w:r w:rsidRPr="00551A0F">
                        <w:rPr>
                          <w:sz w:val="12"/>
                          <w:szCs w:val="12"/>
                        </w:rPr>
                        <w:t>P</w:t>
                      </w:r>
                      <w:r>
                        <w:rPr>
                          <w:sz w:val="12"/>
                          <w:szCs w:val="12"/>
                        </w:rPr>
                        <w:t>iste</w:t>
                      </w:r>
                      <w:r w:rsidRPr="00551A0F">
                        <w:rPr>
                          <w:sz w:val="12"/>
                          <w:szCs w:val="12"/>
                        </w:rPr>
                        <w:t xml:space="preserve"> 3</w:t>
                      </w:r>
                    </w:p>
                    <w:p w:rsidR="00701122" w:rsidRPr="00551A0F" w:rsidRDefault="00701122" w:rsidP="00735418">
                      <w:pPr>
                        <w:spacing w:line="240" w:lineRule="auto"/>
                        <w:rPr>
                          <w:sz w:val="12"/>
                          <w:szCs w:val="12"/>
                        </w:rPr>
                      </w:pPr>
                      <w:r w:rsidRPr="00551A0F">
                        <w:rPr>
                          <w:sz w:val="12"/>
                          <w:szCs w:val="12"/>
                        </w:rPr>
                        <w:t>B</w:t>
                      </w:r>
                      <w:r>
                        <w:rPr>
                          <w:sz w:val="12"/>
                          <w:szCs w:val="12"/>
                        </w:rPr>
                        <w:t>anc</w:t>
                      </w:r>
                      <w:r w:rsidRPr="00551A0F">
                        <w:rPr>
                          <w:sz w:val="12"/>
                          <w:szCs w:val="12"/>
                        </w:rPr>
                        <w:t xml:space="preserve"> à rouleaux </w:t>
                      </w:r>
                      <w:r>
                        <w:rPr>
                          <w:sz w:val="12"/>
                          <w:szCs w:val="12"/>
                        </w:rPr>
                        <w:br/>
                      </w:r>
                      <w:r w:rsidRPr="00551A0F">
                        <w:rPr>
                          <w:sz w:val="12"/>
                          <w:szCs w:val="12"/>
                        </w:rPr>
                        <w:t>− décélération</w:t>
                      </w:r>
                    </w:p>
                    <w:p w:rsidR="00701122" w:rsidRPr="00551A0F" w:rsidRDefault="00701122" w:rsidP="00735418">
                      <w:pPr>
                        <w:spacing w:line="240" w:lineRule="auto"/>
                        <w:rPr>
                          <w:sz w:val="12"/>
                          <w:szCs w:val="12"/>
                        </w:rPr>
                      </w:pPr>
                      <w:r w:rsidRPr="00551A0F">
                        <w:rPr>
                          <w:sz w:val="12"/>
                          <w:szCs w:val="12"/>
                        </w:rPr>
                        <w:t>B</w:t>
                      </w:r>
                      <w:r>
                        <w:rPr>
                          <w:sz w:val="12"/>
                          <w:szCs w:val="12"/>
                        </w:rPr>
                        <w:t>anc</w:t>
                      </w:r>
                      <w:r w:rsidRPr="00551A0F">
                        <w:rPr>
                          <w:sz w:val="12"/>
                          <w:szCs w:val="12"/>
                        </w:rPr>
                        <w:t xml:space="preserve"> à rouleaux − stabilisé</w:t>
                      </w:r>
                    </w:p>
                  </w:txbxContent>
                </v:textbox>
              </v:shape>
            </w:pict>
          </mc:Fallback>
        </mc:AlternateContent>
      </w:r>
      <w:r w:rsidR="00BC1FC0" w:rsidRPr="00B5796A">
        <w:rPr>
          <w:b/>
          <w:noProof/>
          <w:lang w:val="en-GB" w:eastAsia="en-GB"/>
        </w:rPr>
        <mc:AlternateContent>
          <mc:Choice Requires="wps">
            <w:drawing>
              <wp:anchor distT="0" distB="0" distL="114300" distR="114300" simplePos="0" relativeHeight="251800064" behindDoc="0" locked="0" layoutInCell="1" allowOverlap="1" wp14:anchorId="448114B5" wp14:editId="27043EB8">
                <wp:simplePos x="0" y="0"/>
                <wp:positionH relativeFrom="column">
                  <wp:posOffset>-258052</wp:posOffset>
                </wp:positionH>
                <wp:positionV relativeFrom="paragraph">
                  <wp:posOffset>1326086</wp:posOffset>
                </wp:positionV>
                <wp:extent cx="2083920" cy="151279"/>
                <wp:effectExtent l="0" t="5397" r="6667" b="6668"/>
                <wp:wrapNone/>
                <wp:docPr id="69"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83920" cy="15127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C1FC0" w:rsidRDefault="00701122" w:rsidP="00BC1FC0">
                            <w:pPr>
                              <w:spacing w:before="40" w:after="480" w:line="240" w:lineRule="auto"/>
                              <w:jc w:val="center"/>
                              <w:rPr>
                                <w:b/>
                                <w:sz w:val="16"/>
                                <w:szCs w:val="16"/>
                              </w:rPr>
                            </w:pPr>
                            <w:r>
                              <w:rPr>
                                <w:b/>
                                <w:sz w:val="16"/>
                                <w:szCs w:val="16"/>
                              </w:rPr>
                              <w:t>Force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8114B5" id="_x0000_s1167" type="#_x0000_t202" style="position:absolute;left:0;text-align:left;margin-left:-20.3pt;margin-top:104.4pt;width:164.1pt;height:11.9pt;rotation:-9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" stroked="f">
                <v:stroke joinstyle="round"/>
                <v:path arrowok="t"/>
                <v:textbox inset="0,0,0,0">
                  <w:txbxContent>
                    <w:p w:rsidR="00701122" w:rsidRPr="00BC1FC0" w:rsidRDefault="00701122" w:rsidP="00BC1FC0">
                      <w:pPr>
                        <w:spacing w:before="40" w:after="480" w:line="240" w:lineRule="auto"/>
                        <w:jc w:val="center"/>
                        <w:rPr>
                          <w:b/>
                          <w:sz w:val="16"/>
                          <w:szCs w:val="16"/>
                        </w:rPr>
                      </w:pPr>
                      <w:r>
                        <w:rPr>
                          <w:b/>
                          <w:sz w:val="16"/>
                          <w:szCs w:val="16"/>
                        </w:rPr>
                        <w:t>Force (N)</w:t>
                      </w:r>
                    </w:p>
                  </w:txbxContent>
                </v:textbox>
              </v:shape>
            </w:pict>
          </mc:Fallback>
        </mc:AlternateContent>
      </w:r>
      <w:r w:rsidR="00BC1FC0" w:rsidRPr="00B5796A">
        <w:rPr>
          <w:b/>
          <w:noProof/>
          <w:lang w:val="en-GB" w:eastAsia="en-GB"/>
        </w:rPr>
        <mc:AlternateContent>
          <mc:Choice Requires="wps">
            <w:drawing>
              <wp:anchor distT="0" distB="0" distL="114300" distR="114300" simplePos="0" relativeHeight="251796992" behindDoc="0" locked="0" layoutInCell="1" allowOverlap="1" wp14:anchorId="3F4EF053" wp14:editId="526683E2">
                <wp:simplePos x="0" y="0"/>
                <wp:positionH relativeFrom="column">
                  <wp:posOffset>1081292</wp:posOffset>
                </wp:positionH>
                <wp:positionV relativeFrom="paragraph">
                  <wp:posOffset>2672230</wp:posOffset>
                </wp:positionV>
                <wp:extent cx="4350124" cy="151279"/>
                <wp:effectExtent l="0" t="0" r="0" b="1270"/>
                <wp:wrapNone/>
                <wp:docPr id="36"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0124" cy="15127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C1FC0" w:rsidRDefault="00701122" w:rsidP="00BC1FC0">
                            <w:pPr>
                              <w:spacing w:before="40" w:after="480" w:line="240" w:lineRule="auto"/>
                              <w:jc w:val="center"/>
                              <w:rPr>
                                <w:b/>
                                <w:sz w:val="16"/>
                                <w:szCs w:val="16"/>
                              </w:rPr>
                            </w:pPr>
                            <w:r>
                              <w:rPr>
                                <w:b/>
                                <w:sz w:val="16"/>
                                <w:szCs w:val="16"/>
                              </w:rPr>
                              <w:t>Vitesse du véhicule (km/h)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4EF053" id="_x0000_s1168" type="#_x0000_t202" style="position:absolute;left:0;text-align:left;margin-left:85.15pt;margin-top:210.4pt;width:342.55pt;height:11.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" stroked="f">
                <v:stroke joinstyle="round"/>
                <v:path arrowok="t"/>
                <v:textbox inset="0,0,0,0">
                  <w:txbxContent>
                    <w:p w:rsidR="00701122" w:rsidRPr="00BC1FC0" w:rsidRDefault="00701122" w:rsidP="00BC1FC0">
                      <w:pPr>
                        <w:spacing w:before="40" w:after="480" w:line="240" w:lineRule="auto"/>
                        <w:jc w:val="center"/>
                        <w:rPr>
                          <w:b/>
                          <w:sz w:val="16"/>
                          <w:szCs w:val="16"/>
                        </w:rPr>
                      </w:pPr>
                      <w:r>
                        <w:rPr>
                          <w:b/>
                          <w:sz w:val="16"/>
                          <w:szCs w:val="16"/>
                        </w:rPr>
                        <w:t>Vitesse du véhicule (km/h)</w:t>
                      </w:r>
                    </w:p>
                  </w:txbxContent>
                </v:textbox>
              </v:shape>
            </w:pict>
          </mc:Fallback>
        </mc:AlternateContent>
      </w:r>
      <w:r w:rsidR="00BC1FC0" w:rsidRPr="00B5796A">
        <w:rPr>
          <w:b/>
          <w:noProof/>
          <w:lang w:val="en-GB" w:eastAsia="en-GB"/>
        </w:rPr>
        <mc:AlternateContent>
          <mc:Choice Requires="wps">
            <w:drawing>
              <wp:anchor distT="0" distB="0" distL="114300" distR="114300" simplePos="0" relativeHeight="251789824" behindDoc="0" locked="0" layoutInCell="1" allowOverlap="1" wp14:anchorId="0636285B" wp14:editId="66B6E44D">
                <wp:simplePos x="0" y="0"/>
                <wp:positionH relativeFrom="column">
                  <wp:posOffset>1071731</wp:posOffset>
                </wp:positionH>
                <wp:positionV relativeFrom="paragraph">
                  <wp:posOffset>2514488</wp:posOffset>
                </wp:positionV>
                <wp:extent cx="4350124" cy="151279"/>
                <wp:effectExtent l="0" t="0" r="0" b="1270"/>
                <wp:wrapNone/>
                <wp:docPr id="9"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0124" cy="15127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66C2A" w:rsidRDefault="00701122" w:rsidP="00BC1FC0">
                            <w:pPr>
                              <w:spacing w:before="40" w:after="480" w:line="240" w:lineRule="auto"/>
                              <w:rPr>
                                <w:sz w:val="10"/>
                                <w:szCs w:val="10"/>
                              </w:rPr>
                            </w:pPr>
                            <w:r>
                              <w:rPr>
                                <w:sz w:val="10"/>
                                <w:szCs w:val="10"/>
                              </w:rPr>
                              <w:t>20</w:t>
                            </w:r>
                            <w:r>
                              <w:rPr>
                                <w:sz w:val="10"/>
                                <w:szCs w:val="10"/>
                              </w:rPr>
                              <w:tab/>
                              <w:t xml:space="preserve"> 30</w:t>
                            </w:r>
                            <w:r>
                              <w:rPr>
                                <w:sz w:val="10"/>
                                <w:szCs w:val="10"/>
                              </w:rPr>
                              <w:tab/>
                              <w:t xml:space="preserve">  40</w:t>
                            </w:r>
                            <w:r>
                              <w:rPr>
                                <w:sz w:val="10"/>
                                <w:szCs w:val="10"/>
                              </w:rPr>
                              <w:tab/>
                              <w:t xml:space="preserve">    50</w:t>
                            </w:r>
                            <w:r>
                              <w:rPr>
                                <w:sz w:val="10"/>
                                <w:szCs w:val="10"/>
                              </w:rPr>
                              <w:tab/>
                              <w:t xml:space="preserve">   60</w:t>
                            </w:r>
                            <w:r>
                              <w:rPr>
                                <w:sz w:val="10"/>
                                <w:szCs w:val="10"/>
                              </w:rPr>
                              <w:tab/>
                              <w:t xml:space="preserve">     70</w:t>
                            </w:r>
                            <w:r>
                              <w:rPr>
                                <w:sz w:val="10"/>
                                <w:szCs w:val="10"/>
                              </w:rPr>
                              <w:tab/>
                              <w:t xml:space="preserve">     80</w:t>
                            </w:r>
                            <w:r>
                              <w:rPr>
                                <w:sz w:val="10"/>
                                <w:szCs w:val="10"/>
                              </w:rPr>
                              <w:tab/>
                              <w:t xml:space="preserve">      90</w:t>
                            </w:r>
                            <w:r>
                              <w:rPr>
                                <w:sz w:val="10"/>
                                <w:szCs w:val="10"/>
                              </w:rPr>
                              <w:tab/>
                              <w:t xml:space="preserve">      100</w:t>
                            </w:r>
                            <w:r>
                              <w:rPr>
                                <w:sz w:val="10"/>
                                <w:szCs w:val="10"/>
                              </w:rPr>
                              <w:tab/>
                              <w:t xml:space="preserve">       110</w:t>
                            </w:r>
                            <w:r>
                              <w:rPr>
                                <w:sz w:val="10"/>
                                <w:szCs w:val="10"/>
                              </w:rPr>
                              <w:tab/>
                              <w:t xml:space="preserve">       120</w:t>
                            </w:r>
                            <w:r>
                              <w:rPr>
                                <w:sz w:val="10"/>
                                <w:szCs w:val="10"/>
                              </w:rPr>
                              <w:tab/>
                              <w:t xml:space="preserve">        130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36285B" id="_x0000_s1169" type="#_x0000_t202" style="position:absolute;left:0;text-align:left;margin-left:84.4pt;margin-top:198pt;width:342.55pt;height:11.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" stroked="f">
                <v:stroke joinstyle="round"/>
                <v:path arrowok="t"/>
                <v:textbox inset="0,0,0,0">
                  <w:txbxContent>
                    <w:p w:rsidR="00701122" w:rsidRPr="00366C2A" w:rsidRDefault="00701122" w:rsidP="00BC1FC0">
                      <w:pPr>
                        <w:spacing w:before="40" w:after="480" w:line="240" w:lineRule="auto"/>
                        <w:rPr>
                          <w:sz w:val="10"/>
                          <w:szCs w:val="10"/>
                        </w:rPr>
                      </w:pPr>
                      <w:r>
                        <w:rPr>
                          <w:sz w:val="10"/>
                          <w:szCs w:val="10"/>
                        </w:rPr>
                        <w:t>20</w:t>
                      </w:r>
                      <w:r>
                        <w:rPr>
                          <w:sz w:val="10"/>
                          <w:szCs w:val="10"/>
                        </w:rPr>
                        <w:tab/>
                        <w:t xml:space="preserve"> 30</w:t>
                      </w:r>
                      <w:r>
                        <w:rPr>
                          <w:sz w:val="10"/>
                          <w:szCs w:val="10"/>
                        </w:rPr>
                        <w:tab/>
                        <w:t xml:space="preserve">  40</w:t>
                      </w:r>
                      <w:r>
                        <w:rPr>
                          <w:sz w:val="10"/>
                          <w:szCs w:val="10"/>
                        </w:rPr>
                        <w:tab/>
                        <w:t xml:space="preserve">    50</w:t>
                      </w:r>
                      <w:r>
                        <w:rPr>
                          <w:sz w:val="10"/>
                          <w:szCs w:val="10"/>
                        </w:rPr>
                        <w:tab/>
                        <w:t xml:space="preserve">   60</w:t>
                      </w:r>
                      <w:r>
                        <w:rPr>
                          <w:sz w:val="10"/>
                          <w:szCs w:val="10"/>
                        </w:rPr>
                        <w:tab/>
                        <w:t xml:space="preserve">     70</w:t>
                      </w:r>
                      <w:r>
                        <w:rPr>
                          <w:sz w:val="10"/>
                          <w:szCs w:val="10"/>
                        </w:rPr>
                        <w:tab/>
                        <w:t xml:space="preserve">     80</w:t>
                      </w:r>
                      <w:r>
                        <w:rPr>
                          <w:sz w:val="10"/>
                          <w:szCs w:val="10"/>
                        </w:rPr>
                        <w:tab/>
                        <w:t xml:space="preserve">      90</w:t>
                      </w:r>
                      <w:r>
                        <w:rPr>
                          <w:sz w:val="10"/>
                          <w:szCs w:val="10"/>
                        </w:rPr>
                        <w:tab/>
                        <w:t xml:space="preserve">      100</w:t>
                      </w:r>
                      <w:r>
                        <w:rPr>
                          <w:sz w:val="10"/>
                          <w:szCs w:val="10"/>
                        </w:rPr>
                        <w:tab/>
                        <w:t xml:space="preserve">       110</w:t>
                      </w:r>
                      <w:r>
                        <w:rPr>
                          <w:sz w:val="10"/>
                          <w:szCs w:val="10"/>
                        </w:rPr>
                        <w:tab/>
                        <w:t xml:space="preserve">       120</w:t>
                      </w:r>
                      <w:r>
                        <w:rPr>
                          <w:sz w:val="10"/>
                          <w:szCs w:val="10"/>
                        </w:rPr>
                        <w:tab/>
                        <w:t xml:space="preserve">        130</w:t>
                      </w:r>
                    </w:p>
                  </w:txbxContent>
                </v:textbox>
              </v:shape>
            </w:pict>
          </mc:Fallback>
        </mc:AlternateContent>
      </w:r>
      <w:r w:rsidR="00366C2A" w:rsidRPr="00B5796A">
        <w:rPr>
          <w:b/>
          <w:noProof/>
          <w:lang w:val="en-GB" w:eastAsia="en-GB"/>
        </w:rPr>
        <mc:AlternateContent>
          <mc:Choice Requires="wps">
            <w:drawing>
              <wp:anchor distT="0" distB="0" distL="114300" distR="114300" simplePos="0" relativeHeight="251779584" behindDoc="0" locked="0" layoutInCell="1" allowOverlap="1" wp14:anchorId="634D6DB3" wp14:editId="2C764D36">
                <wp:simplePos x="0" y="0"/>
                <wp:positionH relativeFrom="column">
                  <wp:posOffset>869427</wp:posOffset>
                </wp:positionH>
                <wp:positionV relativeFrom="paragraph">
                  <wp:posOffset>231775</wp:posOffset>
                </wp:positionV>
                <wp:extent cx="188258" cy="2312894"/>
                <wp:effectExtent l="0" t="0" r="2540" b="0"/>
                <wp:wrapNone/>
                <wp:docPr id="4"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58" cy="231289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366C2A">
                            <w:pPr>
                              <w:spacing w:before="40" w:after="480" w:line="240" w:lineRule="auto"/>
                              <w:rPr>
                                <w:sz w:val="10"/>
                                <w:szCs w:val="10"/>
                              </w:rPr>
                            </w:pPr>
                            <w:r>
                              <w:rPr>
                                <w:sz w:val="10"/>
                                <w:szCs w:val="10"/>
                              </w:rPr>
                              <w:t>1 400</w:t>
                            </w:r>
                          </w:p>
                          <w:p w:rsidR="00701122" w:rsidRDefault="00701122" w:rsidP="00BC1FC0">
                            <w:pPr>
                              <w:spacing w:before="40" w:after="440" w:line="240" w:lineRule="auto"/>
                              <w:rPr>
                                <w:sz w:val="10"/>
                                <w:szCs w:val="10"/>
                              </w:rPr>
                            </w:pPr>
                            <w:r>
                              <w:rPr>
                                <w:sz w:val="10"/>
                                <w:szCs w:val="10"/>
                              </w:rPr>
                              <w:t>1 200</w:t>
                            </w:r>
                          </w:p>
                          <w:p w:rsidR="00701122" w:rsidRDefault="00701122" w:rsidP="00BC1FC0">
                            <w:pPr>
                              <w:spacing w:before="40" w:after="440" w:line="240" w:lineRule="auto"/>
                              <w:rPr>
                                <w:sz w:val="10"/>
                                <w:szCs w:val="10"/>
                              </w:rPr>
                            </w:pPr>
                            <w:r>
                              <w:rPr>
                                <w:sz w:val="10"/>
                                <w:szCs w:val="10"/>
                              </w:rPr>
                              <w:t>1 000</w:t>
                            </w:r>
                          </w:p>
                          <w:p w:rsidR="00701122" w:rsidRDefault="00701122" w:rsidP="00366C2A">
                            <w:pPr>
                              <w:spacing w:before="40" w:after="480" w:line="240" w:lineRule="auto"/>
                              <w:rPr>
                                <w:sz w:val="10"/>
                                <w:szCs w:val="10"/>
                              </w:rPr>
                            </w:pPr>
                            <w:r>
                              <w:rPr>
                                <w:sz w:val="10"/>
                                <w:szCs w:val="10"/>
                              </w:rPr>
                              <w:t>800</w:t>
                            </w:r>
                          </w:p>
                          <w:p w:rsidR="00701122" w:rsidRDefault="00701122" w:rsidP="00BC1FC0">
                            <w:pPr>
                              <w:spacing w:before="40" w:after="440" w:line="240" w:lineRule="auto"/>
                              <w:rPr>
                                <w:sz w:val="10"/>
                                <w:szCs w:val="10"/>
                              </w:rPr>
                            </w:pPr>
                            <w:r>
                              <w:rPr>
                                <w:sz w:val="10"/>
                                <w:szCs w:val="10"/>
                              </w:rPr>
                              <w:t>600</w:t>
                            </w:r>
                          </w:p>
                          <w:p w:rsidR="00701122" w:rsidRDefault="00701122" w:rsidP="00BC1FC0">
                            <w:pPr>
                              <w:spacing w:before="40" w:after="440" w:line="240" w:lineRule="auto"/>
                              <w:rPr>
                                <w:sz w:val="10"/>
                                <w:szCs w:val="10"/>
                              </w:rPr>
                            </w:pPr>
                            <w:r>
                              <w:rPr>
                                <w:sz w:val="10"/>
                                <w:szCs w:val="10"/>
                              </w:rPr>
                              <w:t>400</w:t>
                            </w:r>
                          </w:p>
                          <w:p w:rsidR="00701122" w:rsidRPr="00366C2A" w:rsidRDefault="00701122" w:rsidP="00366C2A">
                            <w:pPr>
                              <w:spacing w:line="240" w:lineRule="auto"/>
                              <w:rPr>
                                <w:sz w:val="10"/>
                                <w:szCs w:val="10"/>
                              </w:rPr>
                            </w:pPr>
                            <w:r>
                              <w:rPr>
                                <w:sz w:val="10"/>
                                <w:szCs w:val="10"/>
                              </w:rPr>
                              <w:t>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4D6DB3" id="_x0000_s1170" type="#_x0000_t202" style="position:absolute;left:0;text-align:left;margin-left:68.45pt;margin-top:18.25pt;width:14.8pt;height:182.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" stroked="f">
                <v:stroke joinstyle="round"/>
                <v:path arrowok="t"/>
                <v:textbox inset="0,0,0,0">
                  <w:txbxContent>
                    <w:p w:rsidR="00701122" w:rsidRDefault="00701122" w:rsidP="00366C2A">
                      <w:pPr>
                        <w:spacing w:before="40" w:after="480" w:line="240" w:lineRule="auto"/>
                        <w:rPr>
                          <w:sz w:val="10"/>
                          <w:szCs w:val="10"/>
                        </w:rPr>
                      </w:pPr>
                      <w:r>
                        <w:rPr>
                          <w:sz w:val="10"/>
                          <w:szCs w:val="10"/>
                        </w:rPr>
                        <w:t>1 400</w:t>
                      </w:r>
                    </w:p>
                    <w:p w:rsidR="00701122" w:rsidRDefault="00701122" w:rsidP="00BC1FC0">
                      <w:pPr>
                        <w:spacing w:before="40" w:after="440" w:line="240" w:lineRule="auto"/>
                        <w:rPr>
                          <w:sz w:val="10"/>
                          <w:szCs w:val="10"/>
                        </w:rPr>
                      </w:pPr>
                      <w:r>
                        <w:rPr>
                          <w:sz w:val="10"/>
                          <w:szCs w:val="10"/>
                        </w:rPr>
                        <w:t>1 200</w:t>
                      </w:r>
                    </w:p>
                    <w:p w:rsidR="00701122" w:rsidRDefault="00701122" w:rsidP="00BC1FC0">
                      <w:pPr>
                        <w:spacing w:before="40" w:after="440" w:line="240" w:lineRule="auto"/>
                        <w:rPr>
                          <w:sz w:val="10"/>
                          <w:szCs w:val="10"/>
                        </w:rPr>
                      </w:pPr>
                      <w:r>
                        <w:rPr>
                          <w:sz w:val="10"/>
                          <w:szCs w:val="10"/>
                        </w:rPr>
                        <w:t>1 000</w:t>
                      </w:r>
                    </w:p>
                    <w:p w:rsidR="00701122" w:rsidRDefault="00701122" w:rsidP="00366C2A">
                      <w:pPr>
                        <w:spacing w:before="40" w:after="480" w:line="240" w:lineRule="auto"/>
                        <w:rPr>
                          <w:sz w:val="10"/>
                          <w:szCs w:val="10"/>
                        </w:rPr>
                      </w:pPr>
                      <w:r>
                        <w:rPr>
                          <w:sz w:val="10"/>
                          <w:szCs w:val="10"/>
                        </w:rPr>
                        <w:t>800</w:t>
                      </w:r>
                    </w:p>
                    <w:p w:rsidR="00701122" w:rsidRDefault="00701122" w:rsidP="00BC1FC0">
                      <w:pPr>
                        <w:spacing w:before="40" w:after="440" w:line="240" w:lineRule="auto"/>
                        <w:rPr>
                          <w:sz w:val="10"/>
                          <w:szCs w:val="10"/>
                        </w:rPr>
                      </w:pPr>
                      <w:r>
                        <w:rPr>
                          <w:sz w:val="10"/>
                          <w:szCs w:val="10"/>
                        </w:rPr>
                        <w:t>600</w:t>
                      </w:r>
                    </w:p>
                    <w:p w:rsidR="00701122" w:rsidRDefault="00701122" w:rsidP="00BC1FC0">
                      <w:pPr>
                        <w:spacing w:before="40" w:after="440" w:line="240" w:lineRule="auto"/>
                        <w:rPr>
                          <w:sz w:val="10"/>
                          <w:szCs w:val="10"/>
                        </w:rPr>
                      </w:pPr>
                      <w:r>
                        <w:rPr>
                          <w:sz w:val="10"/>
                          <w:szCs w:val="10"/>
                        </w:rPr>
                        <w:t>400</w:t>
                      </w:r>
                    </w:p>
                    <w:p w:rsidR="00701122" w:rsidRPr="00366C2A" w:rsidRDefault="00701122" w:rsidP="00366C2A">
                      <w:pPr>
                        <w:spacing w:line="240" w:lineRule="auto"/>
                        <w:rPr>
                          <w:sz w:val="10"/>
                          <w:szCs w:val="10"/>
                        </w:rPr>
                      </w:pPr>
                      <w:r>
                        <w:rPr>
                          <w:sz w:val="10"/>
                          <w:szCs w:val="10"/>
                        </w:rPr>
                        <w:t>200</w:t>
                      </w:r>
                    </w:p>
                  </w:txbxContent>
                </v:textbox>
              </v:shape>
            </w:pict>
          </mc:Fallback>
        </mc:AlternateContent>
      </w:r>
      <w:r w:rsidR="00890C0E" w:rsidRPr="00B5796A">
        <w:rPr>
          <w:b/>
          <w:noProof/>
          <w:lang w:val="en-GB" w:eastAsia="en-GB"/>
        </w:rPr>
        <mc:AlternateContent>
          <mc:Choice Requires="wps">
            <w:drawing>
              <wp:anchor distT="0" distB="0" distL="114300" distR="114300" simplePos="0" relativeHeight="251445760" behindDoc="0" locked="0" layoutInCell="1" allowOverlap="1" wp14:anchorId="7B9B18BE" wp14:editId="08112BD6">
                <wp:simplePos x="0" y="0"/>
                <wp:positionH relativeFrom="column">
                  <wp:posOffset>1140654</wp:posOffset>
                </wp:positionH>
                <wp:positionV relativeFrom="paragraph">
                  <wp:posOffset>350156</wp:posOffset>
                </wp:positionV>
                <wp:extent cx="2192164" cy="1305715"/>
                <wp:effectExtent l="0" t="0" r="0" b="8890"/>
                <wp:wrapNone/>
                <wp:docPr id="391" name="Пол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2164" cy="13057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tbl>
                            <w:tblPr>
                              <w:tblStyle w:val="3"/>
                              <w:tblW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425"/>
                              <w:gridCol w:w="425"/>
                              <w:gridCol w:w="533"/>
                            </w:tblGrid>
                            <w:tr w:rsidR="00701122" w:rsidRPr="00890C0E" w:rsidTr="00890C0E">
                              <w:tc>
                                <w:tcPr>
                                  <w:tcW w:w="2127" w:type="dxa"/>
                                  <w:shd w:val="clear" w:color="auto" w:fill="76923C" w:themeFill="accent3" w:themeFillShade="BF"/>
                                  <w:vAlign w:val="center"/>
                                </w:tcPr>
                                <w:p w:rsidR="00701122" w:rsidRPr="00890C0E" w:rsidRDefault="00701122" w:rsidP="00890C0E">
                                  <w:pPr>
                                    <w:spacing w:before="60" w:after="60" w:line="240" w:lineRule="auto"/>
                                    <w:rPr>
                                      <w:rFonts w:ascii="Times New Roman" w:hAnsi="Times New Roman" w:cs="Times New Roman"/>
                                      <w:b/>
                                      <w:color w:val="FFFFFF" w:themeColor="background1"/>
                                      <w:sz w:val="14"/>
                                      <w:szCs w:val="14"/>
                                    </w:rPr>
                                  </w:pPr>
                                  <w:r>
                                    <w:rPr>
                                      <w:rFonts w:ascii="Times New Roman" w:hAnsi="Times New Roman" w:cs="Times New Roman"/>
                                      <w:b/>
                                      <w:color w:val="FFFFFF" w:themeColor="background1"/>
                                      <w:sz w:val="14"/>
                                      <w:szCs w:val="14"/>
                                    </w:rPr>
                                    <w:t>Vitesse</w:t>
                                  </w:r>
                                  <w:r w:rsidRPr="00890C0E">
                                    <w:rPr>
                                      <w:rFonts w:ascii="Times New Roman" w:hAnsi="Times New Roman" w:cs="Times New Roman"/>
                                      <w:b/>
                                      <w:color w:val="FFFFFF" w:themeColor="background1"/>
                                      <w:sz w:val="14"/>
                                      <w:szCs w:val="14"/>
                                    </w:rPr>
                                    <w:t xml:space="preserve"> (</w:t>
                                  </w:r>
                                  <w:r>
                                    <w:rPr>
                                      <w:rFonts w:ascii="Times New Roman" w:hAnsi="Times New Roman" w:cs="Times New Roman"/>
                                      <w:b/>
                                      <w:color w:val="FFFFFF" w:themeColor="background1"/>
                                      <w:sz w:val="14"/>
                                      <w:szCs w:val="14"/>
                                    </w:rPr>
                                    <w:t>km/h</w:t>
                                  </w:r>
                                  <w:r w:rsidRPr="00890C0E">
                                    <w:rPr>
                                      <w:rFonts w:ascii="Times New Roman" w:hAnsi="Times New Roman" w:cs="Times New Roman"/>
                                      <w:b/>
                                      <w:color w:val="FFFFFF" w:themeColor="background1"/>
                                      <w:sz w:val="14"/>
                                      <w:szCs w:val="14"/>
                                    </w:rPr>
                                    <w:t>)</w:t>
                                  </w:r>
                                </w:p>
                              </w:tc>
                              <w:tc>
                                <w:tcPr>
                                  <w:tcW w:w="425" w:type="dxa"/>
                                  <w:shd w:val="clear" w:color="auto" w:fill="76923C" w:themeFill="accent3" w:themeFillShade="BF"/>
                                  <w:vAlign w:val="center"/>
                                </w:tcPr>
                                <w:p w:rsidR="00701122" w:rsidRPr="00890C0E" w:rsidRDefault="00701122" w:rsidP="00551A0F">
                                  <w:pPr>
                                    <w:spacing w:before="60" w:after="60" w:line="240" w:lineRule="auto"/>
                                    <w:jc w:val="center"/>
                                    <w:rPr>
                                      <w:rFonts w:ascii="Times New Roman" w:hAnsi="Times New Roman" w:cs="Times New Roman"/>
                                      <w:b/>
                                      <w:color w:val="FFFFFF" w:themeColor="background1"/>
                                      <w:sz w:val="14"/>
                                      <w:szCs w:val="14"/>
                                    </w:rPr>
                                  </w:pPr>
                                  <w:r w:rsidRPr="00890C0E">
                                    <w:rPr>
                                      <w:rFonts w:ascii="Times New Roman" w:hAnsi="Times New Roman" w:cs="Times New Roman"/>
                                      <w:b/>
                                      <w:color w:val="FFFFFF" w:themeColor="background1"/>
                                      <w:sz w:val="14"/>
                                      <w:szCs w:val="14"/>
                                    </w:rPr>
                                    <w:t>130</w:t>
                                  </w:r>
                                </w:p>
                              </w:tc>
                              <w:tc>
                                <w:tcPr>
                                  <w:tcW w:w="425" w:type="dxa"/>
                                  <w:shd w:val="clear" w:color="auto" w:fill="76923C" w:themeFill="accent3" w:themeFillShade="BF"/>
                                  <w:vAlign w:val="center"/>
                                </w:tcPr>
                                <w:p w:rsidR="00701122" w:rsidRPr="00890C0E" w:rsidRDefault="00701122" w:rsidP="00551A0F">
                                  <w:pPr>
                                    <w:spacing w:before="60" w:after="60" w:line="240" w:lineRule="auto"/>
                                    <w:jc w:val="center"/>
                                    <w:rPr>
                                      <w:rFonts w:ascii="Times New Roman" w:hAnsi="Times New Roman" w:cs="Times New Roman"/>
                                      <w:b/>
                                      <w:color w:val="FFFFFF" w:themeColor="background1"/>
                                      <w:sz w:val="14"/>
                                      <w:szCs w:val="14"/>
                                    </w:rPr>
                                  </w:pPr>
                                  <w:r w:rsidRPr="00890C0E">
                                    <w:rPr>
                                      <w:rFonts w:ascii="Times New Roman" w:hAnsi="Times New Roman" w:cs="Times New Roman"/>
                                      <w:b/>
                                      <w:color w:val="FFFFFF" w:themeColor="background1"/>
                                      <w:sz w:val="14"/>
                                      <w:szCs w:val="14"/>
                                    </w:rPr>
                                    <w:t>60</w:t>
                                  </w:r>
                                </w:p>
                              </w:tc>
                              <w:tc>
                                <w:tcPr>
                                  <w:tcW w:w="533" w:type="dxa"/>
                                  <w:shd w:val="clear" w:color="auto" w:fill="76923C" w:themeFill="accent3" w:themeFillShade="BF"/>
                                  <w:vAlign w:val="center"/>
                                </w:tcPr>
                                <w:p w:rsidR="00701122" w:rsidRPr="00890C0E" w:rsidRDefault="00701122" w:rsidP="00551A0F">
                                  <w:pPr>
                                    <w:spacing w:before="60" w:after="60" w:line="240" w:lineRule="auto"/>
                                    <w:jc w:val="center"/>
                                    <w:rPr>
                                      <w:rFonts w:ascii="Times New Roman" w:hAnsi="Times New Roman" w:cs="Times New Roman"/>
                                      <w:b/>
                                      <w:color w:val="FFFFFF" w:themeColor="background1"/>
                                      <w:sz w:val="14"/>
                                      <w:szCs w:val="14"/>
                                    </w:rPr>
                                  </w:pPr>
                                  <w:r w:rsidRPr="00890C0E">
                                    <w:rPr>
                                      <w:rFonts w:ascii="Times New Roman" w:hAnsi="Times New Roman" w:cs="Times New Roman"/>
                                      <w:b/>
                                      <w:color w:val="FFFFFF" w:themeColor="background1"/>
                                      <w:sz w:val="14"/>
                                      <w:szCs w:val="14"/>
                                    </w:rPr>
                                    <w:t>20</w:t>
                                  </w:r>
                                </w:p>
                              </w:tc>
                            </w:tr>
                            <w:tr w:rsidR="00701122" w:rsidRPr="00890C0E" w:rsidTr="00890C0E">
                              <w:trPr>
                                <w:trHeight w:hRule="exact" w:val="57"/>
                              </w:trPr>
                              <w:tc>
                                <w:tcPr>
                                  <w:tcW w:w="2127" w:type="dxa"/>
                                  <w:shd w:val="clear" w:color="auto" w:fill="FFFFFF" w:themeFill="background1"/>
                                  <w:vAlign w:val="center"/>
                                </w:tcPr>
                                <w:p w:rsidR="00701122" w:rsidRPr="00890C0E" w:rsidRDefault="00701122" w:rsidP="00890C0E">
                                  <w:pPr>
                                    <w:spacing w:line="240" w:lineRule="auto"/>
                                    <w:rPr>
                                      <w:rFonts w:ascii="Times New Roman" w:hAnsi="Times New Roman" w:cs="Times New Roman"/>
                                      <w:b/>
                                      <w:sz w:val="14"/>
                                      <w:szCs w:val="14"/>
                                    </w:rPr>
                                  </w:pPr>
                                </w:p>
                              </w:tc>
                              <w:tc>
                                <w:tcPr>
                                  <w:tcW w:w="425" w:type="dxa"/>
                                  <w:shd w:val="clear" w:color="auto" w:fill="FFFFFF" w:themeFill="background1"/>
                                  <w:vAlign w:val="center"/>
                                </w:tcPr>
                                <w:p w:rsidR="00701122" w:rsidRPr="00890C0E" w:rsidRDefault="00701122" w:rsidP="00551A0F">
                                  <w:pPr>
                                    <w:spacing w:line="240" w:lineRule="auto"/>
                                    <w:jc w:val="center"/>
                                    <w:rPr>
                                      <w:rFonts w:ascii="Times New Roman" w:hAnsi="Times New Roman" w:cs="Times New Roman"/>
                                      <w:b/>
                                      <w:sz w:val="14"/>
                                      <w:szCs w:val="14"/>
                                    </w:rPr>
                                  </w:pPr>
                                </w:p>
                              </w:tc>
                              <w:tc>
                                <w:tcPr>
                                  <w:tcW w:w="425" w:type="dxa"/>
                                  <w:shd w:val="clear" w:color="auto" w:fill="FFFFFF" w:themeFill="background1"/>
                                  <w:vAlign w:val="center"/>
                                </w:tcPr>
                                <w:p w:rsidR="00701122" w:rsidRPr="00890C0E" w:rsidRDefault="00701122" w:rsidP="00551A0F">
                                  <w:pPr>
                                    <w:spacing w:line="240" w:lineRule="auto"/>
                                    <w:jc w:val="center"/>
                                    <w:rPr>
                                      <w:rFonts w:ascii="Times New Roman" w:hAnsi="Times New Roman" w:cs="Times New Roman"/>
                                      <w:b/>
                                      <w:sz w:val="14"/>
                                      <w:szCs w:val="14"/>
                                    </w:rPr>
                                  </w:pPr>
                                </w:p>
                              </w:tc>
                              <w:tc>
                                <w:tcPr>
                                  <w:tcW w:w="533" w:type="dxa"/>
                                  <w:shd w:val="clear" w:color="auto" w:fill="FFFFFF" w:themeFill="background1"/>
                                  <w:vAlign w:val="center"/>
                                </w:tcPr>
                                <w:p w:rsidR="00701122" w:rsidRPr="00890C0E" w:rsidRDefault="00701122" w:rsidP="00551A0F">
                                  <w:pPr>
                                    <w:spacing w:line="240" w:lineRule="auto"/>
                                    <w:jc w:val="center"/>
                                    <w:rPr>
                                      <w:rFonts w:ascii="Times New Roman" w:hAnsi="Times New Roman" w:cs="Times New Roman"/>
                                      <w:b/>
                                      <w:sz w:val="14"/>
                                      <w:szCs w:val="14"/>
                                    </w:rPr>
                                  </w:pPr>
                                </w:p>
                              </w:tc>
                            </w:tr>
                            <w:tr w:rsidR="00701122" w:rsidRPr="00890C0E" w:rsidTr="00890C0E">
                              <w:tc>
                                <w:tcPr>
                                  <w:tcW w:w="2127" w:type="dxa"/>
                                  <w:vMerge w:val="restart"/>
                                  <w:shd w:val="clear" w:color="auto" w:fill="D6E3BC" w:themeFill="accent3" w:themeFillTint="66"/>
                                  <w:vAlign w:val="center"/>
                                </w:tcPr>
                                <w:p w:rsidR="00701122" w:rsidRPr="00890C0E" w:rsidRDefault="00701122" w:rsidP="00890C0E">
                                  <w:pPr>
                                    <w:spacing w:before="100" w:after="100" w:line="240" w:lineRule="auto"/>
                                    <w:rPr>
                                      <w:rFonts w:ascii="Times New Roman" w:hAnsi="Times New Roman" w:cs="Times New Roman"/>
                                      <w:sz w:val="14"/>
                                      <w:szCs w:val="14"/>
                                      <w:vertAlign w:val="subscript"/>
                                    </w:rPr>
                                  </w:pPr>
                                  <w:r>
                                    <w:rPr>
                                      <w:rFonts w:ascii="Times New Roman" w:hAnsi="Times New Roman" w:cs="Times New Roman"/>
                                      <w:sz w:val="14"/>
                                      <w:szCs w:val="14"/>
                                    </w:rPr>
                                    <w:t xml:space="preserve">Piste moyenne − soufflerie + banc à rouleaux </w:t>
                                  </w:r>
                                  <w:r w:rsidRPr="00890C0E">
                                    <w:rPr>
                                      <w:rFonts w:ascii="Times New Roman" w:hAnsi="Times New Roman" w:cs="Times New Roman"/>
                                      <w:sz w:val="14"/>
                                      <w:szCs w:val="14"/>
                                    </w:rPr>
                                    <w:t>[</w:t>
                                  </w:r>
                                  <w:r>
                                    <w:rPr>
                                      <w:rFonts w:ascii="Times New Roman" w:hAnsi="Times New Roman" w:cs="Times New Roman"/>
                                      <w:sz w:val="14"/>
                                      <w:szCs w:val="14"/>
                                    </w:rPr>
                                    <w:t>N</w:t>
                                  </w:r>
                                  <w:r w:rsidRPr="00890C0E">
                                    <w:rPr>
                                      <w:rFonts w:ascii="Times New Roman" w:hAnsi="Times New Roman" w:cs="Times New Roman"/>
                                      <w:sz w:val="14"/>
                                      <w:szCs w:val="14"/>
                                    </w:rPr>
                                    <w:t>]</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24,7</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19,1</w:t>
                                  </w:r>
                                </w:p>
                              </w:tc>
                              <w:tc>
                                <w:tcPr>
                                  <w:tcW w:w="533"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14,4</w:t>
                                  </w:r>
                                </w:p>
                              </w:tc>
                            </w:tr>
                            <w:tr w:rsidR="00701122" w:rsidRPr="00890C0E" w:rsidTr="00890C0E">
                              <w:trPr>
                                <w:trHeight w:val="333"/>
                              </w:trPr>
                              <w:tc>
                                <w:tcPr>
                                  <w:tcW w:w="2127" w:type="dxa"/>
                                  <w:vMerge/>
                                  <w:shd w:val="clear" w:color="auto" w:fill="auto"/>
                                  <w:vAlign w:val="center"/>
                                </w:tcPr>
                                <w:p w:rsidR="00701122" w:rsidRPr="00890C0E" w:rsidRDefault="00701122" w:rsidP="00890C0E">
                                  <w:pPr>
                                    <w:spacing w:before="100" w:after="100" w:line="240" w:lineRule="auto"/>
                                    <w:rPr>
                                      <w:rFonts w:ascii="Times New Roman" w:hAnsi="Times New Roman" w:cs="Times New Roman"/>
                                      <w:sz w:val="14"/>
                                      <w:szCs w:val="14"/>
                                    </w:rPr>
                                  </w:pP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2,1</w:t>
                                  </w:r>
                                  <w:r>
                                    <w:rPr>
                                      <w:rFonts w:ascii="Times New Roman" w:hAnsi="Times New Roman" w:cs="Times New Roman"/>
                                      <w:sz w:val="14"/>
                                      <w:szCs w:val="14"/>
                                    </w:rPr>
                                    <w:t> </w:t>
                                  </w:r>
                                  <w:r w:rsidRPr="00890C0E">
                                    <w:rPr>
                                      <w:rFonts w:ascii="Times New Roman" w:hAnsi="Times New Roman" w:cs="Times New Roman"/>
                                      <w:sz w:val="14"/>
                                      <w:szCs w:val="14"/>
                                    </w:rPr>
                                    <w:t>%</w:t>
                                  </w: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4,4</w:t>
                                  </w:r>
                                  <w:r>
                                    <w:rPr>
                                      <w:rFonts w:ascii="Times New Roman" w:hAnsi="Times New Roman" w:cs="Times New Roman"/>
                                      <w:sz w:val="14"/>
                                      <w:szCs w:val="14"/>
                                    </w:rPr>
                                    <w:t> </w:t>
                                  </w:r>
                                  <w:r w:rsidRPr="00890C0E">
                                    <w:rPr>
                                      <w:rFonts w:ascii="Times New Roman" w:hAnsi="Times New Roman" w:cs="Times New Roman"/>
                                      <w:sz w:val="14"/>
                                      <w:szCs w:val="14"/>
                                    </w:rPr>
                                    <w:t>%</w:t>
                                  </w:r>
                                </w:p>
                              </w:tc>
                              <w:tc>
                                <w:tcPr>
                                  <w:tcW w:w="533"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6,1</w:t>
                                  </w:r>
                                  <w:r>
                                    <w:rPr>
                                      <w:rFonts w:ascii="Times New Roman" w:hAnsi="Times New Roman" w:cs="Times New Roman"/>
                                      <w:sz w:val="14"/>
                                      <w:szCs w:val="14"/>
                                    </w:rPr>
                                    <w:t> </w:t>
                                  </w:r>
                                  <w:r w:rsidRPr="00890C0E">
                                    <w:rPr>
                                      <w:rFonts w:ascii="Times New Roman" w:hAnsi="Times New Roman" w:cs="Times New Roman"/>
                                      <w:sz w:val="14"/>
                                      <w:szCs w:val="14"/>
                                    </w:rPr>
                                    <w:t>%</w:t>
                                  </w:r>
                                </w:p>
                              </w:tc>
                            </w:tr>
                            <w:tr w:rsidR="00701122" w:rsidRPr="00890C0E" w:rsidTr="00890C0E">
                              <w:tc>
                                <w:tcPr>
                                  <w:tcW w:w="2127" w:type="dxa"/>
                                  <w:shd w:val="clear" w:color="auto" w:fill="D6E3BC" w:themeFill="accent3" w:themeFillTint="66"/>
                                  <w:vAlign w:val="center"/>
                                </w:tcPr>
                                <w:p w:rsidR="00701122" w:rsidRPr="00890C0E" w:rsidRDefault="00701122" w:rsidP="00890C0E">
                                  <w:pPr>
                                    <w:spacing w:before="100" w:after="100" w:line="240" w:lineRule="auto"/>
                                    <w:rPr>
                                      <w:rFonts w:ascii="Times New Roman" w:hAnsi="Times New Roman" w:cs="Times New Roman"/>
                                      <w:sz w:val="14"/>
                                      <w:szCs w:val="14"/>
                                    </w:rPr>
                                  </w:pPr>
                                  <w:r>
                                    <w:rPr>
                                      <w:rFonts w:ascii="Times New Roman" w:hAnsi="Times New Roman" w:cs="Times New Roman"/>
                                      <w:sz w:val="14"/>
                                      <w:szCs w:val="14"/>
                                    </w:rPr>
                                    <w:t>≤10 N</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c>
                                <w:tcPr>
                                  <w:tcW w:w="533"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r>
                            <w:tr w:rsidR="00701122" w:rsidRPr="00890C0E" w:rsidTr="00890C0E">
                              <w:trPr>
                                <w:trHeight w:val="571"/>
                              </w:trPr>
                              <w:tc>
                                <w:tcPr>
                                  <w:tcW w:w="2127" w:type="dxa"/>
                                  <w:shd w:val="clear" w:color="auto" w:fill="EAF1DD" w:themeFill="accent3" w:themeFillTint="33"/>
                                  <w:vAlign w:val="center"/>
                                </w:tcPr>
                                <w:p w:rsidR="00701122" w:rsidRPr="00890C0E" w:rsidRDefault="00701122" w:rsidP="00890C0E">
                                  <w:pPr>
                                    <w:spacing w:before="100" w:after="100" w:line="240" w:lineRule="auto"/>
                                    <w:rPr>
                                      <w:rFonts w:ascii="Times New Roman" w:hAnsi="Times New Roman" w:cs="Times New Roman"/>
                                      <w:spacing w:val="-4"/>
                                      <w:sz w:val="14"/>
                                      <w:szCs w:val="14"/>
                                    </w:rPr>
                                  </w:pPr>
                                  <w:r w:rsidRPr="00890C0E">
                                    <w:rPr>
                                      <w:rFonts w:ascii="Times New Roman" w:hAnsi="Times New Roman" w:cs="Times New Roman"/>
                                      <w:spacing w:val="-4"/>
                                      <w:sz w:val="14"/>
                                      <w:szCs w:val="14"/>
                                    </w:rPr>
                                    <w:t xml:space="preserve">Soufflerie + </w:t>
                                  </w:r>
                                  <w:r>
                                    <w:rPr>
                                      <w:rFonts w:ascii="Times New Roman" w:hAnsi="Times New Roman" w:cs="Times New Roman"/>
                                      <w:spacing w:val="-4"/>
                                      <w:sz w:val="14"/>
                                      <w:szCs w:val="14"/>
                                    </w:rPr>
                                    <w:br/>
                                  </w:r>
                                  <w:r w:rsidRPr="00890C0E">
                                    <w:rPr>
                                      <w:rFonts w:ascii="Times New Roman" w:hAnsi="Times New Roman" w:cs="Times New Roman"/>
                                      <w:spacing w:val="-4"/>
                                      <w:sz w:val="14"/>
                                      <w:szCs w:val="14"/>
                                    </w:rPr>
                                    <w:t>décélération sur piste</w:t>
                                  </w:r>
                                  <w:r w:rsidRPr="00890C0E">
                                    <w:rPr>
                                      <w:rFonts w:ascii="Times New Roman" w:hAnsi="Times New Roman" w:cs="Times New Roman"/>
                                      <w:spacing w:val="-4"/>
                                      <w:sz w:val="14"/>
                                      <w:szCs w:val="14"/>
                                    </w:rPr>
                                    <w:br/>
                                    <w:t>Plage de l’intervalle de confiance</w:t>
                                  </w: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oui</w:t>
                                  </w: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oui</w:t>
                                  </w:r>
                                </w:p>
                              </w:tc>
                              <w:tc>
                                <w:tcPr>
                                  <w:tcW w:w="533"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r>
                          </w:tbl>
                          <w:p w:rsidR="00701122" w:rsidRPr="00890C0E" w:rsidRDefault="00701122" w:rsidP="00890C0E">
                            <w:pPr>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9B18BE" id="Поле 391" o:spid="_x0000_s1171" type="#_x0000_t202" style="position:absolute;left:0;text-align:left;margin-left:89.8pt;margin-top:27.55pt;width:172.6pt;height:102.8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" stroked="f">
                <v:stroke joinstyle="round"/>
                <v:path arrowok="t"/>
                <v:textbox inset="0,0,0,0">
                  <w:txbxContent>
                    <w:tbl>
                      <w:tblPr>
                        <w:tblStyle w:val="3"/>
                        <w:tblW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425"/>
                        <w:gridCol w:w="425"/>
                        <w:gridCol w:w="533"/>
                      </w:tblGrid>
                      <w:tr w:rsidR="00701122" w:rsidRPr="00890C0E" w:rsidTr="00890C0E">
                        <w:tc>
                          <w:tcPr>
                            <w:tcW w:w="2127" w:type="dxa"/>
                            <w:shd w:val="clear" w:color="auto" w:fill="76923C" w:themeFill="accent3" w:themeFillShade="BF"/>
                            <w:vAlign w:val="center"/>
                          </w:tcPr>
                          <w:p w:rsidR="00701122" w:rsidRPr="00890C0E" w:rsidRDefault="00701122" w:rsidP="00890C0E">
                            <w:pPr>
                              <w:spacing w:before="60" w:after="60" w:line="240" w:lineRule="auto"/>
                              <w:rPr>
                                <w:rFonts w:ascii="Times New Roman" w:hAnsi="Times New Roman" w:cs="Times New Roman"/>
                                <w:b/>
                                <w:color w:val="FFFFFF" w:themeColor="background1"/>
                                <w:sz w:val="14"/>
                                <w:szCs w:val="14"/>
                              </w:rPr>
                            </w:pPr>
                            <w:r>
                              <w:rPr>
                                <w:rFonts w:ascii="Times New Roman" w:hAnsi="Times New Roman" w:cs="Times New Roman"/>
                                <w:b/>
                                <w:color w:val="FFFFFF" w:themeColor="background1"/>
                                <w:sz w:val="14"/>
                                <w:szCs w:val="14"/>
                              </w:rPr>
                              <w:t>Vitesse</w:t>
                            </w:r>
                            <w:r w:rsidRPr="00890C0E">
                              <w:rPr>
                                <w:rFonts w:ascii="Times New Roman" w:hAnsi="Times New Roman" w:cs="Times New Roman"/>
                                <w:b/>
                                <w:color w:val="FFFFFF" w:themeColor="background1"/>
                                <w:sz w:val="14"/>
                                <w:szCs w:val="14"/>
                              </w:rPr>
                              <w:t xml:space="preserve"> (</w:t>
                            </w:r>
                            <w:r>
                              <w:rPr>
                                <w:rFonts w:ascii="Times New Roman" w:hAnsi="Times New Roman" w:cs="Times New Roman"/>
                                <w:b/>
                                <w:color w:val="FFFFFF" w:themeColor="background1"/>
                                <w:sz w:val="14"/>
                                <w:szCs w:val="14"/>
                              </w:rPr>
                              <w:t>km/h</w:t>
                            </w:r>
                            <w:r w:rsidRPr="00890C0E">
                              <w:rPr>
                                <w:rFonts w:ascii="Times New Roman" w:hAnsi="Times New Roman" w:cs="Times New Roman"/>
                                <w:b/>
                                <w:color w:val="FFFFFF" w:themeColor="background1"/>
                                <w:sz w:val="14"/>
                                <w:szCs w:val="14"/>
                              </w:rPr>
                              <w:t>)</w:t>
                            </w:r>
                          </w:p>
                        </w:tc>
                        <w:tc>
                          <w:tcPr>
                            <w:tcW w:w="425" w:type="dxa"/>
                            <w:shd w:val="clear" w:color="auto" w:fill="76923C" w:themeFill="accent3" w:themeFillShade="BF"/>
                            <w:vAlign w:val="center"/>
                          </w:tcPr>
                          <w:p w:rsidR="00701122" w:rsidRPr="00890C0E" w:rsidRDefault="00701122" w:rsidP="00551A0F">
                            <w:pPr>
                              <w:spacing w:before="60" w:after="60" w:line="240" w:lineRule="auto"/>
                              <w:jc w:val="center"/>
                              <w:rPr>
                                <w:rFonts w:ascii="Times New Roman" w:hAnsi="Times New Roman" w:cs="Times New Roman"/>
                                <w:b/>
                                <w:color w:val="FFFFFF" w:themeColor="background1"/>
                                <w:sz w:val="14"/>
                                <w:szCs w:val="14"/>
                              </w:rPr>
                            </w:pPr>
                            <w:r w:rsidRPr="00890C0E">
                              <w:rPr>
                                <w:rFonts w:ascii="Times New Roman" w:hAnsi="Times New Roman" w:cs="Times New Roman"/>
                                <w:b/>
                                <w:color w:val="FFFFFF" w:themeColor="background1"/>
                                <w:sz w:val="14"/>
                                <w:szCs w:val="14"/>
                              </w:rPr>
                              <w:t>130</w:t>
                            </w:r>
                          </w:p>
                        </w:tc>
                        <w:tc>
                          <w:tcPr>
                            <w:tcW w:w="425" w:type="dxa"/>
                            <w:shd w:val="clear" w:color="auto" w:fill="76923C" w:themeFill="accent3" w:themeFillShade="BF"/>
                            <w:vAlign w:val="center"/>
                          </w:tcPr>
                          <w:p w:rsidR="00701122" w:rsidRPr="00890C0E" w:rsidRDefault="00701122" w:rsidP="00551A0F">
                            <w:pPr>
                              <w:spacing w:before="60" w:after="60" w:line="240" w:lineRule="auto"/>
                              <w:jc w:val="center"/>
                              <w:rPr>
                                <w:rFonts w:ascii="Times New Roman" w:hAnsi="Times New Roman" w:cs="Times New Roman"/>
                                <w:b/>
                                <w:color w:val="FFFFFF" w:themeColor="background1"/>
                                <w:sz w:val="14"/>
                                <w:szCs w:val="14"/>
                              </w:rPr>
                            </w:pPr>
                            <w:r w:rsidRPr="00890C0E">
                              <w:rPr>
                                <w:rFonts w:ascii="Times New Roman" w:hAnsi="Times New Roman" w:cs="Times New Roman"/>
                                <w:b/>
                                <w:color w:val="FFFFFF" w:themeColor="background1"/>
                                <w:sz w:val="14"/>
                                <w:szCs w:val="14"/>
                              </w:rPr>
                              <w:t>60</w:t>
                            </w:r>
                          </w:p>
                        </w:tc>
                        <w:tc>
                          <w:tcPr>
                            <w:tcW w:w="533" w:type="dxa"/>
                            <w:shd w:val="clear" w:color="auto" w:fill="76923C" w:themeFill="accent3" w:themeFillShade="BF"/>
                            <w:vAlign w:val="center"/>
                          </w:tcPr>
                          <w:p w:rsidR="00701122" w:rsidRPr="00890C0E" w:rsidRDefault="00701122" w:rsidP="00551A0F">
                            <w:pPr>
                              <w:spacing w:before="60" w:after="60" w:line="240" w:lineRule="auto"/>
                              <w:jc w:val="center"/>
                              <w:rPr>
                                <w:rFonts w:ascii="Times New Roman" w:hAnsi="Times New Roman" w:cs="Times New Roman"/>
                                <w:b/>
                                <w:color w:val="FFFFFF" w:themeColor="background1"/>
                                <w:sz w:val="14"/>
                                <w:szCs w:val="14"/>
                              </w:rPr>
                            </w:pPr>
                            <w:r w:rsidRPr="00890C0E">
                              <w:rPr>
                                <w:rFonts w:ascii="Times New Roman" w:hAnsi="Times New Roman" w:cs="Times New Roman"/>
                                <w:b/>
                                <w:color w:val="FFFFFF" w:themeColor="background1"/>
                                <w:sz w:val="14"/>
                                <w:szCs w:val="14"/>
                              </w:rPr>
                              <w:t>20</w:t>
                            </w:r>
                          </w:p>
                        </w:tc>
                      </w:tr>
                      <w:tr w:rsidR="00701122" w:rsidRPr="00890C0E" w:rsidTr="00890C0E">
                        <w:trPr>
                          <w:trHeight w:hRule="exact" w:val="57"/>
                        </w:trPr>
                        <w:tc>
                          <w:tcPr>
                            <w:tcW w:w="2127" w:type="dxa"/>
                            <w:shd w:val="clear" w:color="auto" w:fill="FFFFFF" w:themeFill="background1"/>
                            <w:vAlign w:val="center"/>
                          </w:tcPr>
                          <w:p w:rsidR="00701122" w:rsidRPr="00890C0E" w:rsidRDefault="00701122" w:rsidP="00890C0E">
                            <w:pPr>
                              <w:spacing w:line="240" w:lineRule="auto"/>
                              <w:rPr>
                                <w:rFonts w:ascii="Times New Roman" w:hAnsi="Times New Roman" w:cs="Times New Roman"/>
                                <w:b/>
                                <w:sz w:val="14"/>
                                <w:szCs w:val="14"/>
                              </w:rPr>
                            </w:pPr>
                          </w:p>
                        </w:tc>
                        <w:tc>
                          <w:tcPr>
                            <w:tcW w:w="425" w:type="dxa"/>
                            <w:shd w:val="clear" w:color="auto" w:fill="FFFFFF" w:themeFill="background1"/>
                            <w:vAlign w:val="center"/>
                          </w:tcPr>
                          <w:p w:rsidR="00701122" w:rsidRPr="00890C0E" w:rsidRDefault="00701122" w:rsidP="00551A0F">
                            <w:pPr>
                              <w:spacing w:line="240" w:lineRule="auto"/>
                              <w:jc w:val="center"/>
                              <w:rPr>
                                <w:rFonts w:ascii="Times New Roman" w:hAnsi="Times New Roman" w:cs="Times New Roman"/>
                                <w:b/>
                                <w:sz w:val="14"/>
                                <w:szCs w:val="14"/>
                              </w:rPr>
                            </w:pPr>
                          </w:p>
                        </w:tc>
                        <w:tc>
                          <w:tcPr>
                            <w:tcW w:w="425" w:type="dxa"/>
                            <w:shd w:val="clear" w:color="auto" w:fill="FFFFFF" w:themeFill="background1"/>
                            <w:vAlign w:val="center"/>
                          </w:tcPr>
                          <w:p w:rsidR="00701122" w:rsidRPr="00890C0E" w:rsidRDefault="00701122" w:rsidP="00551A0F">
                            <w:pPr>
                              <w:spacing w:line="240" w:lineRule="auto"/>
                              <w:jc w:val="center"/>
                              <w:rPr>
                                <w:rFonts w:ascii="Times New Roman" w:hAnsi="Times New Roman" w:cs="Times New Roman"/>
                                <w:b/>
                                <w:sz w:val="14"/>
                                <w:szCs w:val="14"/>
                              </w:rPr>
                            </w:pPr>
                          </w:p>
                        </w:tc>
                        <w:tc>
                          <w:tcPr>
                            <w:tcW w:w="533" w:type="dxa"/>
                            <w:shd w:val="clear" w:color="auto" w:fill="FFFFFF" w:themeFill="background1"/>
                            <w:vAlign w:val="center"/>
                          </w:tcPr>
                          <w:p w:rsidR="00701122" w:rsidRPr="00890C0E" w:rsidRDefault="00701122" w:rsidP="00551A0F">
                            <w:pPr>
                              <w:spacing w:line="240" w:lineRule="auto"/>
                              <w:jc w:val="center"/>
                              <w:rPr>
                                <w:rFonts w:ascii="Times New Roman" w:hAnsi="Times New Roman" w:cs="Times New Roman"/>
                                <w:b/>
                                <w:sz w:val="14"/>
                                <w:szCs w:val="14"/>
                              </w:rPr>
                            </w:pPr>
                          </w:p>
                        </w:tc>
                      </w:tr>
                      <w:tr w:rsidR="00701122" w:rsidRPr="00890C0E" w:rsidTr="00890C0E">
                        <w:tc>
                          <w:tcPr>
                            <w:tcW w:w="2127" w:type="dxa"/>
                            <w:vMerge w:val="restart"/>
                            <w:shd w:val="clear" w:color="auto" w:fill="D6E3BC" w:themeFill="accent3" w:themeFillTint="66"/>
                            <w:vAlign w:val="center"/>
                          </w:tcPr>
                          <w:p w:rsidR="00701122" w:rsidRPr="00890C0E" w:rsidRDefault="00701122" w:rsidP="00890C0E">
                            <w:pPr>
                              <w:spacing w:before="100" w:after="100" w:line="240" w:lineRule="auto"/>
                              <w:rPr>
                                <w:rFonts w:ascii="Times New Roman" w:hAnsi="Times New Roman" w:cs="Times New Roman"/>
                                <w:sz w:val="14"/>
                                <w:szCs w:val="14"/>
                                <w:vertAlign w:val="subscript"/>
                              </w:rPr>
                            </w:pPr>
                            <w:r>
                              <w:rPr>
                                <w:rFonts w:ascii="Times New Roman" w:hAnsi="Times New Roman" w:cs="Times New Roman"/>
                                <w:sz w:val="14"/>
                                <w:szCs w:val="14"/>
                              </w:rPr>
                              <w:t xml:space="preserve">Piste moyenne − soufflerie + banc à rouleaux </w:t>
                            </w:r>
                            <w:r w:rsidRPr="00890C0E">
                              <w:rPr>
                                <w:rFonts w:ascii="Times New Roman" w:hAnsi="Times New Roman" w:cs="Times New Roman"/>
                                <w:sz w:val="14"/>
                                <w:szCs w:val="14"/>
                              </w:rPr>
                              <w:t>[</w:t>
                            </w:r>
                            <w:r>
                              <w:rPr>
                                <w:rFonts w:ascii="Times New Roman" w:hAnsi="Times New Roman" w:cs="Times New Roman"/>
                                <w:sz w:val="14"/>
                                <w:szCs w:val="14"/>
                              </w:rPr>
                              <w:t>N</w:t>
                            </w:r>
                            <w:r w:rsidRPr="00890C0E">
                              <w:rPr>
                                <w:rFonts w:ascii="Times New Roman" w:hAnsi="Times New Roman" w:cs="Times New Roman"/>
                                <w:sz w:val="14"/>
                                <w:szCs w:val="14"/>
                              </w:rPr>
                              <w:t>]</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24,7</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19,1</w:t>
                            </w:r>
                          </w:p>
                        </w:tc>
                        <w:tc>
                          <w:tcPr>
                            <w:tcW w:w="533"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14,4</w:t>
                            </w:r>
                          </w:p>
                        </w:tc>
                      </w:tr>
                      <w:tr w:rsidR="00701122" w:rsidRPr="00890C0E" w:rsidTr="00890C0E">
                        <w:trPr>
                          <w:trHeight w:val="333"/>
                        </w:trPr>
                        <w:tc>
                          <w:tcPr>
                            <w:tcW w:w="2127" w:type="dxa"/>
                            <w:vMerge/>
                            <w:shd w:val="clear" w:color="auto" w:fill="auto"/>
                            <w:vAlign w:val="center"/>
                          </w:tcPr>
                          <w:p w:rsidR="00701122" w:rsidRPr="00890C0E" w:rsidRDefault="00701122" w:rsidP="00890C0E">
                            <w:pPr>
                              <w:spacing w:before="100" w:after="100" w:line="240" w:lineRule="auto"/>
                              <w:rPr>
                                <w:rFonts w:ascii="Times New Roman" w:hAnsi="Times New Roman" w:cs="Times New Roman"/>
                                <w:sz w:val="14"/>
                                <w:szCs w:val="14"/>
                              </w:rPr>
                            </w:pP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2,1</w:t>
                            </w:r>
                            <w:r>
                              <w:rPr>
                                <w:rFonts w:ascii="Times New Roman" w:hAnsi="Times New Roman" w:cs="Times New Roman"/>
                                <w:sz w:val="14"/>
                                <w:szCs w:val="14"/>
                              </w:rPr>
                              <w:t> </w:t>
                            </w:r>
                            <w:r w:rsidRPr="00890C0E">
                              <w:rPr>
                                <w:rFonts w:ascii="Times New Roman" w:hAnsi="Times New Roman" w:cs="Times New Roman"/>
                                <w:sz w:val="14"/>
                                <w:szCs w:val="14"/>
                              </w:rPr>
                              <w:t>%</w:t>
                            </w: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4,4</w:t>
                            </w:r>
                            <w:r>
                              <w:rPr>
                                <w:rFonts w:ascii="Times New Roman" w:hAnsi="Times New Roman" w:cs="Times New Roman"/>
                                <w:sz w:val="14"/>
                                <w:szCs w:val="14"/>
                              </w:rPr>
                              <w:t> </w:t>
                            </w:r>
                            <w:r w:rsidRPr="00890C0E">
                              <w:rPr>
                                <w:rFonts w:ascii="Times New Roman" w:hAnsi="Times New Roman" w:cs="Times New Roman"/>
                                <w:sz w:val="14"/>
                                <w:szCs w:val="14"/>
                              </w:rPr>
                              <w:t>%</w:t>
                            </w:r>
                          </w:p>
                        </w:tc>
                        <w:tc>
                          <w:tcPr>
                            <w:tcW w:w="533"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w:t>
                            </w:r>
                            <w:r w:rsidRPr="00890C0E">
                              <w:rPr>
                                <w:rFonts w:ascii="Times New Roman" w:hAnsi="Times New Roman" w:cs="Times New Roman"/>
                                <w:sz w:val="14"/>
                                <w:szCs w:val="14"/>
                              </w:rPr>
                              <w:t>6,1</w:t>
                            </w:r>
                            <w:r>
                              <w:rPr>
                                <w:rFonts w:ascii="Times New Roman" w:hAnsi="Times New Roman" w:cs="Times New Roman"/>
                                <w:sz w:val="14"/>
                                <w:szCs w:val="14"/>
                              </w:rPr>
                              <w:t> </w:t>
                            </w:r>
                            <w:r w:rsidRPr="00890C0E">
                              <w:rPr>
                                <w:rFonts w:ascii="Times New Roman" w:hAnsi="Times New Roman" w:cs="Times New Roman"/>
                                <w:sz w:val="14"/>
                                <w:szCs w:val="14"/>
                              </w:rPr>
                              <w:t>%</w:t>
                            </w:r>
                          </w:p>
                        </w:tc>
                      </w:tr>
                      <w:tr w:rsidR="00701122" w:rsidRPr="00890C0E" w:rsidTr="00890C0E">
                        <w:tc>
                          <w:tcPr>
                            <w:tcW w:w="2127" w:type="dxa"/>
                            <w:shd w:val="clear" w:color="auto" w:fill="D6E3BC" w:themeFill="accent3" w:themeFillTint="66"/>
                            <w:vAlign w:val="center"/>
                          </w:tcPr>
                          <w:p w:rsidR="00701122" w:rsidRPr="00890C0E" w:rsidRDefault="00701122" w:rsidP="00890C0E">
                            <w:pPr>
                              <w:spacing w:before="100" w:after="100" w:line="240" w:lineRule="auto"/>
                              <w:rPr>
                                <w:rFonts w:ascii="Times New Roman" w:hAnsi="Times New Roman" w:cs="Times New Roman"/>
                                <w:sz w:val="14"/>
                                <w:szCs w:val="14"/>
                              </w:rPr>
                            </w:pPr>
                            <w:r>
                              <w:rPr>
                                <w:rFonts w:ascii="Times New Roman" w:hAnsi="Times New Roman" w:cs="Times New Roman"/>
                                <w:sz w:val="14"/>
                                <w:szCs w:val="14"/>
                              </w:rPr>
                              <w:t>≤10 N</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c>
                          <w:tcPr>
                            <w:tcW w:w="425"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c>
                          <w:tcPr>
                            <w:tcW w:w="533" w:type="dxa"/>
                            <w:shd w:val="clear" w:color="auto" w:fill="D6E3BC" w:themeFill="accent3" w:themeFillTint="66"/>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r>
                      <w:tr w:rsidR="00701122" w:rsidRPr="00890C0E" w:rsidTr="00890C0E">
                        <w:trPr>
                          <w:trHeight w:val="571"/>
                        </w:trPr>
                        <w:tc>
                          <w:tcPr>
                            <w:tcW w:w="2127" w:type="dxa"/>
                            <w:shd w:val="clear" w:color="auto" w:fill="EAF1DD" w:themeFill="accent3" w:themeFillTint="33"/>
                            <w:vAlign w:val="center"/>
                          </w:tcPr>
                          <w:p w:rsidR="00701122" w:rsidRPr="00890C0E" w:rsidRDefault="00701122" w:rsidP="00890C0E">
                            <w:pPr>
                              <w:spacing w:before="100" w:after="100" w:line="240" w:lineRule="auto"/>
                              <w:rPr>
                                <w:rFonts w:ascii="Times New Roman" w:hAnsi="Times New Roman" w:cs="Times New Roman"/>
                                <w:spacing w:val="-4"/>
                                <w:sz w:val="14"/>
                                <w:szCs w:val="14"/>
                              </w:rPr>
                            </w:pPr>
                            <w:r w:rsidRPr="00890C0E">
                              <w:rPr>
                                <w:rFonts w:ascii="Times New Roman" w:hAnsi="Times New Roman" w:cs="Times New Roman"/>
                                <w:spacing w:val="-4"/>
                                <w:sz w:val="14"/>
                                <w:szCs w:val="14"/>
                              </w:rPr>
                              <w:t xml:space="preserve">Soufflerie + </w:t>
                            </w:r>
                            <w:r>
                              <w:rPr>
                                <w:rFonts w:ascii="Times New Roman" w:hAnsi="Times New Roman" w:cs="Times New Roman"/>
                                <w:spacing w:val="-4"/>
                                <w:sz w:val="14"/>
                                <w:szCs w:val="14"/>
                              </w:rPr>
                              <w:br/>
                            </w:r>
                            <w:r w:rsidRPr="00890C0E">
                              <w:rPr>
                                <w:rFonts w:ascii="Times New Roman" w:hAnsi="Times New Roman" w:cs="Times New Roman"/>
                                <w:spacing w:val="-4"/>
                                <w:sz w:val="14"/>
                                <w:szCs w:val="14"/>
                              </w:rPr>
                              <w:t>décélération sur piste</w:t>
                            </w:r>
                            <w:r w:rsidRPr="00890C0E">
                              <w:rPr>
                                <w:rFonts w:ascii="Times New Roman" w:hAnsi="Times New Roman" w:cs="Times New Roman"/>
                                <w:spacing w:val="-4"/>
                                <w:sz w:val="14"/>
                                <w:szCs w:val="14"/>
                              </w:rPr>
                              <w:br/>
                              <w:t>Plage de l’intervalle de confiance</w:t>
                            </w: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oui</w:t>
                            </w:r>
                          </w:p>
                        </w:tc>
                        <w:tc>
                          <w:tcPr>
                            <w:tcW w:w="425"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oui</w:t>
                            </w:r>
                          </w:p>
                        </w:tc>
                        <w:tc>
                          <w:tcPr>
                            <w:tcW w:w="533" w:type="dxa"/>
                            <w:shd w:val="clear" w:color="auto" w:fill="EAF1DD" w:themeFill="accent3" w:themeFillTint="33"/>
                            <w:vAlign w:val="center"/>
                          </w:tcPr>
                          <w:p w:rsidR="00701122" w:rsidRPr="00890C0E" w:rsidRDefault="00701122" w:rsidP="00551A0F">
                            <w:pPr>
                              <w:spacing w:before="100" w:after="100" w:line="240" w:lineRule="auto"/>
                              <w:jc w:val="center"/>
                              <w:rPr>
                                <w:rFonts w:ascii="Times New Roman" w:hAnsi="Times New Roman" w:cs="Times New Roman"/>
                                <w:sz w:val="14"/>
                                <w:szCs w:val="14"/>
                              </w:rPr>
                            </w:pPr>
                            <w:r>
                              <w:rPr>
                                <w:rFonts w:ascii="Times New Roman" w:hAnsi="Times New Roman" w:cs="Times New Roman"/>
                                <w:sz w:val="14"/>
                                <w:szCs w:val="14"/>
                              </w:rPr>
                              <w:t>non</w:t>
                            </w:r>
                          </w:p>
                        </w:tc>
                      </w:tr>
                    </w:tbl>
                    <w:p w:rsidR="00701122" w:rsidRPr="00890C0E" w:rsidRDefault="00701122" w:rsidP="00890C0E">
                      <w:pPr>
                        <w:rPr>
                          <w:sz w:val="14"/>
                          <w:szCs w:val="14"/>
                        </w:rPr>
                      </w:pPr>
                    </w:p>
                  </w:txbxContent>
                </v:textbox>
              </v:shape>
            </w:pict>
          </mc:Fallback>
        </mc:AlternateContent>
      </w:r>
      <w:r w:rsidR="00C347E6" w:rsidRPr="009032D2">
        <w:rPr>
          <w:b/>
          <w:noProof/>
          <w:lang w:val="en-GB" w:eastAsia="en-GB"/>
        </w:rPr>
        <w:drawing>
          <wp:inline distT="0" distB="0" distL="0" distR="0" wp14:anchorId="190521E1" wp14:editId="74F17FD0">
            <wp:extent cx="4680000" cy="2922837"/>
            <wp:effectExtent l="19050" t="0" r="630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680000" cy="2922837"/>
                    </a:xfrm>
                    <a:prstGeom prst="rect">
                      <a:avLst/>
                    </a:prstGeom>
                    <a:noFill/>
                  </pic:spPr>
                </pic:pic>
              </a:graphicData>
            </a:graphic>
          </wp:inline>
        </w:drawing>
      </w:r>
    </w:p>
    <w:p w:rsidR="00C347E6" w:rsidRPr="006000B8" w:rsidRDefault="00C347E6" w:rsidP="006000B8">
      <w:pPr>
        <w:pStyle w:val="Heading1"/>
        <w:spacing w:after="120"/>
        <w:rPr>
          <w:b/>
          <w:lang w:val="fr-FR"/>
        </w:rPr>
      </w:pPr>
      <w:r w:rsidRPr="006000B8">
        <w:rPr>
          <w:lang w:val="fr-FR"/>
        </w:rPr>
        <w:t>Figure 14</w:t>
      </w:r>
      <w:r w:rsidR="006000B8">
        <w:rPr>
          <w:lang w:val="fr-FR"/>
        </w:rPr>
        <w:t xml:space="preserve"> </w:t>
      </w:r>
      <w:r w:rsidRPr="006000B8">
        <w:rPr>
          <w:lang w:val="fr-FR"/>
        </w:rPr>
        <w:br/>
      </w:r>
      <w:r w:rsidRPr="006000B8">
        <w:rPr>
          <w:b/>
          <w:lang w:val="fr-FR"/>
        </w:rPr>
        <w:t>Comparaison entre les courbes de résistance à l</w:t>
      </w:r>
      <w:r w:rsidR="00322D0A" w:rsidRPr="006000B8">
        <w:rPr>
          <w:b/>
          <w:lang w:val="fr-FR"/>
        </w:rPr>
        <w:t>’</w:t>
      </w:r>
      <w:r w:rsidRPr="006000B8">
        <w:rPr>
          <w:b/>
          <w:lang w:val="fr-FR"/>
        </w:rPr>
        <w:t xml:space="preserve">avancement sur route pour la méthode </w:t>
      </w:r>
      <w:r w:rsidR="006000B8">
        <w:rPr>
          <w:b/>
          <w:lang w:val="fr-FR"/>
        </w:rPr>
        <w:br/>
      </w:r>
      <w:r w:rsidRPr="006000B8">
        <w:rPr>
          <w:b/>
          <w:lang w:val="fr-FR"/>
        </w:rPr>
        <w:t>de décélération libre sur pistes et la méthode d</w:t>
      </w:r>
      <w:r w:rsidR="00322D0A" w:rsidRPr="006000B8">
        <w:rPr>
          <w:b/>
          <w:lang w:val="fr-FR"/>
        </w:rPr>
        <w:t>’</w:t>
      </w:r>
      <w:r w:rsidRPr="006000B8">
        <w:rPr>
          <w:b/>
          <w:lang w:val="fr-FR"/>
        </w:rPr>
        <w:t xml:space="preserve">essai en soufflerie associée à la méthode </w:t>
      </w:r>
      <w:r w:rsidR="006000B8">
        <w:rPr>
          <w:b/>
          <w:lang w:val="fr-FR"/>
        </w:rPr>
        <w:br/>
      </w:r>
      <w:r w:rsidRPr="006000B8">
        <w:rPr>
          <w:b/>
          <w:lang w:val="fr-FR"/>
        </w:rPr>
        <w:t>utilisant un mécanisme à courroie plate</w:t>
      </w:r>
    </w:p>
    <w:p w:rsidR="00C347E6" w:rsidRPr="00A0215C" w:rsidRDefault="00C347E6" w:rsidP="00C347E6">
      <w:pPr>
        <w:keepNext/>
        <w:keepLines/>
        <w:spacing w:before="120" w:line="240" w:lineRule="auto"/>
        <w:ind w:left="1134"/>
        <w:rPr>
          <w:b/>
          <w:lang w:val="fr-FR"/>
        </w:rPr>
      </w:pPr>
      <w:r w:rsidRPr="009032D2">
        <w:rPr>
          <w:b/>
          <w:noProof/>
          <w:lang w:val="en-GB" w:eastAsia="en-GB"/>
        </w:rPr>
        <w:drawing>
          <wp:inline distT="0" distB="0" distL="0" distR="0" wp14:anchorId="6FC14EE9" wp14:editId="65FD46B0">
            <wp:extent cx="5365238" cy="2684678"/>
            <wp:effectExtent l="19050" t="0" r="6862" b="0"/>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370731" cy="2687426"/>
                    </a:xfrm>
                    <a:prstGeom prst="rect">
                      <a:avLst/>
                    </a:prstGeom>
                    <a:noFill/>
                  </pic:spPr>
                </pic:pic>
              </a:graphicData>
            </a:graphic>
          </wp:inline>
        </w:drawing>
      </w:r>
    </w:p>
    <w:p w:rsidR="00C347E6" w:rsidRPr="00A0215C" w:rsidRDefault="00C347E6" w:rsidP="00C347E6">
      <w:pPr>
        <w:pStyle w:val="SingleTxtG"/>
        <w:tabs>
          <w:tab w:val="left" w:pos="1701"/>
        </w:tabs>
        <w:spacing w:before="240"/>
        <w:rPr>
          <w:lang w:val="fr-FR"/>
        </w:rPr>
      </w:pPr>
      <w:r w:rsidRPr="00A0215C">
        <w:rPr>
          <w:lang w:val="fr-FR"/>
        </w:rPr>
        <w:t>221.</w:t>
      </w:r>
      <w:r w:rsidRPr="00A0215C">
        <w:rPr>
          <w:lang w:val="fr-FR"/>
        </w:rPr>
        <w:tab/>
        <w:t>La validité de la mise en température du véhicule en tant que solution de rechange a également été mesurée. La figure 15 montre l</w:t>
      </w:r>
      <w:r w:rsidR="00322D0A">
        <w:rPr>
          <w:lang w:val="fr-FR"/>
        </w:rPr>
        <w:t>’</w:t>
      </w:r>
      <w:r w:rsidRPr="00A0215C">
        <w:rPr>
          <w:lang w:val="fr-FR"/>
        </w:rPr>
        <w:t xml:space="preserve">incidence des différentes stratégies de mise en température (sur banc à rouleaux) sur la résistance mécanique du véhicule par rapport à une mise en température liée à la conduite du véhicule lui-même. </w:t>
      </w:r>
    </w:p>
    <w:p w:rsidR="00C347E6" w:rsidRPr="00CD1F3F" w:rsidRDefault="00C347E6" w:rsidP="00CD1F3F">
      <w:pPr>
        <w:pStyle w:val="Heading1"/>
        <w:spacing w:after="120"/>
        <w:rPr>
          <w:b/>
          <w:lang w:val="fr-FR"/>
        </w:rPr>
      </w:pPr>
      <w:r w:rsidRPr="00A0215C">
        <w:rPr>
          <w:lang w:val="fr-FR"/>
        </w:rPr>
        <w:t>Figure 15</w:t>
      </w:r>
      <w:r w:rsidR="00CD1F3F">
        <w:rPr>
          <w:lang w:val="fr-FR"/>
        </w:rPr>
        <w:t xml:space="preserve"> </w:t>
      </w:r>
      <w:r w:rsidRPr="00A0215C">
        <w:rPr>
          <w:lang w:val="fr-FR"/>
        </w:rPr>
        <w:br/>
      </w:r>
      <w:r w:rsidRPr="00CD1F3F">
        <w:rPr>
          <w:b/>
          <w:lang w:val="fr-FR"/>
        </w:rPr>
        <w:t>Évaluation de l</w:t>
      </w:r>
      <w:r w:rsidR="00322D0A" w:rsidRPr="00CD1F3F">
        <w:rPr>
          <w:b/>
          <w:lang w:val="fr-FR"/>
        </w:rPr>
        <w:t>’</w:t>
      </w:r>
      <w:r w:rsidRPr="00CD1F3F">
        <w:rPr>
          <w:b/>
          <w:lang w:val="fr-FR"/>
        </w:rPr>
        <w:t xml:space="preserve">incidence des différentes stratégies de mise en température du véhicule </w:t>
      </w:r>
      <w:r w:rsidR="00CD1F3F">
        <w:rPr>
          <w:b/>
          <w:lang w:val="fr-FR"/>
        </w:rPr>
        <w:br/>
      </w:r>
      <w:r w:rsidRPr="00CD1F3F">
        <w:rPr>
          <w:b/>
          <w:lang w:val="fr-FR"/>
        </w:rPr>
        <w:t>sur la résistance mécanique</w:t>
      </w:r>
    </w:p>
    <w:p w:rsidR="00C347E6" w:rsidRPr="00A0215C" w:rsidRDefault="00C347E6" w:rsidP="00CD1F3F">
      <w:pPr>
        <w:pStyle w:val="SingleTxtG"/>
        <w:spacing w:after="240"/>
        <w:rPr>
          <w:b/>
          <w:bCs/>
          <w:lang w:val="fr-FR"/>
        </w:rPr>
      </w:pPr>
      <w:r w:rsidRPr="009032D2">
        <w:rPr>
          <w:b/>
          <w:bCs/>
          <w:noProof/>
          <w:lang w:val="en-GB" w:eastAsia="en-GB"/>
        </w:rPr>
        <w:drawing>
          <wp:inline distT="0" distB="0" distL="0" distR="0" wp14:anchorId="408DCC7E" wp14:editId="1AEACF99">
            <wp:extent cx="5364000" cy="2008799"/>
            <wp:effectExtent l="19050" t="0" r="8100" b="0"/>
            <wp:docPr id="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364000" cy="2008799"/>
                    </a:xfrm>
                    <a:prstGeom prst="rect">
                      <a:avLst/>
                    </a:prstGeom>
                    <a:noFill/>
                  </pic:spPr>
                </pic:pic>
              </a:graphicData>
            </a:graphic>
          </wp:inline>
        </w:drawing>
      </w:r>
    </w:p>
    <w:p w:rsidR="00C347E6" w:rsidRPr="00A0215C" w:rsidRDefault="00C347E6" w:rsidP="00C347E6">
      <w:pPr>
        <w:pStyle w:val="SingleTxtG"/>
        <w:tabs>
          <w:tab w:val="left" w:pos="1701"/>
        </w:tabs>
        <w:spacing w:before="240"/>
        <w:rPr>
          <w:lang w:val="fr-FR"/>
        </w:rPr>
      </w:pPr>
      <w:r w:rsidRPr="00A0215C">
        <w:rPr>
          <w:lang w:val="fr-FR"/>
        </w:rPr>
        <w:t>222.</w:t>
      </w:r>
      <w:r w:rsidRPr="00A0215C">
        <w:rPr>
          <w:lang w:val="fr-FR"/>
        </w:rPr>
        <w:tab/>
        <w:t>La formule de correction de la force de résistance au roulement due au rayon du rouleau a été également évaluée. Les résultats en sont présentés à la figure 16. La formule de correction proposée par la procédure ISO s</w:t>
      </w:r>
      <w:r w:rsidR="00322D0A">
        <w:rPr>
          <w:lang w:val="fr-FR"/>
        </w:rPr>
        <w:t>’</w:t>
      </w:r>
      <w:r w:rsidRPr="00A0215C">
        <w:rPr>
          <w:lang w:val="fr-FR"/>
        </w:rPr>
        <w:t>est révélée incorrecte (ligne violette en pointillé). L</w:t>
      </w:r>
      <w:r w:rsidR="00322D0A">
        <w:rPr>
          <w:lang w:val="fr-FR"/>
        </w:rPr>
        <w:t>’</w:t>
      </w:r>
      <w:r w:rsidRPr="00A0215C">
        <w:rPr>
          <w:lang w:val="fr-FR"/>
        </w:rPr>
        <w:t>abaissement du coefficient de 1,0 à 0,2 dans la formule s</w:t>
      </w:r>
      <w:r w:rsidR="00322D0A">
        <w:rPr>
          <w:lang w:val="fr-FR"/>
        </w:rPr>
        <w:t>’</w:t>
      </w:r>
      <w:r w:rsidRPr="00A0215C">
        <w:rPr>
          <w:lang w:val="fr-FR"/>
        </w:rPr>
        <w:t>est traduit par une bonne adéquation avec la force mesurée sur le mécanisme à courroie plate. Cette modification a été incorporée au RTM sous la forme d</w:t>
      </w:r>
      <w:r w:rsidR="00322D0A">
        <w:rPr>
          <w:lang w:val="fr-FR"/>
        </w:rPr>
        <w:t>’</w:t>
      </w:r>
      <w:r w:rsidRPr="00A0215C">
        <w:rPr>
          <w:lang w:val="fr-FR"/>
        </w:rPr>
        <w:t xml:space="preserve">un coefficient par défaut pour la correction. </w:t>
      </w:r>
    </w:p>
    <w:p w:rsidR="00C347E6" w:rsidRPr="006000B8" w:rsidRDefault="00C347E6" w:rsidP="006000B8">
      <w:pPr>
        <w:pStyle w:val="Heading1"/>
        <w:spacing w:after="120"/>
        <w:rPr>
          <w:b/>
          <w:lang w:val="fr-FR"/>
        </w:rPr>
      </w:pPr>
      <w:r w:rsidRPr="006000B8">
        <w:rPr>
          <w:lang w:val="fr-FR"/>
        </w:rPr>
        <w:t>Figure 16</w:t>
      </w:r>
      <w:r w:rsidR="00CD1F3F" w:rsidRPr="006000B8">
        <w:rPr>
          <w:lang w:val="fr-FR"/>
        </w:rPr>
        <w:t xml:space="preserve"> </w:t>
      </w:r>
      <w:r w:rsidRPr="006000B8">
        <w:rPr>
          <w:lang w:val="fr-FR"/>
        </w:rPr>
        <w:br/>
      </w:r>
      <w:r w:rsidRPr="006000B8">
        <w:rPr>
          <w:b/>
          <w:lang w:val="fr-FR"/>
        </w:rPr>
        <w:t>Évaluation de la formule de correction pour le rayon de roulement du dynamomètre</w:t>
      </w:r>
    </w:p>
    <w:p w:rsidR="00C347E6" w:rsidRPr="00A0215C" w:rsidRDefault="002C1F99" w:rsidP="00C347E6">
      <w:pPr>
        <w:ind w:left="1134"/>
        <w:rPr>
          <w:lang w:val="fr-FR"/>
        </w:rPr>
      </w:pPr>
      <w:r w:rsidRPr="000C386E">
        <w:rPr>
          <w:noProof/>
          <w:lang w:val="en-GB" w:eastAsia="en-GB"/>
        </w:rPr>
        <mc:AlternateContent>
          <mc:Choice Requires="wps">
            <w:drawing>
              <wp:anchor distT="0" distB="0" distL="114300" distR="114300" simplePos="0" relativeHeight="251920896" behindDoc="0" locked="0" layoutInCell="1" allowOverlap="1" wp14:anchorId="4791A40C" wp14:editId="394F4B6F">
                <wp:simplePos x="0" y="0"/>
                <wp:positionH relativeFrom="column">
                  <wp:posOffset>4237138</wp:posOffset>
                </wp:positionH>
                <wp:positionV relativeFrom="paragraph">
                  <wp:posOffset>1317625</wp:posOffset>
                </wp:positionV>
                <wp:extent cx="867130" cy="615128"/>
                <wp:effectExtent l="0" t="0" r="9525" b="0"/>
                <wp:wrapNone/>
                <wp:docPr id="310" name="Поле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130" cy="61512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2C1F99" w:rsidRDefault="006A6F05" w:rsidP="002C1F99">
                            <w:pPr>
                              <w:tabs>
                                <w:tab w:val="right" w:pos="1701"/>
                              </w:tabs>
                              <w:spacing w:after="120" w:line="240" w:lineRule="auto"/>
                              <w:rPr>
                                <w:sz w:val="8"/>
                                <w:szCs w:val="8"/>
                              </w:rPr>
                            </w:pPr>
                            <m:oMathPara>
                              <m:oMath>
                                <m:sSub>
                                  <m:sSubPr>
                                    <m:ctrlPr>
                                      <w:rPr>
                                        <w:rFonts w:ascii="Cambria Math" w:hAnsi="Cambria Math"/>
                                        <w:sz w:val="8"/>
                                        <w:szCs w:val="8"/>
                                      </w:rPr>
                                    </m:ctrlPr>
                                  </m:sSubPr>
                                  <m:e>
                                    <m:r>
                                      <m:rPr>
                                        <m:sty m:val="p"/>
                                      </m:rPr>
                                      <w:rPr>
                                        <w:rFonts w:ascii="Cambria Math" w:hAnsi="Cambria Math"/>
                                        <w:sz w:val="8"/>
                                        <w:szCs w:val="8"/>
                                      </w:rPr>
                                      <m:t>f</m:t>
                                    </m:r>
                                  </m:e>
                                  <m:sub>
                                    <m:r>
                                      <m:rPr>
                                        <m:sty m:val="p"/>
                                      </m:rPr>
                                      <w:rPr>
                                        <w:rFonts w:ascii="Cambria Math" w:hAnsi="Cambria Math"/>
                                        <w:sz w:val="8"/>
                                        <w:szCs w:val="8"/>
                                      </w:rPr>
                                      <m:t>j</m:t>
                                    </m:r>
                                  </m:sub>
                                </m:sSub>
                                <m:r>
                                  <w:rPr>
                                    <w:rFonts w:ascii="Cambria Math" w:hAnsi="Cambria Math"/>
                                    <w:sz w:val="8"/>
                                    <w:szCs w:val="8"/>
                                  </w:rPr>
                                  <m:t xml:space="preserve">= </m:t>
                                </m:r>
                                <m:sSub>
                                  <m:sSubPr>
                                    <m:ctrlPr>
                                      <w:rPr>
                                        <w:rFonts w:ascii="Cambria Math" w:hAnsi="Cambria Math"/>
                                        <w:i/>
                                        <w:sz w:val="8"/>
                                        <w:szCs w:val="8"/>
                                      </w:rPr>
                                    </m:ctrlPr>
                                  </m:sSubPr>
                                  <m:e>
                                    <m:r>
                                      <m:rPr>
                                        <m:sty m:val="p"/>
                                      </m:rPr>
                                      <w:rPr>
                                        <w:rFonts w:ascii="Cambria Math" w:hAnsi="Cambria Math"/>
                                        <w:sz w:val="8"/>
                                        <w:szCs w:val="8"/>
                                      </w:rPr>
                                      <m:t>f</m:t>
                                    </m:r>
                                  </m:e>
                                  <m:sub>
                                    <m:r>
                                      <m:rPr>
                                        <m:sty m:val="p"/>
                                      </m:rPr>
                                      <w:rPr>
                                        <w:rFonts w:ascii="Cambria Math" w:hAnsi="Cambria Math"/>
                                        <w:sz w:val="8"/>
                                        <w:szCs w:val="8"/>
                                      </w:rPr>
                                      <m:t>jDyno</m:t>
                                    </m:r>
                                  </m:sub>
                                </m:sSub>
                                <m:r>
                                  <w:rPr>
                                    <w:rFonts w:ascii="Cambria Math" w:hAnsi="Cambria Math"/>
                                    <w:sz w:val="8"/>
                                    <w:szCs w:val="8"/>
                                  </w:rPr>
                                  <m:t xml:space="preserve"> × </m:t>
                                </m:r>
                                <m:rad>
                                  <m:radPr>
                                    <m:degHide m:val="1"/>
                                    <m:ctrlPr>
                                      <w:rPr>
                                        <w:rFonts w:ascii="Cambria Math" w:hAnsi="Cambria Math"/>
                                        <w:i/>
                                        <w:sz w:val="8"/>
                                        <w:szCs w:val="8"/>
                                      </w:rPr>
                                    </m:ctrlPr>
                                  </m:radPr>
                                  <m:deg/>
                                  <m:e>
                                    <m:f>
                                      <m:fPr>
                                        <m:ctrlPr>
                                          <w:rPr>
                                            <w:rFonts w:ascii="Cambria Math" w:hAnsi="Cambria Math"/>
                                            <w:i/>
                                            <w:sz w:val="8"/>
                                            <w:szCs w:val="8"/>
                                          </w:rPr>
                                        </m:ctrlPr>
                                      </m:fPr>
                                      <m:num>
                                        <m:r>
                                          <w:rPr>
                                            <w:rFonts w:ascii="Cambria Math" w:hAnsi="Cambria Math"/>
                                            <w:sz w:val="8"/>
                                            <w:szCs w:val="8"/>
                                          </w:rPr>
                                          <m:t>1</m:t>
                                        </m:r>
                                      </m:num>
                                      <m:den>
                                        <m:f>
                                          <m:fPr>
                                            <m:ctrlPr>
                                              <w:rPr>
                                                <w:rFonts w:ascii="Cambria Math" w:hAnsi="Cambria Math"/>
                                                <w:i/>
                                                <w:sz w:val="8"/>
                                                <w:szCs w:val="8"/>
                                              </w:rPr>
                                            </m:ctrlPr>
                                          </m:fPr>
                                          <m:num>
                                            <m:sSub>
                                              <m:sSubPr>
                                                <m:ctrlPr>
                                                  <w:rPr>
                                                    <w:rFonts w:ascii="Cambria Math" w:hAnsi="Cambria Math"/>
                                                    <w:i/>
                                                    <w:sz w:val="8"/>
                                                    <w:szCs w:val="8"/>
                                                  </w:rPr>
                                                </m:ctrlPr>
                                              </m:sSubPr>
                                              <m:e>
                                                <m:r>
                                                  <m:rPr>
                                                    <m:sty m:val="p"/>
                                                  </m:rPr>
                                                  <w:rPr>
                                                    <w:rFonts w:ascii="Cambria Math" w:hAnsi="Cambria Math"/>
                                                    <w:sz w:val="8"/>
                                                    <w:szCs w:val="8"/>
                                                  </w:rPr>
                                                  <m:t>R</m:t>
                                                </m:r>
                                              </m:e>
                                              <m:sub>
                                                <m:r>
                                                  <m:rPr>
                                                    <m:sty m:val="p"/>
                                                  </m:rPr>
                                                  <w:rPr>
                                                    <w:rFonts w:ascii="Cambria Math" w:hAnsi="Cambria Math"/>
                                                    <w:sz w:val="8"/>
                                                    <w:szCs w:val="8"/>
                                                  </w:rPr>
                                                  <m:t>Wheel</m:t>
                                                </m:r>
                                              </m:sub>
                                            </m:sSub>
                                          </m:num>
                                          <m:den>
                                            <m:sSub>
                                              <m:sSubPr>
                                                <m:ctrlPr>
                                                  <w:rPr>
                                                    <w:rFonts w:ascii="Cambria Math" w:hAnsi="Cambria Math"/>
                                                    <w:sz w:val="8"/>
                                                    <w:szCs w:val="8"/>
                                                  </w:rPr>
                                                </m:ctrlPr>
                                              </m:sSubPr>
                                              <m:e>
                                                <m:r>
                                                  <m:rPr>
                                                    <m:sty m:val="p"/>
                                                  </m:rPr>
                                                  <w:rPr>
                                                    <w:rFonts w:ascii="Cambria Math" w:hAnsi="Cambria Math"/>
                                                    <w:sz w:val="8"/>
                                                    <w:szCs w:val="8"/>
                                                  </w:rPr>
                                                  <m:t>R</m:t>
                                                </m:r>
                                              </m:e>
                                              <m:sub>
                                                <m:r>
                                                  <m:rPr>
                                                    <m:sty m:val="p"/>
                                                  </m:rPr>
                                                  <w:rPr>
                                                    <w:rFonts w:ascii="Cambria Math" w:hAnsi="Cambria Math"/>
                                                    <w:sz w:val="8"/>
                                                    <w:szCs w:val="8"/>
                                                  </w:rPr>
                                                  <m:t>Dyno</m:t>
                                                </m:r>
                                              </m:sub>
                                            </m:sSub>
                                          </m:den>
                                        </m:f>
                                        <m:r>
                                          <w:rPr>
                                            <w:rFonts w:ascii="Cambria Math" w:hAnsi="Cambria Math"/>
                                            <w:sz w:val="8"/>
                                            <w:szCs w:val="8"/>
                                          </w:rPr>
                                          <m:t xml:space="preserve"> ×1,0+1</m:t>
                                        </m:r>
                                      </m:den>
                                    </m:f>
                                  </m:e>
                                </m:rad>
                              </m:oMath>
                            </m:oMathPara>
                          </w:p>
                          <w:p w:rsidR="00701122" w:rsidRPr="002C1F99" w:rsidRDefault="006A6F05" w:rsidP="002C1F99">
                            <w:pPr>
                              <w:tabs>
                                <w:tab w:val="right" w:pos="1701"/>
                              </w:tabs>
                              <w:spacing w:line="240" w:lineRule="auto"/>
                              <w:rPr>
                                <w:sz w:val="8"/>
                                <w:szCs w:val="8"/>
                              </w:rPr>
                            </w:pPr>
                            <m:oMathPara>
                              <m:oMath>
                                <m:sSub>
                                  <m:sSubPr>
                                    <m:ctrlPr>
                                      <w:rPr>
                                        <w:rFonts w:ascii="Cambria Math" w:hAnsi="Cambria Math"/>
                                        <w:sz w:val="8"/>
                                        <w:szCs w:val="8"/>
                                      </w:rPr>
                                    </m:ctrlPr>
                                  </m:sSubPr>
                                  <m:e>
                                    <m:r>
                                      <m:rPr>
                                        <m:sty m:val="p"/>
                                      </m:rPr>
                                      <w:rPr>
                                        <w:rFonts w:ascii="Cambria Math" w:hAnsi="Cambria Math"/>
                                        <w:sz w:val="8"/>
                                        <w:szCs w:val="8"/>
                                      </w:rPr>
                                      <m:t>f</m:t>
                                    </m:r>
                                  </m:e>
                                  <m:sub>
                                    <m:r>
                                      <m:rPr>
                                        <m:sty m:val="p"/>
                                      </m:rPr>
                                      <w:rPr>
                                        <w:rFonts w:ascii="Cambria Math" w:hAnsi="Cambria Math"/>
                                        <w:sz w:val="8"/>
                                        <w:szCs w:val="8"/>
                                      </w:rPr>
                                      <m:t>j</m:t>
                                    </m:r>
                                  </m:sub>
                                </m:sSub>
                                <m:r>
                                  <w:rPr>
                                    <w:rFonts w:ascii="Cambria Math" w:hAnsi="Cambria Math"/>
                                    <w:sz w:val="8"/>
                                    <w:szCs w:val="8"/>
                                  </w:rPr>
                                  <m:t xml:space="preserve">= </m:t>
                                </m:r>
                                <m:sSub>
                                  <m:sSubPr>
                                    <m:ctrlPr>
                                      <w:rPr>
                                        <w:rFonts w:ascii="Cambria Math" w:hAnsi="Cambria Math"/>
                                        <w:i/>
                                        <w:sz w:val="8"/>
                                        <w:szCs w:val="8"/>
                                      </w:rPr>
                                    </m:ctrlPr>
                                  </m:sSubPr>
                                  <m:e>
                                    <m:r>
                                      <m:rPr>
                                        <m:sty m:val="p"/>
                                      </m:rPr>
                                      <w:rPr>
                                        <w:rFonts w:ascii="Cambria Math" w:hAnsi="Cambria Math"/>
                                        <w:sz w:val="8"/>
                                        <w:szCs w:val="8"/>
                                      </w:rPr>
                                      <m:t>f</m:t>
                                    </m:r>
                                  </m:e>
                                  <m:sub>
                                    <m:r>
                                      <m:rPr>
                                        <m:sty m:val="p"/>
                                      </m:rPr>
                                      <w:rPr>
                                        <w:rFonts w:ascii="Cambria Math" w:hAnsi="Cambria Math"/>
                                        <w:sz w:val="8"/>
                                        <w:szCs w:val="8"/>
                                      </w:rPr>
                                      <m:t>jDyno</m:t>
                                    </m:r>
                                  </m:sub>
                                </m:sSub>
                                <m:r>
                                  <w:rPr>
                                    <w:rFonts w:ascii="Cambria Math" w:hAnsi="Cambria Math"/>
                                    <w:sz w:val="8"/>
                                    <w:szCs w:val="8"/>
                                  </w:rPr>
                                  <m:t xml:space="preserve"> × </m:t>
                                </m:r>
                                <m:rad>
                                  <m:radPr>
                                    <m:degHide m:val="1"/>
                                    <m:ctrlPr>
                                      <w:rPr>
                                        <w:rFonts w:ascii="Cambria Math" w:hAnsi="Cambria Math"/>
                                        <w:i/>
                                        <w:sz w:val="8"/>
                                        <w:szCs w:val="8"/>
                                      </w:rPr>
                                    </m:ctrlPr>
                                  </m:radPr>
                                  <m:deg/>
                                  <m:e>
                                    <m:f>
                                      <m:fPr>
                                        <m:ctrlPr>
                                          <w:rPr>
                                            <w:rFonts w:ascii="Cambria Math" w:hAnsi="Cambria Math"/>
                                            <w:i/>
                                            <w:sz w:val="8"/>
                                            <w:szCs w:val="8"/>
                                          </w:rPr>
                                        </m:ctrlPr>
                                      </m:fPr>
                                      <m:num>
                                        <m:r>
                                          <w:rPr>
                                            <w:rFonts w:ascii="Cambria Math" w:hAnsi="Cambria Math"/>
                                            <w:sz w:val="8"/>
                                            <w:szCs w:val="8"/>
                                          </w:rPr>
                                          <m:t>1</m:t>
                                        </m:r>
                                      </m:num>
                                      <m:den>
                                        <m:f>
                                          <m:fPr>
                                            <m:ctrlPr>
                                              <w:rPr>
                                                <w:rFonts w:ascii="Cambria Math" w:hAnsi="Cambria Math"/>
                                                <w:i/>
                                                <w:sz w:val="8"/>
                                                <w:szCs w:val="8"/>
                                              </w:rPr>
                                            </m:ctrlPr>
                                          </m:fPr>
                                          <m:num>
                                            <m:sSub>
                                              <m:sSubPr>
                                                <m:ctrlPr>
                                                  <w:rPr>
                                                    <w:rFonts w:ascii="Cambria Math" w:hAnsi="Cambria Math"/>
                                                    <w:i/>
                                                    <w:sz w:val="8"/>
                                                    <w:szCs w:val="8"/>
                                                  </w:rPr>
                                                </m:ctrlPr>
                                              </m:sSubPr>
                                              <m:e>
                                                <m:r>
                                                  <m:rPr>
                                                    <m:sty m:val="p"/>
                                                  </m:rPr>
                                                  <w:rPr>
                                                    <w:rFonts w:ascii="Cambria Math" w:hAnsi="Cambria Math"/>
                                                    <w:sz w:val="8"/>
                                                    <w:szCs w:val="8"/>
                                                  </w:rPr>
                                                  <m:t>R</m:t>
                                                </m:r>
                                              </m:e>
                                              <m:sub>
                                                <m:r>
                                                  <m:rPr>
                                                    <m:sty m:val="p"/>
                                                  </m:rPr>
                                                  <w:rPr>
                                                    <w:rFonts w:ascii="Cambria Math" w:hAnsi="Cambria Math"/>
                                                    <w:sz w:val="8"/>
                                                    <w:szCs w:val="8"/>
                                                  </w:rPr>
                                                  <m:t>Wheel</m:t>
                                                </m:r>
                                              </m:sub>
                                            </m:sSub>
                                          </m:num>
                                          <m:den>
                                            <m:sSub>
                                              <m:sSubPr>
                                                <m:ctrlPr>
                                                  <w:rPr>
                                                    <w:rFonts w:ascii="Cambria Math" w:hAnsi="Cambria Math"/>
                                                    <w:sz w:val="8"/>
                                                    <w:szCs w:val="8"/>
                                                  </w:rPr>
                                                </m:ctrlPr>
                                              </m:sSubPr>
                                              <m:e>
                                                <m:r>
                                                  <m:rPr>
                                                    <m:sty m:val="p"/>
                                                  </m:rPr>
                                                  <w:rPr>
                                                    <w:rFonts w:ascii="Cambria Math" w:hAnsi="Cambria Math"/>
                                                    <w:sz w:val="8"/>
                                                    <w:szCs w:val="8"/>
                                                  </w:rPr>
                                                  <m:t>R</m:t>
                                                </m:r>
                                              </m:e>
                                              <m:sub>
                                                <m:r>
                                                  <m:rPr>
                                                    <m:sty m:val="p"/>
                                                  </m:rPr>
                                                  <w:rPr>
                                                    <w:rFonts w:ascii="Cambria Math" w:hAnsi="Cambria Math"/>
                                                    <w:sz w:val="8"/>
                                                    <w:szCs w:val="8"/>
                                                  </w:rPr>
                                                  <m:t>Dyno</m:t>
                                                </m:r>
                                              </m:sub>
                                            </m:sSub>
                                          </m:den>
                                        </m:f>
                                        <m:r>
                                          <w:rPr>
                                            <w:rFonts w:ascii="Cambria Math" w:hAnsi="Cambria Math"/>
                                            <w:sz w:val="8"/>
                                            <w:szCs w:val="8"/>
                                          </w:rPr>
                                          <m:t xml:space="preserve"> ×0,2+1</m:t>
                                        </m:r>
                                      </m:den>
                                    </m:f>
                                  </m:e>
                                </m:rad>
                              </m:oMath>
                            </m:oMathPara>
                          </w:p>
                          <w:p w:rsidR="00701122" w:rsidRPr="00825FD1" w:rsidRDefault="00701122" w:rsidP="001B4922">
                            <w:pPr>
                              <w:tabs>
                                <w:tab w:val="right" w:pos="1701"/>
                              </w:tabs>
                              <w:spacing w:line="240" w:lineRule="auto"/>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91A40C" id="Поле 409" o:spid="_x0000_s1172" type="#_x0000_t202" style="position:absolute;left:0;text-align:left;margin-left:333.65pt;margin-top:103.75pt;width:68.3pt;height:48.4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" stroked="f">
                <v:stroke joinstyle="round"/>
                <v:path arrowok="t"/>
                <v:textbox inset="0,0,0,0">
                  <w:txbxContent>
                    <w:p w:rsidR="00701122" w:rsidRPr="002C1F99" w:rsidRDefault="00701122" w:rsidP="002C1F99">
                      <w:pPr>
                        <w:tabs>
                          <w:tab w:val="right" w:pos="1701"/>
                        </w:tabs>
                        <w:spacing w:after="120" w:line="240" w:lineRule="auto"/>
                        <w:rPr>
                          <w:sz w:val="8"/>
                          <w:szCs w:val="8"/>
                        </w:rPr>
                      </w:pPr>
                      <m:oMathPara>
                        <m:oMath>
                          <m:sSub>
                            <m:sSubPr>
                              <m:ctrlPr>
                                <w:rPr>
                                  <w:rFonts w:ascii="Cambria Math" w:hAnsi="Cambria Math"/>
                                  <w:sz w:val="8"/>
                                  <w:szCs w:val="8"/>
                                </w:rPr>
                              </m:ctrlPr>
                            </m:sSubPr>
                            <m:e>
                              <m:r>
                                <m:rPr>
                                  <m:sty m:val="p"/>
                                </m:rPr>
                                <w:rPr>
                                  <w:rFonts w:ascii="Cambria Math" w:hAnsi="Cambria Math"/>
                                  <w:sz w:val="8"/>
                                  <w:szCs w:val="8"/>
                                </w:rPr>
                                <m:t>f</m:t>
                              </m:r>
                            </m:e>
                            <m:sub>
                              <m:r>
                                <m:rPr>
                                  <m:sty m:val="p"/>
                                </m:rPr>
                                <w:rPr>
                                  <w:rFonts w:ascii="Cambria Math" w:hAnsi="Cambria Math"/>
                                  <w:sz w:val="8"/>
                                  <w:szCs w:val="8"/>
                                </w:rPr>
                                <m:t>j</m:t>
                              </m:r>
                            </m:sub>
                          </m:sSub>
                          <m:r>
                            <w:rPr>
                              <w:rFonts w:ascii="Cambria Math" w:hAnsi="Cambria Math"/>
                              <w:sz w:val="8"/>
                              <w:szCs w:val="8"/>
                            </w:rPr>
                            <m:t xml:space="preserve">= </m:t>
                          </m:r>
                          <m:sSub>
                            <m:sSubPr>
                              <m:ctrlPr>
                                <w:rPr>
                                  <w:rFonts w:ascii="Cambria Math" w:hAnsi="Cambria Math"/>
                                  <w:i/>
                                  <w:sz w:val="8"/>
                                  <w:szCs w:val="8"/>
                                </w:rPr>
                              </m:ctrlPr>
                            </m:sSubPr>
                            <m:e>
                              <m:r>
                                <m:rPr>
                                  <m:sty m:val="p"/>
                                </m:rPr>
                                <w:rPr>
                                  <w:rFonts w:ascii="Cambria Math" w:hAnsi="Cambria Math"/>
                                  <w:sz w:val="8"/>
                                  <w:szCs w:val="8"/>
                                </w:rPr>
                                <m:t>f</m:t>
                              </m:r>
                            </m:e>
                            <m:sub>
                              <m:r>
                                <m:rPr>
                                  <m:sty m:val="p"/>
                                </m:rPr>
                                <w:rPr>
                                  <w:rFonts w:ascii="Cambria Math" w:hAnsi="Cambria Math"/>
                                  <w:sz w:val="8"/>
                                  <w:szCs w:val="8"/>
                                </w:rPr>
                                <m:t>jDyno</m:t>
                              </m:r>
                            </m:sub>
                          </m:sSub>
                          <m:r>
                            <w:rPr>
                              <w:rFonts w:ascii="Cambria Math" w:hAnsi="Cambria Math"/>
                              <w:sz w:val="8"/>
                              <w:szCs w:val="8"/>
                            </w:rPr>
                            <m:t xml:space="preserve"> × </m:t>
                          </m:r>
                          <m:rad>
                            <m:radPr>
                              <m:degHide m:val="1"/>
                              <m:ctrlPr>
                                <w:rPr>
                                  <w:rFonts w:ascii="Cambria Math" w:hAnsi="Cambria Math"/>
                                  <w:i/>
                                  <w:sz w:val="8"/>
                                  <w:szCs w:val="8"/>
                                </w:rPr>
                              </m:ctrlPr>
                            </m:radPr>
                            <m:deg/>
                            <m:e>
                              <m:f>
                                <m:fPr>
                                  <m:ctrlPr>
                                    <w:rPr>
                                      <w:rFonts w:ascii="Cambria Math" w:hAnsi="Cambria Math"/>
                                      <w:i/>
                                      <w:sz w:val="8"/>
                                      <w:szCs w:val="8"/>
                                    </w:rPr>
                                  </m:ctrlPr>
                                </m:fPr>
                                <m:num>
                                  <m:r>
                                    <w:rPr>
                                      <w:rFonts w:ascii="Cambria Math" w:hAnsi="Cambria Math"/>
                                      <w:sz w:val="8"/>
                                      <w:szCs w:val="8"/>
                                    </w:rPr>
                                    <m:t>1</m:t>
                                  </m:r>
                                </m:num>
                                <m:den>
                                  <m:f>
                                    <m:fPr>
                                      <m:ctrlPr>
                                        <w:rPr>
                                          <w:rFonts w:ascii="Cambria Math" w:hAnsi="Cambria Math"/>
                                          <w:i/>
                                          <w:sz w:val="8"/>
                                          <w:szCs w:val="8"/>
                                        </w:rPr>
                                      </m:ctrlPr>
                                    </m:fPr>
                                    <m:num>
                                      <m:sSub>
                                        <m:sSubPr>
                                          <m:ctrlPr>
                                            <w:rPr>
                                              <w:rFonts w:ascii="Cambria Math" w:hAnsi="Cambria Math"/>
                                              <w:i/>
                                              <w:sz w:val="8"/>
                                              <w:szCs w:val="8"/>
                                            </w:rPr>
                                          </m:ctrlPr>
                                        </m:sSubPr>
                                        <m:e>
                                          <m:r>
                                            <m:rPr>
                                              <m:sty m:val="p"/>
                                            </m:rPr>
                                            <w:rPr>
                                              <w:rFonts w:ascii="Cambria Math" w:hAnsi="Cambria Math"/>
                                              <w:sz w:val="8"/>
                                              <w:szCs w:val="8"/>
                                            </w:rPr>
                                            <m:t>R</m:t>
                                          </m:r>
                                        </m:e>
                                        <m:sub>
                                          <m:r>
                                            <m:rPr>
                                              <m:sty m:val="p"/>
                                            </m:rPr>
                                            <w:rPr>
                                              <w:rFonts w:ascii="Cambria Math" w:hAnsi="Cambria Math"/>
                                              <w:sz w:val="8"/>
                                              <w:szCs w:val="8"/>
                                            </w:rPr>
                                            <m:t>Wheel</m:t>
                                          </m:r>
                                        </m:sub>
                                      </m:sSub>
                                    </m:num>
                                    <m:den>
                                      <m:sSub>
                                        <m:sSubPr>
                                          <m:ctrlPr>
                                            <w:rPr>
                                              <w:rFonts w:ascii="Cambria Math" w:hAnsi="Cambria Math"/>
                                              <w:sz w:val="8"/>
                                              <w:szCs w:val="8"/>
                                            </w:rPr>
                                          </m:ctrlPr>
                                        </m:sSubPr>
                                        <m:e>
                                          <m:r>
                                            <m:rPr>
                                              <m:sty m:val="p"/>
                                            </m:rPr>
                                            <w:rPr>
                                              <w:rFonts w:ascii="Cambria Math" w:hAnsi="Cambria Math"/>
                                              <w:sz w:val="8"/>
                                              <w:szCs w:val="8"/>
                                            </w:rPr>
                                            <m:t>R</m:t>
                                          </m:r>
                                        </m:e>
                                        <m:sub>
                                          <m:r>
                                            <m:rPr>
                                              <m:sty m:val="p"/>
                                            </m:rPr>
                                            <w:rPr>
                                              <w:rFonts w:ascii="Cambria Math" w:hAnsi="Cambria Math"/>
                                              <w:sz w:val="8"/>
                                              <w:szCs w:val="8"/>
                                            </w:rPr>
                                            <m:t>Dyno</m:t>
                                          </m:r>
                                        </m:sub>
                                      </m:sSub>
                                    </m:den>
                                  </m:f>
                                  <m:r>
                                    <w:rPr>
                                      <w:rFonts w:ascii="Cambria Math" w:hAnsi="Cambria Math"/>
                                      <w:sz w:val="8"/>
                                      <w:szCs w:val="8"/>
                                    </w:rPr>
                                    <m:t xml:space="preserve"> ×1,0+1</m:t>
                                  </m:r>
                                </m:den>
                              </m:f>
                            </m:e>
                          </m:rad>
                        </m:oMath>
                      </m:oMathPara>
                    </w:p>
                    <w:p w:rsidR="00701122" w:rsidRPr="002C1F99" w:rsidRDefault="00701122" w:rsidP="002C1F99">
                      <w:pPr>
                        <w:tabs>
                          <w:tab w:val="right" w:pos="1701"/>
                        </w:tabs>
                        <w:spacing w:line="240" w:lineRule="auto"/>
                        <w:rPr>
                          <w:sz w:val="8"/>
                          <w:szCs w:val="8"/>
                        </w:rPr>
                      </w:pPr>
                      <m:oMathPara>
                        <m:oMath>
                          <m:sSub>
                            <m:sSubPr>
                              <m:ctrlPr>
                                <w:rPr>
                                  <w:rFonts w:ascii="Cambria Math" w:hAnsi="Cambria Math"/>
                                  <w:sz w:val="8"/>
                                  <w:szCs w:val="8"/>
                                </w:rPr>
                              </m:ctrlPr>
                            </m:sSubPr>
                            <m:e>
                              <m:r>
                                <m:rPr>
                                  <m:sty m:val="p"/>
                                </m:rPr>
                                <w:rPr>
                                  <w:rFonts w:ascii="Cambria Math" w:hAnsi="Cambria Math"/>
                                  <w:sz w:val="8"/>
                                  <w:szCs w:val="8"/>
                                </w:rPr>
                                <m:t>f</m:t>
                              </m:r>
                            </m:e>
                            <m:sub>
                              <m:r>
                                <m:rPr>
                                  <m:sty m:val="p"/>
                                </m:rPr>
                                <w:rPr>
                                  <w:rFonts w:ascii="Cambria Math" w:hAnsi="Cambria Math"/>
                                  <w:sz w:val="8"/>
                                  <w:szCs w:val="8"/>
                                </w:rPr>
                                <m:t>j</m:t>
                              </m:r>
                            </m:sub>
                          </m:sSub>
                          <m:r>
                            <w:rPr>
                              <w:rFonts w:ascii="Cambria Math" w:hAnsi="Cambria Math"/>
                              <w:sz w:val="8"/>
                              <w:szCs w:val="8"/>
                            </w:rPr>
                            <m:t xml:space="preserve">= </m:t>
                          </m:r>
                          <m:sSub>
                            <m:sSubPr>
                              <m:ctrlPr>
                                <w:rPr>
                                  <w:rFonts w:ascii="Cambria Math" w:hAnsi="Cambria Math"/>
                                  <w:i/>
                                  <w:sz w:val="8"/>
                                  <w:szCs w:val="8"/>
                                </w:rPr>
                              </m:ctrlPr>
                            </m:sSubPr>
                            <m:e>
                              <m:r>
                                <m:rPr>
                                  <m:sty m:val="p"/>
                                </m:rPr>
                                <w:rPr>
                                  <w:rFonts w:ascii="Cambria Math" w:hAnsi="Cambria Math"/>
                                  <w:sz w:val="8"/>
                                  <w:szCs w:val="8"/>
                                </w:rPr>
                                <m:t>f</m:t>
                              </m:r>
                            </m:e>
                            <m:sub>
                              <m:r>
                                <m:rPr>
                                  <m:sty m:val="p"/>
                                </m:rPr>
                                <w:rPr>
                                  <w:rFonts w:ascii="Cambria Math" w:hAnsi="Cambria Math"/>
                                  <w:sz w:val="8"/>
                                  <w:szCs w:val="8"/>
                                </w:rPr>
                                <m:t>jDyno</m:t>
                              </m:r>
                            </m:sub>
                          </m:sSub>
                          <m:r>
                            <w:rPr>
                              <w:rFonts w:ascii="Cambria Math" w:hAnsi="Cambria Math"/>
                              <w:sz w:val="8"/>
                              <w:szCs w:val="8"/>
                            </w:rPr>
                            <m:t xml:space="preserve"> × </m:t>
                          </m:r>
                          <m:rad>
                            <m:radPr>
                              <m:degHide m:val="1"/>
                              <m:ctrlPr>
                                <w:rPr>
                                  <w:rFonts w:ascii="Cambria Math" w:hAnsi="Cambria Math"/>
                                  <w:i/>
                                  <w:sz w:val="8"/>
                                  <w:szCs w:val="8"/>
                                </w:rPr>
                              </m:ctrlPr>
                            </m:radPr>
                            <m:deg/>
                            <m:e>
                              <m:f>
                                <m:fPr>
                                  <m:ctrlPr>
                                    <w:rPr>
                                      <w:rFonts w:ascii="Cambria Math" w:hAnsi="Cambria Math"/>
                                      <w:i/>
                                      <w:sz w:val="8"/>
                                      <w:szCs w:val="8"/>
                                    </w:rPr>
                                  </m:ctrlPr>
                                </m:fPr>
                                <m:num>
                                  <m:r>
                                    <w:rPr>
                                      <w:rFonts w:ascii="Cambria Math" w:hAnsi="Cambria Math"/>
                                      <w:sz w:val="8"/>
                                      <w:szCs w:val="8"/>
                                    </w:rPr>
                                    <m:t>1</m:t>
                                  </m:r>
                                </m:num>
                                <m:den>
                                  <m:f>
                                    <m:fPr>
                                      <m:ctrlPr>
                                        <w:rPr>
                                          <w:rFonts w:ascii="Cambria Math" w:hAnsi="Cambria Math"/>
                                          <w:i/>
                                          <w:sz w:val="8"/>
                                          <w:szCs w:val="8"/>
                                        </w:rPr>
                                      </m:ctrlPr>
                                    </m:fPr>
                                    <m:num>
                                      <m:sSub>
                                        <m:sSubPr>
                                          <m:ctrlPr>
                                            <w:rPr>
                                              <w:rFonts w:ascii="Cambria Math" w:hAnsi="Cambria Math"/>
                                              <w:i/>
                                              <w:sz w:val="8"/>
                                              <w:szCs w:val="8"/>
                                            </w:rPr>
                                          </m:ctrlPr>
                                        </m:sSubPr>
                                        <m:e>
                                          <m:r>
                                            <m:rPr>
                                              <m:sty m:val="p"/>
                                            </m:rPr>
                                            <w:rPr>
                                              <w:rFonts w:ascii="Cambria Math" w:hAnsi="Cambria Math"/>
                                              <w:sz w:val="8"/>
                                              <w:szCs w:val="8"/>
                                            </w:rPr>
                                            <m:t>R</m:t>
                                          </m:r>
                                        </m:e>
                                        <m:sub>
                                          <m:r>
                                            <m:rPr>
                                              <m:sty m:val="p"/>
                                            </m:rPr>
                                            <w:rPr>
                                              <w:rFonts w:ascii="Cambria Math" w:hAnsi="Cambria Math"/>
                                              <w:sz w:val="8"/>
                                              <w:szCs w:val="8"/>
                                            </w:rPr>
                                            <m:t>Wheel</m:t>
                                          </m:r>
                                        </m:sub>
                                      </m:sSub>
                                    </m:num>
                                    <m:den>
                                      <m:sSub>
                                        <m:sSubPr>
                                          <m:ctrlPr>
                                            <w:rPr>
                                              <w:rFonts w:ascii="Cambria Math" w:hAnsi="Cambria Math"/>
                                              <w:sz w:val="8"/>
                                              <w:szCs w:val="8"/>
                                            </w:rPr>
                                          </m:ctrlPr>
                                        </m:sSubPr>
                                        <m:e>
                                          <m:r>
                                            <m:rPr>
                                              <m:sty m:val="p"/>
                                            </m:rPr>
                                            <w:rPr>
                                              <w:rFonts w:ascii="Cambria Math" w:hAnsi="Cambria Math"/>
                                              <w:sz w:val="8"/>
                                              <w:szCs w:val="8"/>
                                            </w:rPr>
                                            <m:t>R</m:t>
                                          </m:r>
                                        </m:e>
                                        <m:sub>
                                          <m:r>
                                            <m:rPr>
                                              <m:sty m:val="p"/>
                                            </m:rPr>
                                            <w:rPr>
                                              <w:rFonts w:ascii="Cambria Math" w:hAnsi="Cambria Math"/>
                                              <w:sz w:val="8"/>
                                              <w:szCs w:val="8"/>
                                            </w:rPr>
                                            <m:t>Dyno</m:t>
                                          </m:r>
                                        </m:sub>
                                      </m:sSub>
                                    </m:den>
                                  </m:f>
                                  <m:r>
                                    <w:rPr>
                                      <w:rFonts w:ascii="Cambria Math" w:hAnsi="Cambria Math"/>
                                      <w:sz w:val="8"/>
                                      <w:szCs w:val="8"/>
                                    </w:rPr>
                                    <m:t xml:space="preserve"> ×0,2+1</m:t>
                                  </m:r>
                                </m:den>
                              </m:f>
                            </m:e>
                          </m:rad>
                        </m:oMath>
                      </m:oMathPara>
                    </w:p>
                    <w:p w:rsidR="00701122" w:rsidRPr="00825FD1" w:rsidRDefault="00701122" w:rsidP="001B4922">
                      <w:pPr>
                        <w:tabs>
                          <w:tab w:val="right" w:pos="1701"/>
                        </w:tabs>
                        <w:spacing w:line="240" w:lineRule="auto"/>
                        <w:rPr>
                          <w:sz w:val="10"/>
                          <w:szCs w:val="10"/>
                        </w:rPr>
                      </w:pPr>
                    </w:p>
                  </w:txbxContent>
                </v:textbox>
              </v:shape>
            </w:pict>
          </mc:Fallback>
        </mc:AlternateContent>
      </w:r>
      <w:r w:rsidR="00E8642A" w:rsidRPr="000C386E">
        <w:rPr>
          <w:noProof/>
          <w:lang w:val="en-GB" w:eastAsia="en-GB"/>
        </w:rPr>
        <mc:AlternateContent>
          <mc:Choice Requires="wps">
            <w:drawing>
              <wp:anchor distT="0" distB="0" distL="114300" distR="114300" simplePos="0" relativeHeight="251674112" behindDoc="0" locked="0" layoutInCell="1" allowOverlap="1" wp14:anchorId="70F4B595" wp14:editId="76E7049F">
                <wp:simplePos x="0" y="0"/>
                <wp:positionH relativeFrom="column">
                  <wp:posOffset>2256818</wp:posOffset>
                </wp:positionH>
                <wp:positionV relativeFrom="paragraph">
                  <wp:posOffset>1298815</wp:posOffset>
                </wp:positionV>
                <wp:extent cx="1212407" cy="644410"/>
                <wp:effectExtent l="0" t="0" r="6985" b="3810"/>
                <wp:wrapNone/>
                <wp:docPr id="409" name="Поле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407" cy="6444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25FD1" w:rsidRDefault="00701122" w:rsidP="000242C0">
                            <w:pPr>
                              <w:spacing w:after="40" w:line="216" w:lineRule="auto"/>
                              <w:rPr>
                                <w:b/>
                                <w:sz w:val="10"/>
                                <w:szCs w:val="10"/>
                              </w:rPr>
                            </w:pPr>
                            <w:r w:rsidRPr="00825FD1">
                              <w:rPr>
                                <w:b/>
                                <w:sz w:val="10"/>
                                <w:szCs w:val="10"/>
                              </w:rPr>
                              <w:t>Véhicule 1</w:t>
                            </w:r>
                          </w:p>
                          <w:p w:rsidR="00701122" w:rsidRPr="00825FD1" w:rsidRDefault="00701122" w:rsidP="00E8642A">
                            <w:pPr>
                              <w:spacing w:line="216" w:lineRule="auto"/>
                              <w:rPr>
                                <w:sz w:val="10"/>
                                <w:szCs w:val="10"/>
                              </w:rPr>
                            </w:pPr>
                            <w:r w:rsidRPr="00825FD1">
                              <w:rPr>
                                <w:b/>
                                <w:sz w:val="10"/>
                                <w:szCs w:val="10"/>
                                <w:u w:val="single"/>
                              </w:rPr>
                              <w:t>Ø Différence (mesurée</w:t>
                            </w:r>
                            <w:r w:rsidRPr="00825FD1">
                              <w:rPr>
                                <w:b/>
                                <w:sz w:val="10"/>
                                <w:szCs w:val="10"/>
                              </w:rPr>
                              <w:t>) </w:t>
                            </w:r>
                            <w:r w:rsidRPr="00825FD1">
                              <w:rPr>
                                <w:sz w:val="10"/>
                                <w:szCs w:val="10"/>
                              </w:rPr>
                              <w:t>:</w:t>
                            </w:r>
                          </w:p>
                          <w:p w:rsidR="00701122" w:rsidRPr="00825FD1" w:rsidRDefault="00701122" w:rsidP="00825FD1">
                            <w:pPr>
                              <w:tabs>
                                <w:tab w:val="right" w:pos="1701"/>
                              </w:tabs>
                              <w:spacing w:after="40" w:line="216" w:lineRule="auto"/>
                              <w:rPr>
                                <w:sz w:val="10"/>
                                <w:szCs w:val="10"/>
                              </w:rPr>
                            </w:pPr>
                            <w:r w:rsidRPr="00825FD1">
                              <w:rPr>
                                <w:sz w:val="10"/>
                                <w:szCs w:val="10"/>
                              </w:rPr>
                              <w:t xml:space="preserve">Mécanisme à courroie </w:t>
                            </w:r>
                            <w:r>
                              <w:rPr>
                                <w:sz w:val="10"/>
                                <w:szCs w:val="10"/>
                              </w:rPr>
                              <w:t xml:space="preserve">plate </w:t>
                            </w:r>
                            <w:r w:rsidRPr="00825FD1">
                              <w:rPr>
                                <w:sz w:val="10"/>
                                <w:szCs w:val="10"/>
                              </w:rPr>
                              <w:br/>
                              <w:t>+ rouleaux au banc :</w:t>
                            </w:r>
                            <w:r w:rsidRPr="00825FD1">
                              <w:rPr>
                                <w:sz w:val="10"/>
                                <w:szCs w:val="10"/>
                              </w:rPr>
                              <w:tab/>
                              <w:t>-6,7 N</w:t>
                            </w:r>
                          </w:p>
                          <w:p w:rsidR="00701122" w:rsidRPr="00825FD1" w:rsidRDefault="00701122" w:rsidP="000242C0">
                            <w:pPr>
                              <w:tabs>
                                <w:tab w:val="right" w:pos="2250"/>
                              </w:tabs>
                              <w:spacing w:after="40" w:line="216" w:lineRule="auto"/>
                              <w:rPr>
                                <w:sz w:val="10"/>
                                <w:szCs w:val="10"/>
                              </w:rPr>
                            </w:pPr>
                            <w:r w:rsidRPr="00825FD1">
                              <w:rPr>
                                <w:b/>
                                <w:sz w:val="10"/>
                                <w:szCs w:val="10"/>
                                <w:u w:val="single"/>
                              </w:rPr>
                              <w:t>Ø Correction (calculée</w:t>
                            </w:r>
                            <w:r w:rsidRPr="00825FD1">
                              <w:rPr>
                                <w:b/>
                                <w:sz w:val="10"/>
                                <w:szCs w:val="10"/>
                              </w:rPr>
                              <w:t>) </w:t>
                            </w:r>
                            <w:r w:rsidRPr="00825FD1">
                              <w:rPr>
                                <w:sz w:val="10"/>
                                <w:szCs w:val="10"/>
                              </w:rPr>
                              <w:t>:</w:t>
                            </w:r>
                          </w:p>
                          <w:p w:rsidR="00701122" w:rsidRPr="00825FD1" w:rsidRDefault="00701122" w:rsidP="00825FD1">
                            <w:pPr>
                              <w:tabs>
                                <w:tab w:val="right" w:pos="1701"/>
                              </w:tabs>
                              <w:spacing w:line="240" w:lineRule="auto"/>
                              <w:rPr>
                                <w:sz w:val="10"/>
                                <w:szCs w:val="10"/>
                              </w:rPr>
                            </w:pPr>
                            <w:r w:rsidRPr="00825FD1">
                              <w:rPr>
                                <w:sz w:val="10"/>
                                <w:szCs w:val="10"/>
                              </w:rPr>
                              <w:t>Facteur 0,200 (proposition) :</w:t>
                            </w:r>
                            <w:r w:rsidRPr="00825FD1">
                              <w:rPr>
                                <w:sz w:val="10"/>
                                <w:szCs w:val="10"/>
                              </w:rPr>
                              <w:tab/>
                              <w:t>-8,0 N</w:t>
                            </w:r>
                          </w:p>
                          <w:p w:rsidR="00701122" w:rsidRPr="00825FD1" w:rsidRDefault="00701122" w:rsidP="00825FD1">
                            <w:pPr>
                              <w:tabs>
                                <w:tab w:val="right" w:pos="1701"/>
                              </w:tabs>
                              <w:spacing w:line="240" w:lineRule="auto"/>
                              <w:rPr>
                                <w:sz w:val="10"/>
                                <w:szCs w:val="10"/>
                              </w:rPr>
                            </w:pPr>
                            <w:r>
                              <w:rPr>
                                <w:sz w:val="10"/>
                                <w:szCs w:val="10"/>
                              </w:rPr>
                              <w:t>Facteur 0,250 :</w:t>
                            </w:r>
                            <w:r w:rsidRPr="00825FD1">
                              <w:rPr>
                                <w:sz w:val="10"/>
                                <w:szCs w:val="10"/>
                              </w:rPr>
                              <w:tab/>
                              <w:t>-9,8 N</w:t>
                            </w:r>
                          </w:p>
                          <w:p w:rsidR="00701122" w:rsidRPr="00825FD1" w:rsidRDefault="00701122" w:rsidP="00825FD1">
                            <w:pPr>
                              <w:tabs>
                                <w:tab w:val="right" w:pos="1701"/>
                              </w:tabs>
                              <w:spacing w:line="240" w:lineRule="auto"/>
                              <w:rPr>
                                <w:sz w:val="10"/>
                                <w:szCs w:val="10"/>
                              </w:rPr>
                            </w:pPr>
                            <w:r w:rsidRPr="00825FD1">
                              <w:rPr>
                                <w:sz w:val="10"/>
                                <w:szCs w:val="10"/>
                              </w:rPr>
                              <w:t>Facteur 1 000 (ISO)</w:t>
                            </w:r>
                            <w:r>
                              <w:rPr>
                                <w:sz w:val="10"/>
                                <w:szCs w:val="10"/>
                              </w:rPr>
                              <w:t> :</w:t>
                            </w:r>
                            <w:r w:rsidRPr="00825FD1">
                              <w:rPr>
                                <w:sz w:val="10"/>
                                <w:szCs w:val="10"/>
                              </w:rPr>
                              <w:tab/>
                              <w:t>-30,9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F4B595" id="_x0000_s1173" type="#_x0000_t202" style="position:absolute;left:0;text-align:left;margin-left:177.7pt;margin-top:102.25pt;width:95.45pt;height:5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" stroked="f">
                <v:stroke joinstyle="round"/>
                <v:path arrowok="t"/>
                <v:textbox inset="0,0,0,0">
                  <w:txbxContent>
                    <w:p w:rsidR="00701122" w:rsidRPr="00825FD1" w:rsidRDefault="00701122" w:rsidP="000242C0">
                      <w:pPr>
                        <w:spacing w:after="40" w:line="216" w:lineRule="auto"/>
                        <w:rPr>
                          <w:b/>
                          <w:sz w:val="10"/>
                          <w:szCs w:val="10"/>
                        </w:rPr>
                      </w:pPr>
                      <w:r w:rsidRPr="00825FD1">
                        <w:rPr>
                          <w:b/>
                          <w:sz w:val="10"/>
                          <w:szCs w:val="10"/>
                        </w:rPr>
                        <w:t>Véhicule 1</w:t>
                      </w:r>
                    </w:p>
                    <w:p w:rsidR="00701122" w:rsidRPr="00825FD1" w:rsidRDefault="00701122" w:rsidP="00E8642A">
                      <w:pPr>
                        <w:spacing w:line="216" w:lineRule="auto"/>
                        <w:rPr>
                          <w:sz w:val="10"/>
                          <w:szCs w:val="10"/>
                        </w:rPr>
                      </w:pPr>
                      <w:r w:rsidRPr="00825FD1">
                        <w:rPr>
                          <w:b/>
                          <w:sz w:val="10"/>
                          <w:szCs w:val="10"/>
                          <w:u w:val="single"/>
                        </w:rPr>
                        <w:t>Ø Différence (mesurée</w:t>
                      </w:r>
                      <w:r w:rsidRPr="00825FD1">
                        <w:rPr>
                          <w:b/>
                          <w:sz w:val="10"/>
                          <w:szCs w:val="10"/>
                        </w:rPr>
                        <w:t>) </w:t>
                      </w:r>
                      <w:r w:rsidRPr="00825FD1">
                        <w:rPr>
                          <w:sz w:val="10"/>
                          <w:szCs w:val="10"/>
                        </w:rPr>
                        <w:t>:</w:t>
                      </w:r>
                    </w:p>
                    <w:p w:rsidR="00701122" w:rsidRPr="00825FD1" w:rsidRDefault="00701122" w:rsidP="00825FD1">
                      <w:pPr>
                        <w:tabs>
                          <w:tab w:val="right" w:pos="1701"/>
                        </w:tabs>
                        <w:spacing w:after="40" w:line="216" w:lineRule="auto"/>
                        <w:rPr>
                          <w:sz w:val="10"/>
                          <w:szCs w:val="10"/>
                        </w:rPr>
                      </w:pPr>
                      <w:r w:rsidRPr="00825FD1">
                        <w:rPr>
                          <w:sz w:val="10"/>
                          <w:szCs w:val="10"/>
                        </w:rPr>
                        <w:t xml:space="preserve">Mécanisme à courroie </w:t>
                      </w:r>
                      <w:r>
                        <w:rPr>
                          <w:sz w:val="10"/>
                          <w:szCs w:val="10"/>
                        </w:rPr>
                        <w:t xml:space="preserve">plate </w:t>
                      </w:r>
                      <w:r w:rsidRPr="00825FD1">
                        <w:rPr>
                          <w:sz w:val="10"/>
                          <w:szCs w:val="10"/>
                        </w:rPr>
                        <w:br/>
                        <w:t>+ rouleaux au banc :</w:t>
                      </w:r>
                      <w:r w:rsidRPr="00825FD1">
                        <w:rPr>
                          <w:sz w:val="10"/>
                          <w:szCs w:val="10"/>
                        </w:rPr>
                        <w:tab/>
                        <w:t>-6,7 N</w:t>
                      </w:r>
                    </w:p>
                    <w:p w:rsidR="00701122" w:rsidRPr="00825FD1" w:rsidRDefault="00701122" w:rsidP="000242C0">
                      <w:pPr>
                        <w:tabs>
                          <w:tab w:val="right" w:pos="2250"/>
                        </w:tabs>
                        <w:spacing w:after="40" w:line="216" w:lineRule="auto"/>
                        <w:rPr>
                          <w:sz w:val="10"/>
                          <w:szCs w:val="10"/>
                        </w:rPr>
                      </w:pPr>
                      <w:r w:rsidRPr="00825FD1">
                        <w:rPr>
                          <w:b/>
                          <w:sz w:val="10"/>
                          <w:szCs w:val="10"/>
                          <w:u w:val="single"/>
                        </w:rPr>
                        <w:t>Ø Correction (calculée</w:t>
                      </w:r>
                      <w:r w:rsidRPr="00825FD1">
                        <w:rPr>
                          <w:b/>
                          <w:sz w:val="10"/>
                          <w:szCs w:val="10"/>
                        </w:rPr>
                        <w:t>) </w:t>
                      </w:r>
                      <w:r w:rsidRPr="00825FD1">
                        <w:rPr>
                          <w:sz w:val="10"/>
                          <w:szCs w:val="10"/>
                        </w:rPr>
                        <w:t>:</w:t>
                      </w:r>
                    </w:p>
                    <w:p w:rsidR="00701122" w:rsidRPr="00825FD1" w:rsidRDefault="00701122" w:rsidP="00825FD1">
                      <w:pPr>
                        <w:tabs>
                          <w:tab w:val="right" w:pos="1701"/>
                        </w:tabs>
                        <w:spacing w:line="240" w:lineRule="auto"/>
                        <w:rPr>
                          <w:sz w:val="10"/>
                          <w:szCs w:val="10"/>
                        </w:rPr>
                      </w:pPr>
                      <w:r w:rsidRPr="00825FD1">
                        <w:rPr>
                          <w:sz w:val="10"/>
                          <w:szCs w:val="10"/>
                        </w:rPr>
                        <w:t>Facteur 0,200 (proposition) :</w:t>
                      </w:r>
                      <w:r w:rsidRPr="00825FD1">
                        <w:rPr>
                          <w:sz w:val="10"/>
                          <w:szCs w:val="10"/>
                        </w:rPr>
                        <w:tab/>
                        <w:t>-8,0 N</w:t>
                      </w:r>
                    </w:p>
                    <w:p w:rsidR="00701122" w:rsidRPr="00825FD1" w:rsidRDefault="00701122" w:rsidP="00825FD1">
                      <w:pPr>
                        <w:tabs>
                          <w:tab w:val="right" w:pos="1701"/>
                        </w:tabs>
                        <w:spacing w:line="240" w:lineRule="auto"/>
                        <w:rPr>
                          <w:sz w:val="10"/>
                          <w:szCs w:val="10"/>
                        </w:rPr>
                      </w:pPr>
                      <w:r>
                        <w:rPr>
                          <w:sz w:val="10"/>
                          <w:szCs w:val="10"/>
                        </w:rPr>
                        <w:t>Facteur 0,250 :</w:t>
                      </w:r>
                      <w:r w:rsidRPr="00825FD1">
                        <w:rPr>
                          <w:sz w:val="10"/>
                          <w:szCs w:val="10"/>
                        </w:rPr>
                        <w:tab/>
                        <w:t>-9,8 N</w:t>
                      </w:r>
                    </w:p>
                    <w:p w:rsidR="00701122" w:rsidRPr="00825FD1" w:rsidRDefault="00701122" w:rsidP="00825FD1">
                      <w:pPr>
                        <w:tabs>
                          <w:tab w:val="right" w:pos="1701"/>
                        </w:tabs>
                        <w:spacing w:line="240" w:lineRule="auto"/>
                        <w:rPr>
                          <w:sz w:val="10"/>
                          <w:szCs w:val="10"/>
                        </w:rPr>
                      </w:pPr>
                      <w:r w:rsidRPr="00825FD1">
                        <w:rPr>
                          <w:sz w:val="10"/>
                          <w:szCs w:val="10"/>
                        </w:rPr>
                        <w:t>Facteur 1 000 (ISO)</w:t>
                      </w:r>
                      <w:r>
                        <w:rPr>
                          <w:sz w:val="10"/>
                          <w:szCs w:val="10"/>
                        </w:rPr>
                        <w:t> :</w:t>
                      </w:r>
                      <w:r w:rsidRPr="00825FD1">
                        <w:rPr>
                          <w:sz w:val="10"/>
                          <w:szCs w:val="10"/>
                        </w:rPr>
                        <w:tab/>
                        <w:t>-30,9 N</w:t>
                      </w:r>
                    </w:p>
                  </w:txbxContent>
                </v:textbox>
              </v:shape>
            </w:pict>
          </mc:Fallback>
        </mc:AlternateContent>
      </w:r>
      <w:r w:rsidR="00C347E6" w:rsidRPr="009032D2">
        <w:rPr>
          <w:noProof/>
          <w:lang w:val="en-GB" w:eastAsia="en-GB"/>
        </w:rPr>
        <w:drawing>
          <wp:inline distT="0" distB="0" distL="0" distR="0" wp14:anchorId="3D2AE18C" wp14:editId="311B7DD8">
            <wp:extent cx="4588256" cy="2224099"/>
            <wp:effectExtent l="19050" t="0" r="2794" b="0"/>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4591836" cy="2225834"/>
                    </a:xfrm>
                    <a:prstGeom prst="rect">
                      <a:avLst/>
                    </a:prstGeom>
                    <a:noFill/>
                  </pic:spPr>
                </pic:pic>
              </a:graphicData>
            </a:graphic>
          </wp:inline>
        </w:drawing>
      </w:r>
    </w:p>
    <w:p w:rsidR="00C347E6" w:rsidRPr="00A0215C" w:rsidRDefault="00C347E6" w:rsidP="00C347E6">
      <w:pPr>
        <w:pStyle w:val="H4G"/>
        <w:rPr>
          <w:b/>
          <w:lang w:val="fr-FR"/>
        </w:rPr>
      </w:pPr>
      <w:r w:rsidRPr="00A0215C">
        <w:rPr>
          <w:lang w:val="fr-FR"/>
        </w:rPr>
        <w:tab/>
        <w:t>11.4</w:t>
      </w:r>
      <w:r w:rsidRPr="00A0215C">
        <w:rPr>
          <w:lang w:val="fr-FR"/>
        </w:rPr>
        <w:tab/>
        <w:t>Processus d</w:t>
      </w:r>
      <w:r w:rsidR="00322D0A">
        <w:rPr>
          <w:lang w:val="fr-FR"/>
        </w:rPr>
        <w:t>’</w:t>
      </w:r>
      <w:r w:rsidRPr="00A0215C">
        <w:rPr>
          <w:lang w:val="fr-FR"/>
        </w:rPr>
        <w:t xml:space="preserve">élaboration </w:t>
      </w:r>
    </w:p>
    <w:p w:rsidR="00C347E6" w:rsidRPr="00A0215C" w:rsidRDefault="00C347E6" w:rsidP="00C347E6">
      <w:pPr>
        <w:pStyle w:val="SingleTxtG"/>
        <w:tabs>
          <w:tab w:val="left" w:pos="1701"/>
        </w:tabs>
        <w:rPr>
          <w:lang w:val="fr-FR"/>
        </w:rPr>
      </w:pPr>
      <w:r w:rsidRPr="00A0215C">
        <w:rPr>
          <w:lang w:val="fr-FR"/>
        </w:rPr>
        <w:t>223.</w:t>
      </w:r>
      <w:r w:rsidRPr="00A0215C">
        <w:rPr>
          <w:lang w:val="fr-FR"/>
        </w:rPr>
        <w:tab/>
        <w:t>La méthode d</w:t>
      </w:r>
      <w:r w:rsidR="00322D0A">
        <w:rPr>
          <w:lang w:val="fr-FR"/>
        </w:rPr>
        <w:t>’</w:t>
      </w:r>
      <w:r w:rsidRPr="00A0215C">
        <w:rPr>
          <w:lang w:val="fr-FR"/>
        </w:rPr>
        <w:t>essai en soufflerie a déjà été décrite dans certaines normes existantes. Toutefois, ces normes s</w:t>
      </w:r>
      <w:r w:rsidR="00322D0A">
        <w:rPr>
          <w:lang w:val="fr-FR"/>
        </w:rPr>
        <w:t>’</w:t>
      </w:r>
      <w:r w:rsidRPr="00A0215C">
        <w:rPr>
          <w:lang w:val="fr-FR"/>
        </w:rPr>
        <w:t>appuient sur des règles de bonne pratique et ne peuvent donc pas être appliquées dans le cadre d</w:t>
      </w:r>
      <w:r w:rsidR="00322D0A">
        <w:rPr>
          <w:lang w:val="fr-FR"/>
        </w:rPr>
        <w:t>’</w:t>
      </w:r>
      <w:r w:rsidRPr="00A0215C">
        <w:rPr>
          <w:lang w:val="fr-FR"/>
        </w:rPr>
        <w:t>une procédure d</w:t>
      </w:r>
      <w:r w:rsidR="00322D0A">
        <w:rPr>
          <w:lang w:val="fr-FR"/>
        </w:rPr>
        <w:t>’</w:t>
      </w:r>
      <w:r w:rsidRPr="00A0215C">
        <w:rPr>
          <w:lang w:val="fr-FR"/>
        </w:rPr>
        <w:t>essai pour le RTM. Autant dire que le texte des normes existantes devait être complété par un degré bien plus élevé de précision, par exemple par l</w:t>
      </w:r>
      <w:r w:rsidR="00322D0A">
        <w:rPr>
          <w:lang w:val="fr-FR"/>
        </w:rPr>
        <w:t>’</w:t>
      </w:r>
      <w:r w:rsidRPr="00A0215C">
        <w:rPr>
          <w:lang w:val="fr-FR"/>
        </w:rPr>
        <w:t>établissement de critères et la détermination d</w:t>
      </w:r>
      <w:r w:rsidR="00322D0A">
        <w:rPr>
          <w:lang w:val="fr-FR"/>
        </w:rPr>
        <w:t>’</w:t>
      </w:r>
      <w:r w:rsidRPr="00A0215C">
        <w:rPr>
          <w:lang w:val="fr-FR"/>
        </w:rPr>
        <w:t>exigences. Un programme de corrélation entre les essais sur route et les essais en soufflerie était également nécessaire.</w:t>
      </w:r>
    </w:p>
    <w:p w:rsidR="00C347E6" w:rsidRPr="00A0215C" w:rsidRDefault="00C347E6" w:rsidP="00C347E6">
      <w:pPr>
        <w:pStyle w:val="SingleTxtG"/>
        <w:tabs>
          <w:tab w:val="left" w:pos="1701"/>
        </w:tabs>
        <w:rPr>
          <w:lang w:val="fr-FR"/>
        </w:rPr>
      </w:pPr>
      <w:r w:rsidRPr="00A0215C">
        <w:rPr>
          <w:lang w:val="fr-FR"/>
        </w:rPr>
        <w:t>224.</w:t>
      </w:r>
      <w:r w:rsidRPr="00A0215C">
        <w:rPr>
          <w:lang w:val="fr-FR"/>
        </w:rPr>
        <w:tab/>
        <w:t>Au cours du processus, le texte du RTM a été élaboré dans le cadre d</w:t>
      </w:r>
      <w:r w:rsidR="00322D0A">
        <w:rPr>
          <w:lang w:val="fr-FR"/>
        </w:rPr>
        <w:t>’</w:t>
      </w:r>
      <w:r w:rsidRPr="00A0215C">
        <w:rPr>
          <w:lang w:val="fr-FR"/>
        </w:rPr>
        <w:t>un sous-groupe de taille réduite et d</w:t>
      </w:r>
      <w:r w:rsidR="00322D0A">
        <w:rPr>
          <w:lang w:val="fr-FR"/>
        </w:rPr>
        <w:t>’</w:t>
      </w:r>
      <w:r w:rsidRPr="00A0215C">
        <w:rPr>
          <w:lang w:val="fr-FR"/>
        </w:rPr>
        <w:t>une manière très constructive afin de créer une procédure d</w:t>
      </w:r>
      <w:r w:rsidR="00322D0A">
        <w:rPr>
          <w:lang w:val="fr-FR"/>
        </w:rPr>
        <w:t>’</w:t>
      </w:r>
      <w:r w:rsidRPr="00A0215C">
        <w:rPr>
          <w:lang w:val="fr-FR"/>
        </w:rPr>
        <w:t>essai solide, assortie d</w:t>
      </w:r>
      <w:r w:rsidR="00322D0A">
        <w:rPr>
          <w:lang w:val="fr-FR"/>
        </w:rPr>
        <w:t>’</w:t>
      </w:r>
      <w:r w:rsidRPr="00A0215C">
        <w:rPr>
          <w:lang w:val="fr-FR"/>
        </w:rPr>
        <w:t>orientations sur la manière d</w:t>
      </w:r>
      <w:r w:rsidR="00322D0A">
        <w:rPr>
          <w:lang w:val="fr-FR"/>
        </w:rPr>
        <w:t>’</w:t>
      </w:r>
      <w:r w:rsidRPr="00A0215C">
        <w:rPr>
          <w:lang w:val="fr-FR"/>
        </w:rPr>
        <w:t>appliquer la méthode et d</w:t>
      </w:r>
      <w:r w:rsidR="00322D0A">
        <w:rPr>
          <w:lang w:val="fr-FR"/>
        </w:rPr>
        <w:t>’</w:t>
      </w:r>
      <w:r w:rsidRPr="00A0215C">
        <w:rPr>
          <w:lang w:val="fr-FR"/>
        </w:rPr>
        <w:t>effectuer la procédure d</w:t>
      </w:r>
      <w:r w:rsidR="00322D0A">
        <w:rPr>
          <w:lang w:val="fr-FR"/>
        </w:rPr>
        <w:t>’</w:t>
      </w:r>
      <w:r w:rsidRPr="00A0215C">
        <w:rPr>
          <w:lang w:val="fr-FR"/>
        </w:rPr>
        <w:t xml:space="preserve">essai. </w:t>
      </w:r>
    </w:p>
    <w:p w:rsidR="00C347E6" w:rsidRPr="00A0215C" w:rsidRDefault="00C347E6" w:rsidP="000C7EF9">
      <w:pPr>
        <w:pStyle w:val="SingleTxtG"/>
        <w:keepNext/>
        <w:keepLines/>
        <w:tabs>
          <w:tab w:val="left" w:pos="1701"/>
        </w:tabs>
        <w:rPr>
          <w:lang w:val="fr-FR"/>
        </w:rPr>
      </w:pPr>
      <w:r w:rsidRPr="00A0215C">
        <w:rPr>
          <w:lang w:val="fr-FR"/>
        </w:rPr>
        <w:t>225.</w:t>
      </w:r>
      <w:r w:rsidRPr="00A0215C">
        <w:rPr>
          <w:lang w:val="fr-FR"/>
        </w:rPr>
        <w:tab/>
        <w:t>La nécessité a été reconnue d</w:t>
      </w:r>
      <w:r w:rsidR="00322D0A">
        <w:rPr>
          <w:lang w:val="fr-FR"/>
        </w:rPr>
        <w:t>’</w:t>
      </w:r>
      <w:r w:rsidRPr="00A0215C">
        <w:rPr>
          <w:lang w:val="fr-FR"/>
        </w:rPr>
        <w:t>inclure la méthode d</w:t>
      </w:r>
      <w:r w:rsidR="00322D0A">
        <w:rPr>
          <w:lang w:val="fr-FR"/>
        </w:rPr>
        <w:t>’</w:t>
      </w:r>
      <w:r w:rsidRPr="00A0215C">
        <w:rPr>
          <w:lang w:val="fr-FR"/>
        </w:rPr>
        <w:t>essai en soufflerie durant la phase 1 a), mais, faute de données de validation suffisantes, il a été décidé de reporter son adoption jusqu</w:t>
      </w:r>
      <w:r w:rsidR="00322D0A">
        <w:rPr>
          <w:lang w:val="fr-FR"/>
        </w:rPr>
        <w:t>’</w:t>
      </w:r>
      <w:r w:rsidRPr="00A0215C">
        <w:rPr>
          <w:lang w:val="fr-FR"/>
        </w:rPr>
        <w:t>à la phase 1 b). Ce délai a permis de mettre en place un programme d</w:t>
      </w:r>
      <w:r w:rsidR="00322D0A">
        <w:rPr>
          <w:lang w:val="fr-FR"/>
        </w:rPr>
        <w:t>’</w:t>
      </w:r>
      <w:r w:rsidRPr="00A0215C">
        <w:rPr>
          <w:lang w:val="fr-FR"/>
        </w:rPr>
        <w:t>essais de validation et d</w:t>
      </w:r>
      <w:r w:rsidR="00322D0A">
        <w:rPr>
          <w:lang w:val="fr-FR"/>
        </w:rPr>
        <w:t>’</w:t>
      </w:r>
      <w:r w:rsidRPr="00A0215C">
        <w:rPr>
          <w:lang w:val="fr-FR"/>
        </w:rPr>
        <w:t>en exploiter les résultats en vue de l</w:t>
      </w:r>
      <w:r w:rsidR="00322D0A">
        <w:rPr>
          <w:lang w:val="fr-FR"/>
        </w:rPr>
        <w:t>’</w:t>
      </w:r>
      <w:r w:rsidRPr="00A0215C">
        <w:rPr>
          <w:lang w:val="fr-FR"/>
        </w:rPr>
        <w:t xml:space="preserve">élaboration du texte du RTM. </w:t>
      </w:r>
    </w:p>
    <w:p w:rsidR="00C347E6" w:rsidRPr="00A0215C" w:rsidRDefault="00C347E6" w:rsidP="00C347E6">
      <w:pPr>
        <w:pStyle w:val="SingleTxtG"/>
        <w:keepNext/>
        <w:tabs>
          <w:tab w:val="left" w:pos="1701"/>
        </w:tabs>
        <w:rPr>
          <w:lang w:val="fr-FR"/>
        </w:rPr>
      </w:pPr>
      <w:r w:rsidRPr="00A0215C">
        <w:rPr>
          <w:lang w:val="fr-FR"/>
        </w:rPr>
        <w:t>226.</w:t>
      </w:r>
      <w:r w:rsidRPr="00A0215C">
        <w:rPr>
          <w:lang w:val="fr-FR"/>
        </w:rPr>
        <w:tab/>
        <w:t>Au sein de l</w:t>
      </w:r>
      <w:r w:rsidR="00322D0A">
        <w:rPr>
          <w:lang w:val="fr-FR"/>
        </w:rPr>
        <w:t>’</w:t>
      </w:r>
      <w:r w:rsidRPr="00A0215C">
        <w:rPr>
          <w:lang w:val="fr-FR"/>
        </w:rPr>
        <w:t>Équipe spéciale sur la méthode d</w:t>
      </w:r>
      <w:r w:rsidR="00322D0A">
        <w:rPr>
          <w:lang w:val="fr-FR"/>
        </w:rPr>
        <w:t>’</w:t>
      </w:r>
      <w:r w:rsidRPr="00A0215C">
        <w:rPr>
          <w:lang w:val="fr-FR"/>
        </w:rPr>
        <w:t>essai en soufflerie, certains ont exprimé des doutes quant à la validité des résultats de l</w:t>
      </w:r>
      <w:r w:rsidR="00322D0A">
        <w:rPr>
          <w:lang w:val="fr-FR"/>
        </w:rPr>
        <w:t>’</w:t>
      </w:r>
      <w:r w:rsidRPr="00A0215C">
        <w:rPr>
          <w:lang w:val="fr-FR"/>
        </w:rPr>
        <w:t>essai en soufflerie, en particulier du côté japonais. Dans la mesure où le Japon, contrairement à l</w:t>
      </w:r>
      <w:r w:rsidR="00322D0A">
        <w:rPr>
          <w:lang w:val="fr-FR"/>
        </w:rPr>
        <w:t>’</w:t>
      </w:r>
      <w:r w:rsidRPr="00A0215C">
        <w:rPr>
          <w:lang w:val="fr-FR"/>
        </w:rPr>
        <w:t>Europe, ne dispose pas de résultats d</w:t>
      </w:r>
      <w:r w:rsidR="00322D0A">
        <w:rPr>
          <w:lang w:val="fr-FR"/>
        </w:rPr>
        <w:t>’</w:t>
      </w:r>
      <w:r w:rsidRPr="00A0215C">
        <w:rPr>
          <w:lang w:val="fr-FR"/>
        </w:rPr>
        <w:t>essais comparatifs entre laboratoires pour l</w:t>
      </w:r>
      <w:r w:rsidR="00322D0A">
        <w:rPr>
          <w:lang w:val="fr-FR"/>
        </w:rPr>
        <w:t>’</w:t>
      </w:r>
      <w:r w:rsidRPr="00A0215C">
        <w:rPr>
          <w:lang w:val="fr-FR"/>
        </w:rPr>
        <w:t>essai en soufflerie, les préoccupations exprimées ont été bien comprises. Par conséquent, les précautions suivantes ont été prises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Les critères relatifs à l</w:t>
      </w:r>
      <w:r w:rsidR="00322D0A">
        <w:rPr>
          <w:lang w:val="fr-FR"/>
        </w:rPr>
        <w:t>’</w:t>
      </w:r>
      <w:r w:rsidRPr="00A0215C">
        <w:rPr>
          <w:lang w:val="fr-FR"/>
        </w:rPr>
        <w:t>essai en soufflerie ont fait l</w:t>
      </w:r>
      <w:r w:rsidR="00322D0A">
        <w:rPr>
          <w:lang w:val="fr-FR"/>
        </w:rPr>
        <w:t>’</w:t>
      </w:r>
      <w:r w:rsidRPr="00A0215C">
        <w:rPr>
          <w:lang w:val="fr-FR"/>
        </w:rPr>
        <w:t>objet d</w:t>
      </w:r>
      <w:r w:rsidR="00322D0A">
        <w:rPr>
          <w:lang w:val="fr-FR"/>
        </w:rPr>
        <w:t>’</w:t>
      </w:r>
      <w:r w:rsidRPr="00A0215C">
        <w:rPr>
          <w:lang w:val="fr-FR"/>
        </w:rPr>
        <w:t>un examen minutieux et, le cas échéant, établis de manière plus stricte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w:t>
      </w:r>
      <w:r w:rsidR="00322D0A">
        <w:rPr>
          <w:lang w:val="fr-FR"/>
        </w:rPr>
        <w:t>’</w:t>
      </w:r>
      <w:r w:rsidRPr="00A0215C">
        <w:rPr>
          <w:lang w:val="fr-FR"/>
        </w:rPr>
        <w:t>homologation des installations d</w:t>
      </w:r>
      <w:r w:rsidR="00322D0A">
        <w:rPr>
          <w:lang w:val="fr-FR"/>
        </w:rPr>
        <w:t>’</w:t>
      </w:r>
      <w:r w:rsidRPr="00A0215C">
        <w:rPr>
          <w:lang w:val="fr-FR"/>
        </w:rPr>
        <w:t>essai au moyen d</w:t>
      </w:r>
      <w:r w:rsidR="00322D0A">
        <w:rPr>
          <w:lang w:val="fr-FR"/>
        </w:rPr>
        <w:t>’</w:t>
      </w:r>
      <w:r w:rsidRPr="00A0215C">
        <w:rPr>
          <w:lang w:val="fr-FR"/>
        </w:rPr>
        <w:t>une corrélation avec les essais sur route a été ajoutée</w:t>
      </w:r>
      <w:r w:rsidR="00C95CE4">
        <w:rPr>
          <w:lang w:val="fr-FR"/>
        </w:rPr>
        <w:t> ;</w:t>
      </w:r>
      <w:r w:rsidRPr="00A0215C">
        <w:rPr>
          <w:lang w:val="fr-FR"/>
        </w:rPr>
        <w:t xml:space="preserve"> et</w:t>
      </w:r>
    </w:p>
    <w:p w:rsidR="00C347E6" w:rsidRPr="00A0215C" w:rsidRDefault="00C347E6" w:rsidP="00C347E6">
      <w:pPr>
        <w:pStyle w:val="SingleTxtG"/>
        <w:ind w:left="2268" w:hanging="567"/>
        <w:rPr>
          <w:lang w:val="fr-FR"/>
        </w:rPr>
      </w:pPr>
      <w:r w:rsidRPr="00A0215C">
        <w:rPr>
          <w:lang w:val="fr-FR"/>
        </w:rPr>
        <w:t>c)</w:t>
      </w:r>
      <w:r w:rsidRPr="00A0215C">
        <w:rPr>
          <w:lang w:val="fr-FR"/>
        </w:rPr>
        <w:tab/>
        <w:t xml:space="preserve">Deux études de validation ont été réalisées (par UTAC et VW). </w:t>
      </w:r>
    </w:p>
    <w:p w:rsidR="00C347E6" w:rsidRPr="00A0215C" w:rsidRDefault="00C347E6" w:rsidP="00C347E6">
      <w:pPr>
        <w:pStyle w:val="SingleTxtG"/>
        <w:tabs>
          <w:tab w:val="left" w:pos="1701"/>
        </w:tabs>
        <w:rPr>
          <w:lang w:val="fr-FR"/>
        </w:rPr>
      </w:pPr>
      <w:r w:rsidRPr="00A0215C">
        <w:rPr>
          <w:lang w:val="fr-FR"/>
        </w:rPr>
        <w:t>227.</w:t>
      </w:r>
      <w:r w:rsidRPr="00A0215C">
        <w:rPr>
          <w:lang w:val="fr-FR"/>
        </w:rPr>
        <w:tab/>
        <w:t>Après avoir fourni les données de validation requises ainsi qu</w:t>
      </w:r>
      <w:r w:rsidR="00322D0A">
        <w:rPr>
          <w:lang w:val="fr-FR"/>
        </w:rPr>
        <w:t>’</w:t>
      </w:r>
      <w:r w:rsidRPr="00A0215C">
        <w:rPr>
          <w:lang w:val="fr-FR"/>
        </w:rPr>
        <w:t>une solide description de la méthode, le GTI est convenu d</w:t>
      </w:r>
      <w:r w:rsidR="00322D0A">
        <w:rPr>
          <w:lang w:val="fr-FR"/>
        </w:rPr>
        <w:t>’</w:t>
      </w:r>
      <w:r w:rsidRPr="00A0215C">
        <w:rPr>
          <w:lang w:val="fr-FR"/>
        </w:rPr>
        <w:t>adopter la méthode d</w:t>
      </w:r>
      <w:r w:rsidR="00322D0A">
        <w:rPr>
          <w:lang w:val="fr-FR"/>
        </w:rPr>
        <w:t>’</w:t>
      </w:r>
      <w:r w:rsidRPr="00A0215C">
        <w:rPr>
          <w:lang w:val="fr-FR"/>
        </w:rPr>
        <w:t>essai en soufflerie associée à un mécanisme à courroie plate à la 10</w:t>
      </w:r>
      <w:r w:rsidRPr="00A0215C">
        <w:rPr>
          <w:vertAlign w:val="superscript"/>
          <w:lang w:val="fr-FR"/>
        </w:rPr>
        <w:t>e</w:t>
      </w:r>
      <w:r w:rsidRPr="00A0215C">
        <w:rPr>
          <w:lang w:val="fr-FR"/>
        </w:rPr>
        <w:t xml:space="preserve"> réunion du GTI. Comme des essais supplémentaires étaient nécessaires concernant la fonction de correction sur le banc à rouleaux, une partie de cette décision a été adoptée plus tard à la 12</w:t>
      </w:r>
      <w:r w:rsidRPr="00A0215C">
        <w:rPr>
          <w:vertAlign w:val="superscript"/>
          <w:lang w:val="fr-FR"/>
        </w:rPr>
        <w:t>e</w:t>
      </w:r>
      <w:r w:rsidRPr="00A0215C">
        <w:rPr>
          <w:lang w:val="fr-FR"/>
        </w:rPr>
        <w:t xml:space="preserve"> réunion du GTI.</w:t>
      </w:r>
    </w:p>
    <w:p w:rsidR="00C347E6" w:rsidRPr="00A0215C" w:rsidRDefault="00C347E6" w:rsidP="00C347E6">
      <w:pPr>
        <w:pStyle w:val="SingleTxtG"/>
        <w:tabs>
          <w:tab w:val="left" w:pos="1701"/>
        </w:tabs>
        <w:rPr>
          <w:lang w:val="fr-FR"/>
        </w:rPr>
      </w:pPr>
      <w:r w:rsidRPr="00A0215C">
        <w:rPr>
          <w:lang w:val="fr-FR"/>
        </w:rPr>
        <w:t>228.</w:t>
      </w:r>
      <w:r w:rsidRPr="00A0215C">
        <w:rPr>
          <w:lang w:val="fr-FR"/>
        </w:rPr>
        <w:tab/>
        <w:t>La méthode d</w:t>
      </w:r>
      <w:r w:rsidR="00322D0A">
        <w:rPr>
          <w:lang w:val="fr-FR"/>
        </w:rPr>
        <w:t>’</w:t>
      </w:r>
      <w:r w:rsidRPr="00A0215C">
        <w:rPr>
          <w:lang w:val="fr-FR"/>
        </w:rPr>
        <w:t>essai en soufflerie figure au paragraphe 6 de l</w:t>
      </w:r>
      <w:r w:rsidR="00322D0A">
        <w:rPr>
          <w:lang w:val="fr-FR"/>
        </w:rPr>
        <w:t>’</w:t>
      </w:r>
      <w:r w:rsidRPr="00A0215C">
        <w:rPr>
          <w:lang w:val="fr-FR"/>
        </w:rPr>
        <w:t xml:space="preserve">annexe 4. </w:t>
      </w:r>
    </w:p>
    <w:p w:rsidR="00C347E6" w:rsidRPr="00A0215C" w:rsidRDefault="00C347E6" w:rsidP="00C347E6">
      <w:pPr>
        <w:pStyle w:val="H4G"/>
        <w:rPr>
          <w:b/>
          <w:lang w:val="fr-FR"/>
        </w:rPr>
      </w:pPr>
      <w:r w:rsidRPr="00A0215C">
        <w:rPr>
          <w:lang w:val="fr-FR"/>
        </w:rPr>
        <w:tab/>
        <w:t>11.5</w:t>
      </w:r>
      <w:r w:rsidRPr="00A0215C">
        <w:rPr>
          <w:lang w:val="fr-FR"/>
        </w:rPr>
        <w:tab/>
        <w:t>Les critères applicables à la soufflerie</w:t>
      </w:r>
    </w:p>
    <w:p w:rsidR="00C347E6" w:rsidRPr="00A0215C" w:rsidRDefault="00C347E6" w:rsidP="00C347E6">
      <w:pPr>
        <w:pStyle w:val="SingleTxtG"/>
        <w:keepNext/>
        <w:tabs>
          <w:tab w:val="left" w:pos="1701"/>
        </w:tabs>
        <w:rPr>
          <w:lang w:val="fr-FR"/>
        </w:rPr>
      </w:pPr>
      <w:r w:rsidRPr="00A0215C">
        <w:rPr>
          <w:lang w:val="fr-FR"/>
        </w:rPr>
        <w:t>229.</w:t>
      </w:r>
      <w:r w:rsidRPr="00A0215C">
        <w:rPr>
          <w:lang w:val="fr-FR"/>
        </w:rPr>
        <w:tab/>
        <w:t>Il convient de noter ici que, selon le RTM, une soufflerie peut être utilisée pour deux objectifs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Pour déterminer le «</w:t>
      </w:r>
      <w:r w:rsidR="00A01B78">
        <w:rPr>
          <w:lang w:val="fr-FR"/>
        </w:rPr>
        <w:t> </w:t>
      </w:r>
      <w:r w:rsidRPr="00A0215C">
        <w:rPr>
          <w:lang w:val="fr-FR"/>
        </w:rPr>
        <w:t>delta C</w:t>
      </w:r>
      <w:r w:rsidRPr="00A0215C">
        <w:rPr>
          <w:vertAlign w:val="subscript"/>
          <w:lang w:val="fr-FR"/>
        </w:rPr>
        <w:t>d</w:t>
      </w:r>
      <w:r w:rsidRPr="00A0215C">
        <w:rPr>
          <w:lang w:val="fr-FR"/>
        </w:rPr>
        <w:t>.A</w:t>
      </w:r>
      <w:r w:rsidR="00A01B78">
        <w:rPr>
          <w:lang w:val="fr-FR"/>
        </w:rPr>
        <w:t> </w:t>
      </w:r>
      <w:r w:rsidRPr="00A0215C">
        <w:rPr>
          <w:lang w:val="fr-FR"/>
        </w:rPr>
        <w:t>» entre les options à l</w:t>
      </w:r>
      <w:r w:rsidR="00322D0A">
        <w:rPr>
          <w:lang w:val="fr-FR"/>
        </w:rPr>
        <w:t>’</w:t>
      </w:r>
      <w:r w:rsidRPr="00A0215C">
        <w:rPr>
          <w:lang w:val="fr-FR"/>
        </w:rPr>
        <w:t>extérieur du véhicule et/ou les formes de carrosserie aux fins de l</w:t>
      </w:r>
      <w:r w:rsidR="00322D0A">
        <w:rPr>
          <w:lang w:val="fr-FR"/>
        </w:rPr>
        <w:t>’</w:t>
      </w:r>
      <w:r w:rsidRPr="00A0215C">
        <w:rPr>
          <w:lang w:val="fr-FR"/>
        </w:rPr>
        <w:t>interpola</w:t>
      </w:r>
      <w:r w:rsidR="000A6777">
        <w:rPr>
          <w:lang w:val="fr-FR"/>
        </w:rPr>
        <w:t>tion entre les véhicules L et H ;</w:t>
      </w:r>
      <w:r w:rsidRPr="00A0215C">
        <w:rPr>
          <w:lang w:val="fr-FR"/>
        </w:rPr>
        <w:t xml:space="preserve"> et </w:t>
      </w:r>
    </w:p>
    <w:p w:rsidR="00C347E6" w:rsidRPr="00A0215C" w:rsidRDefault="00C347E6" w:rsidP="00C347E6">
      <w:pPr>
        <w:pStyle w:val="SingleTxtG"/>
        <w:ind w:left="2268" w:hanging="567"/>
        <w:rPr>
          <w:lang w:val="fr-FR"/>
        </w:rPr>
      </w:pPr>
      <w:r w:rsidRPr="00A0215C">
        <w:rPr>
          <w:lang w:val="fr-FR"/>
        </w:rPr>
        <w:t>b)</w:t>
      </w:r>
      <w:r w:rsidRPr="00A0215C">
        <w:rPr>
          <w:lang w:val="fr-FR"/>
        </w:rPr>
        <w:tab/>
        <w:t>Pour déterminer le delta C</w:t>
      </w:r>
      <w:r w:rsidRPr="00A0215C">
        <w:rPr>
          <w:vertAlign w:val="subscript"/>
          <w:lang w:val="fr-FR"/>
        </w:rPr>
        <w:t>d</w:t>
      </w:r>
      <w:r w:rsidRPr="00A0215C">
        <w:rPr>
          <w:lang w:val="fr-FR"/>
        </w:rPr>
        <w:t>.A général de l</w:t>
      </w:r>
      <w:r w:rsidR="00322D0A">
        <w:rPr>
          <w:lang w:val="fr-FR"/>
        </w:rPr>
        <w:t>’</w:t>
      </w:r>
      <w:r w:rsidRPr="00A0215C">
        <w:rPr>
          <w:lang w:val="fr-FR"/>
        </w:rPr>
        <w:t>ensemble du véhicule afin de dériver les coefficients de résistance à l</w:t>
      </w:r>
      <w:r w:rsidR="00322D0A">
        <w:rPr>
          <w:lang w:val="fr-FR"/>
        </w:rPr>
        <w:t>’</w:t>
      </w:r>
      <w:r w:rsidRPr="00A0215C">
        <w:rPr>
          <w:lang w:val="fr-FR"/>
        </w:rPr>
        <w:t>avancement sur route visés, c</w:t>
      </w:r>
      <w:r w:rsidR="00322D0A">
        <w:rPr>
          <w:lang w:val="fr-FR"/>
        </w:rPr>
        <w:t>’</w:t>
      </w:r>
      <w:r w:rsidRPr="00A0215C">
        <w:rPr>
          <w:lang w:val="fr-FR"/>
        </w:rPr>
        <w:t>est-à-dire la méthode d</w:t>
      </w:r>
      <w:r w:rsidR="00322D0A">
        <w:rPr>
          <w:lang w:val="fr-FR"/>
        </w:rPr>
        <w:t>’</w:t>
      </w:r>
      <w:r w:rsidRPr="00A0215C">
        <w:rPr>
          <w:lang w:val="fr-FR"/>
        </w:rPr>
        <w:t>essai en soufflerie décrite dans la présente section.</w:t>
      </w:r>
    </w:p>
    <w:p w:rsidR="00C347E6" w:rsidRPr="00A0215C" w:rsidRDefault="00C347E6" w:rsidP="00C347E6">
      <w:pPr>
        <w:pStyle w:val="SingleTxtG"/>
        <w:tabs>
          <w:tab w:val="left" w:pos="1701"/>
        </w:tabs>
        <w:rPr>
          <w:lang w:val="fr-FR"/>
        </w:rPr>
      </w:pPr>
      <w:r w:rsidRPr="00A0215C">
        <w:rPr>
          <w:lang w:val="fr-FR"/>
        </w:rPr>
        <w:t>230.</w:t>
      </w:r>
      <w:r w:rsidRPr="00A0215C">
        <w:rPr>
          <w:lang w:val="fr-FR"/>
        </w:rPr>
        <w:tab/>
        <w:t>Les critères de base applicables à la soufflerie sont énoncés au paragraphe 3.2 de l</w:t>
      </w:r>
      <w:r w:rsidR="00322D0A">
        <w:rPr>
          <w:lang w:val="fr-FR"/>
        </w:rPr>
        <w:t>’</w:t>
      </w:r>
      <w:r w:rsidRPr="00A0215C">
        <w:rPr>
          <w:lang w:val="fr-FR"/>
        </w:rPr>
        <w:t>annexe 4, mais, en raison des différences entre ces objectifs, les critères relatifs à la méthode d</w:t>
      </w:r>
      <w:r w:rsidR="00322D0A">
        <w:rPr>
          <w:lang w:val="fr-FR"/>
        </w:rPr>
        <w:t>’</w:t>
      </w:r>
      <w:r w:rsidRPr="00A0215C">
        <w:rPr>
          <w:lang w:val="fr-FR"/>
        </w:rPr>
        <w:t>essai en soufflerie sont plus stricts (voir par. 6.4.1).</w:t>
      </w:r>
    </w:p>
    <w:p w:rsidR="00C347E6" w:rsidRPr="00A0215C" w:rsidRDefault="00C347E6" w:rsidP="00C347E6">
      <w:pPr>
        <w:pStyle w:val="SingleTxtG"/>
        <w:keepNext/>
        <w:tabs>
          <w:tab w:val="left" w:pos="1701"/>
        </w:tabs>
        <w:rPr>
          <w:lang w:val="fr-FR"/>
        </w:rPr>
      </w:pPr>
      <w:r w:rsidRPr="00A0215C">
        <w:rPr>
          <w:lang w:val="fr-FR"/>
        </w:rPr>
        <w:t>231.</w:t>
      </w:r>
      <w:r w:rsidRPr="00A0215C">
        <w:rPr>
          <w:lang w:val="fr-FR"/>
        </w:rPr>
        <w:tab/>
        <w:t>Les raisons qui expliquent ces différents critères sont les suivantes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La différence entre le delta C</w:t>
      </w:r>
      <w:r w:rsidRPr="00A0215C">
        <w:rPr>
          <w:vertAlign w:val="subscript"/>
          <w:lang w:val="fr-FR"/>
        </w:rPr>
        <w:t>d</w:t>
      </w:r>
      <w:r w:rsidRPr="00A0215C">
        <w:rPr>
          <w:lang w:val="fr-FR"/>
        </w:rPr>
        <w:t>.A des véhicules L et H est bien plus petite que le C</w:t>
      </w:r>
      <w:r w:rsidRPr="00A0215C">
        <w:rPr>
          <w:vertAlign w:val="subscript"/>
          <w:lang w:val="fr-FR"/>
        </w:rPr>
        <w:t>d</w:t>
      </w:r>
      <w:r w:rsidRPr="00A0215C">
        <w:rPr>
          <w:lang w:val="fr-FR"/>
        </w:rPr>
        <w:t>.A général de l</w:t>
      </w:r>
      <w:r w:rsidR="00322D0A">
        <w:rPr>
          <w:lang w:val="fr-FR"/>
        </w:rPr>
        <w:t>’</w:t>
      </w:r>
      <w:r w:rsidRPr="00A0215C">
        <w:rPr>
          <w:lang w:val="fr-FR"/>
        </w:rPr>
        <w:t>ensemble du véhicule. Par conséquent, l</w:t>
      </w:r>
      <w:r w:rsidR="00322D0A">
        <w:rPr>
          <w:lang w:val="fr-FR"/>
        </w:rPr>
        <w:t>’</w:t>
      </w:r>
      <w:r w:rsidRPr="00A0215C">
        <w:rPr>
          <w:lang w:val="fr-FR"/>
        </w:rPr>
        <w:t>effet absolu d</w:t>
      </w:r>
      <w:r w:rsidR="00322D0A">
        <w:rPr>
          <w:lang w:val="fr-FR"/>
        </w:rPr>
        <w:t>’</w:t>
      </w:r>
      <w:r w:rsidRPr="00A0215C">
        <w:rPr>
          <w:lang w:val="fr-FR"/>
        </w:rPr>
        <w:t>une erreur dans la détermination du delta C</w:t>
      </w:r>
      <w:r w:rsidRPr="00A0215C">
        <w:rPr>
          <w:vertAlign w:val="subscript"/>
          <w:lang w:val="fr-FR"/>
        </w:rPr>
        <w:t>d</w:t>
      </w:r>
      <w:r w:rsidRPr="00A0215C">
        <w:rPr>
          <w:lang w:val="fr-FR"/>
        </w:rPr>
        <w:t>.A a moins de conséquences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La somme du delta C</w:t>
      </w:r>
      <w:r w:rsidRPr="00A0215C">
        <w:rPr>
          <w:vertAlign w:val="subscript"/>
          <w:lang w:val="fr-FR"/>
        </w:rPr>
        <w:t>d</w:t>
      </w:r>
      <w:r w:rsidRPr="00A0215C">
        <w:rPr>
          <w:lang w:val="fr-FR"/>
        </w:rPr>
        <w:t>.A pour l</w:t>
      </w:r>
      <w:r w:rsidR="00322D0A">
        <w:rPr>
          <w:lang w:val="fr-FR"/>
        </w:rPr>
        <w:t>’</w:t>
      </w:r>
      <w:r w:rsidRPr="00A0215C">
        <w:rPr>
          <w:lang w:val="fr-FR"/>
        </w:rPr>
        <w:t>ensemble des options du véhicule H est alignée sur la différence du C</w:t>
      </w:r>
      <w:r w:rsidRPr="00A0215C">
        <w:rPr>
          <w:vertAlign w:val="subscript"/>
          <w:lang w:val="fr-FR"/>
        </w:rPr>
        <w:t>d</w:t>
      </w:r>
      <w:r w:rsidRPr="00A0215C">
        <w:rPr>
          <w:lang w:val="fr-FR"/>
        </w:rPr>
        <w:t>.A entre les véhicules L et H. Cela signifie que toute erreur de mesure est largement compensée.</w:t>
      </w:r>
    </w:p>
    <w:p w:rsidR="00C347E6" w:rsidRPr="00A0215C" w:rsidRDefault="00C347E6" w:rsidP="00C347E6">
      <w:pPr>
        <w:pStyle w:val="SingleTxtG"/>
        <w:tabs>
          <w:tab w:val="left" w:pos="1701"/>
        </w:tabs>
        <w:rPr>
          <w:lang w:val="fr-FR"/>
        </w:rPr>
      </w:pPr>
      <w:r w:rsidRPr="00A0215C">
        <w:rPr>
          <w:lang w:val="fr-FR"/>
        </w:rPr>
        <w:t>232.</w:t>
      </w:r>
      <w:r w:rsidRPr="00A0215C">
        <w:rPr>
          <w:lang w:val="fr-FR"/>
        </w:rPr>
        <w:tab/>
        <w:t>Pour ces raisons, il est possible d</w:t>
      </w:r>
      <w:r w:rsidR="00322D0A">
        <w:rPr>
          <w:lang w:val="fr-FR"/>
        </w:rPr>
        <w:t>’</w:t>
      </w:r>
      <w:r w:rsidRPr="00A0215C">
        <w:rPr>
          <w:lang w:val="fr-FR"/>
        </w:rPr>
        <w:t>accepter un rapport d</w:t>
      </w:r>
      <w:r w:rsidR="00322D0A">
        <w:rPr>
          <w:lang w:val="fr-FR"/>
        </w:rPr>
        <w:t>’</w:t>
      </w:r>
      <w:r w:rsidRPr="00A0215C">
        <w:rPr>
          <w:lang w:val="fr-FR"/>
        </w:rPr>
        <w:t>obstruction plus élevé pour la soufflerie utilisée en vue de la détermination du delta C</w:t>
      </w:r>
      <w:r w:rsidRPr="00A0215C">
        <w:rPr>
          <w:vertAlign w:val="subscript"/>
          <w:lang w:val="fr-FR"/>
        </w:rPr>
        <w:t>d</w:t>
      </w:r>
      <w:r w:rsidRPr="00A0215C">
        <w:rPr>
          <w:lang w:val="fr-FR"/>
        </w:rPr>
        <w:t>.A, et d</w:t>
      </w:r>
      <w:r w:rsidR="00322D0A">
        <w:rPr>
          <w:lang w:val="fr-FR"/>
        </w:rPr>
        <w:t>’</w:t>
      </w:r>
      <w:r w:rsidRPr="00A0215C">
        <w:rPr>
          <w:lang w:val="fr-FR"/>
        </w:rPr>
        <w:t>autoriser un écart plus grand entre le coefficient de pression avant et arrière. De même, l</w:t>
      </w:r>
      <w:r w:rsidR="00322D0A">
        <w:rPr>
          <w:lang w:val="fr-FR"/>
        </w:rPr>
        <w:t>’</w:t>
      </w:r>
      <w:r w:rsidRPr="00A0215C">
        <w:rPr>
          <w:lang w:val="fr-FR"/>
        </w:rPr>
        <w:t>obstruction due au système de maintien du véhicule n</w:t>
      </w:r>
      <w:r w:rsidR="00322D0A">
        <w:rPr>
          <w:lang w:val="fr-FR"/>
        </w:rPr>
        <w:t>’</w:t>
      </w:r>
      <w:r w:rsidRPr="00A0215C">
        <w:rPr>
          <w:lang w:val="fr-FR"/>
        </w:rPr>
        <w:t>exerce aucune influence dans la mesure où son influence se stabilise au cours de la détermination du delta C</w:t>
      </w:r>
      <w:r w:rsidRPr="00A0215C">
        <w:rPr>
          <w:vertAlign w:val="subscript"/>
          <w:lang w:val="fr-FR"/>
        </w:rPr>
        <w:t>d</w:t>
      </w:r>
      <w:r w:rsidRPr="00A0215C">
        <w:rPr>
          <w:lang w:val="fr-FR"/>
        </w:rPr>
        <w:t xml:space="preserve">.A. </w:t>
      </w:r>
    </w:p>
    <w:p w:rsidR="00C347E6" w:rsidRPr="00A0215C" w:rsidRDefault="00C347E6" w:rsidP="00C347E6">
      <w:pPr>
        <w:pStyle w:val="H23G"/>
        <w:rPr>
          <w:lang w:val="fr-FR"/>
        </w:rPr>
      </w:pPr>
      <w:r w:rsidRPr="00A0215C">
        <w:rPr>
          <w:lang w:val="fr-FR"/>
        </w:rPr>
        <w:tab/>
        <w:t>12.</w:t>
      </w:r>
      <w:r w:rsidRPr="00A0215C">
        <w:rPr>
          <w:lang w:val="fr-FR"/>
        </w:rPr>
        <w:tab/>
        <w:t xml:space="preserve">Variante pour la détermination du delta Cd.A </w:t>
      </w:r>
    </w:p>
    <w:p w:rsidR="00C347E6" w:rsidRPr="00A0215C" w:rsidRDefault="00C347E6" w:rsidP="00C347E6">
      <w:pPr>
        <w:pStyle w:val="SingleTxtG"/>
        <w:tabs>
          <w:tab w:val="left" w:pos="1701"/>
        </w:tabs>
        <w:rPr>
          <w:lang w:val="fr-FR"/>
        </w:rPr>
      </w:pPr>
      <w:r w:rsidRPr="00A0215C">
        <w:rPr>
          <w:lang w:val="fr-FR"/>
        </w:rPr>
        <w:t>233.</w:t>
      </w:r>
      <w:r w:rsidRPr="00A0215C">
        <w:rPr>
          <w:lang w:val="fr-FR"/>
        </w:rPr>
        <w:tab/>
        <w:t>Concernant la méthode d</w:t>
      </w:r>
      <w:r w:rsidR="00322D0A">
        <w:rPr>
          <w:lang w:val="fr-FR"/>
        </w:rPr>
        <w:t>’</w:t>
      </w:r>
      <w:r w:rsidRPr="00A0215C">
        <w:rPr>
          <w:lang w:val="fr-FR"/>
        </w:rPr>
        <w:t>interpolation pour les valeurs de CO</w:t>
      </w:r>
      <w:r w:rsidRPr="00A0215C">
        <w:rPr>
          <w:vertAlign w:val="subscript"/>
          <w:lang w:val="fr-FR"/>
        </w:rPr>
        <w:t>2</w:t>
      </w:r>
      <w:r w:rsidR="000A6777">
        <w:rPr>
          <w:lang w:val="fr-FR"/>
        </w:rPr>
        <w:t xml:space="preserve"> décrite à la section IV.D.1</w:t>
      </w:r>
      <w:r w:rsidRPr="00A0215C">
        <w:rPr>
          <w:lang w:val="fr-FR"/>
        </w:rPr>
        <w:t>, il est nécessaire de déterminer la variation de la valeur du C</w:t>
      </w:r>
      <w:r w:rsidRPr="00A0215C">
        <w:rPr>
          <w:vertAlign w:val="subscript"/>
          <w:lang w:val="fr-FR"/>
        </w:rPr>
        <w:t>d</w:t>
      </w:r>
      <w:r w:rsidRPr="00A0215C">
        <w:rPr>
          <w:lang w:val="fr-FR"/>
        </w:rPr>
        <w:t>.A pour chaque option du véhicule exerçant une influence sur la performance aérodynamique de ce dernier. Dans le RTM, on parle alors de détermination du delta C</w:t>
      </w:r>
      <w:r w:rsidRPr="00A0215C">
        <w:rPr>
          <w:vertAlign w:val="subscript"/>
          <w:lang w:val="fr-FR"/>
        </w:rPr>
        <w:t>d</w:t>
      </w:r>
      <w:r w:rsidRPr="00A0215C">
        <w:rPr>
          <w:lang w:val="fr-FR"/>
        </w:rPr>
        <w:t>.A, qui représente une donnée du calcul de l</w:t>
      </w:r>
      <w:r w:rsidR="00322D0A">
        <w:rPr>
          <w:lang w:val="fr-FR"/>
        </w:rPr>
        <w:t>’</w:t>
      </w:r>
      <w:r w:rsidRPr="00A0215C">
        <w:rPr>
          <w:lang w:val="fr-FR"/>
        </w:rPr>
        <w:t>énergie du cycle pour un véhicule individuel. Parmi les exemples d</w:t>
      </w:r>
      <w:r w:rsidR="00322D0A">
        <w:rPr>
          <w:lang w:val="fr-FR"/>
        </w:rPr>
        <w:t>’</w:t>
      </w:r>
      <w:r w:rsidRPr="00A0215C">
        <w:rPr>
          <w:lang w:val="fr-FR"/>
        </w:rPr>
        <w:t>options du véhicule pour lesquelles il convient de déterminer la résistance aérodynamique, citons les jantes et les pneumatiques, les becquets, le système d</w:t>
      </w:r>
      <w:r w:rsidR="00322D0A">
        <w:rPr>
          <w:lang w:val="fr-FR"/>
        </w:rPr>
        <w:t>’</w:t>
      </w:r>
      <w:r w:rsidRPr="00A0215C">
        <w:rPr>
          <w:lang w:val="fr-FR"/>
        </w:rPr>
        <w:t xml:space="preserve">ajustement de la hauteur du véhicule, les volets de calandre, etc. </w:t>
      </w:r>
    </w:p>
    <w:p w:rsidR="00C347E6" w:rsidRPr="00A0215C" w:rsidRDefault="00C347E6" w:rsidP="00C347E6">
      <w:pPr>
        <w:pStyle w:val="SingleTxtG"/>
        <w:keepNext/>
        <w:tabs>
          <w:tab w:val="left" w:pos="1701"/>
        </w:tabs>
        <w:rPr>
          <w:lang w:val="fr-FR"/>
        </w:rPr>
      </w:pPr>
      <w:r w:rsidRPr="00A0215C">
        <w:rPr>
          <w:lang w:val="fr-FR"/>
        </w:rPr>
        <w:t>234.</w:t>
      </w:r>
      <w:r w:rsidRPr="00A0215C">
        <w:rPr>
          <w:lang w:val="fr-FR"/>
        </w:rPr>
        <w:tab/>
        <w:t>L</w:t>
      </w:r>
      <w:r w:rsidR="00322D0A">
        <w:rPr>
          <w:lang w:val="fr-FR"/>
        </w:rPr>
        <w:t>’</w:t>
      </w:r>
      <w:r w:rsidRPr="00A0215C">
        <w:rPr>
          <w:lang w:val="fr-FR"/>
        </w:rPr>
        <w:t>Équipe spéciale de l</w:t>
      </w:r>
      <w:r w:rsidR="00322D0A">
        <w:rPr>
          <w:lang w:val="fr-FR"/>
        </w:rPr>
        <w:t>’</w:t>
      </w:r>
      <w:r w:rsidRPr="00A0215C">
        <w:rPr>
          <w:lang w:val="fr-FR"/>
        </w:rPr>
        <w:t>annexe 4 a reconnu ce qui suit</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Les écarts observés en fonction du delta C</w:t>
      </w:r>
      <w:r w:rsidRPr="00A0215C">
        <w:rPr>
          <w:vertAlign w:val="subscript"/>
          <w:lang w:val="fr-FR"/>
        </w:rPr>
        <w:t>d</w:t>
      </w:r>
      <w:r w:rsidRPr="00A0215C">
        <w:rPr>
          <w:lang w:val="fr-FR"/>
        </w:rPr>
        <w:t>.A ou des options du véhicule se situent dans le même ordre de grandeur que la mesure des limites de tolérance. De ce fait, il est presque impossible de déterminer une valeur exacte pour le delta C</w:t>
      </w:r>
      <w:r w:rsidRPr="00A0215C">
        <w:rPr>
          <w:vertAlign w:val="subscript"/>
          <w:lang w:val="fr-FR"/>
        </w:rPr>
        <w:t>d</w:t>
      </w:r>
      <w:r w:rsidRPr="00A0215C">
        <w:rPr>
          <w:lang w:val="fr-FR"/>
        </w:rPr>
        <w:t>.A en effectuant, par exemple, un essai de décélération libre avec et sans l</w:t>
      </w:r>
      <w:r w:rsidR="00322D0A">
        <w:rPr>
          <w:lang w:val="fr-FR"/>
        </w:rPr>
        <w:t>’</w:t>
      </w:r>
      <w:r w:rsidRPr="00A0215C">
        <w:rPr>
          <w:lang w:val="fr-FR"/>
        </w:rPr>
        <w:t>option montée sur le véhicule. Seule la méthode d</w:t>
      </w:r>
      <w:r w:rsidR="00322D0A">
        <w:rPr>
          <w:lang w:val="fr-FR"/>
        </w:rPr>
        <w:t>’</w:t>
      </w:r>
      <w:r w:rsidRPr="00A0215C">
        <w:rPr>
          <w:lang w:val="fr-FR"/>
        </w:rPr>
        <w:t>essai en soufflerie peut s</w:t>
      </w:r>
      <w:r w:rsidR="00322D0A">
        <w:rPr>
          <w:lang w:val="fr-FR"/>
        </w:rPr>
        <w:t>’</w:t>
      </w:r>
      <w:r w:rsidRPr="00A0215C">
        <w:rPr>
          <w:lang w:val="fr-FR"/>
        </w:rPr>
        <w:t>avérer suffisamment exacte pour mesurer cet élément en raison de l</w:t>
      </w:r>
      <w:r w:rsidR="00322D0A">
        <w:rPr>
          <w:lang w:val="fr-FR"/>
        </w:rPr>
        <w:t>’</w:t>
      </w:r>
      <w:r w:rsidRPr="00A0215C">
        <w:rPr>
          <w:lang w:val="fr-FR"/>
        </w:rPr>
        <w:t>absence d</w:t>
      </w:r>
      <w:r w:rsidR="00322D0A">
        <w:rPr>
          <w:lang w:val="fr-FR"/>
        </w:rPr>
        <w:t>’</w:t>
      </w:r>
      <w:r w:rsidRPr="00A0215C">
        <w:rPr>
          <w:lang w:val="fr-FR"/>
        </w:rPr>
        <w:t>influences incontrôlables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La détermination du delta C</w:t>
      </w:r>
      <w:r w:rsidRPr="00A0215C">
        <w:rPr>
          <w:vertAlign w:val="subscript"/>
          <w:lang w:val="fr-FR"/>
        </w:rPr>
        <w:t>d</w:t>
      </w:r>
      <w:r w:rsidRPr="00A0215C">
        <w:rPr>
          <w:lang w:val="fr-FR"/>
        </w:rPr>
        <w:t>.A pour toutes les options d</w:t>
      </w:r>
      <w:r w:rsidR="00322D0A">
        <w:rPr>
          <w:lang w:val="fr-FR"/>
        </w:rPr>
        <w:t>’</w:t>
      </w:r>
      <w:r w:rsidRPr="00A0215C">
        <w:rPr>
          <w:lang w:val="fr-FR"/>
        </w:rPr>
        <w:t>une famille de véhicules peut exiger beaucoup d</w:t>
      </w:r>
      <w:r w:rsidR="00322D0A">
        <w:rPr>
          <w:lang w:val="fr-FR"/>
        </w:rPr>
        <w:t>’</w:t>
      </w:r>
      <w:r w:rsidRPr="00A0215C">
        <w:rPr>
          <w:lang w:val="fr-FR"/>
        </w:rPr>
        <w:t>efforts dans le cadre des essais en soufflerie et se révèle, par conséquent, longue et coûteuse. Parallèlement, il est possible que tous les constructeurs ne disposent pas d</w:t>
      </w:r>
      <w:r w:rsidR="00322D0A">
        <w:rPr>
          <w:lang w:val="fr-FR"/>
        </w:rPr>
        <w:t>’</w:t>
      </w:r>
      <w:r w:rsidRPr="00A0215C">
        <w:rPr>
          <w:lang w:val="fr-FR"/>
        </w:rPr>
        <w:t>un accès illimité à une soufflerie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Il existe des méthodes de simulation qui permettent de déterminer avec exactitude l</w:t>
      </w:r>
      <w:r w:rsidR="00322D0A">
        <w:rPr>
          <w:lang w:val="fr-FR"/>
        </w:rPr>
        <w:t>’</w:t>
      </w:r>
      <w:r w:rsidRPr="00A0215C">
        <w:rPr>
          <w:lang w:val="fr-FR"/>
        </w:rPr>
        <w:t>influence exercée sur la performance aérodynamique par différentes formes de carrosserie et d</w:t>
      </w:r>
      <w:r w:rsidR="00322D0A">
        <w:rPr>
          <w:lang w:val="fr-FR"/>
        </w:rPr>
        <w:t>’</w:t>
      </w:r>
      <w:r w:rsidRPr="00A0215C">
        <w:rPr>
          <w:lang w:val="fr-FR"/>
        </w:rPr>
        <w:t>options montées à l</w:t>
      </w:r>
      <w:r w:rsidR="00322D0A">
        <w:rPr>
          <w:lang w:val="fr-FR"/>
        </w:rPr>
        <w:t>’</w:t>
      </w:r>
      <w:r w:rsidRPr="00A0215C">
        <w:rPr>
          <w:lang w:val="fr-FR"/>
        </w:rPr>
        <w:t xml:space="preserve">extérieur du véhicule. </w:t>
      </w:r>
    </w:p>
    <w:p w:rsidR="00C347E6" w:rsidRPr="00A0215C" w:rsidRDefault="00C347E6" w:rsidP="00C347E6">
      <w:pPr>
        <w:pStyle w:val="SingleTxtG"/>
        <w:keepNext/>
        <w:tabs>
          <w:tab w:val="left" w:pos="1701"/>
        </w:tabs>
        <w:rPr>
          <w:lang w:val="fr-FR"/>
        </w:rPr>
      </w:pPr>
      <w:r w:rsidRPr="00A0215C">
        <w:rPr>
          <w:lang w:val="fr-FR"/>
        </w:rPr>
        <w:t>235.</w:t>
      </w:r>
      <w:r w:rsidRPr="00A0215C">
        <w:rPr>
          <w:lang w:val="fr-FR"/>
        </w:rPr>
        <w:tab/>
        <w:t>C</w:t>
      </w:r>
      <w:r w:rsidR="00322D0A">
        <w:rPr>
          <w:lang w:val="fr-FR"/>
        </w:rPr>
        <w:t>’</w:t>
      </w:r>
      <w:r w:rsidRPr="00A0215C">
        <w:rPr>
          <w:lang w:val="fr-FR"/>
        </w:rPr>
        <w:t xml:space="preserve">est la raison pour laquelle une autre méthode a été proposée qui </w:t>
      </w:r>
      <w:r w:rsidR="00A01B78">
        <w:rPr>
          <w:lang w:val="fr-FR"/>
        </w:rPr>
        <w:t>− </w:t>
      </w:r>
      <w:r w:rsidRPr="00A0215C">
        <w:rPr>
          <w:lang w:val="fr-FR"/>
        </w:rPr>
        <w:t>dans le respect d</w:t>
      </w:r>
      <w:r w:rsidR="00322D0A">
        <w:rPr>
          <w:lang w:val="fr-FR"/>
        </w:rPr>
        <w:t>’</w:t>
      </w:r>
      <w:r w:rsidR="00A01B78">
        <w:rPr>
          <w:lang w:val="fr-FR"/>
        </w:rPr>
        <w:t>exigences strictes −</w:t>
      </w:r>
      <w:r w:rsidRPr="00A0215C">
        <w:rPr>
          <w:lang w:val="fr-FR"/>
        </w:rPr>
        <w:t xml:space="preserve"> permettrait de calculer le delta C</w:t>
      </w:r>
      <w:r w:rsidRPr="00A0215C">
        <w:rPr>
          <w:vertAlign w:val="subscript"/>
          <w:lang w:val="fr-FR"/>
        </w:rPr>
        <w:t>d</w:t>
      </w:r>
      <w:r w:rsidRPr="00A0215C">
        <w:rPr>
          <w:lang w:val="fr-FR"/>
        </w:rPr>
        <w:t>.A grâce, par exemple, à des simulations informatiques s</w:t>
      </w:r>
      <w:r w:rsidR="00322D0A">
        <w:rPr>
          <w:lang w:val="fr-FR"/>
        </w:rPr>
        <w:t>’</w:t>
      </w:r>
      <w:r w:rsidRPr="00A0215C">
        <w:rPr>
          <w:lang w:val="fr-FR"/>
        </w:rPr>
        <w:t>appuyant sur la méthode de la dynamique des fluides (CFD). Le principe de base de cette méthode de rechange est qu</w:t>
      </w:r>
      <w:r w:rsidR="00322D0A">
        <w:rPr>
          <w:lang w:val="fr-FR"/>
        </w:rPr>
        <w:t>’</w:t>
      </w:r>
      <w:r w:rsidRPr="00A0215C">
        <w:rPr>
          <w:lang w:val="fr-FR"/>
        </w:rPr>
        <w:t>elle devrait toujours être validée par la démonstration de l</w:t>
      </w:r>
      <w:r w:rsidR="00322D0A">
        <w:rPr>
          <w:lang w:val="fr-FR"/>
        </w:rPr>
        <w:t>’</w:t>
      </w:r>
      <w:r w:rsidRPr="00A0215C">
        <w:rPr>
          <w:lang w:val="fr-FR"/>
        </w:rPr>
        <w:t>équivalence avec des résultats aérodynamiques mesurés. Par conséquent, les exigences et restrictions suivantes ont été imposées concernant cette méthode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La méthode ne pourra être utilisée qu</w:t>
      </w:r>
      <w:r w:rsidR="00322D0A">
        <w:rPr>
          <w:lang w:val="fr-FR"/>
        </w:rPr>
        <w:t>’</w:t>
      </w:r>
      <w:r w:rsidRPr="00A0215C">
        <w:rPr>
          <w:lang w:val="fr-FR"/>
        </w:rPr>
        <w:t>après avoir obtenu l</w:t>
      </w:r>
      <w:r w:rsidR="00322D0A">
        <w:rPr>
          <w:lang w:val="fr-FR"/>
        </w:rPr>
        <w:t>’</w:t>
      </w:r>
      <w:r w:rsidRPr="00A0215C">
        <w:rPr>
          <w:lang w:val="fr-FR"/>
        </w:rPr>
        <w:t>accord de l</w:t>
      </w:r>
      <w:r w:rsidR="00322D0A">
        <w:rPr>
          <w:lang w:val="fr-FR"/>
        </w:rPr>
        <w:t>’</w:t>
      </w:r>
      <w:r w:rsidRPr="00A0215C">
        <w:rPr>
          <w:lang w:val="fr-FR"/>
        </w:rPr>
        <w:t>autorité d</w:t>
      </w:r>
      <w:r w:rsidR="00322D0A">
        <w:rPr>
          <w:lang w:val="fr-FR"/>
        </w:rPr>
        <w:t>’</w:t>
      </w:r>
      <w:r w:rsidRPr="00A0215C">
        <w:rPr>
          <w:lang w:val="fr-FR"/>
        </w:rPr>
        <w:t>homologation et après avoir satisfait aux autres exigences et restrictions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Il est nécessaire de démontrer que la mé</w:t>
      </w:r>
      <w:r w:rsidR="00A01B78">
        <w:rPr>
          <w:lang w:val="fr-FR"/>
        </w:rPr>
        <w:t xml:space="preserve">thode a une précision de </w:t>
      </w:r>
      <w:r w:rsidR="004859BF" w:rsidRPr="00460532">
        <w:rPr>
          <w:lang w:val="fr-CA"/>
        </w:rPr>
        <w:sym w:font="Symbol" w:char="F0B1"/>
      </w:r>
      <w:r w:rsidR="00A01B78">
        <w:rPr>
          <w:lang w:val="fr-FR"/>
        </w:rPr>
        <w:t>0,015 </w:t>
      </w:r>
      <w:r w:rsidRPr="00A0215C">
        <w:rPr>
          <w:lang w:val="fr-FR"/>
        </w:rPr>
        <w:t>m</w:t>
      </w:r>
      <w:r w:rsidRPr="00A0215C">
        <w:rPr>
          <w:vertAlign w:val="superscript"/>
          <w:lang w:val="fr-FR"/>
        </w:rPr>
        <w:t>2</w:t>
      </w:r>
      <w:r w:rsidRPr="00A0215C">
        <w:rPr>
          <w:lang w:val="fr-FR"/>
        </w:rPr>
        <w:t xml:space="preserve"> quant au delta C</w:t>
      </w:r>
      <w:r w:rsidRPr="00A0215C">
        <w:rPr>
          <w:vertAlign w:val="subscript"/>
          <w:lang w:val="fr-FR"/>
        </w:rPr>
        <w:t>d</w:t>
      </w:r>
      <w:r w:rsidRPr="00A0215C">
        <w:rPr>
          <w:lang w:val="fr-FR"/>
        </w:rPr>
        <w:t>.A</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La méthode doit être validée, non seulement en donnant la preuve qu</w:t>
      </w:r>
      <w:r w:rsidR="00322D0A">
        <w:rPr>
          <w:lang w:val="fr-FR"/>
        </w:rPr>
        <w:t>’</w:t>
      </w:r>
      <w:r w:rsidRPr="00A0215C">
        <w:rPr>
          <w:lang w:val="fr-FR"/>
        </w:rPr>
        <w:t>elle satisfait à l</w:t>
      </w:r>
      <w:r w:rsidR="00322D0A">
        <w:rPr>
          <w:lang w:val="fr-FR"/>
        </w:rPr>
        <w:t>’</w:t>
      </w:r>
      <w:r w:rsidRPr="00A0215C">
        <w:rPr>
          <w:lang w:val="fr-FR"/>
        </w:rPr>
        <w:t>exigence fixée en matière d</w:t>
      </w:r>
      <w:r w:rsidR="00322D0A">
        <w:rPr>
          <w:lang w:val="fr-FR"/>
        </w:rPr>
        <w:t>’</w:t>
      </w:r>
      <w:r w:rsidRPr="00A0215C">
        <w:rPr>
          <w:lang w:val="fr-FR"/>
        </w:rPr>
        <w:t>exactitude, mais aussi en générant des configurations de flux, des vitesses de l</w:t>
      </w:r>
      <w:r w:rsidR="00322D0A">
        <w:rPr>
          <w:lang w:val="fr-FR"/>
        </w:rPr>
        <w:t>’</w:t>
      </w:r>
      <w:r w:rsidRPr="00A0215C">
        <w:rPr>
          <w:lang w:val="fr-FR"/>
        </w:rPr>
        <w:t>air, des pressions et des forces analogues</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Elle ne peut être utilisée que pour les types de pièces exerçant une influence aérodynamique (par exemple, les roues, les formes de carrosserie, le système de refroidissement) pour lesquelles l</w:t>
      </w:r>
      <w:r w:rsidR="00322D0A">
        <w:rPr>
          <w:lang w:val="fr-FR"/>
        </w:rPr>
        <w:t>’</w:t>
      </w:r>
      <w:r w:rsidRPr="00A0215C">
        <w:rPr>
          <w:lang w:val="fr-FR"/>
        </w:rPr>
        <w:t>équivalence a été démontrée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e)</w:t>
      </w:r>
      <w:r w:rsidRPr="00A0215C">
        <w:rPr>
          <w:lang w:val="fr-FR"/>
        </w:rPr>
        <w:tab/>
        <w:t>La preuve de l</w:t>
      </w:r>
      <w:r w:rsidR="00322D0A">
        <w:rPr>
          <w:lang w:val="fr-FR"/>
        </w:rPr>
        <w:t>’</w:t>
      </w:r>
      <w:r w:rsidRPr="00A0215C">
        <w:rPr>
          <w:lang w:val="fr-FR"/>
        </w:rPr>
        <w:t>équivalence est présentée préalablement à l</w:t>
      </w:r>
      <w:r w:rsidR="00322D0A">
        <w:rPr>
          <w:lang w:val="fr-FR"/>
        </w:rPr>
        <w:t>’</w:t>
      </w:r>
      <w:r w:rsidRPr="00A0215C">
        <w:rPr>
          <w:lang w:val="fr-FR"/>
        </w:rPr>
        <w:t>autorité d</w:t>
      </w:r>
      <w:r w:rsidR="00322D0A">
        <w:rPr>
          <w:lang w:val="fr-FR"/>
        </w:rPr>
        <w:t>’</w:t>
      </w:r>
      <w:r w:rsidRPr="00A0215C">
        <w:rPr>
          <w:lang w:val="fr-FR"/>
        </w:rPr>
        <w:t>homologation, pour chaque famille de résistance à l</w:t>
      </w:r>
      <w:r w:rsidR="00322D0A">
        <w:rPr>
          <w:lang w:val="fr-FR"/>
        </w:rPr>
        <w:t>’</w:t>
      </w:r>
      <w:r w:rsidRPr="00A0215C">
        <w:rPr>
          <w:lang w:val="fr-FR"/>
        </w:rPr>
        <w:t>avancement sur route (si une méthode de simulation est utilisée) ou par un programme d</w:t>
      </w:r>
      <w:r w:rsidR="00322D0A">
        <w:rPr>
          <w:lang w:val="fr-FR"/>
        </w:rPr>
        <w:t>’</w:t>
      </w:r>
      <w:r w:rsidRPr="00A0215C">
        <w:rPr>
          <w:lang w:val="fr-FR"/>
        </w:rPr>
        <w:t>essai par corrélation (si une méthode de mesure est utilisée)</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Seule la méthode d</w:t>
      </w:r>
      <w:r w:rsidR="00322D0A">
        <w:rPr>
          <w:lang w:val="fr-FR"/>
        </w:rPr>
        <w:t>’</w:t>
      </w:r>
      <w:r w:rsidRPr="00A0215C">
        <w:rPr>
          <w:lang w:val="fr-FR"/>
        </w:rPr>
        <w:t>essai en soufflerie est autorisée à être utilisée pour la démonstration d</w:t>
      </w:r>
      <w:r w:rsidR="00322D0A">
        <w:rPr>
          <w:lang w:val="fr-FR"/>
        </w:rPr>
        <w:t>’</w:t>
      </w:r>
      <w:r w:rsidRPr="00A0215C">
        <w:rPr>
          <w:lang w:val="fr-FR"/>
        </w:rPr>
        <w:t>équivalence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g)</w:t>
      </w:r>
      <w:r w:rsidRPr="00A0215C">
        <w:rPr>
          <w:lang w:val="fr-FR"/>
        </w:rPr>
        <w:tab/>
        <w:t>La méthode peut ne pas s</w:t>
      </w:r>
      <w:r w:rsidR="00322D0A">
        <w:rPr>
          <w:lang w:val="fr-FR"/>
        </w:rPr>
        <w:t>’</w:t>
      </w:r>
      <w:r w:rsidRPr="00A0215C">
        <w:rPr>
          <w:lang w:val="fr-FR"/>
        </w:rPr>
        <w:t>appliquer aux options du véhicule dont le delta C</w:t>
      </w:r>
      <w:r w:rsidRPr="00A0215C">
        <w:rPr>
          <w:vertAlign w:val="subscript"/>
          <w:lang w:val="fr-FR"/>
        </w:rPr>
        <w:t>d</w:t>
      </w:r>
      <w:r w:rsidRPr="00A0215C">
        <w:rPr>
          <w:lang w:val="fr-FR"/>
        </w:rPr>
        <w:t>.A est 100 % supérieur à l</w:t>
      </w:r>
      <w:r w:rsidR="00322D0A">
        <w:rPr>
          <w:lang w:val="fr-FR"/>
        </w:rPr>
        <w:t>’</w:t>
      </w:r>
      <w:r w:rsidRPr="00A0215C">
        <w:rPr>
          <w:lang w:val="fr-FR"/>
        </w:rPr>
        <w:t>option pour laquelle l</w:t>
      </w:r>
      <w:r w:rsidR="00322D0A">
        <w:rPr>
          <w:lang w:val="fr-FR"/>
        </w:rPr>
        <w:t>’</w:t>
      </w:r>
      <w:r w:rsidRPr="00A0215C">
        <w:rPr>
          <w:lang w:val="fr-FR"/>
        </w:rPr>
        <w:t>équivalence a été démontrée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h)</w:t>
      </w:r>
      <w:r w:rsidRPr="00A0215C">
        <w:rPr>
          <w:lang w:val="fr-FR"/>
        </w:rPr>
        <w:tab/>
        <w:t xml:space="preserve">Toutes les fois où le modèle de simulation est modifié ou mis à jour, la validation doit être démontrée une nouvelle fois. </w:t>
      </w:r>
    </w:p>
    <w:p w:rsidR="00C347E6" w:rsidRPr="00A0215C" w:rsidRDefault="00C347E6" w:rsidP="00C347E6">
      <w:pPr>
        <w:pStyle w:val="SingleTxtG"/>
        <w:rPr>
          <w:lang w:val="fr-FR"/>
        </w:rPr>
      </w:pPr>
      <w:r w:rsidRPr="00A0215C">
        <w:rPr>
          <w:i/>
          <w:lang w:val="fr-FR"/>
        </w:rPr>
        <w:t>Note</w:t>
      </w:r>
      <w:r w:rsidR="00C95CE4">
        <w:rPr>
          <w:lang w:val="fr-FR"/>
        </w:rPr>
        <w:t> :</w:t>
      </w:r>
      <w:r w:rsidRPr="00A0215C">
        <w:rPr>
          <w:lang w:val="fr-FR"/>
        </w:rPr>
        <w:t xml:space="preserve"> Cette variante de la méthode de détermination du delta C</w:t>
      </w:r>
      <w:r w:rsidRPr="00A0215C">
        <w:rPr>
          <w:vertAlign w:val="subscript"/>
          <w:lang w:val="fr-FR"/>
        </w:rPr>
        <w:t>d</w:t>
      </w:r>
      <w:r w:rsidRPr="00A0215C">
        <w:rPr>
          <w:lang w:val="fr-FR"/>
        </w:rPr>
        <w:t xml:space="preserve">.A peut être </w:t>
      </w:r>
      <w:r w:rsidRPr="00A0215C">
        <w:rPr>
          <w:i/>
          <w:lang w:val="fr-FR"/>
        </w:rPr>
        <w:t>uniquement</w:t>
      </w:r>
      <w:r w:rsidRPr="00A0215C">
        <w:rPr>
          <w:lang w:val="fr-FR"/>
        </w:rPr>
        <w:t xml:space="preserve"> utilisée pour déterminer la </w:t>
      </w:r>
      <w:r w:rsidRPr="00A0215C">
        <w:rPr>
          <w:i/>
          <w:lang w:val="fr-FR"/>
        </w:rPr>
        <w:t>différence</w:t>
      </w:r>
      <w:r w:rsidRPr="00A0215C">
        <w:rPr>
          <w:lang w:val="fr-FR"/>
        </w:rPr>
        <w:t xml:space="preserve"> de traînée aérodynamique, il n</w:t>
      </w:r>
      <w:r w:rsidR="00322D0A">
        <w:rPr>
          <w:lang w:val="fr-FR"/>
        </w:rPr>
        <w:t>’</w:t>
      </w:r>
      <w:r w:rsidRPr="00A0215C">
        <w:rPr>
          <w:lang w:val="fr-FR"/>
        </w:rPr>
        <w:t>est pas autorisé d</w:t>
      </w:r>
      <w:r w:rsidR="00322D0A">
        <w:rPr>
          <w:lang w:val="fr-FR"/>
        </w:rPr>
        <w:t>’</w:t>
      </w:r>
      <w:r w:rsidRPr="00A0215C">
        <w:rPr>
          <w:lang w:val="fr-FR"/>
        </w:rPr>
        <w:t xml:space="preserve">y recourir pour évaluer la résistance aérodynamique </w:t>
      </w:r>
      <w:r w:rsidRPr="00A0215C">
        <w:rPr>
          <w:i/>
          <w:lang w:val="fr-FR"/>
        </w:rPr>
        <w:t>absolue</w:t>
      </w:r>
      <w:r w:rsidRPr="00A0215C">
        <w:rPr>
          <w:lang w:val="fr-FR"/>
        </w:rPr>
        <w:t xml:space="preserve"> de l</w:t>
      </w:r>
      <w:r w:rsidR="00322D0A">
        <w:rPr>
          <w:lang w:val="fr-FR"/>
        </w:rPr>
        <w:t>’</w:t>
      </w:r>
      <w:r w:rsidRPr="00A0215C">
        <w:rPr>
          <w:lang w:val="fr-FR"/>
        </w:rPr>
        <w:t>ensemble du véhicule. Pour la mesure de la résistance aérodynamique globale, il conviendra par exemple d</w:t>
      </w:r>
      <w:r w:rsidR="00322D0A">
        <w:rPr>
          <w:lang w:val="fr-FR"/>
        </w:rPr>
        <w:t>’</w:t>
      </w:r>
      <w:r w:rsidRPr="00A0215C">
        <w:rPr>
          <w:lang w:val="fr-FR"/>
        </w:rPr>
        <w:t>appliquer la méthode d</w:t>
      </w:r>
      <w:r w:rsidR="00322D0A">
        <w:rPr>
          <w:lang w:val="fr-FR"/>
        </w:rPr>
        <w:t>’</w:t>
      </w:r>
      <w:r w:rsidRPr="00A0215C">
        <w:rPr>
          <w:lang w:val="fr-FR"/>
        </w:rPr>
        <w:t xml:space="preserve">essai en soufflerie décrite à la section IV.D.11. </w:t>
      </w:r>
    </w:p>
    <w:p w:rsidR="00C347E6" w:rsidRPr="00A0215C" w:rsidRDefault="00C347E6" w:rsidP="00C347E6">
      <w:pPr>
        <w:pStyle w:val="SingleTxtG"/>
        <w:tabs>
          <w:tab w:val="left" w:pos="1701"/>
        </w:tabs>
        <w:rPr>
          <w:lang w:val="fr-FR"/>
        </w:rPr>
      </w:pPr>
      <w:r w:rsidRPr="00A0215C">
        <w:rPr>
          <w:lang w:val="fr-FR"/>
        </w:rPr>
        <w:t>236.</w:t>
      </w:r>
      <w:r w:rsidRPr="00A0215C">
        <w:rPr>
          <w:lang w:val="fr-FR"/>
        </w:rPr>
        <w:tab/>
        <w:t>La variante de la méthode de détermination du delta C</w:t>
      </w:r>
      <w:r w:rsidRPr="00A0215C">
        <w:rPr>
          <w:vertAlign w:val="subscript"/>
          <w:lang w:val="fr-FR"/>
        </w:rPr>
        <w:t>d</w:t>
      </w:r>
      <w:r w:rsidRPr="00A0215C">
        <w:rPr>
          <w:lang w:val="fr-FR"/>
        </w:rPr>
        <w:t>.A est décrite au paragraphe 3.2.3.2.2.3 de l</w:t>
      </w:r>
      <w:r w:rsidR="00322D0A">
        <w:rPr>
          <w:lang w:val="fr-FR"/>
        </w:rPr>
        <w:t>’</w:t>
      </w:r>
      <w:r w:rsidRPr="00A0215C">
        <w:rPr>
          <w:lang w:val="fr-FR"/>
        </w:rPr>
        <w:t xml:space="preserve">annexe 7. </w:t>
      </w:r>
    </w:p>
    <w:p w:rsidR="00C347E6" w:rsidRPr="00A0215C" w:rsidRDefault="00C347E6" w:rsidP="00C347E6">
      <w:pPr>
        <w:pStyle w:val="H23G"/>
        <w:rPr>
          <w:lang w:val="fr-FR"/>
        </w:rPr>
      </w:pPr>
      <w:r w:rsidRPr="00A0215C">
        <w:rPr>
          <w:lang w:val="fr-FR"/>
        </w:rPr>
        <w:tab/>
        <w:t>13.</w:t>
      </w:r>
      <w:r w:rsidRPr="00A0215C">
        <w:rPr>
          <w:lang w:val="fr-FR"/>
        </w:rPr>
        <w:tab/>
        <w:t>Famille de résistance à l</w:t>
      </w:r>
      <w:r w:rsidR="00322D0A">
        <w:rPr>
          <w:lang w:val="fr-FR"/>
        </w:rPr>
        <w:t>’</w:t>
      </w:r>
      <w:r w:rsidRPr="00A0215C">
        <w:rPr>
          <w:lang w:val="fr-FR"/>
        </w:rPr>
        <w:t>avancement sur route</w:t>
      </w:r>
      <w:r w:rsidRPr="00A0215C">
        <w:rPr>
          <w:lang w:val="fr-FR"/>
        </w:rPr>
        <w:tab/>
      </w:r>
    </w:p>
    <w:p w:rsidR="00C347E6" w:rsidRPr="00A0215C" w:rsidRDefault="00C347E6" w:rsidP="00C347E6">
      <w:pPr>
        <w:pStyle w:val="SingleTxtG"/>
        <w:tabs>
          <w:tab w:val="left" w:pos="1701"/>
        </w:tabs>
        <w:rPr>
          <w:lang w:val="fr-FR"/>
        </w:rPr>
      </w:pPr>
      <w:r w:rsidRPr="00A0215C">
        <w:rPr>
          <w:lang w:val="fr-FR"/>
        </w:rPr>
        <w:t>237.</w:t>
      </w:r>
      <w:r w:rsidRPr="00A0215C">
        <w:rPr>
          <w:lang w:val="fr-FR"/>
        </w:rPr>
        <w:tab/>
        <w:t>La «</w:t>
      </w:r>
      <w:r w:rsidR="00A01B78">
        <w:rPr>
          <w:lang w:val="fr-FR"/>
        </w:rPr>
        <w:t> </w:t>
      </w:r>
      <w:r w:rsidRPr="00A0215C">
        <w:rPr>
          <w:lang w:val="fr-FR"/>
        </w:rPr>
        <w:t>famille de résistance à l</w:t>
      </w:r>
      <w:r w:rsidR="00322D0A">
        <w:rPr>
          <w:lang w:val="fr-FR"/>
        </w:rPr>
        <w:t>’</w:t>
      </w:r>
      <w:r w:rsidRPr="00A0215C">
        <w:rPr>
          <w:lang w:val="fr-FR"/>
        </w:rPr>
        <w:t>avancement sur route</w:t>
      </w:r>
      <w:r w:rsidR="00A01B78">
        <w:rPr>
          <w:lang w:val="fr-FR"/>
        </w:rPr>
        <w:t> </w:t>
      </w:r>
      <w:r w:rsidRPr="00A0215C">
        <w:rPr>
          <w:lang w:val="fr-FR"/>
        </w:rPr>
        <w:t>» est un concept qui permet de calculer les coefficients de résistance à l</w:t>
      </w:r>
      <w:r w:rsidR="00322D0A">
        <w:rPr>
          <w:lang w:val="fr-FR"/>
        </w:rPr>
        <w:t>’</w:t>
      </w:r>
      <w:r w:rsidRPr="00A0215C">
        <w:rPr>
          <w:lang w:val="fr-FR"/>
        </w:rPr>
        <w:t>avancement sur route au lieu de les mesurer. Dans ce cadre, l</w:t>
      </w:r>
      <w:r w:rsidR="00322D0A">
        <w:rPr>
          <w:lang w:val="fr-FR"/>
        </w:rPr>
        <w:t>’</w:t>
      </w:r>
      <w:r w:rsidRPr="00A0215C">
        <w:rPr>
          <w:lang w:val="fr-FR"/>
        </w:rPr>
        <w:t>interpolation se limite à une famille de véhicules présentant les mêmes caractéristiques, mais ne dépend pas, par exemple, du moteur du véhicule. De ce fait, une version diesel ou essence du même modèle de véhicule peut faire partie de la même «</w:t>
      </w:r>
      <w:r w:rsidR="00A01B78">
        <w:rPr>
          <w:lang w:val="fr-FR"/>
        </w:rPr>
        <w:t> </w:t>
      </w:r>
      <w:r w:rsidRPr="00A0215C">
        <w:rPr>
          <w:lang w:val="fr-FR"/>
        </w:rPr>
        <w:t>famille de résistance à l</w:t>
      </w:r>
      <w:r w:rsidR="00322D0A">
        <w:rPr>
          <w:lang w:val="fr-FR"/>
        </w:rPr>
        <w:t>’</w:t>
      </w:r>
      <w:r w:rsidRPr="00A0215C">
        <w:rPr>
          <w:lang w:val="fr-FR"/>
        </w:rPr>
        <w:t>avancement sur route</w:t>
      </w:r>
      <w:r w:rsidR="00A01B78">
        <w:rPr>
          <w:lang w:val="fr-FR"/>
        </w:rPr>
        <w:t> </w:t>
      </w:r>
      <w:r w:rsidRPr="00A0215C">
        <w:rPr>
          <w:lang w:val="fr-FR"/>
        </w:rPr>
        <w:t>». La méthode est basée sur le principe de l</w:t>
      </w:r>
      <w:r w:rsidR="00322D0A">
        <w:rPr>
          <w:lang w:val="fr-FR"/>
        </w:rPr>
        <w:t>’</w:t>
      </w:r>
      <w:r w:rsidRPr="00A0215C">
        <w:rPr>
          <w:lang w:val="fr-FR"/>
        </w:rPr>
        <w:t>interpolation linéaire des propriétés pertinentes de la résistance à l</w:t>
      </w:r>
      <w:r w:rsidR="00322D0A">
        <w:rPr>
          <w:lang w:val="fr-FR"/>
        </w:rPr>
        <w:t>’</w:t>
      </w:r>
      <w:r w:rsidRPr="00A0215C">
        <w:rPr>
          <w:lang w:val="fr-FR"/>
        </w:rPr>
        <w:t>avancement sur route</w:t>
      </w:r>
      <w:r w:rsidR="00C95CE4">
        <w:rPr>
          <w:lang w:val="fr-FR"/>
        </w:rPr>
        <w:t> :</w:t>
      </w:r>
      <w:r w:rsidRPr="00A0215C">
        <w:rPr>
          <w:lang w:val="fr-FR"/>
        </w:rPr>
        <w:t xml:space="preserve"> aérodynamique, résistance au roulement et masse. L</w:t>
      </w:r>
      <w:r w:rsidR="00322D0A">
        <w:rPr>
          <w:lang w:val="fr-FR"/>
        </w:rPr>
        <w:t>’</w:t>
      </w:r>
      <w:r w:rsidRPr="00A0215C">
        <w:rPr>
          <w:lang w:val="fr-FR"/>
        </w:rPr>
        <w:t>effet de ces propriétés est calculé pour établir une valeur d</w:t>
      </w:r>
      <w:r w:rsidR="00322D0A">
        <w:rPr>
          <w:lang w:val="fr-FR"/>
        </w:rPr>
        <w:t>’</w:t>
      </w:r>
      <w:r w:rsidRPr="00A0215C">
        <w:rPr>
          <w:lang w:val="fr-FR"/>
        </w:rPr>
        <w:t>énergie sur le cycle, ce qui est très similaire à la méthode de calcul de la résistance à l</w:t>
      </w:r>
      <w:r w:rsidR="00322D0A">
        <w:rPr>
          <w:lang w:val="fr-FR"/>
        </w:rPr>
        <w:t>’</w:t>
      </w:r>
      <w:r w:rsidRPr="00A0215C">
        <w:rPr>
          <w:lang w:val="fr-FR"/>
        </w:rPr>
        <w:t>avancement sur route et au calcul des émissions de CO</w:t>
      </w:r>
      <w:r w:rsidRPr="00A0215C">
        <w:rPr>
          <w:vertAlign w:val="subscript"/>
          <w:lang w:val="fr-FR"/>
        </w:rPr>
        <w:t>2</w:t>
      </w:r>
      <w:r w:rsidRPr="00A0215C">
        <w:rPr>
          <w:lang w:val="fr-FR"/>
        </w:rPr>
        <w:t xml:space="preserve"> dans le cadre de la «</w:t>
      </w:r>
      <w:r w:rsidR="00A01B78">
        <w:rPr>
          <w:lang w:val="fr-FR"/>
        </w:rPr>
        <w:t> </w:t>
      </w:r>
      <w:r w:rsidRPr="00A0215C">
        <w:rPr>
          <w:lang w:val="fr-FR"/>
        </w:rPr>
        <w:t>famille d</w:t>
      </w:r>
      <w:r w:rsidR="00322D0A">
        <w:rPr>
          <w:lang w:val="fr-FR"/>
        </w:rPr>
        <w:t>’</w:t>
      </w:r>
      <w:r w:rsidRPr="00A0215C">
        <w:rPr>
          <w:lang w:val="fr-FR"/>
        </w:rPr>
        <w:t>interpolation</w:t>
      </w:r>
      <w:r w:rsidR="00A01B78">
        <w:rPr>
          <w:lang w:val="fr-FR"/>
        </w:rPr>
        <w:t> </w:t>
      </w:r>
      <w:r w:rsidRPr="00A0215C">
        <w:rPr>
          <w:lang w:val="fr-FR"/>
        </w:rPr>
        <w:t xml:space="preserve">». </w:t>
      </w:r>
    </w:p>
    <w:p w:rsidR="00C347E6" w:rsidRPr="00A0215C" w:rsidRDefault="00C347E6" w:rsidP="00C347E6">
      <w:pPr>
        <w:pStyle w:val="H4G"/>
        <w:rPr>
          <w:b/>
          <w:lang w:val="fr-FR"/>
        </w:rPr>
      </w:pPr>
      <w:r w:rsidRPr="00A0215C">
        <w:rPr>
          <w:lang w:val="fr-FR"/>
        </w:rPr>
        <w:tab/>
        <w:t>13.1</w:t>
      </w:r>
      <w:r w:rsidRPr="00A0215C">
        <w:rPr>
          <w:lang w:val="fr-FR"/>
        </w:rPr>
        <w:tab/>
        <w:t xml:space="preserve">Motivation </w:t>
      </w:r>
    </w:p>
    <w:p w:rsidR="00C347E6" w:rsidRPr="00A0215C" w:rsidRDefault="00C347E6" w:rsidP="00C347E6">
      <w:pPr>
        <w:pStyle w:val="SingleTxtG"/>
        <w:tabs>
          <w:tab w:val="left" w:pos="1701"/>
        </w:tabs>
        <w:rPr>
          <w:lang w:val="fr-FR"/>
        </w:rPr>
      </w:pPr>
      <w:r w:rsidRPr="00A0215C">
        <w:rPr>
          <w:lang w:val="fr-FR"/>
        </w:rPr>
        <w:t>238.</w:t>
      </w:r>
      <w:r w:rsidRPr="00A0215C">
        <w:rPr>
          <w:lang w:val="fr-FR"/>
        </w:rPr>
        <w:tab/>
        <w:t>L</w:t>
      </w:r>
      <w:r w:rsidR="00322D0A">
        <w:rPr>
          <w:lang w:val="fr-FR"/>
        </w:rPr>
        <w:t>’</w:t>
      </w:r>
      <w:r w:rsidRPr="00A0215C">
        <w:rPr>
          <w:lang w:val="fr-FR"/>
        </w:rPr>
        <w:t>introduction du concept de famille d</w:t>
      </w:r>
      <w:r w:rsidR="00322D0A">
        <w:rPr>
          <w:lang w:val="fr-FR"/>
        </w:rPr>
        <w:t>’</w:t>
      </w:r>
      <w:r w:rsidRPr="00A0215C">
        <w:rPr>
          <w:lang w:val="fr-FR"/>
        </w:rPr>
        <w:t>interpolation se traduit par de plus nombreux efforts déployés au cours de la procédure en vue de déterminer la résistance à l</w:t>
      </w:r>
      <w:r w:rsidR="00322D0A">
        <w:rPr>
          <w:lang w:val="fr-FR"/>
        </w:rPr>
        <w:t>’</w:t>
      </w:r>
      <w:r w:rsidRPr="00A0215C">
        <w:rPr>
          <w:lang w:val="fr-FR"/>
        </w:rPr>
        <w:t>avancement sur route dans la mesure où, pour toutes les familles d</w:t>
      </w:r>
      <w:r w:rsidR="00322D0A">
        <w:rPr>
          <w:lang w:val="fr-FR"/>
        </w:rPr>
        <w:t>’</w:t>
      </w:r>
      <w:r w:rsidRPr="00A0215C">
        <w:rPr>
          <w:lang w:val="fr-FR"/>
        </w:rPr>
        <w:t>interpolation, au moins deux véhicules (un véhicule H et un véhicule L) doivent être soumis aux essais. Dans le même temps, la méthode de la famille d</w:t>
      </w:r>
      <w:r w:rsidR="00322D0A">
        <w:rPr>
          <w:lang w:val="fr-FR"/>
        </w:rPr>
        <w:t>’</w:t>
      </w:r>
      <w:r w:rsidRPr="00A0215C">
        <w:rPr>
          <w:lang w:val="fr-FR"/>
        </w:rPr>
        <w:t>interpolation permet d</w:t>
      </w:r>
      <w:r w:rsidR="00322D0A">
        <w:rPr>
          <w:lang w:val="fr-FR"/>
        </w:rPr>
        <w:t>’</w:t>
      </w:r>
      <w:r w:rsidRPr="00A0215C">
        <w:rPr>
          <w:lang w:val="fr-FR"/>
        </w:rPr>
        <w:t>utiliser une méthode d</w:t>
      </w:r>
      <w:r w:rsidR="00322D0A">
        <w:rPr>
          <w:lang w:val="fr-FR"/>
        </w:rPr>
        <w:t>’</w:t>
      </w:r>
      <w:r w:rsidRPr="00A0215C">
        <w:rPr>
          <w:lang w:val="fr-FR"/>
        </w:rPr>
        <w:t>interpolation de la résistance à l</w:t>
      </w:r>
      <w:r w:rsidR="00322D0A">
        <w:rPr>
          <w:lang w:val="fr-FR"/>
        </w:rPr>
        <w:t>’</w:t>
      </w:r>
      <w:r w:rsidRPr="00A0215C">
        <w:rPr>
          <w:lang w:val="fr-FR"/>
        </w:rPr>
        <w:t>avancement sur route basée sur des paramètres pertinents. Cela offre la possibilité de créer une famille de résistance à l</w:t>
      </w:r>
      <w:r w:rsidR="00322D0A">
        <w:rPr>
          <w:lang w:val="fr-FR"/>
        </w:rPr>
        <w:t>’</w:t>
      </w:r>
      <w:r w:rsidRPr="00A0215C">
        <w:rPr>
          <w:lang w:val="fr-FR"/>
        </w:rPr>
        <w:t>avancement sur route plus grande que la famille d</w:t>
      </w:r>
      <w:r w:rsidR="00322D0A">
        <w:rPr>
          <w:lang w:val="fr-FR"/>
        </w:rPr>
        <w:t>’</w:t>
      </w:r>
      <w:r w:rsidRPr="00A0215C">
        <w:rPr>
          <w:lang w:val="fr-FR"/>
        </w:rPr>
        <w:t>interpolation, principalement par l</w:t>
      </w:r>
      <w:r w:rsidR="00322D0A">
        <w:rPr>
          <w:lang w:val="fr-FR"/>
        </w:rPr>
        <w:t>’</w:t>
      </w:r>
      <w:r w:rsidRPr="00A0215C">
        <w:rPr>
          <w:lang w:val="fr-FR"/>
        </w:rPr>
        <w:t>attribution de l</w:t>
      </w:r>
      <w:r w:rsidR="00322D0A">
        <w:rPr>
          <w:lang w:val="fr-FR"/>
        </w:rPr>
        <w:t>’</w:t>
      </w:r>
      <w:r w:rsidRPr="00A0215C">
        <w:rPr>
          <w:lang w:val="fr-FR"/>
        </w:rPr>
        <w:t>effet du moteur au moyen d</w:t>
      </w:r>
      <w:r w:rsidR="00322D0A">
        <w:rPr>
          <w:lang w:val="fr-FR"/>
        </w:rPr>
        <w:t>’</w:t>
      </w:r>
      <w:r w:rsidRPr="00A0215C">
        <w:rPr>
          <w:lang w:val="fr-FR"/>
        </w:rPr>
        <w:t>une différence de masse du véhicule et, si nécessaire, d</w:t>
      </w:r>
      <w:r w:rsidR="00322D0A">
        <w:rPr>
          <w:lang w:val="fr-FR"/>
        </w:rPr>
        <w:t>’</w:t>
      </w:r>
      <w:r w:rsidRPr="00A0215C">
        <w:rPr>
          <w:lang w:val="fr-FR"/>
        </w:rPr>
        <w:t xml:space="preserve">une différence de traînée aérodynamique. </w:t>
      </w:r>
    </w:p>
    <w:p w:rsidR="00C347E6" w:rsidRPr="00A0215C" w:rsidRDefault="00C347E6" w:rsidP="00C347E6">
      <w:pPr>
        <w:pStyle w:val="H4G"/>
        <w:rPr>
          <w:b/>
          <w:lang w:val="fr-FR"/>
        </w:rPr>
      </w:pPr>
      <w:r w:rsidRPr="00A0215C">
        <w:rPr>
          <w:lang w:val="fr-FR"/>
        </w:rPr>
        <w:tab/>
        <w:t>13.2</w:t>
      </w:r>
      <w:r w:rsidRPr="00A0215C">
        <w:rPr>
          <w:lang w:val="fr-FR"/>
        </w:rPr>
        <w:tab/>
        <w:t>Domaine d</w:t>
      </w:r>
      <w:r w:rsidR="00322D0A">
        <w:rPr>
          <w:lang w:val="fr-FR"/>
        </w:rPr>
        <w:t>’</w:t>
      </w:r>
      <w:r w:rsidRPr="00A0215C">
        <w:rPr>
          <w:lang w:val="fr-FR"/>
        </w:rPr>
        <w:t>application</w:t>
      </w:r>
    </w:p>
    <w:p w:rsidR="00C347E6" w:rsidRPr="00A0215C" w:rsidRDefault="00C347E6" w:rsidP="00C347E6">
      <w:pPr>
        <w:pStyle w:val="SingleTxtG"/>
        <w:keepNext/>
        <w:tabs>
          <w:tab w:val="left" w:pos="1701"/>
        </w:tabs>
        <w:rPr>
          <w:lang w:val="fr-FR"/>
        </w:rPr>
      </w:pPr>
      <w:r w:rsidRPr="00A0215C">
        <w:rPr>
          <w:lang w:val="fr-FR"/>
        </w:rPr>
        <w:t>239.</w:t>
      </w:r>
      <w:r w:rsidRPr="00A0215C">
        <w:rPr>
          <w:lang w:val="fr-FR"/>
        </w:rPr>
        <w:tab/>
        <w:t>Les critères de famille ci-dessous sont spécifiés dans le RTM</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Même groupe motopropulseur et même boîte de vitesses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Limites de 25</w:t>
      </w:r>
      <w:r w:rsidR="0012164D">
        <w:rPr>
          <w:lang w:val="fr-FR"/>
        </w:rPr>
        <w:t> </w:t>
      </w:r>
      <w:r w:rsidRPr="00A0215C">
        <w:rPr>
          <w:lang w:val="fr-FR"/>
        </w:rPr>
        <w:t>% imposées au ratio n/v (pour le type de transmission le plus fréquemment installé)</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Limites de 4</w:t>
      </w:r>
      <w:r w:rsidR="0012164D">
        <w:rPr>
          <w:lang w:val="fr-FR"/>
        </w:rPr>
        <w:t> </w:t>
      </w:r>
      <w:r w:rsidRPr="00A0215C">
        <w:rPr>
          <w:lang w:val="fr-FR"/>
        </w:rPr>
        <w:t>% minimum et de 35</w:t>
      </w:r>
      <w:r w:rsidR="0012164D">
        <w:rPr>
          <w:lang w:val="fr-FR"/>
        </w:rPr>
        <w:t> </w:t>
      </w:r>
      <w:r w:rsidRPr="00A0215C">
        <w:rPr>
          <w:lang w:val="fr-FR"/>
        </w:rPr>
        <w:t>% maximum imposées à la plage d</w:t>
      </w:r>
      <w:r w:rsidR="00322D0A">
        <w:rPr>
          <w:lang w:val="fr-FR"/>
        </w:rPr>
        <w:t>’</w:t>
      </w:r>
      <w:r w:rsidRPr="00A0215C">
        <w:rPr>
          <w:lang w:val="fr-FR"/>
        </w:rPr>
        <w:t>interpolation de l</w:t>
      </w:r>
      <w:r w:rsidR="00322D0A">
        <w:rPr>
          <w:lang w:val="fr-FR"/>
        </w:rPr>
        <w:t>’</w:t>
      </w:r>
      <w:r w:rsidRPr="00A0215C">
        <w:rPr>
          <w:lang w:val="fr-FR"/>
        </w:rPr>
        <w:t>énergie du cycle (pour un véhicule H</w:t>
      </w:r>
      <w:r w:rsidRPr="00A0215C">
        <w:rPr>
          <w:vertAlign w:val="subscript"/>
          <w:lang w:val="fr-FR"/>
        </w:rPr>
        <w:t>R</w:t>
      </w:r>
      <w:r w:rsidRPr="00A0215C">
        <w:rPr>
          <w:lang w:val="fr-FR"/>
        </w:rPr>
        <w:t>)</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Ajout de certaines dispositions pour les véhicules électriques.</w:t>
      </w:r>
    </w:p>
    <w:p w:rsidR="00C347E6" w:rsidRPr="00A0215C" w:rsidRDefault="00C347E6" w:rsidP="00C347E6">
      <w:pPr>
        <w:pStyle w:val="SingleTxtG"/>
        <w:tabs>
          <w:tab w:val="left" w:pos="1701"/>
        </w:tabs>
        <w:rPr>
          <w:lang w:val="fr-FR"/>
        </w:rPr>
      </w:pPr>
      <w:r w:rsidRPr="00A0215C">
        <w:rPr>
          <w:lang w:val="fr-FR"/>
        </w:rPr>
        <w:t>240.</w:t>
      </w:r>
      <w:r w:rsidRPr="00A0215C">
        <w:rPr>
          <w:lang w:val="fr-FR"/>
        </w:rPr>
        <w:tab/>
        <w:t>Cela signifie que des moteurs différents (diesel, à essence et de cylindrées différentes) peuvent faire partie de la même famille de résistance à l</w:t>
      </w:r>
      <w:r w:rsidR="00322D0A">
        <w:rPr>
          <w:lang w:val="fr-FR"/>
        </w:rPr>
        <w:t>’</w:t>
      </w:r>
      <w:r w:rsidRPr="00A0215C">
        <w:rPr>
          <w:lang w:val="fr-FR"/>
        </w:rPr>
        <w:t>avancement sur route, mais que des types de groupes motopropulseurs différents (par exemple, à deux ou quatre roues motrices) ou des boîtes de vitesses différentes (à transmission manuelle ou à transmission automatique) appartiendront à des familles de résistance à l</w:t>
      </w:r>
      <w:r w:rsidR="00322D0A">
        <w:rPr>
          <w:lang w:val="fr-FR"/>
        </w:rPr>
        <w:t>’</w:t>
      </w:r>
      <w:r w:rsidRPr="00A0215C">
        <w:rPr>
          <w:lang w:val="fr-FR"/>
        </w:rPr>
        <w:t>avancement sur route différentes.</w:t>
      </w:r>
    </w:p>
    <w:p w:rsidR="00C347E6" w:rsidRPr="00A0215C" w:rsidRDefault="00C347E6" w:rsidP="00C347E6">
      <w:pPr>
        <w:pStyle w:val="SingleTxtG"/>
        <w:tabs>
          <w:tab w:val="left" w:pos="1701"/>
        </w:tabs>
        <w:rPr>
          <w:lang w:val="fr-FR"/>
        </w:rPr>
      </w:pPr>
      <w:r w:rsidRPr="00A0215C">
        <w:rPr>
          <w:lang w:val="fr-FR"/>
        </w:rPr>
        <w:t>241.</w:t>
      </w:r>
      <w:r w:rsidRPr="00A0215C">
        <w:rPr>
          <w:lang w:val="fr-FR"/>
        </w:rPr>
        <w:tab/>
        <w:t xml:space="preserve">Ces critères de famille sont décrits au paragraphe 5.7 de la partie II du RTM. </w:t>
      </w:r>
    </w:p>
    <w:p w:rsidR="00C347E6" w:rsidRPr="00A0215C" w:rsidRDefault="00C347E6" w:rsidP="00C347E6">
      <w:pPr>
        <w:pStyle w:val="H4G"/>
        <w:rPr>
          <w:b/>
          <w:lang w:val="fr-FR"/>
        </w:rPr>
      </w:pPr>
      <w:r w:rsidRPr="00A0215C">
        <w:rPr>
          <w:lang w:val="fr-FR"/>
        </w:rPr>
        <w:tab/>
        <w:t>13.3.</w:t>
      </w:r>
      <w:r w:rsidRPr="00A0215C">
        <w:rPr>
          <w:lang w:val="fr-FR"/>
        </w:rPr>
        <w:tab/>
        <w:t xml:space="preserve">Validation et justification </w:t>
      </w:r>
    </w:p>
    <w:p w:rsidR="00C347E6" w:rsidRPr="00A0215C" w:rsidRDefault="00C347E6" w:rsidP="00C347E6">
      <w:pPr>
        <w:pStyle w:val="SingleTxtG"/>
        <w:tabs>
          <w:tab w:val="left" w:pos="1701"/>
        </w:tabs>
        <w:rPr>
          <w:lang w:val="fr-FR"/>
        </w:rPr>
      </w:pPr>
      <w:r w:rsidRPr="00A0215C">
        <w:rPr>
          <w:lang w:val="fr-FR"/>
        </w:rPr>
        <w:t>242.</w:t>
      </w:r>
      <w:r w:rsidRPr="00A0215C">
        <w:rPr>
          <w:lang w:val="fr-FR"/>
        </w:rPr>
        <w:tab/>
        <w:t>Dans le cadre du concept de la méthode d</w:t>
      </w:r>
      <w:r w:rsidR="00322D0A">
        <w:rPr>
          <w:lang w:val="fr-FR"/>
        </w:rPr>
        <w:t>’</w:t>
      </w:r>
      <w:r w:rsidRPr="00A0215C">
        <w:rPr>
          <w:lang w:val="fr-FR"/>
        </w:rPr>
        <w:t>interpolation (voir la section IV.D.1 du présent rapport), il a déjà été confirmé que la réponse de la résistance à l</w:t>
      </w:r>
      <w:r w:rsidR="00322D0A">
        <w:rPr>
          <w:lang w:val="fr-FR"/>
        </w:rPr>
        <w:t>’</w:t>
      </w:r>
      <w:r w:rsidRPr="00A0215C">
        <w:rPr>
          <w:lang w:val="fr-FR"/>
        </w:rPr>
        <w:t>avancement sur route et des valeurs d</w:t>
      </w:r>
      <w:r w:rsidR="00322D0A">
        <w:rPr>
          <w:lang w:val="fr-FR"/>
        </w:rPr>
        <w:t>’</w:t>
      </w:r>
      <w:r w:rsidRPr="00A0215C">
        <w:rPr>
          <w:lang w:val="fr-FR"/>
        </w:rPr>
        <w:t>émissions de CO</w:t>
      </w:r>
      <w:r w:rsidRPr="00A0215C">
        <w:rPr>
          <w:vertAlign w:val="subscript"/>
          <w:lang w:val="fr-FR"/>
        </w:rPr>
        <w:t>2</w:t>
      </w:r>
      <w:r w:rsidRPr="00A0215C">
        <w:rPr>
          <w:lang w:val="fr-FR"/>
        </w:rPr>
        <w:t xml:space="preserve"> est linéaire par rapport aux différences de traînée aérodynamique, de résistance au roulement et de masse. </w:t>
      </w:r>
    </w:p>
    <w:p w:rsidR="00C347E6" w:rsidRPr="00A0215C" w:rsidRDefault="00C347E6" w:rsidP="00C347E6">
      <w:pPr>
        <w:pStyle w:val="SingleTxtG"/>
        <w:tabs>
          <w:tab w:val="left" w:pos="1710"/>
        </w:tabs>
        <w:rPr>
          <w:lang w:val="fr-FR"/>
        </w:rPr>
      </w:pPr>
      <w:r w:rsidRPr="00A0215C">
        <w:rPr>
          <w:lang w:val="fr-FR"/>
        </w:rPr>
        <w:t>243.</w:t>
      </w:r>
      <w:r w:rsidRPr="00A0215C">
        <w:rPr>
          <w:lang w:val="fr-FR"/>
        </w:rPr>
        <w:tab/>
        <w:t>Des moteurs différents n</w:t>
      </w:r>
      <w:r w:rsidR="00322D0A">
        <w:rPr>
          <w:lang w:val="fr-FR"/>
        </w:rPr>
        <w:t>’</w:t>
      </w:r>
      <w:r w:rsidRPr="00A0215C">
        <w:rPr>
          <w:lang w:val="fr-FR"/>
        </w:rPr>
        <w:t>ont pas d</w:t>
      </w:r>
      <w:r w:rsidR="00322D0A">
        <w:rPr>
          <w:lang w:val="fr-FR"/>
        </w:rPr>
        <w:t>’</w:t>
      </w:r>
      <w:r w:rsidRPr="00A0215C">
        <w:rPr>
          <w:lang w:val="fr-FR"/>
        </w:rPr>
        <w:t>incidence directe sur la résistance à l</w:t>
      </w:r>
      <w:r w:rsidR="00322D0A">
        <w:rPr>
          <w:lang w:val="fr-FR"/>
        </w:rPr>
        <w:t>’</w:t>
      </w:r>
      <w:r w:rsidRPr="00A0215C">
        <w:rPr>
          <w:lang w:val="fr-FR"/>
        </w:rPr>
        <w:t>avancement sur route, excepté les paramètres susceptibles d</w:t>
      </w:r>
      <w:r w:rsidR="00322D0A">
        <w:rPr>
          <w:lang w:val="fr-FR"/>
        </w:rPr>
        <w:t>’</w:t>
      </w:r>
      <w:r w:rsidRPr="00A0215C">
        <w:rPr>
          <w:lang w:val="fr-FR"/>
        </w:rPr>
        <w:t>être interpolés (aérodynamique, masse). Cela est valable pour toutes les chaînes de traction où le moteur est découplé du groupe motopropulseur durant la détermination de la résistance à l</w:t>
      </w:r>
      <w:r w:rsidR="00322D0A">
        <w:rPr>
          <w:lang w:val="fr-FR"/>
        </w:rPr>
        <w:t>’</w:t>
      </w:r>
      <w:r w:rsidRPr="00A0215C">
        <w:rPr>
          <w:lang w:val="fr-FR"/>
        </w:rPr>
        <w:t>avancement sur route. Par conséquent, tant</w:t>
      </w:r>
      <w:r w:rsidR="0012164D">
        <w:rPr>
          <w:lang w:val="fr-FR"/>
        </w:rPr>
        <w:t xml:space="preserve"> que le groupe motopropulseur − </w:t>
      </w:r>
      <w:r w:rsidRPr="00A0215C">
        <w:rPr>
          <w:lang w:val="fr-FR"/>
        </w:rPr>
        <w:t>qui va depuis l</w:t>
      </w:r>
      <w:r w:rsidR="00322D0A">
        <w:rPr>
          <w:lang w:val="fr-FR"/>
        </w:rPr>
        <w:t>’</w:t>
      </w:r>
      <w:r w:rsidRPr="00A0215C">
        <w:rPr>
          <w:lang w:val="fr-FR"/>
        </w:rPr>
        <w:t>embrayage jusqu</w:t>
      </w:r>
      <w:r w:rsidR="00322D0A">
        <w:rPr>
          <w:lang w:val="fr-FR"/>
        </w:rPr>
        <w:t>’</w:t>
      </w:r>
      <w:r w:rsidR="0012164D">
        <w:rPr>
          <w:lang w:val="fr-FR"/>
        </w:rPr>
        <w:t>aux roues −</w:t>
      </w:r>
      <w:r w:rsidRPr="00A0215C">
        <w:rPr>
          <w:lang w:val="fr-FR"/>
        </w:rPr>
        <w:t xml:space="preserve"> est le même, la résistance à l</w:t>
      </w:r>
      <w:r w:rsidR="00322D0A">
        <w:rPr>
          <w:lang w:val="fr-FR"/>
        </w:rPr>
        <w:t>’</w:t>
      </w:r>
      <w:r w:rsidRPr="00A0215C">
        <w:rPr>
          <w:lang w:val="fr-FR"/>
        </w:rPr>
        <w:t>avancement sur route de véhicules différents au sein d</w:t>
      </w:r>
      <w:r w:rsidR="00322D0A">
        <w:rPr>
          <w:lang w:val="fr-FR"/>
        </w:rPr>
        <w:t>’</w:t>
      </w:r>
      <w:r w:rsidRPr="00A0215C">
        <w:rPr>
          <w:lang w:val="fr-FR"/>
        </w:rPr>
        <w:t>une même famille peut être calculée en interpolant les trois paramètres pertinents de la résistance à l</w:t>
      </w:r>
      <w:r w:rsidR="00322D0A">
        <w:rPr>
          <w:lang w:val="fr-FR"/>
        </w:rPr>
        <w:t>’</w:t>
      </w:r>
      <w:r w:rsidRPr="00A0215C">
        <w:rPr>
          <w:lang w:val="fr-FR"/>
        </w:rPr>
        <w:t xml:space="preserve">avancement sur route, à savoir la traînée aérodynamique, la masse et la résistance au roulement. Voir la figure 17. </w:t>
      </w:r>
    </w:p>
    <w:p w:rsidR="00C347E6" w:rsidRPr="0012164D" w:rsidRDefault="00C347E6" w:rsidP="0012164D">
      <w:pPr>
        <w:pStyle w:val="Heading1"/>
        <w:spacing w:after="120"/>
        <w:rPr>
          <w:b/>
          <w:lang w:val="fr-FR"/>
        </w:rPr>
      </w:pPr>
      <w:r w:rsidRPr="0012164D">
        <w:rPr>
          <w:lang w:val="fr-FR"/>
        </w:rPr>
        <w:t>Figure 17</w:t>
      </w:r>
      <w:r w:rsidR="0012164D" w:rsidRPr="0012164D">
        <w:rPr>
          <w:lang w:val="fr-FR"/>
        </w:rPr>
        <w:t xml:space="preserve"> </w:t>
      </w:r>
      <w:r w:rsidRPr="0012164D">
        <w:rPr>
          <w:lang w:val="fr-FR"/>
        </w:rPr>
        <w:br/>
      </w:r>
      <w:r w:rsidRPr="0012164D">
        <w:rPr>
          <w:b/>
          <w:lang w:val="fr-FR"/>
        </w:rPr>
        <w:t>Éléments du groupe motopropulseur pertinents pour la résistance à l</w:t>
      </w:r>
      <w:r w:rsidR="00322D0A" w:rsidRPr="0012164D">
        <w:rPr>
          <w:b/>
          <w:lang w:val="fr-FR"/>
        </w:rPr>
        <w:t>’</w:t>
      </w:r>
      <w:r w:rsidRPr="0012164D">
        <w:rPr>
          <w:b/>
          <w:lang w:val="fr-FR"/>
        </w:rPr>
        <w:t xml:space="preserve">avancement </w:t>
      </w:r>
      <w:r w:rsidR="0012164D">
        <w:rPr>
          <w:b/>
          <w:lang w:val="fr-FR"/>
        </w:rPr>
        <w:br/>
      </w:r>
      <w:r w:rsidRPr="0012164D">
        <w:rPr>
          <w:b/>
          <w:lang w:val="fr-FR"/>
        </w:rPr>
        <w:t>sur route d</w:t>
      </w:r>
      <w:r w:rsidR="00322D0A" w:rsidRPr="0012164D">
        <w:rPr>
          <w:b/>
          <w:lang w:val="fr-FR"/>
        </w:rPr>
        <w:t>’</w:t>
      </w:r>
      <w:r w:rsidRPr="0012164D">
        <w:rPr>
          <w:b/>
          <w:lang w:val="fr-FR"/>
        </w:rPr>
        <w:t xml:space="preserve">un véhicule à MCI </w:t>
      </w:r>
    </w:p>
    <w:p w:rsidR="00C347E6" w:rsidRPr="00A0215C" w:rsidRDefault="00C347E6" w:rsidP="0012164D">
      <w:pPr>
        <w:pStyle w:val="SingleTxtG"/>
        <w:spacing w:after="240"/>
        <w:rPr>
          <w:lang w:val="fr-FR"/>
        </w:rPr>
      </w:pPr>
      <w:r w:rsidRPr="009032D2">
        <w:rPr>
          <w:noProof/>
          <w:lang w:val="en-GB" w:eastAsia="en-GB"/>
        </w:rPr>
        <w:drawing>
          <wp:inline distT="0" distB="0" distL="0" distR="0" wp14:anchorId="06B793F9" wp14:editId="4BB47C64">
            <wp:extent cx="4518212" cy="3274754"/>
            <wp:effectExtent l="0" t="0" r="0" b="1905"/>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4532512" cy="3285118"/>
                    </a:xfrm>
                    <a:prstGeom prst="rect">
                      <a:avLst/>
                    </a:prstGeom>
                    <a:noFill/>
                  </pic:spPr>
                </pic:pic>
              </a:graphicData>
            </a:graphic>
          </wp:inline>
        </w:drawing>
      </w:r>
    </w:p>
    <w:p w:rsidR="00C347E6" w:rsidRPr="00A0215C" w:rsidRDefault="00C347E6" w:rsidP="00C347E6">
      <w:pPr>
        <w:pStyle w:val="SingleTxtG"/>
        <w:tabs>
          <w:tab w:val="left" w:pos="1710"/>
        </w:tabs>
        <w:rPr>
          <w:lang w:val="fr-FR"/>
        </w:rPr>
      </w:pPr>
      <w:r w:rsidRPr="00A0215C">
        <w:rPr>
          <w:lang w:val="fr-FR"/>
        </w:rPr>
        <w:t>244.</w:t>
      </w:r>
      <w:r w:rsidRPr="00A0215C">
        <w:rPr>
          <w:lang w:val="fr-FR"/>
        </w:rPr>
        <w:tab/>
        <w:t>Excepté cette argumentation d</w:t>
      </w:r>
      <w:r w:rsidR="00322D0A">
        <w:rPr>
          <w:lang w:val="fr-FR"/>
        </w:rPr>
        <w:t>’</w:t>
      </w:r>
      <w:r w:rsidRPr="00A0215C">
        <w:rPr>
          <w:lang w:val="fr-FR"/>
        </w:rPr>
        <w:t>ordre technique, on a estimé qu</w:t>
      </w:r>
      <w:r w:rsidR="00322D0A">
        <w:rPr>
          <w:lang w:val="fr-FR"/>
        </w:rPr>
        <w:t>’</w:t>
      </w:r>
      <w:r w:rsidRPr="00A0215C">
        <w:rPr>
          <w:lang w:val="fr-FR"/>
        </w:rPr>
        <w:t>il était nécessaire d</w:t>
      </w:r>
      <w:r w:rsidR="00322D0A">
        <w:rPr>
          <w:lang w:val="fr-FR"/>
        </w:rPr>
        <w:t>’</w:t>
      </w:r>
      <w:r w:rsidRPr="00A0215C">
        <w:rPr>
          <w:lang w:val="fr-FR"/>
        </w:rPr>
        <w:t>effectuer une validation par des essais visant à vérifier la linéarité de cette méthode et à établir une plage maximum. Le GTI a chargé BMW de réaliser quelques essais de résistance à l</w:t>
      </w:r>
      <w:r w:rsidR="00322D0A">
        <w:rPr>
          <w:lang w:val="fr-FR"/>
        </w:rPr>
        <w:t>’</w:t>
      </w:r>
      <w:r w:rsidRPr="00A0215C">
        <w:rPr>
          <w:lang w:val="fr-FR"/>
        </w:rPr>
        <w:t>avancement sur route à cette fin.</w:t>
      </w:r>
    </w:p>
    <w:p w:rsidR="00C347E6" w:rsidRPr="00A0215C" w:rsidRDefault="00C347E6" w:rsidP="00C347E6">
      <w:pPr>
        <w:pStyle w:val="SingleTxtG"/>
        <w:tabs>
          <w:tab w:val="left" w:pos="1710"/>
        </w:tabs>
        <w:rPr>
          <w:lang w:val="fr-FR"/>
        </w:rPr>
      </w:pPr>
      <w:r w:rsidRPr="00A0215C">
        <w:rPr>
          <w:lang w:val="fr-FR"/>
        </w:rPr>
        <w:t>245.</w:t>
      </w:r>
      <w:r w:rsidRPr="00A0215C">
        <w:rPr>
          <w:lang w:val="fr-FR"/>
        </w:rPr>
        <w:tab/>
        <w:t>Du fait des restrictions liées à la disponibilité des véhicules et aux conditions météorologiques, seuls quatre véhicules ont été soumis à des essais. Deux véhicules ont été sélectionnés pour représenter un véhicule H (haut) et un véhicule L (bas) dans une gamme qui, en règle générale, comprendrait une famille de résistance à l</w:t>
      </w:r>
      <w:r w:rsidR="00322D0A">
        <w:rPr>
          <w:lang w:val="fr-FR"/>
        </w:rPr>
        <w:t>’</w:t>
      </w:r>
      <w:r w:rsidRPr="00A0215C">
        <w:rPr>
          <w:lang w:val="fr-FR"/>
        </w:rPr>
        <w:t>avancement sur route. Les deux autres ont été sélectionnés dans la gamme séparant le véhicule L du véhicule H. Les deux premiers véhicules constituaient la base de l</w:t>
      </w:r>
      <w:r w:rsidR="00322D0A">
        <w:rPr>
          <w:lang w:val="fr-FR"/>
        </w:rPr>
        <w:t>’</w:t>
      </w:r>
      <w:r w:rsidRPr="00A0215C">
        <w:rPr>
          <w:lang w:val="fr-FR"/>
        </w:rPr>
        <w:t>interpolation, à partir de laquelle la résistance à l</w:t>
      </w:r>
      <w:r w:rsidR="00322D0A">
        <w:rPr>
          <w:lang w:val="fr-FR"/>
        </w:rPr>
        <w:t>’</w:t>
      </w:r>
      <w:r w:rsidRPr="00A0215C">
        <w:rPr>
          <w:lang w:val="fr-FR"/>
        </w:rPr>
        <w:t>avancement sur route des deux derniers pourrait être calculée. En comparant les résistances à l</w:t>
      </w:r>
      <w:r w:rsidR="00322D0A">
        <w:rPr>
          <w:lang w:val="fr-FR"/>
        </w:rPr>
        <w:t>’</w:t>
      </w:r>
      <w:r w:rsidRPr="00A0215C">
        <w:rPr>
          <w:lang w:val="fr-FR"/>
        </w:rPr>
        <w:t>avancement sur route ayant été mesurées et calculées, il était possible de valider l</w:t>
      </w:r>
      <w:r w:rsidR="00322D0A">
        <w:rPr>
          <w:lang w:val="fr-FR"/>
        </w:rPr>
        <w:t>’</w:t>
      </w:r>
      <w:r w:rsidRPr="00A0215C">
        <w:rPr>
          <w:lang w:val="fr-FR"/>
        </w:rPr>
        <w:t>exactitude de l</w:t>
      </w:r>
      <w:r w:rsidR="00322D0A">
        <w:rPr>
          <w:lang w:val="fr-FR"/>
        </w:rPr>
        <w:t>’</w:t>
      </w:r>
      <w:r w:rsidRPr="00A0215C">
        <w:rPr>
          <w:lang w:val="fr-FR"/>
        </w:rPr>
        <w:t>interpolation de la résistance à l</w:t>
      </w:r>
      <w:r w:rsidR="00322D0A">
        <w:rPr>
          <w:lang w:val="fr-FR"/>
        </w:rPr>
        <w:t>’</w:t>
      </w:r>
      <w:r w:rsidRPr="00A0215C">
        <w:rPr>
          <w:lang w:val="fr-FR"/>
        </w:rPr>
        <w:t>avancement sur route</w:t>
      </w:r>
      <w:r w:rsidRPr="00A0215C">
        <w:rPr>
          <w:rStyle w:val="FootnoteReference"/>
          <w:lang w:val="fr-FR"/>
        </w:rPr>
        <w:footnoteReference w:id="32"/>
      </w:r>
      <w:r w:rsidRPr="00A0215C">
        <w:rPr>
          <w:lang w:val="fr-FR"/>
        </w:rPr>
        <w:t>. La sélection des véhicules est présentée à la figure 18 et les résultats des essais le sont à la figure 19. Les véhicules étaient tous à traction arrière, équipés de la même transmission automatique et leur ratio n/v se situait dans une fourchette de 11 %.</w:t>
      </w:r>
    </w:p>
    <w:p w:rsidR="00C347E6" w:rsidRPr="0012164D" w:rsidRDefault="00C347E6" w:rsidP="0012164D">
      <w:pPr>
        <w:pStyle w:val="Heading1"/>
        <w:spacing w:after="120"/>
        <w:rPr>
          <w:b/>
          <w:lang w:val="fr-FR"/>
        </w:rPr>
      </w:pPr>
      <w:r w:rsidRPr="0012164D">
        <w:rPr>
          <w:lang w:val="fr-FR"/>
        </w:rPr>
        <w:t>Figure 18</w:t>
      </w:r>
      <w:r w:rsidR="0012164D" w:rsidRPr="0012164D">
        <w:rPr>
          <w:lang w:val="fr-FR"/>
        </w:rPr>
        <w:t xml:space="preserve"> </w:t>
      </w:r>
      <w:r w:rsidRPr="0012164D">
        <w:rPr>
          <w:lang w:val="fr-FR"/>
        </w:rPr>
        <w:br/>
      </w:r>
      <w:r w:rsidRPr="0012164D">
        <w:rPr>
          <w:b/>
          <w:lang w:val="fr-FR"/>
        </w:rPr>
        <w:t xml:space="preserve">Véhicules sélectionnés pour les essais de validation de la famille de résistance </w:t>
      </w:r>
      <w:r w:rsidR="0012164D">
        <w:rPr>
          <w:b/>
          <w:lang w:val="fr-FR"/>
        </w:rPr>
        <w:br/>
      </w:r>
      <w:r w:rsidRPr="0012164D">
        <w:rPr>
          <w:b/>
          <w:lang w:val="fr-FR"/>
        </w:rPr>
        <w:t>à l</w:t>
      </w:r>
      <w:r w:rsidR="00322D0A" w:rsidRPr="0012164D">
        <w:rPr>
          <w:b/>
          <w:lang w:val="fr-FR"/>
        </w:rPr>
        <w:t>’</w:t>
      </w:r>
      <w:r w:rsidRPr="0012164D">
        <w:rPr>
          <w:b/>
          <w:lang w:val="fr-FR"/>
        </w:rPr>
        <w:t>avancement sur route</w:t>
      </w:r>
    </w:p>
    <w:p w:rsidR="00C347E6" w:rsidRPr="00A0215C" w:rsidRDefault="00C347E6" w:rsidP="0012164D">
      <w:pPr>
        <w:spacing w:after="240"/>
        <w:ind w:left="1134"/>
        <w:rPr>
          <w:lang w:val="fr-FR"/>
        </w:rPr>
      </w:pPr>
      <w:r w:rsidRPr="009032D2">
        <w:rPr>
          <w:noProof/>
          <w:lang w:val="en-GB" w:eastAsia="en-GB"/>
        </w:rPr>
        <w:drawing>
          <wp:inline distT="0" distB="0" distL="0" distR="0" wp14:anchorId="6614E65C" wp14:editId="4AD6560D">
            <wp:extent cx="4680000" cy="2477440"/>
            <wp:effectExtent l="19050" t="0" r="6300" b="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l="2354" t="6235" r="2131" b="4300"/>
                    <a:stretch>
                      <a:fillRect/>
                    </a:stretch>
                  </pic:blipFill>
                  <pic:spPr bwMode="auto">
                    <a:xfrm>
                      <a:off x="0" y="0"/>
                      <a:ext cx="4680000" cy="2477440"/>
                    </a:xfrm>
                    <a:prstGeom prst="rect">
                      <a:avLst/>
                    </a:prstGeom>
                    <a:noFill/>
                  </pic:spPr>
                </pic:pic>
              </a:graphicData>
            </a:graphic>
          </wp:inline>
        </w:drawing>
      </w:r>
    </w:p>
    <w:p w:rsidR="00C347E6" w:rsidRPr="0012164D" w:rsidRDefault="00C347E6" w:rsidP="0012164D">
      <w:pPr>
        <w:pStyle w:val="Heading1"/>
        <w:spacing w:after="120"/>
        <w:rPr>
          <w:b/>
          <w:lang w:val="fr-FR"/>
        </w:rPr>
      </w:pPr>
      <w:r w:rsidRPr="0012164D">
        <w:rPr>
          <w:lang w:val="fr-FR"/>
        </w:rPr>
        <w:t>Figure 19</w:t>
      </w:r>
      <w:r w:rsidR="0012164D">
        <w:rPr>
          <w:b/>
          <w:lang w:val="fr-FR"/>
        </w:rPr>
        <w:t xml:space="preserve"> </w:t>
      </w:r>
      <w:r w:rsidRPr="00A0215C">
        <w:rPr>
          <w:lang w:val="fr-FR"/>
        </w:rPr>
        <w:br/>
      </w:r>
      <w:r w:rsidRPr="0012164D">
        <w:rPr>
          <w:b/>
          <w:lang w:val="fr-FR"/>
        </w:rPr>
        <w:t>Résultats des essais de validation de la famille de la résistance à l</w:t>
      </w:r>
      <w:r w:rsidR="00322D0A" w:rsidRPr="0012164D">
        <w:rPr>
          <w:b/>
          <w:lang w:val="fr-FR"/>
        </w:rPr>
        <w:t>’</w:t>
      </w:r>
      <w:r w:rsidRPr="0012164D">
        <w:rPr>
          <w:b/>
          <w:lang w:val="fr-FR"/>
        </w:rPr>
        <w:t>avancement sur route</w:t>
      </w:r>
    </w:p>
    <w:p w:rsidR="00C347E6" w:rsidRPr="00A0215C" w:rsidRDefault="00757D55" w:rsidP="0012164D">
      <w:pPr>
        <w:pStyle w:val="SingleTxtG"/>
        <w:keepNext/>
        <w:keepLines/>
        <w:spacing w:after="240"/>
        <w:rPr>
          <w:b/>
          <w:bCs/>
          <w:lang w:val="fr-FR"/>
        </w:rPr>
      </w:pPr>
      <w:r w:rsidRPr="00BE2015">
        <w:rPr>
          <w:b/>
          <w:noProof/>
          <w:lang w:val="en-GB" w:eastAsia="en-GB"/>
        </w:rPr>
        <mc:AlternateContent>
          <mc:Choice Requires="wps">
            <w:drawing>
              <wp:anchor distT="0" distB="0" distL="114300" distR="114300" simplePos="0" relativeHeight="251597312" behindDoc="0" locked="0" layoutInCell="1" allowOverlap="1" wp14:anchorId="15F70C5C" wp14:editId="41A1E7BC">
                <wp:simplePos x="0" y="0"/>
                <wp:positionH relativeFrom="column">
                  <wp:posOffset>1261110</wp:posOffset>
                </wp:positionH>
                <wp:positionV relativeFrom="paragraph">
                  <wp:posOffset>1991353</wp:posOffset>
                </wp:positionV>
                <wp:extent cx="4187190" cy="122712"/>
                <wp:effectExtent l="0" t="0" r="381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7190" cy="12271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2567D" w:rsidRDefault="00701122" w:rsidP="0062567D">
                            <w:pPr>
                              <w:spacing w:after="360" w:line="240" w:lineRule="auto"/>
                              <w:rPr>
                                <w:b/>
                                <w:sz w:val="15"/>
                                <w:szCs w:val="15"/>
                                <w:lang w:val="en-US"/>
                              </w:rPr>
                            </w:pPr>
                            <w:r w:rsidRPr="0062567D">
                              <w:rPr>
                                <w:b/>
                                <w:sz w:val="15"/>
                                <w:szCs w:val="15"/>
                              </w:rPr>
                              <w:t>1</w:t>
                            </w:r>
                            <w:r w:rsidRPr="0062567D">
                              <w:rPr>
                                <w:b/>
                                <w:sz w:val="15"/>
                                <w:szCs w:val="15"/>
                                <w:lang w:val="en-US"/>
                              </w:rPr>
                              <w:t xml:space="preserve">1,0         11,5      </w:t>
                            </w:r>
                            <w:r>
                              <w:rPr>
                                <w:b/>
                                <w:sz w:val="15"/>
                                <w:szCs w:val="15"/>
                                <w:lang w:val="en-US"/>
                              </w:rPr>
                              <w:t xml:space="preserve"> </w:t>
                            </w:r>
                            <w:r w:rsidRPr="0062567D">
                              <w:rPr>
                                <w:b/>
                                <w:sz w:val="15"/>
                                <w:szCs w:val="15"/>
                                <w:lang w:val="en-US"/>
                              </w:rPr>
                              <w:t xml:space="preserve">   12,0         12,5         13,0        </w:t>
                            </w:r>
                            <w:r>
                              <w:rPr>
                                <w:b/>
                                <w:sz w:val="15"/>
                                <w:szCs w:val="15"/>
                                <w:lang w:val="en-US"/>
                              </w:rPr>
                              <w:t xml:space="preserve"> </w:t>
                            </w:r>
                            <w:r w:rsidRPr="0062567D">
                              <w:rPr>
                                <w:b/>
                                <w:sz w:val="15"/>
                                <w:szCs w:val="15"/>
                                <w:lang w:val="en-US"/>
                              </w:rPr>
                              <w:t xml:space="preserve"> 13,5         14,0        </w:t>
                            </w:r>
                            <w:r>
                              <w:rPr>
                                <w:b/>
                                <w:sz w:val="15"/>
                                <w:szCs w:val="15"/>
                                <w:lang w:val="en-US"/>
                              </w:rPr>
                              <w:t xml:space="preserve"> </w:t>
                            </w:r>
                            <w:r w:rsidRPr="0062567D">
                              <w:rPr>
                                <w:b/>
                                <w:sz w:val="15"/>
                                <w:szCs w:val="15"/>
                                <w:lang w:val="en-US"/>
                              </w:rPr>
                              <w:t xml:space="preserve"> 14,5         15,0        </w:t>
                            </w:r>
                            <w:r>
                              <w:rPr>
                                <w:b/>
                                <w:sz w:val="15"/>
                                <w:szCs w:val="15"/>
                                <w:lang w:val="en-US"/>
                              </w:rPr>
                              <w:t xml:space="preserve"> </w:t>
                            </w:r>
                            <w:r w:rsidRPr="0062567D">
                              <w:rPr>
                                <w:b/>
                                <w:sz w:val="15"/>
                                <w:szCs w:val="15"/>
                                <w:lang w:val="en-US"/>
                              </w:rPr>
                              <w:t xml:space="preserve"> 15,5        </w:t>
                            </w:r>
                            <w:r>
                              <w:rPr>
                                <w:b/>
                                <w:sz w:val="15"/>
                                <w:szCs w:val="15"/>
                                <w:lang w:val="en-US"/>
                              </w:rPr>
                              <w:t xml:space="preserve"> </w:t>
                            </w:r>
                            <w:r w:rsidRPr="0062567D">
                              <w:rPr>
                                <w:b/>
                                <w:sz w:val="15"/>
                                <w:szCs w:val="15"/>
                                <w:lang w:val="en-US"/>
                              </w:rPr>
                              <w:t>16,0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F70C5C" id="Поле 330" o:spid="_x0000_s1174" type="#_x0000_t202" style="position:absolute;left:0;text-align:left;margin-left:99.3pt;margin-top:156.8pt;width:329.7pt;height:9.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" stroked="f">
                <v:stroke joinstyle="round"/>
                <v:path arrowok="t"/>
                <v:textbox inset="0,0,0,0">
                  <w:txbxContent>
                    <w:p w:rsidR="00701122" w:rsidRPr="0062567D" w:rsidRDefault="00701122" w:rsidP="0062567D">
                      <w:pPr>
                        <w:spacing w:after="360" w:line="240" w:lineRule="auto"/>
                        <w:rPr>
                          <w:b/>
                          <w:sz w:val="15"/>
                          <w:szCs w:val="15"/>
                          <w:lang w:val="en-US"/>
                        </w:rPr>
                      </w:pPr>
                      <w:r w:rsidRPr="0062567D">
                        <w:rPr>
                          <w:b/>
                          <w:sz w:val="15"/>
                          <w:szCs w:val="15"/>
                        </w:rPr>
                        <w:t>1</w:t>
                      </w:r>
                      <w:r w:rsidRPr="0062567D">
                        <w:rPr>
                          <w:b/>
                          <w:sz w:val="15"/>
                          <w:szCs w:val="15"/>
                          <w:lang w:val="en-US"/>
                        </w:rPr>
                        <w:t xml:space="preserve">1,0         11,5      </w:t>
                      </w:r>
                      <w:r>
                        <w:rPr>
                          <w:b/>
                          <w:sz w:val="15"/>
                          <w:szCs w:val="15"/>
                          <w:lang w:val="en-US"/>
                        </w:rPr>
                        <w:t xml:space="preserve"> </w:t>
                      </w:r>
                      <w:r w:rsidRPr="0062567D">
                        <w:rPr>
                          <w:b/>
                          <w:sz w:val="15"/>
                          <w:szCs w:val="15"/>
                          <w:lang w:val="en-US"/>
                        </w:rPr>
                        <w:t xml:space="preserve">   12,0         12,5         13,0        </w:t>
                      </w:r>
                      <w:r>
                        <w:rPr>
                          <w:b/>
                          <w:sz w:val="15"/>
                          <w:szCs w:val="15"/>
                          <w:lang w:val="en-US"/>
                        </w:rPr>
                        <w:t xml:space="preserve"> </w:t>
                      </w:r>
                      <w:r w:rsidRPr="0062567D">
                        <w:rPr>
                          <w:b/>
                          <w:sz w:val="15"/>
                          <w:szCs w:val="15"/>
                          <w:lang w:val="en-US"/>
                        </w:rPr>
                        <w:t xml:space="preserve"> 13,5         14,0        </w:t>
                      </w:r>
                      <w:r>
                        <w:rPr>
                          <w:b/>
                          <w:sz w:val="15"/>
                          <w:szCs w:val="15"/>
                          <w:lang w:val="en-US"/>
                        </w:rPr>
                        <w:t xml:space="preserve"> </w:t>
                      </w:r>
                      <w:r w:rsidRPr="0062567D">
                        <w:rPr>
                          <w:b/>
                          <w:sz w:val="15"/>
                          <w:szCs w:val="15"/>
                          <w:lang w:val="en-US"/>
                        </w:rPr>
                        <w:t xml:space="preserve"> 14,5         15,0        </w:t>
                      </w:r>
                      <w:r>
                        <w:rPr>
                          <w:b/>
                          <w:sz w:val="15"/>
                          <w:szCs w:val="15"/>
                          <w:lang w:val="en-US"/>
                        </w:rPr>
                        <w:t xml:space="preserve"> </w:t>
                      </w:r>
                      <w:r w:rsidRPr="0062567D">
                        <w:rPr>
                          <w:b/>
                          <w:sz w:val="15"/>
                          <w:szCs w:val="15"/>
                          <w:lang w:val="en-US"/>
                        </w:rPr>
                        <w:t xml:space="preserve"> 15,5        </w:t>
                      </w:r>
                      <w:r>
                        <w:rPr>
                          <w:b/>
                          <w:sz w:val="15"/>
                          <w:szCs w:val="15"/>
                          <w:lang w:val="en-US"/>
                        </w:rPr>
                        <w:t xml:space="preserve"> </w:t>
                      </w:r>
                      <w:r w:rsidRPr="0062567D">
                        <w:rPr>
                          <w:b/>
                          <w:sz w:val="15"/>
                          <w:szCs w:val="15"/>
                          <w:lang w:val="en-US"/>
                        </w:rPr>
                        <w:t>16,0</w:t>
                      </w:r>
                    </w:p>
                  </w:txbxContent>
                </v:textbox>
              </v:shape>
            </w:pict>
          </mc:Fallback>
        </mc:AlternateContent>
      </w:r>
      <w:r w:rsidRPr="00BE2015">
        <w:rPr>
          <w:b/>
          <w:noProof/>
          <w:lang w:val="en-GB" w:eastAsia="en-GB"/>
        </w:rPr>
        <mc:AlternateContent>
          <mc:Choice Requires="wps">
            <w:drawing>
              <wp:anchor distT="0" distB="0" distL="114300" distR="114300" simplePos="0" relativeHeight="251599360" behindDoc="0" locked="0" layoutInCell="1" allowOverlap="1" wp14:anchorId="67A06750" wp14:editId="0FA84A5F">
                <wp:simplePos x="0" y="0"/>
                <wp:positionH relativeFrom="column">
                  <wp:posOffset>1095375</wp:posOffset>
                </wp:positionH>
                <wp:positionV relativeFrom="paragraph">
                  <wp:posOffset>190507</wp:posOffset>
                </wp:positionV>
                <wp:extent cx="211407" cy="1788047"/>
                <wp:effectExtent l="0" t="0" r="0" b="3175"/>
                <wp:wrapNone/>
                <wp:docPr id="329" name="Пол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07" cy="178804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757D55" w:rsidRDefault="00701122" w:rsidP="00757D55">
                            <w:pPr>
                              <w:spacing w:after="240" w:line="240" w:lineRule="auto"/>
                              <w:rPr>
                                <w:b/>
                                <w:sz w:val="14"/>
                                <w:szCs w:val="14"/>
                                <w:lang w:val="en-US"/>
                              </w:rPr>
                            </w:pPr>
                            <w:r w:rsidRPr="00757D55">
                              <w:rPr>
                                <w:b/>
                                <w:sz w:val="14"/>
                                <w:szCs w:val="14"/>
                              </w:rPr>
                              <w:t>17</w:t>
                            </w:r>
                            <w:r w:rsidRPr="00757D55">
                              <w:rPr>
                                <w:b/>
                                <w:sz w:val="14"/>
                                <w:szCs w:val="14"/>
                                <w:lang w:val="en-US"/>
                              </w:rPr>
                              <w:t>,0</w:t>
                            </w:r>
                          </w:p>
                          <w:p w:rsidR="00701122" w:rsidRPr="00757D55" w:rsidRDefault="00701122" w:rsidP="00757D55">
                            <w:pPr>
                              <w:spacing w:after="280" w:line="240" w:lineRule="auto"/>
                              <w:rPr>
                                <w:b/>
                                <w:sz w:val="14"/>
                                <w:szCs w:val="14"/>
                                <w:lang w:val="en-US"/>
                              </w:rPr>
                            </w:pPr>
                            <w:r w:rsidRPr="00757D55">
                              <w:rPr>
                                <w:b/>
                                <w:sz w:val="14"/>
                                <w:szCs w:val="14"/>
                                <w:lang w:val="en-US"/>
                              </w:rPr>
                              <w:t>16,0</w:t>
                            </w:r>
                          </w:p>
                          <w:p w:rsidR="00701122" w:rsidRPr="00757D55" w:rsidRDefault="00701122" w:rsidP="00757D55">
                            <w:pPr>
                              <w:spacing w:after="280" w:line="240" w:lineRule="auto"/>
                              <w:rPr>
                                <w:b/>
                                <w:sz w:val="14"/>
                                <w:szCs w:val="14"/>
                                <w:lang w:val="en-US"/>
                              </w:rPr>
                            </w:pPr>
                            <w:r w:rsidRPr="00757D55">
                              <w:rPr>
                                <w:b/>
                                <w:sz w:val="14"/>
                                <w:szCs w:val="14"/>
                                <w:lang w:val="en-US"/>
                              </w:rPr>
                              <w:t>15,0</w:t>
                            </w:r>
                          </w:p>
                          <w:p w:rsidR="00701122" w:rsidRPr="00757D55" w:rsidRDefault="00701122" w:rsidP="00757D55">
                            <w:pPr>
                              <w:spacing w:after="280" w:line="240" w:lineRule="auto"/>
                              <w:rPr>
                                <w:b/>
                                <w:sz w:val="14"/>
                                <w:szCs w:val="14"/>
                                <w:lang w:val="en-US"/>
                              </w:rPr>
                            </w:pPr>
                            <w:r w:rsidRPr="00757D55">
                              <w:rPr>
                                <w:b/>
                                <w:sz w:val="14"/>
                                <w:szCs w:val="14"/>
                                <w:lang w:val="en-US"/>
                              </w:rPr>
                              <w:t>14,0</w:t>
                            </w:r>
                          </w:p>
                          <w:p w:rsidR="00701122" w:rsidRPr="00757D55" w:rsidRDefault="00701122" w:rsidP="00757D55">
                            <w:pPr>
                              <w:spacing w:after="280" w:line="240" w:lineRule="auto"/>
                              <w:rPr>
                                <w:b/>
                                <w:sz w:val="14"/>
                                <w:szCs w:val="14"/>
                                <w:lang w:val="en-US"/>
                              </w:rPr>
                            </w:pPr>
                            <w:r w:rsidRPr="00757D55">
                              <w:rPr>
                                <w:b/>
                                <w:sz w:val="14"/>
                                <w:szCs w:val="14"/>
                                <w:lang w:val="en-US"/>
                              </w:rPr>
                              <w:t>13,0</w:t>
                            </w:r>
                          </w:p>
                          <w:p w:rsidR="00701122" w:rsidRPr="00757D55" w:rsidRDefault="00701122" w:rsidP="00757D55">
                            <w:pPr>
                              <w:spacing w:after="280" w:line="240" w:lineRule="auto"/>
                              <w:rPr>
                                <w:b/>
                                <w:sz w:val="14"/>
                                <w:szCs w:val="14"/>
                                <w:lang w:val="en-US"/>
                              </w:rPr>
                            </w:pPr>
                            <w:r w:rsidRPr="00757D55">
                              <w:rPr>
                                <w:b/>
                                <w:sz w:val="14"/>
                                <w:szCs w:val="14"/>
                                <w:lang w:val="en-US"/>
                              </w:rPr>
                              <w:t>12,0</w:t>
                            </w:r>
                          </w:p>
                          <w:p w:rsidR="00701122" w:rsidRPr="00757D55" w:rsidRDefault="00701122" w:rsidP="00757D55">
                            <w:pPr>
                              <w:spacing w:after="240" w:line="240" w:lineRule="auto"/>
                              <w:rPr>
                                <w:b/>
                                <w:sz w:val="14"/>
                                <w:szCs w:val="14"/>
                                <w:lang w:val="en-US"/>
                              </w:rPr>
                            </w:pPr>
                            <w:r w:rsidRPr="00757D55">
                              <w:rPr>
                                <w:b/>
                                <w:sz w:val="14"/>
                                <w:szCs w:val="14"/>
                                <w:lang w:val="en-US"/>
                              </w:rPr>
                              <w:t>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A06750" id="Поле 329" o:spid="_x0000_s1175" type="#_x0000_t202" style="position:absolute;left:0;text-align:left;margin-left:86.25pt;margin-top:15pt;width:16.65pt;height:140.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" stroked="f">
                <v:stroke joinstyle="round"/>
                <v:path arrowok="t"/>
                <v:textbox inset="0,0,0,0">
                  <w:txbxContent>
                    <w:p w:rsidR="00701122" w:rsidRPr="00757D55" w:rsidRDefault="00701122" w:rsidP="00757D55">
                      <w:pPr>
                        <w:spacing w:after="240" w:line="240" w:lineRule="auto"/>
                        <w:rPr>
                          <w:b/>
                          <w:sz w:val="14"/>
                          <w:szCs w:val="14"/>
                          <w:lang w:val="en-US"/>
                        </w:rPr>
                      </w:pPr>
                      <w:r w:rsidRPr="00757D55">
                        <w:rPr>
                          <w:b/>
                          <w:sz w:val="14"/>
                          <w:szCs w:val="14"/>
                        </w:rPr>
                        <w:t>17</w:t>
                      </w:r>
                      <w:r w:rsidRPr="00757D55">
                        <w:rPr>
                          <w:b/>
                          <w:sz w:val="14"/>
                          <w:szCs w:val="14"/>
                          <w:lang w:val="en-US"/>
                        </w:rPr>
                        <w:t>,0</w:t>
                      </w:r>
                    </w:p>
                    <w:p w:rsidR="00701122" w:rsidRPr="00757D55" w:rsidRDefault="00701122" w:rsidP="00757D55">
                      <w:pPr>
                        <w:spacing w:after="280" w:line="240" w:lineRule="auto"/>
                        <w:rPr>
                          <w:b/>
                          <w:sz w:val="14"/>
                          <w:szCs w:val="14"/>
                          <w:lang w:val="en-US"/>
                        </w:rPr>
                      </w:pPr>
                      <w:r w:rsidRPr="00757D55">
                        <w:rPr>
                          <w:b/>
                          <w:sz w:val="14"/>
                          <w:szCs w:val="14"/>
                          <w:lang w:val="en-US"/>
                        </w:rPr>
                        <w:t>16,0</w:t>
                      </w:r>
                    </w:p>
                    <w:p w:rsidR="00701122" w:rsidRPr="00757D55" w:rsidRDefault="00701122" w:rsidP="00757D55">
                      <w:pPr>
                        <w:spacing w:after="280" w:line="240" w:lineRule="auto"/>
                        <w:rPr>
                          <w:b/>
                          <w:sz w:val="14"/>
                          <w:szCs w:val="14"/>
                          <w:lang w:val="en-US"/>
                        </w:rPr>
                      </w:pPr>
                      <w:r w:rsidRPr="00757D55">
                        <w:rPr>
                          <w:b/>
                          <w:sz w:val="14"/>
                          <w:szCs w:val="14"/>
                          <w:lang w:val="en-US"/>
                        </w:rPr>
                        <w:t>15,0</w:t>
                      </w:r>
                    </w:p>
                    <w:p w:rsidR="00701122" w:rsidRPr="00757D55" w:rsidRDefault="00701122" w:rsidP="00757D55">
                      <w:pPr>
                        <w:spacing w:after="280" w:line="240" w:lineRule="auto"/>
                        <w:rPr>
                          <w:b/>
                          <w:sz w:val="14"/>
                          <w:szCs w:val="14"/>
                          <w:lang w:val="en-US"/>
                        </w:rPr>
                      </w:pPr>
                      <w:r w:rsidRPr="00757D55">
                        <w:rPr>
                          <w:b/>
                          <w:sz w:val="14"/>
                          <w:szCs w:val="14"/>
                          <w:lang w:val="en-US"/>
                        </w:rPr>
                        <w:t>14,0</w:t>
                      </w:r>
                    </w:p>
                    <w:p w:rsidR="00701122" w:rsidRPr="00757D55" w:rsidRDefault="00701122" w:rsidP="00757D55">
                      <w:pPr>
                        <w:spacing w:after="280" w:line="240" w:lineRule="auto"/>
                        <w:rPr>
                          <w:b/>
                          <w:sz w:val="14"/>
                          <w:szCs w:val="14"/>
                          <w:lang w:val="en-US"/>
                        </w:rPr>
                      </w:pPr>
                      <w:r w:rsidRPr="00757D55">
                        <w:rPr>
                          <w:b/>
                          <w:sz w:val="14"/>
                          <w:szCs w:val="14"/>
                          <w:lang w:val="en-US"/>
                        </w:rPr>
                        <w:t>13,0</w:t>
                      </w:r>
                    </w:p>
                    <w:p w:rsidR="00701122" w:rsidRPr="00757D55" w:rsidRDefault="00701122" w:rsidP="00757D55">
                      <w:pPr>
                        <w:spacing w:after="280" w:line="240" w:lineRule="auto"/>
                        <w:rPr>
                          <w:b/>
                          <w:sz w:val="14"/>
                          <w:szCs w:val="14"/>
                          <w:lang w:val="en-US"/>
                        </w:rPr>
                      </w:pPr>
                      <w:r w:rsidRPr="00757D55">
                        <w:rPr>
                          <w:b/>
                          <w:sz w:val="14"/>
                          <w:szCs w:val="14"/>
                          <w:lang w:val="en-US"/>
                        </w:rPr>
                        <w:t>12,0</w:t>
                      </w:r>
                    </w:p>
                    <w:p w:rsidR="00701122" w:rsidRPr="00757D55" w:rsidRDefault="00701122" w:rsidP="00757D55">
                      <w:pPr>
                        <w:spacing w:after="240" w:line="240" w:lineRule="auto"/>
                        <w:rPr>
                          <w:b/>
                          <w:sz w:val="14"/>
                          <w:szCs w:val="14"/>
                          <w:lang w:val="en-US"/>
                        </w:rPr>
                      </w:pPr>
                      <w:r w:rsidRPr="00757D55">
                        <w:rPr>
                          <w:b/>
                          <w:sz w:val="14"/>
                          <w:szCs w:val="14"/>
                          <w:lang w:val="en-US"/>
                        </w:rPr>
                        <w:t>11,0</w:t>
                      </w:r>
                    </w:p>
                  </w:txbxContent>
                </v:textbox>
              </v:shape>
            </w:pict>
          </mc:Fallback>
        </mc:AlternateContent>
      </w:r>
      <w:r w:rsidR="00C347E6" w:rsidRPr="009032D2">
        <w:rPr>
          <w:b/>
          <w:bCs/>
          <w:noProof/>
          <w:lang w:val="en-GB" w:eastAsia="en-GB"/>
        </w:rPr>
        <w:drawing>
          <wp:inline distT="0" distB="0" distL="0" distR="0" wp14:anchorId="1BB00984" wp14:editId="4B69C9CB">
            <wp:extent cx="4680000" cy="2332408"/>
            <wp:effectExtent l="19050" t="0" r="6300" b="0"/>
            <wp:docPr id="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4680000" cy="2332408"/>
                    </a:xfrm>
                    <a:prstGeom prst="rect">
                      <a:avLst/>
                    </a:prstGeom>
                    <a:noFill/>
                  </pic:spPr>
                </pic:pic>
              </a:graphicData>
            </a:graphic>
          </wp:inline>
        </w:drawing>
      </w:r>
    </w:p>
    <w:p w:rsidR="00C347E6" w:rsidRPr="00A0215C" w:rsidRDefault="00C347E6" w:rsidP="00C347E6">
      <w:pPr>
        <w:pStyle w:val="SingleTxtG"/>
        <w:tabs>
          <w:tab w:val="left" w:pos="1710"/>
        </w:tabs>
        <w:spacing w:before="240"/>
        <w:rPr>
          <w:lang w:val="fr-FR"/>
        </w:rPr>
      </w:pPr>
      <w:r w:rsidRPr="00A0215C">
        <w:rPr>
          <w:lang w:val="fr-FR"/>
        </w:rPr>
        <w:t>246.</w:t>
      </w:r>
      <w:r w:rsidRPr="00A0215C">
        <w:rPr>
          <w:lang w:val="fr-FR"/>
        </w:rPr>
        <w:tab/>
        <w:t>Pour cette gamme de véhicules particulièrement importante, les résultats de validation font apparaître une très bonne concordance avec la ligne d</w:t>
      </w:r>
      <w:r w:rsidR="00322D0A">
        <w:rPr>
          <w:lang w:val="fr-FR"/>
        </w:rPr>
        <w:t>’</w:t>
      </w:r>
      <w:r w:rsidRPr="00A0215C">
        <w:rPr>
          <w:lang w:val="fr-FR"/>
        </w:rPr>
        <w:t>interpolation calculée. En règle générale, le degré d</w:t>
      </w:r>
      <w:r w:rsidR="00322D0A">
        <w:rPr>
          <w:lang w:val="fr-FR"/>
        </w:rPr>
        <w:t>’</w:t>
      </w:r>
      <w:r w:rsidRPr="00A0215C">
        <w:rPr>
          <w:lang w:val="fr-FR"/>
        </w:rPr>
        <w:t>exactitude se situe dans une fourchette de 0 à 0,5 % par rapport à l</w:t>
      </w:r>
      <w:r w:rsidR="00322D0A">
        <w:rPr>
          <w:lang w:val="fr-FR"/>
        </w:rPr>
        <w:t>’</w:t>
      </w:r>
      <w:r w:rsidRPr="00A0215C">
        <w:rPr>
          <w:lang w:val="fr-FR"/>
        </w:rPr>
        <w:t>énergie du cycle, avec une erreur absolue maximale de 0,08 MJ. Au cours du cycle d</w:t>
      </w:r>
      <w:r w:rsidR="00322D0A">
        <w:rPr>
          <w:lang w:val="fr-FR"/>
        </w:rPr>
        <w:t>’</w:t>
      </w:r>
      <w:r w:rsidRPr="00A0215C">
        <w:rPr>
          <w:lang w:val="fr-FR"/>
        </w:rPr>
        <w:t>essai de la WLTP, cette erreur correspondrait à une différence de valeurs pour le CO</w:t>
      </w:r>
      <w:r w:rsidRPr="00A0215C">
        <w:rPr>
          <w:vertAlign w:val="subscript"/>
          <w:lang w:val="fr-FR"/>
        </w:rPr>
        <w:t>2</w:t>
      </w:r>
      <w:r w:rsidRPr="00A0215C">
        <w:rPr>
          <w:lang w:val="fr-FR"/>
        </w:rPr>
        <w:t xml:space="preserve"> d</w:t>
      </w:r>
      <w:r w:rsidR="00322D0A">
        <w:rPr>
          <w:lang w:val="fr-FR"/>
        </w:rPr>
        <w:t>’</w:t>
      </w:r>
      <w:r w:rsidRPr="00A0215C">
        <w:rPr>
          <w:lang w:val="fr-FR"/>
        </w:rPr>
        <w:t>environ 0,5 g/km. Il est donc possible de conclure que cette méthode de la famille de résistance à l</w:t>
      </w:r>
      <w:r w:rsidR="00322D0A">
        <w:rPr>
          <w:lang w:val="fr-FR"/>
        </w:rPr>
        <w:t>’</w:t>
      </w:r>
      <w:r w:rsidRPr="00A0215C">
        <w:rPr>
          <w:lang w:val="fr-FR"/>
        </w:rPr>
        <w:t>avancement sur route a été validée, étant donné qu</w:t>
      </w:r>
      <w:r w:rsidR="00322D0A">
        <w:rPr>
          <w:lang w:val="fr-FR"/>
        </w:rPr>
        <w:t>’</w:t>
      </w:r>
      <w:r w:rsidRPr="00A0215C">
        <w:rPr>
          <w:lang w:val="fr-FR"/>
        </w:rPr>
        <w:t xml:space="preserve">elle présente une exactitude au moins égale à la méthode de la décélération libre. </w:t>
      </w:r>
    </w:p>
    <w:p w:rsidR="00C347E6" w:rsidRPr="00A0215C" w:rsidRDefault="00C347E6" w:rsidP="00C347E6">
      <w:pPr>
        <w:pStyle w:val="H4G"/>
        <w:rPr>
          <w:b/>
          <w:lang w:val="fr-FR"/>
        </w:rPr>
      </w:pPr>
      <w:r w:rsidRPr="00A0215C">
        <w:rPr>
          <w:lang w:val="fr-FR"/>
        </w:rPr>
        <w:tab/>
        <w:t>13.4</w:t>
      </w:r>
      <w:r w:rsidRPr="00A0215C">
        <w:rPr>
          <w:lang w:val="fr-FR"/>
        </w:rPr>
        <w:tab/>
        <w:t>Processus d</w:t>
      </w:r>
      <w:r w:rsidR="00322D0A">
        <w:rPr>
          <w:lang w:val="fr-FR"/>
        </w:rPr>
        <w:t>’</w:t>
      </w:r>
      <w:r w:rsidR="00E576FA">
        <w:rPr>
          <w:lang w:val="fr-FR"/>
        </w:rPr>
        <w:t>élaboration</w:t>
      </w:r>
    </w:p>
    <w:p w:rsidR="00C347E6" w:rsidRPr="00A0215C" w:rsidRDefault="00C347E6" w:rsidP="00C347E6">
      <w:pPr>
        <w:pStyle w:val="SingleTxtG"/>
        <w:tabs>
          <w:tab w:val="left" w:pos="1710"/>
        </w:tabs>
        <w:rPr>
          <w:lang w:val="fr-FR"/>
        </w:rPr>
      </w:pPr>
      <w:r w:rsidRPr="00A0215C">
        <w:rPr>
          <w:lang w:val="fr-FR"/>
        </w:rPr>
        <w:t>247.</w:t>
      </w:r>
      <w:r w:rsidRPr="00A0215C">
        <w:rPr>
          <w:lang w:val="fr-FR"/>
        </w:rPr>
        <w:tab/>
        <w:t>Étant donné que les formules étaient déjà disponibles à partir de la famille d</w:t>
      </w:r>
      <w:r w:rsidR="00322D0A">
        <w:rPr>
          <w:lang w:val="fr-FR"/>
        </w:rPr>
        <w:t>’</w:t>
      </w:r>
      <w:r w:rsidRPr="00A0215C">
        <w:rPr>
          <w:lang w:val="fr-FR"/>
        </w:rPr>
        <w:t>interpolation, l</w:t>
      </w:r>
      <w:r w:rsidR="00322D0A">
        <w:rPr>
          <w:lang w:val="fr-FR"/>
        </w:rPr>
        <w:t>’</w:t>
      </w:r>
      <w:r w:rsidRPr="00A0215C">
        <w:rPr>
          <w:lang w:val="fr-FR"/>
        </w:rPr>
        <w:t>élaboration a surtout porté sur les critères de la famille, la plage maximale et la rédaction d</w:t>
      </w:r>
      <w:r w:rsidR="00322D0A">
        <w:rPr>
          <w:lang w:val="fr-FR"/>
        </w:rPr>
        <w:t>’</w:t>
      </w:r>
      <w:r w:rsidRPr="00A0215C">
        <w:rPr>
          <w:lang w:val="fr-FR"/>
        </w:rPr>
        <w:t>un projet de texte solide pour le RTM. De même, la description des véhicules d</w:t>
      </w:r>
      <w:r w:rsidR="00322D0A">
        <w:rPr>
          <w:lang w:val="fr-FR"/>
        </w:rPr>
        <w:t>’</w:t>
      </w:r>
      <w:r w:rsidRPr="00A0215C">
        <w:rPr>
          <w:lang w:val="fr-FR"/>
        </w:rPr>
        <w:t>essai H et L a été retravaillée et améliorée afin d</w:t>
      </w:r>
      <w:r w:rsidR="00322D0A">
        <w:rPr>
          <w:lang w:val="fr-FR"/>
        </w:rPr>
        <w:t>’</w:t>
      </w:r>
      <w:r w:rsidRPr="00A0215C">
        <w:rPr>
          <w:lang w:val="fr-FR"/>
        </w:rPr>
        <w:t>élaborer une définition solide et une base claire pour l</w:t>
      </w:r>
      <w:r w:rsidR="00322D0A">
        <w:rPr>
          <w:lang w:val="fr-FR"/>
        </w:rPr>
        <w:t>’</w:t>
      </w:r>
      <w:r w:rsidRPr="00A0215C">
        <w:rPr>
          <w:lang w:val="fr-FR"/>
        </w:rPr>
        <w:t>interpolation. La plage proposée par BMW qui va de 4 à 35 % par rapport à l</w:t>
      </w:r>
      <w:r w:rsidR="00322D0A">
        <w:rPr>
          <w:lang w:val="fr-FR"/>
        </w:rPr>
        <w:t>’</w:t>
      </w:r>
      <w:r w:rsidRPr="00A0215C">
        <w:rPr>
          <w:lang w:val="fr-FR"/>
        </w:rPr>
        <w:t xml:space="preserve">énergie du cycle pour le véhicule H a été considérée comme acceptable. </w:t>
      </w:r>
    </w:p>
    <w:p w:rsidR="00C347E6" w:rsidRPr="00A0215C" w:rsidRDefault="00C347E6" w:rsidP="00C347E6">
      <w:pPr>
        <w:pStyle w:val="SingleTxtG"/>
        <w:tabs>
          <w:tab w:val="left" w:pos="1710"/>
        </w:tabs>
        <w:rPr>
          <w:lang w:val="fr-FR"/>
        </w:rPr>
      </w:pPr>
      <w:r w:rsidRPr="00A0215C">
        <w:rPr>
          <w:lang w:val="fr-FR"/>
        </w:rPr>
        <w:t>248.</w:t>
      </w:r>
      <w:r w:rsidRPr="00A0215C">
        <w:rPr>
          <w:lang w:val="fr-FR"/>
        </w:rPr>
        <w:tab/>
        <w:t>La méthode a été finalement adoptée à la 10</w:t>
      </w:r>
      <w:r w:rsidRPr="00A0215C">
        <w:rPr>
          <w:vertAlign w:val="superscript"/>
          <w:lang w:val="fr-FR"/>
        </w:rPr>
        <w:t>e</w:t>
      </w:r>
      <w:r w:rsidR="00E576FA">
        <w:rPr>
          <w:lang w:val="fr-FR"/>
        </w:rPr>
        <w:t> </w:t>
      </w:r>
      <w:r w:rsidRPr="00A0215C">
        <w:rPr>
          <w:lang w:val="fr-FR"/>
        </w:rPr>
        <w:t>réunion du GTI</w:t>
      </w:r>
      <w:r w:rsidRPr="00A0215C">
        <w:rPr>
          <w:rStyle w:val="FootnoteReference"/>
          <w:lang w:val="fr-FR"/>
        </w:rPr>
        <w:footnoteReference w:id="33"/>
      </w:r>
      <w:r w:rsidRPr="00A0215C">
        <w:rPr>
          <w:lang w:val="fr-FR"/>
        </w:rPr>
        <w:t>. Elle a été acceptée car il s</w:t>
      </w:r>
      <w:r w:rsidR="00322D0A">
        <w:rPr>
          <w:lang w:val="fr-FR"/>
        </w:rPr>
        <w:t>’</w:t>
      </w:r>
      <w:r w:rsidRPr="00A0215C">
        <w:rPr>
          <w:lang w:val="fr-FR"/>
        </w:rPr>
        <w:t>agit d</w:t>
      </w:r>
      <w:r w:rsidR="00322D0A">
        <w:rPr>
          <w:lang w:val="fr-FR"/>
        </w:rPr>
        <w:t>’</w:t>
      </w:r>
      <w:r w:rsidRPr="00A0215C">
        <w:rPr>
          <w:lang w:val="fr-FR"/>
        </w:rPr>
        <w:t>une méthode qui réduit considérablement les efforts de la procédure d</w:t>
      </w:r>
      <w:r w:rsidR="00322D0A">
        <w:rPr>
          <w:lang w:val="fr-FR"/>
        </w:rPr>
        <w:t>’</w:t>
      </w:r>
      <w:r w:rsidRPr="00A0215C">
        <w:rPr>
          <w:lang w:val="fr-FR"/>
        </w:rPr>
        <w:t>essai sans nuire à l</w:t>
      </w:r>
      <w:r w:rsidR="00322D0A">
        <w:rPr>
          <w:lang w:val="fr-FR"/>
        </w:rPr>
        <w:t>’</w:t>
      </w:r>
      <w:r w:rsidRPr="00A0215C">
        <w:rPr>
          <w:lang w:val="fr-FR"/>
        </w:rPr>
        <w:t>exactitude des résultats et parce qu</w:t>
      </w:r>
      <w:r w:rsidR="00322D0A">
        <w:rPr>
          <w:lang w:val="fr-FR"/>
        </w:rPr>
        <w:t>’</w:t>
      </w:r>
      <w:r w:rsidRPr="00A0215C">
        <w:rPr>
          <w:lang w:val="fr-FR"/>
        </w:rPr>
        <w:t>elle améliore donc nettement la législation en matière d</w:t>
      </w:r>
      <w:r w:rsidR="00322D0A">
        <w:rPr>
          <w:lang w:val="fr-FR"/>
        </w:rPr>
        <w:t>’</w:t>
      </w:r>
      <w:r w:rsidRPr="00A0215C">
        <w:rPr>
          <w:lang w:val="fr-FR"/>
        </w:rPr>
        <w:t>émissions, à savoir les méthodes mises actuellement en pratique par la législation à l</w:t>
      </w:r>
      <w:r w:rsidR="00322D0A">
        <w:rPr>
          <w:lang w:val="fr-FR"/>
        </w:rPr>
        <w:t>’</w:t>
      </w:r>
      <w:r w:rsidRPr="00A0215C">
        <w:rPr>
          <w:lang w:val="fr-FR"/>
        </w:rPr>
        <w:t>échelle mondiale.</w:t>
      </w:r>
    </w:p>
    <w:p w:rsidR="00C347E6" w:rsidRPr="00A0215C" w:rsidRDefault="00C347E6" w:rsidP="00C347E6">
      <w:pPr>
        <w:pStyle w:val="SingleTxtG"/>
        <w:tabs>
          <w:tab w:val="left" w:pos="1710"/>
        </w:tabs>
        <w:rPr>
          <w:lang w:val="fr-FR"/>
        </w:rPr>
      </w:pPr>
      <w:r w:rsidRPr="00A0215C">
        <w:rPr>
          <w:lang w:val="fr-FR"/>
        </w:rPr>
        <w:t>249.</w:t>
      </w:r>
      <w:r w:rsidRPr="00A0215C">
        <w:rPr>
          <w:lang w:val="fr-FR"/>
        </w:rPr>
        <w:tab/>
        <w:t>La famille de la résistance à l</w:t>
      </w:r>
      <w:r w:rsidR="00322D0A">
        <w:rPr>
          <w:lang w:val="fr-FR"/>
        </w:rPr>
        <w:t>’</w:t>
      </w:r>
      <w:r w:rsidRPr="00A0215C">
        <w:rPr>
          <w:lang w:val="fr-FR"/>
        </w:rPr>
        <w:t>avancement sur route est décrite au paragraphe 4.2.1.3 de l</w:t>
      </w:r>
      <w:r w:rsidR="00322D0A">
        <w:rPr>
          <w:lang w:val="fr-FR"/>
        </w:rPr>
        <w:t>’</w:t>
      </w:r>
      <w:r w:rsidRPr="00A0215C">
        <w:rPr>
          <w:lang w:val="fr-FR"/>
        </w:rPr>
        <w:t>annexe 4.</w:t>
      </w:r>
    </w:p>
    <w:p w:rsidR="00C347E6" w:rsidRPr="00A0215C" w:rsidRDefault="00C347E6" w:rsidP="00C347E6">
      <w:pPr>
        <w:pStyle w:val="H23G"/>
        <w:rPr>
          <w:lang w:val="fr-FR"/>
        </w:rPr>
      </w:pPr>
      <w:r w:rsidRPr="00A0215C">
        <w:rPr>
          <w:lang w:val="fr-FR"/>
        </w:rPr>
        <w:tab/>
        <w:t>14.</w:t>
      </w:r>
      <w:r w:rsidRPr="00A0215C">
        <w:rPr>
          <w:lang w:val="fr-FR"/>
        </w:rPr>
        <w:tab/>
        <w:t>Responsabilité du constructeur en matière de résistance à l</w:t>
      </w:r>
      <w:r w:rsidR="00322D0A">
        <w:rPr>
          <w:lang w:val="fr-FR"/>
        </w:rPr>
        <w:t>’</w:t>
      </w:r>
      <w:r w:rsidRPr="00A0215C">
        <w:rPr>
          <w:lang w:val="fr-FR"/>
        </w:rPr>
        <w:t>avancement sur route</w:t>
      </w:r>
    </w:p>
    <w:p w:rsidR="00C347E6" w:rsidRPr="000C7EF9" w:rsidRDefault="00C347E6" w:rsidP="00C347E6">
      <w:pPr>
        <w:pStyle w:val="SingleTxtG"/>
        <w:tabs>
          <w:tab w:val="left" w:pos="1710"/>
        </w:tabs>
        <w:rPr>
          <w:spacing w:val="-1"/>
          <w:lang w:val="fr-FR"/>
        </w:rPr>
      </w:pPr>
      <w:r w:rsidRPr="000C7EF9">
        <w:rPr>
          <w:spacing w:val="-1"/>
          <w:lang w:val="fr-FR"/>
        </w:rPr>
        <w:t>250.</w:t>
      </w:r>
      <w:r w:rsidRPr="000C7EF9">
        <w:rPr>
          <w:spacing w:val="-1"/>
          <w:lang w:val="fr-FR"/>
        </w:rPr>
        <w:tab/>
        <w:t>Le concept de «</w:t>
      </w:r>
      <w:r w:rsidR="00E576FA" w:rsidRPr="000C7EF9">
        <w:rPr>
          <w:spacing w:val="-1"/>
          <w:lang w:val="fr-FR"/>
        </w:rPr>
        <w:t> </w:t>
      </w:r>
      <w:r w:rsidRPr="000C7EF9">
        <w:rPr>
          <w:spacing w:val="-1"/>
          <w:lang w:val="fr-FR"/>
        </w:rPr>
        <w:t>responsabilité du constructeur</w:t>
      </w:r>
      <w:r w:rsidR="00E576FA" w:rsidRPr="000C7EF9">
        <w:rPr>
          <w:spacing w:val="-1"/>
          <w:lang w:val="fr-FR"/>
        </w:rPr>
        <w:t> </w:t>
      </w:r>
      <w:r w:rsidRPr="000C7EF9">
        <w:rPr>
          <w:spacing w:val="-1"/>
          <w:lang w:val="fr-FR"/>
        </w:rPr>
        <w:t>» en matière de résistance à l</w:t>
      </w:r>
      <w:r w:rsidR="00322D0A" w:rsidRPr="000C7EF9">
        <w:rPr>
          <w:spacing w:val="-1"/>
          <w:lang w:val="fr-FR"/>
        </w:rPr>
        <w:t>’</w:t>
      </w:r>
      <w:r w:rsidRPr="000C7EF9">
        <w:rPr>
          <w:spacing w:val="-1"/>
          <w:lang w:val="fr-FR"/>
        </w:rPr>
        <w:t>avancement sur route est nouveau dans le RTM, non qu</w:t>
      </w:r>
      <w:r w:rsidR="00322D0A" w:rsidRPr="000C7EF9">
        <w:rPr>
          <w:spacing w:val="-1"/>
          <w:lang w:val="fr-FR"/>
        </w:rPr>
        <w:t>’</w:t>
      </w:r>
      <w:r w:rsidRPr="000C7EF9">
        <w:rPr>
          <w:spacing w:val="-1"/>
          <w:lang w:val="fr-FR"/>
        </w:rPr>
        <w:t>il s</w:t>
      </w:r>
      <w:r w:rsidR="00322D0A" w:rsidRPr="000C7EF9">
        <w:rPr>
          <w:spacing w:val="-1"/>
          <w:lang w:val="fr-FR"/>
        </w:rPr>
        <w:t>’</w:t>
      </w:r>
      <w:r w:rsidRPr="000C7EF9">
        <w:rPr>
          <w:spacing w:val="-1"/>
          <w:lang w:val="fr-FR"/>
        </w:rPr>
        <w:t>agisse d</w:t>
      </w:r>
      <w:r w:rsidR="00322D0A" w:rsidRPr="000C7EF9">
        <w:rPr>
          <w:spacing w:val="-1"/>
          <w:lang w:val="fr-FR"/>
        </w:rPr>
        <w:t>’</w:t>
      </w:r>
      <w:r w:rsidRPr="000C7EF9">
        <w:rPr>
          <w:spacing w:val="-1"/>
          <w:lang w:val="fr-FR"/>
        </w:rPr>
        <w:t>un concept de mesure ou de calcul, mais surtout parce qu</w:t>
      </w:r>
      <w:r w:rsidR="00322D0A" w:rsidRPr="000C7EF9">
        <w:rPr>
          <w:spacing w:val="-1"/>
          <w:lang w:val="fr-FR"/>
        </w:rPr>
        <w:t>’</w:t>
      </w:r>
      <w:r w:rsidRPr="000C7EF9">
        <w:rPr>
          <w:spacing w:val="-1"/>
          <w:lang w:val="fr-FR"/>
        </w:rPr>
        <w:t>il sert de principe. Cette déclara</w:t>
      </w:r>
      <w:r w:rsidR="00B75C55" w:rsidRPr="000C7EF9">
        <w:rPr>
          <w:spacing w:val="-1"/>
          <w:lang w:val="fr-FR"/>
        </w:rPr>
        <w:t>tion qui figure au paragraphe 3</w:t>
      </w:r>
      <w:r w:rsidRPr="000C7EF9">
        <w:rPr>
          <w:spacing w:val="-1"/>
          <w:lang w:val="fr-FR"/>
        </w:rPr>
        <w:t xml:space="preserve"> de l</w:t>
      </w:r>
      <w:r w:rsidR="00322D0A" w:rsidRPr="000C7EF9">
        <w:rPr>
          <w:spacing w:val="-1"/>
          <w:lang w:val="fr-FR"/>
        </w:rPr>
        <w:t>’</w:t>
      </w:r>
      <w:r w:rsidRPr="000C7EF9">
        <w:rPr>
          <w:spacing w:val="-1"/>
          <w:lang w:val="fr-FR"/>
        </w:rPr>
        <w:t>annexe 4 vise à assurer que, malgré la diversité des méthodes de mesure de la résistance à l</w:t>
      </w:r>
      <w:r w:rsidR="00322D0A" w:rsidRPr="000C7EF9">
        <w:rPr>
          <w:spacing w:val="-1"/>
          <w:lang w:val="fr-FR"/>
        </w:rPr>
        <w:t>’</w:t>
      </w:r>
      <w:r w:rsidRPr="000C7EF9">
        <w:rPr>
          <w:spacing w:val="-1"/>
          <w:lang w:val="fr-FR"/>
        </w:rPr>
        <w:t>avancement sur route fournies par le RTM et les limites de tolérances autorisées dans le cadre de ces méthodes, il conviendra que la résistance à l</w:t>
      </w:r>
      <w:r w:rsidR="00322D0A" w:rsidRPr="000C7EF9">
        <w:rPr>
          <w:spacing w:val="-1"/>
          <w:lang w:val="fr-FR"/>
        </w:rPr>
        <w:t>’</w:t>
      </w:r>
      <w:r w:rsidRPr="000C7EF9">
        <w:rPr>
          <w:spacing w:val="-1"/>
          <w:lang w:val="fr-FR"/>
        </w:rPr>
        <w:t xml:space="preserve">avancement sur route observée pour un véhicule individuel soit confirmée et non sous-estimée. </w:t>
      </w:r>
    </w:p>
    <w:p w:rsidR="00C347E6" w:rsidRPr="00A0215C" w:rsidRDefault="00C347E6" w:rsidP="00C347E6">
      <w:pPr>
        <w:pStyle w:val="SingleTxtG"/>
        <w:keepNext/>
        <w:tabs>
          <w:tab w:val="left" w:pos="1710"/>
        </w:tabs>
        <w:rPr>
          <w:lang w:val="fr-FR"/>
        </w:rPr>
      </w:pPr>
      <w:r w:rsidRPr="00A0215C">
        <w:rPr>
          <w:lang w:val="fr-FR"/>
        </w:rPr>
        <w:t>251.</w:t>
      </w:r>
      <w:r w:rsidRPr="00A0215C">
        <w:rPr>
          <w:lang w:val="fr-FR"/>
        </w:rPr>
        <w:tab/>
        <w:t>Le RTM présente différentes méthodes visant à déterminer la résistance à l</w:t>
      </w:r>
      <w:r w:rsidR="00322D0A">
        <w:rPr>
          <w:lang w:val="fr-FR"/>
        </w:rPr>
        <w:t>’</w:t>
      </w:r>
      <w:r w:rsidRPr="00A0215C">
        <w:rPr>
          <w:lang w:val="fr-FR"/>
        </w:rPr>
        <w:t>avancement sur route d</w:t>
      </w:r>
      <w:r w:rsidR="00322D0A">
        <w:rPr>
          <w:lang w:val="fr-FR"/>
        </w:rPr>
        <w:t>’</w:t>
      </w:r>
      <w:r w:rsidRPr="00A0215C">
        <w:rPr>
          <w:lang w:val="fr-FR"/>
        </w:rPr>
        <w:t>un véhicule, qui sont fondées sur différentes options de mesure et de calcul</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Décélération libre avec mesure anémométrique stationnaire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Décélération libre avec mesure anémométrique à l</w:t>
      </w:r>
      <w:r w:rsidR="00322D0A">
        <w:rPr>
          <w:lang w:val="fr-FR"/>
        </w:rPr>
        <w:t>’</w:t>
      </w:r>
      <w:r w:rsidRPr="00A0215C">
        <w:rPr>
          <w:lang w:val="fr-FR"/>
        </w:rPr>
        <w:t>aide d</w:t>
      </w:r>
      <w:r w:rsidR="00322D0A">
        <w:rPr>
          <w:lang w:val="fr-FR"/>
        </w:rPr>
        <w:t>’</w:t>
      </w:r>
      <w:r w:rsidRPr="00A0215C">
        <w:rPr>
          <w:lang w:val="fr-FR"/>
        </w:rPr>
        <w:t>équipement embarqué</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Méthode des capteurs de couple</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Soufflerie assortie d</w:t>
      </w:r>
      <w:r w:rsidR="00322D0A">
        <w:rPr>
          <w:lang w:val="fr-FR"/>
        </w:rPr>
        <w:t>’</w:t>
      </w:r>
      <w:r w:rsidRPr="00A0215C">
        <w:rPr>
          <w:lang w:val="fr-FR"/>
        </w:rPr>
        <w:t>un mécanisme à courroie plate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e)</w:t>
      </w:r>
      <w:r w:rsidRPr="00A0215C">
        <w:rPr>
          <w:lang w:val="fr-FR"/>
        </w:rPr>
        <w:tab/>
        <w:t>Soufflerie assortie d</w:t>
      </w:r>
      <w:r w:rsidR="00322D0A">
        <w:rPr>
          <w:lang w:val="fr-FR"/>
        </w:rPr>
        <w:t>’</w:t>
      </w:r>
      <w:r w:rsidRPr="00A0215C">
        <w:rPr>
          <w:lang w:val="fr-FR"/>
        </w:rPr>
        <w:t>un dynamomètre</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Famille de résistance à l</w:t>
      </w:r>
      <w:r w:rsidR="00322D0A">
        <w:rPr>
          <w:lang w:val="fr-FR"/>
        </w:rPr>
        <w:t>’</w:t>
      </w:r>
      <w:r w:rsidRPr="00A0215C">
        <w:rPr>
          <w:lang w:val="fr-FR"/>
        </w:rPr>
        <w:t>avancement sur route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g)</w:t>
      </w:r>
      <w:r w:rsidRPr="00A0215C">
        <w:rPr>
          <w:lang w:val="fr-FR"/>
        </w:rPr>
        <w:tab/>
        <w:t>Famille de matrices de résistance à l</w:t>
      </w:r>
      <w:r w:rsidR="00322D0A">
        <w:rPr>
          <w:lang w:val="fr-FR"/>
        </w:rPr>
        <w:t>’</w:t>
      </w:r>
      <w:r w:rsidRPr="00A0215C">
        <w:rPr>
          <w:lang w:val="fr-FR"/>
        </w:rPr>
        <w:t>avancement sur route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h)</w:t>
      </w:r>
      <w:r w:rsidRPr="00A0215C">
        <w:rPr>
          <w:lang w:val="fr-FR"/>
        </w:rPr>
        <w:tab/>
        <w:t>Paramètres de résistance à l</w:t>
      </w:r>
      <w:r w:rsidR="00322D0A">
        <w:rPr>
          <w:lang w:val="fr-FR"/>
        </w:rPr>
        <w:t>’</w:t>
      </w:r>
      <w:r w:rsidRPr="00A0215C">
        <w:rPr>
          <w:lang w:val="fr-FR"/>
        </w:rPr>
        <w:t>avancement sur route par défaut.</w:t>
      </w:r>
    </w:p>
    <w:p w:rsidR="00C347E6" w:rsidRPr="00A0215C" w:rsidRDefault="00C347E6" w:rsidP="00C347E6">
      <w:pPr>
        <w:pStyle w:val="SingleTxtG"/>
        <w:tabs>
          <w:tab w:val="left" w:pos="1710"/>
        </w:tabs>
        <w:rPr>
          <w:lang w:val="fr-FR"/>
        </w:rPr>
      </w:pPr>
      <w:r w:rsidRPr="00A0215C">
        <w:rPr>
          <w:lang w:val="fr-FR"/>
        </w:rPr>
        <w:t>252.</w:t>
      </w:r>
      <w:r w:rsidRPr="00A0215C">
        <w:rPr>
          <w:lang w:val="fr-FR"/>
        </w:rPr>
        <w:tab/>
        <w:t>Même si les méthodes de mesure sont élaborées afin d</w:t>
      </w:r>
      <w:r w:rsidR="00322D0A">
        <w:rPr>
          <w:lang w:val="fr-FR"/>
        </w:rPr>
        <w:t>’</w:t>
      </w:r>
      <w:r w:rsidRPr="00A0215C">
        <w:rPr>
          <w:lang w:val="fr-FR"/>
        </w:rPr>
        <w:t>obtenir une résistance à l</w:t>
      </w:r>
      <w:r w:rsidR="00322D0A">
        <w:rPr>
          <w:lang w:val="fr-FR"/>
        </w:rPr>
        <w:t>’</w:t>
      </w:r>
      <w:r w:rsidRPr="00A0215C">
        <w:rPr>
          <w:lang w:val="fr-FR"/>
        </w:rPr>
        <w:t>avancement sur route qui soit exacte au moyen de limites de tolérances et de niveaux d</w:t>
      </w:r>
      <w:r w:rsidR="00322D0A">
        <w:rPr>
          <w:lang w:val="fr-FR"/>
        </w:rPr>
        <w:t>’</w:t>
      </w:r>
      <w:r w:rsidRPr="00A0215C">
        <w:rPr>
          <w:lang w:val="fr-FR"/>
        </w:rPr>
        <w:t>exactitude et de précision appropriés préalablement définis, les valeurs de résistance à l</w:t>
      </w:r>
      <w:r w:rsidR="00322D0A">
        <w:rPr>
          <w:lang w:val="fr-FR"/>
        </w:rPr>
        <w:t>’</w:t>
      </w:r>
      <w:r w:rsidRPr="00A0215C">
        <w:rPr>
          <w:lang w:val="fr-FR"/>
        </w:rPr>
        <w:t>avancement sur route d</w:t>
      </w:r>
      <w:r w:rsidR="00322D0A">
        <w:rPr>
          <w:lang w:val="fr-FR"/>
        </w:rPr>
        <w:t>’</w:t>
      </w:r>
      <w:r w:rsidRPr="00A0215C">
        <w:rPr>
          <w:lang w:val="fr-FR"/>
        </w:rPr>
        <w:t>un véhicule peuvent dépendre de la méthode et du calcul ou de la combinaison des méthodes et des calculs retenus. Le choix de la méthode appartient au constructeur. Une sélection de méthodes de détermination des valeurs de résistance à l</w:t>
      </w:r>
      <w:r w:rsidR="00322D0A">
        <w:rPr>
          <w:lang w:val="fr-FR"/>
        </w:rPr>
        <w:t>’</w:t>
      </w:r>
      <w:r w:rsidRPr="00A0215C">
        <w:rPr>
          <w:lang w:val="fr-FR"/>
        </w:rPr>
        <w:t>avancement sur route visant à mettre l</w:t>
      </w:r>
      <w:r w:rsidR="00322D0A">
        <w:rPr>
          <w:lang w:val="fr-FR"/>
        </w:rPr>
        <w:t>’</w:t>
      </w:r>
      <w:r w:rsidRPr="00A0215C">
        <w:rPr>
          <w:lang w:val="fr-FR"/>
        </w:rPr>
        <w:t>accent sur la résistance à l</w:t>
      </w:r>
      <w:r w:rsidR="00322D0A">
        <w:rPr>
          <w:lang w:val="fr-FR"/>
        </w:rPr>
        <w:t>’</w:t>
      </w:r>
      <w:r w:rsidRPr="00A0215C">
        <w:rPr>
          <w:lang w:val="fr-FR"/>
        </w:rPr>
        <w:t>avancement sur route des voitures de série telle qu</w:t>
      </w:r>
      <w:r w:rsidR="00322D0A">
        <w:rPr>
          <w:lang w:val="fr-FR"/>
        </w:rPr>
        <w:t>’</w:t>
      </w:r>
      <w:r w:rsidRPr="00A0215C">
        <w:rPr>
          <w:lang w:val="fr-FR"/>
        </w:rPr>
        <w:t>elle est observée dans le monde réel devra être évitée. Aussi le texte suivant a-t-il été incorporé au paragraphe 3 de l</w:t>
      </w:r>
      <w:r w:rsidR="00322D0A">
        <w:rPr>
          <w:lang w:val="fr-FR"/>
        </w:rPr>
        <w:t>’</w:t>
      </w:r>
      <w:r w:rsidRPr="00A0215C">
        <w:rPr>
          <w:lang w:val="fr-FR"/>
        </w:rPr>
        <w:t>annexe 4</w:t>
      </w:r>
      <w:r w:rsidR="00C95CE4">
        <w:rPr>
          <w:lang w:val="fr-FR"/>
        </w:rPr>
        <w:t> :</w:t>
      </w:r>
    </w:p>
    <w:p w:rsidR="00C347E6" w:rsidRPr="00A0215C" w:rsidRDefault="00E576FA" w:rsidP="00E576FA">
      <w:pPr>
        <w:pStyle w:val="SingleTxtG"/>
        <w:ind w:left="1701"/>
        <w:rPr>
          <w:lang w:val="fr-FR"/>
        </w:rPr>
      </w:pPr>
      <w:r>
        <w:rPr>
          <w:lang w:val="fr-FR"/>
        </w:rPr>
        <w:tab/>
      </w:r>
      <w:r w:rsidR="00C347E6" w:rsidRPr="00A0215C">
        <w:rPr>
          <w:lang w:val="fr-FR"/>
        </w:rPr>
        <w:t>«</w:t>
      </w:r>
      <w:r>
        <w:rPr>
          <w:lang w:val="fr-FR"/>
        </w:rPr>
        <w:t> </w:t>
      </w:r>
      <w:r w:rsidR="00C347E6" w:rsidRPr="00A0215C">
        <w:rPr>
          <w:lang w:val="fr-FR"/>
        </w:rPr>
        <w:t>Le constructeur est responsable de l</w:t>
      </w:r>
      <w:r w:rsidR="00322D0A">
        <w:rPr>
          <w:lang w:val="fr-FR"/>
        </w:rPr>
        <w:t>’</w:t>
      </w:r>
      <w:r w:rsidR="00C347E6" w:rsidRPr="00A0215C">
        <w:rPr>
          <w:lang w:val="fr-FR"/>
        </w:rPr>
        <w:t>exactitude des coefficients de résistance à l</w:t>
      </w:r>
      <w:r w:rsidR="00322D0A">
        <w:rPr>
          <w:lang w:val="fr-FR"/>
        </w:rPr>
        <w:t>’</w:t>
      </w:r>
      <w:r w:rsidR="00C347E6" w:rsidRPr="00A0215C">
        <w:rPr>
          <w:lang w:val="fr-FR"/>
        </w:rPr>
        <w:t>avancement sur route et y veillera pour chaque véhicule de série produit dans la famille de résistance à l</w:t>
      </w:r>
      <w:r w:rsidR="00322D0A">
        <w:rPr>
          <w:lang w:val="fr-FR"/>
        </w:rPr>
        <w:t>’</w:t>
      </w:r>
      <w:r w:rsidR="00C347E6" w:rsidRPr="00A0215C">
        <w:rPr>
          <w:lang w:val="fr-FR"/>
        </w:rPr>
        <w:t>avancement sur route. Les limites de tolérances établies dans le cadre des méthodes autorisées de détermination, de simulation et de calcul de la résistance à l</w:t>
      </w:r>
      <w:r w:rsidR="00322D0A">
        <w:rPr>
          <w:lang w:val="fr-FR"/>
        </w:rPr>
        <w:t>’</w:t>
      </w:r>
      <w:r w:rsidR="00C347E6" w:rsidRPr="00A0215C">
        <w:rPr>
          <w:lang w:val="fr-FR"/>
        </w:rPr>
        <w:t>avancement sur route ne seront pas utilisées afin de sous-estimer la résistance à l</w:t>
      </w:r>
      <w:r w:rsidR="00322D0A">
        <w:rPr>
          <w:lang w:val="fr-FR"/>
        </w:rPr>
        <w:t>’</w:t>
      </w:r>
      <w:r w:rsidR="00C347E6" w:rsidRPr="00A0215C">
        <w:rPr>
          <w:lang w:val="fr-FR"/>
        </w:rPr>
        <w:t>avancement sur des véhicules de série. À la demande de l</w:t>
      </w:r>
      <w:r w:rsidR="00322D0A">
        <w:rPr>
          <w:lang w:val="fr-FR"/>
        </w:rPr>
        <w:t>’</w:t>
      </w:r>
      <w:r w:rsidR="00C347E6" w:rsidRPr="00A0215C">
        <w:rPr>
          <w:lang w:val="fr-FR"/>
        </w:rPr>
        <w:t>autorité d</w:t>
      </w:r>
      <w:r w:rsidR="00322D0A">
        <w:rPr>
          <w:lang w:val="fr-FR"/>
        </w:rPr>
        <w:t>’</w:t>
      </w:r>
      <w:r w:rsidR="00C347E6" w:rsidRPr="00A0215C">
        <w:rPr>
          <w:lang w:val="fr-FR"/>
        </w:rPr>
        <w:t>homologation, l</w:t>
      </w:r>
      <w:r w:rsidR="00322D0A">
        <w:rPr>
          <w:lang w:val="fr-FR"/>
        </w:rPr>
        <w:t>’</w:t>
      </w:r>
      <w:r w:rsidR="00C347E6" w:rsidRPr="00A0215C">
        <w:rPr>
          <w:lang w:val="fr-FR"/>
        </w:rPr>
        <w:t>exactitude des coefficients de résistance à l</w:t>
      </w:r>
      <w:r w:rsidR="00322D0A">
        <w:rPr>
          <w:lang w:val="fr-FR"/>
        </w:rPr>
        <w:t>’</w:t>
      </w:r>
      <w:r w:rsidR="00C347E6" w:rsidRPr="00A0215C">
        <w:rPr>
          <w:lang w:val="fr-FR"/>
        </w:rPr>
        <w:t>avancement sur route d</w:t>
      </w:r>
      <w:r w:rsidR="00322D0A">
        <w:rPr>
          <w:lang w:val="fr-FR"/>
        </w:rPr>
        <w:t>’</w:t>
      </w:r>
      <w:r w:rsidR="00C347E6" w:rsidRPr="00A0215C">
        <w:rPr>
          <w:lang w:val="fr-FR"/>
        </w:rPr>
        <w:t>un véhic</w:t>
      </w:r>
      <w:r>
        <w:rPr>
          <w:lang w:val="fr-FR"/>
        </w:rPr>
        <w:t>ule individuel sera démontrée. ».</w:t>
      </w:r>
    </w:p>
    <w:p w:rsidR="00C347E6" w:rsidRPr="00A0215C" w:rsidRDefault="00C347E6" w:rsidP="00C347E6">
      <w:pPr>
        <w:pStyle w:val="SingleTxtG"/>
        <w:tabs>
          <w:tab w:val="left" w:pos="1710"/>
        </w:tabs>
        <w:rPr>
          <w:lang w:val="fr-FR"/>
        </w:rPr>
      </w:pPr>
      <w:r w:rsidRPr="00A0215C">
        <w:rPr>
          <w:lang w:val="fr-FR"/>
        </w:rPr>
        <w:t>253.</w:t>
      </w:r>
      <w:r w:rsidRPr="00A0215C">
        <w:rPr>
          <w:lang w:val="fr-FR"/>
        </w:rPr>
        <w:tab/>
        <w:t>Cette déclaration garantit essentiellement que si la résistance à l</w:t>
      </w:r>
      <w:r w:rsidR="00322D0A">
        <w:rPr>
          <w:lang w:val="fr-FR"/>
        </w:rPr>
        <w:t>’</w:t>
      </w:r>
      <w:r w:rsidRPr="00A0215C">
        <w:rPr>
          <w:lang w:val="fr-FR"/>
        </w:rPr>
        <w:t>avancement sur route d</w:t>
      </w:r>
      <w:r w:rsidR="00322D0A">
        <w:rPr>
          <w:lang w:val="fr-FR"/>
        </w:rPr>
        <w:t>’</w:t>
      </w:r>
      <w:r w:rsidRPr="00A0215C">
        <w:rPr>
          <w:lang w:val="fr-FR"/>
        </w:rPr>
        <w:t>un véhicule de série a été vérifiée par l</w:t>
      </w:r>
      <w:r w:rsidR="00322D0A">
        <w:rPr>
          <w:lang w:val="fr-FR"/>
        </w:rPr>
        <w:t>’</w:t>
      </w:r>
      <w:r w:rsidRPr="00A0215C">
        <w:rPr>
          <w:lang w:val="fr-FR"/>
        </w:rPr>
        <w:t>autorité d</w:t>
      </w:r>
      <w:r w:rsidR="00322D0A">
        <w:rPr>
          <w:lang w:val="fr-FR"/>
        </w:rPr>
        <w:t>’</w:t>
      </w:r>
      <w:r w:rsidRPr="00A0215C">
        <w:rPr>
          <w:lang w:val="fr-FR"/>
        </w:rPr>
        <w:t>homologation, sa résistance à l</w:t>
      </w:r>
      <w:r w:rsidR="00322D0A">
        <w:rPr>
          <w:lang w:val="fr-FR"/>
        </w:rPr>
        <w:t>’</w:t>
      </w:r>
      <w:r w:rsidRPr="00A0215C">
        <w:rPr>
          <w:lang w:val="fr-FR"/>
        </w:rPr>
        <w:t>avancement sur route devrait correspondre avec celle qui a été déclarée au titre de l</w:t>
      </w:r>
      <w:r w:rsidR="00322D0A">
        <w:rPr>
          <w:lang w:val="fr-FR"/>
        </w:rPr>
        <w:t>’</w:t>
      </w:r>
      <w:r w:rsidRPr="00A0215C">
        <w:rPr>
          <w:lang w:val="fr-FR"/>
        </w:rPr>
        <w:t>homologation de type.</w:t>
      </w:r>
    </w:p>
    <w:p w:rsidR="00C347E6" w:rsidRPr="00A0215C" w:rsidRDefault="00C347E6" w:rsidP="00C347E6">
      <w:pPr>
        <w:pStyle w:val="SingleTxtG"/>
        <w:tabs>
          <w:tab w:val="left" w:pos="1710"/>
        </w:tabs>
        <w:rPr>
          <w:lang w:val="fr-FR"/>
        </w:rPr>
      </w:pPr>
      <w:r w:rsidRPr="00A0215C">
        <w:rPr>
          <w:lang w:val="fr-FR"/>
        </w:rPr>
        <w:t>254.</w:t>
      </w:r>
      <w:r w:rsidRPr="00A0215C">
        <w:rPr>
          <w:lang w:val="fr-FR"/>
        </w:rPr>
        <w:tab/>
        <w:t>Dans la mesure où ni la conformité de la production ni les exigences en matière de conformité en service ne sont incluses dans cette version du RTM, la formulation proposée a été choisie avec soin. Il n</w:t>
      </w:r>
      <w:r w:rsidR="00322D0A">
        <w:rPr>
          <w:lang w:val="fr-FR"/>
        </w:rPr>
        <w:t>’</w:t>
      </w:r>
      <w:r w:rsidRPr="00A0215C">
        <w:rPr>
          <w:lang w:val="fr-FR"/>
        </w:rPr>
        <w:t>a pas été possible de se mettre d</w:t>
      </w:r>
      <w:r w:rsidR="00322D0A">
        <w:rPr>
          <w:lang w:val="fr-FR"/>
        </w:rPr>
        <w:t>’</w:t>
      </w:r>
      <w:r w:rsidRPr="00A0215C">
        <w:rPr>
          <w:lang w:val="fr-FR"/>
        </w:rPr>
        <w:t>accord sur une méthode de détermination de la résistance à l</w:t>
      </w:r>
      <w:r w:rsidR="00322D0A">
        <w:rPr>
          <w:lang w:val="fr-FR"/>
        </w:rPr>
        <w:t>’</w:t>
      </w:r>
      <w:r w:rsidRPr="00A0215C">
        <w:rPr>
          <w:lang w:val="fr-FR"/>
        </w:rPr>
        <w:t>avancement sur route qui serve de référence, et cette question devra être examinée plus avant durant la Phase 2 de la WLTP.</w:t>
      </w:r>
    </w:p>
    <w:p w:rsidR="00C347E6" w:rsidRPr="00A0215C" w:rsidRDefault="00C347E6" w:rsidP="00C347E6">
      <w:pPr>
        <w:pStyle w:val="H23G"/>
        <w:rPr>
          <w:lang w:val="fr-FR"/>
        </w:rPr>
      </w:pPr>
      <w:r w:rsidRPr="00A0215C">
        <w:rPr>
          <w:lang w:val="fr-FR"/>
        </w:rPr>
        <w:tab/>
        <w:t>15.</w:t>
      </w:r>
      <w:r w:rsidRPr="00A0215C">
        <w:rPr>
          <w:lang w:val="fr-FR"/>
        </w:rPr>
        <w:tab/>
        <w:t>Variante pour la procédure de mise en température du véhicule</w:t>
      </w:r>
    </w:p>
    <w:p w:rsidR="00C347E6" w:rsidRPr="00A0215C" w:rsidRDefault="00C347E6" w:rsidP="00C347E6">
      <w:pPr>
        <w:pStyle w:val="SingleTxtG"/>
        <w:tabs>
          <w:tab w:val="left" w:pos="1710"/>
        </w:tabs>
        <w:rPr>
          <w:lang w:val="fr-FR"/>
        </w:rPr>
      </w:pPr>
      <w:r w:rsidRPr="00A0215C">
        <w:rPr>
          <w:lang w:val="fr-FR"/>
        </w:rPr>
        <w:t>255.</w:t>
      </w:r>
      <w:r w:rsidRPr="00A0215C">
        <w:rPr>
          <w:lang w:val="fr-FR"/>
        </w:rPr>
        <w:tab/>
        <w:t>La procédure de mise en température axée sur le WLTC dure 30 minutes et ajoute 23 km au compteur kilométrique. Pour réduire cet effort, il a été décidé qu</w:t>
      </w:r>
      <w:r w:rsidR="00322D0A">
        <w:rPr>
          <w:lang w:val="fr-FR"/>
        </w:rPr>
        <w:t>’</w:t>
      </w:r>
      <w:r w:rsidRPr="00A0215C">
        <w:rPr>
          <w:lang w:val="fr-FR"/>
        </w:rPr>
        <w:t>une variante pour la procédure de mise en température du véhicule était nécessaire, mais cette variante ne serait acceptée que s</w:t>
      </w:r>
      <w:r w:rsidR="00322D0A">
        <w:rPr>
          <w:lang w:val="fr-FR"/>
        </w:rPr>
        <w:t>’</w:t>
      </w:r>
      <w:r w:rsidRPr="00A0215C">
        <w:rPr>
          <w:lang w:val="fr-FR"/>
        </w:rPr>
        <w:t>il était possible de démontrer que son rendement était au moins semblable quant à la mise en température du véhicule. La variante pour la procédure de mise en température ne serait valable que pour des véhicules appartenant à la même famille de résistance à l</w:t>
      </w:r>
      <w:r w:rsidR="00322D0A">
        <w:rPr>
          <w:lang w:val="fr-FR"/>
        </w:rPr>
        <w:t>’</w:t>
      </w:r>
      <w:r w:rsidRPr="00A0215C">
        <w:rPr>
          <w:lang w:val="fr-FR"/>
        </w:rPr>
        <w:t xml:space="preserve">avancement sur route. </w:t>
      </w:r>
    </w:p>
    <w:p w:rsidR="00C347E6" w:rsidRPr="00A0215C" w:rsidRDefault="00C347E6" w:rsidP="00C347E6">
      <w:pPr>
        <w:pStyle w:val="SingleTxtG"/>
        <w:tabs>
          <w:tab w:val="left" w:pos="1710"/>
        </w:tabs>
        <w:rPr>
          <w:lang w:val="fr-FR"/>
        </w:rPr>
      </w:pPr>
      <w:r w:rsidRPr="00A0215C">
        <w:rPr>
          <w:lang w:val="fr-FR"/>
        </w:rPr>
        <w:t>256.</w:t>
      </w:r>
      <w:r w:rsidRPr="00A0215C">
        <w:rPr>
          <w:lang w:val="fr-FR"/>
        </w:rPr>
        <w:tab/>
        <w:t>Pour faire la preuve d</w:t>
      </w:r>
      <w:r w:rsidR="00322D0A">
        <w:rPr>
          <w:lang w:val="fr-FR"/>
        </w:rPr>
        <w:t>’</w:t>
      </w:r>
      <w:r w:rsidRPr="00A0215C">
        <w:rPr>
          <w:lang w:val="fr-FR"/>
        </w:rPr>
        <w:t>une mise en température équivalente, un véhicule au moins représentant la famille de résistance à l</w:t>
      </w:r>
      <w:r w:rsidR="00322D0A">
        <w:rPr>
          <w:lang w:val="fr-FR"/>
        </w:rPr>
        <w:t>’</w:t>
      </w:r>
      <w:r w:rsidRPr="00A0215C">
        <w:rPr>
          <w:lang w:val="fr-FR"/>
        </w:rPr>
        <w:t>avancement sur route doit être sélectionné et mis en température sur le banc à rouleaux suivant la procédure de rechange. Après cette mise en température, il est procédé au réglage du banc à rouleaux. La variante pour la procédure de mise en température est considérée comme valable si la demande d</w:t>
      </w:r>
      <w:r w:rsidR="00322D0A">
        <w:rPr>
          <w:lang w:val="fr-FR"/>
        </w:rPr>
        <w:t>’</w:t>
      </w:r>
      <w:r w:rsidRPr="00A0215C">
        <w:rPr>
          <w:lang w:val="fr-FR"/>
        </w:rPr>
        <w:t>énergie sur le cycle calculée pour chaque phase du cycle est égale ou supérieure à l</w:t>
      </w:r>
      <w:r w:rsidR="00322D0A">
        <w:rPr>
          <w:lang w:val="fr-FR"/>
        </w:rPr>
        <w:t>’</w:t>
      </w:r>
      <w:r w:rsidRPr="00A0215C">
        <w:rPr>
          <w:lang w:val="fr-FR"/>
        </w:rPr>
        <w:t>énergie de la même phase suivant le réglage de la force de résistance sur le banc à rouleaux conforme à une mise en température s</w:t>
      </w:r>
      <w:r w:rsidR="00322D0A">
        <w:rPr>
          <w:lang w:val="fr-FR"/>
        </w:rPr>
        <w:t>’</w:t>
      </w:r>
      <w:r w:rsidRPr="00A0215C">
        <w:rPr>
          <w:lang w:val="fr-FR"/>
        </w:rPr>
        <w:t>inscrivant dans le cadre d</w:t>
      </w:r>
      <w:r w:rsidR="00322D0A">
        <w:rPr>
          <w:lang w:val="fr-FR"/>
        </w:rPr>
        <w:t>’</w:t>
      </w:r>
      <w:r w:rsidRPr="00A0215C">
        <w:rPr>
          <w:lang w:val="fr-FR"/>
        </w:rPr>
        <w:t>un WLTC. Les informations relatives à la procédure et à son équivalence doivent être communiquées à l</w:t>
      </w:r>
      <w:r w:rsidR="00322D0A">
        <w:rPr>
          <w:lang w:val="fr-FR"/>
        </w:rPr>
        <w:t>’</w:t>
      </w:r>
      <w:r w:rsidRPr="00A0215C">
        <w:rPr>
          <w:lang w:val="fr-FR"/>
        </w:rPr>
        <w:t>autorité d</w:t>
      </w:r>
      <w:r w:rsidR="00322D0A">
        <w:rPr>
          <w:lang w:val="fr-FR"/>
        </w:rPr>
        <w:t>’</w:t>
      </w:r>
      <w:r w:rsidRPr="00A0215C">
        <w:rPr>
          <w:lang w:val="fr-FR"/>
        </w:rPr>
        <w:t xml:space="preserve">homologation. </w:t>
      </w:r>
    </w:p>
    <w:p w:rsidR="00C347E6" w:rsidRPr="00A0215C" w:rsidRDefault="00C347E6" w:rsidP="00C347E6">
      <w:pPr>
        <w:pStyle w:val="H23G"/>
        <w:rPr>
          <w:lang w:val="fr-FR"/>
        </w:rPr>
      </w:pPr>
      <w:r w:rsidRPr="00A0215C">
        <w:rPr>
          <w:lang w:val="fr-FR"/>
        </w:rPr>
        <w:tab/>
        <w:t>16.</w:t>
      </w:r>
      <w:r w:rsidRPr="00A0215C">
        <w:rPr>
          <w:lang w:val="fr-FR"/>
        </w:rPr>
        <w:tab/>
        <w:t>Corrections en fonction du bilan de charge du SRSEE pour les véhicules à MCI</w:t>
      </w:r>
      <w:r w:rsidRPr="00A0215C">
        <w:rPr>
          <w:u w:val="single"/>
          <w:lang w:val="fr-FR"/>
        </w:rPr>
        <w:t xml:space="preserve"> </w:t>
      </w:r>
    </w:p>
    <w:p w:rsidR="00C347E6" w:rsidRPr="00A0215C" w:rsidRDefault="00C347E6" w:rsidP="00C347E6">
      <w:pPr>
        <w:pStyle w:val="SingleTxtG"/>
        <w:tabs>
          <w:tab w:val="left" w:pos="1701"/>
        </w:tabs>
        <w:rPr>
          <w:lang w:val="fr-FR"/>
        </w:rPr>
      </w:pPr>
      <w:r w:rsidRPr="00A0215C">
        <w:rPr>
          <w:lang w:val="fr-FR"/>
        </w:rPr>
        <w:t>257.</w:t>
      </w:r>
      <w:r w:rsidRPr="00A0215C">
        <w:rPr>
          <w:lang w:val="fr-FR"/>
        </w:rPr>
        <w:tab/>
        <w:t>Conformément au Règlement n</w:t>
      </w:r>
      <w:r w:rsidRPr="00A0215C">
        <w:rPr>
          <w:vertAlign w:val="superscript"/>
          <w:lang w:val="fr-FR"/>
        </w:rPr>
        <w:t>o</w:t>
      </w:r>
      <w:r w:rsidRPr="00A0215C">
        <w:rPr>
          <w:lang w:val="fr-FR"/>
        </w:rPr>
        <w:t> 83, la batterie du véhicule est en règle générale chargée à 100 % au début de l</w:t>
      </w:r>
      <w:r w:rsidR="00322D0A">
        <w:rPr>
          <w:lang w:val="fr-FR"/>
        </w:rPr>
        <w:t>’</w:t>
      </w:r>
      <w:r w:rsidRPr="00A0215C">
        <w:rPr>
          <w:lang w:val="fr-FR"/>
        </w:rPr>
        <w:t>essai. L</w:t>
      </w:r>
      <w:r w:rsidR="00322D0A">
        <w:rPr>
          <w:lang w:val="fr-FR"/>
        </w:rPr>
        <w:t>’</w:t>
      </w:r>
      <w:r w:rsidRPr="00A0215C">
        <w:rPr>
          <w:lang w:val="fr-FR"/>
        </w:rPr>
        <w:t>état de charge à la fin de l</w:t>
      </w:r>
      <w:r w:rsidR="00322D0A">
        <w:rPr>
          <w:lang w:val="fr-FR"/>
        </w:rPr>
        <w:t>’</w:t>
      </w:r>
      <w:r w:rsidRPr="00A0215C">
        <w:rPr>
          <w:lang w:val="fr-FR"/>
        </w:rPr>
        <w:t>essai sera toujours inférieur à 100 %, ce qui signifie que l</w:t>
      </w:r>
      <w:r w:rsidR="00322D0A">
        <w:rPr>
          <w:lang w:val="fr-FR"/>
        </w:rPr>
        <w:t>’</w:t>
      </w:r>
      <w:r w:rsidRPr="00A0215C">
        <w:rPr>
          <w:lang w:val="fr-FR"/>
        </w:rPr>
        <w:t>énergie de la batterie consommée l</w:t>
      </w:r>
      <w:r w:rsidR="00322D0A">
        <w:rPr>
          <w:lang w:val="fr-FR"/>
        </w:rPr>
        <w:t>’</w:t>
      </w:r>
      <w:r w:rsidRPr="00A0215C">
        <w:rPr>
          <w:lang w:val="fr-FR"/>
        </w:rPr>
        <w:t>a été effectivement au cours du cycle de l</w:t>
      </w:r>
      <w:r w:rsidR="00322D0A">
        <w:rPr>
          <w:lang w:val="fr-FR"/>
        </w:rPr>
        <w:t>’</w:t>
      </w:r>
      <w:r w:rsidRPr="00A0215C">
        <w:rPr>
          <w:lang w:val="fr-FR"/>
        </w:rPr>
        <w:t>essai. Autrement dit et ce qui est scientifiquement plus exact, le moteur n</w:t>
      </w:r>
      <w:r w:rsidR="00322D0A">
        <w:rPr>
          <w:lang w:val="fr-FR"/>
        </w:rPr>
        <w:t>’</w:t>
      </w:r>
      <w:r w:rsidRPr="00A0215C">
        <w:rPr>
          <w:lang w:val="fr-FR"/>
        </w:rPr>
        <w:t>a pas eu à rétablir l</w:t>
      </w:r>
      <w:r w:rsidR="00322D0A">
        <w:rPr>
          <w:lang w:val="fr-FR"/>
        </w:rPr>
        <w:t>’</w:t>
      </w:r>
      <w:r w:rsidRPr="00A0215C">
        <w:rPr>
          <w:lang w:val="fr-FR"/>
        </w:rPr>
        <w:t>énergie de charge en fournissant de l</w:t>
      </w:r>
      <w:r w:rsidR="00322D0A">
        <w:rPr>
          <w:lang w:val="fr-FR"/>
        </w:rPr>
        <w:t>’</w:t>
      </w:r>
      <w:r w:rsidRPr="00A0215C">
        <w:rPr>
          <w:lang w:val="fr-FR"/>
        </w:rPr>
        <w:t>énergie mécanique à l</w:t>
      </w:r>
      <w:r w:rsidR="00322D0A">
        <w:rPr>
          <w:lang w:val="fr-FR"/>
        </w:rPr>
        <w:t>’</w:t>
      </w:r>
      <w:r w:rsidRPr="00A0215C">
        <w:rPr>
          <w:lang w:val="fr-FR"/>
        </w:rPr>
        <w:t xml:space="preserve">alternateur. </w:t>
      </w:r>
    </w:p>
    <w:p w:rsidR="00C347E6" w:rsidRPr="00A0215C" w:rsidRDefault="00C347E6" w:rsidP="00C347E6">
      <w:pPr>
        <w:pStyle w:val="SingleTxtG"/>
        <w:tabs>
          <w:tab w:val="left" w:pos="1701"/>
        </w:tabs>
        <w:rPr>
          <w:lang w:val="fr-FR"/>
        </w:rPr>
      </w:pPr>
      <w:r w:rsidRPr="00A0215C">
        <w:rPr>
          <w:lang w:val="fr-FR"/>
        </w:rPr>
        <w:t>258.</w:t>
      </w:r>
      <w:r w:rsidRPr="00A0215C">
        <w:rPr>
          <w:lang w:val="fr-FR"/>
        </w:rPr>
        <w:tab/>
        <w:t>Au début du processus WLTP, on a reconnu qu</w:t>
      </w:r>
      <w:r w:rsidR="00322D0A">
        <w:rPr>
          <w:lang w:val="fr-FR"/>
        </w:rPr>
        <w:t>’</w:t>
      </w:r>
      <w:r w:rsidRPr="00A0215C">
        <w:rPr>
          <w:lang w:val="fr-FR"/>
        </w:rPr>
        <w:t>il s</w:t>
      </w:r>
      <w:r w:rsidR="00322D0A">
        <w:rPr>
          <w:lang w:val="fr-FR"/>
        </w:rPr>
        <w:t>’</w:t>
      </w:r>
      <w:r w:rsidRPr="00A0215C">
        <w:rPr>
          <w:lang w:val="fr-FR"/>
        </w:rPr>
        <w:t>agissait d</w:t>
      </w:r>
      <w:r w:rsidR="00322D0A">
        <w:rPr>
          <w:lang w:val="fr-FR"/>
        </w:rPr>
        <w:t>’</w:t>
      </w:r>
      <w:r w:rsidRPr="00A0215C">
        <w:rPr>
          <w:lang w:val="fr-FR"/>
        </w:rPr>
        <w:t>un aspect dont l</w:t>
      </w:r>
      <w:r w:rsidR="00322D0A">
        <w:rPr>
          <w:lang w:val="fr-FR"/>
        </w:rPr>
        <w:t>’</w:t>
      </w:r>
      <w:r w:rsidRPr="00A0215C">
        <w:rPr>
          <w:lang w:val="fr-FR"/>
        </w:rPr>
        <w:t>effet sur la consommation de carburant pour l</w:t>
      </w:r>
      <w:r w:rsidR="00322D0A">
        <w:rPr>
          <w:lang w:val="fr-FR"/>
        </w:rPr>
        <w:t>’</w:t>
      </w:r>
      <w:r w:rsidRPr="00A0215C">
        <w:rPr>
          <w:lang w:val="fr-FR"/>
        </w:rPr>
        <w:t>homologation de type était difficile à apprécier réellement et dont l</w:t>
      </w:r>
      <w:r w:rsidR="00322D0A">
        <w:rPr>
          <w:lang w:val="fr-FR"/>
        </w:rPr>
        <w:t>’</w:t>
      </w:r>
      <w:r w:rsidRPr="00A0215C">
        <w:rPr>
          <w:lang w:val="fr-FR"/>
        </w:rPr>
        <w:t>influence est trop grande pour être ignorée</w:t>
      </w:r>
      <w:r w:rsidRPr="00A0215C">
        <w:rPr>
          <w:rStyle w:val="FootnoteReference"/>
          <w:lang w:val="fr-FR"/>
        </w:rPr>
        <w:footnoteReference w:id="34"/>
      </w:r>
      <w:r w:rsidRPr="00A0215C">
        <w:rPr>
          <w:lang w:val="fr-FR"/>
        </w:rPr>
        <w:t>.</w:t>
      </w:r>
    </w:p>
    <w:p w:rsidR="00C347E6" w:rsidRPr="00A0215C" w:rsidRDefault="00C347E6" w:rsidP="00C347E6">
      <w:pPr>
        <w:pStyle w:val="SingleTxtG"/>
        <w:tabs>
          <w:tab w:val="left" w:pos="1701"/>
        </w:tabs>
        <w:rPr>
          <w:lang w:val="fr-FR"/>
        </w:rPr>
      </w:pPr>
      <w:r w:rsidRPr="00A0215C">
        <w:rPr>
          <w:lang w:val="fr-FR"/>
        </w:rPr>
        <w:t>259.</w:t>
      </w:r>
      <w:r w:rsidRPr="00A0215C">
        <w:rPr>
          <w:lang w:val="fr-FR"/>
        </w:rPr>
        <w:tab/>
        <w:t>À titre de première étape sur la voie d</w:t>
      </w:r>
      <w:r w:rsidR="00322D0A">
        <w:rPr>
          <w:lang w:val="fr-FR"/>
        </w:rPr>
        <w:t>’</w:t>
      </w:r>
      <w:r w:rsidRPr="00A0215C">
        <w:rPr>
          <w:lang w:val="fr-FR"/>
        </w:rPr>
        <w:t>une procédure d</w:t>
      </w:r>
      <w:r w:rsidR="00322D0A">
        <w:rPr>
          <w:lang w:val="fr-FR"/>
        </w:rPr>
        <w:t>’</w:t>
      </w:r>
      <w:r w:rsidRPr="00A0215C">
        <w:rPr>
          <w:lang w:val="fr-FR"/>
        </w:rPr>
        <w:t>essai qui soit représentative, on a modifié l</w:t>
      </w:r>
      <w:r w:rsidR="00322D0A">
        <w:rPr>
          <w:lang w:val="fr-FR"/>
        </w:rPr>
        <w:t>’</w:t>
      </w:r>
      <w:r w:rsidRPr="00A0215C">
        <w:rPr>
          <w:lang w:val="fr-FR"/>
        </w:rPr>
        <w:t>état de charge de la batterie au début de l</w:t>
      </w:r>
      <w:r w:rsidR="00322D0A">
        <w:rPr>
          <w:lang w:val="fr-FR"/>
        </w:rPr>
        <w:t>’</w:t>
      </w:r>
      <w:r w:rsidRPr="00A0215C">
        <w:rPr>
          <w:lang w:val="fr-FR"/>
        </w:rPr>
        <w:t>essai en le faisant passer de 100</w:t>
      </w:r>
      <w:r w:rsidR="00BA60D0">
        <w:rPr>
          <w:lang w:val="fr-FR"/>
        </w:rPr>
        <w:t> </w:t>
      </w:r>
      <w:r w:rsidRPr="00A0215C">
        <w:rPr>
          <w:lang w:val="fr-FR"/>
        </w:rPr>
        <w:t>% (NCEC) à une valeur de départ représentative. Pour y parvenir, on a procédé à un WLTC de préconditionnement avec une batterie chargée à 100</w:t>
      </w:r>
      <w:r w:rsidR="00BA60D0">
        <w:rPr>
          <w:lang w:val="fr-FR"/>
        </w:rPr>
        <w:t xml:space="preserve"> % </w:t>
      </w:r>
      <w:r w:rsidRPr="00A0215C">
        <w:rPr>
          <w:lang w:val="fr-FR"/>
        </w:rPr>
        <w:t xml:space="preserve">au début du cycle. </w:t>
      </w:r>
    </w:p>
    <w:p w:rsidR="00C347E6" w:rsidRPr="00A0215C" w:rsidRDefault="00C347E6" w:rsidP="00C347E6">
      <w:pPr>
        <w:pStyle w:val="SingleTxtG"/>
        <w:tabs>
          <w:tab w:val="left" w:pos="1701"/>
        </w:tabs>
        <w:rPr>
          <w:bCs/>
          <w:lang w:val="fr-FR"/>
        </w:rPr>
      </w:pPr>
      <w:r w:rsidRPr="00A0215C">
        <w:rPr>
          <w:lang w:val="fr-FR"/>
        </w:rPr>
        <w:t>260.</w:t>
      </w:r>
      <w:r w:rsidRPr="00A0215C">
        <w:rPr>
          <w:lang w:val="fr-FR"/>
        </w:rPr>
        <w:tab/>
        <w:t>Deuxièmement, une méthode pragmatique a été élaborée pour surveiller et corriger toute différence importante observée au niveau de la charge de la batterie au cours du cycle. Le but poursuivi est de corriger la consommation de carburant et les émissions de CO</w:t>
      </w:r>
      <w:r w:rsidRPr="00A0215C">
        <w:rPr>
          <w:vertAlign w:val="subscript"/>
          <w:lang w:val="fr-FR"/>
        </w:rPr>
        <w:t>2</w:t>
      </w:r>
      <w:r w:rsidRPr="00A0215C">
        <w:rPr>
          <w:lang w:val="fr-FR"/>
        </w:rPr>
        <w:t xml:space="preserve"> afin d</w:t>
      </w:r>
      <w:r w:rsidR="00322D0A">
        <w:rPr>
          <w:lang w:val="fr-FR"/>
        </w:rPr>
        <w:t>’</w:t>
      </w:r>
      <w:r w:rsidRPr="00A0215C">
        <w:rPr>
          <w:lang w:val="fr-FR"/>
        </w:rPr>
        <w:t>approcher un bilan de charge proche de zéro, c</w:t>
      </w:r>
      <w:r w:rsidR="00322D0A">
        <w:rPr>
          <w:lang w:val="fr-FR"/>
        </w:rPr>
        <w:t>’</w:t>
      </w:r>
      <w:r w:rsidRPr="00A0215C">
        <w:rPr>
          <w:lang w:val="fr-FR"/>
        </w:rPr>
        <w:t>est-à-dire d</w:t>
      </w:r>
      <w:r w:rsidR="00322D0A">
        <w:rPr>
          <w:lang w:val="fr-FR"/>
        </w:rPr>
        <w:t>’</w:t>
      </w:r>
      <w:r w:rsidRPr="00A0215C">
        <w:rPr>
          <w:lang w:val="fr-FR"/>
        </w:rPr>
        <w:t>aboutir à ce qu</w:t>
      </w:r>
      <w:r w:rsidR="00322D0A">
        <w:rPr>
          <w:lang w:val="fr-FR"/>
        </w:rPr>
        <w:t>’</w:t>
      </w:r>
      <w:r w:rsidRPr="00A0215C">
        <w:rPr>
          <w:lang w:val="fr-FR"/>
        </w:rPr>
        <w:t>aucune énergie nette ne soit consommée ou fournie à la batterie. Il convient de noter que le terme utilisé pour la batterie dans le RTM est «</w:t>
      </w:r>
      <w:r w:rsidR="00C95CE4">
        <w:rPr>
          <w:lang w:val="fr-FR"/>
        </w:rPr>
        <w:t> </w:t>
      </w:r>
      <w:r w:rsidRPr="00A0215C">
        <w:rPr>
          <w:bCs/>
          <w:lang w:val="fr-FR"/>
        </w:rPr>
        <w:t>SRSEE</w:t>
      </w:r>
      <w:r w:rsidR="00C95CE4">
        <w:rPr>
          <w:bCs/>
          <w:lang w:val="fr-FR"/>
        </w:rPr>
        <w:t> </w:t>
      </w:r>
      <w:r w:rsidRPr="00A0215C">
        <w:rPr>
          <w:bCs/>
          <w:lang w:val="fr-FR"/>
        </w:rPr>
        <w:t>» ou système rechargeable de stockage de l</w:t>
      </w:r>
      <w:r w:rsidR="00322D0A">
        <w:rPr>
          <w:bCs/>
          <w:lang w:val="fr-FR"/>
        </w:rPr>
        <w:t>’</w:t>
      </w:r>
      <w:r w:rsidRPr="00A0215C">
        <w:rPr>
          <w:bCs/>
          <w:lang w:val="fr-FR"/>
        </w:rPr>
        <w:t>énergie électrique, et que le «</w:t>
      </w:r>
      <w:r w:rsidR="00C95CE4">
        <w:rPr>
          <w:bCs/>
          <w:lang w:val="fr-FR"/>
        </w:rPr>
        <w:t> </w:t>
      </w:r>
      <w:r w:rsidRPr="00A0215C">
        <w:rPr>
          <w:bCs/>
          <w:lang w:val="fr-FR"/>
        </w:rPr>
        <w:t>bilan de charge du SRSEE</w:t>
      </w:r>
      <w:r w:rsidR="00C95CE4">
        <w:rPr>
          <w:bCs/>
          <w:lang w:val="fr-FR"/>
        </w:rPr>
        <w:t> </w:t>
      </w:r>
      <w:r w:rsidRPr="00A0215C">
        <w:rPr>
          <w:bCs/>
          <w:lang w:val="fr-FR"/>
        </w:rPr>
        <w:t>» est abrégé en BCS. La différence observée au niveau de l</w:t>
      </w:r>
      <w:r w:rsidR="00322D0A">
        <w:rPr>
          <w:bCs/>
          <w:lang w:val="fr-FR"/>
        </w:rPr>
        <w:t>’</w:t>
      </w:r>
      <w:r w:rsidRPr="00A0215C">
        <w:rPr>
          <w:bCs/>
          <w:lang w:val="fr-FR"/>
        </w:rPr>
        <w:t xml:space="preserve">énergie de la batterie au cours du cycle est exprimée en </w:t>
      </w:r>
      <w:r w:rsidRPr="00A0215C">
        <w:rPr>
          <w:lang w:val="fr-FR"/>
        </w:rPr>
        <w:t>ΔS</w:t>
      </w:r>
      <w:r w:rsidRPr="00A0215C">
        <w:rPr>
          <w:vertAlign w:val="subscript"/>
          <w:lang w:val="fr-FR"/>
        </w:rPr>
        <w:t xml:space="preserve">RSEE. </w:t>
      </w:r>
    </w:p>
    <w:p w:rsidR="00C347E6" w:rsidRPr="00A0215C" w:rsidRDefault="00C347E6" w:rsidP="00C347E6">
      <w:pPr>
        <w:pStyle w:val="SingleTxtG"/>
        <w:tabs>
          <w:tab w:val="left" w:pos="1701"/>
        </w:tabs>
        <w:rPr>
          <w:lang w:val="fr-FR"/>
        </w:rPr>
      </w:pPr>
      <w:r w:rsidRPr="00A0215C">
        <w:rPr>
          <w:lang w:val="fr-FR"/>
        </w:rPr>
        <w:t>261.</w:t>
      </w:r>
      <w:r w:rsidRPr="00A0215C">
        <w:rPr>
          <w:lang w:val="fr-FR"/>
        </w:rPr>
        <w:tab/>
        <w:t>Durant l</w:t>
      </w:r>
      <w:r w:rsidR="00322D0A">
        <w:rPr>
          <w:lang w:val="fr-FR"/>
        </w:rPr>
        <w:t>’</w:t>
      </w:r>
      <w:r w:rsidRPr="00A0215C">
        <w:rPr>
          <w:lang w:val="fr-FR"/>
        </w:rPr>
        <w:t>essai, le courant débité par la batterie est surveillé à l</w:t>
      </w:r>
      <w:r w:rsidR="00322D0A">
        <w:rPr>
          <w:lang w:val="fr-FR"/>
        </w:rPr>
        <w:t>’</w:t>
      </w:r>
      <w:r w:rsidRPr="00A0215C">
        <w:rPr>
          <w:lang w:val="fr-FR"/>
        </w:rPr>
        <w:t>aide d</w:t>
      </w:r>
      <w:r w:rsidR="00322D0A">
        <w:rPr>
          <w:lang w:val="fr-FR"/>
        </w:rPr>
        <w:t>’</w:t>
      </w:r>
      <w:r w:rsidRPr="00A0215C">
        <w:rPr>
          <w:lang w:val="fr-FR"/>
        </w:rPr>
        <w:t>un ampèremètre du type à pince ou en boucle fermée. On tient compte de ce signal tout au long du cycle pour fournir le BCS. Si ce BCS est négatif (la charge est réduite) et s</w:t>
      </w:r>
      <w:r w:rsidR="00322D0A">
        <w:rPr>
          <w:lang w:val="fr-FR"/>
        </w:rPr>
        <w:t>’</w:t>
      </w:r>
      <w:r w:rsidRPr="00A0215C">
        <w:rPr>
          <w:lang w:val="fr-FR"/>
        </w:rPr>
        <w:t>il dépasse un certain seuil, la consommation de carburant sera corrigée. Ce seuil est fixé par le tableau A6.App2/2 relatif aux critères de correction du BCS, et il s</w:t>
      </w:r>
      <w:r w:rsidR="00322D0A">
        <w:rPr>
          <w:lang w:val="fr-FR"/>
        </w:rPr>
        <w:t>’</w:t>
      </w:r>
      <w:r w:rsidRPr="00A0215C">
        <w:rPr>
          <w:lang w:val="fr-FR"/>
        </w:rPr>
        <w:t>appuie sur le ΔS</w:t>
      </w:r>
      <w:r w:rsidRPr="00A0215C">
        <w:rPr>
          <w:vertAlign w:val="subscript"/>
          <w:lang w:val="fr-FR"/>
        </w:rPr>
        <w:t xml:space="preserve">RSEE </w:t>
      </w:r>
      <w:r w:rsidRPr="00A0215C">
        <w:rPr>
          <w:lang w:val="fr-FR"/>
        </w:rPr>
        <w:t>divisé par l</w:t>
      </w:r>
      <w:r w:rsidR="00322D0A">
        <w:rPr>
          <w:lang w:val="fr-FR"/>
        </w:rPr>
        <w:t>’</w:t>
      </w:r>
      <w:r w:rsidRPr="00A0215C">
        <w:rPr>
          <w:lang w:val="fr-FR"/>
        </w:rPr>
        <w:t>équivalent énergie du carburant consommé. Dans le cas où ce seuil se situerait en dessous des critères spécifiés (0,5 % pour le cycle WLTC complet, y compris la phase extra haute), aucune correction n</w:t>
      </w:r>
      <w:r w:rsidR="00322D0A">
        <w:rPr>
          <w:lang w:val="fr-FR"/>
        </w:rPr>
        <w:t>’</w:t>
      </w:r>
      <w:r w:rsidRPr="00A0215C">
        <w:rPr>
          <w:lang w:val="fr-FR"/>
        </w:rPr>
        <w:t xml:space="preserve">est à appliquer. </w:t>
      </w:r>
    </w:p>
    <w:p w:rsidR="00C347E6" w:rsidRPr="00A0215C" w:rsidRDefault="00C347E6" w:rsidP="00C347E6">
      <w:pPr>
        <w:pStyle w:val="SingleTxtG"/>
        <w:tabs>
          <w:tab w:val="left" w:pos="1701"/>
        </w:tabs>
        <w:rPr>
          <w:lang w:val="fr-FR"/>
        </w:rPr>
      </w:pPr>
      <w:r w:rsidRPr="00A0215C">
        <w:rPr>
          <w:lang w:val="fr-FR"/>
        </w:rPr>
        <w:t>262.</w:t>
      </w:r>
      <w:r w:rsidRPr="00A0215C">
        <w:rPr>
          <w:lang w:val="fr-FR"/>
        </w:rPr>
        <w:tab/>
        <w:t>La correction des valeurs de CO</w:t>
      </w:r>
      <w:r w:rsidRPr="00A0215C">
        <w:rPr>
          <w:vertAlign w:val="subscript"/>
          <w:lang w:val="fr-FR"/>
        </w:rPr>
        <w:t>2</w:t>
      </w:r>
      <w:r w:rsidRPr="00A0215C">
        <w:rPr>
          <w:lang w:val="fr-FR"/>
        </w:rPr>
        <w:t xml:space="preserve"> sera appliquée de manière indépendante à toutes les phases du cycle (basse, moyenne, haute et extra haute). Elle est calculée en tenant compte du ΔS</w:t>
      </w:r>
      <w:r w:rsidRPr="00A0215C">
        <w:rPr>
          <w:vertAlign w:val="subscript"/>
          <w:lang w:val="fr-FR"/>
        </w:rPr>
        <w:t xml:space="preserve">RSEE </w:t>
      </w:r>
      <w:r w:rsidRPr="00A0215C">
        <w:rPr>
          <w:lang w:val="fr-FR"/>
        </w:rPr>
        <w:t>par phase du cycle, d</w:t>
      </w:r>
      <w:r w:rsidR="00322D0A">
        <w:rPr>
          <w:lang w:val="fr-FR"/>
        </w:rPr>
        <w:t>’</w:t>
      </w:r>
      <w:r w:rsidRPr="00A0215C">
        <w:rPr>
          <w:lang w:val="fr-FR"/>
        </w:rPr>
        <w:t>un alternateur dont le rendement est estimé à 0,67 et du facteur Willans correspondant au procédé de combustion spécifique. Les facteurs Willans expriment l</w:t>
      </w:r>
      <w:r w:rsidR="00322D0A">
        <w:rPr>
          <w:lang w:val="fr-FR"/>
        </w:rPr>
        <w:t>’</w:t>
      </w:r>
      <w:r w:rsidRPr="00A0215C">
        <w:rPr>
          <w:lang w:val="fr-FR"/>
        </w:rPr>
        <w:t>efficacité du moteur sous l</w:t>
      </w:r>
      <w:r w:rsidR="00322D0A">
        <w:rPr>
          <w:lang w:val="fr-FR"/>
        </w:rPr>
        <w:t>’</w:t>
      </w:r>
      <w:r w:rsidRPr="00A0215C">
        <w:rPr>
          <w:lang w:val="fr-FR"/>
        </w:rPr>
        <w:t>angle du rendement positif du moteur par rapport aux émissions de CO</w:t>
      </w:r>
      <w:r w:rsidRPr="00A0215C">
        <w:rPr>
          <w:vertAlign w:val="subscript"/>
          <w:lang w:val="fr-FR"/>
        </w:rPr>
        <w:t>2</w:t>
      </w:r>
      <w:r w:rsidRPr="00A0215C">
        <w:rPr>
          <w:lang w:val="fr-FR"/>
        </w:rPr>
        <w:t xml:space="preserve">. Dans les conditions de conduite du WLTC, les facteurs Willans resteront relativement constants au cours des légères variations du cycle ou de la charge, et ils fourniront donc une base solide à des fins de correction. La consommation de carburant corrigée devrait correspondre à un WLTC se caractérisant par un bilan de charge de zéro. </w:t>
      </w:r>
    </w:p>
    <w:p w:rsidR="00C347E6" w:rsidRPr="00A0215C" w:rsidRDefault="00C347E6" w:rsidP="00C347E6">
      <w:pPr>
        <w:pStyle w:val="SingleTxtG"/>
        <w:tabs>
          <w:tab w:val="left" w:pos="1701"/>
        </w:tabs>
        <w:rPr>
          <w:lang w:val="fr-FR"/>
        </w:rPr>
      </w:pPr>
      <w:r w:rsidRPr="00A0215C">
        <w:rPr>
          <w:lang w:val="fr-FR"/>
        </w:rPr>
        <w:t>263.</w:t>
      </w:r>
      <w:r w:rsidRPr="00A0215C">
        <w:rPr>
          <w:lang w:val="fr-FR"/>
        </w:rPr>
        <w:tab/>
        <w:t>La méthode de correction pour le BCS est présentée à l</w:t>
      </w:r>
      <w:r w:rsidR="00322D0A">
        <w:rPr>
          <w:lang w:val="fr-FR"/>
        </w:rPr>
        <w:t>’</w:t>
      </w:r>
      <w:r w:rsidRPr="00A0215C">
        <w:rPr>
          <w:lang w:val="fr-FR"/>
        </w:rPr>
        <w:t>appendice 2 de l</w:t>
      </w:r>
      <w:r w:rsidR="00322D0A">
        <w:rPr>
          <w:lang w:val="fr-FR"/>
        </w:rPr>
        <w:t>’</w:t>
      </w:r>
      <w:r w:rsidRPr="00A0215C">
        <w:rPr>
          <w:lang w:val="fr-FR"/>
        </w:rPr>
        <w:t>annexe 6. La procédure à suivre pour la correction du bilan de charge du SRSEE des véhicules électriques est décrite à la section IV.D.18.</w:t>
      </w:r>
    </w:p>
    <w:p w:rsidR="00C347E6" w:rsidRPr="00A0215C" w:rsidRDefault="00C347E6" w:rsidP="00C347E6">
      <w:pPr>
        <w:pStyle w:val="H23G"/>
        <w:rPr>
          <w:lang w:val="fr-FR"/>
        </w:rPr>
      </w:pPr>
      <w:r w:rsidRPr="00A0215C">
        <w:rPr>
          <w:lang w:val="fr-FR"/>
        </w:rPr>
        <w:tab/>
        <w:t>17.</w:t>
      </w:r>
      <w:r w:rsidRPr="00A0215C">
        <w:rPr>
          <w:lang w:val="fr-FR"/>
        </w:rPr>
        <w:tab/>
        <w:t xml:space="preserve">Véhicules électriques </w:t>
      </w:r>
    </w:p>
    <w:p w:rsidR="00C347E6" w:rsidRPr="00A0215C" w:rsidRDefault="00C347E6" w:rsidP="00C347E6">
      <w:pPr>
        <w:pStyle w:val="SingleTxtG"/>
        <w:keepNext/>
        <w:tabs>
          <w:tab w:val="left" w:pos="1701"/>
        </w:tabs>
        <w:rPr>
          <w:lang w:val="fr-FR"/>
        </w:rPr>
      </w:pPr>
      <w:r w:rsidRPr="00A0215C">
        <w:rPr>
          <w:lang w:val="fr-FR"/>
        </w:rPr>
        <w:t>264.</w:t>
      </w:r>
      <w:r w:rsidRPr="00A0215C">
        <w:rPr>
          <w:lang w:val="fr-FR"/>
        </w:rPr>
        <w:tab/>
        <w:t>Dans le RTM, une annexe distincte est consacrée aux véhicules électriques (annexe 8). Les véhicules électriques sont répartis suivant les groupes ci-après en fonction de leurs systèmes de propulsion</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Véhicules électriques purs (VEP)</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Véhicules électriques hybrides, subdivisés comme suit</w:t>
      </w:r>
      <w:r w:rsidR="00C95CE4">
        <w:rPr>
          <w:lang w:val="fr-FR"/>
        </w:rPr>
        <w:t> :</w:t>
      </w:r>
    </w:p>
    <w:p w:rsidR="00C347E6" w:rsidRPr="00A0215C" w:rsidRDefault="00C347E6" w:rsidP="00C347E6">
      <w:pPr>
        <w:pStyle w:val="SingleTxtG"/>
        <w:ind w:left="2835" w:hanging="567"/>
        <w:rPr>
          <w:lang w:val="fr-FR"/>
        </w:rPr>
      </w:pPr>
      <w:r w:rsidRPr="00A0215C">
        <w:rPr>
          <w:lang w:val="fr-FR"/>
        </w:rPr>
        <w:t>i)</w:t>
      </w:r>
      <w:r w:rsidRPr="00A0215C">
        <w:rPr>
          <w:lang w:val="fr-FR"/>
        </w:rPr>
        <w:tab/>
        <w:t>Véhicules électriques hybrides non rechargeables de l</w:t>
      </w:r>
      <w:r w:rsidR="00322D0A">
        <w:rPr>
          <w:lang w:val="fr-FR"/>
        </w:rPr>
        <w:t>’</w:t>
      </w:r>
      <w:r w:rsidRPr="00A0215C">
        <w:rPr>
          <w:lang w:val="fr-FR"/>
        </w:rPr>
        <w:t>extérieur (VEH-NRE)</w:t>
      </w:r>
      <w:r w:rsidR="00C95CE4">
        <w:rPr>
          <w:lang w:val="fr-FR"/>
        </w:rPr>
        <w:t> ;</w:t>
      </w:r>
    </w:p>
    <w:p w:rsidR="00C347E6" w:rsidRPr="00A0215C" w:rsidRDefault="00C347E6" w:rsidP="00C347E6">
      <w:pPr>
        <w:pStyle w:val="SingleTxtG"/>
        <w:ind w:left="2835" w:hanging="567"/>
        <w:rPr>
          <w:lang w:val="fr-FR"/>
        </w:rPr>
      </w:pPr>
      <w:r w:rsidRPr="00A0215C">
        <w:rPr>
          <w:lang w:val="fr-FR"/>
        </w:rPr>
        <w:t>ii)</w:t>
      </w:r>
      <w:r w:rsidRPr="00A0215C">
        <w:rPr>
          <w:lang w:val="fr-FR"/>
        </w:rPr>
        <w:tab/>
        <w:t>Véhicules électriques hybrides rechargeables de l</w:t>
      </w:r>
      <w:r w:rsidR="00322D0A">
        <w:rPr>
          <w:lang w:val="fr-FR"/>
        </w:rPr>
        <w:t>’</w:t>
      </w:r>
      <w:r w:rsidRPr="00A0215C">
        <w:rPr>
          <w:lang w:val="fr-FR"/>
        </w:rPr>
        <w:t xml:space="preserve">extérieur (VEH-RE). </w:t>
      </w:r>
    </w:p>
    <w:p w:rsidR="00C347E6" w:rsidRPr="00A0215C" w:rsidRDefault="00C347E6" w:rsidP="00C347E6">
      <w:pPr>
        <w:pStyle w:val="SingleTxtG"/>
        <w:tabs>
          <w:tab w:val="left" w:pos="1701"/>
        </w:tabs>
        <w:rPr>
          <w:lang w:val="fr-FR"/>
        </w:rPr>
      </w:pPr>
      <w:r w:rsidRPr="00A0215C">
        <w:rPr>
          <w:lang w:val="fr-FR"/>
        </w:rPr>
        <w:t>265.</w:t>
      </w:r>
      <w:r w:rsidRPr="00A0215C">
        <w:rPr>
          <w:lang w:val="fr-FR"/>
        </w:rPr>
        <w:tab/>
        <w:t>Étant donné qu</w:t>
      </w:r>
      <w:r w:rsidR="00322D0A">
        <w:rPr>
          <w:lang w:val="fr-FR"/>
        </w:rPr>
        <w:t>’</w:t>
      </w:r>
      <w:r w:rsidRPr="00A0215C">
        <w:rPr>
          <w:lang w:val="fr-FR"/>
        </w:rPr>
        <w:t>il n</w:t>
      </w:r>
      <w:r w:rsidR="00322D0A">
        <w:rPr>
          <w:lang w:val="fr-FR"/>
        </w:rPr>
        <w:t>’</w:t>
      </w:r>
      <w:r w:rsidRPr="00A0215C">
        <w:rPr>
          <w:lang w:val="fr-FR"/>
        </w:rPr>
        <w:t>a pas été possible de déterminer les paramètres appropriés pour le calcul d</w:t>
      </w:r>
      <w:r w:rsidR="00322D0A">
        <w:rPr>
          <w:lang w:val="fr-FR"/>
        </w:rPr>
        <w:t>’</w:t>
      </w:r>
      <w:r w:rsidRPr="00A0215C">
        <w:rPr>
          <w:lang w:val="fr-FR"/>
        </w:rPr>
        <w:t>une valeur de la puissance nominale, les véhicules électriques n</w:t>
      </w:r>
      <w:r w:rsidR="00322D0A">
        <w:rPr>
          <w:lang w:val="fr-FR"/>
        </w:rPr>
        <w:t>’</w:t>
      </w:r>
      <w:r w:rsidRPr="00A0215C">
        <w:rPr>
          <w:lang w:val="fr-FR"/>
        </w:rPr>
        <w:t>ont pas pu être classés suivant la méthode appliquée aux véhicules à MCI. En revanche, tous les véhicules de l</w:t>
      </w:r>
      <w:r w:rsidR="00322D0A">
        <w:rPr>
          <w:lang w:val="fr-FR"/>
        </w:rPr>
        <w:t>’</w:t>
      </w:r>
      <w:r w:rsidRPr="00A0215C">
        <w:rPr>
          <w:lang w:val="fr-FR"/>
        </w:rPr>
        <w:t>annexe 8 sont rangés dans la classe 3 et la courbe d</w:t>
      </w:r>
      <w:r w:rsidR="00322D0A">
        <w:rPr>
          <w:lang w:val="fr-FR"/>
        </w:rPr>
        <w:t>’</w:t>
      </w:r>
      <w:r w:rsidRPr="00A0215C">
        <w:rPr>
          <w:lang w:val="fr-FR"/>
        </w:rPr>
        <w:t>essai de la classe 3a ou 3b du WLTC est donc le cycle de référence (en fonction de leur vitesse maximale). Par conséquent, il convenait d</w:t>
      </w:r>
      <w:r w:rsidR="00322D0A">
        <w:rPr>
          <w:lang w:val="fr-FR"/>
        </w:rPr>
        <w:t>’</w:t>
      </w:r>
      <w:r w:rsidRPr="00A0215C">
        <w:rPr>
          <w:lang w:val="fr-FR"/>
        </w:rPr>
        <w:t>élaborer des spécifications différentes pour les versions du cycle, ainsi que les dispositions relatives aux véhicules qui ne pouvaient pas suivre la courbe d</w:t>
      </w:r>
      <w:r w:rsidR="00322D0A">
        <w:rPr>
          <w:lang w:val="fr-FR"/>
        </w:rPr>
        <w:t>’</w:t>
      </w:r>
      <w:r w:rsidRPr="00A0215C">
        <w:rPr>
          <w:lang w:val="fr-FR"/>
        </w:rPr>
        <w:t>essai. Une définition de la «</w:t>
      </w:r>
      <w:r w:rsidR="00C95CE4">
        <w:rPr>
          <w:lang w:val="fr-FR"/>
        </w:rPr>
        <w:t> </w:t>
      </w:r>
      <w:r w:rsidRPr="00A0215C">
        <w:rPr>
          <w:lang w:val="fr-FR"/>
        </w:rPr>
        <w:t>puissance du système</w:t>
      </w:r>
      <w:r w:rsidR="00C95CE4">
        <w:rPr>
          <w:lang w:val="fr-FR"/>
        </w:rPr>
        <w:t> </w:t>
      </w:r>
      <w:r w:rsidRPr="00A0215C">
        <w:rPr>
          <w:lang w:val="fr-FR"/>
        </w:rPr>
        <w:t>» pour les véhicules électriques est en cours d</w:t>
      </w:r>
      <w:r w:rsidR="00322D0A">
        <w:rPr>
          <w:lang w:val="fr-FR"/>
        </w:rPr>
        <w:t>’</w:t>
      </w:r>
      <w:r w:rsidRPr="00A0215C">
        <w:rPr>
          <w:lang w:val="fr-FR"/>
        </w:rPr>
        <w:t>élaboration par le Groupe de travail informel des véhicules électriques et de l</w:t>
      </w:r>
      <w:r w:rsidR="00322D0A">
        <w:rPr>
          <w:lang w:val="fr-FR"/>
        </w:rPr>
        <w:t>’</w:t>
      </w:r>
      <w:r w:rsidRPr="00A0215C">
        <w:rPr>
          <w:lang w:val="fr-FR"/>
        </w:rPr>
        <w:t xml:space="preserve">environnement. Si ces travaux sont achevés en temps voulu, cette définition sera utilisée pour la classification des véhicules électriques en classes 1, 2 et 3 durant la phase 2 de la WLTP. </w:t>
      </w:r>
    </w:p>
    <w:p w:rsidR="00C347E6" w:rsidRPr="00A0215C" w:rsidRDefault="00C347E6" w:rsidP="00C347E6">
      <w:pPr>
        <w:pStyle w:val="SingleTxtG"/>
        <w:tabs>
          <w:tab w:val="left" w:pos="1701"/>
        </w:tabs>
        <w:rPr>
          <w:bCs/>
          <w:lang w:val="fr-FR"/>
        </w:rPr>
      </w:pPr>
      <w:r w:rsidRPr="00A0215C">
        <w:rPr>
          <w:lang w:val="fr-FR"/>
        </w:rPr>
        <w:t>266.</w:t>
      </w:r>
      <w:r w:rsidRPr="00A0215C">
        <w:rPr>
          <w:lang w:val="fr-FR"/>
        </w:rPr>
        <w:tab/>
        <w:t xml:space="preserve">La </w:t>
      </w:r>
      <w:r w:rsidRPr="00A0215C">
        <w:rPr>
          <w:bCs/>
          <w:lang w:val="fr-FR"/>
        </w:rPr>
        <w:t>Procédure d</w:t>
      </w:r>
      <w:r w:rsidR="00322D0A">
        <w:rPr>
          <w:bCs/>
          <w:lang w:val="fr-FR"/>
        </w:rPr>
        <w:t>’</w:t>
      </w:r>
      <w:r w:rsidRPr="00A0215C">
        <w:rPr>
          <w:bCs/>
          <w:lang w:val="fr-FR"/>
        </w:rPr>
        <w:t>essai relative à la surveillance du système d</w:t>
      </w:r>
      <w:r w:rsidR="00322D0A">
        <w:rPr>
          <w:bCs/>
          <w:lang w:val="fr-FR"/>
        </w:rPr>
        <w:t>’</w:t>
      </w:r>
      <w:r w:rsidRPr="00A0215C">
        <w:rPr>
          <w:bCs/>
          <w:lang w:val="fr-FR"/>
        </w:rPr>
        <w:t>alimentation électrique, qui définit les dispositions particulières relatives à la correction des résultats des essais de c</w:t>
      </w:r>
      <w:r w:rsidR="00E576FA">
        <w:rPr>
          <w:bCs/>
          <w:lang w:val="fr-FR"/>
        </w:rPr>
        <w:t>onsommation de carburant (1/100 </w:t>
      </w:r>
      <w:r w:rsidRPr="00A0215C">
        <w:rPr>
          <w:bCs/>
          <w:lang w:val="fr-FR"/>
        </w:rPr>
        <w:t>km) et d</w:t>
      </w:r>
      <w:r w:rsidR="00322D0A">
        <w:rPr>
          <w:bCs/>
          <w:lang w:val="fr-FR"/>
        </w:rPr>
        <w:t>’</w:t>
      </w:r>
      <w:r w:rsidRPr="00A0215C">
        <w:rPr>
          <w:bCs/>
          <w:lang w:val="fr-FR"/>
        </w:rPr>
        <w:t>émissions de CO</w:t>
      </w:r>
      <w:r w:rsidRPr="00A0215C">
        <w:rPr>
          <w:bCs/>
          <w:vertAlign w:val="subscript"/>
          <w:lang w:val="fr-FR"/>
        </w:rPr>
        <w:t>2</w:t>
      </w:r>
      <w:r w:rsidRPr="00A0215C">
        <w:rPr>
          <w:bCs/>
          <w:lang w:val="fr-FR"/>
        </w:rPr>
        <w:t xml:space="preserve"> (g/km) en fonction du bilan énergétique </w:t>
      </w:r>
      <w:r w:rsidRPr="00A0215C">
        <w:rPr>
          <w:lang w:val="fr-FR"/>
        </w:rPr>
        <w:t>ΔS</w:t>
      </w:r>
      <w:r w:rsidRPr="00A0215C">
        <w:rPr>
          <w:vertAlign w:val="subscript"/>
          <w:lang w:val="fr-FR"/>
        </w:rPr>
        <w:t>RSEE</w:t>
      </w:r>
      <w:r w:rsidRPr="00A0215C">
        <w:rPr>
          <w:bCs/>
          <w:lang w:val="fr-FR"/>
        </w:rPr>
        <w:t xml:space="preserve"> pour les accumulateurs du véhicule, est différente de celle des véhicules à MCI. Cette procédure est présentée comme la méthode de correction du bilan de charge du SRSEE (BCS). Tous les SRSEE installés sont pris en compte pour la correction des valeurs du CO</w:t>
      </w:r>
      <w:r w:rsidRPr="00A0215C">
        <w:rPr>
          <w:bCs/>
          <w:vertAlign w:val="subscript"/>
          <w:lang w:val="fr-FR"/>
        </w:rPr>
        <w:t>2</w:t>
      </w:r>
      <w:r w:rsidRPr="00A0215C">
        <w:rPr>
          <w:bCs/>
          <w:lang w:val="fr-FR"/>
        </w:rPr>
        <w:t xml:space="preserve"> et de la consommation du carburant du BCS. La somme de </w:t>
      </w:r>
      <w:r w:rsidRPr="00A0215C">
        <w:rPr>
          <w:lang w:val="fr-FR"/>
        </w:rPr>
        <w:t>ΔS</w:t>
      </w:r>
      <w:r w:rsidRPr="00A0215C">
        <w:rPr>
          <w:vertAlign w:val="subscript"/>
          <w:lang w:val="fr-FR"/>
        </w:rPr>
        <w:t>RSEE</w:t>
      </w:r>
      <w:r w:rsidRPr="00A0215C">
        <w:rPr>
          <w:bCs/>
          <w:lang w:val="fr-FR"/>
        </w:rPr>
        <w:t xml:space="preserve"> est la somme de chaque BCS, multipliée par le bilan de charge respectif.</w:t>
      </w:r>
    </w:p>
    <w:p w:rsidR="00C347E6" w:rsidRPr="00A0215C" w:rsidRDefault="00C347E6" w:rsidP="00C347E6">
      <w:pPr>
        <w:pStyle w:val="SingleTxtG"/>
        <w:tabs>
          <w:tab w:val="left" w:pos="1701"/>
        </w:tabs>
        <w:rPr>
          <w:lang w:val="fr-FR"/>
        </w:rPr>
      </w:pPr>
      <w:r w:rsidRPr="00A0215C">
        <w:rPr>
          <w:lang w:val="fr-FR"/>
        </w:rPr>
        <w:t>267.</w:t>
      </w:r>
      <w:r w:rsidRPr="00A0215C">
        <w:rPr>
          <w:lang w:val="fr-FR"/>
        </w:rPr>
        <w:tab/>
        <w:t>De nouveaux essais d</w:t>
      </w:r>
      <w:r w:rsidR="00322D0A">
        <w:rPr>
          <w:lang w:val="fr-FR"/>
        </w:rPr>
        <w:t>’</w:t>
      </w:r>
      <w:r w:rsidRPr="00A0215C">
        <w:rPr>
          <w:lang w:val="fr-FR"/>
        </w:rPr>
        <w:t>autonomie pour les VEH-RE et les VEP sont spécifiés. Les véhicules à transmission manuelle sont conduits selon les instructions du constructeur, telles qu</w:t>
      </w:r>
      <w:r w:rsidR="00322D0A">
        <w:rPr>
          <w:lang w:val="fr-FR"/>
        </w:rPr>
        <w:t>’</w:t>
      </w:r>
      <w:r w:rsidRPr="00A0215C">
        <w:rPr>
          <w:lang w:val="fr-FR"/>
        </w:rPr>
        <w:t>elles figurent dans le manuel d</w:t>
      </w:r>
      <w:r w:rsidR="00322D0A">
        <w:rPr>
          <w:lang w:val="fr-FR"/>
        </w:rPr>
        <w:t>’</w:t>
      </w:r>
      <w:r w:rsidRPr="00A0215C">
        <w:rPr>
          <w:lang w:val="fr-FR"/>
        </w:rPr>
        <w:t>entretien du véhicule et indiquées sur le tableau de bord.</w:t>
      </w:r>
    </w:p>
    <w:p w:rsidR="00C347E6" w:rsidRPr="00A0215C" w:rsidRDefault="00C347E6" w:rsidP="00C347E6">
      <w:pPr>
        <w:pStyle w:val="SingleTxtG"/>
        <w:tabs>
          <w:tab w:val="left" w:pos="1701"/>
        </w:tabs>
        <w:rPr>
          <w:lang w:val="fr-FR"/>
        </w:rPr>
      </w:pPr>
      <w:r w:rsidRPr="00A0215C">
        <w:rPr>
          <w:lang w:val="fr-FR"/>
        </w:rPr>
        <w:t>268.</w:t>
      </w:r>
      <w:r w:rsidRPr="00A0215C">
        <w:rPr>
          <w:lang w:val="fr-FR"/>
        </w:rPr>
        <w:tab/>
        <w:t>Les véhicules sont soumis à des essais lors des phases WLTC et WLTC cycle urbain (uniquement pour la phase basse et moyenne) applicables aux modes de maintien de la charge (CS) et d</w:t>
      </w:r>
      <w:r w:rsidR="00322D0A">
        <w:rPr>
          <w:lang w:val="fr-FR"/>
        </w:rPr>
        <w:t>’</w:t>
      </w:r>
      <w:r w:rsidRPr="00A0215C">
        <w:rPr>
          <w:lang w:val="fr-FR"/>
        </w:rPr>
        <w:t>épuisement de la charge (CD). Cela signifie que l</w:t>
      </w:r>
      <w:r w:rsidR="00322D0A">
        <w:rPr>
          <w:lang w:val="fr-FR"/>
        </w:rPr>
        <w:t>’</w:t>
      </w:r>
      <w:r w:rsidRPr="00A0215C">
        <w:rPr>
          <w:lang w:val="fr-FR"/>
        </w:rPr>
        <w:t>autonomie électrique ainsi que la consommation de carburant et les émissions de CO</w:t>
      </w:r>
      <w:r w:rsidRPr="00A0215C">
        <w:rPr>
          <w:vertAlign w:val="subscript"/>
          <w:lang w:val="fr-FR"/>
        </w:rPr>
        <w:t>2</w:t>
      </w:r>
      <w:r w:rsidRPr="00A0215C">
        <w:rPr>
          <w:lang w:val="fr-FR"/>
        </w:rPr>
        <w:t>, sont déterminées pour l</w:t>
      </w:r>
      <w:r w:rsidR="00322D0A">
        <w:rPr>
          <w:lang w:val="fr-FR"/>
        </w:rPr>
        <w:t>’</w:t>
      </w:r>
      <w:r w:rsidRPr="00A0215C">
        <w:rPr>
          <w:lang w:val="fr-FR"/>
        </w:rPr>
        <w:t>ensemble du cycle et, séparément, pour les phases de vitesse basse et moyenne du cycle. Au moyen du facteur d</w:t>
      </w:r>
      <w:r w:rsidR="00322D0A">
        <w:rPr>
          <w:lang w:val="fr-FR"/>
        </w:rPr>
        <w:t>’</w:t>
      </w:r>
      <w:r w:rsidRPr="00A0215C">
        <w:rPr>
          <w:lang w:val="fr-FR"/>
        </w:rPr>
        <w:t>utilisation (FU), qui dépend de l</w:t>
      </w:r>
      <w:r w:rsidR="00322D0A">
        <w:rPr>
          <w:lang w:val="fr-FR"/>
        </w:rPr>
        <w:t>’</w:t>
      </w:r>
      <w:r w:rsidRPr="00A0215C">
        <w:rPr>
          <w:lang w:val="fr-FR"/>
        </w:rPr>
        <w:t>autonomie électrique en mode d</w:t>
      </w:r>
      <w:r w:rsidR="00322D0A">
        <w:rPr>
          <w:lang w:val="fr-FR"/>
        </w:rPr>
        <w:t>’</w:t>
      </w:r>
      <w:r w:rsidRPr="00A0215C">
        <w:rPr>
          <w:lang w:val="fr-FR"/>
        </w:rPr>
        <w:t>épuisement de la charge, les résultats relatifs aux émissions de CO</w:t>
      </w:r>
      <w:r w:rsidRPr="00A0215C">
        <w:rPr>
          <w:vertAlign w:val="subscript"/>
          <w:lang w:val="fr-FR"/>
        </w:rPr>
        <w:t>2</w:t>
      </w:r>
      <w:r w:rsidRPr="00A0215C">
        <w:rPr>
          <w:lang w:val="fr-FR"/>
        </w:rPr>
        <w:t xml:space="preserve"> et à la consommation de carburant de l</w:t>
      </w:r>
      <w:r w:rsidR="00322D0A">
        <w:rPr>
          <w:lang w:val="fr-FR"/>
        </w:rPr>
        <w:t>’</w:t>
      </w:r>
      <w:r w:rsidRPr="00A0215C">
        <w:rPr>
          <w:lang w:val="fr-FR"/>
        </w:rPr>
        <w:t xml:space="preserve">essai en modes CS et CD sont transformés en moyenne pondérée. </w:t>
      </w:r>
    </w:p>
    <w:p w:rsidR="00C347E6" w:rsidRPr="00A0215C" w:rsidRDefault="00C347E6" w:rsidP="00C347E6">
      <w:pPr>
        <w:pStyle w:val="SingleTxtG"/>
        <w:tabs>
          <w:tab w:val="left" w:pos="1701"/>
        </w:tabs>
        <w:rPr>
          <w:lang w:val="fr-FR"/>
        </w:rPr>
      </w:pPr>
      <w:r w:rsidRPr="00A0215C">
        <w:rPr>
          <w:lang w:val="fr-FR"/>
        </w:rPr>
        <w:t>269.</w:t>
      </w:r>
      <w:r w:rsidRPr="00A0215C">
        <w:rPr>
          <w:lang w:val="fr-FR"/>
        </w:rPr>
        <w:tab/>
        <w:t>Concernant la détermination de l</w:t>
      </w:r>
      <w:r w:rsidR="00322D0A">
        <w:rPr>
          <w:lang w:val="fr-FR"/>
        </w:rPr>
        <w:t>’</w:t>
      </w:r>
      <w:r w:rsidRPr="00A0215C">
        <w:rPr>
          <w:lang w:val="fr-FR"/>
        </w:rPr>
        <w:t>autonomie en mode électrique des VEH-RE et des VEP, le RTM contient des exigences entièrement nouvelles par rapport aux réglementations existantes. Les critères de déconnexion automatique pour les essais d</w:t>
      </w:r>
      <w:r w:rsidR="00322D0A">
        <w:rPr>
          <w:lang w:val="fr-FR"/>
        </w:rPr>
        <w:t>’</w:t>
      </w:r>
      <w:r w:rsidRPr="00A0215C">
        <w:rPr>
          <w:lang w:val="fr-FR"/>
        </w:rPr>
        <w:t>autonomie en mode électrique ont été modifiés sur la base des résultats obtenus lors de la phase de validation 2 de l</w:t>
      </w:r>
      <w:r w:rsidR="00322D0A">
        <w:rPr>
          <w:lang w:val="fr-FR"/>
        </w:rPr>
        <w:t>’</w:t>
      </w:r>
      <w:r w:rsidRPr="00A0215C">
        <w:rPr>
          <w:lang w:val="fr-FR"/>
        </w:rPr>
        <w:t xml:space="preserve">élaboration de la WLTP. </w:t>
      </w:r>
    </w:p>
    <w:p w:rsidR="00C347E6" w:rsidRPr="00A0215C" w:rsidRDefault="00C347E6" w:rsidP="00C347E6">
      <w:pPr>
        <w:pStyle w:val="SingleTxtG"/>
        <w:tabs>
          <w:tab w:val="left" w:pos="1701"/>
        </w:tabs>
        <w:rPr>
          <w:lang w:val="fr-FR"/>
        </w:rPr>
      </w:pPr>
      <w:r w:rsidRPr="00A0215C">
        <w:rPr>
          <w:lang w:val="fr-FR"/>
        </w:rPr>
        <w:t>270.</w:t>
      </w:r>
      <w:r w:rsidRPr="00A0215C">
        <w:rPr>
          <w:lang w:val="fr-FR"/>
        </w:rPr>
        <w:tab/>
        <w:t>S</w:t>
      </w:r>
      <w:r w:rsidR="00322D0A">
        <w:rPr>
          <w:lang w:val="fr-FR"/>
        </w:rPr>
        <w:t>’</w:t>
      </w:r>
      <w:r w:rsidRPr="00A0215C">
        <w:rPr>
          <w:lang w:val="fr-FR"/>
        </w:rPr>
        <w:t>agissant des VEH-NRE équipés ou non d</w:t>
      </w:r>
      <w:r w:rsidR="00322D0A">
        <w:rPr>
          <w:lang w:val="fr-FR"/>
        </w:rPr>
        <w:t>’</w:t>
      </w:r>
      <w:r w:rsidRPr="00A0215C">
        <w:rPr>
          <w:lang w:val="fr-FR"/>
        </w:rPr>
        <w:t xml:space="preserve">un mode de fonctionnement sélectionnable par le conducteur, la correction du BCS est requise pour les </w:t>
      </w:r>
      <w:r w:rsidRPr="00A0215C">
        <w:rPr>
          <w:bCs/>
          <w:lang w:val="fr-FR"/>
        </w:rPr>
        <w:t>valeurs de mesure du CO</w:t>
      </w:r>
      <w:r w:rsidRPr="00A0215C">
        <w:rPr>
          <w:bCs/>
          <w:vertAlign w:val="subscript"/>
          <w:lang w:val="fr-FR"/>
        </w:rPr>
        <w:t>2</w:t>
      </w:r>
      <w:r w:rsidRPr="00A0215C">
        <w:rPr>
          <w:bCs/>
          <w:lang w:val="fr-FR"/>
        </w:rPr>
        <w:t xml:space="preserve"> et de la consommation de carburant. Le calcul de correction du BCS n</w:t>
      </w:r>
      <w:r w:rsidR="00322D0A">
        <w:rPr>
          <w:bCs/>
          <w:lang w:val="fr-FR"/>
        </w:rPr>
        <w:t>’</w:t>
      </w:r>
      <w:r w:rsidRPr="00A0215C">
        <w:rPr>
          <w:bCs/>
          <w:lang w:val="fr-FR"/>
        </w:rPr>
        <w:t xml:space="preserve">est pas requis pour la détermination des émissions de composés. </w:t>
      </w:r>
    </w:p>
    <w:p w:rsidR="00C347E6" w:rsidRPr="00A0215C" w:rsidRDefault="00C347E6" w:rsidP="00C347E6">
      <w:pPr>
        <w:pStyle w:val="H23G"/>
        <w:rPr>
          <w:lang w:val="fr-FR"/>
        </w:rPr>
      </w:pPr>
      <w:r w:rsidRPr="00A0215C">
        <w:rPr>
          <w:lang w:val="fr-FR"/>
        </w:rPr>
        <w:tab/>
        <w:t>18.</w:t>
      </w:r>
      <w:r w:rsidRPr="00A0215C">
        <w:rPr>
          <w:lang w:val="fr-FR"/>
        </w:rPr>
        <w:tab/>
        <w:t>Correction du BCS pour les VEH-RE, VEH-NRE et les VHPC-NRE</w:t>
      </w:r>
    </w:p>
    <w:p w:rsidR="00C347E6" w:rsidRPr="00A0215C" w:rsidRDefault="00C347E6" w:rsidP="00C347E6">
      <w:pPr>
        <w:pStyle w:val="SingleTxtG"/>
        <w:tabs>
          <w:tab w:val="left" w:pos="1701"/>
        </w:tabs>
        <w:rPr>
          <w:lang w:val="fr-FR"/>
        </w:rPr>
      </w:pPr>
      <w:r w:rsidRPr="00A0215C">
        <w:rPr>
          <w:lang w:val="fr-FR"/>
        </w:rPr>
        <w:t>271.</w:t>
      </w:r>
      <w:r w:rsidRPr="00A0215C">
        <w:rPr>
          <w:lang w:val="fr-FR"/>
        </w:rPr>
        <w:tab/>
        <w:t>La correction du BCS pour les véhicules électriques hybrides qui sont soumis à un essai conformément aux prescriptions de l</w:t>
      </w:r>
      <w:r w:rsidR="00322D0A">
        <w:rPr>
          <w:lang w:val="fr-FR"/>
        </w:rPr>
        <w:t>’</w:t>
      </w:r>
      <w:r w:rsidRPr="00A0215C">
        <w:rPr>
          <w:lang w:val="fr-FR"/>
        </w:rPr>
        <w:t>annexe 8 suit une procédure de correction différente de celle utilisée pour les véhicules conventionnels car ils ont plus d</w:t>
      </w:r>
      <w:r w:rsidR="00322D0A">
        <w:rPr>
          <w:lang w:val="fr-FR"/>
        </w:rPr>
        <w:t>’</w:t>
      </w:r>
      <w:r w:rsidRPr="00A0215C">
        <w:rPr>
          <w:lang w:val="fr-FR"/>
        </w:rPr>
        <w:t xml:space="preserve">une seule batterie et le contenu énergétique de la batterie de traction est bien plus élevé. </w:t>
      </w:r>
    </w:p>
    <w:p w:rsidR="00C347E6" w:rsidRPr="00A0215C" w:rsidRDefault="00C347E6" w:rsidP="00C347E6">
      <w:pPr>
        <w:pStyle w:val="H4G"/>
        <w:rPr>
          <w:b/>
          <w:lang w:val="fr-FR"/>
        </w:rPr>
      </w:pPr>
      <w:r w:rsidRPr="00A0215C">
        <w:rPr>
          <w:lang w:val="fr-FR"/>
        </w:rPr>
        <w:tab/>
        <w:t>18.1</w:t>
      </w:r>
      <w:r w:rsidRPr="00A0215C">
        <w:rPr>
          <w:lang w:val="fr-FR"/>
        </w:rPr>
        <w:tab/>
        <w:t>Historique</w:t>
      </w:r>
    </w:p>
    <w:p w:rsidR="00C347E6" w:rsidRPr="00A0215C" w:rsidRDefault="00C347E6" w:rsidP="00C347E6">
      <w:pPr>
        <w:pStyle w:val="SingleTxtG"/>
        <w:tabs>
          <w:tab w:val="left" w:pos="1701"/>
        </w:tabs>
        <w:rPr>
          <w:lang w:val="fr-FR"/>
        </w:rPr>
      </w:pPr>
      <w:r w:rsidRPr="00A0215C">
        <w:rPr>
          <w:lang w:val="fr-FR"/>
        </w:rPr>
        <w:t>272.</w:t>
      </w:r>
      <w:r w:rsidRPr="00A0215C">
        <w:rPr>
          <w:lang w:val="fr-FR"/>
        </w:rPr>
        <w:tab/>
        <w:t>La correction du BCS pour les véhicules hybrides a déjà été élaborée dans le cadre de la phase 1 a), mais une demande précise visant à réexaminer cet aspect durant la phase 1 b) de la WLTP a été constatée. Cette décision a été prise afin d</w:t>
      </w:r>
      <w:r w:rsidR="00322D0A">
        <w:rPr>
          <w:lang w:val="fr-FR"/>
        </w:rPr>
        <w:t>’</w:t>
      </w:r>
      <w:r w:rsidRPr="00A0215C">
        <w:rPr>
          <w:lang w:val="fr-FR"/>
        </w:rPr>
        <w:t>améliorer la procédure, de la renforcer et de pouvoir effectuer une analyse plus approfondie des méthodes examinées. Il s</w:t>
      </w:r>
      <w:r w:rsidR="00322D0A">
        <w:rPr>
          <w:lang w:val="fr-FR"/>
        </w:rPr>
        <w:t>’</w:t>
      </w:r>
      <w:r w:rsidRPr="00A0215C">
        <w:rPr>
          <w:lang w:val="fr-FR"/>
        </w:rPr>
        <w:t>agissait d</w:t>
      </w:r>
      <w:r w:rsidR="00322D0A">
        <w:rPr>
          <w:lang w:val="fr-FR"/>
        </w:rPr>
        <w:t>’</w:t>
      </w:r>
      <w:r w:rsidRPr="00A0215C">
        <w:rPr>
          <w:lang w:val="fr-FR"/>
        </w:rPr>
        <w:t>une phase considérée comme essentielle dans la mesure où le coefficient de correction déterminé est non seulement requis pour corriger les résultats des essais de l</w:t>
      </w:r>
      <w:r w:rsidR="00322D0A">
        <w:rPr>
          <w:lang w:val="fr-FR"/>
        </w:rPr>
        <w:t>’</w:t>
      </w:r>
      <w:r w:rsidRPr="00A0215C">
        <w:rPr>
          <w:lang w:val="fr-FR"/>
        </w:rPr>
        <w:t xml:space="preserve">ensemble du cycle, mais aussi pour déterminer les </w:t>
      </w:r>
      <w:r w:rsidR="00205D30">
        <w:rPr>
          <w:lang w:val="fr-FR"/>
        </w:rPr>
        <w:t>valeurs spécifiques par phase − </w:t>
      </w:r>
      <w:r w:rsidR="00E928D2">
        <w:rPr>
          <w:lang w:val="fr-FR"/>
        </w:rPr>
        <w:t>voir la section IV.D.20.</w:t>
      </w:r>
    </w:p>
    <w:p w:rsidR="00C347E6" w:rsidRPr="00A0215C" w:rsidRDefault="00C347E6" w:rsidP="00C347E6">
      <w:pPr>
        <w:pStyle w:val="SingleTxtG"/>
        <w:tabs>
          <w:tab w:val="left" w:pos="1701"/>
        </w:tabs>
        <w:rPr>
          <w:lang w:val="fr-FR"/>
        </w:rPr>
      </w:pPr>
      <w:r w:rsidRPr="00A0215C">
        <w:rPr>
          <w:lang w:val="fr-FR"/>
        </w:rPr>
        <w:t>273.</w:t>
      </w:r>
      <w:r w:rsidRPr="00A0215C">
        <w:rPr>
          <w:lang w:val="fr-FR"/>
        </w:rPr>
        <w:tab/>
        <w:t>Les valeurs spécifiques par phase peuvent également être déterminées en corrigeant chaque phase par un coefficient de correction qui lui est propre. Pourtant, en raison de la stratégie de fonctionnement du véhicule, il n</w:t>
      </w:r>
      <w:r w:rsidR="00322D0A">
        <w:rPr>
          <w:lang w:val="fr-FR"/>
        </w:rPr>
        <w:t>’</w:t>
      </w:r>
      <w:r w:rsidRPr="00A0215C">
        <w:rPr>
          <w:lang w:val="fr-FR"/>
        </w:rPr>
        <w:t xml:space="preserve">est pas toujours possible de déterminer dans chacune des phases un bilan de charge positif et négatif, condition préalable pour déterminer le coefficient de correction. </w:t>
      </w:r>
    </w:p>
    <w:p w:rsidR="00C347E6" w:rsidRPr="00A0215C" w:rsidRDefault="00C347E6" w:rsidP="00C347E6">
      <w:pPr>
        <w:pStyle w:val="SingleTxtG"/>
        <w:tabs>
          <w:tab w:val="left" w:pos="1701"/>
        </w:tabs>
        <w:rPr>
          <w:lang w:val="fr-FR"/>
        </w:rPr>
      </w:pPr>
      <w:r w:rsidRPr="00A0215C">
        <w:rPr>
          <w:lang w:val="fr-FR"/>
        </w:rPr>
        <w:t>274.</w:t>
      </w:r>
      <w:r w:rsidRPr="00A0215C">
        <w:rPr>
          <w:lang w:val="fr-FR"/>
        </w:rPr>
        <w:tab/>
        <w:t>Dans le cadre de la phase 1 a), la seule procédure établie concerne des conditions d</w:t>
      </w:r>
      <w:r w:rsidR="00322D0A">
        <w:rPr>
          <w:lang w:val="fr-FR"/>
        </w:rPr>
        <w:t>’</w:t>
      </w:r>
      <w:r w:rsidRPr="00A0215C">
        <w:rPr>
          <w:lang w:val="fr-FR"/>
        </w:rPr>
        <w:t>essai par temps froid, ce qui signifie qu</w:t>
      </w:r>
      <w:r w:rsidR="00322D0A">
        <w:rPr>
          <w:lang w:val="fr-FR"/>
        </w:rPr>
        <w:t>’</w:t>
      </w:r>
      <w:r w:rsidRPr="00A0215C">
        <w:rPr>
          <w:lang w:val="fr-FR"/>
        </w:rPr>
        <w:t>au démarrage le véhicule est à température ambiante à chacun des essais effectués pour déterminer le coefficient de correction. La température ambiante peut être atteinte par la stabilisation thermique du véhicule telle que définie dans le RTM sur une période de 12 à 36 heures. Cette procédure a déjà été appliquée par le passé, mais s</w:t>
      </w:r>
      <w:r w:rsidR="00322D0A">
        <w:rPr>
          <w:lang w:val="fr-FR"/>
        </w:rPr>
        <w:t>’</w:t>
      </w:r>
      <w:r w:rsidRPr="00A0215C">
        <w:rPr>
          <w:lang w:val="fr-FR"/>
        </w:rPr>
        <w:t xml:space="preserve">est révélée très longue en raison de la durée de la stabilisation thermique entre les essais. Une solution plus pratique serait donc la bienvenue. </w:t>
      </w:r>
    </w:p>
    <w:p w:rsidR="00C347E6" w:rsidRPr="00A0215C" w:rsidRDefault="00C347E6" w:rsidP="00C347E6">
      <w:pPr>
        <w:pStyle w:val="SingleTxtG"/>
        <w:keepNext/>
        <w:tabs>
          <w:tab w:val="left" w:pos="1701"/>
        </w:tabs>
        <w:rPr>
          <w:lang w:val="fr-FR"/>
        </w:rPr>
      </w:pPr>
      <w:r w:rsidRPr="00A0215C">
        <w:rPr>
          <w:lang w:val="fr-FR"/>
        </w:rPr>
        <w:t>275.</w:t>
      </w:r>
      <w:r w:rsidRPr="00A0215C">
        <w:rPr>
          <w:lang w:val="fr-FR"/>
        </w:rPr>
        <w:tab/>
        <w:t>Les principales questions auxquelles il convenait de répondre ont été formulées comme suit</w:t>
      </w:r>
      <w:r w:rsidR="00C95CE4">
        <w:rPr>
          <w:lang w:val="fr-FR"/>
        </w:rPr>
        <w:t> :</w:t>
      </w:r>
    </w:p>
    <w:p w:rsidR="00C347E6" w:rsidRPr="00A0215C" w:rsidRDefault="00C347E6" w:rsidP="00C347E6">
      <w:pPr>
        <w:pStyle w:val="SingleTxtG"/>
        <w:ind w:left="2268" w:hanging="567"/>
        <w:rPr>
          <w:bCs/>
          <w:lang w:val="fr-FR"/>
        </w:rPr>
      </w:pPr>
      <w:r w:rsidRPr="00A0215C">
        <w:rPr>
          <w:lang w:val="fr-FR"/>
        </w:rPr>
        <w:t>a)</w:t>
      </w:r>
      <w:r w:rsidRPr="00A0215C">
        <w:rPr>
          <w:lang w:val="fr-FR"/>
        </w:rPr>
        <w:tab/>
        <w:t>Dans quelles conditions convient-il d</w:t>
      </w:r>
      <w:r w:rsidR="00322D0A">
        <w:rPr>
          <w:lang w:val="fr-FR"/>
        </w:rPr>
        <w:t>’</w:t>
      </w:r>
      <w:r w:rsidRPr="00A0215C">
        <w:rPr>
          <w:lang w:val="fr-FR"/>
        </w:rPr>
        <w:t xml:space="preserve">appliquer une correction </w:t>
      </w:r>
      <w:r w:rsidRPr="00A0215C">
        <w:rPr>
          <w:bCs/>
          <w:lang w:val="fr-FR"/>
        </w:rPr>
        <w:t xml:space="preserve">du bilan de charge du SRSEE maintenant les niveaux de </w:t>
      </w:r>
      <w:r w:rsidRPr="00A0215C">
        <w:rPr>
          <w:lang w:val="fr-FR"/>
        </w:rPr>
        <w:t>consommation</w:t>
      </w:r>
      <w:r w:rsidRPr="00A0215C">
        <w:rPr>
          <w:bCs/>
          <w:lang w:val="fr-FR"/>
        </w:rPr>
        <w:t xml:space="preserve"> de carburant et d</w:t>
      </w:r>
      <w:r w:rsidR="00322D0A">
        <w:rPr>
          <w:bCs/>
          <w:lang w:val="fr-FR"/>
        </w:rPr>
        <w:t>’</w:t>
      </w:r>
      <w:r w:rsidRPr="00A0215C">
        <w:rPr>
          <w:bCs/>
          <w:lang w:val="fr-FR"/>
        </w:rPr>
        <w:t>émissions massiques de CO</w:t>
      </w:r>
      <w:r w:rsidRPr="00A0215C">
        <w:rPr>
          <w:bCs/>
          <w:vertAlign w:val="subscript"/>
          <w:lang w:val="fr-FR"/>
        </w:rPr>
        <w:t>2</w:t>
      </w:r>
      <w:r w:rsidR="007A0379" w:rsidRPr="007A0379">
        <w:rPr>
          <w:bCs/>
          <w:lang w:val="fr-FR"/>
        </w:rPr>
        <w:t> </w:t>
      </w:r>
      <w:r w:rsidRPr="00A0215C">
        <w:rPr>
          <w:bCs/>
          <w:lang w:val="fr-FR"/>
        </w:rPr>
        <w:t>?</w:t>
      </w:r>
    </w:p>
    <w:p w:rsidR="00C347E6" w:rsidRPr="00A0215C" w:rsidRDefault="00C347E6" w:rsidP="00C347E6">
      <w:pPr>
        <w:pStyle w:val="SingleTxtG"/>
        <w:ind w:left="2268" w:hanging="567"/>
        <w:rPr>
          <w:lang w:val="fr-FR"/>
        </w:rPr>
      </w:pPr>
      <w:r w:rsidRPr="00A0215C">
        <w:rPr>
          <w:lang w:val="fr-FR"/>
        </w:rPr>
        <w:t>b)</w:t>
      </w:r>
      <w:r w:rsidRPr="00A0215C">
        <w:rPr>
          <w:lang w:val="fr-FR"/>
        </w:rPr>
        <w:tab/>
        <w:t>Comment définir de manière appropriée la procédure pour la détermination du coefficient de correction</w:t>
      </w:r>
      <w:r w:rsidR="007A0379">
        <w:rPr>
          <w:lang w:val="fr-FR"/>
        </w:rPr>
        <w:t> </w:t>
      </w:r>
      <w:r w:rsidRPr="00A0215C">
        <w:rPr>
          <w:lang w:val="fr-FR"/>
        </w:rPr>
        <w:t>?</w:t>
      </w:r>
    </w:p>
    <w:p w:rsidR="00C347E6" w:rsidRPr="00A0215C" w:rsidRDefault="00C347E6" w:rsidP="00C347E6">
      <w:pPr>
        <w:pStyle w:val="SingleTxtG"/>
        <w:ind w:left="2268" w:hanging="567"/>
        <w:rPr>
          <w:lang w:val="fr-FR"/>
        </w:rPr>
      </w:pPr>
      <w:r w:rsidRPr="00A0215C">
        <w:rPr>
          <w:lang w:val="fr-FR"/>
        </w:rPr>
        <w:t>c)</w:t>
      </w:r>
      <w:r w:rsidRPr="00A0215C">
        <w:rPr>
          <w:lang w:val="fr-FR"/>
        </w:rPr>
        <w:tab/>
        <w:t>Quelles sont les conditions limites à définir pour les essais visant à déterminer le coefficient de correction</w:t>
      </w:r>
      <w:r w:rsidR="007A0379">
        <w:rPr>
          <w:lang w:val="fr-FR"/>
        </w:rPr>
        <w:t> </w:t>
      </w:r>
      <w:r w:rsidRPr="00A0215C">
        <w:rPr>
          <w:lang w:val="fr-FR"/>
        </w:rPr>
        <w:t>?</w:t>
      </w:r>
    </w:p>
    <w:p w:rsidR="00C347E6" w:rsidRPr="00A0215C" w:rsidRDefault="00C347E6" w:rsidP="00C347E6">
      <w:pPr>
        <w:pStyle w:val="SingleTxtG"/>
        <w:tabs>
          <w:tab w:val="left" w:pos="1701"/>
        </w:tabs>
        <w:rPr>
          <w:lang w:val="fr-FR"/>
        </w:rPr>
      </w:pPr>
      <w:r w:rsidRPr="00A0215C">
        <w:rPr>
          <w:lang w:val="fr-FR"/>
        </w:rPr>
        <w:t>276.</w:t>
      </w:r>
      <w:r w:rsidRPr="00A0215C">
        <w:rPr>
          <w:lang w:val="fr-FR"/>
        </w:rPr>
        <w:tab/>
        <w:t xml:space="preserve">Ces questions ont été examinées par le sous-groupe VE au cours de la phase 1 b). </w:t>
      </w:r>
    </w:p>
    <w:p w:rsidR="00C347E6" w:rsidRPr="00A0215C" w:rsidRDefault="00C347E6" w:rsidP="00C347E6">
      <w:pPr>
        <w:pStyle w:val="H4G"/>
        <w:rPr>
          <w:b/>
          <w:lang w:val="fr-FR"/>
        </w:rPr>
      </w:pPr>
      <w:r w:rsidRPr="00A0215C">
        <w:rPr>
          <w:lang w:val="fr-FR"/>
        </w:rPr>
        <w:tab/>
        <w:t>18.2</w:t>
      </w:r>
      <w:r w:rsidRPr="00A0215C">
        <w:rPr>
          <w:lang w:val="fr-FR"/>
        </w:rPr>
        <w:tab/>
        <w:t>Critères d</w:t>
      </w:r>
      <w:r w:rsidR="00322D0A">
        <w:rPr>
          <w:lang w:val="fr-FR"/>
        </w:rPr>
        <w:t>’</w:t>
      </w:r>
      <w:r w:rsidRPr="00A0215C">
        <w:rPr>
          <w:lang w:val="fr-FR"/>
        </w:rPr>
        <w:t>application pour la correction du BCS</w:t>
      </w:r>
      <w:r w:rsidRPr="00A0215C">
        <w:rPr>
          <w:lang w:val="fr-FR"/>
        </w:rPr>
        <w:tab/>
      </w:r>
    </w:p>
    <w:p w:rsidR="00C347E6" w:rsidRPr="00A0215C" w:rsidRDefault="00C347E6" w:rsidP="00C347E6">
      <w:pPr>
        <w:pStyle w:val="SingleTxtG"/>
        <w:tabs>
          <w:tab w:val="left" w:pos="1701"/>
        </w:tabs>
        <w:rPr>
          <w:lang w:val="fr-FR"/>
        </w:rPr>
      </w:pPr>
      <w:r w:rsidRPr="00A0215C">
        <w:rPr>
          <w:lang w:val="fr-FR"/>
        </w:rPr>
        <w:t>277.</w:t>
      </w:r>
      <w:r w:rsidRPr="00A0215C">
        <w:rPr>
          <w:lang w:val="fr-FR"/>
        </w:rPr>
        <w:tab/>
        <w:t>Les discussions menées au sein du sous-groupe VE ont abouti à la conclusion qu</w:t>
      </w:r>
      <w:r w:rsidR="00322D0A">
        <w:rPr>
          <w:lang w:val="fr-FR"/>
        </w:rPr>
        <w:t>’</w:t>
      </w:r>
      <w:r w:rsidRPr="00A0215C">
        <w:rPr>
          <w:lang w:val="fr-FR"/>
        </w:rPr>
        <w:t>une correction n</w:t>
      </w:r>
      <w:r w:rsidR="00322D0A">
        <w:rPr>
          <w:lang w:val="fr-FR"/>
        </w:rPr>
        <w:t>’</w:t>
      </w:r>
      <w:r w:rsidRPr="00A0215C">
        <w:rPr>
          <w:lang w:val="fr-FR"/>
        </w:rPr>
        <w:t>est requise que si le SRSEE a été déchargé et si le critère de correction «</w:t>
      </w:r>
      <w:r w:rsidR="00C95CE4">
        <w:rPr>
          <w:lang w:val="fr-FR"/>
        </w:rPr>
        <w:t> </w:t>
      </w:r>
      <w:r w:rsidRPr="00A0215C">
        <w:rPr>
          <w:lang w:val="fr-FR"/>
        </w:rPr>
        <w:t>c</w:t>
      </w:r>
      <w:r w:rsidR="00C95CE4">
        <w:rPr>
          <w:lang w:val="fr-FR"/>
        </w:rPr>
        <w:t> </w:t>
      </w:r>
      <w:r w:rsidRPr="00A0215C">
        <w:rPr>
          <w:lang w:val="fr-FR"/>
        </w:rPr>
        <w:t>», entre la valeur absolue de la variation d</w:t>
      </w:r>
      <w:r w:rsidR="00322D0A">
        <w:rPr>
          <w:lang w:val="fr-FR"/>
        </w:rPr>
        <w:t>’</w:t>
      </w:r>
      <w:r w:rsidRPr="00A0215C">
        <w:rPr>
          <w:lang w:val="fr-FR"/>
        </w:rPr>
        <w:t>énergie électrique du SRSEE et l</w:t>
      </w:r>
      <w:r w:rsidR="00322D0A">
        <w:rPr>
          <w:lang w:val="fr-FR"/>
        </w:rPr>
        <w:t>’</w:t>
      </w:r>
      <w:r w:rsidRPr="00A0215C">
        <w:rPr>
          <w:lang w:val="fr-FR"/>
        </w:rPr>
        <w:t>énergie du carburant, est supérieur à 0,5 %</w:t>
      </w:r>
      <w:r w:rsidRPr="00A0215C">
        <w:rPr>
          <w:rStyle w:val="FootnoteReference"/>
          <w:lang w:val="fr-FR"/>
        </w:rPr>
        <w:footnoteReference w:id="35"/>
      </w:r>
      <w:r w:rsidRPr="00A0215C">
        <w:rPr>
          <w:lang w:val="fr-FR"/>
        </w:rPr>
        <w:t>.</w:t>
      </w:r>
    </w:p>
    <w:p w:rsidR="00C347E6" w:rsidRPr="00A0215C" w:rsidRDefault="00C347E6" w:rsidP="00C347E6">
      <w:pPr>
        <w:pStyle w:val="SingleTxtG"/>
        <w:tabs>
          <w:tab w:val="left" w:pos="1701"/>
        </w:tabs>
        <w:rPr>
          <w:lang w:val="fr-FR"/>
        </w:rPr>
      </w:pPr>
      <w:r w:rsidRPr="00A0215C">
        <w:rPr>
          <w:lang w:val="fr-FR"/>
        </w:rPr>
        <w:t>278.</w:t>
      </w:r>
      <w:r w:rsidRPr="00A0215C">
        <w:rPr>
          <w:lang w:val="fr-FR"/>
        </w:rPr>
        <w:tab/>
        <w:t>Dans tous les autres cas, une correction peut être omise et les valeurs non corrigées peuvent être utilisées, comme l</w:t>
      </w:r>
      <w:r w:rsidR="00322D0A">
        <w:rPr>
          <w:lang w:val="fr-FR"/>
        </w:rPr>
        <w:t>’</w:t>
      </w:r>
      <w:r w:rsidRPr="00A0215C">
        <w:rPr>
          <w:lang w:val="fr-FR"/>
        </w:rPr>
        <w:t>illustre la figure 20.</w:t>
      </w:r>
    </w:p>
    <w:p w:rsidR="00C347E6" w:rsidRPr="00E576FA" w:rsidRDefault="00C347E6" w:rsidP="00E576FA">
      <w:pPr>
        <w:pStyle w:val="Heading1"/>
        <w:spacing w:after="120"/>
        <w:rPr>
          <w:b/>
          <w:lang w:val="fr-FR"/>
        </w:rPr>
      </w:pPr>
      <w:r w:rsidRPr="00E576FA">
        <w:rPr>
          <w:lang w:val="fr-FR"/>
        </w:rPr>
        <w:t>Figure 20</w:t>
      </w:r>
      <w:r w:rsidR="00E576FA" w:rsidRPr="00E576FA">
        <w:rPr>
          <w:lang w:val="fr-FR"/>
        </w:rPr>
        <w:t xml:space="preserve"> </w:t>
      </w:r>
      <w:r w:rsidRPr="00E576FA">
        <w:rPr>
          <w:lang w:val="fr-FR"/>
        </w:rPr>
        <w:br/>
      </w:r>
      <w:r w:rsidRPr="00E576FA">
        <w:rPr>
          <w:b/>
          <w:lang w:val="fr-FR"/>
        </w:rPr>
        <w:t>Illustration de l</w:t>
      </w:r>
      <w:r w:rsidR="00322D0A" w:rsidRPr="00E576FA">
        <w:rPr>
          <w:b/>
          <w:lang w:val="fr-FR"/>
        </w:rPr>
        <w:t>’</w:t>
      </w:r>
      <w:r w:rsidRPr="00E576FA">
        <w:rPr>
          <w:b/>
          <w:lang w:val="fr-FR"/>
        </w:rPr>
        <w:t>application du critère de correction du BCS</w:t>
      </w:r>
    </w:p>
    <w:p w:rsidR="00C347E6" w:rsidRPr="00A0215C" w:rsidRDefault="00E928D2" w:rsidP="00DF437B">
      <w:pPr>
        <w:spacing w:after="240"/>
        <w:ind w:left="1134"/>
        <w:rPr>
          <w:lang w:val="fr-FR"/>
        </w:rPr>
      </w:pPr>
      <w:r w:rsidRPr="007E127A">
        <w:rPr>
          <w:noProof/>
          <w:lang w:val="en-GB" w:eastAsia="en-GB"/>
        </w:rPr>
        <mc:AlternateContent>
          <mc:Choice Requires="wps">
            <w:drawing>
              <wp:anchor distT="0" distB="0" distL="114300" distR="114300" simplePos="0" relativeHeight="251676160" behindDoc="0" locked="0" layoutInCell="1" allowOverlap="1" wp14:anchorId="53F25A8F" wp14:editId="1388F885">
                <wp:simplePos x="0" y="0"/>
                <wp:positionH relativeFrom="column">
                  <wp:posOffset>1121746</wp:posOffset>
                </wp:positionH>
                <wp:positionV relativeFrom="paragraph">
                  <wp:posOffset>2244538</wp:posOffset>
                </wp:positionV>
                <wp:extent cx="320518" cy="389965"/>
                <wp:effectExtent l="0" t="0" r="3810" b="0"/>
                <wp:wrapNone/>
                <wp:docPr id="1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18" cy="389965"/>
                        </a:xfrm>
                        <a:prstGeom prst="rect">
                          <a:avLst/>
                        </a:prstGeom>
                        <a:solidFill>
                          <a:srgbClr val="FFFFFF"/>
                        </a:solidFill>
                        <a:ln w="9525">
                          <a:noFill/>
                          <a:miter lim="800000"/>
                          <a:headEnd/>
                          <a:tailEnd/>
                        </a:ln>
                      </wps:spPr>
                      <wps:txbx>
                        <w:txbxContent>
                          <w:p w:rsidR="00701122" w:rsidRDefault="00701122" w:rsidP="00E928D2">
                            <w:pPr>
                              <w:spacing w:line="240" w:lineRule="auto"/>
                              <w:ind w:left="113"/>
                              <w:rPr>
                                <w:rFonts w:ascii="Calibri Light" w:hAnsi="Calibri Light"/>
                                <w:sz w:val="16"/>
                                <w:szCs w:val="16"/>
                                <w:lang w:bidi="ru-RU"/>
                              </w:rPr>
                            </w:pPr>
                            <w:r w:rsidRPr="00815D62">
                              <w:rPr>
                                <w:rFonts w:ascii="Calibri Light" w:hAnsi="Calibri Light"/>
                                <w:sz w:val="16"/>
                                <w:szCs w:val="16"/>
                                <w:lang w:val="en-US" w:bidi="ru-RU"/>
                              </w:rPr>
                              <w:t>0,5</w:t>
                            </w:r>
                            <w:r>
                              <w:rPr>
                                <w:rFonts w:ascii="Calibri Light" w:hAnsi="Calibri Light"/>
                                <w:sz w:val="16"/>
                                <w:szCs w:val="16"/>
                                <w:lang w:val="en-US" w:bidi="ru-RU"/>
                              </w:rPr>
                              <w:t> </w:t>
                            </w:r>
                            <w:r>
                              <w:rPr>
                                <w:rFonts w:ascii="Calibri Light" w:hAnsi="Calibri Light"/>
                                <w:sz w:val="16"/>
                                <w:szCs w:val="16"/>
                                <w:lang w:bidi="ru-RU"/>
                              </w:rPr>
                              <w:t>%</w:t>
                            </w:r>
                          </w:p>
                          <w:p w:rsidR="00701122" w:rsidRDefault="00701122" w:rsidP="00E928D2">
                            <w:pPr>
                              <w:spacing w:line="240" w:lineRule="auto"/>
                              <w:ind w:left="113"/>
                              <w:rPr>
                                <w:rFonts w:ascii="Calibri Light" w:hAnsi="Calibri Light"/>
                                <w:sz w:val="16"/>
                                <w:szCs w:val="16"/>
                                <w:lang w:bidi="ru-RU"/>
                              </w:rPr>
                            </w:pPr>
                            <w:r>
                              <w:rPr>
                                <w:rFonts w:ascii="Calibri Light" w:hAnsi="Calibri Light"/>
                                <w:sz w:val="16"/>
                                <w:szCs w:val="16"/>
                                <w:lang w:bidi="ru-RU"/>
                              </w:rPr>
                              <w:t>1 %</w:t>
                            </w:r>
                          </w:p>
                          <w:p w:rsidR="00701122" w:rsidRDefault="00701122" w:rsidP="00E928D2">
                            <w:pPr>
                              <w:spacing w:line="240" w:lineRule="auto"/>
                              <w:ind w:left="113"/>
                              <w:rPr>
                                <w:rFonts w:ascii="Calibri Light" w:hAnsi="Calibri Light"/>
                                <w:sz w:val="16"/>
                                <w:szCs w:val="16"/>
                                <w:lang w:bidi="ru-RU"/>
                              </w:rPr>
                            </w:pPr>
                            <w:r>
                              <w:rPr>
                                <w:rFonts w:ascii="Calibri Light" w:hAnsi="Calibri Light"/>
                                <w:sz w:val="16"/>
                                <w:szCs w:val="16"/>
                                <w:lang w:bidi="ru-RU"/>
                              </w:rPr>
                              <w:t>1,5 %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F25A8F" id="_x0000_s1176" type="#_x0000_t202" style="position:absolute;left:0;text-align:left;margin-left:88.35pt;margin-top:176.75pt;width:25.25pt;height:30.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" stroked="f">
                <v:textbox inset="0,0,0,0">
                  <w:txbxContent>
                    <w:p w:rsidR="00701122" w:rsidRDefault="00701122" w:rsidP="00E928D2">
                      <w:pPr>
                        <w:spacing w:line="240" w:lineRule="auto"/>
                        <w:ind w:left="113"/>
                        <w:rPr>
                          <w:rFonts w:ascii="Calibri Light" w:hAnsi="Calibri Light"/>
                          <w:sz w:val="16"/>
                          <w:szCs w:val="16"/>
                          <w:lang w:bidi="ru-RU"/>
                        </w:rPr>
                      </w:pPr>
                      <w:r w:rsidRPr="00815D62">
                        <w:rPr>
                          <w:rFonts w:ascii="Calibri Light" w:hAnsi="Calibri Light"/>
                          <w:sz w:val="16"/>
                          <w:szCs w:val="16"/>
                          <w:lang w:val="en-US" w:bidi="ru-RU"/>
                        </w:rPr>
                        <w:t>0,5</w:t>
                      </w:r>
                      <w:r>
                        <w:rPr>
                          <w:rFonts w:ascii="Calibri Light" w:hAnsi="Calibri Light"/>
                          <w:sz w:val="16"/>
                          <w:szCs w:val="16"/>
                          <w:lang w:val="en-US" w:bidi="ru-RU"/>
                        </w:rPr>
                        <w:t> </w:t>
                      </w:r>
                      <w:r>
                        <w:rPr>
                          <w:rFonts w:ascii="Calibri Light" w:hAnsi="Calibri Light"/>
                          <w:sz w:val="16"/>
                          <w:szCs w:val="16"/>
                          <w:lang w:bidi="ru-RU"/>
                        </w:rPr>
                        <w:t>%</w:t>
                      </w:r>
                    </w:p>
                    <w:p w:rsidR="00701122" w:rsidRDefault="00701122" w:rsidP="00E928D2">
                      <w:pPr>
                        <w:spacing w:line="240" w:lineRule="auto"/>
                        <w:ind w:left="113"/>
                        <w:rPr>
                          <w:rFonts w:ascii="Calibri Light" w:hAnsi="Calibri Light"/>
                          <w:sz w:val="16"/>
                          <w:szCs w:val="16"/>
                          <w:lang w:bidi="ru-RU"/>
                        </w:rPr>
                      </w:pPr>
                      <w:r>
                        <w:rPr>
                          <w:rFonts w:ascii="Calibri Light" w:hAnsi="Calibri Light"/>
                          <w:sz w:val="16"/>
                          <w:szCs w:val="16"/>
                          <w:lang w:bidi="ru-RU"/>
                        </w:rPr>
                        <w:t>1 %</w:t>
                      </w:r>
                    </w:p>
                    <w:p w:rsidR="00701122" w:rsidRDefault="00701122" w:rsidP="00E928D2">
                      <w:pPr>
                        <w:spacing w:line="240" w:lineRule="auto"/>
                        <w:ind w:left="113"/>
                        <w:rPr>
                          <w:rFonts w:ascii="Calibri Light" w:hAnsi="Calibri Light"/>
                          <w:sz w:val="16"/>
                          <w:szCs w:val="16"/>
                          <w:lang w:bidi="ru-RU"/>
                        </w:rPr>
                      </w:pPr>
                      <w:r>
                        <w:rPr>
                          <w:rFonts w:ascii="Calibri Light" w:hAnsi="Calibri Light"/>
                          <w:sz w:val="16"/>
                          <w:szCs w:val="16"/>
                          <w:lang w:bidi="ru-RU"/>
                        </w:rPr>
                        <w:t>1,5 %</w:t>
                      </w:r>
                    </w:p>
                  </w:txbxContent>
                </v:textbox>
              </v:shape>
            </w:pict>
          </mc:Fallback>
        </mc:AlternateContent>
      </w:r>
      <w:r w:rsidR="00C347E6" w:rsidRPr="009032D2">
        <w:rPr>
          <w:noProof/>
          <w:lang w:val="en-GB" w:eastAsia="en-GB"/>
        </w:rPr>
        <w:drawing>
          <wp:inline distT="0" distB="0" distL="0" distR="0" wp14:anchorId="346F5D78" wp14:editId="2F618D93">
            <wp:extent cx="4606850" cy="3223680"/>
            <wp:effectExtent l="0" t="0" r="0" b="0"/>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srcRect l="-11321" r="-30827"/>
                    <a:stretch/>
                  </pic:blipFill>
                  <pic:spPr bwMode="auto">
                    <a:xfrm>
                      <a:off x="0" y="0"/>
                      <a:ext cx="4662859" cy="3262873"/>
                    </a:xfrm>
                    <a:prstGeom prst="rect">
                      <a:avLst/>
                    </a:prstGeom>
                    <a:noFill/>
                    <a:ln>
                      <a:noFill/>
                    </a:ln>
                    <a:extLst>
                      <a:ext uri="{53640926-AAD7-44D8-BBD7-CCE9431645EC}">
                        <a14:shadowObscured xmlns:a14="http://schemas.microsoft.com/office/drawing/2010/main"/>
                      </a:ext>
                    </a:extLst>
                  </pic:spPr>
                </pic:pic>
              </a:graphicData>
            </a:graphic>
          </wp:inline>
        </w:drawing>
      </w:r>
    </w:p>
    <w:p w:rsidR="00C347E6" w:rsidRPr="00A0215C" w:rsidRDefault="00C347E6" w:rsidP="00DF437B">
      <w:pPr>
        <w:pStyle w:val="SingleTxtG"/>
        <w:tabs>
          <w:tab w:val="left" w:pos="1701"/>
        </w:tabs>
        <w:rPr>
          <w:lang w:val="fr-FR"/>
        </w:rPr>
      </w:pPr>
      <w:r w:rsidRPr="00A0215C">
        <w:rPr>
          <w:lang w:val="fr-FR"/>
        </w:rPr>
        <w:t>279.</w:t>
      </w:r>
      <w:r w:rsidRPr="00A0215C">
        <w:rPr>
          <w:lang w:val="fr-FR"/>
        </w:rPr>
        <w:tab/>
        <w:t>La figure 20 se rapporte uniquement aux résultats du cycle complet. Les phases individuelles doivent être corrigées indépendamment de la variation d</w:t>
      </w:r>
      <w:r w:rsidR="00322D0A">
        <w:rPr>
          <w:lang w:val="fr-FR"/>
        </w:rPr>
        <w:t>’</w:t>
      </w:r>
      <w:r w:rsidRPr="00A0215C">
        <w:rPr>
          <w:lang w:val="fr-FR"/>
        </w:rPr>
        <w:t>énergie électrique, du moins si ces valeurs sont requi</w:t>
      </w:r>
      <w:r w:rsidR="00E576FA">
        <w:rPr>
          <w:lang w:val="fr-FR"/>
        </w:rPr>
        <w:t>ses par la Partie contractante.</w:t>
      </w:r>
    </w:p>
    <w:p w:rsidR="00C347E6" w:rsidRPr="00A0215C" w:rsidRDefault="00C347E6" w:rsidP="00C347E6">
      <w:pPr>
        <w:pStyle w:val="H4G"/>
        <w:rPr>
          <w:b/>
          <w:lang w:val="fr-FR"/>
        </w:rPr>
      </w:pPr>
      <w:r w:rsidRPr="00A0215C">
        <w:rPr>
          <w:lang w:val="fr-FR"/>
        </w:rPr>
        <w:tab/>
        <w:t>18.3</w:t>
      </w:r>
      <w:r w:rsidRPr="00A0215C">
        <w:rPr>
          <w:lang w:val="fr-FR"/>
        </w:rPr>
        <w:tab/>
        <w:t>Procédures pour la détermination du coefficient de correction</w:t>
      </w:r>
    </w:p>
    <w:p w:rsidR="00C347E6" w:rsidRPr="00A0215C" w:rsidRDefault="00C347E6" w:rsidP="00C347E6">
      <w:pPr>
        <w:pStyle w:val="SingleTxtG"/>
        <w:tabs>
          <w:tab w:val="left" w:pos="1701"/>
        </w:tabs>
        <w:rPr>
          <w:lang w:val="fr-FR"/>
        </w:rPr>
      </w:pPr>
      <w:r w:rsidRPr="00A0215C">
        <w:rPr>
          <w:lang w:val="fr-FR"/>
        </w:rPr>
        <w:t>280.</w:t>
      </w:r>
      <w:r w:rsidRPr="00A0215C">
        <w:rPr>
          <w:lang w:val="fr-FR"/>
        </w:rPr>
        <w:tab/>
        <w:t xml:space="preserve">Durant la phase 1 b), les experts du sous-groupe VE ont examiné de manière approfondie une nouvelle méthode concernant la procédure de détermination du coefficient de correction. Cette nouvelle méthode consiste en une procédure de détermination par temps chaud, qui peut être sélectionnée par le constructeur à titre de variante par rapport à la procédure par temps froid. </w:t>
      </w:r>
    </w:p>
    <w:p w:rsidR="00C347E6" w:rsidRPr="00A0215C" w:rsidRDefault="00C347E6" w:rsidP="00C347E6">
      <w:pPr>
        <w:pStyle w:val="SingleTxtG"/>
        <w:tabs>
          <w:tab w:val="left" w:pos="1701"/>
        </w:tabs>
        <w:rPr>
          <w:lang w:val="fr-FR"/>
        </w:rPr>
      </w:pPr>
      <w:r w:rsidRPr="00A0215C">
        <w:rPr>
          <w:lang w:val="fr-FR"/>
        </w:rPr>
        <w:t>281.</w:t>
      </w:r>
      <w:r w:rsidRPr="00A0215C">
        <w:rPr>
          <w:lang w:val="fr-FR"/>
        </w:rPr>
        <w:tab/>
        <w:t>La procédure de correction par temps chaud a été examinée et évaluée durant la phase 1 b) par les membres du sous-groupe VE de la WLTP. À cette fin, VW et BMW ont tous deux fourni au groupe les résultats de simulation et de mesures</w:t>
      </w:r>
      <w:r w:rsidRPr="00A0215C">
        <w:rPr>
          <w:rStyle w:val="FootnoteReference"/>
          <w:lang w:val="fr-FR"/>
        </w:rPr>
        <w:footnoteReference w:id="36"/>
      </w:r>
      <w:r w:rsidRPr="00A0215C">
        <w:rPr>
          <w:lang w:val="fr-FR"/>
        </w:rPr>
        <w:t>. Les résultats de l</w:t>
      </w:r>
      <w:r w:rsidR="00322D0A">
        <w:rPr>
          <w:lang w:val="fr-FR"/>
        </w:rPr>
        <w:t>’</w:t>
      </w:r>
      <w:r w:rsidRPr="00A0215C">
        <w:rPr>
          <w:lang w:val="fr-FR"/>
        </w:rPr>
        <w:t>évaluation de cette procédure ont fait apparaître des valeurs solides et répétables pour la détermination du coefficient de correction en raison de la reproductibilité des conditions et du comportement du véhicule. Un autre avantage de la procédure par temps chaud tient à la moindre durée de cette procédure car aucune période de stabilisation thermique n</w:t>
      </w:r>
      <w:r w:rsidR="00322D0A">
        <w:rPr>
          <w:lang w:val="fr-FR"/>
        </w:rPr>
        <w:t>’</w:t>
      </w:r>
      <w:r w:rsidRPr="00A0215C">
        <w:rPr>
          <w:lang w:val="fr-FR"/>
        </w:rPr>
        <w:t xml:space="preserve">est nécessaire entre les essais requis. </w:t>
      </w:r>
    </w:p>
    <w:p w:rsidR="00C347E6" w:rsidRPr="00A0215C" w:rsidRDefault="00C347E6" w:rsidP="00C347E6">
      <w:pPr>
        <w:pStyle w:val="SingleTxtG"/>
        <w:tabs>
          <w:tab w:val="left" w:pos="1701"/>
        </w:tabs>
        <w:rPr>
          <w:lang w:val="fr-FR"/>
        </w:rPr>
      </w:pPr>
      <w:r w:rsidRPr="00A0215C">
        <w:rPr>
          <w:lang w:val="fr-FR"/>
        </w:rPr>
        <w:t>282.</w:t>
      </w:r>
      <w:r w:rsidRPr="00A0215C">
        <w:rPr>
          <w:lang w:val="fr-FR"/>
        </w:rPr>
        <w:tab/>
        <w:t>À l</w:t>
      </w:r>
      <w:r w:rsidR="00322D0A">
        <w:rPr>
          <w:lang w:val="fr-FR"/>
        </w:rPr>
        <w:t>’</w:t>
      </w:r>
      <w:r w:rsidRPr="00A0215C">
        <w:rPr>
          <w:lang w:val="fr-FR"/>
        </w:rPr>
        <w:t>instar de la procédure par temps froid, le constructeur est autorisé à fixer le niveau de charge du SRSEE de traction pour la détermination du coefficient de correction, en vue de déclencher un delta SRSEE (ΔS</w:t>
      </w:r>
      <w:r w:rsidRPr="00A0215C">
        <w:rPr>
          <w:vertAlign w:val="subscript"/>
          <w:lang w:val="fr-FR"/>
        </w:rPr>
        <w:t>RSEE</w:t>
      </w:r>
      <w:r w:rsidRPr="00A0215C">
        <w:rPr>
          <w:lang w:val="fr-FR"/>
        </w:rPr>
        <w:t>) positif ou négatif au cours de l</w:t>
      </w:r>
      <w:r w:rsidR="00322D0A">
        <w:rPr>
          <w:lang w:val="fr-FR"/>
        </w:rPr>
        <w:t>’</w:t>
      </w:r>
      <w:r w:rsidRPr="00A0215C">
        <w:rPr>
          <w:lang w:val="fr-FR"/>
        </w:rPr>
        <w:t>essai. Le temps d</w:t>
      </w:r>
      <w:r w:rsidR="00322D0A">
        <w:rPr>
          <w:lang w:val="fr-FR"/>
        </w:rPr>
        <w:t>’</w:t>
      </w:r>
      <w:r w:rsidRPr="00A0215C">
        <w:rPr>
          <w:lang w:val="fr-FR"/>
        </w:rPr>
        <w:t>arrêt durant lequel l</w:t>
      </w:r>
      <w:r w:rsidR="00322D0A">
        <w:rPr>
          <w:lang w:val="fr-FR"/>
        </w:rPr>
        <w:t>’</w:t>
      </w:r>
      <w:r w:rsidRPr="00A0215C">
        <w:rPr>
          <w:lang w:val="fr-FR"/>
        </w:rPr>
        <w:t>ajustement du SRSEE a lieu ne devrait pas dépasser 60 minutes et le même temps d</w:t>
      </w:r>
      <w:r w:rsidR="00322D0A">
        <w:rPr>
          <w:lang w:val="fr-FR"/>
        </w:rPr>
        <w:t>’</w:t>
      </w:r>
      <w:r w:rsidRPr="00A0215C">
        <w:rPr>
          <w:lang w:val="fr-FR"/>
        </w:rPr>
        <w:t xml:space="preserve">arrêt devrait être appliqué à chacun des essais dans un souci de répétabilité. </w:t>
      </w:r>
    </w:p>
    <w:p w:rsidR="00C347E6" w:rsidRPr="00A0215C" w:rsidRDefault="00C347E6" w:rsidP="00C347E6">
      <w:pPr>
        <w:pStyle w:val="SingleTxtG"/>
        <w:tabs>
          <w:tab w:val="left" w:pos="1701"/>
        </w:tabs>
        <w:rPr>
          <w:lang w:val="fr-FR"/>
        </w:rPr>
      </w:pPr>
      <w:r w:rsidRPr="00A0215C">
        <w:rPr>
          <w:lang w:val="fr-FR"/>
        </w:rPr>
        <w:t>283.</w:t>
      </w:r>
      <w:r w:rsidRPr="00A0215C">
        <w:rPr>
          <w:lang w:val="fr-FR"/>
        </w:rPr>
        <w:tab/>
        <w:t>Concernant la procédure par temps chaud, le constructeur doit faire en sorte que ces conditions chaudes soient garanties avant chaque cycle d</w:t>
      </w:r>
      <w:r w:rsidR="00322D0A">
        <w:rPr>
          <w:lang w:val="fr-FR"/>
        </w:rPr>
        <w:t>’</w:t>
      </w:r>
      <w:r w:rsidRPr="00A0215C">
        <w:rPr>
          <w:lang w:val="fr-FR"/>
        </w:rPr>
        <w:t>essai de détermination du coefficient de correction afin d</w:t>
      </w:r>
      <w:r w:rsidR="00322D0A">
        <w:rPr>
          <w:lang w:val="fr-FR"/>
        </w:rPr>
        <w:t>’</w:t>
      </w:r>
      <w:r w:rsidRPr="00A0215C">
        <w:rPr>
          <w:lang w:val="fr-FR"/>
        </w:rPr>
        <w:t>aboutir à des résultats reproductibles. Si nécessaire, le constructeur peut entreprendre une procédure additionnelle de mise en température du véhicule avant chaque essai. Auquel cas, il convient d</w:t>
      </w:r>
      <w:r w:rsidR="00322D0A">
        <w:rPr>
          <w:lang w:val="fr-FR"/>
        </w:rPr>
        <w:t>’</w:t>
      </w:r>
      <w:r w:rsidRPr="00A0215C">
        <w:rPr>
          <w:lang w:val="fr-FR"/>
        </w:rPr>
        <w:t>appliquer la même mise en température à chacun des essais requis pour la détermination du coefficient de correction</w:t>
      </w:r>
    </w:p>
    <w:p w:rsidR="00C347E6" w:rsidRPr="00A0215C" w:rsidRDefault="00C347E6" w:rsidP="00C347E6">
      <w:pPr>
        <w:pStyle w:val="SingleTxtG"/>
        <w:tabs>
          <w:tab w:val="left" w:pos="1701"/>
        </w:tabs>
        <w:rPr>
          <w:lang w:val="fr-FR"/>
        </w:rPr>
      </w:pPr>
      <w:r w:rsidRPr="00A0215C">
        <w:rPr>
          <w:lang w:val="fr-FR"/>
        </w:rPr>
        <w:t>284.</w:t>
      </w:r>
      <w:r w:rsidRPr="00A0215C">
        <w:rPr>
          <w:lang w:val="fr-FR"/>
        </w:rPr>
        <w:tab/>
        <w:t>La procédure par temps froid ainsi que la procédure par temps chaud peuvent toutes deux être appliquées aux VEH-NRE et aux VEH-RE. Le même principe peut également s</w:t>
      </w:r>
      <w:r w:rsidR="00322D0A">
        <w:rPr>
          <w:lang w:val="fr-FR"/>
        </w:rPr>
        <w:t>’</w:t>
      </w:r>
      <w:r w:rsidRPr="00A0215C">
        <w:rPr>
          <w:lang w:val="fr-FR"/>
        </w:rPr>
        <w:t>appliquer aux VHPC-NRE.</w:t>
      </w:r>
    </w:p>
    <w:p w:rsidR="00C347E6" w:rsidRPr="00A0215C" w:rsidRDefault="00C347E6" w:rsidP="00C347E6">
      <w:pPr>
        <w:pStyle w:val="SingleTxtG"/>
        <w:tabs>
          <w:tab w:val="left" w:pos="1701"/>
        </w:tabs>
        <w:rPr>
          <w:lang w:val="fr-FR"/>
        </w:rPr>
      </w:pPr>
      <w:r w:rsidRPr="00A0215C">
        <w:rPr>
          <w:lang w:val="fr-FR"/>
        </w:rPr>
        <w:t>285.</w:t>
      </w:r>
      <w:r w:rsidRPr="00A0215C">
        <w:rPr>
          <w:lang w:val="fr-FR"/>
        </w:rPr>
        <w:tab/>
        <w:t xml:space="preserve">Les diagrammes de la figure 21 indiquent la séquence des activités menées dans le cadre des procédures par temps froid et par temps chaud. </w:t>
      </w:r>
    </w:p>
    <w:p w:rsidR="00C347E6" w:rsidRPr="00E576FA" w:rsidRDefault="00C347E6" w:rsidP="00E576FA">
      <w:pPr>
        <w:pStyle w:val="Heading1"/>
        <w:spacing w:after="120"/>
        <w:rPr>
          <w:b/>
          <w:lang w:val="fr-FR"/>
        </w:rPr>
      </w:pPr>
      <w:r w:rsidRPr="00E576FA">
        <w:rPr>
          <w:lang w:val="fr-FR"/>
        </w:rPr>
        <w:t>Figure 21</w:t>
      </w:r>
      <w:r w:rsidR="00E576FA">
        <w:rPr>
          <w:b/>
          <w:lang w:val="fr-FR"/>
        </w:rPr>
        <w:t xml:space="preserve"> </w:t>
      </w:r>
      <w:r w:rsidRPr="00A0215C">
        <w:rPr>
          <w:lang w:val="fr-FR"/>
        </w:rPr>
        <w:br/>
      </w:r>
      <w:r w:rsidRPr="00E576FA">
        <w:rPr>
          <w:b/>
          <w:lang w:val="fr-FR"/>
        </w:rPr>
        <w:t xml:space="preserve">Diagrammes des procédures pour la détermination du coefficient de correction </w:t>
      </w:r>
      <w:r w:rsidR="00E576FA">
        <w:rPr>
          <w:b/>
          <w:lang w:val="fr-FR"/>
        </w:rPr>
        <w:br/>
      </w:r>
      <w:r w:rsidRPr="00E576FA">
        <w:rPr>
          <w:b/>
          <w:lang w:val="fr-FR"/>
        </w:rPr>
        <w:t>par temps froid et par temps chaud</w:t>
      </w:r>
    </w:p>
    <w:p w:rsidR="00C347E6" w:rsidRPr="00A0215C" w:rsidRDefault="00C347E6" w:rsidP="00C347E6">
      <w:pPr>
        <w:pStyle w:val="SingleTxtG"/>
        <w:rPr>
          <w:lang w:val="fr-FR"/>
        </w:rPr>
      </w:pPr>
      <w:r w:rsidRPr="009032D2">
        <w:rPr>
          <w:noProof/>
          <w:lang w:val="en-GB" w:eastAsia="en-GB"/>
        </w:rPr>
        <w:drawing>
          <wp:inline distT="0" distB="0" distL="0" distR="0" wp14:anchorId="4C811718" wp14:editId="0F5FD3A1">
            <wp:extent cx="4680000" cy="2395789"/>
            <wp:effectExtent l="19050" t="0" r="6300" b="0"/>
            <wp:docPr id="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4680000" cy="2395789"/>
                    </a:xfrm>
                    <a:prstGeom prst="rect">
                      <a:avLst/>
                    </a:prstGeom>
                    <a:noFill/>
                  </pic:spPr>
                </pic:pic>
              </a:graphicData>
            </a:graphic>
          </wp:inline>
        </w:drawing>
      </w:r>
    </w:p>
    <w:p w:rsidR="00C347E6" w:rsidRPr="00A0215C" w:rsidRDefault="00C347E6" w:rsidP="00C347E6">
      <w:pPr>
        <w:pStyle w:val="SingleTxtG"/>
        <w:tabs>
          <w:tab w:val="left" w:pos="1701"/>
        </w:tabs>
        <w:spacing w:before="240"/>
        <w:rPr>
          <w:lang w:val="fr-FR"/>
        </w:rPr>
      </w:pPr>
      <w:r w:rsidRPr="00A0215C">
        <w:rPr>
          <w:lang w:val="fr-FR"/>
        </w:rPr>
        <w:t>286.</w:t>
      </w:r>
      <w:r w:rsidRPr="00A0215C">
        <w:rPr>
          <w:lang w:val="fr-FR"/>
        </w:rPr>
        <w:tab/>
        <w:t>Les deux procédures sont répétées jusqu</w:t>
      </w:r>
      <w:r w:rsidR="00322D0A">
        <w:rPr>
          <w:lang w:val="fr-FR"/>
        </w:rPr>
        <w:t>’</w:t>
      </w:r>
      <w:r w:rsidRPr="00A0215C">
        <w:rPr>
          <w:lang w:val="fr-FR"/>
        </w:rPr>
        <w:t>à ce que l</w:t>
      </w:r>
      <w:r w:rsidR="00322D0A">
        <w:rPr>
          <w:lang w:val="fr-FR"/>
        </w:rPr>
        <w:t>’</w:t>
      </w:r>
      <w:r w:rsidRPr="00A0215C">
        <w:rPr>
          <w:lang w:val="fr-FR"/>
        </w:rPr>
        <w:t>ensemble des résultats des mesures réponde aux conditions limites pour la détermination du coefficient de correction.</w:t>
      </w:r>
    </w:p>
    <w:p w:rsidR="00C347E6" w:rsidRPr="00A0215C" w:rsidRDefault="00C347E6" w:rsidP="00C347E6">
      <w:pPr>
        <w:pStyle w:val="H4G"/>
        <w:rPr>
          <w:b/>
          <w:lang w:val="fr-FR"/>
        </w:rPr>
      </w:pPr>
      <w:r w:rsidRPr="00A0215C">
        <w:rPr>
          <w:lang w:val="fr-FR"/>
        </w:rPr>
        <w:tab/>
        <w:t>18.4</w:t>
      </w:r>
      <w:r w:rsidRPr="00A0215C">
        <w:rPr>
          <w:lang w:val="fr-FR"/>
        </w:rPr>
        <w:tab/>
        <w:t xml:space="preserve">Conditions limites pour la détermination du coefficient de correction </w:t>
      </w:r>
    </w:p>
    <w:p w:rsidR="00C347E6" w:rsidRPr="00A0215C" w:rsidRDefault="00C347E6" w:rsidP="00C347E6">
      <w:pPr>
        <w:pStyle w:val="SingleTxtG"/>
        <w:tabs>
          <w:tab w:val="left" w:pos="1701"/>
        </w:tabs>
        <w:rPr>
          <w:lang w:val="fr-FR"/>
        </w:rPr>
      </w:pPr>
      <w:r w:rsidRPr="00A0215C">
        <w:rPr>
          <w:lang w:val="fr-FR"/>
        </w:rPr>
        <w:t>287.</w:t>
      </w:r>
      <w:r w:rsidRPr="00A0215C">
        <w:rPr>
          <w:lang w:val="fr-FR"/>
        </w:rPr>
        <w:tab/>
        <w:t>La fonction de correction du BCS est essentiellement déterminée par la pente de la régression linéaire obtenue à travers les résultats de l</w:t>
      </w:r>
      <w:r w:rsidR="00322D0A">
        <w:rPr>
          <w:lang w:val="fr-FR"/>
        </w:rPr>
        <w:t>’</w:t>
      </w:r>
      <w:r w:rsidRPr="00A0215C">
        <w:rPr>
          <w:lang w:val="fr-FR"/>
        </w:rPr>
        <w:t>essai, avec CO</w:t>
      </w:r>
      <w:r w:rsidRPr="00A0215C">
        <w:rPr>
          <w:vertAlign w:val="subscript"/>
          <w:lang w:val="fr-FR"/>
        </w:rPr>
        <w:t>2</w:t>
      </w:r>
      <w:r w:rsidRPr="00A0215C">
        <w:rPr>
          <w:lang w:val="fr-FR"/>
        </w:rPr>
        <w:t>/FC sur l</w:t>
      </w:r>
      <w:r w:rsidR="00322D0A">
        <w:rPr>
          <w:lang w:val="fr-FR"/>
        </w:rPr>
        <w:t>’</w:t>
      </w:r>
      <w:r w:rsidRPr="00A0215C">
        <w:rPr>
          <w:lang w:val="fr-FR"/>
        </w:rPr>
        <w:t>axe vertical et le bilan énergétique du SRSEE sur l</w:t>
      </w:r>
      <w:r w:rsidR="00322D0A">
        <w:rPr>
          <w:lang w:val="fr-FR"/>
        </w:rPr>
        <w:t>’</w:t>
      </w:r>
      <w:r w:rsidRPr="00A0215C">
        <w:rPr>
          <w:lang w:val="fr-FR"/>
        </w:rPr>
        <w:t>axe horizontal (</w:t>
      </w:r>
      <m:oMath>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r>
              <m:rPr>
                <m:sty m:val="p"/>
              </m:rPr>
              <w:rPr>
                <w:rFonts w:ascii="Cambria Math"/>
                <w:lang w:val="fr-FR"/>
              </w:rPr>
              <m:t>,CS</m:t>
            </m:r>
          </m:sub>
        </m:sSub>
      </m:oMath>
      <w:r w:rsidRPr="00A0215C">
        <w:rPr>
          <w:lang w:val="fr-FR"/>
        </w:rPr>
        <w:t>). L</w:t>
      </w:r>
      <w:r w:rsidR="00322D0A">
        <w:rPr>
          <w:lang w:val="fr-FR"/>
        </w:rPr>
        <w:t>’</w:t>
      </w:r>
      <w:r w:rsidRPr="00A0215C">
        <w:rPr>
          <w:lang w:val="fr-FR"/>
        </w:rPr>
        <w:t>exactitude de cette pente peut être augmentée en ajoutant davantage de résultats d</w:t>
      </w:r>
      <w:r w:rsidR="00322D0A">
        <w:rPr>
          <w:lang w:val="fr-FR"/>
        </w:rPr>
        <w:t>’</w:t>
      </w:r>
      <w:r w:rsidRPr="00A0215C">
        <w:rPr>
          <w:lang w:val="fr-FR"/>
        </w:rPr>
        <w:t>essai, mais elle est également sensible au placement de ces points. Par conséquent, il a été décidé d</w:t>
      </w:r>
      <w:r w:rsidR="00322D0A">
        <w:rPr>
          <w:lang w:val="fr-FR"/>
        </w:rPr>
        <w:t>’</w:t>
      </w:r>
      <w:r w:rsidRPr="00A0215C">
        <w:rPr>
          <w:lang w:val="fr-FR"/>
        </w:rPr>
        <w:t>appliquer la méthode en deux étapes ci-après afin d</w:t>
      </w:r>
      <w:r w:rsidR="00322D0A">
        <w:rPr>
          <w:lang w:val="fr-FR"/>
        </w:rPr>
        <w:t>’</w:t>
      </w:r>
      <w:r w:rsidRPr="00A0215C">
        <w:rPr>
          <w:lang w:val="fr-FR"/>
        </w:rPr>
        <w:t>obtenir un ensemble d</w:t>
      </w:r>
      <w:r w:rsidR="00322D0A">
        <w:rPr>
          <w:lang w:val="fr-FR"/>
        </w:rPr>
        <w:t>’</w:t>
      </w:r>
      <w:r w:rsidRPr="00A0215C">
        <w:rPr>
          <w:lang w:val="fr-FR"/>
        </w:rPr>
        <w:t>essais qui soient pertinents en vue de la détermination du coefficient de correction</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La première étape requiert au moins cinq essais (mis en place de manière aléatoire) qui doivent répondre à deux critères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seconde étape requiert trois essais seulement, mais assortis de critères supplémentaires pour veiller à garantir la même exactitude qu</w:t>
      </w:r>
      <w:r w:rsidR="00322D0A">
        <w:rPr>
          <w:lang w:val="fr-FR"/>
        </w:rPr>
        <w:t>’</w:t>
      </w:r>
      <w:r w:rsidRPr="00A0215C">
        <w:rPr>
          <w:lang w:val="fr-FR"/>
        </w:rPr>
        <w:t xml:space="preserve">avec les cinq essais mis en place de manière aléatoire. </w:t>
      </w:r>
    </w:p>
    <w:p w:rsidR="00C347E6" w:rsidRPr="00A0215C" w:rsidRDefault="00C347E6" w:rsidP="00C347E6">
      <w:pPr>
        <w:pStyle w:val="SingleTxtG"/>
        <w:keepNext/>
        <w:tabs>
          <w:tab w:val="left" w:pos="1701"/>
        </w:tabs>
        <w:rPr>
          <w:lang w:val="fr-FR"/>
        </w:rPr>
      </w:pPr>
      <w:r w:rsidRPr="00A0215C">
        <w:rPr>
          <w:lang w:val="fr-FR"/>
        </w:rPr>
        <w:t>288.</w:t>
      </w:r>
      <w:r w:rsidRPr="00A0215C">
        <w:rPr>
          <w:lang w:val="fr-FR"/>
        </w:rPr>
        <w:tab/>
        <w:t>Lors de la première étape, le constructeur doit au moins fournir à l</w:t>
      </w:r>
      <w:r w:rsidR="00322D0A">
        <w:rPr>
          <w:lang w:val="fr-FR"/>
        </w:rPr>
        <w:t>’</w:t>
      </w:r>
      <w:r w:rsidRPr="00A0215C">
        <w:rPr>
          <w:lang w:val="fr-FR"/>
        </w:rPr>
        <w:t>autorité d</w:t>
      </w:r>
      <w:r w:rsidR="00322D0A">
        <w:rPr>
          <w:lang w:val="fr-FR"/>
        </w:rPr>
        <w:t>’</w:t>
      </w:r>
      <w:r w:rsidRPr="00A0215C">
        <w:rPr>
          <w:lang w:val="fr-FR"/>
        </w:rPr>
        <w:t>homologation un ensemble de cinq essais pour la détermination du coefficient de correction. L</w:t>
      </w:r>
      <w:r w:rsidR="00322D0A">
        <w:rPr>
          <w:lang w:val="fr-FR"/>
        </w:rPr>
        <w:t>’</w:t>
      </w:r>
      <w:r w:rsidRPr="00A0215C">
        <w:rPr>
          <w:lang w:val="fr-FR"/>
        </w:rPr>
        <w:t>ensemble des résultats des essais doit satisfaire aux critères suivants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w:t>
      </w:r>
      <w:r w:rsidR="00322D0A">
        <w:rPr>
          <w:lang w:val="fr-FR"/>
        </w:rPr>
        <w:t>’</w:t>
      </w:r>
      <w:r w:rsidRPr="00A0215C">
        <w:rPr>
          <w:lang w:val="fr-FR"/>
        </w:rPr>
        <w:t>ensemble doit contenir au moins un essai avec </w:t>
      </w:r>
      <m:oMath>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r>
              <m:rPr>
                <m:sty m:val="p"/>
              </m:rPr>
              <w:rPr>
                <w:rFonts w:ascii="Cambria Math"/>
                <w:lang w:val="fr-FR"/>
              </w:rPr>
              <m:t>,CS</m:t>
            </m:r>
          </m:sub>
        </m:sSub>
        <m:r>
          <w:rPr>
            <w:rFonts w:ascii="Cambria Math"/>
            <w:lang w:val="fr-FR"/>
          </w:rPr>
          <m:t>≤</m:t>
        </m:r>
        <m:r>
          <w:rPr>
            <w:rFonts w:ascii="Cambria Math"/>
            <w:lang w:val="fr-FR"/>
          </w:rPr>
          <m:t>0</m:t>
        </m:r>
      </m:oMath>
      <w:r w:rsidRPr="00A0215C">
        <w:rPr>
          <w:lang w:val="fr-FR"/>
        </w:rPr>
        <w:t xml:space="preserve"> et au moins un essai avec </w:t>
      </w:r>
      <m:oMath>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r>
              <m:rPr>
                <m:sty m:val="p"/>
              </m:rPr>
              <w:rPr>
                <w:rFonts w:ascii="Cambria Math"/>
                <w:lang w:val="fr-FR"/>
              </w:rPr>
              <m:t>,CS</m:t>
            </m:r>
          </m:sub>
        </m:sSub>
        <m:r>
          <w:rPr>
            <w:rFonts w:ascii="Cambria Math"/>
            <w:lang w:val="fr-FR"/>
          </w:rPr>
          <m:t>&gt;0</m:t>
        </m:r>
      </m:oMath>
      <w:r w:rsidR="00C95CE4">
        <w:rPr>
          <w:lang w:val="fr-FR"/>
        </w:rPr>
        <w:t> ;</w:t>
      </w:r>
    </w:p>
    <w:p w:rsidR="00C347E6" w:rsidRDefault="00C347E6" w:rsidP="00C347E6">
      <w:pPr>
        <w:pStyle w:val="SingleTxtG"/>
        <w:ind w:left="2268" w:hanging="567"/>
        <w:rPr>
          <w:lang w:val="fr-FR"/>
        </w:rPr>
      </w:pPr>
      <w:r w:rsidRPr="00A0215C">
        <w:rPr>
          <w:lang w:val="fr-FR"/>
        </w:rPr>
        <w:t>b)</w:t>
      </w:r>
      <w:r w:rsidRPr="00A0215C">
        <w:rPr>
          <w:lang w:val="fr-FR"/>
        </w:rPr>
        <w:tab/>
        <w:t>La différence de valeurs pour le CO</w:t>
      </w:r>
      <w:r w:rsidRPr="00A0215C">
        <w:rPr>
          <w:vertAlign w:val="subscript"/>
          <w:lang w:val="fr-FR"/>
        </w:rPr>
        <w:t>2</w:t>
      </w:r>
      <w:r w:rsidRPr="00A0215C">
        <w:rPr>
          <w:lang w:val="fr-FR"/>
        </w:rPr>
        <w:t xml:space="preserve"> entre l</w:t>
      </w:r>
      <w:r w:rsidR="00322D0A">
        <w:rPr>
          <w:lang w:val="fr-FR"/>
        </w:rPr>
        <w:t>’</w:t>
      </w:r>
      <w:r w:rsidRPr="00A0215C">
        <w:rPr>
          <w:lang w:val="fr-FR"/>
        </w:rPr>
        <w:t>essai avec la variation d</w:t>
      </w:r>
      <w:r w:rsidR="00322D0A">
        <w:rPr>
          <w:lang w:val="fr-FR"/>
        </w:rPr>
        <w:t>’</w:t>
      </w:r>
      <w:r w:rsidRPr="00A0215C">
        <w:rPr>
          <w:lang w:val="fr-FR"/>
        </w:rPr>
        <w:t>énergie électrique la plus élevée et l</w:t>
      </w:r>
      <w:r w:rsidR="00322D0A">
        <w:rPr>
          <w:lang w:val="fr-FR"/>
        </w:rPr>
        <w:t>’</w:t>
      </w:r>
      <w:r w:rsidRPr="00A0215C">
        <w:rPr>
          <w:lang w:val="fr-FR"/>
        </w:rPr>
        <w:t>essai avec la variation d</w:t>
      </w:r>
      <w:r w:rsidR="00322D0A">
        <w:rPr>
          <w:lang w:val="fr-FR"/>
        </w:rPr>
        <w:t>’</w:t>
      </w:r>
      <w:r w:rsidRPr="00A0215C">
        <w:rPr>
          <w:lang w:val="fr-FR"/>
        </w:rPr>
        <w:t>énergie élect</w:t>
      </w:r>
      <w:r w:rsidR="00E576FA">
        <w:rPr>
          <w:lang w:val="fr-FR"/>
        </w:rPr>
        <w:t>rique positive la plus élevée − </w:t>
      </w:r>
      <w:r w:rsidRPr="00A0215C">
        <w:rPr>
          <w:lang w:val="fr-FR"/>
        </w:rPr>
        <w:t>les deux essais représentant les essais extrêmes en matière de variation d</w:t>
      </w:r>
      <w:r w:rsidR="00322D0A">
        <w:rPr>
          <w:lang w:val="fr-FR"/>
        </w:rPr>
        <w:t>’</w:t>
      </w:r>
      <w:r w:rsidR="00E576FA">
        <w:rPr>
          <w:lang w:val="fr-FR"/>
        </w:rPr>
        <w:t>énergie électrique −</w:t>
      </w:r>
      <w:r w:rsidRPr="00A0215C">
        <w:rPr>
          <w:lang w:val="fr-FR"/>
        </w:rPr>
        <w:t xml:space="preserve"> doit être égale ou supérieure à 5 g/km.</w:t>
      </w:r>
    </w:p>
    <w:p w:rsidR="00C347E6" w:rsidRPr="00506CDE" w:rsidRDefault="00C347E6" w:rsidP="00C347E6">
      <w:pPr>
        <w:pStyle w:val="SingleTxtG"/>
      </w:pPr>
      <w:r>
        <w:t>289.</w:t>
      </w:r>
      <w:r>
        <w:tab/>
        <w:t>Les critères de la première étape sont indiqués à la figure 22 pour un véhicule choisi à titre d</w:t>
      </w:r>
      <w:r w:rsidR="00322D0A">
        <w:t>’</w:t>
      </w:r>
      <w:r>
        <w:t>exemple.</w:t>
      </w:r>
    </w:p>
    <w:p w:rsidR="00C347E6" w:rsidRPr="00E576FA" w:rsidRDefault="00C347E6" w:rsidP="00E576FA">
      <w:pPr>
        <w:pStyle w:val="Heading1"/>
        <w:spacing w:after="120"/>
        <w:rPr>
          <w:b/>
          <w:lang w:val="fr-FR"/>
        </w:rPr>
      </w:pPr>
      <w:r w:rsidRPr="00E576FA">
        <w:rPr>
          <w:lang w:val="fr-FR"/>
        </w:rPr>
        <w:t>Figure 22</w:t>
      </w:r>
      <w:r w:rsidR="00E576FA" w:rsidRPr="00E576FA">
        <w:rPr>
          <w:lang w:val="fr-FR"/>
        </w:rPr>
        <w:t xml:space="preserve"> </w:t>
      </w:r>
      <w:r w:rsidRPr="00E576FA">
        <w:rPr>
          <w:lang w:val="fr-FR"/>
        </w:rPr>
        <w:br/>
      </w:r>
      <w:r w:rsidRPr="00E576FA">
        <w:rPr>
          <w:b/>
          <w:lang w:val="fr-FR"/>
        </w:rPr>
        <w:t>Représentation graphique des critères pour la première étape</w:t>
      </w:r>
      <w:r w:rsidR="00E576FA">
        <w:rPr>
          <w:b/>
          <w:lang w:val="fr-FR"/>
        </w:rPr>
        <w:t xml:space="preserve"> </w:t>
      </w:r>
      <w:r w:rsidRPr="00E576FA">
        <w:rPr>
          <w:b/>
          <w:lang w:val="fr-FR"/>
        </w:rPr>
        <w:t>(au moins cinq essais)</w:t>
      </w:r>
    </w:p>
    <w:p w:rsidR="00C347E6" w:rsidRPr="00A0215C" w:rsidRDefault="00AF6095" w:rsidP="00E576FA">
      <w:pPr>
        <w:spacing w:after="240"/>
        <w:ind w:left="1134"/>
        <w:rPr>
          <w:lang w:val="fr-FR"/>
        </w:rPr>
      </w:pPr>
      <w:r w:rsidRPr="007E127A">
        <w:rPr>
          <w:noProof/>
          <w:lang w:val="en-GB" w:eastAsia="en-GB"/>
        </w:rPr>
        <mc:AlternateContent>
          <mc:Choice Requires="wps">
            <w:drawing>
              <wp:anchor distT="0" distB="0" distL="114300" distR="114300" simplePos="0" relativeHeight="251678208" behindDoc="0" locked="0" layoutInCell="1" allowOverlap="1" wp14:anchorId="286F6EBA" wp14:editId="55F78B4B">
                <wp:simplePos x="0" y="0"/>
                <wp:positionH relativeFrom="column">
                  <wp:posOffset>1501267</wp:posOffset>
                </wp:positionH>
                <wp:positionV relativeFrom="paragraph">
                  <wp:posOffset>1122680</wp:posOffset>
                </wp:positionV>
                <wp:extent cx="347472" cy="251460"/>
                <wp:effectExtent l="0" t="0" r="0" b="0"/>
                <wp:wrapNone/>
                <wp:docPr id="4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 cy="251460"/>
                        </a:xfrm>
                        <a:prstGeom prst="rect">
                          <a:avLst/>
                        </a:prstGeom>
                        <a:noFill/>
                        <a:ln w="9525">
                          <a:noFill/>
                          <a:miter lim="800000"/>
                          <a:headEnd/>
                          <a:tailEnd/>
                        </a:ln>
                      </wps:spPr>
                      <wps:txbx>
                        <w:txbxContent>
                          <w:p w:rsidR="00701122" w:rsidRPr="00AF6095" w:rsidRDefault="00701122" w:rsidP="00AF6095">
                            <w:pPr>
                              <w:shd w:val="clear" w:color="auto" w:fill="B8CCE4" w:themeFill="accent1" w:themeFillTint="66"/>
                              <w:spacing w:before="120" w:line="240" w:lineRule="auto"/>
                              <w:jc w:val="center"/>
                              <w:rPr>
                                <w:color w:val="0070C0"/>
                                <w:sz w:val="16"/>
                                <w:szCs w:val="16"/>
                                <w:lang w:val="en-US"/>
                              </w:rPr>
                            </w:pPr>
                            <w:r w:rsidRPr="00AF6095">
                              <w:rPr>
                                <w:color w:val="244061" w:themeColor="accent1" w:themeShade="80"/>
                                <w:sz w:val="16"/>
                                <w:szCs w:val="16"/>
                                <w:lang w:bidi="ru-RU"/>
                              </w:rPr>
                              <w:t>5 g/km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6F6EBA" id="_x0000_s1177" type="#_x0000_t202" style="position:absolute;left:0;text-align:left;margin-left:118.2pt;margin-top:88.4pt;width:27.35pt;height:1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" filled="f" stroked="f">
                <v:textbox inset="0,0,0,0">
                  <w:txbxContent>
                    <w:p w:rsidR="00701122" w:rsidRPr="00AF6095" w:rsidRDefault="00701122" w:rsidP="00AF6095">
                      <w:pPr>
                        <w:shd w:val="clear" w:color="auto" w:fill="B8CCE4" w:themeFill="accent1" w:themeFillTint="66"/>
                        <w:spacing w:before="120" w:line="240" w:lineRule="auto"/>
                        <w:jc w:val="center"/>
                        <w:rPr>
                          <w:color w:val="0070C0"/>
                          <w:sz w:val="16"/>
                          <w:szCs w:val="16"/>
                          <w:lang w:val="en-US"/>
                        </w:rPr>
                      </w:pPr>
                      <w:r w:rsidRPr="00AF6095">
                        <w:rPr>
                          <w:color w:val="244061" w:themeColor="accent1" w:themeShade="80"/>
                          <w:sz w:val="16"/>
                          <w:szCs w:val="16"/>
                          <w:lang w:bidi="ru-RU"/>
                        </w:rPr>
                        <w:t>5 g/km</w:t>
                      </w:r>
                    </w:p>
                  </w:txbxContent>
                </v:textbox>
              </v:shape>
            </w:pict>
          </mc:Fallback>
        </mc:AlternateContent>
      </w:r>
      <w:r w:rsidR="00C347E6" w:rsidRPr="009032D2">
        <w:rPr>
          <w:b/>
          <w:bCs/>
          <w:noProof/>
          <w:lang w:val="en-GB" w:eastAsia="en-GB"/>
        </w:rPr>
        <w:drawing>
          <wp:inline distT="0" distB="0" distL="0" distR="0" wp14:anchorId="6A468E25" wp14:editId="2FC8064C">
            <wp:extent cx="4557370" cy="21799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l="1313" t="5573" r="1258" b="2167"/>
                    <a:stretch>
                      <a:fillRect/>
                    </a:stretch>
                  </pic:blipFill>
                  <pic:spPr bwMode="auto">
                    <a:xfrm>
                      <a:off x="0" y="0"/>
                      <a:ext cx="4557370" cy="2179930"/>
                    </a:xfrm>
                    <a:prstGeom prst="rect">
                      <a:avLst/>
                    </a:prstGeom>
                    <a:noFill/>
                    <a:ln>
                      <a:noFill/>
                    </a:ln>
                  </pic:spPr>
                </pic:pic>
              </a:graphicData>
            </a:graphic>
          </wp:inline>
        </w:drawing>
      </w:r>
    </w:p>
    <w:p w:rsidR="00C347E6" w:rsidRPr="00A0215C" w:rsidRDefault="00C347E6" w:rsidP="00E576FA">
      <w:pPr>
        <w:pStyle w:val="SingleTxtG"/>
        <w:keepNext/>
        <w:rPr>
          <w:lang w:val="fr-FR"/>
        </w:rPr>
      </w:pPr>
      <w:r w:rsidRPr="00A0215C">
        <w:rPr>
          <w:lang w:val="fr-FR"/>
        </w:rPr>
        <w:t>290.</w:t>
      </w:r>
      <w:r w:rsidRPr="00A0215C">
        <w:rPr>
          <w:lang w:val="fr-FR"/>
        </w:rPr>
        <w:tab/>
        <w:t>Lors de la deuxième étape, le nombre d</w:t>
      </w:r>
      <w:r w:rsidR="00322D0A">
        <w:rPr>
          <w:lang w:val="fr-FR"/>
        </w:rPr>
        <w:t>’</w:t>
      </w:r>
      <w:r w:rsidRPr="00A0215C">
        <w:rPr>
          <w:lang w:val="fr-FR"/>
        </w:rPr>
        <w:t>essais requis peut être réduit à trois si les critères suivants sont remplis concernant la mise en place de ces essais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La différence pour le CO</w:t>
      </w:r>
      <w:r w:rsidRPr="00A0215C">
        <w:rPr>
          <w:vertAlign w:val="subscript"/>
          <w:lang w:val="fr-FR"/>
        </w:rPr>
        <w:t>2</w:t>
      </w:r>
      <w:r w:rsidRPr="00A0215C">
        <w:rPr>
          <w:lang w:val="fr-FR"/>
        </w:rPr>
        <w:t xml:space="preserve"> entre deux mesures adjacentes, liée à la variation d</w:t>
      </w:r>
      <w:r w:rsidR="00322D0A">
        <w:rPr>
          <w:lang w:val="fr-FR"/>
        </w:rPr>
        <w:t>’</w:t>
      </w:r>
      <w:r w:rsidRPr="00A0215C">
        <w:rPr>
          <w:lang w:val="fr-FR"/>
        </w:rPr>
        <w:t>énergie électrique durant l</w:t>
      </w:r>
      <w:r w:rsidR="00322D0A">
        <w:rPr>
          <w:lang w:val="fr-FR"/>
        </w:rPr>
        <w:t>’</w:t>
      </w:r>
      <w:r w:rsidRPr="00A0215C">
        <w:rPr>
          <w:lang w:val="fr-FR"/>
        </w:rPr>
        <w:t>essai, doit être inférieure ou égale à 10 g/km</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différence pour le CO</w:t>
      </w:r>
      <w:r w:rsidRPr="00A0215C">
        <w:rPr>
          <w:vertAlign w:val="subscript"/>
          <w:lang w:val="fr-FR"/>
        </w:rPr>
        <w:t>2</w:t>
      </w:r>
      <w:r w:rsidRPr="00A0215C">
        <w:rPr>
          <w:lang w:val="fr-FR"/>
        </w:rPr>
        <w:t xml:space="preserve"> entre l</w:t>
      </w:r>
      <w:r w:rsidR="00322D0A">
        <w:rPr>
          <w:lang w:val="fr-FR"/>
        </w:rPr>
        <w:t>’</w:t>
      </w:r>
      <w:r w:rsidRPr="00A0215C">
        <w:rPr>
          <w:lang w:val="fr-FR"/>
        </w:rPr>
        <w:t>essai avec la variation d</w:t>
      </w:r>
      <w:r w:rsidR="00322D0A">
        <w:rPr>
          <w:lang w:val="fr-FR"/>
        </w:rPr>
        <w:t>’</w:t>
      </w:r>
      <w:r w:rsidRPr="00A0215C">
        <w:rPr>
          <w:lang w:val="fr-FR"/>
        </w:rPr>
        <w:t>énergie électrique négative la plus élevée et l</w:t>
      </w:r>
      <w:r w:rsidR="00322D0A">
        <w:rPr>
          <w:lang w:val="fr-FR"/>
        </w:rPr>
        <w:t>’</w:t>
      </w:r>
      <w:r w:rsidRPr="00A0215C">
        <w:rPr>
          <w:lang w:val="fr-FR"/>
        </w:rPr>
        <w:t>essai avec la variation d</w:t>
      </w:r>
      <w:r w:rsidR="00322D0A">
        <w:rPr>
          <w:lang w:val="fr-FR"/>
        </w:rPr>
        <w:t>’</w:t>
      </w:r>
      <w:r w:rsidRPr="00A0215C">
        <w:rPr>
          <w:lang w:val="fr-FR"/>
        </w:rPr>
        <w:t>énergie électrique positive la plus élevée ne doit pas être inférieure à 5 g/km</w:t>
      </w:r>
      <w:r w:rsidR="00C95CE4">
        <w:rPr>
          <w:lang w:val="fr-FR"/>
        </w:rPr>
        <w:t> ;</w:t>
      </w:r>
    </w:p>
    <w:p w:rsidR="00E576FA" w:rsidRDefault="00C347E6" w:rsidP="00C347E6">
      <w:pPr>
        <w:pStyle w:val="SingleTxtG"/>
        <w:ind w:left="2268" w:hanging="567"/>
        <w:rPr>
          <w:lang w:val="fr-FR"/>
        </w:rPr>
      </w:pPr>
      <w:r w:rsidRPr="00A0215C">
        <w:rPr>
          <w:lang w:val="fr-FR"/>
        </w:rPr>
        <w:t>c)</w:t>
      </w:r>
      <w:r w:rsidRPr="00A0215C">
        <w:rPr>
          <w:lang w:val="fr-FR"/>
        </w:rPr>
        <w:tab/>
        <w:t>Outre le point b), l</w:t>
      </w:r>
      <w:r w:rsidR="00322D0A">
        <w:rPr>
          <w:lang w:val="fr-FR"/>
        </w:rPr>
        <w:t>’</w:t>
      </w:r>
      <w:r w:rsidRPr="00A0215C">
        <w:rPr>
          <w:lang w:val="fr-FR"/>
        </w:rPr>
        <w:t>essai avec la variation d</w:t>
      </w:r>
      <w:r w:rsidR="00322D0A">
        <w:rPr>
          <w:lang w:val="fr-FR"/>
        </w:rPr>
        <w:t>’</w:t>
      </w:r>
      <w:r w:rsidRPr="00A0215C">
        <w:rPr>
          <w:lang w:val="fr-FR"/>
        </w:rPr>
        <w:t>énergie électrique négative la plus élevée et l</w:t>
      </w:r>
      <w:r w:rsidR="00322D0A">
        <w:rPr>
          <w:lang w:val="fr-FR"/>
        </w:rPr>
        <w:t>’</w:t>
      </w:r>
      <w:r w:rsidRPr="00A0215C">
        <w:rPr>
          <w:lang w:val="fr-FR"/>
        </w:rPr>
        <w:t>essai avec la variation d</w:t>
      </w:r>
      <w:r w:rsidR="00322D0A">
        <w:rPr>
          <w:lang w:val="fr-FR"/>
        </w:rPr>
        <w:t>’</w:t>
      </w:r>
      <w:r w:rsidRPr="00A0215C">
        <w:rPr>
          <w:lang w:val="fr-FR"/>
        </w:rPr>
        <w:t>énergie électrique positive la plus élevée ne doivent pas se situer dans les limites définies par</w:t>
      </w:r>
    </w:p>
    <w:p w:rsidR="00C347E6" w:rsidRPr="00A0215C" w:rsidRDefault="00203C0B" w:rsidP="00E576FA">
      <w:pPr>
        <w:pStyle w:val="SingleTxtG"/>
        <w:ind w:left="2835" w:hanging="567"/>
        <w:rPr>
          <w:lang w:val="fr-FR"/>
        </w:rPr>
      </w:pPr>
      <m:oMath>
        <m:r>
          <w:rPr>
            <w:rFonts w:ascii="Cambria Math"/>
            <w:lang w:val="fr-FR"/>
          </w:rPr>
          <m:t>- </m:t>
        </m:r>
        <m:r>
          <m:rPr>
            <m:sty m:val="p"/>
          </m:rPr>
          <w:rPr>
            <w:rFonts w:ascii="Cambria Math"/>
            <w:lang w:val="fr-FR"/>
          </w:rPr>
          <m:t>1%</m:t>
        </m:r>
        <m:r>
          <m:rPr>
            <m:sty m:val="p"/>
          </m:rPr>
          <w:rPr>
            <w:rFonts w:asci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lang w:val="fr-FR"/>
                  </w:rPr>
                  <m:t>∆</m:t>
                </m:r>
                <m:r>
                  <m:rPr>
                    <m:sty m:val="p"/>
                  </m:rPr>
                  <w:rPr>
                    <w:rFonts w:ascii="Cambria Math"/>
                    <w:lang w:val="fr-FR"/>
                  </w:rPr>
                  <m:t>E</m:t>
                </m:r>
              </m:e>
              <m:sub>
                <m:r>
                  <m:rPr>
                    <m:sty m:val="p"/>
                  </m:rPr>
                  <w:rPr>
                    <w:rFonts w:ascii="Cambria Math"/>
                    <w:lang w:val="fr-FR"/>
                  </w:rPr>
                  <m:t>S</m:t>
                </m:r>
                <m:r>
                  <m:rPr>
                    <m:sty m:val="p"/>
                  </m:rPr>
                  <w:rPr>
                    <w:rFonts w:ascii="Cambria Math"/>
                    <w:vertAlign w:val="subscript"/>
                    <w:lang w:val="fr-FR"/>
                  </w:rPr>
                  <m:t>RSEE</m:t>
                </m:r>
              </m:sub>
            </m:sSub>
          </m:num>
          <m:den>
            <m:sSub>
              <m:sSubPr>
                <m:ctrlPr>
                  <w:rPr>
                    <w:rFonts w:ascii="Cambria Math" w:hAnsi="Cambria Math"/>
                    <w:lang w:val="fr-FR"/>
                  </w:rPr>
                </m:ctrlPr>
              </m:sSubPr>
              <m:e>
                <m:r>
                  <m:rPr>
                    <m:sty m:val="p"/>
                  </m:rPr>
                  <w:rPr>
                    <w:rFonts w:ascii="Cambria Math"/>
                    <w:lang w:val="fr-FR"/>
                  </w:rPr>
                  <m:t>E</m:t>
                </m:r>
              </m:e>
              <m:sub>
                <m:r>
                  <m:rPr>
                    <m:sty m:val="p"/>
                  </m:rPr>
                  <w:rPr>
                    <w:rFonts w:ascii="Cambria Math"/>
                    <w:lang w:val="fr-FR"/>
                  </w:rPr>
                  <m:t>FCarburant</m:t>
                </m:r>
              </m:sub>
            </m:sSub>
          </m:den>
        </m:f>
        <m:r>
          <w:rPr>
            <w:rFonts w:ascii="Cambria Math"/>
            <w:lang w:val="fr-FR"/>
          </w:rPr>
          <m:t>≤</m:t>
        </m:r>
        <m:r>
          <w:rPr>
            <w:rFonts w:ascii="Cambria Math"/>
            <w:lang w:val="fr-FR"/>
          </w:rPr>
          <m:t>+1%</m:t>
        </m:r>
      </m:oMath>
      <w:r w:rsidR="00C95CE4">
        <w:rPr>
          <w:lang w:val="fr-FR"/>
        </w:rPr>
        <w:t> ;</w:t>
      </w:r>
      <w:r w:rsidR="00C347E6" w:rsidRPr="00A0215C">
        <w:rPr>
          <w:lang w:val="fr-FR"/>
        </w:rPr>
        <w:t xml:space="preserve"> </w:t>
      </w:r>
    </w:p>
    <w:p w:rsidR="00C347E6" w:rsidRPr="00A0215C" w:rsidRDefault="00C347E6" w:rsidP="00C347E6">
      <w:pPr>
        <w:pStyle w:val="SingleTxtG"/>
        <w:ind w:left="2268" w:hanging="567"/>
        <w:rPr>
          <w:lang w:val="fr-FR"/>
        </w:rPr>
      </w:pPr>
      <w:r w:rsidRPr="00A0215C">
        <w:rPr>
          <w:lang w:val="fr-FR"/>
        </w:rPr>
        <w:t>d)</w:t>
      </w:r>
      <w:r w:rsidRPr="00A0215C">
        <w:rPr>
          <w:lang w:val="fr-FR"/>
        </w:rPr>
        <w:tab/>
        <w:t>L</w:t>
      </w:r>
      <w:r w:rsidR="00322D0A">
        <w:rPr>
          <w:lang w:val="fr-FR"/>
        </w:rPr>
        <w:t>’</w:t>
      </w:r>
      <w:r w:rsidRPr="00A0215C">
        <w:rPr>
          <w:lang w:val="fr-FR"/>
        </w:rPr>
        <w:t>essai réalisé entre l</w:t>
      </w:r>
      <w:r w:rsidR="00322D0A">
        <w:rPr>
          <w:lang w:val="fr-FR"/>
        </w:rPr>
        <w:t>’</w:t>
      </w:r>
      <w:r w:rsidRPr="00A0215C">
        <w:rPr>
          <w:lang w:val="fr-FR"/>
        </w:rPr>
        <w:t>essai avec la variation d</w:t>
      </w:r>
      <w:r w:rsidR="00322D0A">
        <w:rPr>
          <w:lang w:val="fr-FR"/>
        </w:rPr>
        <w:t>’</w:t>
      </w:r>
      <w:r w:rsidRPr="00A0215C">
        <w:rPr>
          <w:lang w:val="fr-FR"/>
        </w:rPr>
        <w:t>énergie électrique négative la plus élevée et l</w:t>
      </w:r>
      <w:r w:rsidR="00322D0A">
        <w:rPr>
          <w:lang w:val="fr-FR"/>
        </w:rPr>
        <w:t>’</w:t>
      </w:r>
      <w:r w:rsidRPr="00A0215C">
        <w:rPr>
          <w:lang w:val="fr-FR"/>
        </w:rPr>
        <w:t>essai avec la variation d</w:t>
      </w:r>
      <w:r w:rsidR="00322D0A">
        <w:rPr>
          <w:lang w:val="fr-FR"/>
        </w:rPr>
        <w:t>’</w:t>
      </w:r>
      <w:r w:rsidRPr="00A0215C">
        <w:rPr>
          <w:lang w:val="fr-FR"/>
        </w:rPr>
        <w:t>énergie électrique positive la plus élevée doit se situer dans les limites définies aux points b) et c).</w:t>
      </w:r>
    </w:p>
    <w:p w:rsidR="00C347E6" w:rsidRPr="00A0215C" w:rsidRDefault="00C347E6" w:rsidP="00C347E6">
      <w:pPr>
        <w:pStyle w:val="SingleTxtG"/>
        <w:tabs>
          <w:tab w:val="left" w:pos="1701"/>
        </w:tabs>
        <w:rPr>
          <w:lang w:val="fr-FR"/>
        </w:rPr>
      </w:pPr>
      <w:r w:rsidRPr="00A0215C">
        <w:rPr>
          <w:lang w:val="fr-FR"/>
        </w:rPr>
        <w:t>291.</w:t>
      </w:r>
      <w:r w:rsidRPr="00A0215C">
        <w:rPr>
          <w:lang w:val="fr-FR"/>
        </w:rPr>
        <w:tab/>
        <w:t>Les critères de la deuxième étape sont indiqués pour trois véhicules choisis à titre d</w:t>
      </w:r>
      <w:r w:rsidR="00322D0A">
        <w:rPr>
          <w:lang w:val="fr-FR"/>
        </w:rPr>
        <w:t>’</w:t>
      </w:r>
      <w:r w:rsidRPr="00A0215C">
        <w:rPr>
          <w:lang w:val="fr-FR"/>
        </w:rPr>
        <w:t>exemple à la figure 23. Les zones définies par b) et c) apparaissent en brun.</w:t>
      </w:r>
    </w:p>
    <w:p w:rsidR="00C347E6" w:rsidRPr="00E576FA" w:rsidRDefault="00C347E6" w:rsidP="00E576FA">
      <w:pPr>
        <w:pStyle w:val="Heading1"/>
        <w:spacing w:after="120"/>
        <w:rPr>
          <w:b/>
          <w:lang w:val="fr-FR"/>
        </w:rPr>
      </w:pPr>
      <w:r w:rsidRPr="00E576FA">
        <w:rPr>
          <w:lang w:val="fr-FR"/>
        </w:rPr>
        <w:t>Figure 23</w:t>
      </w:r>
      <w:r w:rsidR="00E576FA" w:rsidRPr="00E576FA">
        <w:rPr>
          <w:lang w:val="fr-FR"/>
        </w:rPr>
        <w:t xml:space="preserve"> </w:t>
      </w:r>
      <w:r w:rsidRPr="00E576FA">
        <w:rPr>
          <w:lang w:val="fr-FR"/>
        </w:rPr>
        <w:br/>
      </w:r>
      <w:r w:rsidRPr="00E576FA">
        <w:rPr>
          <w:b/>
          <w:lang w:val="fr-FR"/>
        </w:rPr>
        <w:t>Représentation graphique des critères pour la deuxième étape (trois essais)</w:t>
      </w:r>
    </w:p>
    <w:p w:rsidR="00AF6095" w:rsidRDefault="00CE7E0D" w:rsidP="00CE7E0D">
      <w:pPr>
        <w:spacing w:after="240"/>
        <w:ind w:left="1134"/>
        <w:rPr>
          <w:lang w:val="fr-FR"/>
        </w:rPr>
      </w:pPr>
      <w:r w:rsidRPr="007E127A">
        <w:rPr>
          <w:noProof/>
          <w:lang w:val="en-GB" w:eastAsia="en-GB"/>
        </w:rPr>
        <mc:AlternateContent>
          <mc:Choice Requires="wps">
            <w:drawing>
              <wp:anchor distT="0" distB="0" distL="114300" distR="114300" simplePos="0" relativeHeight="251612672" behindDoc="0" locked="0" layoutInCell="1" allowOverlap="1" wp14:anchorId="009D87FD" wp14:editId="3676A371">
                <wp:simplePos x="0" y="0"/>
                <wp:positionH relativeFrom="column">
                  <wp:posOffset>2108835</wp:posOffset>
                </wp:positionH>
                <wp:positionV relativeFrom="paragraph">
                  <wp:posOffset>1556396</wp:posOffset>
                </wp:positionV>
                <wp:extent cx="292100" cy="251460"/>
                <wp:effectExtent l="0" t="0" r="12700" b="0"/>
                <wp:wrapNone/>
                <wp:docPr id="1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1460"/>
                        </a:xfrm>
                        <a:prstGeom prst="rect">
                          <a:avLst/>
                        </a:prstGeom>
                        <a:noFill/>
                        <a:ln w="9525">
                          <a:noFill/>
                          <a:miter lim="800000"/>
                          <a:headEnd/>
                          <a:tailEnd/>
                        </a:ln>
                      </wps:spPr>
                      <wps:txbx>
                        <w:txbxContent>
                          <w:p w:rsidR="00701122" w:rsidRPr="00AF6095" w:rsidRDefault="00701122" w:rsidP="00AF6095">
                            <w:pPr>
                              <w:shd w:val="clear" w:color="auto" w:fill="B8CCE4" w:themeFill="accent1" w:themeFillTint="66"/>
                              <w:spacing w:before="120" w:line="240" w:lineRule="auto"/>
                              <w:jc w:val="center"/>
                              <w:rPr>
                                <w:color w:val="0070C0"/>
                                <w:sz w:val="14"/>
                                <w:szCs w:val="14"/>
                                <w:lang w:val="en-US"/>
                              </w:rPr>
                            </w:pPr>
                            <w:r w:rsidRPr="00AF6095">
                              <w:rPr>
                                <w:color w:val="244061" w:themeColor="accent1" w:themeShade="80"/>
                                <w:sz w:val="14"/>
                                <w:szCs w:val="14"/>
                                <w:lang w:bidi="ru-RU"/>
                              </w:rPr>
                              <w:t>5 g/km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9D87FD" id="_x0000_s1178" type="#_x0000_t202" style="position:absolute;left:0;text-align:left;margin-left:166.05pt;margin-top:122.55pt;width:23pt;height:19.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" filled="f" stroked="f">
                <v:textbox inset="0,0,0,0">
                  <w:txbxContent>
                    <w:p w:rsidR="00701122" w:rsidRPr="00AF6095" w:rsidRDefault="00701122" w:rsidP="00AF6095">
                      <w:pPr>
                        <w:shd w:val="clear" w:color="auto" w:fill="B8CCE4" w:themeFill="accent1" w:themeFillTint="66"/>
                        <w:spacing w:before="120" w:line="240" w:lineRule="auto"/>
                        <w:jc w:val="center"/>
                        <w:rPr>
                          <w:color w:val="0070C0"/>
                          <w:sz w:val="14"/>
                          <w:szCs w:val="14"/>
                          <w:lang w:val="en-US"/>
                        </w:rPr>
                      </w:pPr>
                      <w:r w:rsidRPr="00AF6095">
                        <w:rPr>
                          <w:color w:val="244061" w:themeColor="accent1" w:themeShade="80"/>
                          <w:sz w:val="14"/>
                          <w:szCs w:val="14"/>
                          <w:lang w:bidi="ru-RU"/>
                        </w:rPr>
                        <w:t>5 g/km</w:t>
                      </w:r>
                    </w:p>
                  </w:txbxContent>
                </v:textbox>
              </v:shape>
            </w:pict>
          </mc:Fallback>
        </mc:AlternateContent>
      </w:r>
      <w:r w:rsidRPr="00AF6095">
        <w:rPr>
          <w:noProof/>
          <w:lang w:val="en-GB" w:eastAsia="en-GB"/>
        </w:rPr>
        <mc:AlternateContent>
          <mc:Choice Requires="wps">
            <w:drawing>
              <wp:anchor distT="0" distB="0" distL="114300" distR="114300" simplePos="0" relativeHeight="251608576" behindDoc="0" locked="0" layoutInCell="1" allowOverlap="1" wp14:anchorId="184E02FF" wp14:editId="03D5A850">
                <wp:simplePos x="0" y="0"/>
                <wp:positionH relativeFrom="column">
                  <wp:posOffset>3899683</wp:posOffset>
                </wp:positionH>
                <wp:positionV relativeFrom="paragraph">
                  <wp:posOffset>884364</wp:posOffset>
                </wp:positionV>
                <wp:extent cx="959588" cy="241890"/>
                <wp:effectExtent l="0" t="0" r="0" b="6350"/>
                <wp:wrapNone/>
                <wp:docPr id="4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588" cy="241890"/>
                        </a:xfrm>
                        <a:prstGeom prst="rect">
                          <a:avLst/>
                        </a:prstGeom>
                        <a:solidFill>
                          <a:srgbClr val="4F81BD">
                            <a:lumMod val="40000"/>
                            <a:lumOff val="60000"/>
                          </a:srgbClr>
                        </a:solidFill>
                        <a:ln w="9525">
                          <a:noFill/>
                          <a:miter lim="800000"/>
                          <a:headEnd/>
                          <a:tailEnd/>
                        </a:ln>
                      </wps:spPr>
                      <wps:txbx>
                        <w:txbxContent>
                          <w:p w:rsidR="00701122" w:rsidRPr="00CE7E0D" w:rsidRDefault="00701122" w:rsidP="00AF6095">
                            <w:pPr>
                              <w:spacing w:line="240" w:lineRule="auto"/>
                              <w:ind w:left="113"/>
                              <w:rPr>
                                <w:sz w:val="12"/>
                                <w:szCs w:val="12"/>
                              </w:rPr>
                            </w:pPr>
                            <w:r w:rsidRPr="00CE7E0D">
                              <w:rPr>
                                <w:color w:val="244061" w:themeColor="accent1" w:themeShade="80"/>
                                <w:sz w:val="12"/>
                                <w:szCs w:val="12"/>
                              </w:rPr>
                              <w:t xml:space="preserve">Le point moyen se situe </w:t>
                            </w:r>
                            <w:r>
                              <w:rPr>
                                <w:color w:val="244061" w:themeColor="accent1" w:themeShade="80"/>
                                <w:sz w:val="12"/>
                                <w:szCs w:val="12"/>
                              </w:rPr>
                              <w:br/>
                            </w:r>
                            <w:r w:rsidRPr="00CE7E0D">
                              <w:rPr>
                                <w:color w:val="244061" w:themeColor="accent1" w:themeShade="80"/>
                                <w:sz w:val="12"/>
                                <w:szCs w:val="12"/>
                              </w:rPr>
                              <w:t>dans la région définie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4E02FF" id="_x0000_s1179" type="#_x0000_t202" style="position:absolute;left:0;text-align:left;margin-left:307.05pt;margin-top:69.65pt;width:75.55pt;height:19.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" fillcolor="#b9cde5" stroked="f">
                <v:textbox inset="0,0,0,0">
                  <w:txbxContent>
                    <w:p w:rsidR="00701122" w:rsidRPr="00CE7E0D" w:rsidRDefault="00701122" w:rsidP="00AF6095">
                      <w:pPr>
                        <w:spacing w:line="240" w:lineRule="auto"/>
                        <w:ind w:left="113"/>
                        <w:rPr>
                          <w:sz w:val="12"/>
                          <w:szCs w:val="12"/>
                        </w:rPr>
                      </w:pPr>
                      <w:r w:rsidRPr="00CE7E0D">
                        <w:rPr>
                          <w:color w:val="244061" w:themeColor="accent1" w:themeShade="80"/>
                          <w:sz w:val="12"/>
                          <w:szCs w:val="12"/>
                        </w:rPr>
                        <w:t xml:space="preserve">Le point moyen se situe </w:t>
                      </w:r>
                      <w:r>
                        <w:rPr>
                          <w:color w:val="244061" w:themeColor="accent1" w:themeShade="80"/>
                          <w:sz w:val="12"/>
                          <w:szCs w:val="12"/>
                        </w:rPr>
                        <w:br/>
                      </w:r>
                      <w:r w:rsidRPr="00CE7E0D">
                        <w:rPr>
                          <w:color w:val="244061" w:themeColor="accent1" w:themeShade="80"/>
                          <w:sz w:val="12"/>
                          <w:szCs w:val="12"/>
                        </w:rPr>
                        <w:t>dans la région définie</w:t>
                      </w:r>
                    </w:p>
                  </w:txbxContent>
                </v:textbox>
              </v:shape>
            </w:pict>
          </mc:Fallback>
        </mc:AlternateContent>
      </w:r>
      <w:r w:rsidR="00AF6095" w:rsidRPr="00AF6095">
        <w:rPr>
          <w:noProof/>
          <w:lang w:val="en-GB" w:eastAsia="en-GB"/>
        </w:rPr>
        <mc:AlternateContent>
          <mc:Choice Requires="wps">
            <w:drawing>
              <wp:anchor distT="0" distB="0" distL="114300" distR="114300" simplePos="0" relativeHeight="251609600" behindDoc="0" locked="0" layoutInCell="1" allowOverlap="1" wp14:anchorId="34C5FA86" wp14:editId="2A28A386">
                <wp:simplePos x="0" y="0"/>
                <wp:positionH relativeFrom="column">
                  <wp:posOffset>1576705</wp:posOffset>
                </wp:positionH>
                <wp:positionV relativeFrom="paragraph">
                  <wp:posOffset>814558</wp:posOffset>
                </wp:positionV>
                <wp:extent cx="496570" cy="210625"/>
                <wp:effectExtent l="0" t="0" r="0" b="0"/>
                <wp:wrapNone/>
                <wp:docPr id="4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10625"/>
                        </a:xfrm>
                        <a:prstGeom prst="rect">
                          <a:avLst/>
                        </a:prstGeom>
                        <a:solidFill>
                          <a:srgbClr val="4F81BD">
                            <a:lumMod val="40000"/>
                            <a:lumOff val="60000"/>
                          </a:srgbClr>
                        </a:solidFill>
                        <a:ln w="9525">
                          <a:noFill/>
                          <a:miter lim="800000"/>
                          <a:headEnd/>
                          <a:tailEnd/>
                        </a:ln>
                      </wps:spPr>
                      <wps:txbx>
                        <w:txbxContent>
                          <w:p w:rsidR="00701122" w:rsidRPr="00AF6095" w:rsidRDefault="00701122" w:rsidP="00AF6095">
                            <w:pPr>
                              <w:spacing w:line="240" w:lineRule="auto"/>
                              <w:ind w:left="11"/>
                              <w:rPr>
                                <w:color w:val="17365D" w:themeColor="text2" w:themeShade="BF"/>
                                <w:sz w:val="12"/>
                                <w:szCs w:val="12"/>
                              </w:rPr>
                            </w:pPr>
                            <w:r w:rsidRPr="00AF6095">
                              <w:rPr>
                                <w:color w:val="17365D" w:themeColor="text2" w:themeShade="BF"/>
                                <w:sz w:val="12"/>
                                <w:szCs w:val="12"/>
                              </w:rPr>
                              <w:t xml:space="preserve">&lt;=10 </w:t>
                            </w:r>
                            <w:r w:rsidRPr="00AF6095">
                              <w:rPr>
                                <w:color w:val="244061" w:themeColor="accent1" w:themeShade="80"/>
                                <w:sz w:val="12"/>
                                <w:szCs w:val="12"/>
                                <w:lang w:bidi="ru-RU"/>
                              </w:rPr>
                              <w:t>g/km</w:t>
                            </w:r>
                          </w:p>
                          <w:p w:rsidR="00701122" w:rsidRPr="00AF6095" w:rsidRDefault="00701122" w:rsidP="00AF6095">
                            <w:pPr>
                              <w:spacing w:line="240" w:lineRule="auto"/>
                              <w:ind w:left="11"/>
                              <w:rPr>
                                <w:sz w:val="12"/>
                                <w:szCs w:val="12"/>
                              </w:rPr>
                            </w:pPr>
                            <w:r w:rsidRPr="00AF6095">
                              <w:rPr>
                                <w:color w:val="17365D" w:themeColor="text2" w:themeShade="BF"/>
                                <w:sz w:val="12"/>
                                <w:szCs w:val="12"/>
                              </w:rPr>
                              <w:t xml:space="preserve">&lt;=10 </w:t>
                            </w:r>
                            <w:r w:rsidRPr="00AF6095">
                              <w:rPr>
                                <w:color w:val="244061" w:themeColor="accent1" w:themeShade="80"/>
                                <w:sz w:val="12"/>
                                <w:szCs w:val="12"/>
                                <w:lang w:bidi="ru-RU"/>
                              </w:rPr>
                              <w:t>g/km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C5FA86" id="_x0000_s1180" type="#_x0000_t202" style="position:absolute;left:0;text-align:left;margin-left:124.15pt;margin-top:64.15pt;width:39.1pt;height:16.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" fillcolor="#b9cde5" stroked="f">
                <v:textbox inset="0,0,0,0">
                  <w:txbxContent>
                    <w:p w:rsidR="00701122" w:rsidRPr="00AF6095" w:rsidRDefault="00701122" w:rsidP="00AF6095">
                      <w:pPr>
                        <w:spacing w:line="240" w:lineRule="auto"/>
                        <w:ind w:left="11"/>
                        <w:rPr>
                          <w:color w:val="17365D" w:themeColor="text2" w:themeShade="BF"/>
                          <w:sz w:val="12"/>
                          <w:szCs w:val="12"/>
                        </w:rPr>
                      </w:pPr>
                      <w:r w:rsidRPr="00AF6095">
                        <w:rPr>
                          <w:color w:val="17365D" w:themeColor="text2" w:themeShade="BF"/>
                          <w:sz w:val="12"/>
                          <w:szCs w:val="12"/>
                        </w:rPr>
                        <w:t xml:space="preserve">&lt;=10 </w:t>
                      </w:r>
                      <w:r w:rsidRPr="00AF6095">
                        <w:rPr>
                          <w:color w:val="244061" w:themeColor="accent1" w:themeShade="80"/>
                          <w:sz w:val="12"/>
                          <w:szCs w:val="12"/>
                          <w:lang w:bidi="ru-RU"/>
                        </w:rPr>
                        <w:t>g/km</w:t>
                      </w:r>
                    </w:p>
                    <w:p w:rsidR="00701122" w:rsidRPr="00AF6095" w:rsidRDefault="00701122" w:rsidP="00AF6095">
                      <w:pPr>
                        <w:spacing w:line="240" w:lineRule="auto"/>
                        <w:ind w:left="11"/>
                        <w:rPr>
                          <w:sz w:val="12"/>
                          <w:szCs w:val="12"/>
                        </w:rPr>
                      </w:pPr>
                      <w:r w:rsidRPr="00AF6095">
                        <w:rPr>
                          <w:color w:val="17365D" w:themeColor="text2" w:themeShade="BF"/>
                          <w:sz w:val="12"/>
                          <w:szCs w:val="12"/>
                        </w:rPr>
                        <w:t xml:space="preserve">&lt;=10 </w:t>
                      </w:r>
                      <w:r w:rsidRPr="00AF6095">
                        <w:rPr>
                          <w:color w:val="244061" w:themeColor="accent1" w:themeShade="80"/>
                          <w:sz w:val="12"/>
                          <w:szCs w:val="12"/>
                          <w:lang w:bidi="ru-RU"/>
                        </w:rPr>
                        <w:t>g/km</w:t>
                      </w:r>
                    </w:p>
                  </w:txbxContent>
                </v:textbox>
              </v:shape>
            </w:pict>
          </mc:Fallback>
        </mc:AlternateContent>
      </w:r>
      <w:r w:rsidR="00AF6095" w:rsidRPr="007E127A">
        <w:rPr>
          <w:noProof/>
          <w:lang w:val="en-GB" w:eastAsia="en-GB"/>
        </w:rPr>
        <w:drawing>
          <wp:inline distT="0" distB="0" distL="0" distR="0" wp14:anchorId="7607DA7A" wp14:editId="265571FC">
            <wp:extent cx="4663440" cy="2162939"/>
            <wp:effectExtent l="0" t="0" r="3810" b="8890"/>
            <wp:docPr id="455"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6943" cy="2183116"/>
                    </a:xfrm>
                    <a:prstGeom prst="rect">
                      <a:avLst/>
                    </a:prstGeom>
                    <a:noFill/>
                    <a:ln>
                      <a:noFill/>
                    </a:ln>
                  </pic:spPr>
                </pic:pic>
              </a:graphicData>
            </a:graphic>
          </wp:inline>
        </w:drawing>
      </w:r>
    </w:p>
    <w:p w:rsidR="00C347E6" w:rsidRPr="00A0215C" w:rsidRDefault="00C347E6" w:rsidP="00CE7E0D">
      <w:pPr>
        <w:pStyle w:val="SingleTxtG"/>
        <w:tabs>
          <w:tab w:val="left" w:pos="1701"/>
        </w:tabs>
        <w:rPr>
          <w:lang w:val="fr-FR"/>
        </w:rPr>
      </w:pPr>
      <w:r w:rsidRPr="00A0215C">
        <w:rPr>
          <w:lang w:val="fr-FR"/>
        </w:rPr>
        <w:t>292.</w:t>
      </w:r>
      <w:r w:rsidRPr="00A0215C">
        <w:rPr>
          <w:lang w:val="fr-FR"/>
        </w:rPr>
        <w:tab/>
        <w:t xml:space="preserve">Après des discussions approfondies et un examen attentif de ces critères, ils ont finalement été adoptés par le RTM lors de la réunion de Tokyo. </w:t>
      </w:r>
    </w:p>
    <w:p w:rsidR="00C347E6" w:rsidRPr="00A0215C" w:rsidRDefault="00C347E6" w:rsidP="00C347E6">
      <w:pPr>
        <w:pStyle w:val="SingleTxtG"/>
        <w:tabs>
          <w:tab w:val="left" w:pos="1701"/>
        </w:tabs>
        <w:rPr>
          <w:lang w:val="fr-FR"/>
        </w:rPr>
      </w:pPr>
      <w:r w:rsidRPr="00A0215C">
        <w:rPr>
          <w:lang w:val="fr-FR"/>
        </w:rPr>
        <w:t>293.</w:t>
      </w:r>
      <w:r w:rsidRPr="00A0215C">
        <w:rPr>
          <w:lang w:val="fr-FR"/>
        </w:rPr>
        <w:tab/>
        <w:t>La procédure de correction du BCS des VEH-RE, des VEH-NRE et des VHPC-NRE est présentée à l</w:t>
      </w:r>
      <w:r w:rsidR="00322D0A">
        <w:rPr>
          <w:lang w:val="fr-FR"/>
        </w:rPr>
        <w:t>’</w:t>
      </w:r>
      <w:r w:rsidR="00B75F5F">
        <w:rPr>
          <w:lang w:val="fr-FR"/>
        </w:rPr>
        <w:t>appendice </w:t>
      </w:r>
      <w:r w:rsidRPr="00A0215C">
        <w:rPr>
          <w:lang w:val="fr-FR"/>
        </w:rPr>
        <w:t>2 de l</w:t>
      </w:r>
      <w:r w:rsidR="00322D0A">
        <w:rPr>
          <w:lang w:val="fr-FR"/>
        </w:rPr>
        <w:t>’</w:t>
      </w:r>
      <w:r w:rsidR="00B75F5F">
        <w:rPr>
          <w:lang w:val="fr-FR"/>
        </w:rPr>
        <w:t>annexe </w:t>
      </w:r>
      <w:r w:rsidRPr="00A0215C">
        <w:rPr>
          <w:lang w:val="fr-FR"/>
        </w:rPr>
        <w:t>8.</w:t>
      </w:r>
    </w:p>
    <w:p w:rsidR="00C347E6" w:rsidRPr="00A0215C" w:rsidRDefault="00C347E6" w:rsidP="00C347E6">
      <w:pPr>
        <w:pStyle w:val="H23G"/>
        <w:rPr>
          <w:lang w:val="fr-FR"/>
        </w:rPr>
      </w:pPr>
      <w:r w:rsidRPr="00A0215C">
        <w:rPr>
          <w:lang w:val="fr-FR"/>
        </w:rPr>
        <w:tab/>
        <w:t>19.</w:t>
      </w:r>
      <w:r w:rsidRPr="00A0215C">
        <w:rPr>
          <w:lang w:val="fr-FR"/>
        </w:rPr>
        <w:tab/>
        <w:t>Procédure d</w:t>
      </w:r>
      <w:r w:rsidR="00322D0A">
        <w:rPr>
          <w:lang w:val="fr-FR"/>
        </w:rPr>
        <w:t>’</w:t>
      </w:r>
      <w:r w:rsidRPr="00A0215C">
        <w:rPr>
          <w:lang w:val="fr-FR"/>
        </w:rPr>
        <w:t>essai raccourcie pour l</w:t>
      </w:r>
      <w:r w:rsidR="00322D0A">
        <w:rPr>
          <w:lang w:val="fr-FR"/>
        </w:rPr>
        <w:t>’</w:t>
      </w:r>
      <w:r w:rsidRPr="00A0215C">
        <w:rPr>
          <w:lang w:val="fr-FR"/>
        </w:rPr>
        <w:t>essai d</w:t>
      </w:r>
      <w:r w:rsidR="00322D0A">
        <w:rPr>
          <w:lang w:val="fr-FR"/>
        </w:rPr>
        <w:t>’</w:t>
      </w:r>
      <w:r w:rsidRPr="00A0215C">
        <w:rPr>
          <w:lang w:val="fr-FR"/>
        </w:rPr>
        <w:t>autonomie des VEP</w:t>
      </w:r>
    </w:p>
    <w:p w:rsidR="00C347E6" w:rsidRPr="00A0215C" w:rsidRDefault="00C347E6" w:rsidP="00C347E6">
      <w:pPr>
        <w:pStyle w:val="SingleTxtG"/>
        <w:tabs>
          <w:tab w:val="left" w:pos="1701"/>
        </w:tabs>
        <w:rPr>
          <w:lang w:val="fr-FR"/>
        </w:rPr>
      </w:pPr>
      <w:r w:rsidRPr="00A0215C">
        <w:rPr>
          <w:lang w:val="fr-FR"/>
        </w:rPr>
        <w:t>294.</w:t>
      </w:r>
      <w:r w:rsidRPr="00A0215C">
        <w:rPr>
          <w:lang w:val="fr-FR"/>
        </w:rPr>
        <w:tab/>
        <w:t>La procédure d</w:t>
      </w:r>
      <w:r w:rsidR="00322D0A">
        <w:rPr>
          <w:lang w:val="fr-FR"/>
        </w:rPr>
        <w:t>’</w:t>
      </w:r>
      <w:r w:rsidRPr="00A0215C">
        <w:rPr>
          <w:lang w:val="fr-FR"/>
        </w:rPr>
        <w:t>essai élaborée au cours de la phase 1 a) en vue de déterminer l</w:t>
      </w:r>
      <w:r w:rsidR="00322D0A">
        <w:rPr>
          <w:lang w:val="fr-FR"/>
        </w:rPr>
        <w:t>’</w:t>
      </w:r>
      <w:r w:rsidRPr="00A0215C">
        <w:rPr>
          <w:lang w:val="fr-FR"/>
        </w:rPr>
        <w:t>autonomie d</w:t>
      </w:r>
      <w:r w:rsidR="00322D0A">
        <w:rPr>
          <w:lang w:val="fr-FR"/>
        </w:rPr>
        <w:t>’</w:t>
      </w:r>
      <w:r w:rsidRPr="00A0215C">
        <w:rPr>
          <w:lang w:val="fr-FR"/>
        </w:rPr>
        <w:t>un véhicule électrique pur (VEP) veut que le cycle applicable soit parcouru consécutivement jusqu</w:t>
      </w:r>
      <w:r w:rsidR="00322D0A">
        <w:rPr>
          <w:lang w:val="fr-FR"/>
        </w:rPr>
        <w:t>’</w:t>
      </w:r>
      <w:r w:rsidRPr="00A0215C">
        <w:rPr>
          <w:lang w:val="fr-FR"/>
        </w:rPr>
        <w:t>à ce que le véhicule ne puisse plus suivre la courbe de vitesse prescrite. Cette procédure peut prendre beaucoup de temps et pose également un problème de répétabilité. Par conséquent, une procédure d</w:t>
      </w:r>
      <w:r w:rsidR="00322D0A">
        <w:rPr>
          <w:lang w:val="fr-FR"/>
        </w:rPr>
        <w:t>’</w:t>
      </w:r>
      <w:r w:rsidRPr="00A0215C">
        <w:rPr>
          <w:lang w:val="fr-FR"/>
        </w:rPr>
        <w:t>essai raccourcie, assortie d</w:t>
      </w:r>
      <w:r w:rsidR="00322D0A">
        <w:rPr>
          <w:lang w:val="fr-FR"/>
        </w:rPr>
        <w:t>’</w:t>
      </w:r>
      <w:r w:rsidRPr="00A0215C">
        <w:rPr>
          <w:lang w:val="fr-FR"/>
        </w:rPr>
        <w:t>une méthode de calcul pour déterminer l</w:t>
      </w:r>
      <w:r w:rsidR="00322D0A">
        <w:rPr>
          <w:lang w:val="fr-FR"/>
        </w:rPr>
        <w:t>’</w:t>
      </w:r>
      <w:r w:rsidRPr="00A0215C">
        <w:rPr>
          <w:lang w:val="fr-FR"/>
        </w:rPr>
        <w:t>autonomie des VEP, a été proposée au cours de la phase 1 b). Cette méthode garantit une meilleure répétabilité des résultats de l</w:t>
      </w:r>
      <w:r w:rsidR="00322D0A">
        <w:rPr>
          <w:lang w:val="fr-FR"/>
        </w:rPr>
        <w:t>’</w:t>
      </w:r>
      <w:r w:rsidRPr="00A0215C">
        <w:rPr>
          <w:lang w:val="fr-FR"/>
        </w:rPr>
        <w:t>essai. Cette nouvelle méthodologie rendra aussi l</w:t>
      </w:r>
      <w:r w:rsidR="00322D0A">
        <w:rPr>
          <w:lang w:val="fr-FR"/>
        </w:rPr>
        <w:t>’</w:t>
      </w:r>
      <w:r w:rsidRPr="00A0215C">
        <w:rPr>
          <w:lang w:val="fr-FR"/>
        </w:rPr>
        <w:t xml:space="preserve">essai considérablement moins contraignant. </w:t>
      </w:r>
    </w:p>
    <w:p w:rsidR="00C347E6" w:rsidRPr="00A0215C" w:rsidRDefault="00C347E6" w:rsidP="00C347E6">
      <w:pPr>
        <w:pStyle w:val="H4G"/>
        <w:rPr>
          <w:b/>
          <w:lang w:val="fr-FR"/>
        </w:rPr>
      </w:pPr>
      <w:r w:rsidRPr="00A0215C">
        <w:rPr>
          <w:lang w:val="fr-FR"/>
        </w:rPr>
        <w:tab/>
        <w:t>19.1</w:t>
      </w:r>
      <w:r w:rsidR="00B75F5F">
        <w:rPr>
          <w:lang w:val="fr-FR"/>
        </w:rPr>
        <w:tab/>
        <w:t>La question de la répétabilité</w:t>
      </w:r>
    </w:p>
    <w:p w:rsidR="00C347E6" w:rsidRPr="00A0215C" w:rsidRDefault="00C347E6" w:rsidP="00C347E6">
      <w:pPr>
        <w:pStyle w:val="SingleTxtG"/>
        <w:tabs>
          <w:tab w:val="left" w:pos="1701"/>
        </w:tabs>
        <w:rPr>
          <w:lang w:val="fr-FR"/>
        </w:rPr>
      </w:pPr>
      <w:r w:rsidRPr="00A0215C">
        <w:rPr>
          <w:lang w:val="fr-FR"/>
        </w:rPr>
        <w:t>295.</w:t>
      </w:r>
      <w:r w:rsidRPr="00A0215C">
        <w:rPr>
          <w:lang w:val="fr-FR"/>
        </w:rPr>
        <w:tab/>
        <w:t>Avec la procédure consécutive du cycle d</w:t>
      </w:r>
      <w:r w:rsidR="00322D0A">
        <w:rPr>
          <w:lang w:val="fr-FR"/>
        </w:rPr>
        <w:t>’</w:t>
      </w:r>
      <w:r w:rsidRPr="00A0215C">
        <w:rPr>
          <w:lang w:val="fr-FR"/>
        </w:rPr>
        <w:t>essai de la phase 1 a), l</w:t>
      </w:r>
      <w:r w:rsidR="00322D0A">
        <w:rPr>
          <w:lang w:val="fr-FR"/>
        </w:rPr>
        <w:t>’</w:t>
      </w:r>
      <w:r w:rsidRPr="00A0215C">
        <w:rPr>
          <w:lang w:val="fr-FR"/>
        </w:rPr>
        <w:t>essai se terminera à un point indéfini du cycle d</w:t>
      </w:r>
      <w:r w:rsidR="00322D0A">
        <w:rPr>
          <w:lang w:val="fr-FR"/>
        </w:rPr>
        <w:t>’</w:t>
      </w:r>
      <w:r w:rsidRPr="00A0215C">
        <w:rPr>
          <w:lang w:val="fr-FR"/>
        </w:rPr>
        <w:t>essai applicable, au moment où l</w:t>
      </w:r>
      <w:r w:rsidR="00322D0A">
        <w:rPr>
          <w:lang w:val="fr-FR"/>
        </w:rPr>
        <w:t>’</w:t>
      </w:r>
      <w:r w:rsidRPr="00A0215C">
        <w:rPr>
          <w:lang w:val="fr-FR"/>
        </w:rPr>
        <w:t>énergie électrique utilisable sera épuisée. La vitesse et l</w:t>
      </w:r>
      <w:r w:rsidR="00322D0A">
        <w:rPr>
          <w:lang w:val="fr-FR"/>
        </w:rPr>
        <w:t>’</w:t>
      </w:r>
      <w:r w:rsidRPr="00A0215C">
        <w:rPr>
          <w:lang w:val="fr-FR"/>
        </w:rPr>
        <w:t>accélération réelles du véhicule à ce point (et donc l</w:t>
      </w:r>
      <w:r w:rsidR="00322D0A">
        <w:rPr>
          <w:lang w:val="fr-FR"/>
        </w:rPr>
        <w:t>’</w:t>
      </w:r>
      <w:r w:rsidRPr="00A0215C">
        <w:rPr>
          <w:lang w:val="fr-FR"/>
        </w:rPr>
        <w:t>énergie électrique demandée au SRSEE) ne sont pas les mêmes d</w:t>
      </w:r>
      <w:r w:rsidR="00322D0A">
        <w:rPr>
          <w:lang w:val="fr-FR"/>
        </w:rPr>
        <w:t>’</w:t>
      </w:r>
      <w:r w:rsidRPr="00A0215C">
        <w:rPr>
          <w:lang w:val="fr-FR"/>
        </w:rPr>
        <w:t>un essai à l</w:t>
      </w:r>
      <w:r w:rsidR="00322D0A">
        <w:rPr>
          <w:lang w:val="fr-FR"/>
        </w:rPr>
        <w:t>’</w:t>
      </w:r>
      <w:r w:rsidRPr="00A0215C">
        <w:rPr>
          <w:lang w:val="fr-FR"/>
        </w:rPr>
        <w:t>autre. Le point de coupure électrique par le système de contrôle du véhicule est sensible à la demande effective d</w:t>
      </w:r>
      <w:r w:rsidR="00322D0A">
        <w:rPr>
          <w:lang w:val="fr-FR"/>
        </w:rPr>
        <w:t>’</w:t>
      </w:r>
      <w:r w:rsidRPr="00A0215C">
        <w:rPr>
          <w:lang w:val="fr-FR"/>
        </w:rPr>
        <w:t>énergie électrique, d</w:t>
      </w:r>
      <w:r w:rsidR="00322D0A">
        <w:rPr>
          <w:lang w:val="fr-FR"/>
        </w:rPr>
        <w:t>’</w:t>
      </w:r>
      <w:r w:rsidRPr="00A0215C">
        <w:rPr>
          <w:lang w:val="fr-FR"/>
        </w:rPr>
        <w:t>où le fait que le comportement du conducteur en matière d</w:t>
      </w:r>
      <w:r w:rsidR="00322D0A">
        <w:rPr>
          <w:lang w:val="fr-FR"/>
        </w:rPr>
        <w:t>’</w:t>
      </w:r>
      <w:r w:rsidRPr="00A0215C">
        <w:rPr>
          <w:lang w:val="fr-FR"/>
        </w:rPr>
        <w:t>accélération et de freinage peut influer sur les résultats de l</w:t>
      </w:r>
      <w:r w:rsidR="00322D0A">
        <w:rPr>
          <w:lang w:val="fr-FR"/>
        </w:rPr>
        <w:t>’</w:t>
      </w:r>
      <w:r w:rsidRPr="00A0215C">
        <w:rPr>
          <w:lang w:val="fr-FR"/>
        </w:rPr>
        <w:t>essai. Cela se solde par une faible répétabilité de la méthode d</w:t>
      </w:r>
      <w:r w:rsidR="00322D0A">
        <w:rPr>
          <w:lang w:val="fr-FR"/>
        </w:rPr>
        <w:t>’</w:t>
      </w:r>
      <w:r w:rsidRPr="00A0215C">
        <w:rPr>
          <w:lang w:val="fr-FR"/>
        </w:rPr>
        <w:t xml:space="preserve">essai de la phase 1 a) consistant à parcourir des cycles consécutifs. </w:t>
      </w:r>
    </w:p>
    <w:p w:rsidR="00C347E6" w:rsidRPr="00A0215C" w:rsidRDefault="00C347E6" w:rsidP="00C347E6">
      <w:pPr>
        <w:pStyle w:val="H4G"/>
        <w:rPr>
          <w:b/>
          <w:lang w:val="fr-FR"/>
        </w:rPr>
      </w:pPr>
      <w:r w:rsidRPr="00A0215C">
        <w:rPr>
          <w:lang w:val="fr-FR"/>
        </w:rPr>
        <w:tab/>
        <w:t>19.2</w:t>
      </w:r>
      <w:r w:rsidRPr="00A0215C">
        <w:rPr>
          <w:lang w:val="fr-FR"/>
        </w:rPr>
        <w:tab/>
        <w:t>La procédure d</w:t>
      </w:r>
      <w:r w:rsidR="00322D0A">
        <w:rPr>
          <w:lang w:val="fr-FR"/>
        </w:rPr>
        <w:t>’</w:t>
      </w:r>
      <w:r w:rsidRPr="00A0215C">
        <w:rPr>
          <w:lang w:val="fr-FR"/>
        </w:rPr>
        <w:t>essai</w:t>
      </w:r>
      <w:r w:rsidRPr="00A0215C">
        <w:rPr>
          <w:lang w:val="fr-FR"/>
        </w:rPr>
        <w:tab/>
      </w:r>
    </w:p>
    <w:p w:rsidR="00C347E6" w:rsidRPr="00A0215C" w:rsidRDefault="00C347E6" w:rsidP="00C347E6">
      <w:pPr>
        <w:pStyle w:val="SingleTxtG"/>
        <w:keepNext/>
        <w:tabs>
          <w:tab w:val="left" w:pos="1701"/>
        </w:tabs>
        <w:rPr>
          <w:lang w:val="fr-FR"/>
        </w:rPr>
      </w:pPr>
      <w:r w:rsidRPr="00A0215C">
        <w:rPr>
          <w:lang w:val="fr-FR"/>
        </w:rPr>
        <w:t>296.</w:t>
      </w:r>
      <w:r w:rsidRPr="00A0215C">
        <w:rPr>
          <w:lang w:val="fr-FR"/>
        </w:rPr>
        <w:tab/>
        <w:t>La méthode proposée au cours de la phase 1 b) détermine l</w:t>
      </w:r>
      <w:r w:rsidR="00322D0A">
        <w:rPr>
          <w:lang w:val="fr-FR"/>
        </w:rPr>
        <w:t>’</w:t>
      </w:r>
      <w:r w:rsidRPr="00A0215C">
        <w:rPr>
          <w:lang w:val="fr-FR"/>
        </w:rPr>
        <w:t>autonomie d</w:t>
      </w:r>
      <w:r w:rsidR="00322D0A">
        <w:rPr>
          <w:lang w:val="fr-FR"/>
        </w:rPr>
        <w:t>’</w:t>
      </w:r>
      <w:r w:rsidRPr="00A0215C">
        <w:rPr>
          <w:lang w:val="fr-FR"/>
        </w:rPr>
        <w:t>un VEP par une combinaison des éléments suivants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Une procédure d</w:t>
      </w:r>
      <w:r w:rsidR="00322D0A">
        <w:rPr>
          <w:lang w:val="fr-FR"/>
        </w:rPr>
        <w:t>’</w:t>
      </w:r>
      <w:r w:rsidRPr="00A0215C">
        <w:rPr>
          <w:lang w:val="fr-FR"/>
        </w:rPr>
        <w:t>essai raccourcie (STP) pour déterminer l</w:t>
      </w:r>
      <w:r w:rsidR="00322D0A">
        <w:rPr>
          <w:lang w:val="fr-FR"/>
        </w:rPr>
        <w:t>’</w:t>
      </w:r>
      <w:r w:rsidRPr="00A0215C">
        <w:rPr>
          <w:lang w:val="fr-FR"/>
        </w:rPr>
        <w:t>énergie utilisable de la batterie (UBE)</w:t>
      </w:r>
      <w:r w:rsidR="00C95CE4">
        <w:rPr>
          <w:lang w:val="fr-FR"/>
        </w:rPr>
        <w:t> ;</w:t>
      </w:r>
      <w:r w:rsidRPr="00A0215C">
        <w:rPr>
          <w:lang w:val="fr-FR"/>
        </w:rPr>
        <w:t xml:space="preserve"> et</w:t>
      </w:r>
    </w:p>
    <w:p w:rsidR="00C347E6" w:rsidRPr="00A0215C" w:rsidRDefault="00C347E6" w:rsidP="00C347E6">
      <w:pPr>
        <w:pStyle w:val="SingleTxtG"/>
        <w:ind w:left="2268" w:hanging="567"/>
        <w:rPr>
          <w:lang w:val="fr-FR"/>
        </w:rPr>
      </w:pPr>
      <w:r w:rsidRPr="00A0215C">
        <w:rPr>
          <w:lang w:val="fr-FR"/>
        </w:rPr>
        <w:t>b)</w:t>
      </w:r>
      <w:r w:rsidRPr="00A0215C">
        <w:rPr>
          <w:lang w:val="fr-FR"/>
        </w:rPr>
        <w:tab/>
        <w:t>Une méthode de calcul pour déterminer l</w:t>
      </w:r>
      <w:r w:rsidR="00322D0A">
        <w:rPr>
          <w:lang w:val="fr-FR"/>
        </w:rPr>
        <w:t>’</w:t>
      </w:r>
      <w:r w:rsidRPr="00A0215C">
        <w:rPr>
          <w:lang w:val="fr-FR"/>
        </w:rPr>
        <w:t xml:space="preserve">autonomie électrique pure. </w:t>
      </w:r>
    </w:p>
    <w:p w:rsidR="00C347E6" w:rsidRPr="00A0215C" w:rsidRDefault="00C347E6" w:rsidP="00C347E6">
      <w:pPr>
        <w:pStyle w:val="SingleTxtG"/>
        <w:tabs>
          <w:tab w:val="left" w:pos="1701"/>
        </w:tabs>
        <w:rPr>
          <w:lang w:val="fr-FR"/>
        </w:rPr>
      </w:pPr>
      <w:r w:rsidRPr="00A0215C">
        <w:rPr>
          <w:lang w:val="fr-FR"/>
        </w:rPr>
        <w:t>297.</w:t>
      </w:r>
      <w:r w:rsidRPr="00A0215C">
        <w:rPr>
          <w:lang w:val="fr-FR"/>
        </w:rPr>
        <w:tab/>
        <w:t>La fonction permettant d</w:t>
      </w:r>
      <w:r w:rsidR="00322D0A">
        <w:rPr>
          <w:lang w:val="fr-FR"/>
        </w:rPr>
        <w:t>’</w:t>
      </w:r>
      <w:r w:rsidRPr="00A0215C">
        <w:rPr>
          <w:lang w:val="fr-FR"/>
        </w:rPr>
        <w:t>obtenir l</w:t>
      </w:r>
      <w:r w:rsidR="00322D0A">
        <w:rPr>
          <w:lang w:val="fr-FR"/>
        </w:rPr>
        <w:t>’</w:t>
      </w:r>
      <w:r w:rsidRPr="00A0215C">
        <w:rPr>
          <w:lang w:val="fr-FR"/>
        </w:rPr>
        <w:t>autonomie électrique pure sur l</w:t>
      </w:r>
      <w:r w:rsidR="00322D0A">
        <w:rPr>
          <w:lang w:val="fr-FR"/>
        </w:rPr>
        <w:t>’</w:t>
      </w:r>
      <w:r w:rsidRPr="00A0215C">
        <w:rPr>
          <w:lang w:val="fr-FR"/>
        </w:rPr>
        <w:t>ensemble du cycle (PER</w:t>
      </w:r>
      <w:r w:rsidRPr="00A0215C">
        <w:rPr>
          <w:vertAlign w:val="subscript"/>
          <w:lang w:val="fr-FR"/>
        </w:rPr>
        <w:t>WLTC</w:t>
      </w:r>
      <w:r w:rsidRPr="00A0215C">
        <w:rPr>
          <w:lang w:val="fr-FR"/>
        </w:rPr>
        <w:t>) est déterminée comme suit</w:t>
      </w:r>
      <w:r w:rsidR="00C95CE4">
        <w:rPr>
          <w:lang w:val="fr-FR"/>
        </w:rPr>
        <w:t> :</w:t>
      </w:r>
    </w:p>
    <w:p w:rsidR="00C347E6" w:rsidRPr="00B75F5F" w:rsidRDefault="006A6F05" w:rsidP="00C347E6">
      <w:pPr>
        <w:pStyle w:val="SingleTxtG"/>
        <w:rPr>
          <w:lang w:val="fr-FR"/>
        </w:rPr>
      </w:pPr>
      <m:oMathPara>
        <m:oMathParaPr>
          <m:jc m:val="left"/>
        </m:oMathParaPr>
        <m:oMath>
          <m:sSub>
            <m:sSubPr>
              <m:ctrlPr>
                <w:rPr>
                  <w:rFonts w:ascii="Cambria Math" w:hAnsi="Cambria Math"/>
                  <w:lang w:val="fr-FR"/>
                </w:rPr>
              </m:ctrlPr>
            </m:sSubPr>
            <m:e>
              <m:r>
                <m:rPr>
                  <m:sty m:val="p"/>
                </m:rPr>
                <w:rPr>
                  <w:rFonts w:ascii="Cambria Math"/>
                  <w:lang w:val="fr-FR"/>
                </w:rPr>
                <m:t>PER</m:t>
              </m:r>
            </m:e>
            <m:sub>
              <m:r>
                <m:rPr>
                  <m:sty m:val="p"/>
                </m:rPr>
                <w:rPr>
                  <w:rFonts w:ascii="Cambria Math"/>
                  <w:lang w:val="fr-FR"/>
                </w:rPr>
                <m:t>WLTC</m:t>
              </m:r>
            </m:sub>
          </m:sSub>
          <m:r>
            <m:rPr>
              <m:sty m:val="p"/>
            </m:rPr>
            <w:rPr>
              <w:rFonts w:ascii="Cambria Math"/>
              <w:lang w:val="fr-FR"/>
            </w:rPr>
            <m:t>=</m:t>
          </m:r>
          <m:f>
            <m:fPr>
              <m:ctrlPr>
                <w:rPr>
                  <w:rFonts w:ascii="Cambria Math" w:hAnsi="Cambria Math"/>
                  <w:lang w:val="fr-FR"/>
                </w:rPr>
              </m:ctrlPr>
            </m:fPr>
            <m:num>
              <m:sSub>
                <m:sSubPr>
                  <m:ctrlPr>
                    <w:rPr>
                      <w:rFonts w:ascii="Cambria Math" w:hAnsi="Cambria Math"/>
                      <w:lang w:val="fr-FR"/>
                    </w:rPr>
                  </m:ctrlPr>
                </m:sSubPr>
                <m:e>
                  <m:r>
                    <m:rPr>
                      <m:sty m:val="p"/>
                    </m:rPr>
                    <w:rPr>
                      <w:rFonts w:ascii="Cambria Math"/>
                      <w:lang w:val="fr-FR"/>
                    </w:rPr>
                    <m:t>UBE</m:t>
                  </m:r>
                </m:e>
                <m:sub>
                  <m:r>
                    <m:rPr>
                      <m:sty m:val="p"/>
                    </m:rPr>
                    <w:rPr>
                      <w:rFonts w:ascii="Cambria Math"/>
                      <w:lang w:val="fr-FR"/>
                    </w:rPr>
                    <m:t>STP</m:t>
                  </m:r>
                </m:sub>
              </m:sSub>
            </m:num>
            <m:den>
              <m:sSub>
                <m:sSubPr>
                  <m:ctrlPr>
                    <w:rPr>
                      <w:rFonts w:ascii="Cambria Math" w:hAnsi="Cambria Math"/>
                      <w:lang w:val="fr-FR"/>
                    </w:rPr>
                  </m:ctrlPr>
                </m:sSubPr>
                <m:e>
                  <m:r>
                    <m:rPr>
                      <m:sty m:val="p"/>
                    </m:rPr>
                    <w:rPr>
                      <w:rFonts w:ascii="Cambria Math"/>
                      <w:lang w:val="fr-FR"/>
                    </w:rPr>
                    <m:t>EC</m:t>
                  </m:r>
                </m:e>
                <m:sub>
                  <m:r>
                    <m:rPr>
                      <m:sty m:val="p"/>
                    </m:rPr>
                    <w:rPr>
                      <w:rFonts w:ascii="Cambria Math"/>
                      <w:lang w:val="fr-FR"/>
                    </w:rPr>
                    <m:t>DC,WLTC</m:t>
                  </m:r>
                </m:sub>
              </m:sSub>
            </m:den>
          </m:f>
        </m:oMath>
      </m:oMathPara>
    </w:p>
    <w:p w:rsidR="00C347E6" w:rsidRPr="00A0215C" w:rsidRDefault="00C347E6" w:rsidP="00812197">
      <w:pPr>
        <w:pStyle w:val="SingleTxtG"/>
        <w:keepNext/>
        <w:keepLines/>
        <w:rPr>
          <w:lang w:val="fr-FR"/>
        </w:rPr>
      </w:pPr>
      <w:r w:rsidRPr="00A0215C">
        <w:rPr>
          <w:lang w:val="fr-FR"/>
        </w:rPr>
        <w:t>Où</w:t>
      </w:r>
      <w:r w:rsidR="00C95CE4">
        <w:rPr>
          <w:lang w:val="fr-FR"/>
        </w:rPr>
        <w:t> :</w:t>
      </w:r>
    </w:p>
    <w:p w:rsidR="00C347E6" w:rsidRPr="00A0215C" w:rsidRDefault="00C347E6" w:rsidP="00C347E6">
      <w:pPr>
        <w:pStyle w:val="SingleTxtG"/>
        <w:ind w:left="2268" w:hanging="1134"/>
        <w:rPr>
          <w:lang w:val="fr-FR"/>
        </w:rPr>
      </w:pPr>
      <w:r w:rsidRPr="00A0215C">
        <w:rPr>
          <w:lang w:val="fr-FR"/>
        </w:rPr>
        <w:t>UBE</w:t>
      </w:r>
      <w:r w:rsidRPr="00A0215C">
        <w:rPr>
          <w:vertAlign w:val="subscript"/>
          <w:lang w:val="fr-FR"/>
        </w:rPr>
        <w:t>STP</w:t>
      </w:r>
      <w:r w:rsidRPr="00A0215C">
        <w:rPr>
          <w:lang w:val="fr-FR"/>
        </w:rPr>
        <w:tab/>
        <w:t>est l</w:t>
      </w:r>
      <w:r w:rsidR="00322D0A">
        <w:rPr>
          <w:lang w:val="fr-FR"/>
        </w:rPr>
        <w:t>’</w:t>
      </w:r>
      <w:r w:rsidRPr="00A0215C">
        <w:rPr>
          <w:lang w:val="fr-FR"/>
        </w:rPr>
        <w:t>énergie utilisable de la batterie (SRSEE), déterminée depuis le début de la procédure raccourcie du type 1 jusqu</w:t>
      </w:r>
      <w:r w:rsidR="00322D0A">
        <w:rPr>
          <w:lang w:val="fr-FR"/>
        </w:rPr>
        <w:t>’</w:t>
      </w:r>
      <w:r w:rsidRPr="00A0215C">
        <w:rPr>
          <w:lang w:val="fr-FR"/>
        </w:rPr>
        <w:t>à l</w:t>
      </w:r>
      <w:r w:rsidR="00322D0A">
        <w:rPr>
          <w:lang w:val="fr-FR"/>
        </w:rPr>
        <w:t>’</w:t>
      </w:r>
      <w:r w:rsidRPr="00A0215C">
        <w:rPr>
          <w:lang w:val="fr-FR"/>
        </w:rPr>
        <w:t>instant où le critère de déconnexion automatique est atteint.</w:t>
      </w:r>
    </w:p>
    <w:p w:rsidR="00C347E6" w:rsidRPr="00A0215C" w:rsidRDefault="00C347E6" w:rsidP="00C347E6">
      <w:pPr>
        <w:pStyle w:val="SingleTxtG"/>
        <w:ind w:left="2268" w:hanging="1134"/>
        <w:rPr>
          <w:lang w:val="fr-FR"/>
        </w:rPr>
      </w:pPr>
      <w:r w:rsidRPr="00A0215C">
        <w:rPr>
          <w:lang w:val="fr-FR"/>
        </w:rPr>
        <w:t>EC</w:t>
      </w:r>
      <w:r w:rsidRPr="00A0215C">
        <w:rPr>
          <w:vertAlign w:val="subscript"/>
          <w:lang w:val="fr-FR"/>
        </w:rPr>
        <w:t>DC,WLTC</w:t>
      </w:r>
      <w:r w:rsidRPr="00A0215C">
        <w:rPr>
          <w:lang w:val="fr-FR"/>
        </w:rPr>
        <w:tab/>
        <w:t>est la consommation d</w:t>
      </w:r>
      <w:r w:rsidR="00322D0A">
        <w:rPr>
          <w:lang w:val="fr-FR"/>
        </w:rPr>
        <w:t>’</w:t>
      </w:r>
      <w:r w:rsidRPr="00A0215C">
        <w:rPr>
          <w:lang w:val="fr-FR"/>
        </w:rPr>
        <w:t>énergie électrique pondérée pour le cycle d</w:t>
      </w:r>
      <w:r w:rsidR="00322D0A">
        <w:rPr>
          <w:lang w:val="fr-FR"/>
        </w:rPr>
        <w:t>’</w:t>
      </w:r>
      <w:r w:rsidRPr="00A0215C">
        <w:rPr>
          <w:lang w:val="fr-FR"/>
        </w:rPr>
        <w:t>essai WLTP applicable des segments 1 et 2 de la procédure d</w:t>
      </w:r>
      <w:r w:rsidR="00322D0A">
        <w:rPr>
          <w:lang w:val="fr-FR"/>
        </w:rPr>
        <w:t>’</w:t>
      </w:r>
      <w:r w:rsidRPr="00A0215C">
        <w:rPr>
          <w:lang w:val="fr-FR"/>
        </w:rPr>
        <w:t>essai raccourcie (fig</w:t>
      </w:r>
      <w:r w:rsidR="00B75C55">
        <w:rPr>
          <w:lang w:val="fr-FR"/>
        </w:rPr>
        <w:t>.</w:t>
      </w:r>
      <w:r w:rsidRPr="00A0215C">
        <w:rPr>
          <w:lang w:val="fr-FR"/>
        </w:rPr>
        <w:t xml:space="preserve"> 24). </w:t>
      </w:r>
    </w:p>
    <w:p w:rsidR="00C347E6" w:rsidRPr="00A0215C" w:rsidRDefault="00C347E6" w:rsidP="00C347E6">
      <w:pPr>
        <w:pStyle w:val="SingleTxtG"/>
        <w:tabs>
          <w:tab w:val="left" w:pos="1701"/>
        </w:tabs>
        <w:rPr>
          <w:lang w:val="fr-FR"/>
        </w:rPr>
      </w:pPr>
      <w:r w:rsidRPr="00A0215C">
        <w:rPr>
          <w:lang w:val="fr-FR"/>
        </w:rPr>
        <w:t>298.</w:t>
      </w:r>
      <w:r w:rsidRPr="00A0215C">
        <w:rPr>
          <w:lang w:val="fr-FR"/>
        </w:rPr>
        <w:tab/>
        <w:t>En vue d</w:t>
      </w:r>
      <w:r w:rsidR="00322D0A">
        <w:rPr>
          <w:lang w:val="fr-FR"/>
        </w:rPr>
        <w:t>’</w:t>
      </w:r>
      <w:r w:rsidRPr="00A0215C">
        <w:rPr>
          <w:lang w:val="fr-FR"/>
        </w:rPr>
        <w:t>abréger et de simplifier la durée de la procédure d</w:t>
      </w:r>
      <w:r w:rsidR="00322D0A">
        <w:rPr>
          <w:lang w:val="fr-FR"/>
        </w:rPr>
        <w:t>’</w:t>
      </w:r>
      <w:r w:rsidRPr="00A0215C">
        <w:rPr>
          <w:lang w:val="fr-FR"/>
        </w:rPr>
        <w:t>essai, une séquence d</w:t>
      </w:r>
      <w:r w:rsidR="00322D0A">
        <w:rPr>
          <w:lang w:val="fr-FR"/>
        </w:rPr>
        <w:t>’</w:t>
      </w:r>
      <w:r w:rsidRPr="00A0215C">
        <w:rPr>
          <w:lang w:val="fr-FR"/>
        </w:rPr>
        <w:t>essai caractérisée par une consommation électrique plus élevée du SRSEE a été proposée pour déterminer l</w:t>
      </w:r>
      <w:r w:rsidR="00322D0A">
        <w:rPr>
          <w:lang w:val="fr-FR"/>
        </w:rPr>
        <w:t>’</w:t>
      </w:r>
      <w:r w:rsidRPr="00A0215C">
        <w:rPr>
          <w:lang w:val="fr-FR"/>
        </w:rPr>
        <w:t>énergie utilisable de la batterie. Cette séquence d</w:t>
      </w:r>
      <w:r w:rsidR="00322D0A">
        <w:rPr>
          <w:lang w:val="fr-FR"/>
        </w:rPr>
        <w:t>’</w:t>
      </w:r>
      <w:r w:rsidRPr="00A0215C">
        <w:rPr>
          <w:lang w:val="fr-FR"/>
        </w:rPr>
        <w:t>essai réduirait la durée de la procédure d</w:t>
      </w:r>
      <w:r w:rsidR="00322D0A">
        <w:rPr>
          <w:lang w:val="fr-FR"/>
        </w:rPr>
        <w:t>’</w:t>
      </w:r>
      <w:r w:rsidRPr="00A0215C">
        <w:rPr>
          <w:lang w:val="fr-FR"/>
        </w:rPr>
        <w:t>essai en raison de cette consommation d</w:t>
      </w:r>
      <w:r w:rsidR="00322D0A">
        <w:rPr>
          <w:lang w:val="fr-FR"/>
        </w:rPr>
        <w:t>’</w:t>
      </w:r>
      <w:r w:rsidRPr="00A0215C">
        <w:rPr>
          <w:lang w:val="fr-FR"/>
        </w:rPr>
        <w:t xml:space="preserve">énergie supérieure, comme le montre la figure 24. </w:t>
      </w:r>
    </w:p>
    <w:p w:rsidR="00C347E6" w:rsidRPr="00B75F5F" w:rsidRDefault="00C347E6" w:rsidP="00B75F5F">
      <w:pPr>
        <w:pStyle w:val="Heading1"/>
        <w:spacing w:after="120"/>
        <w:rPr>
          <w:b/>
          <w:lang w:val="fr-FR"/>
        </w:rPr>
      </w:pPr>
      <w:r w:rsidRPr="00B75F5F">
        <w:rPr>
          <w:lang w:val="fr-FR"/>
        </w:rPr>
        <w:t>Figure 24</w:t>
      </w:r>
      <w:r w:rsidR="00B75F5F" w:rsidRPr="00B75F5F">
        <w:rPr>
          <w:lang w:val="fr-FR"/>
        </w:rPr>
        <w:t xml:space="preserve"> </w:t>
      </w:r>
      <w:r w:rsidRPr="00B75F5F">
        <w:rPr>
          <w:lang w:val="fr-FR"/>
        </w:rPr>
        <w:br/>
      </w:r>
      <w:r w:rsidRPr="00B75F5F">
        <w:rPr>
          <w:b/>
          <w:lang w:val="fr-FR"/>
        </w:rPr>
        <w:t>Séquence de la procédure d</w:t>
      </w:r>
      <w:r w:rsidR="00322D0A" w:rsidRPr="00B75F5F">
        <w:rPr>
          <w:b/>
          <w:lang w:val="fr-FR"/>
        </w:rPr>
        <w:t>’</w:t>
      </w:r>
      <w:r w:rsidRPr="00B75F5F">
        <w:rPr>
          <w:b/>
          <w:lang w:val="fr-FR"/>
        </w:rPr>
        <w:t>essai raccourcie pour les VEP</w:t>
      </w:r>
    </w:p>
    <w:p w:rsidR="00C347E6" w:rsidRPr="00A0215C" w:rsidRDefault="00FB6711" w:rsidP="00AB32D8">
      <w:pPr>
        <w:spacing w:after="240"/>
        <w:ind w:left="1134"/>
        <w:rPr>
          <w:lang w:val="fr-FR"/>
        </w:rPr>
      </w:pPr>
      <w:r w:rsidRPr="007E127A">
        <w:rPr>
          <w:noProof/>
          <w:lang w:val="en-GB" w:eastAsia="en-GB"/>
        </w:rPr>
        <mc:AlternateContent>
          <mc:Choice Requires="wps">
            <w:drawing>
              <wp:anchor distT="0" distB="0" distL="114300" distR="114300" simplePos="0" relativeHeight="251606528" behindDoc="0" locked="0" layoutInCell="1" allowOverlap="1" wp14:anchorId="00675BFF" wp14:editId="1840EE2D">
                <wp:simplePos x="0" y="0"/>
                <wp:positionH relativeFrom="column">
                  <wp:posOffset>4473425</wp:posOffset>
                </wp:positionH>
                <wp:positionV relativeFrom="paragraph">
                  <wp:posOffset>289112</wp:posOffset>
                </wp:positionV>
                <wp:extent cx="373156" cy="191621"/>
                <wp:effectExtent l="0" t="0" r="8255" b="0"/>
                <wp:wrapNone/>
                <wp:docPr id="1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56" cy="191621"/>
                        </a:xfrm>
                        <a:prstGeom prst="rect">
                          <a:avLst/>
                        </a:prstGeom>
                        <a:solidFill>
                          <a:srgbClr val="FFFFFF"/>
                        </a:solidFill>
                        <a:ln w="9525">
                          <a:noFill/>
                          <a:miter lim="800000"/>
                          <a:headEnd/>
                          <a:tailEnd/>
                        </a:ln>
                      </wps:spPr>
                      <wps:txbx>
                        <w:txbxContent>
                          <w:p w:rsidR="00701122" w:rsidRPr="008640FC" w:rsidRDefault="00701122" w:rsidP="00FB6711">
                            <w:pPr>
                              <w:spacing w:line="240" w:lineRule="auto"/>
                              <w:jc w:val="center"/>
                            </w:pPr>
                            <w:r>
                              <w:t>CSC</w:t>
                            </w:r>
                            <w:r>
                              <w:rPr>
                                <w:vertAlign w:val="subscript"/>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675BFF" id="_x0000_s1181" type="#_x0000_t202" style="position:absolute;left:0;text-align:left;margin-left:352.25pt;margin-top:22.75pt;width:29.4pt;height:15.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" stroked="f">
                <v:textbox inset="0,0,0,0">
                  <w:txbxContent>
                    <w:p w:rsidR="00701122" w:rsidRPr="008640FC" w:rsidRDefault="00701122" w:rsidP="00FB6711">
                      <w:pPr>
                        <w:spacing w:line="240" w:lineRule="auto"/>
                        <w:jc w:val="center"/>
                      </w:pPr>
                      <w:r>
                        <w:t>CSC</w:t>
                      </w:r>
                      <w:r>
                        <w:rPr>
                          <w:vertAlign w:val="subscript"/>
                        </w:rPr>
                        <w:t>E</w:t>
                      </w:r>
                    </w:p>
                  </w:txbxContent>
                </v:textbox>
              </v:shape>
            </w:pict>
          </mc:Fallback>
        </mc:AlternateContent>
      </w:r>
      <w:r w:rsidRPr="007E127A">
        <w:rPr>
          <w:noProof/>
          <w:lang w:val="en-GB" w:eastAsia="en-GB"/>
        </w:rPr>
        <mc:AlternateContent>
          <mc:Choice Requires="wps">
            <w:drawing>
              <wp:anchor distT="0" distB="0" distL="114300" distR="114300" simplePos="0" relativeHeight="251604480" behindDoc="0" locked="0" layoutInCell="1" allowOverlap="1" wp14:anchorId="6880D5C5" wp14:editId="3195E040">
                <wp:simplePos x="0" y="0"/>
                <wp:positionH relativeFrom="column">
                  <wp:posOffset>2523602</wp:posOffset>
                </wp:positionH>
                <wp:positionV relativeFrom="paragraph">
                  <wp:posOffset>282537</wp:posOffset>
                </wp:positionV>
                <wp:extent cx="373156" cy="191621"/>
                <wp:effectExtent l="0" t="0" r="8255" b="0"/>
                <wp:wrapNone/>
                <wp:docPr id="1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56" cy="191621"/>
                        </a:xfrm>
                        <a:prstGeom prst="rect">
                          <a:avLst/>
                        </a:prstGeom>
                        <a:solidFill>
                          <a:srgbClr val="FFFFFF"/>
                        </a:solidFill>
                        <a:ln w="9525">
                          <a:noFill/>
                          <a:miter lim="800000"/>
                          <a:headEnd/>
                          <a:tailEnd/>
                        </a:ln>
                      </wps:spPr>
                      <wps:txbx>
                        <w:txbxContent>
                          <w:p w:rsidR="00701122" w:rsidRPr="008640FC" w:rsidRDefault="00701122" w:rsidP="00FB6711">
                            <w:pPr>
                              <w:spacing w:line="240" w:lineRule="auto"/>
                              <w:jc w:val="center"/>
                            </w:pPr>
                            <w:r>
                              <w:t>CSC</w:t>
                            </w:r>
                            <w:r w:rsidRPr="00FB6711">
                              <w:rPr>
                                <w:vertAlign w:val="subscript"/>
                              </w:rPr>
                              <w:t>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80D5C5" id="_x0000_s1182" type="#_x0000_t202" style="position:absolute;left:0;text-align:left;margin-left:198.7pt;margin-top:22.25pt;width:29.4pt;height:15.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" stroked="f">
                <v:textbox inset="0,0,0,0">
                  <w:txbxContent>
                    <w:p w:rsidR="00701122" w:rsidRPr="008640FC" w:rsidRDefault="00701122" w:rsidP="00FB6711">
                      <w:pPr>
                        <w:spacing w:line="240" w:lineRule="auto"/>
                        <w:jc w:val="center"/>
                      </w:pPr>
                      <w:r>
                        <w:t>CSC</w:t>
                      </w:r>
                      <w:r w:rsidRPr="00FB6711">
                        <w:rPr>
                          <w:vertAlign w:val="subscript"/>
                        </w:rPr>
                        <w:t>M</w:t>
                      </w:r>
                    </w:p>
                  </w:txbxContent>
                </v:textbox>
              </v:shape>
            </w:pict>
          </mc:Fallback>
        </mc:AlternateContent>
      </w:r>
      <w:r w:rsidRPr="007E127A">
        <w:rPr>
          <w:noProof/>
          <w:lang w:val="en-GB" w:eastAsia="en-GB"/>
        </w:rPr>
        <mc:AlternateContent>
          <mc:Choice Requires="wps">
            <w:drawing>
              <wp:anchor distT="0" distB="0" distL="114300" distR="114300" simplePos="0" relativeHeight="251601408" behindDoc="0" locked="0" layoutInCell="1" allowOverlap="1" wp14:anchorId="6880D5C5" wp14:editId="3195E040">
                <wp:simplePos x="0" y="0"/>
                <wp:positionH relativeFrom="column">
                  <wp:posOffset>3340511</wp:posOffset>
                </wp:positionH>
                <wp:positionV relativeFrom="paragraph">
                  <wp:posOffset>90768</wp:posOffset>
                </wp:positionV>
                <wp:extent cx="681355" cy="177800"/>
                <wp:effectExtent l="0" t="0" r="4445" b="0"/>
                <wp:wrapNone/>
                <wp:docPr id="1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7800"/>
                        </a:xfrm>
                        <a:prstGeom prst="rect">
                          <a:avLst/>
                        </a:prstGeom>
                        <a:solidFill>
                          <a:srgbClr val="FFFFFF"/>
                        </a:solidFill>
                        <a:ln w="9525">
                          <a:noFill/>
                          <a:miter lim="800000"/>
                          <a:headEnd/>
                          <a:tailEnd/>
                        </a:ln>
                      </wps:spPr>
                      <wps:txbx>
                        <w:txbxContent>
                          <w:p w:rsidR="00701122" w:rsidRPr="008640FC" w:rsidRDefault="00701122" w:rsidP="00FB6711">
                            <w:pPr>
                              <w:spacing w:line="240" w:lineRule="auto"/>
                              <w:jc w:val="center"/>
                            </w:pPr>
                            <w:r>
                              <w:t>Segment</w:t>
                            </w:r>
                            <w:r w:rsidRPr="008640FC">
                              <w:t xml:space="preserve"> </w:t>
                            </w:r>
                            <w: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80D5C5" id="_x0000_s1183" type="#_x0000_t202" style="position:absolute;left:0;text-align:left;margin-left:263.05pt;margin-top:7.15pt;width:53.65pt;height:1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" stroked="f">
                <v:textbox inset="0,0,0,0">
                  <w:txbxContent>
                    <w:p w:rsidR="00701122" w:rsidRPr="008640FC" w:rsidRDefault="00701122" w:rsidP="00FB6711">
                      <w:pPr>
                        <w:spacing w:line="240" w:lineRule="auto"/>
                        <w:jc w:val="center"/>
                      </w:pPr>
                      <w:r>
                        <w:t>Segment</w:t>
                      </w:r>
                      <w:r w:rsidRPr="008640FC">
                        <w:t xml:space="preserve"> </w:t>
                      </w:r>
                      <w:r>
                        <w:t>2</w:t>
                      </w:r>
                    </w:p>
                  </w:txbxContent>
                </v:textbox>
              </v:shape>
            </w:pict>
          </mc:Fallback>
        </mc:AlternateContent>
      </w:r>
      <w:r w:rsidRPr="007E127A">
        <w:rPr>
          <w:noProof/>
          <w:lang w:val="en-GB" w:eastAsia="en-GB"/>
        </w:rPr>
        <mc:AlternateContent>
          <mc:Choice Requires="wps">
            <w:drawing>
              <wp:anchor distT="0" distB="0" distL="114300" distR="114300" simplePos="0" relativeHeight="251600384" behindDoc="0" locked="0" layoutInCell="1" allowOverlap="1" wp14:anchorId="10FB057E" wp14:editId="090E795C">
                <wp:simplePos x="0" y="0"/>
                <wp:positionH relativeFrom="column">
                  <wp:posOffset>1393377</wp:posOffset>
                </wp:positionH>
                <wp:positionV relativeFrom="paragraph">
                  <wp:posOffset>86360</wp:posOffset>
                </wp:positionV>
                <wp:extent cx="681355" cy="177800"/>
                <wp:effectExtent l="0" t="0" r="4445" b="0"/>
                <wp:wrapNone/>
                <wp:docPr id="4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7800"/>
                        </a:xfrm>
                        <a:prstGeom prst="rect">
                          <a:avLst/>
                        </a:prstGeom>
                        <a:solidFill>
                          <a:srgbClr val="FFFFFF"/>
                        </a:solidFill>
                        <a:ln w="9525">
                          <a:noFill/>
                          <a:miter lim="800000"/>
                          <a:headEnd/>
                          <a:tailEnd/>
                        </a:ln>
                      </wps:spPr>
                      <wps:txbx>
                        <w:txbxContent>
                          <w:p w:rsidR="00701122" w:rsidRPr="008640FC" w:rsidRDefault="00701122" w:rsidP="00FB6711">
                            <w:pPr>
                              <w:spacing w:line="240" w:lineRule="auto"/>
                              <w:jc w:val="center"/>
                            </w:pPr>
                            <w:r>
                              <w:t>Segment</w:t>
                            </w:r>
                            <w:r w:rsidRPr="008640FC">
                              <w:t xml:space="preserv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FB057E" id="_x0000_s1184" type="#_x0000_t202" style="position:absolute;left:0;text-align:left;margin-left:109.7pt;margin-top:6.8pt;width:53.65pt;height:1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" stroked="f">
                <v:textbox inset="0,0,0,0">
                  <w:txbxContent>
                    <w:p w:rsidR="00701122" w:rsidRPr="008640FC" w:rsidRDefault="00701122" w:rsidP="00FB6711">
                      <w:pPr>
                        <w:spacing w:line="240" w:lineRule="auto"/>
                        <w:jc w:val="center"/>
                      </w:pPr>
                      <w:r>
                        <w:t>Segment</w:t>
                      </w:r>
                      <w:r w:rsidRPr="008640FC">
                        <w:t xml:space="preserve"> 1</w:t>
                      </w:r>
                    </w:p>
                  </w:txbxContent>
                </v:textbox>
              </v:shape>
            </w:pict>
          </mc:Fallback>
        </mc:AlternateContent>
      </w:r>
      <w:r w:rsidR="00C347E6" w:rsidRPr="009032D2">
        <w:rPr>
          <w:noProof/>
          <w:lang w:val="en-GB" w:eastAsia="en-GB"/>
        </w:rPr>
        <w:drawing>
          <wp:inline distT="0" distB="0" distL="0" distR="0" wp14:anchorId="628F71D0" wp14:editId="340E17B9">
            <wp:extent cx="4680000" cy="1260874"/>
            <wp:effectExtent l="19050" t="0" r="6300" b="0"/>
            <wp:docPr id="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4680000" cy="1260874"/>
                    </a:xfrm>
                    <a:prstGeom prst="rect">
                      <a:avLst/>
                    </a:prstGeom>
                    <a:noFill/>
                  </pic:spPr>
                </pic:pic>
              </a:graphicData>
            </a:graphic>
          </wp:inline>
        </w:drawing>
      </w:r>
    </w:p>
    <w:p w:rsidR="00C347E6" w:rsidRPr="00A0215C" w:rsidRDefault="00C347E6" w:rsidP="00AB32D8">
      <w:pPr>
        <w:pStyle w:val="SingleTxtG"/>
        <w:keepNext/>
        <w:tabs>
          <w:tab w:val="left" w:pos="1701"/>
        </w:tabs>
        <w:rPr>
          <w:lang w:val="fr-FR"/>
        </w:rPr>
      </w:pPr>
      <w:r w:rsidRPr="00A0215C">
        <w:rPr>
          <w:lang w:val="fr-FR"/>
        </w:rPr>
        <w:t>299.</w:t>
      </w:r>
      <w:r w:rsidRPr="00A0215C">
        <w:rPr>
          <w:lang w:val="fr-FR"/>
        </w:rPr>
        <w:tab/>
        <w:t>La procédure d</w:t>
      </w:r>
      <w:r w:rsidR="00322D0A">
        <w:rPr>
          <w:lang w:val="fr-FR"/>
        </w:rPr>
        <w:t>’</w:t>
      </w:r>
      <w:r w:rsidRPr="00A0215C">
        <w:rPr>
          <w:lang w:val="fr-FR"/>
        </w:rPr>
        <w:t>essai raccourcie (STP) est constituée par les segments suivants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 xml:space="preserve">Le </w:t>
      </w:r>
      <w:r w:rsidR="00203C0B">
        <w:rPr>
          <w:lang w:val="fr-FR"/>
        </w:rPr>
        <w:t>s</w:t>
      </w:r>
      <w:r w:rsidRPr="00A0215C">
        <w:rPr>
          <w:lang w:val="fr-FR"/>
        </w:rPr>
        <w:t>egment 1 sert à mesurer la consommation d</w:t>
      </w:r>
      <w:r w:rsidR="00322D0A">
        <w:rPr>
          <w:lang w:val="fr-FR"/>
        </w:rPr>
        <w:t>’</w:t>
      </w:r>
      <w:r w:rsidRPr="00A0215C">
        <w:rPr>
          <w:lang w:val="fr-FR"/>
        </w:rPr>
        <w:t>énergie électrique lors d</w:t>
      </w:r>
      <w:r w:rsidR="00322D0A">
        <w:rPr>
          <w:lang w:val="fr-FR"/>
        </w:rPr>
        <w:t>’</w:t>
      </w:r>
      <w:r w:rsidRPr="00A0215C">
        <w:rPr>
          <w:lang w:val="fr-FR"/>
        </w:rPr>
        <w:t xml:space="preserve">un démarrage à froid et avec un état de charge élevé du SRSEE. Le </w:t>
      </w:r>
      <w:r w:rsidR="00203C0B">
        <w:rPr>
          <w:lang w:val="fr-FR"/>
        </w:rPr>
        <w:t>s</w:t>
      </w:r>
      <w:r w:rsidRPr="00A0215C">
        <w:rPr>
          <w:lang w:val="fr-FR"/>
        </w:rPr>
        <w:t>egment 1 s</w:t>
      </w:r>
      <w:r w:rsidR="00322D0A">
        <w:rPr>
          <w:lang w:val="fr-FR"/>
        </w:rPr>
        <w:t>’</w:t>
      </w:r>
      <w:r w:rsidRPr="00A0215C">
        <w:rPr>
          <w:lang w:val="fr-FR"/>
        </w:rPr>
        <w:t>achève par une répétition des phases L (basse) et M (moyenne), afin d</w:t>
      </w:r>
      <w:r w:rsidR="00322D0A">
        <w:rPr>
          <w:lang w:val="fr-FR"/>
        </w:rPr>
        <w:t>’</w:t>
      </w:r>
      <w:r w:rsidRPr="00A0215C">
        <w:rPr>
          <w:lang w:val="fr-FR"/>
        </w:rPr>
        <w:t>établir une distinction entre les phases froide et chaude de L et de M</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 xml:space="preserve">Le </w:t>
      </w:r>
      <w:r w:rsidR="00203C0B">
        <w:rPr>
          <w:lang w:val="fr-FR"/>
        </w:rPr>
        <w:t>s</w:t>
      </w:r>
      <w:r w:rsidRPr="00A0215C">
        <w:rPr>
          <w:lang w:val="fr-FR"/>
        </w:rPr>
        <w:t>egment 2 sert à mesurer la consommation d</w:t>
      </w:r>
      <w:r w:rsidR="00322D0A">
        <w:rPr>
          <w:lang w:val="fr-FR"/>
        </w:rPr>
        <w:t>’</w:t>
      </w:r>
      <w:r w:rsidRPr="00A0215C">
        <w:rPr>
          <w:lang w:val="fr-FR"/>
        </w:rPr>
        <w:t>énergie électrique avec un faible niveau de charge du SRSEE</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Le cycle à vitesse constante au milieu des segments 1 et 2, CSC</w:t>
      </w:r>
      <w:r w:rsidRPr="00A0215C">
        <w:rPr>
          <w:vertAlign w:val="subscript"/>
          <w:lang w:val="fr-FR"/>
        </w:rPr>
        <w:t>M</w:t>
      </w:r>
      <w:r w:rsidRPr="00A0215C">
        <w:rPr>
          <w:lang w:val="fr-FR"/>
        </w:rPr>
        <w:t>, vise à décharger le SRSEE plus rapidement qu</w:t>
      </w:r>
      <w:r w:rsidR="00322D0A">
        <w:rPr>
          <w:lang w:val="fr-FR"/>
        </w:rPr>
        <w:t>’</w:t>
      </w:r>
      <w:r w:rsidRPr="00A0215C">
        <w:rPr>
          <w:lang w:val="fr-FR"/>
        </w:rPr>
        <w:t>en parcourant le cycle normal applicable. La durée de ce segment dépend de la capacité du SRSEE</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Le cycle à vitesse constante à la fin du segment 2, CSC</w:t>
      </w:r>
      <w:r w:rsidRPr="00A0215C">
        <w:rPr>
          <w:vertAlign w:val="subscript"/>
          <w:lang w:val="fr-FR"/>
        </w:rPr>
        <w:t>E</w:t>
      </w:r>
      <w:r w:rsidRPr="00A0215C">
        <w:rPr>
          <w:lang w:val="fr-FR"/>
        </w:rPr>
        <w:t>, vise à épuiser l</w:t>
      </w:r>
      <w:r w:rsidR="00322D0A">
        <w:rPr>
          <w:lang w:val="fr-FR"/>
        </w:rPr>
        <w:t>’</w:t>
      </w:r>
      <w:r w:rsidRPr="00A0215C">
        <w:rPr>
          <w:lang w:val="fr-FR"/>
        </w:rPr>
        <w:t>énergie restante dans le SRSEE (cette décharge est limitée au maximum à 10 % de l</w:t>
      </w:r>
      <w:r w:rsidR="00322D0A">
        <w:rPr>
          <w:lang w:val="fr-FR"/>
        </w:rPr>
        <w:t>’</w:t>
      </w:r>
      <w:r w:rsidRPr="00A0215C">
        <w:rPr>
          <w:lang w:val="fr-FR"/>
        </w:rPr>
        <w:t>énergie utilisable de la batterie (UBE)) jusqu</w:t>
      </w:r>
      <w:r w:rsidR="00322D0A">
        <w:rPr>
          <w:lang w:val="fr-FR"/>
        </w:rPr>
        <w:t>’</w:t>
      </w:r>
      <w:r w:rsidRPr="00A0215C">
        <w:rPr>
          <w:lang w:val="fr-FR"/>
        </w:rPr>
        <w:t>à l</w:t>
      </w:r>
      <w:r w:rsidR="00322D0A">
        <w:rPr>
          <w:lang w:val="fr-FR"/>
        </w:rPr>
        <w:t>’</w:t>
      </w:r>
      <w:r w:rsidRPr="00A0215C">
        <w:rPr>
          <w:lang w:val="fr-FR"/>
        </w:rPr>
        <w:t>instant où le critère de déconnexion automatique est atteint.</w:t>
      </w:r>
    </w:p>
    <w:p w:rsidR="00C347E6" w:rsidRPr="00A0215C" w:rsidRDefault="00C347E6" w:rsidP="00C347E6">
      <w:pPr>
        <w:pStyle w:val="SingleTxtG"/>
        <w:tabs>
          <w:tab w:val="left" w:pos="1701"/>
        </w:tabs>
        <w:rPr>
          <w:lang w:val="fr-FR"/>
        </w:rPr>
      </w:pPr>
      <w:r w:rsidRPr="00A0215C">
        <w:rPr>
          <w:lang w:val="fr-FR"/>
        </w:rPr>
        <w:t>300.</w:t>
      </w:r>
      <w:r w:rsidRPr="00A0215C">
        <w:rPr>
          <w:lang w:val="fr-FR"/>
        </w:rPr>
        <w:tab/>
        <w:t>En intégrant la mesure de l</w:t>
      </w:r>
      <w:r w:rsidR="00322D0A">
        <w:rPr>
          <w:lang w:val="fr-FR"/>
        </w:rPr>
        <w:t>’</w:t>
      </w:r>
      <w:r w:rsidRPr="00A0215C">
        <w:rPr>
          <w:lang w:val="fr-FR"/>
        </w:rPr>
        <w:t>énergie débitée</w:t>
      </w:r>
      <w:r w:rsidRPr="00A0215C">
        <w:rPr>
          <w:rStyle w:val="FootnoteReference"/>
          <w:lang w:val="fr-FR"/>
        </w:rPr>
        <w:footnoteReference w:id="37"/>
      </w:r>
      <w:r w:rsidRPr="00A0215C">
        <w:rPr>
          <w:lang w:val="fr-FR"/>
        </w:rPr>
        <w:t xml:space="preserve"> par le SRSEE à l</w:t>
      </w:r>
      <w:r w:rsidR="00322D0A">
        <w:rPr>
          <w:lang w:val="fr-FR"/>
        </w:rPr>
        <w:t>’</w:t>
      </w:r>
      <w:r w:rsidRPr="00A0215C">
        <w:rPr>
          <w:lang w:val="fr-FR"/>
        </w:rPr>
        <w:t>ensemble de la procédure d</w:t>
      </w:r>
      <w:r w:rsidR="00322D0A">
        <w:rPr>
          <w:lang w:val="fr-FR"/>
        </w:rPr>
        <w:t>’</w:t>
      </w:r>
      <w:r w:rsidRPr="00A0215C">
        <w:rPr>
          <w:lang w:val="fr-FR"/>
        </w:rPr>
        <w:t>essai raccourcie (STP), on obtient le total de l</w:t>
      </w:r>
      <w:r w:rsidR="00322D0A">
        <w:rPr>
          <w:lang w:val="fr-FR"/>
        </w:rPr>
        <w:t>’</w:t>
      </w:r>
      <w:r w:rsidRPr="00A0215C">
        <w:rPr>
          <w:lang w:val="fr-FR"/>
        </w:rPr>
        <w:t>énergie utilisable de la batterie, UBE</w:t>
      </w:r>
      <w:r w:rsidRPr="00A0215C">
        <w:rPr>
          <w:vertAlign w:val="subscript"/>
          <w:lang w:val="fr-FR"/>
        </w:rPr>
        <w:t>STP</w:t>
      </w:r>
      <w:r w:rsidRPr="00A0215C">
        <w:rPr>
          <w:lang w:val="fr-FR"/>
        </w:rPr>
        <w:t xml:space="preserve">. La vitesse sélectionnée des segments du CSC est la même pour les deux segments et devrait être de 100 km/h au minimum. </w:t>
      </w:r>
    </w:p>
    <w:p w:rsidR="00C347E6" w:rsidRPr="00A0215C" w:rsidRDefault="00C347E6" w:rsidP="00C347E6">
      <w:pPr>
        <w:pStyle w:val="SingleTxtG"/>
        <w:tabs>
          <w:tab w:val="left" w:pos="1701"/>
        </w:tabs>
        <w:rPr>
          <w:lang w:val="fr-FR"/>
        </w:rPr>
      </w:pPr>
      <w:r w:rsidRPr="00A0215C">
        <w:rPr>
          <w:lang w:val="fr-FR"/>
        </w:rPr>
        <w:t>301.</w:t>
      </w:r>
      <w:r w:rsidRPr="00A0215C">
        <w:rPr>
          <w:lang w:val="fr-FR"/>
        </w:rPr>
        <w:tab/>
        <w:t>L</w:t>
      </w:r>
      <w:r w:rsidR="00322D0A">
        <w:rPr>
          <w:lang w:val="fr-FR"/>
        </w:rPr>
        <w:t>’</w:t>
      </w:r>
      <w:r w:rsidRPr="00A0215C">
        <w:rPr>
          <w:lang w:val="fr-FR"/>
        </w:rPr>
        <w:t>autonomie électrique pure, PER</w:t>
      </w:r>
      <w:r w:rsidRPr="00A0215C">
        <w:rPr>
          <w:vertAlign w:val="subscript"/>
          <w:lang w:val="fr-FR"/>
        </w:rPr>
        <w:t>WLTC</w:t>
      </w:r>
      <w:r w:rsidRPr="00A0215C">
        <w:rPr>
          <w:lang w:val="fr-FR"/>
        </w:rPr>
        <w:t>, est obtenue non par la distance réelle parcourue durant cette séquence d</w:t>
      </w:r>
      <w:r w:rsidR="00322D0A">
        <w:rPr>
          <w:lang w:val="fr-FR"/>
        </w:rPr>
        <w:t>’</w:t>
      </w:r>
      <w:r w:rsidRPr="00A0215C">
        <w:rPr>
          <w:lang w:val="fr-FR"/>
        </w:rPr>
        <w:t>essai, mais par la formule de calcul fournie. En raison de la demande constante d</w:t>
      </w:r>
      <w:r w:rsidR="00322D0A">
        <w:rPr>
          <w:lang w:val="fr-FR"/>
        </w:rPr>
        <w:t>’</w:t>
      </w:r>
      <w:r w:rsidRPr="00A0215C">
        <w:rPr>
          <w:lang w:val="fr-FR"/>
        </w:rPr>
        <w:t>énergie au cours du segment CSC</w:t>
      </w:r>
      <w:r w:rsidRPr="00A0215C">
        <w:rPr>
          <w:vertAlign w:val="subscript"/>
          <w:lang w:val="fr-FR"/>
        </w:rPr>
        <w:t>E</w:t>
      </w:r>
      <w:r w:rsidRPr="00A0215C">
        <w:rPr>
          <w:lang w:val="fr-FR"/>
        </w:rPr>
        <w:t>, l</w:t>
      </w:r>
      <w:r w:rsidR="00322D0A">
        <w:rPr>
          <w:lang w:val="fr-FR"/>
        </w:rPr>
        <w:t>’</w:t>
      </w:r>
      <w:r w:rsidRPr="00A0215C">
        <w:rPr>
          <w:lang w:val="fr-FR"/>
        </w:rPr>
        <w:t>influence exercée par la réduction d</w:t>
      </w:r>
      <w:r w:rsidR="00322D0A">
        <w:rPr>
          <w:lang w:val="fr-FR"/>
        </w:rPr>
        <w:t>’</w:t>
      </w:r>
      <w:r w:rsidRPr="00A0215C">
        <w:rPr>
          <w:lang w:val="fr-FR"/>
        </w:rPr>
        <w:t>électricité par les systèmes de contrôle du véhicule lors de la phase finale sur les résultats de l</w:t>
      </w:r>
      <w:r w:rsidR="00322D0A">
        <w:rPr>
          <w:lang w:val="fr-FR"/>
        </w:rPr>
        <w:t>’</w:t>
      </w:r>
      <w:r w:rsidRPr="00A0215C">
        <w:rPr>
          <w:lang w:val="fr-FR"/>
        </w:rPr>
        <w:t xml:space="preserve">essai se voit minimisée. Par conséquent, cette méthode offre une meilleure répétabilité que la méthode fournie dans le cadre de la version de la phase 1 a) du RTM. </w:t>
      </w:r>
    </w:p>
    <w:p w:rsidR="00C347E6" w:rsidRPr="00A0215C" w:rsidRDefault="00C347E6" w:rsidP="00C347E6">
      <w:pPr>
        <w:pStyle w:val="H4G"/>
        <w:rPr>
          <w:b/>
          <w:lang w:val="fr-FR"/>
        </w:rPr>
      </w:pPr>
      <w:r w:rsidRPr="00A0215C">
        <w:rPr>
          <w:lang w:val="fr-FR"/>
        </w:rPr>
        <w:tab/>
        <w:t>19.3</w:t>
      </w:r>
      <w:r w:rsidRPr="00A0215C">
        <w:rPr>
          <w:lang w:val="fr-FR"/>
        </w:rPr>
        <w:tab/>
        <w:t>Conditions limites d</w:t>
      </w:r>
      <w:r w:rsidR="00322D0A">
        <w:rPr>
          <w:lang w:val="fr-FR"/>
        </w:rPr>
        <w:t>’</w:t>
      </w:r>
      <w:r w:rsidRPr="00A0215C">
        <w:rPr>
          <w:lang w:val="fr-FR"/>
        </w:rPr>
        <w:t>utilisation de l</w:t>
      </w:r>
      <w:r w:rsidR="00322D0A">
        <w:rPr>
          <w:lang w:val="fr-FR"/>
        </w:rPr>
        <w:t>’</w:t>
      </w:r>
      <w:r w:rsidRPr="00A0215C">
        <w:rPr>
          <w:lang w:val="fr-FR"/>
        </w:rPr>
        <w:t>essai raccourci</w:t>
      </w:r>
    </w:p>
    <w:p w:rsidR="00C347E6" w:rsidRPr="00A0215C" w:rsidRDefault="00C347E6" w:rsidP="00C347E6">
      <w:pPr>
        <w:pStyle w:val="SingleTxtG"/>
        <w:tabs>
          <w:tab w:val="left" w:pos="1701"/>
        </w:tabs>
        <w:rPr>
          <w:lang w:val="fr-FR"/>
        </w:rPr>
      </w:pPr>
      <w:r w:rsidRPr="00A0215C">
        <w:rPr>
          <w:lang w:val="fr-FR"/>
        </w:rPr>
        <w:t>302.</w:t>
      </w:r>
      <w:r w:rsidRPr="00A0215C">
        <w:rPr>
          <w:lang w:val="fr-FR"/>
        </w:rPr>
        <w:tab/>
        <w:t>Lorsqu</w:t>
      </w:r>
      <w:r w:rsidR="00322D0A">
        <w:rPr>
          <w:lang w:val="fr-FR"/>
        </w:rPr>
        <w:t>’</w:t>
      </w:r>
      <w:r w:rsidRPr="00A0215C">
        <w:rPr>
          <w:lang w:val="fr-FR"/>
        </w:rPr>
        <w:t>un VEP a une autonomie prévue égale ou supérieure à celle de trois cycles d</w:t>
      </w:r>
      <w:r w:rsidR="00322D0A">
        <w:rPr>
          <w:lang w:val="fr-FR"/>
        </w:rPr>
        <w:t>’</w:t>
      </w:r>
      <w:r w:rsidRPr="00A0215C">
        <w:rPr>
          <w:lang w:val="fr-FR"/>
        </w:rPr>
        <w:t>essai WLTP applicables, la procédure raccourcie devra être appliquée. Dans le cas où la phase extra haute est exclue du cycle applicable, cette condition est remplacée par une limite de quatre cycles d</w:t>
      </w:r>
      <w:r w:rsidR="00322D0A">
        <w:rPr>
          <w:lang w:val="fr-FR"/>
        </w:rPr>
        <w:t>’</w:t>
      </w:r>
      <w:r w:rsidRPr="00A0215C">
        <w:rPr>
          <w:lang w:val="fr-FR"/>
        </w:rPr>
        <w:t xml:space="preserve">essai WLTP applicables. </w:t>
      </w:r>
    </w:p>
    <w:p w:rsidR="00C347E6" w:rsidRPr="00A0215C" w:rsidRDefault="00C347E6" w:rsidP="00C347E6">
      <w:pPr>
        <w:pStyle w:val="SingleTxtG"/>
        <w:tabs>
          <w:tab w:val="left" w:pos="1701"/>
        </w:tabs>
        <w:rPr>
          <w:lang w:val="fr-FR"/>
        </w:rPr>
      </w:pPr>
      <w:r w:rsidRPr="00A0215C">
        <w:rPr>
          <w:lang w:val="fr-FR"/>
        </w:rPr>
        <w:t>303.</w:t>
      </w:r>
      <w:r w:rsidRPr="00A0215C">
        <w:rPr>
          <w:lang w:val="fr-FR"/>
        </w:rPr>
        <w:tab/>
        <w:t>Si l</w:t>
      </w:r>
      <w:r w:rsidR="00322D0A">
        <w:rPr>
          <w:lang w:val="fr-FR"/>
        </w:rPr>
        <w:t>’</w:t>
      </w:r>
      <w:r w:rsidRPr="00A0215C">
        <w:rPr>
          <w:lang w:val="fr-FR"/>
        </w:rPr>
        <w:t>autonomie prévue est plus courte, il convient d</w:t>
      </w:r>
      <w:r w:rsidR="00322D0A">
        <w:rPr>
          <w:lang w:val="fr-FR"/>
        </w:rPr>
        <w:t>’</w:t>
      </w:r>
      <w:r w:rsidRPr="00A0215C">
        <w:rPr>
          <w:lang w:val="fr-FR"/>
        </w:rPr>
        <w:t>appliquer la procédure d</w:t>
      </w:r>
      <w:r w:rsidR="00322D0A">
        <w:rPr>
          <w:lang w:val="fr-FR"/>
        </w:rPr>
        <w:t>’</w:t>
      </w:r>
      <w:r w:rsidRPr="00A0215C">
        <w:rPr>
          <w:lang w:val="fr-FR"/>
        </w:rPr>
        <w:t xml:space="preserve">essai en plusieurs cycles consécutifs. </w:t>
      </w:r>
    </w:p>
    <w:p w:rsidR="00C347E6" w:rsidRPr="00A0215C" w:rsidRDefault="00C347E6" w:rsidP="00C347E6">
      <w:pPr>
        <w:pStyle w:val="SingleTxtG"/>
        <w:tabs>
          <w:tab w:val="left" w:pos="1701"/>
        </w:tabs>
        <w:rPr>
          <w:lang w:val="fr-FR"/>
        </w:rPr>
      </w:pPr>
      <w:r w:rsidRPr="00A0215C">
        <w:rPr>
          <w:lang w:val="fr-FR"/>
        </w:rPr>
        <w:t>304.</w:t>
      </w:r>
      <w:r w:rsidRPr="00A0215C">
        <w:rPr>
          <w:lang w:val="fr-FR"/>
        </w:rPr>
        <w:tab/>
        <w:t>Ces critères sont spécifiés au tableau A8/3 de l</w:t>
      </w:r>
      <w:r w:rsidR="00322D0A">
        <w:rPr>
          <w:lang w:val="fr-FR"/>
        </w:rPr>
        <w:t>’</w:t>
      </w:r>
      <w:r w:rsidRPr="00A0215C">
        <w:rPr>
          <w:lang w:val="fr-FR"/>
        </w:rPr>
        <w:t>annexe 8.</w:t>
      </w:r>
    </w:p>
    <w:p w:rsidR="00C347E6" w:rsidRPr="00A0215C" w:rsidRDefault="00C347E6" w:rsidP="00C347E6">
      <w:pPr>
        <w:pStyle w:val="H4G"/>
        <w:rPr>
          <w:lang w:val="fr-FR"/>
        </w:rPr>
      </w:pPr>
      <w:r w:rsidRPr="00A0215C">
        <w:rPr>
          <w:lang w:val="fr-FR"/>
        </w:rPr>
        <w:tab/>
        <w:t>19.4</w:t>
      </w:r>
      <w:r w:rsidRPr="00A0215C">
        <w:rPr>
          <w:lang w:val="fr-FR"/>
        </w:rPr>
        <w:tab/>
        <w:t>Détermination de l</w:t>
      </w:r>
      <w:r w:rsidR="00322D0A">
        <w:rPr>
          <w:lang w:val="fr-FR"/>
        </w:rPr>
        <w:t>’</w:t>
      </w:r>
      <w:r w:rsidRPr="00A0215C">
        <w:rPr>
          <w:lang w:val="fr-FR"/>
        </w:rPr>
        <w:t xml:space="preserve">énergie du SRSEE </w:t>
      </w:r>
    </w:p>
    <w:p w:rsidR="00C347E6" w:rsidRPr="00A0215C" w:rsidRDefault="00C347E6" w:rsidP="00C347E6">
      <w:pPr>
        <w:pStyle w:val="SingleTxtG"/>
        <w:tabs>
          <w:tab w:val="left" w:pos="1701"/>
        </w:tabs>
        <w:rPr>
          <w:lang w:val="fr-FR"/>
        </w:rPr>
      </w:pPr>
      <w:r w:rsidRPr="00A0215C">
        <w:rPr>
          <w:lang w:val="fr-FR"/>
        </w:rPr>
        <w:t>305.</w:t>
      </w:r>
      <w:r w:rsidRPr="00A0215C">
        <w:rPr>
          <w:lang w:val="fr-FR"/>
        </w:rPr>
        <w:tab/>
        <w:t>L</w:t>
      </w:r>
      <w:r w:rsidR="00322D0A">
        <w:rPr>
          <w:lang w:val="fr-FR"/>
        </w:rPr>
        <w:t>’</w:t>
      </w:r>
      <w:r w:rsidRPr="00A0215C">
        <w:rPr>
          <w:lang w:val="fr-FR"/>
        </w:rPr>
        <w:t>énergie du SRSEE est déterminée en mesurant le courant et la tension du SRSEE à chaque phase. Des ampèremètres sont fixés sur les câbles qui sont directement connectés au SRSEE. Sinon, il est possible de recourir aux données embarquées relatives à la mesure du courant. Auquel cas, l</w:t>
      </w:r>
      <w:r w:rsidR="00322D0A">
        <w:rPr>
          <w:lang w:val="fr-FR"/>
        </w:rPr>
        <w:t>’</w:t>
      </w:r>
      <w:r w:rsidRPr="00A0215C">
        <w:rPr>
          <w:lang w:val="fr-FR"/>
        </w:rPr>
        <w:t>exactitude de ces données devra être démontrée auprès de l</w:t>
      </w:r>
      <w:r w:rsidR="00322D0A">
        <w:rPr>
          <w:lang w:val="fr-FR"/>
        </w:rPr>
        <w:t>’</w:t>
      </w:r>
      <w:r w:rsidRPr="00A0215C">
        <w:rPr>
          <w:lang w:val="fr-FR"/>
        </w:rPr>
        <w:t>autorité d</w:t>
      </w:r>
      <w:r w:rsidR="00322D0A">
        <w:rPr>
          <w:lang w:val="fr-FR"/>
        </w:rPr>
        <w:t>’</w:t>
      </w:r>
      <w:r w:rsidRPr="00A0215C">
        <w:rPr>
          <w:lang w:val="fr-FR"/>
        </w:rPr>
        <w:t xml:space="preserve">homologation. </w:t>
      </w:r>
    </w:p>
    <w:p w:rsidR="00C347E6" w:rsidRPr="00A0215C" w:rsidRDefault="00C347E6" w:rsidP="00C347E6">
      <w:pPr>
        <w:pStyle w:val="SingleTxtG"/>
        <w:tabs>
          <w:tab w:val="left" w:pos="1701"/>
        </w:tabs>
        <w:rPr>
          <w:lang w:val="fr-FR"/>
        </w:rPr>
      </w:pPr>
      <w:r w:rsidRPr="00A0215C">
        <w:rPr>
          <w:lang w:val="fr-FR"/>
        </w:rPr>
        <w:t>306.</w:t>
      </w:r>
      <w:r w:rsidRPr="00A0215C">
        <w:rPr>
          <w:lang w:val="fr-FR"/>
        </w:rPr>
        <w:tab/>
        <w:t xml:space="preserve">Les appareils de mesure de la tension sont nécessaires pour mesurer la tension aux bornes du SRSEE. </w:t>
      </w:r>
      <w:r w:rsidRPr="00A0215C">
        <w:rPr>
          <w:lang w:val="fr-FR" w:eastAsia="ja-JP"/>
        </w:rPr>
        <w:t>À</w:t>
      </w:r>
      <w:r w:rsidRPr="00A0215C">
        <w:rPr>
          <w:lang w:val="fr-FR"/>
        </w:rPr>
        <w:t xml:space="preserve"> défaut, il est possible de recourir aux données embarquées relatives à la mesure de la tension. Auquel cas, l</w:t>
      </w:r>
      <w:r w:rsidR="00322D0A">
        <w:rPr>
          <w:lang w:val="fr-FR"/>
        </w:rPr>
        <w:t>’</w:t>
      </w:r>
      <w:r w:rsidRPr="00A0215C">
        <w:rPr>
          <w:lang w:val="fr-FR"/>
        </w:rPr>
        <w:t>exactitude de ces données devra être démontrée auprès de l</w:t>
      </w:r>
      <w:r w:rsidR="00322D0A">
        <w:rPr>
          <w:lang w:val="fr-FR"/>
        </w:rPr>
        <w:t>’</w:t>
      </w:r>
      <w:r w:rsidRPr="00A0215C">
        <w:rPr>
          <w:lang w:val="fr-FR"/>
        </w:rPr>
        <w:t>autorité d</w:t>
      </w:r>
      <w:r w:rsidR="00322D0A">
        <w:rPr>
          <w:lang w:val="fr-FR"/>
        </w:rPr>
        <w:t>’</w:t>
      </w:r>
      <w:r w:rsidRPr="00A0215C">
        <w:rPr>
          <w:lang w:val="fr-FR"/>
        </w:rPr>
        <w:t>homologation. Pour les VEH-NRE, les VHPC-NRE et les VEH-RE, il est possible d</w:t>
      </w:r>
      <w:r w:rsidR="00322D0A">
        <w:rPr>
          <w:lang w:val="fr-FR"/>
        </w:rPr>
        <w:t>’</w:t>
      </w:r>
      <w:r w:rsidRPr="00A0215C">
        <w:rPr>
          <w:lang w:val="fr-FR"/>
        </w:rPr>
        <w:t>utiliser la tension nominale du SRSEE au lieu de la tension mesurée.</w:t>
      </w:r>
    </w:p>
    <w:p w:rsidR="00C347E6" w:rsidRPr="00A0215C" w:rsidRDefault="00C347E6" w:rsidP="00C347E6">
      <w:pPr>
        <w:pStyle w:val="H4G"/>
        <w:rPr>
          <w:lang w:val="fr-FR"/>
        </w:rPr>
      </w:pPr>
      <w:r w:rsidRPr="00A0215C">
        <w:rPr>
          <w:lang w:val="fr-FR"/>
        </w:rPr>
        <w:tab/>
        <w:t>19.5</w:t>
      </w:r>
      <w:r w:rsidRPr="00A0215C">
        <w:rPr>
          <w:lang w:val="fr-FR"/>
        </w:rPr>
        <w:tab/>
        <w:t>Validation de la procédure d</w:t>
      </w:r>
      <w:r w:rsidR="00322D0A">
        <w:rPr>
          <w:lang w:val="fr-FR"/>
        </w:rPr>
        <w:t>’</w:t>
      </w:r>
      <w:r w:rsidRPr="00A0215C">
        <w:rPr>
          <w:lang w:val="fr-FR"/>
        </w:rPr>
        <w:t>essai raccourcie</w:t>
      </w:r>
    </w:p>
    <w:p w:rsidR="00C347E6" w:rsidRPr="00A0215C" w:rsidRDefault="00C347E6" w:rsidP="00C347E6">
      <w:pPr>
        <w:pStyle w:val="SingleTxtG"/>
        <w:tabs>
          <w:tab w:val="left" w:pos="1701"/>
        </w:tabs>
        <w:rPr>
          <w:lang w:val="fr-FR"/>
        </w:rPr>
      </w:pPr>
      <w:r w:rsidRPr="00A0215C">
        <w:rPr>
          <w:lang w:val="fr-FR"/>
        </w:rPr>
        <w:t>307.</w:t>
      </w:r>
      <w:r w:rsidRPr="00A0215C">
        <w:rPr>
          <w:lang w:val="fr-FR"/>
        </w:rPr>
        <w:tab/>
        <w:t>Le principal point de discussion au sujet de la nouvelle proposition a porté sur la différence de résultats entre les méthodes de la phase 1 a) et de la phase 1b. En particulier, des objections ont été soulevées à propos de l</w:t>
      </w:r>
      <w:r w:rsidR="00322D0A">
        <w:rPr>
          <w:lang w:val="fr-FR"/>
        </w:rPr>
        <w:t>’</w:t>
      </w:r>
      <w:r w:rsidRPr="00A0215C">
        <w:rPr>
          <w:lang w:val="fr-FR"/>
        </w:rPr>
        <w:t>incidence de la vitesse constante sélectionnée sur l</w:t>
      </w:r>
      <w:r w:rsidR="00322D0A">
        <w:rPr>
          <w:lang w:val="fr-FR"/>
        </w:rPr>
        <w:t>’</w:t>
      </w:r>
      <w:r w:rsidRPr="00A0215C">
        <w:rPr>
          <w:lang w:val="fr-FR"/>
        </w:rPr>
        <w:t>autonomie. Pour répondre à ces préoccupations, l</w:t>
      </w:r>
      <w:r w:rsidR="00322D0A">
        <w:rPr>
          <w:lang w:val="fr-FR"/>
        </w:rPr>
        <w:t>’</w:t>
      </w:r>
      <w:r w:rsidRPr="00A0215C">
        <w:rPr>
          <w:lang w:val="fr-FR"/>
        </w:rPr>
        <w:t>ACEA et la JAMA ont fourni des données à l</w:t>
      </w:r>
      <w:r w:rsidR="00322D0A">
        <w:rPr>
          <w:lang w:val="fr-FR"/>
        </w:rPr>
        <w:t>’</w:t>
      </w:r>
      <w:r w:rsidRPr="00A0215C">
        <w:rPr>
          <w:lang w:val="fr-FR"/>
        </w:rPr>
        <w:t>appui de la procédure d</w:t>
      </w:r>
      <w:r w:rsidR="00322D0A">
        <w:rPr>
          <w:lang w:val="fr-FR"/>
        </w:rPr>
        <w:t>’</w:t>
      </w:r>
      <w:r w:rsidRPr="00A0215C">
        <w:rPr>
          <w:lang w:val="fr-FR"/>
        </w:rPr>
        <w:t>essai raccourcie (STP), sous forme de mesures et de simulations.</w:t>
      </w:r>
    </w:p>
    <w:p w:rsidR="00C347E6" w:rsidRPr="00AB32D8" w:rsidRDefault="00C347E6" w:rsidP="00AB32D8">
      <w:pPr>
        <w:pStyle w:val="Heading1"/>
        <w:spacing w:after="120"/>
        <w:rPr>
          <w:b/>
          <w:lang w:val="fr-FR"/>
        </w:rPr>
      </w:pPr>
      <w:r w:rsidRPr="00AB32D8">
        <w:rPr>
          <w:lang w:val="fr-FR"/>
        </w:rPr>
        <w:t>Figure 25</w:t>
      </w:r>
      <w:r w:rsidR="00AB32D8" w:rsidRPr="00AB32D8">
        <w:rPr>
          <w:lang w:val="fr-FR"/>
        </w:rPr>
        <w:t xml:space="preserve"> </w:t>
      </w:r>
      <w:r w:rsidRPr="00AB32D8">
        <w:rPr>
          <w:lang w:val="fr-FR"/>
        </w:rPr>
        <w:br/>
      </w:r>
      <w:r w:rsidRPr="00AB32D8">
        <w:rPr>
          <w:b/>
          <w:lang w:val="fr-FR"/>
        </w:rPr>
        <w:t>Données de validation pour la procédure d</w:t>
      </w:r>
      <w:r w:rsidR="00322D0A" w:rsidRPr="00AB32D8">
        <w:rPr>
          <w:b/>
          <w:lang w:val="fr-FR"/>
        </w:rPr>
        <w:t>’</w:t>
      </w:r>
      <w:r w:rsidRPr="00AB32D8">
        <w:rPr>
          <w:b/>
          <w:lang w:val="fr-FR"/>
        </w:rPr>
        <w:t xml:space="preserve">essai raccourcie </w:t>
      </w:r>
      <w:r w:rsidR="00AB32D8">
        <w:rPr>
          <w:b/>
          <w:lang w:val="fr-FR"/>
        </w:rPr>
        <w:br/>
      </w:r>
      <w:r w:rsidRPr="00AB32D8">
        <w:rPr>
          <w:b/>
          <w:lang w:val="fr-FR"/>
        </w:rPr>
        <w:t>fournies par l</w:t>
      </w:r>
      <w:r w:rsidR="00322D0A" w:rsidRPr="00AB32D8">
        <w:rPr>
          <w:b/>
          <w:lang w:val="fr-FR"/>
        </w:rPr>
        <w:t>’</w:t>
      </w:r>
      <w:r w:rsidRPr="00AB32D8">
        <w:rPr>
          <w:b/>
          <w:lang w:val="fr-FR"/>
        </w:rPr>
        <w:t>ACEA (Renault)</w:t>
      </w:r>
    </w:p>
    <w:p w:rsidR="00C347E6" w:rsidRPr="00A0215C" w:rsidRDefault="00812197" w:rsidP="00174DF0">
      <w:pPr>
        <w:spacing w:after="240"/>
        <w:ind w:left="1134"/>
        <w:rPr>
          <w:lang w:val="fr-FR"/>
        </w:rPr>
      </w:pPr>
      <w:r w:rsidRPr="007E127A">
        <w:rPr>
          <w:noProof/>
          <w:lang w:val="en-GB" w:eastAsia="en-GB"/>
        </w:rPr>
        <mc:AlternateContent>
          <mc:Choice Requires="wps">
            <w:drawing>
              <wp:anchor distT="0" distB="0" distL="114300" distR="114300" simplePos="0" relativeHeight="251803136" behindDoc="0" locked="0" layoutInCell="1" allowOverlap="1" wp14:anchorId="712B0CDF" wp14:editId="1B99BCBA">
                <wp:simplePos x="0" y="0"/>
                <wp:positionH relativeFrom="column">
                  <wp:posOffset>1631795</wp:posOffset>
                </wp:positionH>
                <wp:positionV relativeFrom="paragraph">
                  <wp:posOffset>126160</wp:posOffset>
                </wp:positionV>
                <wp:extent cx="3589718" cy="167707"/>
                <wp:effectExtent l="0" t="0" r="0" b="3810"/>
                <wp:wrapNone/>
                <wp:docPr id="10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718" cy="167707"/>
                        </a:xfrm>
                        <a:prstGeom prst="rect">
                          <a:avLst/>
                        </a:prstGeom>
                        <a:solidFill>
                          <a:srgbClr val="FFFFFF"/>
                        </a:solidFill>
                        <a:ln w="9525">
                          <a:noFill/>
                          <a:miter lim="800000"/>
                          <a:headEnd/>
                          <a:tailEnd/>
                        </a:ln>
                      </wps:spPr>
                      <wps:txbx>
                        <w:txbxContent>
                          <w:p w:rsidR="00701122" w:rsidRPr="00812197" w:rsidRDefault="00701122" w:rsidP="00812197">
                            <w:pPr>
                              <w:spacing w:after="180" w:line="240" w:lineRule="auto"/>
                              <w:jc w:val="center"/>
                              <w:rPr>
                                <w:i/>
                              </w:rPr>
                            </w:pPr>
                            <w:r>
                              <w:rPr>
                                <w:i/>
                              </w:rPr>
                              <w:t>Vitesse constante (km/h)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B0CDF" id="_x0000_s1185" type="#_x0000_t202" style="position:absolute;left:0;text-align:left;margin-left:128.5pt;margin-top:9.95pt;width:282.65pt;height:13.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" stroked="f">
                <v:textbox inset="0,0,0,0">
                  <w:txbxContent>
                    <w:p w:rsidR="00701122" w:rsidRPr="00812197" w:rsidRDefault="00701122" w:rsidP="00812197">
                      <w:pPr>
                        <w:spacing w:after="180" w:line="240" w:lineRule="auto"/>
                        <w:jc w:val="center"/>
                        <w:rPr>
                          <w:i/>
                        </w:rPr>
                      </w:pPr>
                      <w:r>
                        <w:rPr>
                          <w:i/>
                        </w:rPr>
                        <w:t>Vitesse constante (km/h)</w:t>
                      </w:r>
                    </w:p>
                  </w:txbxContent>
                </v:textbox>
              </v:shape>
            </w:pict>
          </mc:Fallback>
        </mc:AlternateContent>
      </w:r>
      <w:r w:rsidRPr="007E127A">
        <w:rPr>
          <w:noProof/>
          <w:lang w:val="en-GB" w:eastAsia="en-GB"/>
        </w:rPr>
        <mc:AlternateContent>
          <mc:Choice Requires="wps">
            <w:drawing>
              <wp:anchor distT="0" distB="0" distL="114300" distR="114300" simplePos="0" relativeHeight="251802112" behindDoc="0" locked="0" layoutInCell="1" allowOverlap="1" wp14:anchorId="712B0CDF" wp14:editId="1B99BCBA">
                <wp:simplePos x="0" y="0"/>
                <wp:positionH relativeFrom="column">
                  <wp:posOffset>792721</wp:posOffset>
                </wp:positionH>
                <wp:positionV relativeFrom="paragraph">
                  <wp:posOffset>305682</wp:posOffset>
                </wp:positionV>
                <wp:extent cx="319441" cy="2121918"/>
                <wp:effectExtent l="0" t="0" r="4445" b="0"/>
                <wp:wrapNone/>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41" cy="2121918"/>
                        </a:xfrm>
                        <a:prstGeom prst="rect">
                          <a:avLst/>
                        </a:prstGeom>
                        <a:solidFill>
                          <a:srgbClr val="FFFFFF"/>
                        </a:solidFill>
                        <a:ln w="9525">
                          <a:noFill/>
                          <a:miter lim="800000"/>
                          <a:headEnd/>
                          <a:tailEnd/>
                        </a:ln>
                      </wps:spPr>
                      <wps:txbx>
                        <w:txbxContent>
                          <w:p w:rsidR="00701122" w:rsidRPr="00812197" w:rsidRDefault="00701122" w:rsidP="00812197">
                            <w:pPr>
                              <w:spacing w:line="240" w:lineRule="auto"/>
                              <w:jc w:val="center"/>
                              <w:rPr>
                                <w:i/>
                              </w:rPr>
                            </w:pPr>
                            <w:r w:rsidRPr="00812197">
                              <w:rPr>
                                <w:i/>
                              </w:rPr>
                              <w:t>Incidence sur l’autonomie</w:t>
                            </w:r>
                            <w:r w:rsidRPr="00812197">
                              <w:rPr>
                                <w:i/>
                              </w:rPr>
                              <w:br/>
                              <w:t>(basse-moyenne-haute-extra haute)</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B0CDF" id="_x0000_s1186" type="#_x0000_t202" style="position:absolute;left:0;text-align:left;margin-left:62.4pt;margin-top:24.05pt;width:25.15pt;height:167.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" stroked="f">
                <v:textbox style="layout-flow:vertical;mso-layout-flow-alt:bottom-to-top" inset="0,0,0,0">
                  <w:txbxContent>
                    <w:p w:rsidR="00701122" w:rsidRPr="00812197" w:rsidRDefault="00701122" w:rsidP="00812197">
                      <w:pPr>
                        <w:spacing w:line="240" w:lineRule="auto"/>
                        <w:jc w:val="center"/>
                        <w:rPr>
                          <w:i/>
                        </w:rPr>
                      </w:pPr>
                      <w:r w:rsidRPr="00812197">
                        <w:rPr>
                          <w:i/>
                        </w:rPr>
                        <w:t>Incidence sur l’autonomie</w:t>
                      </w:r>
                      <w:r w:rsidRPr="00812197">
                        <w:rPr>
                          <w:i/>
                        </w:rPr>
                        <w:br/>
                        <w:t>(basse-moyenne-haute-extra haute)</w:t>
                      </w:r>
                    </w:p>
                  </w:txbxContent>
                </v:textbox>
              </v:shape>
            </w:pict>
          </mc:Fallback>
        </mc:AlternateContent>
      </w:r>
      <w:r w:rsidR="00CE7E0D" w:rsidRPr="007E127A">
        <w:rPr>
          <w:noProof/>
          <w:lang w:val="en-GB" w:eastAsia="en-GB"/>
        </w:rPr>
        <mc:AlternateContent>
          <mc:Choice Requires="wps">
            <w:drawing>
              <wp:anchor distT="0" distB="0" distL="114300" distR="114300" simplePos="0" relativeHeight="251485696" behindDoc="0" locked="0" layoutInCell="1" allowOverlap="1" wp14:anchorId="79CDBA87" wp14:editId="6479B98A">
                <wp:simplePos x="0" y="0"/>
                <wp:positionH relativeFrom="column">
                  <wp:posOffset>1121253</wp:posOffset>
                </wp:positionH>
                <wp:positionV relativeFrom="paragraph">
                  <wp:posOffset>287688</wp:posOffset>
                </wp:positionV>
                <wp:extent cx="458769" cy="2121918"/>
                <wp:effectExtent l="0" t="0" r="0" b="0"/>
                <wp:wrapNone/>
                <wp:docPr id="1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69" cy="2121918"/>
                        </a:xfrm>
                        <a:prstGeom prst="rect">
                          <a:avLst/>
                        </a:prstGeom>
                        <a:solidFill>
                          <a:srgbClr val="FFFFFF"/>
                        </a:solidFill>
                        <a:ln w="9525">
                          <a:noFill/>
                          <a:miter lim="800000"/>
                          <a:headEnd/>
                          <a:tailEnd/>
                        </a:ln>
                      </wps:spPr>
                      <wps:txbx>
                        <w:txbxContent>
                          <w:p w:rsidR="00701122" w:rsidRDefault="00701122" w:rsidP="00CE7E0D">
                            <w:pPr>
                              <w:spacing w:after="180" w:line="240" w:lineRule="auto"/>
                              <w:jc w:val="center"/>
                            </w:pPr>
                            <w:r>
                              <w:t>0,00 %</w:t>
                            </w:r>
                          </w:p>
                          <w:p w:rsidR="00701122" w:rsidRDefault="00701122" w:rsidP="00CE7E0D">
                            <w:pPr>
                              <w:spacing w:after="220" w:line="240" w:lineRule="auto"/>
                              <w:jc w:val="center"/>
                            </w:pPr>
                            <w:r>
                              <w:t>-0,20 %</w:t>
                            </w:r>
                          </w:p>
                          <w:p w:rsidR="00701122" w:rsidRDefault="00701122" w:rsidP="00CE7E0D">
                            <w:pPr>
                              <w:spacing w:after="220" w:line="240" w:lineRule="auto"/>
                              <w:jc w:val="center"/>
                            </w:pPr>
                            <w:r>
                              <w:t>-0,40 %</w:t>
                            </w:r>
                          </w:p>
                          <w:p w:rsidR="00701122" w:rsidRDefault="00701122" w:rsidP="00CE7E0D">
                            <w:pPr>
                              <w:spacing w:after="220" w:line="240" w:lineRule="auto"/>
                              <w:jc w:val="center"/>
                            </w:pPr>
                            <w:r>
                              <w:t>-0,60 %</w:t>
                            </w:r>
                          </w:p>
                          <w:p w:rsidR="00701122" w:rsidRDefault="00701122" w:rsidP="00CE7E0D">
                            <w:pPr>
                              <w:spacing w:after="220" w:line="240" w:lineRule="auto"/>
                              <w:jc w:val="center"/>
                            </w:pPr>
                            <w:r>
                              <w:t>-0,80 %</w:t>
                            </w:r>
                          </w:p>
                          <w:p w:rsidR="00701122" w:rsidRDefault="00701122" w:rsidP="00CE7E0D">
                            <w:pPr>
                              <w:spacing w:after="220" w:line="240" w:lineRule="auto"/>
                              <w:jc w:val="center"/>
                            </w:pPr>
                            <w:r>
                              <w:t>-1,00 %</w:t>
                            </w:r>
                          </w:p>
                          <w:p w:rsidR="00701122" w:rsidRDefault="00701122" w:rsidP="00CE7E0D">
                            <w:pPr>
                              <w:spacing w:after="200" w:line="240" w:lineRule="auto"/>
                              <w:jc w:val="center"/>
                            </w:pPr>
                            <w:r>
                              <w:t>-1,20 %</w:t>
                            </w:r>
                          </w:p>
                          <w:p w:rsidR="00701122" w:rsidRPr="008640FC" w:rsidRDefault="00701122" w:rsidP="00CE7E0D">
                            <w:pPr>
                              <w:spacing w:line="240" w:lineRule="auto"/>
                              <w:jc w:val="center"/>
                            </w:pPr>
                            <w:r>
                              <w:t>-1,40 %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CDBA87" id="_x0000_s1187" type="#_x0000_t202" style="position:absolute;left:0;text-align:left;margin-left:88.3pt;margin-top:22.65pt;width:36.1pt;height:167.1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" stroked="f">
                <v:textbox inset="0,0,0,0">
                  <w:txbxContent>
                    <w:p w:rsidR="00701122" w:rsidRDefault="00701122" w:rsidP="00CE7E0D">
                      <w:pPr>
                        <w:spacing w:after="180" w:line="240" w:lineRule="auto"/>
                        <w:jc w:val="center"/>
                      </w:pPr>
                      <w:r>
                        <w:t>0,00 %</w:t>
                      </w:r>
                    </w:p>
                    <w:p w:rsidR="00701122" w:rsidRDefault="00701122" w:rsidP="00CE7E0D">
                      <w:pPr>
                        <w:spacing w:after="220" w:line="240" w:lineRule="auto"/>
                        <w:jc w:val="center"/>
                      </w:pPr>
                      <w:r>
                        <w:t>-0,20 %</w:t>
                      </w:r>
                    </w:p>
                    <w:p w:rsidR="00701122" w:rsidRDefault="00701122" w:rsidP="00CE7E0D">
                      <w:pPr>
                        <w:spacing w:after="220" w:line="240" w:lineRule="auto"/>
                        <w:jc w:val="center"/>
                      </w:pPr>
                      <w:r>
                        <w:t>-0,40 %</w:t>
                      </w:r>
                    </w:p>
                    <w:p w:rsidR="00701122" w:rsidRDefault="00701122" w:rsidP="00CE7E0D">
                      <w:pPr>
                        <w:spacing w:after="220" w:line="240" w:lineRule="auto"/>
                        <w:jc w:val="center"/>
                      </w:pPr>
                      <w:r>
                        <w:t>-0,60 %</w:t>
                      </w:r>
                    </w:p>
                    <w:p w:rsidR="00701122" w:rsidRDefault="00701122" w:rsidP="00CE7E0D">
                      <w:pPr>
                        <w:spacing w:after="220" w:line="240" w:lineRule="auto"/>
                        <w:jc w:val="center"/>
                      </w:pPr>
                      <w:r>
                        <w:t>-0,80 %</w:t>
                      </w:r>
                    </w:p>
                    <w:p w:rsidR="00701122" w:rsidRDefault="00701122" w:rsidP="00CE7E0D">
                      <w:pPr>
                        <w:spacing w:after="220" w:line="240" w:lineRule="auto"/>
                        <w:jc w:val="center"/>
                      </w:pPr>
                      <w:r>
                        <w:t>-1,00 %</w:t>
                      </w:r>
                    </w:p>
                    <w:p w:rsidR="00701122" w:rsidRDefault="00701122" w:rsidP="00CE7E0D">
                      <w:pPr>
                        <w:spacing w:after="200" w:line="240" w:lineRule="auto"/>
                        <w:jc w:val="center"/>
                      </w:pPr>
                      <w:r>
                        <w:t>-1,20 %</w:t>
                      </w:r>
                    </w:p>
                    <w:p w:rsidR="00701122" w:rsidRPr="008640FC" w:rsidRDefault="00701122" w:rsidP="00CE7E0D">
                      <w:pPr>
                        <w:spacing w:line="240" w:lineRule="auto"/>
                        <w:jc w:val="center"/>
                      </w:pPr>
                      <w:r>
                        <w:t>-1,40 %</w:t>
                      </w:r>
                    </w:p>
                  </w:txbxContent>
                </v:textbox>
              </v:shape>
            </w:pict>
          </mc:Fallback>
        </mc:AlternateContent>
      </w:r>
      <w:r w:rsidR="00CE7E0D" w:rsidRPr="007E127A">
        <w:rPr>
          <w:noProof/>
          <w:lang w:val="en-GB" w:eastAsia="en-GB"/>
        </w:rPr>
        <mc:AlternateContent>
          <mc:Choice Requires="wps">
            <w:drawing>
              <wp:anchor distT="0" distB="0" distL="114300" distR="114300" simplePos="0" relativeHeight="251478528" behindDoc="0" locked="0" layoutInCell="1" allowOverlap="1" wp14:anchorId="73000CDD" wp14:editId="63FA80EE">
                <wp:simplePos x="0" y="0"/>
                <wp:positionH relativeFrom="column">
                  <wp:posOffset>2162980</wp:posOffset>
                </wp:positionH>
                <wp:positionV relativeFrom="paragraph">
                  <wp:posOffset>991928</wp:posOffset>
                </wp:positionV>
                <wp:extent cx="372745" cy="152931"/>
                <wp:effectExtent l="0" t="0" r="8255" b="0"/>
                <wp:wrapNone/>
                <wp:docPr id="1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52931"/>
                        </a:xfrm>
                        <a:prstGeom prst="rect">
                          <a:avLst/>
                        </a:prstGeom>
                        <a:solidFill>
                          <a:srgbClr val="FFFFFF"/>
                        </a:solidFill>
                        <a:ln w="9525">
                          <a:noFill/>
                          <a:miter lim="800000"/>
                          <a:headEnd/>
                          <a:tailEnd/>
                        </a:ln>
                      </wps:spPr>
                      <wps:txbx>
                        <w:txbxContent>
                          <w:p w:rsidR="00701122" w:rsidRPr="008640FC" w:rsidRDefault="00701122" w:rsidP="00CE7E0D">
                            <w:pPr>
                              <w:spacing w:line="240" w:lineRule="auto"/>
                              <w:jc w:val="center"/>
                            </w:pPr>
                            <w:r>
                              <w:t>0,51 %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000CDD" id="_x0000_s1188" type="#_x0000_t202" style="position:absolute;left:0;text-align:left;margin-left:170.3pt;margin-top:78.1pt;width:29.35pt;height:12.0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" stroked="f">
                <v:textbox inset="0,0,0,0">
                  <w:txbxContent>
                    <w:p w:rsidR="00701122" w:rsidRPr="008640FC" w:rsidRDefault="00701122" w:rsidP="00CE7E0D">
                      <w:pPr>
                        <w:spacing w:line="240" w:lineRule="auto"/>
                        <w:jc w:val="center"/>
                      </w:pPr>
                      <w:r>
                        <w:t>0,51 %</w:t>
                      </w:r>
                    </w:p>
                  </w:txbxContent>
                </v:textbox>
              </v:shape>
            </w:pict>
          </mc:Fallback>
        </mc:AlternateContent>
      </w:r>
      <w:r w:rsidR="00CE7E0D" w:rsidRPr="007E127A">
        <w:rPr>
          <w:noProof/>
          <w:lang w:val="en-GB" w:eastAsia="en-GB"/>
        </w:rPr>
        <mc:AlternateContent>
          <mc:Choice Requires="wps">
            <w:drawing>
              <wp:anchor distT="0" distB="0" distL="114300" distR="114300" simplePos="0" relativeHeight="251480576" behindDoc="0" locked="0" layoutInCell="1" allowOverlap="1" wp14:anchorId="531E5EA4" wp14:editId="4F21A433">
                <wp:simplePos x="0" y="0"/>
                <wp:positionH relativeFrom="column">
                  <wp:posOffset>3048000</wp:posOffset>
                </wp:positionH>
                <wp:positionV relativeFrom="paragraph">
                  <wp:posOffset>1197599</wp:posOffset>
                </wp:positionV>
                <wp:extent cx="373156" cy="162490"/>
                <wp:effectExtent l="0" t="0" r="8255" b="9525"/>
                <wp:wrapNone/>
                <wp:docPr id="1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56" cy="162490"/>
                        </a:xfrm>
                        <a:prstGeom prst="rect">
                          <a:avLst/>
                        </a:prstGeom>
                        <a:solidFill>
                          <a:srgbClr val="FFFFFF"/>
                        </a:solidFill>
                        <a:ln w="9525">
                          <a:noFill/>
                          <a:miter lim="800000"/>
                          <a:headEnd/>
                          <a:tailEnd/>
                        </a:ln>
                      </wps:spPr>
                      <wps:txbx>
                        <w:txbxContent>
                          <w:p w:rsidR="00701122" w:rsidRPr="008640FC" w:rsidRDefault="00701122" w:rsidP="00CE7E0D">
                            <w:pPr>
                              <w:spacing w:line="240" w:lineRule="auto"/>
                              <w:jc w:val="center"/>
                            </w:pPr>
                            <w:r>
                              <w:t>0,63 %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1E5EA4" id="_x0000_s1189" type="#_x0000_t202" style="position:absolute;left:0;text-align:left;margin-left:240pt;margin-top:94.3pt;width:29.4pt;height:12.8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" stroked="f">
                <v:textbox inset="0,0,0,0">
                  <w:txbxContent>
                    <w:p w:rsidR="00701122" w:rsidRPr="008640FC" w:rsidRDefault="00701122" w:rsidP="00CE7E0D">
                      <w:pPr>
                        <w:spacing w:line="240" w:lineRule="auto"/>
                        <w:jc w:val="center"/>
                      </w:pPr>
                      <w:r>
                        <w:t>0,63 %</w:t>
                      </w:r>
                    </w:p>
                  </w:txbxContent>
                </v:textbox>
              </v:shape>
            </w:pict>
          </mc:Fallback>
        </mc:AlternateContent>
      </w:r>
      <w:r w:rsidR="00CE7E0D" w:rsidRPr="007E127A">
        <w:rPr>
          <w:noProof/>
          <w:lang w:val="en-GB" w:eastAsia="en-GB"/>
        </w:rPr>
        <mc:AlternateContent>
          <mc:Choice Requires="wps">
            <w:drawing>
              <wp:anchor distT="0" distB="0" distL="114300" distR="114300" simplePos="0" relativeHeight="251482624" behindDoc="0" locked="0" layoutInCell="1" allowOverlap="1" wp14:anchorId="531E5EA4" wp14:editId="4F21A433">
                <wp:simplePos x="0" y="0"/>
                <wp:positionH relativeFrom="column">
                  <wp:posOffset>4210800</wp:posOffset>
                </wp:positionH>
                <wp:positionV relativeFrom="paragraph">
                  <wp:posOffset>2122006</wp:posOffset>
                </wp:positionV>
                <wp:extent cx="373156" cy="162490"/>
                <wp:effectExtent l="0" t="0" r="8255" b="9525"/>
                <wp:wrapNone/>
                <wp:docPr id="1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56" cy="162490"/>
                        </a:xfrm>
                        <a:prstGeom prst="rect">
                          <a:avLst/>
                        </a:prstGeom>
                        <a:solidFill>
                          <a:srgbClr val="FFFFFF"/>
                        </a:solidFill>
                        <a:ln w="9525">
                          <a:noFill/>
                          <a:miter lim="800000"/>
                          <a:headEnd/>
                          <a:tailEnd/>
                        </a:ln>
                      </wps:spPr>
                      <wps:txbx>
                        <w:txbxContent>
                          <w:p w:rsidR="00701122" w:rsidRPr="008640FC" w:rsidRDefault="00701122" w:rsidP="00CE7E0D">
                            <w:pPr>
                              <w:spacing w:line="240" w:lineRule="auto"/>
                              <w:jc w:val="center"/>
                            </w:pPr>
                            <w:r>
                              <w:t>1,30 %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1E5EA4" id="_x0000_s1190" type="#_x0000_t202" style="position:absolute;left:0;text-align:left;margin-left:331.55pt;margin-top:167.1pt;width:29.4pt;height:12.8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" stroked="f">
                <v:textbox inset="0,0,0,0">
                  <w:txbxContent>
                    <w:p w:rsidR="00701122" w:rsidRPr="008640FC" w:rsidRDefault="00701122" w:rsidP="00CE7E0D">
                      <w:pPr>
                        <w:spacing w:line="240" w:lineRule="auto"/>
                        <w:jc w:val="center"/>
                      </w:pPr>
                      <w:r>
                        <w:t>1,30 %</w:t>
                      </w:r>
                    </w:p>
                  </w:txbxContent>
                </v:textbox>
              </v:shape>
            </w:pict>
          </mc:Fallback>
        </mc:AlternateContent>
      </w:r>
      <w:r w:rsidR="00C347E6" w:rsidRPr="009032D2">
        <w:rPr>
          <w:noProof/>
          <w:lang w:val="en-GB" w:eastAsia="en-GB"/>
        </w:rPr>
        <w:drawing>
          <wp:inline distT="0" distB="0" distL="0" distR="0" wp14:anchorId="1BB0E1E9" wp14:editId="6BD768FB">
            <wp:extent cx="4680000" cy="2442670"/>
            <wp:effectExtent l="19050" t="0" r="6300" b="0"/>
            <wp:docPr id="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l="2407" r="5350" b="4938"/>
                    <a:stretch>
                      <a:fillRect/>
                    </a:stretch>
                  </pic:blipFill>
                  <pic:spPr bwMode="auto">
                    <a:xfrm>
                      <a:off x="0" y="0"/>
                      <a:ext cx="4680000" cy="2442670"/>
                    </a:xfrm>
                    <a:prstGeom prst="rect">
                      <a:avLst/>
                    </a:prstGeom>
                    <a:noFill/>
                  </pic:spPr>
                </pic:pic>
              </a:graphicData>
            </a:graphic>
          </wp:inline>
        </w:drawing>
      </w:r>
    </w:p>
    <w:p w:rsidR="00C347E6" w:rsidRPr="00A0215C" w:rsidRDefault="00C347E6" w:rsidP="00174DF0">
      <w:pPr>
        <w:pStyle w:val="SingleTxtG"/>
        <w:tabs>
          <w:tab w:val="left" w:pos="1701"/>
        </w:tabs>
        <w:rPr>
          <w:lang w:val="fr-FR"/>
        </w:rPr>
      </w:pPr>
      <w:r w:rsidRPr="00A0215C">
        <w:rPr>
          <w:lang w:val="fr-FR"/>
        </w:rPr>
        <w:t>308.</w:t>
      </w:r>
      <w:r w:rsidRPr="00A0215C">
        <w:rPr>
          <w:lang w:val="fr-FR"/>
        </w:rPr>
        <w:tab/>
        <w:t>La figure 25 illustre la variation de l</w:t>
      </w:r>
      <w:r w:rsidR="00322D0A">
        <w:rPr>
          <w:lang w:val="fr-FR"/>
        </w:rPr>
        <w:t>’</w:t>
      </w:r>
      <w:r w:rsidRPr="00A0215C">
        <w:rPr>
          <w:lang w:val="fr-FR"/>
        </w:rPr>
        <w:t>autonomie électrique pure par rapport à une vitesse constante sélectionnée pour les segments du cycle à vitesse constante. Sur l</w:t>
      </w:r>
      <w:r w:rsidR="00322D0A">
        <w:rPr>
          <w:lang w:val="fr-FR"/>
        </w:rPr>
        <w:t>’</w:t>
      </w:r>
      <w:r w:rsidRPr="00A0215C">
        <w:rPr>
          <w:lang w:val="fr-FR"/>
        </w:rPr>
        <w:t>axe vertical, l</w:t>
      </w:r>
      <w:r w:rsidR="00322D0A">
        <w:rPr>
          <w:lang w:val="fr-FR"/>
        </w:rPr>
        <w:t>’</w:t>
      </w:r>
      <w:r w:rsidRPr="00A0215C">
        <w:rPr>
          <w:lang w:val="fr-FR"/>
        </w:rPr>
        <w:t>autonomie calculée est représentée sous forme d</w:t>
      </w:r>
      <w:r w:rsidR="00322D0A">
        <w:rPr>
          <w:lang w:val="fr-FR"/>
        </w:rPr>
        <w:t>’</w:t>
      </w:r>
      <w:r w:rsidRPr="00A0215C">
        <w:rPr>
          <w:lang w:val="fr-FR"/>
        </w:rPr>
        <w:t>un rapport avec l</w:t>
      </w:r>
      <w:r w:rsidR="00322D0A">
        <w:rPr>
          <w:lang w:val="fr-FR"/>
        </w:rPr>
        <w:t>’</w:t>
      </w:r>
      <w:r w:rsidRPr="00A0215C">
        <w:rPr>
          <w:lang w:val="fr-FR"/>
        </w:rPr>
        <w:t>autonomie déterminée par la procédure d</w:t>
      </w:r>
      <w:r w:rsidR="00322D0A">
        <w:rPr>
          <w:lang w:val="fr-FR"/>
        </w:rPr>
        <w:t>’</w:t>
      </w:r>
      <w:r w:rsidRPr="00A0215C">
        <w:rPr>
          <w:lang w:val="fr-FR"/>
        </w:rPr>
        <w:t>essai consistant en plusieurs cycles consécutifs. L</w:t>
      </w:r>
      <w:r w:rsidR="00322D0A">
        <w:rPr>
          <w:lang w:val="fr-FR"/>
        </w:rPr>
        <w:t>’</w:t>
      </w:r>
      <w:r w:rsidRPr="00A0215C">
        <w:rPr>
          <w:lang w:val="fr-FR"/>
        </w:rPr>
        <w:t>autonomie décroît progressivement avec l</w:t>
      </w:r>
      <w:r w:rsidR="00322D0A">
        <w:rPr>
          <w:lang w:val="fr-FR"/>
        </w:rPr>
        <w:t>’</w:t>
      </w:r>
      <w:r w:rsidRPr="00A0215C">
        <w:rPr>
          <w:lang w:val="fr-FR"/>
        </w:rPr>
        <w:t>augmentation de la vitesse constante. La différence d</w:t>
      </w:r>
      <w:r w:rsidR="00322D0A">
        <w:rPr>
          <w:lang w:val="fr-FR"/>
        </w:rPr>
        <w:t>’</w:t>
      </w:r>
      <w:r w:rsidRPr="00A0215C">
        <w:rPr>
          <w:lang w:val="fr-FR"/>
        </w:rPr>
        <w:t>autonomie entre la procédure d</w:t>
      </w:r>
      <w:r w:rsidR="00322D0A">
        <w:rPr>
          <w:lang w:val="fr-FR"/>
        </w:rPr>
        <w:t>’</w:t>
      </w:r>
      <w:r w:rsidRPr="00A0215C">
        <w:rPr>
          <w:lang w:val="fr-FR"/>
        </w:rPr>
        <w:t>essai raccourcie et la procédure d</w:t>
      </w:r>
      <w:r w:rsidR="00322D0A">
        <w:rPr>
          <w:lang w:val="fr-FR"/>
        </w:rPr>
        <w:t>’</w:t>
      </w:r>
      <w:r w:rsidRPr="00A0215C">
        <w:rPr>
          <w:lang w:val="fr-FR"/>
        </w:rPr>
        <w:t>essai en plusieurs cycles consécutifs est de 1,3 % à 120 km/h. L</w:t>
      </w:r>
      <w:r w:rsidR="00322D0A">
        <w:rPr>
          <w:lang w:val="fr-FR"/>
        </w:rPr>
        <w:t>’</w:t>
      </w:r>
      <w:r w:rsidRPr="00A0215C">
        <w:rPr>
          <w:lang w:val="fr-FR"/>
        </w:rPr>
        <w:t>amplitude de la variation de l</w:t>
      </w:r>
      <w:r w:rsidR="00322D0A">
        <w:rPr>
          <w:lang w:val="fr-FR"/>
        </w:rPr>
        <w:t>’</w:t>
      </w:r>
      <w:r w:rsidRPr="00A0215C">
        <w:rPr>
          <w:lang w:val="fr-FR"/>
        </w:rPr>
        <w:t>autonomie par rapport à la vitesse constante est de l</w:t>
      </w:r>
      <w:r w:rsidR="00322D0A">
        <w:rPr>
          <w:lang w:val="fr-FR"/>
        </w:rPr>
        <w:t>’</w:t>
      </w:r>
      <w:r w:rsidRPr="00A0215C">
        <w:rPr>
          <w:lang w:val="fr-FR"/>
        </w:rPr>
        <w:t>ordre de 1 % entre 80 km/h et 120 km/h. En conclusion, la STP génère une autonomie électrique légèrement moindre, mais est relativement proche du résultat de la procédure d</w:t>
      </w:r>
      <w:r w:rsidR="00322D0A">
        <w:rPr>
          <w:lang w:val="fr-FR"/>
        </w:rPr>
        <w:t>’</w:t>
      </w:r>
      <w:r w:rsidRPr="00A0215C">
        <w:rPr>
          <w:lang w:val="fr-FR"/>
        </w:rPr>
        <w:t>essai en plusieurs cycles consécutifs. Il convient de noter que la vitesse des segments CSC devrait être de 100 km/h ou supérieure, suivant le RTM.</w:t>
      </w:r>
    </w:p>
    <w:p w:rsidR="00C347E6" w:rsidRPr="00A0215C" w:rsidRDefault="00C347E6" w:rsidP="00C347E6">
      <w:pPr>
        <w:pStyle w:val="SingleTxtG"/>
        <w:tabs>
          <w:tab w:val="left" w:pos="1701"/>
        </w:tabs>
        <w:rPr>
          <w:lang w:val="fr-FR"/>
        </w:rPr>
      </w:pPr>
      <w:r w:rsidRPr="00A0215C">
        <w:rPr>
          <w:lang w:val="fr-FR"/>
        </w:rPr>
        <w:t>309.</w:t>
      </w:r>
      <w:r w:rsidRPr="00A0215C">
        <w:rPr>
          <w:lang w:val="fr-FR"/>
        </w:rPr>
        <w:tab/>
        <w:t>La figure 26 montre la variation de l</w:t>
      </w:r>
      <w:r w:rsidR="00322D0A">
        <w:rPr>
          <w:lang w:val="fr-FR"/>
        </w:rPr>
        <w:t>’</w:t>
      </w:r>
      <w:r w:rsidRPr="00A0215C">
        <w:rPr>
          <w:lang w:val="fr-FR"/>
        </w:rPr>
        <w:t>autonomie électrique pure par rapport à la vitesse constante d</w:t>
      </w:r>
      <w:r w:rsidR="00322D0A">
        <w:rPr>
          <w:lang w:val="fr-FR"/>
        </w:rPr>
        <w:t>’</w:t>
      </w:r>
      <w:r w:rsidRPr="00A0215C">
        <w:rPr>
          <w:lang w:val="fr-FR"/>
        </w:rPr>
        <w:t>un autre VEP, comme dans la figure 25. La variation de l</w:t>
      </w:r>
      <w:r w:rsidR="00322D0A">
        <w:rPr>
          <w:lang w:val="fr-FR"/>
        </w:rPr>
        <w:t>’</w:t>
      </w:r>
      <w:r w:rsidRPr="00A0215C">
        <w:rPr>
          <w:lang w:val="fr-FR"/>
        </w:rPr>
        <w:t>autonomie fait nettement apparaître la même tendance. La différence d</w:t>
      </w:r>
      <w:r w:rsidR="00322D0A">
        <w:rPr>
          <w:lang w:val="fr-FR"/>
        </w:rPr>
        <w:t>’</w:t>
      </w:r>
      <w:r w:rsidRPr="00A0215C">
        <w:rPr>
          <w:lang w:val="fr-FR"/>
        </w:rPr>
        <w:t>autonomie entre la procédure d</w:t>
      </w:r>
      <w:r w:rsidR="00322D0A">
        <w:rPr>
          <w:lang w:val="fr-FR"/>
        </w:rPr>
        <w:t>’</w:t>
      </w:r>
      <w:r w:rsidRPr="00A0215C">
        <w:rPr>
          <w:lang w:val="fr-FR"/>
        </w:rPr>
        <w:t>essai raccourcie et la procédure d</w:t>
      </w:r>
      <w:r w:rsidR="00322D0A">
        <w:rPr>
          <w:lang w:val="fr-FR"/>
        </w:rPr>
        <w:t>’</w:t>
      </w:r>
      <w:r w:rsidRPr="00A0215C">
        <w:rPr>
          <w:lang w:val="fr-FR"/>
        </w:rPr>
        <w:t>essai en plusieurs cycles consécutifs était d</w:t>
      </w:r>
      <w:r w:rsidR="00322D0A">
        <w:rPr>
          <w:lang w:val="fr-FR"/>
        </w:rPr>
        <w:t>’</w:t>
      </w:r>
      <w:r w:rsidRPr="00A0215C">
        <w:rPr>
          <w:lang w:val="fr-FR"/>
        </w:rPr>
        <w:t>environ 1,8 km à 120 km/h. L</w:t>
      </w:r>
      <w:r w:rsidR="00322D0A">
        <w:rPr>
          <w:lang w:val="fr-FR"/>
        </w:rPr>
        <w:t>’</w:t>
      </w:r>
      <w:r w:rsidRPr="00A0215C">
        <w:rPr>
          <w:lang w:val="fr-FR"/>
        </w:rPr>
        <w:t>amplitude de la variation de l</w:t>
      </w:r>
      <w:r w:rsidR="00322D0A">
        <w:rPr>
          <w:lang w:val="fr-FR"/>
        </w:rPr>
        <w:t>’</w:t>
      </w:r>
      <w:r w:rsidRPr="00A0215C">
        <w:rPr>
          <w:lang w:val="fr-FR"/>
        </w:rPr>
        <w:t xml:space="preserve">autonomie par rapport à la vitesse constante était inférieure à 2 km du ratio entre 80 km/h et 120 km/h. </w:t>
      </w:r>
    </w:p>
    <w:p w:rsidR="00C347E6" w:rsidRPr="00174DF0" w:rsidRDefault="00C347E6" w:rsidP="00174DF0">
      <w:pPr>
        <w:pStyle w:val="Heading1"/>
        <w:spacing w:after="120"/>
        <w:rPr>
          <w:b/>
          <w:lang w:val="fr-FR"/>
        </w:rPr>
      </w:pPr>
      <w:r w:rsidRPr="00174DF0">
        <w:rPr>
          <w:lang w:val="fr-FR"/>
        </w:rPr>
        <w:t>Figure 26</w:t>
      </w:r>
      <w:r w:rsidR="00174DF0">
        <w:rPr>
          <w:b/>
          <w:lang w:val="fr-FR"/>
        </w:rPr>
        <w:t xml:space="preserve"> </w:t>
      </w:r>
      <w:r w:rsidRPr="00A0215C">
        <w:rPr>
          <w:b/>
          <w:lang w:val="fr-FR"/>
        </w:rPr>
        <w:br/>
      </w:r>
      <w:r w:rsidRPr="00174DF0">
        <w:rPr>
          <w:b/>
          <w:lang w:val="fr-FR"/>
        </w:rPr>
        <w:t>Données de validation pour la procédure d</w:t>
      </w:r>
      <w:r w:rsidR="00322D0A" w:rsidRPr="00174DF0">
        <w:rPr>
          <w:b/>
          <w:lang w:val="fr-FR"/>
        </w:rPr>
        <w:t>’</w:t>
      </w:r>
      <w:r w:rsidRPr="00174DF0">
        <w:rPr>
          <w:b/>
          <w:lang w:val="fr-FR"/>
        </w:rPr>
        <w:t xml:space="preserve">essai raccourcie fournies </w:t>
      </w:r>
      <w:r w:rsidR="00174DF0">
        <w:rPr>
          <w:b/>
          <w:lang w:val="fr-FR"/>
        </w:rPr>
        <w:br/>
      </w:r>
      <w:r w:rsidRPr="00174DF0">
        <w:rPr>
          <w:b/>
          <w:lang w:val="fr-FR"/>
        </w:rPr>
        <w:t>par l</w:t>
      </w:r>
      <w:r w:rsidR="00322D0A" w:rsidRPr="00174DF0">
        <w:rPr>
          <w:b/>
          <w:lang w:val="fr-FR"/>
        </w:rPr>
        <w:t>’</w:t>
      </w:r>
      <w:r w:rsidRPr="00174DF0">
        <w:rPr>
          <w:b/>
          <w:lang w:val="fr-FR"/>
        </w:rPr>
        <w:t xml:space="preserve">ACEA (BMW) </w:t>
      </w:r>
    </w:p>
    <w:p w:rsidR="00C347E6" w:rsidRPr="00A0215C" w:rsidRDefault="00C347E6" w:rsidP="00C347E6">
      <w:pPr>
        <w:ind w:left="1134"/>
        <w:rPr>
          <w:lang w:val="fr-FR"/>
        </w:rPr>
      </w:pPr>
      <w:r w:rsidRPr="009032D2">
        <w:rPr>
          <w:noProof/>
          <w:lang w:val="en-GB" w:eastAsia="en-GB"/>
        </w:rPr>
        <w:drawing>
          <wp:inline distT="0" distB="0" distL="0" distR="0" wp14:anchorId="41E34E02" wp14:editId="48348110">
            <wp:extent cx="3600000" cy="2558894"/>
            <wp:effectExtent l="19050" t="0" r="450" b="0"/>
            <wp:docPr id="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3600000" cy="2558894"/>
                    </a:xfrm>
                    <a:prstGeom prst="rect">
                      <a:avLst/>
                    </a:prstGeom>
                    <a:noFill/>
                  </pic:spPr>
                </pic:pic>
              </a:graphicData>
            </a:graphic>
          </wp:inline>
        </w:drawing>
      </w:r>
    </w:p>
    <w:p w:rsidR="00C347E6" w:rsidRPr="00A0215C" w:rsidRDefault="00C347E6" w:rsidP="00C347E6">
      <w:pPr>
        <w:pStyle w:val="SingleTxtG"/>
        <w:tabs>
          <w:tab w:val="left" w:pos="1701"/>
        </w:tabs>
        <w:spacing w:before="240"/>
        <w:rPr>
          <w:lang w:val="fr-FR"/>
        </w:rPr>
      </w:pPr>
      <w:r w:rsidRPr="00A0215C">
        <w:rPr>
          <w:lang w:val="fr-FR"/>
        </w:rPr>
        <w:t>310.</w:t>
      </w:r>
      <w:r w:rsidRPr="00A0215C">
        <w:rPr>
          <w:lang w:val="fr-FR"/>
        </w:rPr>
        <w:tab/>
        <w:t>Une évaluation similaire réalisée sur un autre véhicule est présentée à la figure 27, qui montre également la variation de l</w:t>
      </w:r>
      <w:r w:rsidR="00322D0A">
        <w:rPr>
          <w:lang w:val="fr-FR"/>
        </w:rPr>
        <w:t>’</w:t>
      </w:r>
      <w:r w:rsidRPr="00A0215C">
        <w:rPr>
          <w:lang w:val="fr-FR"/>
        </w:rPr>
        <w:t>autonomie d</w:t>
      </w:r>
      <w:r w:rsidR="00322D0A">
        <w:rPr>
          <w:lang w:val="fr-FR"/>
        </w:rPr>
        <w:t>’</w:t>
      </w:r>
      <w:r w:rsidRPr="00A0215C">
        <w:rPr>
          <w:lang w:val="fr-FR"/>
        </w:rPr>
        <w:t>un VEP par rapport à la vitesse constante sélectionnée. La variation de l</w:t>
      </w:r>
      <w:r w:rsidR="00322D0A">
        <w:rPr>
          <w:lang w:val="fr-FR"/>
        </w:rPr>
        <w:t>’</w:t>
      </w:r>
      <w:r w:rsidRPr="00A0215C">
        <w:rPr>
          <w:lang w:val="fr-FR"/>
        </w:rPr>
        <w:t>autonomie fait apparaître la même tendance que pour les autres véhicules. La différence d</w:t>
      </w:r>
      <w:r w:rsidR="00322D0A">
        <w:rPr>
          <w:lang w:val="fr-FR"/>
        </w:rPr>
        <w:t>’</w:t>
      </w:r>
      <w:r w:rsidRPr="00A0215C">
        <w:rPr>
          <w:lang w:val="fr-FR"/>
        </w:rPr>
        <w:t>autonomie entre la procédure d</w:t>
      </w:r>
      <w:r w:rsidR="00322D0A">
        <w:rPr>
          <w:lang w:val="fr-FR"/>
        </w:rPr>
        <w:t>’</w:t>
      </w:r>
      <w:r w:rsidRPr="00A0215C">
        <w:rPr>
          <w:lang w:val="fr-FR"/>
        </w:rPr>
        <w:t>essai raccourcie et la procédure d</w:t>
      </w:r>
      <w:r w:rsidR="00322D0A">
        <w:rPr>
          <w:lang w:val="fr-FR"/>
        </w:rPr>
        <w:t>’</w:t>
      </w:r>
      <w:r w:rsidRPr="00A0215C">
        <w:rPr>
          <w:lang w:val="fr-FR"/>
        </w:rPr>
        <w:t>essai en plusieurs cycles consécutifs est d</w:t>
      </w:r>
      <w:r w:rsidR="00322D0A">
        <w:rPr>
          <w:lang w:val="fr-FR"/>
        </w:rPr>
        <w:t>’</w:t>
      </w:r>
      <w:r w:rsidRPr="00A0215C">
        <w:rPr>
          <w:lang w:val="fr-FR"/>
        </w:rPr>
        <w:t>environ 1,2 % à 120 km/h. L</w:t>
      </w:r>
      <w:r w:rsidR="00322D0A">
        <w:rPr>
          <w:lang w:val="fr-FR"/>
        </w:rPr>
        <w:t>’</w:t>
      </w:r>
      <w:r w:rsidRPr="00A0215C">
        <w:rPr>
          <w:lang w:val="fr-FR"/>
        </w:rPr>
        <w:t>amplitude de la variation de l</w:t>
      </w:r>
      <w:r w:rsidR="00322D0A">
        <w:rPr>
          <w:lang w:val="fr-FR"/>
        </w:rPr>
        <w:t>’</w:t>
      </w:r>
      <w:r w:rsidRPr="00A0215C">
        <w:rPr>
          <w:lang w:val="fr-FR"/>
        </w:rPr>
        <w:t xml:space="preserve">autonomie par rapport à la vitesse constante est inférieure à 1 % entre 80 km/h et 120 km/h. </w:t>
      </w:r>
    </w:p>
    <w:p w:rsidR="00C347E6" w:rsidRPr="00174DF0" w:rsidRDefault="00C347E6" w:rsidP="00174DF0">
      <w:pPr>
        <w:pStyle w:val="Heading1"/>
        <w:spacing w:after="120"/>
        <w:rPr>
          <w:b/>
          <w:lang w:val="fr-FR"/>
        </w:rPr>
      </w:pPr>
      <w:r w:rsidRPr="00174DF0">
        <w:rPr>
          <w:lang w:val="fr-FR"/>
        </w:rPr>
        <w:t>Figure 27</w:t>
      </w:r>
      <w:r w:rsidR="00174DF0">
        <w:rPr>
          <w:lang w:val="fr-FR"/>
        </w:rPr>
        <w:t xml:space="preserve"> </w:t>
      </w:r>
      <w:r w:rsidRPr="00174DF0">
        <w:rPr>
          <w:lang w:val="fr-FR"/>
        </w:rPr>
        <w:br/>
      </w:r>
      <w:r w:rsidRPr="00174DF0">
        <w:rPr>
          <w:b/>
          <w:lang w:val="fr-FR"/>
        </w:rPr>
        <w:t>Données de validation pour la procédure d</w:t>
      </w:r>
      <w:r w:rsidR="00322D0A" w:rsidRPr="00174DF0">
        <w:rPr>
          <w:b/>
          <w:lang w:val="fr-FR"/>
        </w:rPr>
        <w:t>’</w:t>
      </w:r>
      <w:r w:rsidRPr="00174DF0">
        <w:rPr>
          <w:b/>
          <w:lang w:val="fr-FR"/>
        </w:rPr>
        <w:t>essai raccourcie fournies par l</w:t>
      </w:r>
      <w:r w:rsidR="00322D0A" w:rsidRPr="00174DF0">
        <w:rPr>
          <w:b/>
          <w:lang w:val="fr-FR"/>
        </w:rPr>
        <w:t>’</w:t>
      </w:r>
      <w:r w:rsidRPr="00174DF0">
        <w:rPr>
          <w:b/>
          <w:lang w:val="fr-FR"/>
        </w:rPr>
        <w:t>ACEA (VW)</w:t>
      </w:r>
    </w:p>
    <w:p w:rsidR="00C347E6" w:rsidRPr="00A0215C" w:rsidRDefault="009B1A8C" w:rsidP="00174DF0">
      <w:pPr>
        <w:spacing w:after="240"/>
        <w:ind w:left="1134"/>
        <w:rPr>
          <w:lang w:val="fr-FR"/>
        </w:rPr>
      </w:pPr>
      <w:r w:rsidRPr="007E127A">
        <w:rPr>
          <w:noProof/>
          <w:lang w:val="en-GB" w:eastAsia="en-GB"/>
        </w:rPr>
        <mc:AlternateContent>
          <mc:Choice Requires="wps">
            <w:drawing>
              <wp:anchor distT="0" distB="0" distL="114300" distR="114300" simplePos="0" relativeHeight="251946496" behindDoc="0" locked="0" layoutInCell="1" allowOverlap="1" wp14:anchorId="7044710A" wp14:editId="0CB16E58">
                <wp:simplePos x="0" y="0"/>
                <wp:positionH relativeFrom="column">
                  <wp:posOffset>4424680</wp:posOffset>
                </wp:positionH>
                <wp:positionV relativeFrom="paragraph">
                  <wp:posOffset>897255</wp:posOffset>
                </wp:positionV>
                <wp:extent cx="286745" cy="111512"/>
                <wp:effectExtent l="0" t="0" r="0" b="3175"/>
                <wp:wrapNone/>
                <wp:docPr id="3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B1A8C">
                            <w:pPr>
                              <w:spacing w:line="240" w:lineRule="auto"/>
                              <w:jc w:val="center"/>
                              <w:rPr>
                                <w:sz w:val="12"/>
                                <w:szCs w:val="12"/>
                              </w:rPr>
                            </w:pPr>
                            <w:r>
                              <w:rPr>
                                <w:sz w:val="12"/>
                                <w:szCs w:val="12"/>
                              </w:rPr>
                              <w:t>120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44710A" id="_x0000_s1191" type="#_x0000_t202" style="position:absolute;left:0;text-align:left;margin-left:348.4pt;margin-top:70.65pt;width:22.6pt;height:8.8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" stroked="f">
                <v:textbox inset="0,0,0,0">
                  <w:txbxContent>
                    <w:p w:rsidR="00701122" w:rsidRPr="00906E43" w:rsidRDefault="00701122" w:rsidP="009B1A8C">
                      <w:pPr>
                        <w:spacing w:line="240" w:lineRule="auto"/>
                        <w:jc w:val="center"/>
                        <w:rPr>
                          <w:sz w:val="12"/>
                          <w:szCs w:val="12"/>
                        </w:rPr>
                      </w:pPr>
                      <w:r>
                        <w:rPr>
                          <w:sz w:val="12"/>
                          <w:szCs w:val="12"/>
                        </w:rPr>
                        <w:t>120</w:t>
                      </w:r>
                    </w:p>
                  </w:txbxContent>
                </v:textbox>
              </v:shape>
            </w:pict>
          </mc:Fallback>
        </mc:AlternateContent>
      </w:r>
      <w:r w:rsidRPr="007E127A">
        <w:rPr>
          <w:noProof/>
          <w:lang w:val="en-GB" w:eastAsia="en-GB"/>
        </w:rPr>
        <mc:AlternateContent>
          <mc:Choice Requires="wps">
            <w:drawing>
              <wp:anchor distT="0" distB="0" distL="114300" distR="114300" simplePos="0" relativeHeight="251950592" behindDoc="0" locked="0" layoutInCell="1" allowOverlap="1" wp14:anchorId="6C3EBB0B" wp14:editId="3D9A80F8">
                <wp:simplePos x="0" y="0"/>
                <wp:positionH relativeFrom="column">
                  <wp:posOffset>5064760</wp:posOffset>
                </wp:positionH>
                <wp:positionV relativeFrom="paragraph">
                  <wp:posOffset>897255</wp:posOffset>
                </wp:positionV>
                <wp:extent cx="286745" cy="111512"/>
                <wp:effectExtent l="0" t="0" r="0" b="3175"/>
                <wp:wrapNone/>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B1A8C">
                            <w:pPr>
                              <w:spacing w:line="240" w:lineRule="auto"/>
                              <w:jc w:val="center"/>
                              <w:rPr>
                                <w:sz w:val="12"/>
                                <w:szCs w:val="12"/>
                              </w:rPr>
                            </w:pPr>
                            <w:r>
                              <w:rPr>
                                <w:sz w:val="12"/>
                                <w:szCs w:val="12"/>
                              </w:rPr>
                              <w:t>130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3EBB0B" id="_x0000_s1192" type="#_x0000_t202" style="position:absolute;left:0;text-align:left;margin-left:398.8pt;margin-top:70.65pt;width:22.6pt;height:8.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" stroked="f">
                <v:textbox inset="0,0,0,0">
                  <w:txbxContent>
                    <w:p w:rsidR="00701122" w:rsidRPr="00906E43" w:rsidRDefault="00701122" w:rsidP="009B1A8C">
                      <w:pPr>
                        <w:spacing w:line="240" w:lineRule="auto"/>
                        <w:jc w:val="center"/>
                        <w:rPr>
                          <w:sz w:val="12"/>
                          <w:szCs w:val="12"/>
                        </w:rPr>
                      </w:pPr>
                      <w:r>
                        <w:rPr>
                          <w:sz w:val="12"/>
                          <w:szCs w:val="12"/>
                        </w:rPr>
                        <w:t>130</w:t>
                      </w:r>
                    </w:p>
                  </w:txbxContent>
                </v:textbox>
              </v:shape>
            </w:pict>
          </mc:Fallback>
        </mc:AlternateContent>
      </w:r>
      <w:r w:rsidRPr="007E127A">
        <w:rPr>
          <w:noProof/>
          <w:lang w:val="en-GB" w:eastAsia="en-GB"/>
        </w:rPr>
        <mc:AlternateContent>
          <mc:Choice Requires="wps">
            <w:drawing>
              <wp:anchor distT="0" distB="0" distL="114300" distR="114300" simplePos="0" relativeHeight="251940352" behindDoc="0" locked="0" layoutInCell="1" allowOverlap="1" wp14:anchorId="7044710A" wp14:editId="0CB16E58">
                <wp:simplePos x="0" y="0"/>
                <wp:positionH relativeFrom="column">
                  <wp:posOffset>3790315</wp:posOffset>
                </wp:positionH>
                <wp:positionV relativeFrom="paragraph">
                  <wp:posOffset>897255</wp:posOffset>
                </wp:positionV>
                <wp:extent cx="286745" cy="111512"/>
                <wp:effectExtent l="0" t="0" r="0" b="3175"/>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B1A8C">
                            <w:pPr>
                              <w:spacing w:line="240" w:lineRule="auto"/>
                              <w:jc w:val="center"/>
                              <w:rPr>
                                <w:sz w:val="12"/>
                                <w:szCs w:val="12"/>
                              </w:rPr>
                            </w:pPr>
                            <w:r>
                              <w:rPr>
                                <w:sz w:val="12"/>
                                <w:szCs w:val="12"/>
                              </w:rPr>
                              <w:t>110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44710A" id="_x0000_s1193" type="#_x0000_t202" style="position:absolute;left:0;text-align:left;margin-left:298.45pt;margin-top:70.65pt;width:22.6pt;height:8.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" stroked="f">
                <v:textbox inset="0,0,0,0">
                  <w:txbxContent>
                    <w:p w:rsidR="00701122" w:rsidRPr="00906E43" w:rsidRDefault="00701122" w:rsidP="009B1A8C">
                      <w:pPr>
                        <w:spacing w:line="240" w:lineRule="auto"/>
                        <w:jc w:val="center"/>
                        <w:rPr>
                          <w:sz w:val="12"/>
                          <w:szCs w:val="12"/>
                        </w:rPr>
                      </w:pPr>
                      <w:r>
                        <w:rPr>
                          <w:sz w:val="12"/>
                          <w:szCs w:val="12"/>
                        </w:rPr>
                        <w:t>110</w:t>
                      </w:r>
                    </w:p>
                  </w:txbxContent>
                </v:textbox>
              </v:shape>
            </w:pict>
          </mc:Fallback>
        </mc:AlternateContent>
      </w:r>
      <w:r w:rsidRPr="007E127A">
        <w:rPr>
          <w:noProof/>
          <w:lang w:val="en-GB" w:eastAsia="en-GB"/>
        </w:rPr>
        <mc:AlternateContent>
          <mc:Choice Requires="wps">
            <w:drawing>
              <wp:anchor distT="0" distB="0" distL="114300" distR="114300" simplePos="0" relativeHeight="251937280" behindDoc="0" locked="0" layoutInCell="1" allowOverlap="1" wp14:anchorId="23F10BFB" wp14:editId="71656BC1">
                <wp:simplePos x="0" y="0"/>
                <wp:positionH relativeFrom="column">
                  <wp:posOffset>3133725</wp:posOffset>
                </wp:positionH>
                <wp:positionV relativeFrom="paragraph">
                  <wp:posOffset>897255</wp:posOffset>
                </wp:positionV>
                <wp:extent cx="286745" cy="111512"/>
                <wp:effectExtent l="0" t="0" r="0" b="3175"/>
                <wp:wrapNone/>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B1A8C">
                            <w:pPr>
                              <w:spacing w:line="240" w:lineRule="auto"/>
                              <w:jc w:val="center"/>
                              <w:rPr>
                                <w:sz w:val="12"/>
                                <w:szCs w:val="12"/>
                              </w:rPr>
                            </w:pPr>
                            <w:r>
                              <w:rPr>
                                <w:sz w:val="12"/>
                                <w:szCs w:val="12"/>
                              </w:rPr>
                              <w:t>100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F10BFB" id="_x0000_s1194" type="#_x0000_t202" style="position:absolute;left:0;text-align:left;margin-left:246.75pt;margin-top:70.65pt;width:22.6pt;height:8.8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" stroked="f">
                <v:textbox inset="0,0,0,0">
                  <w:txbxContent>
                    <w:p w:rsidR="00701122" w:rsidRPr="00906E43" w:rsidRDefault="00701122" w:rsidP="009B1A8C">
                      <w:pPr>
                        <w:spacing w:line="240" w:lineRule="auto"/>
                        <w:jc w:val="center"/>
                        <w:rPr>
                          <w:sz w:val="12"/>
                          <w:szCs w:val="12"/>
                        </w:rPr>
                      </w:pPr>
                      <w:r>
                        <w:rPr>
                          <w:sz w:val="12"/>
                          <w:szCs w:val="12"/>
                        </w:rPr>
                        <w:t>100</w:t>
                      </w:r>
                    </w:p>
                  </w:txbxContent>
                </v:textbox>
              </v:shape>
            </w:pict>
          </mc:Fallback>
        </mc:AlternateContent>
      </w:r>
      <w:r w:rsidRPr="007E127A">
        <w:rPr>
          <w:noProof/>
          <w:lang w:val="en-GB" w:eastAsia="en-GB"/>
        </w:rPr>
        <mc:AlternateContent>
          <mc:Choice Requires="wps">
            <w:drawing>
              <wp:anchor distT="0" distB="0" distL="114300" distR="114300" simplePos="0" relativeHeight="251934208" behindDoc="0" locked="0" layoutInCell="1" allowOverlap="1" wp14:anchorId="5A46FF40" wp14:editId="70BB0EAF">
                <wp:simplePos x="0" y="0"/>
                <wp:positionH relativeFrom="column">
                  <wp:posOffset>2482850</wp:posOffset>
                </wp:positionH>
                <wp:positionV relativeFrom="paragraph">
                  <wp:posOffset>897255</wp:posOffset>
                </wp:positionV>
                <wp:extent cx="286745" cy="111512"/>
                <wp:effectExtent l="0" t="0" r="0" b="3175"/>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B1A8C">
                            <w:pPr>
                              <w:spacing w:line="240" w:lineRule="auto"/>
                              <w:jc w:val="center"/>
                              <w:rPr>
                                <w:sz w:val="12"/>
                                <w:szCs w:val="12"/>
                              </w:rPr>
                            </w:pPr>
                            <w:r>
                              <w:rPr>
                                <w:sz w:val="12"/>
                                <w:szCs w:val="12"/>
                              </w:rPr>
                              <w:t>90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46FF40" id="_x0000_s1195" type="#_x0000_t202" style="position:absolute;left:0;text-align:left;margin-left:195.5pt;margin-top:70.65pt;width:22.6pt;height:8.8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" stroked="f">
                <v:textbox inset="0,0,0,0">
                  <w:txbxContent>
                    <w:p w:rsidR="00701122" w:rsidRPr="00906E43" w:rsidRDefault="00701122" w:rsidP="009B1A8C">
                      <w:pPr>
                        <w:spacing w:line="240" w:lineRule="auto"/>
                        <w:jc w:val="center"/>
                        <w:rPr>
                          <w:sz w:val="12"/>
                          <w:szCs w:val="12"/>
                        </w:rPr>
                      </w:pPr>
                      <w:r>
                        <w:rPr>
                          <w:sz w:val="12"/>
                          <w:szCs w:val="12"/>
                        </w:rPr>
                        <w:t>90</w:t>
                      </w:r>
                    </w:p>
                  </w:txbxContent>
                </v:textbox>
              </v:shape>
            </w:pict>
          </mc:Fallback>
        </mc:AlternateContent>
      </w:r>
      <w:r w:rsidRPr="007E127A">
        <w:rPr>
          <w:noProof/>
          <w:lang w:val="en-GB" w:eastAsia="en-GB"/>
        </w:rPr>
        <mc:AlternateContent>
          <mc:Choice Requires="wps">
            <w:drawing>
              <wp:anchor distT="0" distB="0" distL="114300" distR="114300" simplePos="0" relativeHeight="251929088" behindDoc="0" locked="0" layoutInCell="1" allowOverlap="1" wp14:anchorId="5A46FF40" wp14:editId="70BB0EAF">
                <wp:simplePos x="0" y="0"/>
                <wp:positionH relativeFrom="column">
                  <wp:posOffset>1817370</wp:posOffset>
                </wp:positionH>
                <wp:positionV relativeFrom="paragraph">
                  <wp:posOffset>897255</wp:posOffset>
                </wp:positionV>
                <wp:extent cx="286745" cy="111512"/>
                <wp:effectExtent l="0" t="0" r="0" b="3175"/>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B1A8C">
                            <w:pPr>
                              <w:spacing w:line="240" w:lineRule="auto"/>
                              <w:jc w:val="center"/>
                              <w:rPr>
                                <w:sz w:val="12"/>
                                <w:szCs w:val="12"/>
                              </w:rPr>
                            </w:pPr>
                            <w:r>
                              <w:rPr>
                                <w:sz w:val="12"/>
                                <w:szCs w:val="12"/>
                              </w:rPr>
                              <w:t>80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46FF40" id="_x0000_s1196" type="#_x0000_t202" style="position:absolute;left:0;text-align:left;margin-left:143.1pt;margin-top:70.65pt;width:22.6pt;height:8.8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" stroked="f">
                <v:textbox inset="0,0,0,0">
                  <w:txbxContent>
                    <w:p w:rsidR="00701122" w:rsidRPr="00906E43" w:rsidRDefault="00701122" w:rsidP="009B1A8C">
                      <w:pPr>
                        <w:spacing w:line="240" w:lineRule="auto"/>
                        <w:jc w:val="center"/>
                        <w:rPr>
                          <w:sz w:val="12"/>
                          <w:szCs w:val="12"/>
                        </w:rPr>
                      </w:pPr>
                      <w:r>
                        <w:rPr>
                          <w:sz w:val="12"/>
                          <w:szCs w:val="12"/>
                        </w:rPr>
                        <w:t>80</w:t>
                      </w:r>
                    </w:p>
                  </w:txbxContent>
                </v:textbox>
              </v:shape>
            </w:pict>
          </mc:Fallback>
        </mc:AlternateContent>
      </w:r>
      <w:r w:rsidRPr="007E127A">
        <w:rPr>
          <w:noProof/>
          <w:lang w:val="en-GB" w:eastAsia="en-GB"/>
        </w:rPr>
        <mc:AlternateContent>
          <mc:Choice Requires="wps">
            <w:drawing>
              <wp:anchor distT="0" distB="0" distL="114300" distR="114300" simplePos="0" relativeHeight="251923968" behindDoc="0" locked="0" layoutInCell="1" allowOverlap="1" wp14:anchorId="54CC1B2F" wp14:editId="353BC7C5">
                <wp:simplePos x="0" y="0"/>
                <wp:positionH relativeFrom="column">
                  <wp:posOffset>1254760</wp:posOffset>
                </wp:positionH>
                <wp:positionV relativeFrom="paragraph">
                  <wp:posOffset>897255</wp:posOffset>
                </wp:positionV>
                <wp:extent cx="286745" cy="111512"/>
                <wp:effectExtent l="0" t="0" r="0" b="3175"/>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B1A8C">
                            <w:pPr>
                              <w:spacing w:line="240" w:lineRule="auto"/>
                              <w:jc w:val="center"/>
                              <w:rPr>
                                <w:sz w:val="12"/>
                                <w:szCs w:val="12"/>
                              </w:rPr>
                            </w:pPr>
                            <w:r>
                              <w:rPr>
                                <w:sz w:val="12"/>
                                <w:szCs w:val="12"/>
                              </w:rPr>
                              <w:t>70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CC1B2F" id="_x0000_s1197" type="#_x0000_t202" style="position:absolute;left:0;text-align:left;margin-left:98.8pt;margin-top:70.65pt;width:22.6pt;height:8.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" stroked="f">
                <v:textbox inset="0,0,0,0">
                  <w:txbxContent>
                    <w:p w:rsidR="00701122" w:rsidRPr="00906E43" w:rsidRDefault="00701122" w:rsidP="009B1A8C">
                      <w:pPr>
                        <w:spacing w:line="240" w:lineRule="auto"/>
                        <w:jc w:val="center"/>
                        <w:rPr>
                          <w:sz w:val="12"/>
                          <w:szCs w:val="12"/>
                        </w:rPr>
                      </w:pPr>
                      <w:r>
                        <w:rPr>
                          <w:sz w:val="12"/>
                          <w:szCs w:val="12"/>
                        </w:rPr>
                        <w:t>70</w:t>
                      </w:r>
                    </w:p>
                  </w:txbxContent>
                </v:textbox>
              </v:shape>
            </w:pict>
          </mc:Fallback>
        </mc:AlternateContent>
      </w:r>
      <w:r w:rsidR="00906E43" w:rsidRPr="007E127A">
        <w:rPr>
          <w:noProof/>
          <w:lang w:val="en-GB" w:eastAsia="en-GB"/>
        </w:rPr>
        <mc:AlternateContent>
          <mc:Choice Requires="wps">
            <w:drawing>
              <wp:anchor distT="0" distB="0" distL="114300" distR="114300" simplePos="0" relativeHeight="251586048" behindDoc="0" locked="0" layoutInCell="1" allowOverlap="1" wp14:anchorId="4E86235D" wp14:editId="0B0790AA">
                <wp:simplePos x="0" y="0"/>
                <wp:positionH relativeFrom="column">
                  <wp:posOffset>4645014</wp:posOffset>
                </wp:positionH>
                <wp:positionV relativeFrom="paragraph">
                  <wp:posOffset>694690</wp:posOffset>
                </wp:positionV>
                <wp:extent cx="286745" cy="111512"/>
                <wp:effectExtent l="0" t="0" r="0" b="3175"/>
                <wp:wrapNone/>
                <wp:docPr id="1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06E43">
                            <w:pPr>
                              <w:spacing w:line="240" w:lineRule="auto"/>
                              <w:jc w:val="center"/>
                              <w:rPr>
                                <w:sz w:val="12"/>
                                <w:szCs w:val="12"/>
                              </w:rPr>
                            </w:pPr>
                            <w:r>
                              <w:rPr>
                                <w:sz w:val="12"/>
                                <w:szCs w:val="12"/>
                              </w:rPr>
                              <w:t>-1</w:t>
                            </w:r>
                            <w:r w:rsidRPr="00906E43">
                              <w:rPr>
                                <w:sz w:val="12"/>
                                <w:szCs w:val="12"/>
                              </w:rPr>
                              <w:t>,</w:t>
                            </w:r>
                            <w:r>
                              <w:rPr>
                                <w:sz w:val="12"/>
                                <w:szCs w:val="12"/>
                              </w:rPr>
                              <w:t>16</w:t>
                            </w:r>
                            <w:r w:rsidRPr="00906E43">
                              <w:rPr>
                                <w:sz w:val="12"/>
                                <w:szCs w:val="12"/>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6235D" id="_x0000_s1198" type="#_x0000_t202" style="position:absolute;left:0;text-align:left;margin-left:365.75pt;margin-top:54.7pt;width:22.6pt;height:8.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" stroked="f">
                <v:textbox inset="0,0,0,0">
                  <w:txbxContent>
                    <w:p w:rsidR="00701122" w:rsidRPr="00906E43" w:rsidRDefault="00701122" w:rsidP="00906E43">
                      <w:pPr>
                        <w:spacing w:line="240" w:lineRule="auto"/>
                        <w:jc w:val="center"/>
                        <w:rPr>
                          <w:sz w:val="12"/>
                          <w:szCs w:val="12"/>
                        </w:rPr>
                      </w:pPr>
                      <w:r>
                        <w:rPr>
                          <w:sz w:val="12"/>
                          <w:szCs w:val="12"/>
                        </w:rPr>
                        <w:t>-1</w:t>
                      </w:r>
                      <w:r w:rsidRPr="00906E43">
                        <w:rPr>
                          <w:sz w:val="12"/>
                          <w:szCs w:val="12"/>
                        </w:rPr>
                        <w:t>,</w:t>
                      </w:r>
                      <w:r>
                        <w:rPr>
                          <w:sz w:val="12"/>
                          <w:szCs w:val="12"/>
                        </w:rPr>
                        <w:t>16</w:t>
                      </w:r>
                      <w:r w:rsidRPr="00906E43">
                        <w:rPr>
                          <w:sz w:val="12"/>
                          <w:szCs w:val="12"/>
                        </w:rPr>
                        <w:t> %</w:t>
                      </w:r>
                    </w:p>
                  </w:txbxContent>
                </v:textbox>
              </v:shape>
            </w:pict>
          </mc:Fallback>
        </mc:AlternateContent>
      </w:r>
      <w:r w:rsidR="00906E43" w:rsidRPr="007E127A">
        <w:rPr>
          <w:noProof/>
          <w:lang w:val="en-GB" w:eastAsia="en-GB"/>
        </w:rPr>
        <mc:AlternateContent>
          <mc:Choice Requires="wps">
            <w:drawing>
              <wp:anchor distT="0" distB="0" distL="114300" distR="114300" simplePos="0" relativeHeight="251581952" behindDoc="0" locked="0" layoutInCell="1" allowOverlap="1" wp14:anchorId="4E86235D" wp14:editId="0B0790AA">
                <wp:simplePos x="0" y="0"/>
                <wp:positionH relativeFrom="column">
                  <wp:posOffset>3993504</wp:posOffset>
                </wp:positionH>
                <wp:positionV relativeFrom="paragraph">
                  <wp:posOffset>568442</wp:posOffset>
                </wp:positionV>
                <wp:extent cx="286745" cy="111512"/>
                <wp:effectExtent l="0" t="0" r="0" b="3175"/>
                <wp:wrapNone/>
                <wp:docPr id="1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06E43">
                            <w:pPr>
                              <w:spacing w:line="240" w:lineRule="auto"/>
                              <w:jc w:val="center"/>
                              <w:rPr>
                                <w:sz w:val="12"/>
                                <w:szCs w:val="12"/>
                              </w:rPr>
                            </w:pPr>
                            <w:r>
                              <w:rPr>
                                <w:sz w:val="12"/>
                                <w:szCs w:val="12"/>
                              </w:rPr>
                              <w:t>-0</w:t>
                            </w:r>
                            <w:r w:rsidRPr="00906E43">
                              <w:rPr>
                                <w:sz w:val="12"/>
                                <w:szCs w:val="12"/>
                              </w:rPr>
                              <w:t>,</w:t>
                            </w:r>
                            <w:r>
                              <w:rPr>
                                <w:sz w:val="12"/>
                                <w:szCs w:val="12"/>
                              </w:rPr>
                              <w:t>89</w:t>
                            </w:r>
                            <w:r w:rsidRPr="00906E43">
                              <w:rPr>
                                <w:sz w:val="12"/>
                                <w:szCs w:val="12"/>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6235D" id="_x0000_s1199" type="#_x0000_t202" style="position:absolute;left:0;text-align:left;margin-left:314.45pt;margin-top:44.75pt;width:22.6pt;height:8.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" stroked="f">
                <v:textbox inset="0,0,0,0">
                  <w:txbxContent>
                    <w:p w:rsidR="00701122" w:rsidRPr="00906E43" w:rsidRDefault="00701122" w:rsidP="00906E43">
                      <w:pPr>
                        <w:spacing w:line="240" w:lineRule="auto"/>
                        <w:jc w:val="center"/>
                        <w:rPr>
                          <w:sz w:val="12"/>
                          <w:szCs w:val="12"/>
                        </w:rPr>
                      </w:pPr>
                      <w:r>
                        <w:rPr>
                          <w:sz w:val="12"/>
                          <w:szCs w:val="12"/>
                        </w:rPr>
                        <w:t>-0</w:t>
                      </w:r>
                      <w:r w:rsidRPr="00906E43">
                        <w:rPr>
                          <w:sz w:val="12"/>
                          <w:szCs w:val="12"/>
                        </w:rPr>
                        <w:t>,</w:t>
                      </w:r>
                      <w:r>
                        <w:rPr>
                          <w:sz w:val="12"/>
                          <w:szCs w:val="12"/>
                        </w:rPr>
                        <w:t>89</w:t>
                      </w:r>
                      <w:r w:rsidRPr="00906E43">
                        <w:rPr>
                          <w:sz w:val="12"/>
                          <w:szCs w:val="12"/>
                        </w:rPr>
                        <w:t> %</w:t>
                      </w:r>
                    </w:p>
                  </w:txbxContent>
                </v:textbox>
              </v:shape>
            </w:pict>
          </mc:Fallback>
        </mc:AlternateContent>
      </w:r>
      <w:r w:rsidR="00906E43" w:rsidRPr="007E127A">
        <w:rPr>
          <w:noProof/>
          <w:lang w:val="en-GB" w:eastAsia="en-GB"/>
        </w:rPr>
        <mc:AlternateContent>
          <mc:Choice Requires="wps">
            <w:drawing>
              <wp:anchor distT="0" distB="0" distL="114300" distR="114300" simplePos="0" relativeHeight="251577856" behindDoc="0" locked="0" layoutInCell="1" allowOverlap="1" wp14:anchorId="4E86235D" wp14:editId="0B0790AA">
                <wp:simplePos x="0" y="0"/>
                <wp:positionH relativeFrom="column">
                  <wp:posOffset>3354594</wp:posOffset>
                </wp:positionH>
                <wp:positionV relativeFrom="paragraph">
                  <wp:posOffset>445770</wp:posOffset>
                </wp:positionV>
                <wp:extent cx="289932" cy="137000"/>
                <wp:effectExtent l="0" t="0" r="0" b="0"/>
                <wp:wrapNone/>
                <wp:docPr id="1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32" cy="137000"/>
                        </a:xfrm>
                        <a:prstGeom prst="rect">
                          <a:avLst/>
                        </a:prstGeom>
                        <a:solidFill>
                          <a:srgbClr val="FFFFFF"/>
                        </a:solidFill>
                        <a:ln w="9525">
                          <a:noFill/>
                          <a:miter lim="800000"/>
                          <a:headEnd/>
                          <a:tailEnd/>
                        </a:ln>
                      </wps:spPr>
                      <wps:txbx>
                        <w:txbxContent>
                          <w:p w:rsidR="00701122" w:rsidRPr="00906E43" w:rsidRDefault="00701122" w:rsidP="00906E43">
                            <w:pPr>
                              <w:spacing w:line="240" w:lineRule="auto"/>
                              <w:jc w:val="center"/>
                              <w:rPr>
                                <w:sz w:val="12"/>
                                <w:szCs w:val="12"/>
                              </w:rPr>
                            </w:pPr>
                            <w:r>
                              <w:rPr>
                                <w:sz w:val="12"/>
                                <w:szCs w:val="12"/>
                              </w:rPr>
                              <w:t>-0,62 %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6235D" id="_x0000_s1200" type="#_x0000_t202" style="position:absolute;left:0;text-align:left;margin-left:264.15pt;margin-top:35.1pt;width:22.85pt;height:10.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" stroked="f">
                <v:textbox inset="0,0,0,0">
                  <w:txbxContent>
                    <w:p w:rsidR="00701122" w:rsidRPr="00906E43" w:rsidRDefault="00701122" w:rsidP="00906E43">
                      <w:pPr>
                        <w:spacing w:line="240" w:lineRule="auto"/>
                        <w:jc w:val="center"/>
                        <w:rPr>
                          <w:sz w:val="12"/>
                          <w:szCs w:val="12"/>
                        </w:rPr>
                      </w:pPr>
                      <w:r>
                        <w:rPr>
                          <w:sz w:val="12"/>
                          <w:szCs w:val="12"/>
                        </w:rPr>
                        <w:t>-0,62 %</w:t>
                      </w:r>
                    </w:p>
                  </w:txbxContent>
                </v:textbox>
              </v:shape>
            </w:pict>
          </mc:Fallback>
        </mc:AlternateContent>
      </w:r>
      <w:r w:rsidR="00906E43" w:rsidRPr="007E127A">
        <w:rPr>
          <w:noProof/>
          <w:lang w:val="en-GB" w:eastAsia="en-GB"/>
        </w:rPr>
        <mc:AlternateContent>
          <mc:Choice Requires="wps">
            <w:drawing>
              <wp:anchor distT="0" distB="0" distL="114300" distR="114300" simplePos="0" relativeHeight="251573760" behindDoc="0" locked="0" layoutInCell="1" allowOverlap="1" wp14:anchorId="4E86235D" wp14:editId="0B0790AA">
                <wp:simplePos x="0" y="0"/>
                <wp:positionH relativeFrom="column">
                  <wp:posOffset>2703874</wp:posOffset>
                </wp:positionH>
                <wp:positionV relativeFrom="paragraph">
                  <wp:posOffset>337638</wp:posOffset>
                </wp:positionV>
                <wp:extent cx="286745" cy="111512"/>
                <wp:effectExtent l="0" t="0" r="0" b="3175"/>
                <wp:wrapNone/>
                <wp:docPr id="1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06E43">
                            <w:pPr>
                              <w:spacing w:line="240" w:lineRule="auto"/>
                              <w:jc w:val="center"/>
                              <w:rPr>
                                <w:sz w:val="12"/>
                                <w:szCs w:val="12"/>
                              </w:rPr>
                            </w:pPr>
                            <w:r>
                              <w:rPr>
                                <w:sz w:val="12"/>
                                <w:szCs w:val="12"/>
                              </w:rPr>
                              <w:t>-0</w:t>
                            </w:r>
                            <w:r w:rsidRPr="00906E43">
                              <w:rPr>
                                <w:sz w:val="12"/>
                                <w:szCs w:val="12"/>
                              </w:rPr>
                              <w:t>,</w:t>
                            </w:r>
                            <w:r>
                              <w:rPr>
                                <w:sz w:val="12"/>
                                <w:szCs w:val="12"/>
                              </w:rPr>
                              <w:t>4</w:t>
                            </w:r>
                            <w:r w:rsidRPr="00906E43">
                              <w:rPr>
                                <w:sz w:val="12"/>
                                <w:szCs w:val="12"/>
                              </w:rPr>
                              <w:t>3 %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6235D" id="_x0000_s1201" type="#_x0000_t202" style="position:absolute;left:0;text-align:left;margin-left:212.9pt;margin-top:26.6pt;width:22.6pt;height:8.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" stroked="f">
                <v:textbox inset="0,0,0,0">
                  <w:txbxContent>
                    <w:p w:rsidR="00701122" w:rsidRPr="00906E43" w:rsidRDefault="00701122" w:rsidP="00906E43">
                      <w:pPr>
                        <w:spacing w:line="240" w:lineRule="auto"/>
                        <w:jc w:val="center"/>
                        <w:rPr>
                          <w:sz w:val="12"/>
                          <w:szCs w:val="12"/>
                        </w:rPr>
                      </w:pPr>
                      <w:r>
                        <w:rPr>
                          <w:sz w:val="12"/>
                          <w:szCs w:val="12"/>
                        </w:rPr>
                        <w:t>-0</w:t>
                      </w:r>
                      <w:r w:rsidRPr="00906E43">
                        <w:rPr>
                          <w:sz w:val="12"/>
                          <w:szCs w:val="12"/>
                        </w:rPr>
                        <w:t>,</w:t>
                      </w:r>
                      <w:r>
                        <w:rPr>
                          <w:sz w:val="12"/>
                          <w:szCs w:val="12"/>
                        </w:rPr>
                        <w:t>4</w:t>
                      </w:r>
                      <w:r w:rsidRPr="00906E43">
                        <w:rPr>
                          <w:sz w:val="12"/>
                          <w:szCs w:val="12"/>
                        </w:rPr>
                        <w:t>3 %</w:t>
                      </w:r>
                    </w:p>
                  </w:txbxContent>
                </v:textbox>
              </v:shape>
            </w:pict>
          </mc:Fallback>
        </mc:AlternateContent>
      </w:r>
      <w:r w:rsidR="00906E43" w:rsidRPr="007E127A">
        <w:rPr>
          <w:noProof/>
          <w:lang w:val="en-GB" w:eastAsia="en-GB"/>
        </w:rPr>
        <mc:AlternateContent>
          <mc:Choice Requires="wps">
            <w:drawing>
              <wp:anchor distT="0" distB="0" distL="114300" distR="114300" simplePos="0" relativeHeight="251570688" behindDoc="0" locked="0" layoutInCell="1" allowOverlap="1" wp14:anchorId="53A5B963" wp14:editId="17C5F657">
                <wp:simplePos x="0" y="0"/>
                <wp:positionH relativeFrom="column">
                  <wp:posOffset>2047720</wp:posOffset>
                </wp:positionH>
                <wp:positionV relativeFrom="paragraph">
                  <wp:posOffset>241300</wp:posOffset>
                </wp:positionV>
                <wp:extent cx="286745" cy="111512"/>
                <wp:effectExtent l="0" t="0" r="0" b="3175"/>
                <wp:wrapNone/>
                <wp:docPr id="1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45" cy="111512"/>
                        </a:xfrm>
                        <a:prstGeom prst="rect">
                          <a:avLst/>
                        </a:prstGeom>
                        <a:solidFill>
                          <a:srgbClr val="FFFFFF"/>
                        </a:solidFill>
                        <a:ln w="9525">
                          <a:noFill/>
                          <a:miter lim="800000"/>
                          <a:headEnd/>
                          <a:tailEnd/>
                        </a:ln>
                      </wps:spPr>
                      <wps:txbx>
                        <w:txbxContent>
                          <w:p w:rsidR="00701122" w:rsidRPr="00906E43" w:rsidRDefault="00701122" w:rsidP="00906E43">
                            <w:pPr>
                              <w:spacing w:line="240" w:lineRule="auto"/>
                              <w:jc w:val="center"/>
                              <w:rPr>
                                <w:sz w:val="12"/>
                                <w:szCs w:val="12"/>
                              </w:rPr>
                            </w:pPr>
                            <w:r>
                              <w:rPr>
                                <w:sz w:val="12"/>
                                <w:szCs w:val="12"/>
                              </w:rPr>
                              <w:t>-0</w:t>
                            </w:r>
                            <w:r w:rsidRPr="00906E43">
                              <w:rPr>
                                <w:sz w:val="12"/>
                                <w:szCs w:val="12"/>
                              </w:rPr>
                              <w:t>,</w:t>
                            </w:r>
                            <w:r>
                              <w:rPr>
                                <w:sz w:val="12"/>
                                <w:szCs w:val="12"/>
                              </w:rPr>
                              <w:t>2</w:t>
                            </w:r>
                            <w:r w:rsidRPr="00906E43">
                              <w:rPr>
                                <w:sz w:val="12"/>
                                <w:szCs w:val="12"/>
                              </w:rPr>
                              <w:t>3 %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A5B963" id="_x0000_s1202" type="#_x0000_t202" style="position:absolute;left:0;text-align:left;margin-left:161.25pt;margin-top:19pt;width:22.6pt;height:8.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" stroked="f">
                <v:textbox inset="0,0,0,0">
                  <w:txbxContent>
                    <w:p w:rsidR="00701122" w:rsidRPr="00906E43" w:rsidRDefault="00701122" w:rsidP="00906E43">
                      <w:pPr>
                        <w:spacing w:line="240" w:lineRule="auto"/>
                        <w:jc w:val="center"/>
                        <w:rPr>
                          <w:sz w:val="12"/>
                          <w:szCs w:val="12"/>
                        </w:rPr>
                      </w:pPr>
                      <w:r>
                        <w:rPr>
                          <w:sz w:val="12"/>
                          <w:szCs w:val="12"/>
                        </w:rPr>
                        <w:t>-0</w:t>
                      </w:r>
                      <w:r w:rsidRPr="00906E43">
                        <w:rPr>
                          <w:sz w:val="12"/>
                          <w:szCs w:val="12"/>
                        </w:rPr>
                        <w:t>,</w:t>
                      </w:r>
                      <w:r>
                        <w:rPr>
                          <w:sz w:val="12"/>
                          <w:szCs w:val="12"/>
                        </w:rPr>
                        <w:t>2</w:t>
                      </w:r>
                      <w:r w:rsidRPr="00906E43">
                        <w:rPr>
                          <w:sz w:val="12"/>
                          <w:szCs w:val="12"/>
                        </w:rPr>
                        <w:t>3 %</w:t>
                      </w:r>
                    </w:p>
                  </w:txbxContent>
                </v:textbox>
              </v:shape>
            </w:pict>
          </mc:Fallback>
        </mc:AlternateContent>
      </w:r>
      <w:r w:rsidR="00906E43" w:rsidRPr="007E127A">
        <w:rPr>
          <w:noProof/>
          <w:lang w:val="en-GB" w:eastAsia="en-GB"/>
        </w:rPr>
        <mc:AlternateContent>
          <mc:Choice Requires="wps">
            <w:drawing>
              <wp:anchor distT="0" distB="0" distL="114300" distR="114300" simplePos="0" relativeHeight="251555328" behindDoc="0" locked="0" layoutInCell="1" allowOverlap="1" wp14:anchorId="00042E90" wp14:editId="3B7AFF10">
                <wp:simplePos x="0" y="0"/>
                <wp:positionH relativeFrom="column">
                  <wp:posOffset>1025872</wp:posOffset>
                </wp:positionH>
                <wp:positionV relativeFrom="paragraph">
                  <wp:posOffset>152816</wp:posOffset>
                </wp:positionV>
                <wp:extent cx="258071" cy="761469"/>
                <wp:effectExtent l="0" t="0" r="8890" b="635"/>
                <wp:wrapNone/>
                <wp:docPr id="1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71" cy="761469"/>
                        </a:xfrm>
                        <a:prstGeom prst="rect">
                          <a:avLst/>
                        </a:prstGeom>
                        <a:solidFill>
                          <a:srgbClr val="FFFFFF"/>
                        </a:solidFill>
                        <a:ln w="9525">
                          <a:noFill/>
                          <a:miter lim="800000"/>
                          <a:headEnd/>
                          <a:tailEnd/>
                        </a:ln>
                      </wps:spPr>
                      <wps:txbx>
                        <w:txbxContent>
                          <w:p w:rsidR="00701122" w:rsidRPr="00906E43" w:rsidRDefault="00701122" w:rsidP="00906E43">
                            <w:pPr>
                              <w:spacing w:line="240" w:lineRule="auto"/>
                              <w:jc w:val="center"/>
                              <w:rPr>
                                <w:sz w:val="12"/>
                                <w:szCs w:val="12"/>
                              </w:rPr>
                            </w:pPr>
                            <w:r w:rsidRPr="00906E43">
                              <w:rPr>
                                <w:sz w:val="12"/>
                                <w:szCs w:val="12"/>
                              </w:rPr>
                              <w:t>0,00 %</w:t>
                            </w:r>
                          </w:p>
                          <w:p w:rsidR="00701122" w:rsidRPr="00906E43" w:rsidRDefault="00701122" w:rsidP="00906E43">
                            <w:pPr>
                              <w:spacing w:line="240" w:lineRule="auto"/>
                              <w:jc w:val="center"/>
                              <w:rPr>
                                <w:sz w:val="12"/>
                                <w:szCs w:val="12"/>
                              </w:rPr>
                            </w:pPr>
                            <w:r w:rsidRPr="00906E43">
                              <w:rPr>
                                <w:sz w:val="12"/>
                                <w:szCs w:val="12"/>
                              </w:rPr>
                              <w:t>-</w:t>
                            </w:r>
                            <w:r>
                              <w:rPr>
                                <w:sz w:val="12"/>
                                <w:szCs w:val="12"/>
                              </w:rPr>
                              <w:t>0,2</w:t>
                            </w:r>
                            <w:r w:rsidRPr="00906E43">
                              <w:rPr>
                                <w:sz w:val="12"/>
                                <w:szCs w:val="12"/>
                              </w:rPr>
                              <w:t> %</w:t>
                            </w:r>
                          </w:p>
                          <w:p w:rsidR="00701122" w:rsidRPr="00906E43" w:rsidRDefault="00701122" w:rsidP="00906E43">
                            <w:pPr>
                              <w:spacing w:line="240" w:lineRule="auto"/>
                              <w:jc w:val="center"/>
                              <w:rPr>
                                <w:sz w:val="12"/>
                                <w:szCs w:val="12"/>
                              </w:rPr>
                            </w:pPr>
                            <w:r w:rsidRPr="00906E43">
                              <w:rPr>
                                <w:sz w:val="12"/>
                                <w:szCs w:val="12"/>
                              </w:rPr>
                              <w:t>-</w:t>
                            </w:r>
                            <w:r>
                              <w:rPr>
                                <w:sz w:val="12"/>
                                <w:szCs w:val="12"/>
                              </w:rPr>
                              <w:t>0,4</w:t>
                            </w:r>
                            <w:r w:rsidRPr="00906E43">
                              <w:rPr>
                                <w:sz w:val="12"/>
                                <w:szCs w:val="12"/>
                              </w:rPr>
                              <w:t> %</w:t>
                            </w:r>
                          </w:p>
                          <w:p w:rsidR="00701122" w:rsidRPr="00906E43" w:rsidRDefault="00701122" w:rsidP="00906E43">
                            <w:pPr>
                              <w:spacing w:line="240" w:lineRule="auto"/>
                              <w:jc w:val="center"/>
                              <w:rPr>
                                <w:sz w:val="12"/>
                                <w:szCs w:val="12"/>
                              </w:rPr>
                            </w:pPr>
                            <w:r w:rsidRPr="00906E43">
                              <w:rPr>
                                <w:sz w:val="12"/>
                                <w:szCs w:val="12"/>
                              </w:rPr>
                              <w:t>-</w:t>
                            </w:r>
                            <w:r>
                              <w:rPr>
                                <w:sz w:val="12"/>
                                <w:szCs w:val="12"/>
                              </w:rPr>
                              <w:t>0,6</w:t>
                            </w:r>
                            <w:r w:rsidRPr="00906E43">
                              <w:rPr>
                                <w:sz w:val="12"/>
                                <w:szCs w:val="12"/>
                              </w:rPr>
                              <w:t> %</w:t>
                            </w:r>
                          </w:p>
                          <w:p w:rsidR="00701122" w:rsidRPr="00906E43" w:rsidRDefault="00701122" w:rsidP="00906E43">
                            <w:pPr>
                              <w:spacing w:after="20" w:line="240" w:lineRule="auto"/>
                              <w:jc w:val="center"/>
                              <w:rPr>
                                <w:sz w:val="12"/>
                                <w:szCs w:val="12"/>
                              </w:rPr>
                            </w:pPr>
                            <w:r w:rsidRPr="00906E43">
                              <w:rPr>
                                <w:sz w:val="12"/>
                                <w:szCs w:val="12"/>
                              </w:rPr>
                              <w:t>-</w:t>
                            </w:r>
                            <w:r>
                              <w:rPr>
                                <w:sz w:val="12"/>
                                <w:szCs w:val="12"/>
                              </w:rPr>
                              <w:t>0,8</w:t>
                            </w:r>
                            <w:r w:rsidRPr="00906E43">
                              <w:rPr>
                                <w:sz w:val="12"/>
                                <w:szCs w:val="12"/>
                              </w:rPr>
                              <w:t> %</w:t>
                            </w:r>
                          </w:p>
                          <w:p w:rsidR="00701122" w:rsidRPr="00906E43" w:rsidRDefault="00701122" w:rsidP="00906E43">
                            <w:pPr>
                              <w:spacing w:after="20" w:line="240" w:lineRule="auto"/>
                              <w:jc w:val="center"/>
                              <w:rPr>
                                <w:sz w:val="12"/>
                                <w:szCs w:val="12"/>
                              </w:rPr>
                            </w:pPr>
                            <w:r w:rsidRPr="00906E43">
                              <w:rPr>
                                <w:sz w:val="12"/>
                                <w:szCs w:val="12"/>
                              </w:rPr>
                              <w:t>-1</w:t>
                            </w:r>
                            <w:r>
                              <w:rPr>
                                <w:sz w:val="12"/>
                                <w:szCs w:val="12"/>
                              </w:rPr>
                              <w:t>,0</w:t>
                            </w:r>
                            <w:r w:rsidRPr="00906E43">
                              <w:rPr>
                                <w:sz w:val="12"/>
                                <w:szCs w:val="12"/>
                              </w:rPr>
                              <w:t> %</w:t>
                            </w:r>
                          </w:p>
                          <w:p w:rsidR="00701122" w:rsidRPr="00906E43" w:rsidRDefault="00701122" w:rsidP="00906E43">
                            <w:pPr>
                              <w:spacing w:after="20" w:line="240" w:lineRule="auto"/>
                              <w:jc w:val="center"/>
                              <w:rPr>
                                <w:sz w:val="12"/>
                                <w:szCs w:val="12"/>
                              </w:rPr>
                            </w:pPr>
                            <w:r>
                              <w:rPr>
                                <w:sz w:val="12"/>
                                <w:szCs w:val="12"/>
                              </w:rPr>
                              <w:t>-1,2</w:t>
                            </w:r>
                            <w:r w:rsidRPr="00906E43">
                              <w:rPr>
                                <w:sz w:val="12"/>
                                <w:szCs w:val="12"/>
                              </w:rPr>
                              <w:t> %</w:t>
                            </w:r>
                          </w:p>
                          <w:p w:rsidR="00701122" w:rsidRPr="00906E43" w:rsidRDefault="00701122" w:rsidP="00906E43">
                            <w:pPr>
                              <w:spacing w:line="240" w:lineRule="auto"/>
                              <w:jc w:val="center"/>
                              <w:rPr>
                                <w:sz w:val="12"/>
                                <w:szCs w:val="12"/>
                              </w:rPr>
                            </w:pPr>
                            <w:r>
                              <w:rPr>
                                <w:sz w:val="12"/>
                                <w:szCs w:val="12"/>
                              </w:rPr>
                              <w:t>-1,4</w:t>
                            </w:r>
                            <w:r w:rsidRPr="00906E43">
                              <w:rPr>
                                <w:sz w:val="12"/>
                                <w:szCs w:val="12"/>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042E90" id="_x0000_s1203" type="#_x0000_t202" style="position:absolute;left:0;text-align:left;margin-left:80.8pt;margin-top:12.05pt;width:20.3pt;height:59.9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" stroked="f">
                <v:textbox inset="0,0,0,0">
                  <w:txbxContent>
                    <w:p w:rsidR="00701122" w:rsidRPr="00906E43" w:rsidRDefault="00701122" w:rsidP="00906E43">
                      <w:pPr>
                        <w:spacing w:line="240" w:lineRule="auto"/>
                        <w:jc w:val="center"/>
                        <w:rPr>
                          <w:sz w:val="12"/>
                          <w:szCs w:val="12"/>
                        </w:rPr>
                      </w:pPr>
                      <w:r w:rsidRPr="00906E43">
                        <w:rPr>
                          <w:sz w:val="12"/>
                          <w:szCs w:val="12"/>
                        </w:rPr>
                        <w:t>0,00 %</w:t>
                      </w:r>
                    </w:p>
                    <w:p w:rsidR="00701122" w:rsidRPr="00906E43" w:rsidRDefault="00701122" w:rsidP="00906E43">
                      <w:pPr>
                        <w:spacing w:line="240" w:lineRule="auto"/>
                        <w:jc w:val="center"/>
                        <w:rPr>
                          <w:sz w:val="12"/>
                          <w:szCs w:val="12"/>
                        </w:rPr>
                      </w:pPr>
                      <w:r w:rsidRPr="00906E43">
                        <w:rPr>
                          <w:sz w:val="12"/>
                          <w:szCs w:val="12"/>
                        </w:rPr>
                        <w:t>-</w:t>
                      </w:r>
                      <w:r>
                        <w:rPr>
                          <w:sz w:val="12"/>
                          <w:szCs w:val="12"/>
                        </w:rPr>
                        <w:t>0,2</w:t>
                      </w:r>
                      <w:r w:rsidRPr="00906E43">
                        <w:rPr>
                          <w:sz w:val="12"/>
                          <w:szCs w:val="12"/>
                        </w:rPr>
                        <w:t> %</w:t>
                      </w:r>
                    </w:p>
                    <w:p w:rsidR="00701122" w:rsidRPr="00906E43" w:rsidRDefault="00701122" w:rsidP="00906E43">
                      <w:pPr>
                        <w:spacing w:line="240" w:lineRule="auto"/>
                        <w:jc w:val="center"/>
                        <w:rPr>
                          <w:sz w:val="12"/>
                          <w:szCs w:val="12"/>
                        </w:rPr>
                      </w:pPr>
                      <w:r w:rsidRPr="00906E43">
                        <w:rPr>
                          <w:sz w:val="12"/>
                          <w:szCs w:val="12"/>
                        </w:rPr>
                        <w:t>-</w:t>
                      </w:r>
                      <w:r>
                        <w:rPr>
                          <w:sz w:val="12"/>
                          <w:szCs w:val="12"/>
                        </w:rPr>
                        <w:t>0,4</w:t>
                      </w:r>
                      <w:r w:rsidRPr="00906E43">
                        <w:rPr>
                          <w:sz w:val="12"/>
                          <w:szCs w:val="12"/>
                        </w:rPr>
                        <w:t> %</w:t>
                      </w:r>
                    </w:p>
                    <w:p w:rsidR="00701122" w:rsidRPr="00906E43" w:rsidRDefault="00701122" w:rsidP="00906E43">
                      <w:pPr>
                        <w:spacing w:line="240" w:lineRule="auto"/>
                        <w:jc w:val="center"/>
                        <w:rPr>
                          <w:sz w:val="12"/>
                          <w:szCs w:val="12"/>
                        </w:rPr>
                      </w:pPr>
                      <w:r w:rsidRPr="00906E43">
                        <w:rPr>
                          <w:sz w:val="12"/>
                          <w:szCs w:val="12"/>
                        </w:rPr>
                        <w:t>-</w:t>
                      </w:r>
                      <w:r>
                        <w:rPr>
                          <w:sz w:val="12"/>
                          <w:szCs w:val="12"/>
                        </w:rPr>
                        <w:t>0,6</w:t>
                      </w:r>
                      <w:r w:rsidRPr="00906E43">
                        <w:rPr>
                          <w:sz w:val="12"/>
                          <w:szCs w:val="12"/>
                        </w:rPr>
                        <w:t> %</w:t>
                      </w:r>
                    </w:p>
                    <w:p w:rsidR="00701122" w:rsidRPr="00906E43" w:rsidRDefault="00701122" w:rsidP="00906E43">
                      <w:pPr>
                        <w:spacing w:after="20" w:line="240" w:lineRule="auto"/>
                        <w:jc w:val="center"/>
                        <w:rPr>
                          <w:sz w:val="12"/>
                          <w:szCs w:val="12"/>
                        </w:rPr>
                      </w:pPr>
                      <w:r w:rsidRPr="00906E43">
                        <w:rPr>
                          <w:sz w:val="12"/>
                          <w:szCs w:val="12"/>
                        </w:rPr>
                        <w:t>-</w:t>
                      </w:r>
                      <w:r>
                        <w:rPr>
                          <w:sz w:val="12"/>
                          <w:szCs w:val="12"/>
                        </w:rPr>
                        <w:t>0,8</w:t>
                      </w:r>
                      <w:r w:rsidRPr="00906E43">
                        <w:rPr>
                          <w:sz w:val="12"/>
                          <w:szCs w:val="12"/>
                        </w:rPr>
                        <w:t> %</w:t>
                      </w:r>
                    </w:p>
                    <w:p w:rsidR="00701122" w:rsidRPr="00906E43" w:rsidRDefault="00701122" w:rsidP="00906E43">
                      <w:pPr>
                        <w:spacing w:after="20" w:line="240" w:lineRule="auto"/>
                        <w:jc w:val="center"/>
                        <w:rPr>
                          <w:sz w:val="12"/>
                          <w:szCs w:val="12"/>
                        </w:rPr>
                      </w:pPr>
                      <w:r w:rsidRPr="00906E43">
                        <w:rPr>
                          <w:sz w:val="12"/>
                          <w:szCs w:val="12"/>
                        </w:rPr>
                        <w:t>-1</w:t>
                      </w:r>
                      <w:r>
                        <w:rPr>
                          <w:sz w:val="12"/>
                          <w:szCs w:val="12"/>
                        </w:rPr>
                        <w:t>,0</w:t>
                      </w:r>
                      <w:r w:rsidRPr="00906E43">
                        <w:rPr>
                          <w:sz w:val="12"/>
                          <w:szCs w:val="12"/>
                        </w:rPr>
                        <w:t> %</w:t>
                      </w:r>
                    </w:p>
                    <w:p w:rsidR="00701122" w:rsidRPr="00906E43" w:rsidRDefault="00701122" w:rsidP="00906E43">
                      <w:pPr>
                        <w:spacing w:after="20" w:line="240" w:lineRule="auto"/>
                        <w:jc w:val="center"/>
                        <w:rPr>
                          <w:sz w:val="12"/>
                          <w:szCs w:val="12"/>
                        </w:rPr>
                      </w:pPr>
                      <w:r>
                        <w:rPr>
                          <w:sz w:val="12"/>
                          <w:szCs w:val="12"/>
                        </w:rPr>
                        <w:t>-1,2</w:t>
                      </w:r>
                      <w:r w:rsidRPr="00906E43">
                        <w:rPr>
                          <w:sz w:val="12"/>
                          <w:szCs w:val="12"/>
                        </w:rPr>
                        <w:t> %</w:t>
                      </w:r>
                    </w:p>
                    <w:p w:rsidR="00701122" w:rsidRPr="00906E43" w:rsidRDefault="00701122" w:rsidP="00906E43">
                      <w:pPr>
                        <w:spacing w:line="240" w:lineRule="auto"/>
                        <w:jc w:val="center"/>
                        <w:rPr>
                          <w:sz w:val="12"/>
                          <w:szCs w:val="12"/>
                        </w:rPr>
                      </w:pPr>
                      <w:r>
                        <w:rPr>
                          <w:sz w:val="12"/>
                          <w:szCs w:val="12"/>
                        </w:rPr>
                        <w:t>-1,4</w:t>
                      </w:r>
                      <w:r w:rsidRPr="00906E43">
                        <w:rPr>
                          <w:sz w:val="12"/>
                          <w:szCs w:val="12"/>
                        </w:rPr>
                        <w:t> %</w:t>
                      </w:r>
                    </w:p>
                  </w:txbxContent>
                </v:textbox>
              </v:shape>
            </w:pict>
          </mc:Fallback>
        </mc:AlternateContent>
      </w:r>
      <w:r w:rsidR="00C347E6" w:rsidRPr="009032D2">
        <w:rPr>
          <w:noProof/>
          <w:lang w:val="en-GB" w:eastAsia="en-GB"/>
        </w:rPr>
        <w:drawing>
          <wp:inline distT="0" distB="0" distL="0" distR="0" wp14:anchorId="21481097" wp14:editId="64B13929">
            <wp:extent cx="4680000" cy="1237447"/>
            <wp:effectExtent l="19050" t="0" r="6300" b="0"/>
            <wp:docPr id="4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4680000" cy="1237447"/>
                    </a:xfrm>
                    <a:prstGeom prst="rect">
                      <a:avLst/>
                    </a:prstGeom>
                    <a:noFill/>
                  </pic:spPr>
                </pic:pic>
              </a:graphicData>
            </a:graphic>
          </wp:inline>
        </w:drawing>
      </w:r>
    </w:p>
    <w:p w:rsidR="00C347E6" w:rsidRPr="00A0215C" w:rsidRDefault="00C347E6" w:rsidP="00174DF0">
      <w:pPr>
        <w:pStyle w:val="SingleTxtG"/>
        <w:tabs>
          <w:tab w:val="left" w:pos="1701"/>
        </w:tabs>
        <w:rPr>
          <w:lang w:val="fr-FR"/>
        </w:rPr>
      </w:pPr>
      <w:r w:rsidRPr="00A0215C">
        <w:rPr>
          <w:lang w:val="fr-FR"/>
        </w:rPr>
        <w:t>311.</w:t>
      </w:r>
      <w:r w:rsidRPr="00A0215C">
        <w:rPr>
          <w:lang w:val="fr-FR"/>
        </w:rPr>
        <w:tab/>
        <w:t>La figure 28 met en évidence un résultat supplémentaire fourni par la JAMA, qui permet de voir l</w:t>
      </w:r>
      <w:r w:rsidR="00322D0A">
        <w:rPr>
          <w:lang w:val="fr-FR"/>
        </w:rPr>
        <w:t>’</w:t>
      </w:r>
      <w:r w:rsidRPr="00A0215C">
        <w:rPr>
          <w:lang w:val="fr-FR"/>
        </w:rPr>
        <w:t>incidence des variations de la vitesse constante sur l</w:t>
      </w:r>
      <w:r w:rsidR="00322D0A">
        <w:rPr>
          <w:lang w:val="fr-FR"/>
        </w:rPr>
        <w:t>’</w:t>
      </w:r>
      <w:r w:rsidRPr="00A0215C">
        <w:rPr>
          <w:lang w:val="fr-FR"/>
        </w:rPr>
        <w:t>autonomie électrique. L</w:t>
      </w:r>
      <w:r w:rsidR="00322D0A">
        <w:rPr>
          <w:lang w:val="fr-FR"/>
        </w:rPr>
        <w:t>’</w:t>
      </w:r>
      <w:r w:rsidRPr="00A0215C">
        <w:rPr>
          <w:lang w:val="fr-FR"/>
        </w:rPr>
        <w:t>amplitude de la variation au niveau de l</w:t>
      </w:r>
      <w:r w:rsidR="00322D0A">
        <w:rPr>
          <w:lang w:val="fr-FR"/>
        </w:rPr>
        <w:t>’</w:t>
      </w:r>
      <w:r w:rsidRPr="00A0215C">
        <w:rPr>
          <w:lang w:val="fr-FR"/>
        </w:rPr>
        <w:t>autonomie par rapport à la vitesse constante était de 0,6 % entre 80 km/h et 120 km/h. La même variation représente aussi l</w:t>
      </w:r>
      <w:r w:rsidR="00322D0A">
        <w:rPr>
          <w:lang w:val="fr-FR"/>
        </w:rPr>
        <w:t>’</w:t>
      </w:r>
      <w:r w:rsidRPr="00A0215C">
        <w:rPr>
          <w:lang w:val="fr-FR"/>
        </w:rPr>
        <w:t>énergie utilisable de la batterie (UBE) et la consommation d</w:t>
      </w:r>
      <w:r w:rsidR="00322D0A">
        <w:rPr>
          <w:lang w:val="fr-FR"/>
        </w:rPr>
        <w:t>’</w:t>
      </w:r>
      <w:r w:rsidRPr="00A0215C">
        <w:rPr>
          <w:lang w:val="fr-FR"/>
        </w:rPr>
        <w:t>énergie. La figure 28 ne présente que les résultats de la procédure d</w:t>
      </w:r>
      <w:r w:rsidR="00322D0A">
        <w:rPr>
          <w:lang w:val="fr-FR"/>
        </w:rPr>
        <w:t>’</w:t>
      </w:r>
      <w:r w:rsidRPr="00A0215C">
        <w:rPr>
          <w:lang w:val="fr-FR"/>
        </w:rPr>
        <w:t>essai raccourcie, si bien qu</w:t>
      </w:r>
      <w:r w:rsidR="00322D0A">
        <w:rPr>
          <w:lang w:val="fr-FR"/>
        </w:rPr>
        <w:t>’</w:t>
      </w:r>
      <w:r w:rsidRPr="00A0215C">
        <w:rPr>
          <w:lang w:val="fr-FR"/>
        </w:rPr>
        <w:t>on ne dispose pas de comparaison avec les résultats de la procédure d</w:t>
      </w:r>
      <w:r w:rsidR="00322D0A">
        <w:rPr>
          <w:lang w:val="fr-FR"/>
        </w:rPr>
        <w:t>’</w:t>
      </w:r>
      <w:r w:rsidRPr="00A0215C">
        <w:rPr>
          <w:lang w:val="fr-FR"/>
        </w:rPr>
        <w:t xml:space="preserve">essai en plusieurs cycles consécutifs. </w:t>
      </w:r>
    </w:p>
    <w:p w:rsidR="00C347E6" w:rsidRPr="00174DF0" w:rsidRDefault="00C347E6" w:rsidP="00174DF0">
      <w:pPr>
        <w:pStyle w:val="Heading1"/>
        <w:spacing w:after="120"/>
        <w:rPr>
          <w:b/>
          <w:lang w:val="fr-FR"/>
        </w:rPr>
      </w:pPr>
      <w:r w:rsidRPr="00174DF0">
        <w:rPr>
          <w:lang w:val="fr-FR"/>
        </w:rPr>
        <w:t>Figure 28</w:t>
      </w:r>
      <w:r w:rsidR="00174DF0">
        <w:rPr>
          <w:b/>
          <w:lang w:val="fr-FR"/>
        </w:rPr>
        <w:t xml:space="preserve"> </w:t>
      </w:r>
      <w:r w:rsidRPr="00A0215C">
        <w:rPr>
          <w:b/>
          <w:lang w:val="fr-FR"/>
        </w:rPr>
        <w:br/>
      </w:r>
      <w:r w:rsidRPr="00174DF0">
        <w:rPr>
          <w:b/>
          <w:lang w:val="fr-FR"/>
        </w:rPr>
        <w:t>Données de validation pour la procédure d</w:t>
      </w:r>
      <w:r w:rsidR="00322D0A" w:rsidRPr="00174DF0">
        <w:rPr>
          <w:b/>
          <w:lang w:val="fr-FR"/>
        </w:rPr>
        <w:t>’</w:t>
      </w:r>
      <w:r w:rsidRPr="00174DF0">
        <w:rPr>
          <w:b/>
          <w:lang w:val="fr-FR"/>
        </w:rPr>
        <w:t>essai raccourcie fournies par la JAMA</w:t>
      </w:r>
    </w:p>
    <w:p w:rsidR="00C347E6" w:rsidRPr="00A0215C" w:rsidRDefault="00400814" w:rsidP="00174DF0">
      <w:pPr>
        <w:spacing w:after="240"/>
        <w:ind w:left="1134"/>
        <w:rPr>
          <w:lang w:val="fr-FR"/>
        </w:rPr>
      </w:pPr>
      <w:r w:rsidRPr="007E127A">
        <w:rPr>
          <w:noProof/>
          <w:lang w:val="en-GB" w:eastAsia="en-GB"/>
        </w:rPr>
        <mc:AlternateContent>
          <mc:Choice Requires="wps">
            <w:drawing>
              <wp:anchor distT="0" distB="0" distL="114300" distR="114300" simplePos="0" relativeHeight="251623936" behindDoc="0" locked="0" layoutInCell="1" allowOverlap="1" wp14:anchorId="755EBC84" wp14:editId="4E73017F">
                <wp:simplePos x="0" y="0"/>
                <wp:positionH relativeFrom="column">
                  <wp:posOffset>1642099</wp:posOffset>
                </wp:positionH>
                <wp:positionV relativeFrom="paragraph">
                  <wp:posOffset>779780</wp:posOffset>
                </wp:positionV>
                <wp:extent cx="328165" cy="1403985"/>
                <wp:effectExtent l="0" t="0" r="0" b="0"/>
                <wp:wrapNone/>
                <wp:docPr id="9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5" cy="1403985"/>
                        </a:xfrm>
                        <a:prstGeom prst="rect">
                          <a:avLst/>
                        </a:prstGeom>
                        <a:solidFill>
                          <a:srgbClr val="FFFFFF"/>
                        </a:solidFill>
                        <a:ln w="9525">
                          <a:noFill/>
                          <a:miter lim="800000"/>
                          <a:headEnd/>
                          <a:tailEnd/>
                        </a:ln>
                      </wps:spPr>
                      <wps:txbx>
                        <w:txbxContent>
                          <w:p w:rsidR="00701122" w:rsidRPr="00EB5548" w:rsidRDefault="00701122" w:rsidP="00400814">
                            <w:pPr>
                              <w:tabs>
                                <w:tab w:val="left" w:pos="1701"/>
                                <w:tab w:val="left" w:pos="2127"/>
                              </w:tabs>
                              <w:spacing w:line="240" w:lineRule="auto"/>
                              <w:rPr>
                                <w:b/>
                              </w:rPr>
                            </w:pPr>
                            <w:r>
                              <w:rPr>
                                <w:b/>
                              </w:rPr>
                              <w:t>0,6 %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5EBC84" id="_x0000_s1204" type="#_x0000_t202" style="position:absolute;left:0;text-align:left;margin-left:129.3pt;margin-top:61.4pt;width:25.85pt;height:110.55pt;z-index:25162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" stroked="f">
                <v:textbox style="mso-fit-shape-to-text:t" inset="0,0,0,0">
                  <w:txbxContent>
                    <w:p w:rsidR="00701122" w:rsidRPr="00EB5548" w:rsidRDefault="00701122" w:rsidP="00400814">
                      <w:pPr>
                        <w:tabs>
                          <w:tab w:val="left" w:pos="1701"/>
                          <w:tab w:val="left" w:pos="2127"/>
                        </w:tabs>
                        <w:spacing w:line="240" w:lineRule="auto"/>
                        <w:rPr>
                          <w:b/>
                        </w:rPr>
                      </w:pPr>
                      <w:r>
                        <w:rPr>
                          <w:b/>
                        </w:rPr>
                        <w:t>0,6 %</w:t>
                      </w:r>
                    </w:p>
                  </w:txbxContent>
                </v:textbox>
              </v:shape>
            </w:pict>
          </mc:Fallback>
        </mc:AlternateContent>
      </w:r>
      <w:r w:rsidRPr="007E127A">
        <w:rPr>
          <w:noProof/>
          <w:lang w:val="en-GB" w:eastAsia="en-GB"/>
        </w:rPr>
        <mc:AlternateContent>
          <mc:Choice Requires="wps">
            <w:drawing>
              <wp:anchor distT="0" distB="0" distL="114300" distR="114300" simplePos="0" relativeHeight="251620864" behindDoc="0" locked="0" layoutInCell="1" allowOverlap="1" wp14:anchorId="0DA27E48" wp14:editId="2DD33DDD">
                <wp:simplePos x="0" y="0"/>
                <wp:positionH relativeFrom="column">
                  <wp:posOffset>1777783</wp:posOffset>
                </wp:positionH>
                <wp:positionV relativeFrom="paragraph">
                  <wp:posOffset>1532454</wp:posOffset>
                </wp:positionV>
                <wp:extent cx="2864271" cy="1403985"/>
                <wp:effectExtent l="0" t="0" r="0" b="0"/>
                <wp:wrapNone/>
                <wp:docPr id="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271" cy="1403985"/>
                        </a:xfrm>
                        <a:prstGeom prst="rect">
                          <a:avLst/>
                        </a:prstGeom>
                        <a:solidFill>
                          <a:srgbClr val="FFFFFF"/>
                        </a:solidFill>
                        <a:ln w="9525">
                          <a:noFill/>
                          <a:miter lim="800000"/>
                          <a:headEnd/>
                          <a:tailEnd/>
                        </a:ln>
                      </wps:spPr>
                      <wps:txbx>
                        <w:txbxContent>
                          <w:p w:rsidR="00701122" w:rsidRPr="00400814" w:rsidRDefault="00701122" w:rsidP="00400814">
                            <w:pPr>
                              <w:tabs>
                                <w:tab w:val="left" w:pos="1701"/>
                                <w:tab w:val="left" w:pos="2127"/>
                              </w:tabs>
                              <w:spacing w:line="240" w:lineRule="auto"/>
                              <w:rPr>
                                <w:bCs/>
                                <w:sz w:val="18"/>
                                <w:szCs w:val="18"/>
                              </w:rPr>
                            </w:pPr>
                            <w:r w:rsidRPr="00400814">
                              <w:rPr>
                                <w:bCs/>
                                <w:sz w:val="18"/>
                                <w:szCs w:val="18"/>
                              </w:rPr>
                              <w:t>80 km/h</w:t>
                            </w:r>
                            <w:r>
                              <w:rPr>
                                <w:bCs/>
                                <w:sz w:val="18"/>
                                <w:szCs w:val="18"/>
                              </w:rPr>
                              <w:tab/>
                            </w:r>
                            <w:r w:rsidRPr="00400814">
                              <w:rPr>
                                <w:bCs/>
                                <w:sz w:val="18"/>
                                <w:szCs w:val="18"/>
                              </w:rPr>
                              <w:t>100 km/h</w:t>
                            </w:r>
                            <w:r w:rsidRPr="00400814">
                              <w:rPr>
                                <w:bCs/>
                                <w:sz w:val="18"/>
                                <w:szCs w:val="18"/>
                              </w:rPr>
                              <w:tab/>
                            </w:r>
                            <w:r w:rsidRPr="00400814">
                              <w:rPr>
                                <w:bCs/>
                                <w:sz w:val="18"/>
                                <w:szCs w:val="18"/>
                              </w:rPr>
                              <w:tab/>
                              <w:t>120 km/h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A27E48" id="_x0000_s1205" type="#_x0000_t202" style="position:absolute;left:0;text-align:left;margin-left:140pt;margin-top:120.65pt;width:225.55pt;height:110.55pt;z-index:25162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" stroked="f">
                <v:textbox style="mso-fit-shape-to-text:t" inset="0,0,0,0">
                  <w:txbxContent>
                    <w:p w:rsidR="00701122" w:rsidRPr="00400814" w:rsidRDefault="00701122" w:rsidP="00400814">
                      <w:pPr>
                        <w:tabs>
                          <w:tab w:val="left" w:pos="1701"/>
                          <w:tab w:val="left" w:pos="2127"/>
                        </w:tabs>
                        <w:spacing w:line="240" w:lineRule="auto"/>
                        <w:rPr>
                          <w:bCs/>
                          <w:sz w:val="18"/>
                          <w:szCs w:val="18"/>
                        </w:rPr>
                      </w:pPr>
                      <w:r w:rsidRPr="00400814">
                        <w:rPr>
                          <w:bCs/>
                          <w:sz w:val="18"/>
                          <w:szCs w:val="18"/>
                        </w:rPr>
                        <w:t>80 km/h</w:t>
                      </w:r>
                      <w:r>
                        <w:rPr>
                          <w:bCs/>
                          <w:sz w:val="18"/>
                          <w:szCs w:val="18"/>
                        </w:rPr>
                        <w:tab/>
                      </w:r>
                      <w:r w:rsidRPr="00400814">
                        <w:rPr>
                          <w:bCs/>
                          <w:sz w:val="18"/>
                          <w:szCs w:val="18"/>
                        </w:rPr>
                        <w:t>100 km/h</w:t>
                      </w:r>
                      <w:r w:rsidRPr="00400814">
                        <w:rPr>
                          <w:bCs/>
                          <w:sz w:val="18"/>
                          <w:szCs w:val="18"/>
                        </w:rPr>
                        <w:tab/>
                      </w:r>
                      <w:r w:rsidRPr="00400814">
                        <w:rPr>
                          <w:bCs/>
                          <w:sz w:val="18"/>
                          <w:szCs w:val="18"/>
                        </w:rPr>
                        <w:tab/>
                        <w:t>120 km/h</w:t>
                      </w:r>
                    </w:p>
                  </w:txbxContent>
                </v:textbox>
              </v:shape>
            </w:pict>
          </mc:Fallback>
        </mc:AlternateContent>
      </w:r>
      <w:r w:rsidRPr="007E127A">
        <w:rPr>
          <w:noProof/>
          <w:lang w:val="en-GB" w:eastAsia="en-GB"/>
        </w:rPr>
        <mc:AlternateContent>
          <mc:Choice Requires="wps">
            <w:drawing>
              <wp:anchor distT="0" distB="0" distL="114300" distR="114300" simplePos="0" relativeHeight="251618816" behindDoc="0" locked="0" layoutInCell="1" allowOverlap="1" wp14:anchorId="74730C09" wp14:editId="7CA1B864">
                <wp:simplePos x="0" y="0"/>
                <wp:positionH relativeFrom="column">
                  <wp:posOffset>1134199</wp:posOffset>
                </wp:positionH>
                <wp:positionV relativeFrom="paragraph">
                  <wp:posOffset>395030</wp:posOffset>
                </wp:positionV>
                <wp:extent cx="340909" cy="1169285"/>
                <wp:effectExtent l="0" t="0" r="2540" b="0"/>
                <wp:wrapNone/>
                <wp:docPr id="9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09" cy="1169285"/>
                        </a:xfrm>
                        <a:prstGeom prst="rect">
                          <a:avLst/>
                        </a:prstGeom>
                        <a:solidFill>
                          <a:srgbClr val="FFFFFF"/>
                        </a:solidFill>
                        <a:ln w="9525">
                          <a:noFill/>
                          <a:miter lim="800000"/>
                          <a:headEnd/>
                          <a:tailEnd/>
                        </a:ln>
                      </wps:spPr>
                      <wps:txbx>
                        <w:txbxContent>
                          <w:p w:rsidR="00701122" w:rsidRPr="00400814" w:rsidRDefault="00701122" w:rsidP="00400814">
                            <w:pPr>
                              <w:tabs>
                                <w:tab w:val="left" w:pos="1701"/>
                                <w:tab w:val="left" w:pos="2127"/>
                              </w:tabs>
                              <w:spacing w:after="40" w:line="468" w:lineRule="auto"/>
                              <w:rPr>
                                <w:sz w:val="16"/>
                                <w:szCs w:val="16"/>
                              </w:rPr>
                            </w:pPr>
                            <w:r w:rsidRPr="00400814">
                              <w:rPr>
                                <w:sz w:val="16"/>
                                <w:szCs w:val="16"/>
                              </w:rPr>
                              <w:t>1,020</w:t>
                            </w:r>
                          </w:p>
                          <w:p w:rsidR="00701122" w:rsidRPr="00400814" w:rsidRDefault="00701122" w:rsidP="00400814">
                            <w:pPr>
                              <w:tabs>
                                <w:tab w:val="left" w:pos="1701"/>
                                <w:tab w:val="left" w:pos="2127"/>
                              </w:tabs>
                              <w:spacing w:after="40" w:line="468" w:lineRule="auto"/>
                              <w:rPr>
                                <w:sz w:val="16"/>
                                <w:szCs w:val="16"/>
                              </w:rPr>
                            </w:pPr>
                            <w:r w:rsidRPr="00400814">
                              <w:rPr>
                                <w:sz w:val="16"/>
                                <w:szCs w:val="16"/>
                              </w:rPr>
                              <w:t>1,010</w:t>
                            </w:r>
                          </w:p>
                          <w:p w:rsidR="00701122" w:rsidRPr="00400814" w:rsidRDefault="00701122" w:rsidP="00400814">
                            <w:pPr>
                              <w:tabs>
                                <w:tab w:val="left" w:pos="1701"/>
                                <w:tab w:val="left" w:pos="2127"/>
                              </w:tabs>
                              <w:spacing w:after="40" w:line="468" w:lineRule="auto"/>
                              <w:rPr>
                                <w:sz w:val="16"/>
                                <w:szCs w:val="16"/>
                              </w:rPr>
                            </w:pPr>
                            <w:r w:rsidRPr="00400814">
                              <w:rPr>
                                <w:sz w:val="16"/>
                                <w:szCs w:val="16"/>
                              </w:rPr>
                              <w:t>1,000</w:t>
                            </w:r>
                          </w:p>
                          <w:p w:rsidR="00701122" w:rsidRPr="00400814" w:rsidRDefault="00701122" w:rsidP="00400814">
                            <w:pPr>
                              <w:tabs>
                                <w:tab w:val="left" w:pos="1701"/>
                                <w:tab w:val="left" w:pos="2127"/>
                              </w:tabs>
                              <w:spacing w:after="40" w:line="468" w:lineRule="auto"/>
                              <w:rPr>
                                <w:sz w:val="16"/>
                                <w:szCs w:val="16"/>
                              </w:rPr>
                            </w:pPr>
                            <w:r w:rsidRPr="00400814">
                              <w:rPr>
                                <w:sz w:val="16"/>
                                <w:szCs w:val="16"/>
                              </w:rPr>
                              <w:t>0,990</w:t>
                            </w:r>
                          </w:p>
                          <w:p w:rsidR="00701122" w:rsidRPr="00400814" w:rsidRDefault="00701122" w:rsidP="00400814">
                            <w:pPr>
                              <w:tabs>
                                <w:tab w:val="left" w:pos="1701"/>
                                <w:tab w:val="left" w:pos="2127"/>
                              </w:tabs>
                              <w:spacing w:line="468" w:lineRule="auto"/>
                              <w:rPr>
                                <w:sz w:val="16"/>
                                <w:szCs w:val="16"/>
                              </w:rPr>
                            </w:pPr>
                            <w:r w:rsidRPr="00400814">
                              <w:rPr>
                                <w:sz w:val="16"/>
                                <w:szCs w:val="16"/>
                              </w:rPr>
                              <w:t>0,980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730C09" id="_x0000_s1206" type="#_x0000_t202" style="position:absolute;left:0;text-align:left;margin-left:89.3pt;margin-top:31.1pt;width:26.85pt;height:92.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" stroked="f">
                <v:textbox inset="0,0,0,0">
                  <w:txbxContent>
                    <w:p w:rsidR="00701122" w:rsidRPr="00400814" w:rsidRDefault="00701122" w:rsidP="00400814">
                      <w:pPr>
                        <w:tabs>
                          <w:tab w:val="left" w:pos="1701"/>
                          <w:tab w:val="left" w:pos="2127"/>
                        </w:tabs>
                        <w:spacing w:after="40" w:line="468" w:lineRule="auto"/>
                        <w:rPr>
                          <w:sz w:val="16"/>
                          <w:szCs w:val="16"/>
                        </w:rPr>
                      </w:pPr>
                      <w:r w:rsidRPr="00400814">
                        <w:rPr>
                          <w:sz w:val="16"/>
                          <w:szCs w:val="16"/>
                        </w:rPr>
                        <w:t>1,020</w:t>
                      </w:r>
                    </w:p>
                    <w:p w:rsidR="00701122" w:rsidRPr="00400814" w:rsidRDefault="00701122" w:rsidP="00400814">
                      <w:pPr>
                        <w:tabs>
                          <w:tab w:val="left" w:pos="1701"/>
                          <w:tab w:val="left" w:pos="2127"/>
                        </w:tabs>
                        <w:spacing w:after="40" w:line="468" w:lineRule="auto"/>
                        <w:rPr>
                          <w:sz w:val="16"/>
                          <w:szCs w:val="16"/>
                        </w:rPr>
                      </w:pPr>
                      <w:r w:rsidRPr="00400814">
                        <w:rPr>
                          <w:sz w:val="16"/>
                          <w:szCs w:val="16"/>
                        </w:rPr>
                        <w:t>1,010</w:t>
                      </w:r>
                    </w:p>
                    <w:p w:rsidR="00701122" w:rsidRPr="00400814" w:rsidRDefault="00701122" w:rsidP="00400814">
                      <w:pPr>
                        <w:tabs>
                          <w:tab w:val="left" w:pos="1701"/>
                          <w:tab w:val="left" w:pos="2127"/>
                        </w:tabs>
                        <w:spacing w:after="40" w:line="468" w:lineRule="auto"/>
                        <w:rPr>
                          <w:sz w:val="16"/>
                          <w:szCs w:val="16"/>
                        </w:rPr>
                      </w:pPr>
                      <w:r w:rsidRPr="00400814">
                        <w:rPr>
                          <w:sz w:val="16"/>
                          <w:szCs w:val="16"/>
                        </w:rPr>
                        <w:t>1,000</w:t>
                      </w:r>
                    </w:p>
                    <w:p w:rsidR="00701122" w:rsidRPr="00400814" w:rsidRDefault="00701122" w:rsidP="00400814">
                      <w:pPr>
                        <w:tabs>
                          <w:tab w:val="left" w:pos="1701"/>
                          <w:tab w:val="left" w:pos="2127"/>
                        </w:tabs>
                        <w:spacing w:after="40" w:line="468" w:lineRule="auto"/>
                        <w:rPr>
                          <w:sz w:val="16"/>
                          <w:szCs w:val="16"/>
                        </w:rPr>
                      </w:pPr>
                      <w:r w:rsidRPr="00400814">
                        <w:rPr>
                          <w:sz w:val="16"/>
                          <w:szCs w:val="16"/>
                        </w:rPr>
                        <w:t>0,990</w:t>
                      </w:r>
                    </w:p>
                    <w:p w:rsidR="00701122" w:rsidRPr="00400814" w:rsidRDefault="00701122" w:rsidP="00400814">
                      <w:pPr>
                        <w:tabs>
                          <w:tab w:val="left" w:pos="1701"/>
                          <w:tab w:val="left" w:pos="2127"/>
                        </w:tabs>
                        <w:spacing w:line="468" w:lineRule="auto"/>
                        <w:rPr>
                          <w:sz w:val="16"/>
                          <w:szCs w:val="16"/>
                        </w:rPr>
                      </w:pPr>
                      <w:r w:rsidRPr="00400814">
                        <w:rPr>
                          <w:sz w:val="16"/>
                          <w:szCs w:val="16"/>
                        </w:rPr>
                        <w:t>0,980</w:t>
                      </w:r>
                    </w:p>
                  </w:txbxContent>
                </v:textbox>
              </v:shape>
            </w:pict>
          </mc:Fallback>
        </mc:AlternateContent>
      </w:r>
      <w:r w:rsidR="00C347E6" w:rsidRPr="009032D2">
        <w:rPr>
          <w:noProof/>
          <w:lang w:val="en-GB" w:eastAsia="en-GB"/>
        </w:rPr>
        <w:drawing>
          <wp:inline distT="0" distB="0" distL="0" distR="0" wp14:anchorId="7DEABE98" wp14:editId="319ED238">
            <wp:extent cx="4680000" cy="1831422"/>
            <wp:effectExtent l="19050" t="0" r="6300" b="0"/>
            <wp:docPr id="5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4680000" cy="1831422"/>
                    </a:xfrm>
                    <a:prstGeom prst="rect">
                      <a:avLst/>
                    </a:prstGeom>
                    <a:noFill/>
                  </pic:spPr>
                </pic:pic>
              </a:graphicData>
            </a:graphic>
          </wp:inline>
        </w:drawing>
      </w:r>
    </w:p>
    <w:p w:rsidR="00C347E6" w:rsidRPr="00A0215C" w:rsidRDefault="00C347E6" w:rsidP="00174DF0">
      <w:pPr>
        <w:pStyle w:val="SingleTxtG"/>
        <w:keepNext/>
        <w:tabs>
          <w:tab w:val="left" w:pos="1701"/>
        </w:tabs>
        <w:rPr>
          <w:lang w:val="fr-FR"/>
        </w:rPr>
      </w:pPr>
      <w:r w:rsidRPr="00A0215C">
        <w:rPr>
          <w:lang w:val="fr-FR"/>
        </w:rPr>
        <w:t>312.</w:t>
      </w:r>
      <w:r w:rsidRPr="00A0215C">
        <w:rPr>
          <w:lang w:val="fr-FR"/>
        </w:rPr>
        <w:tab/>
        <w:t>L</w:t>
      </w:r>
      <w:r w:rsidR="00322D0A">
        <w:rPr>
          <w:lang w:val="fr-FR"/>
        </w:rPr>
        <w:t>’</w:t>
      </w:r>
      <w:r w:rsidRPr="00A0215C">
        <w:rPr>
          <w:lang w:val="fr-FR"/>
        </w:rPr>
        <w:t>examen des figures 25 à 28 permet de tirer les conclusions suivantes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Les résultats de la STP correspondent bien aux résultats de la procédure d</w:t>
      </w:r>
      <w:r w:rsidR="00322D0A">
        <w:rPr>
          <w:lang w:val="fr-FR"/>
        </w:rPr>
        <w:t>’</w:t>
      </w:r>
      <w:r w:rsidRPr="00A0215C">
        <w:rPr>
          <w:lang w:val="fr-FR"/>
        </w:rPr>
        <w:t>essai en plusieurs cycles consécutifs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w:t>
      </w:r>
      <w:r w:rsidR="00322D0A">
        <w:rPr>
          <w:lang w:val="fr-FR"/>
        </w:rPr>
        <w:t>’</w:t>
      </w:r>
      <w:r w:rsidRPr="00A0215C">
        <w:rPr>
          <w:lang w:val="fr-FR"/>
        </w:rPr>
        <w:t>incidence de la vitesse constante sélectionnée sur les résultats de l</w:t>
      </w:r>
      <w:r w:rsidR="00322D0A">
        <w:rPr>
          <w:lang w:val="fr-FR"/>
        </w:rPr>
        <w:t>’</w:t>
      </w:r>
      <w:r w:rsidRPr="00A0215C">
        <w:rPr>
          <w:lang w:val="fr-FR"/>
        </w:rPr>
        <w:t>essai n</w:t>
      </w:r>
      <w:r w:rsidR="00322D0A">
        <w:rPr>
          <w:lang w:val="fr-FR"/>
        </w:rPr>
        <w:t>’</w:t>
      </w:r>
      <w:r w:rsidRPr="00A0215C">
        <w:rPr>
          <w:lang w:val="fr-FR"/>
        </w:rPr>
        <w:t>est pas importante, étant donné qu</w:t>
      </w:r>
      <w:r w:rsidR="00322D0A">
        <w:rPr>
          <w:lang w:val="fr-FR"/>
        </w:rPr>
        <w:t>’</w:t>
      </w:r>
      <w:r w:rsidRPr="00A0215C">
        <w:rPr>
          <w:lang w:val="fr-FR"/>
        </w:rPr>
        <w:t>elle est en général de l</w:t>
      </w:r>
      <w:r w:rsidR="00322D0A">
        <w:rPr>
          <w:lang w:val="fr-FR"/>
        </w:rPr>
        <w:t>’</w:t>
      </w:r>
      <w:r w:rsidRPr="00A0215C">
        <w:rPr>
          <w:lang w:val="fr-FR"/>
        </w:rPr>
        <w:t>ordre de 1 % entre 80 et 120 km/h</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La différence d</w:t>
      </w:r>
      <w:r w:rsidR="00322D0A">
        <w:rPr>
          <w:lang w:val="fr-FR"/>
        </w:rPr>
        <w:t>’</w:t>
      </w:r>
      <w:r w:rsidRPr="00A0215C">
        <w:rPr>
          <w:lang w:val="fr-FR"/>
        </w:rPr>
        <w:t>autonomie entre la procédure d</w:t>
      </w:r>
      <w:r w:rsidR="00322D0A">
        <w:rPr>
          <w:lang w:val="fr-FR"/>
        </w:rPr>
        <w:t>’</w:t>
      </w:r>
      <w:r w:rsidRPr="00A0215C">
        <w:rPr>
          <w:lang w:val="fr-FR"/>
        </w:rPr>
        <w:t>essai raccourcie et la procédure d</w:t>
      </w:r>
      <w:r w:rsidR="00322D0A">
        <w:rPr>
          <w:lang w:val="fr-FR"/>
        </w:rPr>
        <w:t>’</w:t>
      </w:r>
      <w:r w:rsidRPr="00A0215C">
        <w:rPr>
          <w:lang w:val="fr-FR"/>
        </w:rPr>
        <w:t>essai en plusieurs cycles consécutifs est inférieure à 2 % jusqu</w:t>
      </w:r>
      <w:r w:rsidR="00322D0A">
        <w:rPr>
          <w:lang w:val="fr-FR"/>
        </w:rPr>
        <w:t>’</w:t>
      </w:r>
      <w:r w:rsidRPr="00A0215C">
        <w:rPr>
          <w:lang w:val="fr-FR"/>
        </w:rPr>
        <w:t>à des vitesses constantes de 120 km/h</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La procédure d</w:t>
      </w:r>
      <w:r w:rsidR="00322D0A">
        <w:rPr>
          <w:lang w:val="fr-FR"/>
        </w:rPr>
        <w:t>’</w:t>
      </w:r>
      <w:r w:rsidRPr="00A0215C">
        <w:rPr>
          <w:lang w:val="fr-FR"/>
        </w:rPr>
        <w:t>essai raccourcie génère toujours des résultats légèrement moins favorables.</w:t>
      </w:r>
    </w:p>
    <w:p w:rsidR="00C347E6" w:rsidRPr="00A0215C" w:rsidRDefault="00C347E6" w:rsidP="00C347E6">
      <w:pPr>
        <w:pStyle w:val="SingleTxtG"/>
        <w:tabs>
          <w:tab w:val="left" w:pos="1701"/>
        </w:tabs>
        <w:rPr>
          <w:lang w:val="fr-FR"/>
        </w:rPr>
      </w:pPr>
      <w:r w:rsidRPr="00A0215C">
        <w:rPr>
          <w:lang w:val="fr-FR"/>
        </w:rPr>
        <w:t>313.</w:t>
      </w:r>
      <w:r w:rsidRPr="00A0215C">
        <w:rPr>
          <w:lang w:val="fr-FR"/>
        </w:rPr>
        <w:tab/>
        <w:t>Étant donné que la STP présente des avantages considérables pour l</w:t>
      </w:r>
      <w:r w:rsidR="00322D0A">
        <w:rPr>
          <w:lang w:val="fr-FR"/>
        </w:rPr>
        <w:t>’</w:t>
      </w:r>
      <w:r w:rsidRPr="00A0215C">
        <w:rPr>
          <w:lang w:val="fr-FR"/>
        </w:rPr>
        <w:t>amélioration de la répétabilité et la réduction des efforts déployés dans le cadre des essais, elle a été admise comme une méthode prometteuse pour la détermination de l</w:t>
      </w:r>
      <w:r w:rsidR="00322D0A">
        <w:rPr>
          <w:lang w:val="fr-FR"/>
        </w:rPr>
        <w:t>’</w:t>
      </w:r>
      <w:r w:rsidRPr="00A0215C">
        <w:rPr>
          <w:lang w:val="fr-FR"/>
        </w:rPr>
        <w:t>autonomie électrique.</w:t>
      </w:r>
    </w:p>
    <w:p w:rsidR="00C347E6" w:rsidRPr="00A0215C" w:rsidRDefault="00C347E6" w:rsidP="00C347E6">
      <w:pPr>
        <w:pStyle w:val="SingleTxtG"/>
        <w:tabs>
          <w:tab w:val="left" w:pos="1701"/>
        </w:tabs>
        <w:rPr>
          <w:lang w:val="fr-FR"/>
        </w:rPr>
      </w:pPr>
      <w:r w:rsidRPr="00A0215C">
        <w:rPr>
          <w:lang w:val="fr-FR"/>
        </w:rPr>
        <w:t>314.</w:t>
      </w:r>
      <w:r w:rsidRPr="00A0215C">
        <w:rPr>
          <w:lang w:val="fr-FR"/>
        </w:rPr>
        <w:tab/>
        <w:t>Un point qui est susceptible d</w:t>
      </w:r>
      <w:r w:rsidR="00322D0A">
        <w:rPr>
          <w:lang w:val="fr-FR"/>
        </w:rPr>
        <w:t>’</w:t>
      </w:r>
      <w:r w:rsidRPr="00A0215C">
        <w:rPr>
          <w:lang w:val="fr-FR"/>
        </w:rPr>
        <w:t>être examiné au cours de la phase 2 est l</w:t>
      </w:r>
      <w:r w:rsidR="00322D0A">
        <w:rPr>
          <w:lang w:val="fr-FR"/>
        </w:rPr>
        <w:t>’</w:t>
      </w:r>
      <w:r w:rsidRPr="00A0215C">
        <w:rPr>
          <w:lang w:val="fr-FR"/>
        </w:rPr>
        <w:t>applicabilité de cette méthode à la vitesse limitée. Les VEP dont la vitesse est limitée disposent d</w:t>
      </w:r>
      <w:r w:rsidR="00322D0A">
        <w:rPr>
          <w:lang w:val="fr-FR"/>
        </w:rPr>
        <w:t>’</w:t>
      </w:r>
      <w:r w:rsidRPr="00A0215C">
        <w:rPr>
          <w:lang w:val="fr-FR"/>
        </w:rPr>
        <w:t>une autonomie plus grande car leur demande d</w:t>
      </w:r>
      <w:r w:rsidR="00322D0A">
        <w:rPr>
          <w:lang w:val="fr-FR"/>
        </w:rPr>
        <w:t>’</w:t>
      </w:r>
      <w:r w:rsidRPr="00A0215C">
        <w:rPr>
          <w:lang w:val="fr-FR"/>
        </w:rPr>
        <w:t>énergie est moindre. Les efforts déployés au cours de la procédure d</w:t>
      </w:r>
      <w:r w:rsidR="00322D0A">
        <w:rPr>
          <w:lang w:val="fr-FR"/>
        </w:rPr>
        <w:t>’</w:t>
      </w:r>
      <w:r w:rsidRPr="00A0215C">
        <w:rPr>
          <w:lang w:val="fr-FR"/>
        </w:rPr>
        <w:t>essai pour les VEP dont la vitesse est limitée pourraient réellement être réduits grâce à cette méthode. Toutefois, l</w:t>
      </w:r>
      <w:r w:rsidR="00322D0A">
        <w:rPr>
          <w:lang w:val="fr-FR"/>
        </w:rPr>
        <w:t>’</w:t>
      </w:r>
      <w:r w:rsidRPr="00A0215C">
        <w:rPr>
          <w:lang w:val="fr-FR"/>
        </w:rPr>
        <w:t>applicabilité de cette méthode aux VEP à la vitesse limitée n</w:t>
      </w:r>
      <w:r w:rsidR="00322D0A">
        <w:rPr>
          <w:lang w:val="fr-FR"/>
        </w:rPr>
        <w:t>’</w:t>
      </w:r>
      <w:r w:rsidRPr="00A0215C">
        <w:rPr>
          <w:lang w:val="fr-FR"/>
        </w:rPr>
        <w:t xml:space="preserve">a pas été examinée durant la phase 1 b). </w:t>
      </w:r>
    </w:p>
    <w:p w:rsidR="00C347E6" w:rsidRPr="00A0215C" w:rsidRDefault="00C347E6" w:rsidP="00C347E6">
      <w:pPr>
        <w:pStyle w:val="H23G"/>
        <w:rPr>
          <w:lang w:val="fr-FR"/>
        </w:rPr>
      </w:pPr>
      <w:r w:rsidRPr="00A0215C">
        <w:rPr>
          <w:lang w:val="fr-FR"/>
        </w:rPr>
        <w:tab/>
        <w:t>20.</w:t>
      </w:r>
      <w:r w:rsidRPr="00A0215C">
        <w:rPr>
          <w:lang w:val="fr-FR"/>
        </w:rPr>
        <w:tab/>
        <w:t>Valeurs spécifiques aux phases pour les VE</w:t>
      </w:r>
    </w:p>
    <w:p w:rsidR="00C347E6" w:rsidRPr="00A0215C" w:rsidRDefault="00C347E6" w:rsidP="00C347E6">
      <w:pPr>
        <w:pStyle w:val="H4G"/>
        <w:rPr>
          <w:b/>
          <w:lang w:val="fr-FR"/>
        </w:rPr>
      </w:pPr>
      <w:r w:rsidRPr="00A0215C">
        <w:rPr>
          <w:lang w:val="fr-FR"/>
        </w:rPr>
        <w:tab/>
        <w:t>20.1</w:t>
      </w:r>
      <w:r w:rsidRPr="00A0215C">
        <w:rPr>
          <w:lang w:val="fr-FR"/>
        </w:rPr>
        <w:tab/>
        <w:t>Historique</w:t>
      </w:r>
    </w:p>
    <w:p w:rsidR="00C347E6" w:rsidRPr="00A0215C" w:rsidRDefault="00C347E6" w:rsidP="00C347E6">
      <w:pPr>
        <w:pStyle w:val="SingleTxtG"/>
        <w:tabs>
          <w:tab w:val="left" w:pos="1701"/>
        </w:tabs>
        <w:rPr>
          <w:lang w:val="fr-FR"/>
        </w:rPr>
      </w:pPr>
      <w:r w:rsidRPr="00A0215C">
        <w:rPr>
          <w:lang w:val="fr-FR"/>
        </w:rPr>
        <w:t>315.</w:t>
      </w:r>
      <w:r w:rsidRPr="00A0215C">
        <w:rPr>
          <w:lang w:val="fr-FR"/>
        </w:rPr>
        <w:tab/>
        <w:t>Durant l</w:t>
      </w:r>
      <w:r w:rsidR="00322D0A">
        <w:rPr>
          <w:lang w:val="fr-FR"/>
        </w:rPr>
        <w:t>’</w:t>
      </w:r>
      <w:r w:rsidRPr="00A0215C">
        <w:rPr>
          <w:lang w:val="fr-FR"/>
        </w:rPr>
        <w:t>élaboration de la phase 1 a) du RTM, une demande a été formulée par le Japon, Partie contractante, en vue d</w:t>
      </w:r>
      <w:r w:rsidR="00322D0A">
        <w:rPr>
          <w:lang w:val="fr-FR"/>
        </w:rPr>
        <w:t>’</w:t>
      </w:r>
      <w:r w:rsidRPr="00A0215C">
        <w:rPr>
          <w:lang w:val="fr-FR"/>
        </w:rPr>
        <w:t>obtenir des paramètres spécifiques aux phases pour les véhicules électriques. On entend par «</w:t>
      </w:r>
      <w:r w:rsidR="00174DF0">
        <w:rPr>
          <w:lang w:val="fr-FR"/>
        </w:rPr>
        <w:t> </w:t>
      </w:r>
      <w:r w:rsidRPr="00A0215C">
        <w:rPr>
          <w:lang w:val="fr-FR"/>
        </w:rPr>
        <w:t>spécifiques aux phases</w:t>
      </w:r>
      <w:r w:rsidR="00174DF0">
        <w:rPr>
          <w:lang w:val="fr-FR"/>
        </w:rPr>
        <w:t> </w:t>
      </w:r>
      <w:r w:rsidRPr="00A0215C">
        <w:rPr>
          <w:lang w:val="fr-FR"/>
        </w:rPr>
        <w:t>» des paramètres distincts pour les phases basse, moyenne, haute et, à titre d</w:t>
      </w:r>
      <w:r w:rsidR="00322D0A">
        <w:rPr>
          <w:lang w:val="fr-FR"/>
        </w:rPr>
        <w:t>’</w:t>
      </w:r>
      <w:r w:rsidRPr="00A0215C">
        <w:rPr>
          <w:lang w:val="fr-FR"/>
        </w:rPr>
        <w:t>option, extra haute du WLTC, en plus des résultats de l</w:t>
      </w:r>
      <w:r w:rsidR="00322D0A">
        <w:rPr>
          <w:lang w:val="fr-FR"/>
        </w:rPr>
        <w:t>’</w:t>
      </w:r>
      <w:r w:rsidRPr="00A0215C">
        <w:rPr>
          <w:lang w:val="fr-FR"/>
        </w:rPr>
        <w:t>ensemble du cycle. Cette demande était motivée par le souci de comparer plus d</w:t>
      </w:r>
      <w:r w:rsidR="00322D0A">
        <w:rPr>
          <w:lang w:val="fr-FR"/>
        </w:rPr>
        <w:t>’</w:t>
      </w:r>
      <w:r w:rsidRPr="00A0215C">
        <w:rPr>
          <w:lang w:val="fr-FR"/>
        </w:rPr>
        <w:t>éléments que les seuls paramètres d</w:t>
      </w:r>
      <w:r w:rsidR="00322D0A">
        <w:rPr>
          <w:lang w:val="fr-FR"/>
        </w:rPr>
        <w:t>’</w:t>
      </w:r>
      <w:r w:rsidRPr="00A0215C">
        <w:rPr>
          <w:lang w:val="fr-FR"/>
        </w:rPr>
        <w:t>ensemble entre différents types de véhicule, y compris les véhicules conventionnels à MCI. Cette méthode devrait permettre au consommateur de comparer les émissions de CO</w:t>
      </w:r>
      <w:r w:rsidRPr="00A0215C">
        <w:rPr>
          <w:vertAlign w:val="subscript"/>
          <w:lang w:val="fr-FR"/>
        </w:rPr>
        <w:t>2</w:t>
      </w:r>
      <w:r w:rsidRPr="00A0215C">
        <w:rPr>
          <w:lang w:val="fr-FR"/>
        </w:rPr>
        <w:t xml:space="preserve"> et la consommation de carburant et/ou d</w:t>
      </w:r>
      <w:r w:rsidR="00322D0A">
        <w:rPr>
          <w:lang w:val="fr-FR"/>
        </w:rPr>
        <w:t>’</w:t>
      </w:r>
      <w:r w:rsidRPr="00A0215C">
        <w:rPr>
          <w:lang w:val="fr-FR"/>
        </w:rPr>
        <w:t xml:space="preserve">électricité, y compris en vue de la conduite dans différentes zones (zones urbaines ou zones extra-urbaines). </w:t>
      </w:r>
    </w:p>
    <w:p w:rsidR="00C347E6" w:rsidRPr="00A0215C" w:rsidRDefault="00C347E6" w:rsidP="00C347E6">
      <w:pPr>
        <w:pStyle w:val="SingleTxtG"/>
        <w:tabs>
          <w:tab w:val="left" w:pos="1701"/>
        </w:tabs>
        <w:rPr>
          <w:lang w:val="fr-FR"/>
        </w:rPr>
      </w:pPr>
      <w:r w:rsidRPr="00A0215C">
        <w:rPr>
          <w:lang w:val="fr-FR"/>
        </w:rPr>
        <w:t>316.</w:t>
      </w:r>
      <w:r w:rsidRPr="00A0215C">
        <w:rPr>
          <w:lang w:val="fr-FR"/>
        </w:rPr>
        <w:tab/>
        <w:t>Alors que ces paramètres spécifiques aux phases étaient disponibles pour les véhicules conventionnels depuis le début de la phase 1 a), tel n</w:t>
      </w:r>
      <w:r w:rsidR="00322D0A">
        <w:rPr>
          <w:lang w:val="fr-FR"/>
        </w:rPr>
        <w:t>’</w:t>
      </w:r>
      <w:r w:rsidRPr="00A0215C">
        <w:rPr>
          <w:lang w:val="fr-FR"/>
        </w:rPr>
        <w:t>était pas le cas pour les véhicules électriques. Cela s</w:t>
      </w:r>
      <w:r w:rsidR="00322D0A">
        <w:rPr>
          <w:lang w:val="fr-FR"/>
        </w:rPr>
        <w:t>’</w:t>
      </w:r>
      <w:r w:rsidRPr="00A0215C">
        <w:rPr>
          <w:lang w:val="fr-FR"/>
        </w:rPr>
        <w:t>expliquait surtout par le fait que la procédure d</w:t>
      </w:r>
      <w:r w:rsidR="00322D0A">
        <w:rPr>
          <w:lang w:val="fr-FR"/>
        </w:rPr>
        <w:t>’</w:t>
      </w:r>
      <w:r w:rsidRPr="00A0215C">
        <w:rPr>
          <w:lang w:val="fr-FR"/>
        </w:rPr>
        <w:t>essai elle-même est différente entre les VEH-RE (essai d</w:t>
      </w:r>
      <w:r w:rsidR="00322D0A">
        <w:rPr>
          <w:lang w:val="fr-FR"/>
        </w:rPr>
        <w:t>’</w:t>
      </w:r>
      <w:r w:rsidRPr="00A0215C">
        <w:rPr>
          <w:lang w:val="fr-FR"/>
        </w:rPr>
        <w:t>épuisement de la charge (CD) et de maintien de la charge (CS)) et les VEP (essai d</w:t>
      </w:r>
      <w:r w:rsidR="00322D0A">
        <w:rPr>
          <w:lang w:val="fr-FR"/>
        </w:rPr>
        <w:t>’</w:t>
      </w:r>
      <w:r w:rsidRPr="00A0215C">
        <w:rPr>
          <w:lang w:val="fr-FR"/>
        </w:rPr>
        <w:t>autonomie). Une deuxième raison importante tenait au fait que la capacité supérieure des batteries des VEH rechargeable de l</w:t>
      </w:r>
      <w:r w:rsidR="00322D0A">
        <w:rPr>
          <w:lang w:val="fr-FR"/>
        </w:rPr>
        <w:t>’</w:t>
      </w:r>
      <w:r w:rsidRPr="00A0215C">
        <w:rPr>
          <w:lang w:val="fr-FR"/>
        </w:rPr>
        <w:t>extérieur (RE) et non rechargeable de l</w:t>
      </w:r>
      <w:r w:rsidR="00322D0A">
        <w:rPr>
          <w:lang w:val="fr-FR"/>
        </w:rPr>
        <w:t>’</w:t>
      </w:r>
      <w:r w:rsidRPr="00A0215C">
        <w:rPr>
          <w:lang w:val="fr-FR"/>
        </w:rPr>
        <w:t>extérieur (NRE) dans des conditions de maintien de charge peut amener ces véhicules à parcourir les phases individuelles avec un déséquilibre de charge car le chargement ou le déchargement durant une phase dépend de la stratégie de fonctionnement. Donc, si le véhicule peut présenter un niveau de bilan de charge neutre en parcourant l</w:t>
      </w:r>
      <w:r w:rsidR="00322D0A">
        <w:rPr>
          <w:lang w:val="fr-FR"/>
        </w:rPr>
        <w:t>’</w:t>
      </w:r>
      <w:r w:rsidRPr="00A0215C">
        <w:rPr>
          <w:lang w:val="fr-FR"/>
        </w:rPr>
        <w:t>ensemble du cycle, les phases de ce cycle peuvent faire apparaître, quant à elles, un état de charge qui n</w:t>
      </w:r>
      <w:r w:rsidR="00322D0A">
        <w:rPr>
          <w:lang w:val="fr-FR"/>
        </w:rPr>
        <w:t>’</w:t>
      </w:r>
      <w:r w:rsidRPr="00A0215C">
        <w:rPr>
          <w:lang w:val="fr-FR"/>
        </w:rPr>
        <w:t>est pas neutre. Si ce déséquilibre potentiel n</w:t>
      </w:r>
      <w:r w:rsidR="00322D0A">
        <w:rPr>
          <w:lang w:val="fr-FR"/>
        </w:rPr>
        <w:t>’</w:t>
      </w:r>
      <w:r w:rsidRPr="00A0215C">
        <w:rPr>
          <w:lang w:val="fr-FR"/>
        </w:rPr>
        <w:t>était pas corrigé pour chaque phase individuelle, la consommation de carburant spécifique aux phases devrait être compensée à chaque fois qu</w:t>
      </w:r>
      <w:r w:rsidR="00322D0A">
        <w:rPr>
          <w:lang w:val="fr-FR"/>
        </w:rPr>
        <w:t>’</w:t>
      </w:r>
      <w:r w:rsidRPr="00A0215C">
        <w:rPr>
          <w:lang w:val="fr-FR"/>
        </w:rPr>
        <w:t xml:space="preserve">un déséquilibre a lieu. </w:t>
      </w:r>
    </w:p>
    <w:p w:rsidR="00C347E6" w:rsidRPr="00A0215C" w:rsidRDefault="00C347E6" w:rsidP="00C347E6">
      <w:pPr>
        <w:pStyle w:val="SingleTxtG"/>
        <w:tabs>
          <w:tab w:val="left" w:pos="1701"/>
        </w:tabs>
        <w:rPr>
          <w:lang w:val="fr-FR"/>
        </w:rPr>
      </w:pPr>
      <w:r w:rsidRPr="00A0215C">
        <w:rPr>
          <w:lang w:val="fr-FR"/>
        </w:rPr>
        <w:t>317.</w:t>
      </w:r>
      <w:r w:rsidRPr="00A0215C">
        <w:rPr>
          <w:lang w:val="fr-FR"/>
        </w:rPr>
        <w:tab/>
        <w:t xml:space="preserve">Un aperçu des paramètres spécifiques aux phases et disponibles pour les différents VE est présenté aux tableaux 8, 9 et 10. </w:t>
      </w:r>
    </w:p>
    <w:p w:rsidR="00C347E6" w:rsidRPr="00A0215C" w:rsidRDefault="00C347E6" w:rsidP="00C347E6">
      <w:pPr>
        <w:pStyle w:val="H4G"/>
        <w:rPr>
          <w:b/>
          <w:lang w:val="fr-FR"/>
        </w:rPr>
      </w:pPr>
      <w:r w:rsidRPr="00A0215C">
        <w:rPr>
          <w:lang w:val="fr-FR"/>
        </w:rPr>
        <w:tab/>
        <w:t>20.2</w:t>
      </w:r>
      <w:r w:rsidRPr="00A0215C">
        <w:rPr>
          <w:lang w:val="fr-FR"/>
        </w:rPr>
        <w:tab/>
        <w:t>Valeurs spécifiques aux phases pour les VEP</w:t>
      </w:r>
    </w:p>
    <w:p w:rsidR="00C347E6" w:rsidRPr="00A0215C" w:rsidRDefault="00C347E6" w:rsidP="00C347E6">
      <w:pPr>
        <w:pStyle w:val="SingleTxtG"/>
        <w:tabs>
          <w:tab w:val="left" w:pos="1701"/>
        </w:tabs>
        <w:rPr>
          <w:lang w:val="fr-FR"/>
        </w:rPr>
      </w:pPr>
      <w:r w:rsidRPr="00A0215C">
        <w:rPr>
          <w:lang w:val="fr-FR"/>
        </w:rPr>
        <w:t>318.</w:t>
      </w:r>
      <w:r w:rsidRPr="00A0215C">
        <w:rPr>
          <w:lang w:val="fr-FR"/>
        </w:rPr>
        <w:tab/>
        <w:t>La procédure d</w:t>
      </w:r>
      <w:r w:rsidR="00322D0A">
        <w:rPr>
          <w:lang w:val="fr-FR"/>
        </w:rPr>
        <w:t>’</w:t>
      </w:r>
      <w:r w:rsidRPr="00A0215C">
        <w:rPr>
          <w:lang w:val="fr-FR"/>
        </w:rPr>
        <w:t>essai des VEP visant à déterminer l</w:t>
      </w:r>
      <w:r w:rsidR="00322D0A">
        <w:rPr>
          <w:lang w:val="fr-FR"/>
        </w:rPr>
        <w:t>’</w:t>
      </w:r>
      <w:r w:rsidRPr="00A0215C">
        <w:rPr>
          <w:lang w:val="fr-FR"/>
        </w:rPr>
        <w:t>autonomie consiste en un certain nombre de cycles consécutifs parcourus en utilisant la procédure des cycles consécutifs (CCP) ou la procédure d</w:t>
      </w:r>
      <w:r w:rsidR="00322D0A">
        <w:rPr>
          <w:lang w:val="fr-FR"/>
        </w:rPr>
        <w:t>’</w:t>
      </w:r>
      <w:r w:rsidRPr="00A0215C">
        <w:rPr>
          <w:lang w:val="fr-FR"/>
        </w:rPr>
        <w:t>essai raccourcie (STP). Cette procédure est expliquée dans la section précédente IV.D.19. S</w:t>
      </w:r>
      <w:r w:rsidR="00322D0A">
        <w:rPr>
          <w:lang w:val="fr-FR"/>
        </w:rPr>
        <w:t>’</w:t>
      </w:r>
      <w:r w:rsidRPr="00A0215C">
        <w:rPr>
          <w:lang w:val="fr-FR"/>
        </w:rPr>
        <w:t>agissant des VEP, la méthode choisie a consisté à trouver une méthodologie mathématique fournissant des valeurs spécifiques aux phases qui soient exactes, sans recourir à des essais supplémentaires effectués en parcourant la même phase consécutivement jusqu</w:t>
      </w:r>
      <w:r w:rsidR="00322D0A">
        <w:rPr>
          <w:lang w:val="fr-FR"/>
        </w:rPr>
        <w:t>’</w:t>
      </w:r>
      <w:r w:rsidRPr="00A0215C">
        <w:rPr>
          <w:lang w:val="fr-FR"/>
        </w:rPr>
        <w:t>à l</w:t>
      </w:r>
      <w:r w:rsidR="00322D0A">
        <w:rPr>
          <w:lang w:val="fr-FR"/>
        </w:rPr>
        <w:t>’</w:t>
      </w:r>
      <w:r w:rsidRPr="00A0215C">
        <w:rPr>
          <w:lang w:val="fr-FR"/>
        </w:rPr>
        <w:t xml:space="preserve">épuisement de la batterie. </w:t>
      </w:r>
    </w:p>
    <w:p w:rsidR="00C347E6" w:rsidRPr="00A0215C" w:rsidRDefault="00C347E6" w:rsidP="00C347E6">
      <w:pPr>
        <w:pStyle w:val="SingleTxtG"/>
        <w:tabs>
          <w:tab w:val="left" w:pos="1701"/>
        </w:tabs>
        <w:rPr>
          <w:lang w:val="fr-FR"/>
        </w:rPr>
      </w:pPr>
      <w:r w:rsidRPr="00A0215C">
        <w:rPr>
          <w:lang w:val="fr-FR"/>
        </w:rPr>
        <w:t>319.</w:t>
      </w:r>
      <w:r w:rsidRPr="00A0215C">
        <w:rPr>
          <w:lang w:val="fr-FR"/>
        </w:rPr>
        <w:tab/>
        <w:t>Une nouvelle méthode qui pondère les consommations électriques respectives de la même phase à l</w:t>
      </w:r>
      <w:r w:rsidR="00322D0A">
        <w:rPr>
          <w:lang w:val="fr-FR"/>
        </w:rPr>
        <w:t>’</w:t>
      </w:r>
      <w:r w:rsidRPr="00A0215C">
        <w:rPr>
          <w:lang w:val="fr-FR"/>
        </w:rPr>
        <w:t>intérieur de chacun des cycles a été évaluée. Cette méthodologie calcule un facteur de pondération pour chaque phase en se basant sur le ratio entre l</w:t>
      </w:r>
      <w:r w:rsidR="00322D0A">
        <w:rPr>
          <w:lang w:val="fr-FR"/>
        </w:rPr>
        <w:t>’</w:t>
      </w:r>
      <w:r w:rsidRPr="00A0215C">
        <w:rPr>
          <w:lang w:val="fr-FR"/>
        </w:rPr>
        <w:t>énergie utilisée au cours de cette phase et l</w:t>
      </w:r>
      <w:r w:rsidR="00322D0A">
        <w:rPr>
          <w:lang w:val="fr-FR"/>
        </w:rPr>
        <w:t>’</w:t>
      </w:r>
      <w:r w:rsidRPr="00A0215C">
        <w:rPr>
          <w:lang w:val="fr-FR"/>
        </w:rPr>
        <w:t>énergie totale utilisable de la batterie. Ce facteur de pondération inclut implicitement les incidences physiques, telles que la mise en température du véhicule et le comportement de rendement de la batterie de traction. Cette méthode se traduit donc par une consommation d</w:t>
      </w:r>
      <w:r w:rsidR="00322D0A">
        <w:rPr>
          <w:lang w:val="fr-FR"/>
        </w:rPr>
        <w:t>’</w:t>
      </w:r>
      <w:r w:rsidRPr="00A0215C">
        <w:rPr>
          <w:lang w:val="fr-FR"/>
        </w:rPr>
        <w:t>énergie électrique et une autonomie spécifiques aux phases analogues à celles d</w:t>
      </w:r>
      <w:r w:rsidR="00322D0A">
        <w:rPr>
          <w:lang w:val="fr-FR"/>
        </w:rPr>
        <w:t>’</w:t>
      </w:r>
      <w:r w:rsidRPr="00A0215C">
        <w:rPr>
          <w:lang w:val="fr-FR"/>
        </w:rPr>
        <w:t>un véhicule soumis à un essai en parcourant consécutivement la même phase. Cette évaluation a été validée par des mesures de l</w:t>
      </w:r>
      <w:r w:rsidR="00322D0A">
        <w:rPr>
          <w:lang w:val="fr-FR"/>
        </w:rPr>
        <w:t>’</w:t>
      </w:r>
      <w:r w:rsidRPr="00A0215C">
        <w:rPr>
          <w:lang w:val="fr-FR"/>
        </w:rPr>
        <w:t>autonomie et des simulations</w:t>
      </w:r>
      <w:r w:rsidRPr="00A0215C">
        <w:rPr>
          <w:rStyle w:val="FootnoteReference"/>
          <w:lang w:val="fr-FR"/>
        </w:rPr>
        <w:footnoteReference w:id="38"/>
      </w:r>
      <w:r w:rsidRPr="00A0215C">
        <w:rPr>
          <w:lang w:val="fr-FR"/>
        </w:rPr>
        <w:t xml:space="preserve">, et a été ensuite adoptée par le sous-groupe VE au cours de la phase 1 b). </w:t>
      </w:r>
    </w:p>
    <w:p w:rsidR="00C347E6" w:rsidRPr="00A0215C" w:rsidRDefault="00C347E6" w:rsidP="00C347E6">
      <w:pPr>
        <w:pStyle w:val="SingleTxtG"/>
        <w:tabs>
          <w:tab w:val="left" w:pos="1701"/>
        </w:tabs>
        <w:rPr>
          <w:lang w:val="fr-FR"/>
        </w:rPr>
      </w:pPr>
      <w:r w:rsidRPr="00A0215C">
        <w:rPr>
          <w:lang w:val="fr-FR"/>
        </w:rPr>
        <w:t>320.</w:t>
      </w:r>
      <w:r w:rsidRPr="00A0215C">
        <w:rPr>
          <w:lang w:val="fr-FR"/>
        </w:rPr>
        <w:tab/>
        <w:t>La liste des paramètres disponibles pour les VEP est présentée au tableau 8. Les valeurs spécifiques aux phases sont incluses lorsqu</w:t>
      </w:r>
      <w:r w:rsidR="00322D0A">
        <w:rPr>
          <w:lang w:val="fr-FR"/>
        </w:rPr>
        <w:t>’</w:t>
      </w:r>
      <w:r w:rsidRPr="00A0215C">
        <w:rPr>
          <w:lang w:val="fr-FR"/>
        </w:rPr>
        <w:t>un «</w:t>
      </w:r>
      <w:r w:rsidR="00174DF0">
        <w:rPr>
          <w:lang w:val="fr-FR"/>
        </w:rPr>
        <w:t> </w:t>
      </w:r>
      <w:r w:rsidRPr="00A0215C">
        <w:rPr>
          <w:lang w:val="fr-FR"/>
        </w:rPr>
        <w:t>x</w:t>
      </w:r>
      <w:r w:rsidR="00174DF0">
        <w:rPr>
          <w:lang w:val="fr-FR"/>
        </w:rPr>
        <w:t> </w:t>
      </w:r>
      <w:r w:rsidRPr="00A0215C">
        <w:rPr>
          <w:lang w:val="fr-FR"/>
        </w:rPr>
        <w:t xml:space="preserve">» figure dans les colonnes basse, moyenne, haute et extra haute. </w:t>
      </w:r>
    </w:p>
    <w:p w:rsidR="00C347E6" w:rsidRPr="00174DF0" w:rsidRDefault="00C347E6" w:rsidP="00174DF0">
      <w:pPr>
        <w:pStyle w:val="Heading1"/>
        <w:spacing w:after="120"/>
        <w:rPr>
          <w:b/>
          <w:lang w:val="fr-FR"/>
        </w:rPr>
      </w:pPr>
      <w:r w:rsidRPr="00174DF0">
        <w:rPr>
          <w:lang w:val="fr-FR"/>
        </w:rPr>
        <w:t>Tableau 8</w:t>
      </w:r>
      <w:r w:rsidR="00174DF0">
        <w:rPr>
          <w:b/>
          <w:lang w:val="fr-FR"/>
        </w:rPr>
        <w:t xml:space="preserve"> </w:t>
      </w:r>
      <w:r w:rsidRPr="00A0215C">
        <w:rPr>
          <w:b/>
          <w:lang w:val="fr-FR"/>
        </w:rPr>
        <w:br/>
      </w:r>
      <w:r w:rsidRPr="00174DF0">
        <w:rPr>
          <w:b/>
          <w:lang w:val="fr-FR"/>
        </w:rPr>
        <w:t>Paramètres pour les VEP</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17"/>
        <w:gridCol w:w="1092"/>
        <w:gridCol w:w="1050"/>
        <w:gridCol w:w="504"/>
        <w:gridCol w:w="742"/>
        <w:gridCol w:w="559"/>
        <w:gridCol w:w="532"/>
        <w:gridCol w:w="3214"/>
      </w:tblGrid>
      <w:tr w:rsidR="000842DE" w:rsidRPr="00174DF0" w:rsidTr="000C7EF9">
        <w:trPr>
          <w:cantSplit/>
          <w:tblHeader/>
        </w:trPr>
        <w:tc>
          <w:tcPr>
            <w:tcW w:w="817" w:type="dxa"/>
            <w:shd w:val="clear" w:color="auto" w:fill="auto"/>
            <w:tcMar>
              <w:top w:w="-1" w:type="dxa"/>
              <w:left w:w="-1" w:type="dxa"/>
              <w:bottom w:w="-1" w:type="dxa"/>
              <w:right w:w="-1" w:type="dxa"/>
            </w:tcMar>
            <w:vAlign w:val="bottom"/>
            <w:hideMark/>
          </w:tcPr>
          <w:p w:rsidR="00C347E6" w:rsidRPr="00174DF0" w:rsidRDefault="00C347E6" w:rsidP="00174DF0">
            <w:pPr>
              <w:spacing w:before="60" w:after="60" w:line="220" w:lineRule="atLeast"/>
              <w:ind w:left="57" w:right="57"/>
              <w:rPr>
                <w:i/>
                <w:sz w:val="16"/>
                <w:lang w:val="fr-FR" w:eastAsia="ja-JP"/>
              </w:rPr>
            </w:pPr>
            <w:r w:rsidRPr="00174DF0">
              <w:rPr>
                <w:i/>
                <w:sz w:val="16"/>
                <w:lang w:val="fr-FR"/>
              </w:rPr>
              <w:t>Paramètre</w:t>
            </w:r>
          </w:p>
        </w:tc>
        <w:tc>
          <w:tcPr>
            <w:tcW w:w="1092" w:type="dxa"/>
            <w:shd w:val="clear" w:color="auto" w:fill="auto"/>
            <w:tcMar>
              <w:top w:w="-1" w:type="dxa"/>
              <w:left w:w="-1" w:type="dxa"/>
              <w:bottom w:w="-1" w:type="dxa"/>
              <w:right w:w="-1" w:type="dxa"/>
            </w:tcMar>
            <w:vAlign w:val="bottom"/>
            <w:hideMark/>
          </w:tcPr>
          <w:p w:rsidR="00C347E6" w:rsidRPr="00174DF0" w:rsidRDefault="00C347E6" w:rsidP="00203C0B">
            <w:pPr>
              <w:spacing w:before="60" w:after="60" w:line="220" w:lineRule="atLeast"/>
              <w:ind w:left="57" w:right="57"/>
              <w:rPr>
                <w:i/>
                <w:sz w:val="16"/>
                <w:lang w:val="fr-FR" w:eastAsia="ja-JP"/>
              </w:rPr>
            </w:pPr>
            <w:r w:rsidRPr="00174DF0">
              <w:rPr>
                <w:i/>
                <w:sz w:val="16"/>
                <w:lang w:val="fr-FR"/>
              </w:rPr>
              <w:t>WLTC</w:t>
            </w:r>
            <w:r w:rsidR="000C7EF9">
              <w:rPr>
                <w:i/>
                <w:sz w:val="16"/>
                <w:lang w:val="fr-FR"/>
              </w:rPr>
              <w:t xml:space="preserve"> </w:t>
            </w:r>
            <w:r w:rsidRPr="00174DF0">
              <w:rPr>
                <w:i/>
                <w:sz w:val="16"/>
                <w:lang w:val="fr-FR"/>
              </w:rPr>
              <w:br/>
              <w:t>(Basse + Moyenne + Haute + Extra</w:t>
            </w:r>
            <w:r w:rsidR="00203C0B">
              <w:rPr>
                <w:i/>
                <w:sz w:val="16"/>
                <w:lang w:val="fr-FR"/>
              </w:rPr>
              <w:t> </w:t>
            </w:r>
            <w:r w:rsidRPr="00174DF0">
              <w:rPr>
                <w:i/>
                <w:sz w:val="16"/>
                <w:lang w:val="fr-FR"/>
              </w:rPr>
              <w:t>haute)</w:t>
            </w:r>
          </w:p>
        </w:tc>
        <w:tc>
          <w:tcPr>
            <w:tcW w:w="1050" w:type="dxa"/>
            <w:shd w:val="clear" w:color="auto" w:fill="auto"/>
            <w:tcMar>
              <w:top w:w="-1" w:type="dxa"/>
              <w:left w:w="-1" w:type="dxa"/>
              <w:bottom w:w="-1" w:type="dxa"/>
              <w:right w:w="-1" w:type="dxa"/>
            </w:tcMar>
            <w:vAlign w:val="bottom"/>
            <w:hideMark/>
          </w:tcPr>
          <w:p w:rsidR="00C347E6" w:rsidRPr="00174DF0" w:rsidRDefault="00C347E6" w:rsidP="00174DF0">
            <w:pPr>
              <w:spacing w:before="60" w:after="60" w:line="220" w:lineRule="atLeast"/>
              <w:ind w:left="57" w:right="57"/>
              <w:rPr>
                <w:i/>
                <w:sz w:val="16"/>
                <w:lang w:val="fr-FR" w:eastAsia="ja-JP"/>
              </w:rPr>
            </w:pPr>
            <w:r w:rsidRPr="00174DF0">
              <w:rPr>
                <w:i/>
                <w:sz w:val="16"/>
                <w:lang w:val="fr-FR"/>
              </w:rPr>
              <w:t xml:space="preserve">WLTC urbain </w:t>
            </w:r>
            <w:r w:rsidRPr="00174DF0">
              <w:rPr>
                <w:i/>
                <w:sz w:val="16"/>
                <w:lang w:val="fr-FR"/>
              </w:rPr>
              <w:br/>
              <w:t>(Basse + Moyenne)</w:t>
            </w:r>
          </w:p>
        </w:tc>
        <w:tc>
          <w:tcPr>
            <w:tcW w:w="504" w:type="dxa"/>
            <w:shd w:val="clear" w:color="auto" w:fill="auto"/>
            <w:tcMar>
              <w:top w:w="-1" w:type="dxa"/>
              <w:left w:w="-1" w:type="dxa"/>
              <w:bottom w:w="-1" w:type="dxa"/>
              <w:right w:w="-1" w:type="dxa"/>
            </w:tcMar>
            <w:vAlign w:val="bottom"/>
            <w:hideMark/>
          </w:tcPr>
          <w:p w:rsidR="00C347E6" w:rsidRPr="00174DF0" w:rsidRDefault="00C347E6" w:rsidP="00174DF0">
            <w:pPr>
              <w:spacing w:before="60" w:after="60" w:line="220" w:lineRule="atLeast"/>
              <w:ind w:left="57" w:right="57"/>
              <w:rPr>
                <w:i/>
                <w:sz w:val="16"/>
                <w:lang w:val="fr-FR" w:eastAsia="ja-JP"/>
              </w:rPr>
            </w:pPr>
            <w:r w:rsidRPr="00174DF0">
              <w:rPr>
                <w:i/>
                <w:sz w:val="16"/>
                <w:lang w:val="fr-FR"/>
              </w:rPr>
              <w:t>Basse</w:t>
            </w:r>
          </w:p>
        </w:tc>
        <w:tc>
          <w:tcPr>
            <w:tcW w:w="742" w:type="dxa"/>
            <w:shd w:val="clear" w:color="auto" w:fill="auto"/>
            <w:tcMar>
              <w:top w:w="-1" w:type="dxa"/>
              <w:left w:w="-1" w:type="dxa"/>
              <w:bottom w:w="-1" w:type="dxa"/>
              <w:right w:w="-1" w:type="dxa"/>
            </w:tcMar>
            <w:vAlign w:val="bottom"/>
            <w:hideMark/>
          </w:tcPr>
          <w:p w:rsidR="00C347E6" w:rsidRPr="00174DF0" w:rsidRDefault="00C347E6" w:rsidP="00174DF0">
            <w:pPr>
              <w:spacing w:before="60" w:after="60" w:line="220" w:lineRule="atLeast"/>
              <w:ind w:left="57" w:right="57"/>
              <w:rPr>
                <w:i/>
                <w:sz w:val="16"/>
                <w:lang w:val="fr-FR" w:eastAsia="ja-JP"/>
              </w:rPr>
            </w:pPr>
            <w:r w:rsidRPr="00174DF0">
              <w:rPr>
                <w:i/>
                <w:sz w:val="16"/>
                <w:lang w:val="fr-FR"/>
              </w:rPr>
              <w:t>Moyenne</w:t>
            </w:r>
          </w:p>
        </w:tc>
        <w:tc>
          <w:tcPr>
            <w:tcW w:w="559" w:type="dxa"/>
            <w:shd w:val="clear" w:color="auto" w:fill="auto"/>
            <w:tcMar>
              <w:top w:w="-1" w:type="dxa"/>
              <w:left w:w="-1" w:type="dxa"/>
              <w:bottom w:w="-1" w:type="dxa"/>
              <w:right w:w="-1" w:type="dxa"/>
            </w:tcMar>
            <w:vAlign w:val="bottom"/>
            <w:hideMark/>
          </w:tcPr>
          <w:p w:rsidR="00C347E6" w:rsidRPr="00174DF0" w:rsidRDefault="00C347E6" w:rsidP="00174DF0">
            <w:pPr>
              <w:spacing w:before="60" w:after="60" w:line="220" w:lineRule="atLeast"/>
              <w:ind w:left="57" w:right="57"/>
              <w:rPr>
                <w:i/>
                <w:sz w:val="16"/>
                <w:lang w:val="fr-FR" w:eastAsia="ja-JP"/>
              </w:rPr>
            </w:pPr>
            <w:r w:rsidRPr="00174DF0">
              <w:rPr>
                <w:i/>
                <w:sz w:val="16"/>
                <w:lang w:val="fr-FR"/>
              </w:rPr>
              <w:t>Haute</w:t>
            </w:r>
          </w:p>
        </w:tc>
        <w:tc>
          <w:tcPr>
            <w:tcW w:w="532" w:type="dxa"/>
            <w:shd w:val="clear" w:color="auto" w:fill="auto"/>
            <w:tcMar>
              <w:top w:w="-1" w:type="dxa"/>
              <w:left w:w="-1" w:type="dxa"/>
              <w:bottom w:w="-1" w:type="dxa"/>
              <w:right w:w="-1" w:type="dxa"/>
            </w:tcMar>
            <w:vAlign w:val="bottom"/>
            <w:hideMark/>
          </w:tcPr>
          <w:p w:rsidR="00C347E6" w:rsidRPr="00174DF0" w:rsidRDefault="00C347E6" w:rsidP="00174DF0">
            <w:pPr>
              <w:spacing w:before="60" w:after="60" w:line="220" w:lineRule="atLeast"/>
              <w:ind w:left="57" w:right="57"/>
              <w:rPr>
                <w:i/>
                <w:sz w:val="16"/>
                <w:lang w:val="fr-FR" w:eastAsia="ja-JP"/>
              </w:rPr>
            </w:pPr>
            <w:r w:rsidRPr="00174DF0">
              <w:rPr>
                <w:i/>
                <w:sz w:val="16"/>
                <w:lang w:val="fr-FR"/>
              </w:rPr>
              <w:t>Extra haute</w:t>
            </w:r>
          </w:p>
        </w:tc>
        <w:tc>
          <w:tcPr>
            <w:tcW w:w="3214" w:type="dxa"/>
            <w:shd w:val="clear" w:color="auto" w:fill="auto"/>
            <w:tcMar>
              <w:top w:w="-1" w:type="dxa"/>
              <w:left w:w="-1" w:type="dxa"/>
              <w:bottom w:w="-1" w:type="dxa"/>
              <w:right w:w="-1" w:type="dxa"/>
            </w:tcMar>
            <w:vAlign w:val="bottom"/>
            <w:hideMark/>
          </w:tcPr>
          <w:p w:rsidR="00C347E6" w:rsidRPr="00174DF0" w:rsidRDefault="00C347E6" w:rsidP="00174DF0">
            <w:pPr>
              <w:spacing w:before="60" w:after="60" w:line="220" w:lineRule="atLeast"/>
              <w:ind w:left="57" w:right="57"/>
              <w:rPr>
                <w:i/>
                <w:sz w:val="16"/>
                <w:lang w:val="fr-FR" w:eastAsia="ja-JP"/>
              </w:rPr>
            </w:pPr>
            <w:r w:rsidRPr="00174DF0">
              <w:rPr>
                <w:i/>
                <w:sz w:val="16"/>
                <w:lang w:val="fr-FR"/>
              </w:rPr>
              <w:t>Explication</w:t>
            </w:r>
          </w:p>
        </w:tc>
      </w:tr>
      <w:tr w:rsidR="000842DE" w:rsidRPr="00174DF0" w:rsidTr="000C7EF9">
        <w:trPr>
          <w:cantSplit/>
        </w:trPr>
        <w:tc>
          <w:tcPr>
            <w:tcW w:w="817"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iCs/>
                <w:lang w:val="fr-FR"/>
              </w:rPr>
              <w:t>CE</w:t>
            </w:r>
          </w:p>
        </w:tc>
        <w:tc>
          <w:tcPr>
            <w:tcW w:w="109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1050"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504"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74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559"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53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3214"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Consommation d</w:t>
            </w:r>
            <w:r w:rsidR="00322D0A" w:rsidRPr="00174DF0">
              <w:rPr>
                <w:lang w:val="fr-FR"/>
              </w:rPr>
              <w:t>’</w:t>
            </w:r>
            <w:r w:rsidRPr="00174DF0">
              <w:rPr>
                <w:lang w:val="fr-FR"/>
              </w:rPr>
              <w:t>énergie électrique déterminée à partir de l</w:t>
            </w:r>
            <w:r w:rsidR="00322D0A" w:rsidRPr="00174DF0">
              <w:rPr>
                <w:lang w:val="fr-FR"/>
              </w:rPr>
              <w:t>’</w:t>
            </w:r>
            <w:r w:rsidRPr="00174DF0">
              <w:rPr>
                <w:lang w:val="fr-FR"/>
              </w:rPr>
              <w:t>énergie rechargée et l</w:t>
            </w:r>
            <w:r w:rsidR="00322D0A" w:rsidRPr="00174DF0">
              <w:rPr>
                <w:lang w:val="fr-FR"/>
              </w:rPr>
              <w:t>’</w:t>
            </w:r>
            <w:r w:rsidRPr="00174DF0">
              <w:rPr>
                <w:lang w:val="fr-FR"/>
              </w:rPr>
              <w:t>autonomie équivalente en mode électrique pur</w:t>
            </w:r>
          </w:p>
        </w:tc>
      </w:tr>
      <w:tr w:rsidR="000842DE" w:rsidRPr="00174DF0" w:rsidTr="000C7EF9">
        <w:trPr>
          <w:cantSplit/>
        </w:trPr>
        <w:tc>
          <w:tcPr>
            <w:tcW w:w="817"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iCs/>
                <w:lang w:val="fr-FR"/>
              </w:rPr>
              <w:t>E</w:t>
            </w:r>
            <w:r w:rsidRPr="00174DF0">
              <w:rPr>
                <w:iCs/>
                <w:vertAlign w:val="subscript"/>
                <w:lang w:val="fr-FR"/>
              </w:rPr>
              <w:t>AC</w:t>
            </w:r>
          </w:p>
        </w:tc>
        <w:tc>
          <w:tcPr>
            <w:tcW w:w="109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1050"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p>
        </w:tc>
        <w:tc>
          <w:tcPr>
            <w:tcW w:w="504"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p>
        </w:tc>
        <w:tc>
          <w:tcPr>
            <w:tcW w:w="74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p>
        </w:tc>
        <w:tc>
          <w:tcPr>
            <w:tcW w:w="559"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p>
        </w:tc>
        <w:tc>
          <w:tcPr>
            <w:tcW w:w="53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p>
        </w:tc>
        <w:tc>
          <w:tcPr>
            <w:tcW w:w="3214"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Énergie électrique rechargée</w:t>
            </w:r>
          </w:p>
        </w:tc>
      </w:tr>
      <w:tr w:rsidR="000842DE" w:rsidRPr="00174DF0" w:rsidTr="000C7EF9">
        <w:trPr>
          <w:cantSplit/>
        </w:trPr>
        <w:tc>
          <w:tcPr>
            <w:tcW w:w="817"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iCs/>
                <w:lang w:val="fr-FR"/>
              </w:rPr>
              <w:t>AMEP</w:t>
            </w:r>
          </w:p>
        </w:tc>
        <w:tc>
          <w:tcPr>
            <w:tcW w:w="109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1050"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504"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74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559"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532"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x</w:t>
            </w:r>
          </w:p>
        </w:tc>
        <w:tc>
          <w:tcPr>
            <w:tcW w:w="3214" w:type="dxa"/>
            <w:shd w:val="clear" w:color="auto" w:fill="auto"/>
            <w:tcMar>
              <w:top w:w="-1" w:type="dxa"/>
              <w:left w:w="-1" w:type="dxa"/>
              <w:bottom w:w="-1" w:type="dxa"/>
              <w:right w:w="-1" w:type="dxa"/>
            </w:tcMar>
            <w:hideMark/>
          </w:tcPr>
          <w:p w:rsidR="00C347E6" w:rsidRPr="00174DF0" w:rsidRDefault="00C347E6" w:rsidP="00174DF0">
            <w:pPr>
              <w:spacing w:before="60" w:after="60" w:line="220" w:lineRule="atLeast"/>
              <w:ind w:left="57" w:right="57"/>
              <w:rPr>
                <w:lang w:val="fr-FR" w:eastAsia="ja-JP"/>
              </w:rPr>
            </w:pPr>
            <w:r w:rsidRPr="00174DF0">
              <w:rPr>
                <w:lang w:val="fr-FR"/>
              </w:rPr>
              <w:t>Autonomie en mode électrique pur</w:t>
            </w:r>
          </w:p>
        </w:tc>
      </w:tr>
    </w:tbl>
    <w:p w:rsidR="00C347E6" w:rsidRPr="00A0215C" w:rsidRDefault="00C347E6" w:rsidP="00C347E6">
      <w:pPr>
        <w:pStyle w:val="H4G"/>
        <w:rPr>
          <w:b/>
          <w:lang w:val="fr-FR"/>
        </w:rPr>
      </w:pPr>
      <w:r w:rsidRPr="00A0215C">
        <w:rPr>
          <w:lang w:val="fr-FR"/>
        </w:rPr>
        <w:tab/>
        <w:t>20.3</w:t>
      </w:r>
      <w:r w:rsidRPr="00A0215C">
        <w:rPr>
          <w:lang w:val="fr-FR"/>
        </w:rPr>
        <w:tab/>
        <w:t xml:space="preserve">Valeurs spécifiques aux phases pour les VEH-NRE </w:t>
      </w:r>
    </w:p>
    <w:p w:rsidR="00C347E6" w:rsidRPr="00A0215C" w:rsidRDefault="00C347E6" w:rsidP="00C347E6">
      <w:pPr>
        <w:pStyle w:val="SingleTxtG"/>
        <w:tabs>
          <w:tab w:val="left" w:pos="1701"/>
        </w:tabs>
        <w:rPr>
          <w:lang w:val="fr-FR"/>
        </w:rPr>
      </w:pPr>
      <w:r w:rsidRPr="00A0215C">
        <w:rPr>
          <w:lang w:val="fr-FR"/>
        </w:rPr>
        <w:t>321.</w:t>
      </w:r>
      <w:r w:rsidRPr="00A0215C">
        <w:rPr>
          <w:lang w:val="fr-FR"/>
        </w:rPr>
        <w:tab/>
        <w:t>Comme il a été expliqué plus haut, il est important de tenir compte du fait que l</w:t>
      </w:r>
      <w:r w:rsidR="00322D0A">
        <w:rPr>
          <w:lang w:val="fr-FR"/>
        </w:rPr>
        <w:t>’</w:t>
      </w:r>
      <w:r w:rsidRPr="00A0215C">
        <w:rPr>
          <w:lang w:val="fr-FR"/>
        </w:rPr>
        <w:t>état de charge peut au cours d</w:t>
      </w:r>
      <w:r w:rsidR="00322D0A">
        <w:rPr>
          <w:lang w:val="fr-FR"/>
        </w:rPr>
        <w:t>’</w:t>
      </w:r>
      <w:r w:rsidRPr="00A0215C">
        <w:rPr>
          <w:lang w:val="fr-FR"/>
        </w:rPr>
        <w:t>une phase ne pas être neutre pour les VEH-NRE. Par conséquent, le sous-groupe VE en est arrivé à la conclusion qu</w:t>
      </w:r>
      <w:r w:rsidR="00322D0A">
        <w:rPr>
          <w:lang w:val="fr-FR"/>
        </w:rPr>
        <w:t>’</w:t>
      </w:r>
      <w:r w:rsidRPr="00A0215C">
        <w:rPr>
          <w:lang w:val="fr-FR"/>
        </w:rPr>
        <w:t>une correction du BCS pour chaque phase devait être appliquée. Cette méthodologie de correction garantit une correction de la consommation de carburant au cours de la phase qui sera proportionnelle à l</w:t>
      </w:r>
      <w:r w:rsidR="00322D0A">
        <w:rPr>
          <w:lang w:val="fr-FR"/>
        </w:rPr>
        <w:t>’</w:t>
      </w:r>
      <w:r w:rsidRPr="00A0215C">
        <w:rPr>
          <w:lang w:val="fr-FR"/>
        </w:rPr>
        <w:t>énergie électrique chargée ou déchargée durant l</w:t>
      </w:r>
      <w:r w:rsidR="00322D0A">
        <w:rPr>
          <w:lang w:val="fr-FR"/>
        </w:rPr>
        <w:t>’</w:t>
      </w:r>
      <w:r w:rsidRPr="00A0215C">
        <w:rPr>
          <w:lang w:val="fr-FR"/>
        </w:rPr>
        <w:t xml:space="preserve">essai de maintien de la charge. </w:t>
      </w:r>
    </w:p>
    <w:p w:rsidR="00C347E6" w:rsidRPr="00A0215C" w:rsidRDefault="00C347E6" w:rsidP="00C347E6">
      <w:pPr>
        <w:pStyle w:val="SingleTxtG"/>
        <w:tabs>
          <w:tab w:val="left" w:pos="1701"/>
        </w:tabs>
        <w:rPr>
          <w:lang w:val="fr-FR"/>
        </w:rPr>
      </w:pPr>
      <w:r w:rsidRPr="00A0215C">
        <w:rPr>
          <w:lang w:val="fr-FR"/>
        </w:rPr>
        <w:t>322.</w:t>
      </w:r>
      <w:r w:rsidRPr="00A0215C">
        <w:rPr>
          <w:lang w:val="fr-FR"/>
        </w:rPr>
        <w:tab/>
        <w:t>Une liste des paramètres disponibles pour les VEH-NRE est présentée au tableau 9. Les valeurs spécifiques aux phases sont incluses lorsqu</w:t>
      </w:r>
      <w:r w:rsidR="00322D0A">
        <w:rPr>
          <w:lang w:val="fr-FR"/>
        </w:rPr>
        <w:t>’</w:t>
      </w:r>
      <w:r w:rsidRPr="00A0215C">
        <w:rPr>
          <w:lang w:val="fr-FR"/>
        </w:rPr>
        <w:t>un «</w:t>
      </w:r>
      <w:r w:rsidR="00C95CE4">
        <w:rPr>
          <w:lang w:val="fr-FR"/>
        </w:rPr>
        <w:t> </w:t>
      </w:r>
      <w:r w:rsidRPr="00A0215C">
        <w:rPr>
          <w:lang w:val="fr-FR"/>
        </w:rPr>
        <w:t>x</w:t>
      </w:r>
      <w:r w:rsidR="00C95CE4">
        <w:rPr>
          <w:lang w:val="fr-FR"/>
        </w:rPr>
        <w:t> </w:t>
      </w:r>
      <w:r w:rsidRPr="00A0215C">
        <w:rPr>
          <w:lang w:val="fr-FR"/>
        </w:rPr>
        <w:t>» figure dans les colonnes basse, moyenne, haute et extra haute.</w:t>
      </w:r>
    </w:p>
    <w:p w:rsidR="00C347E6" w:rsidRPr="00174DF0" w:rsidRDefault="00C347E6" w:rsidP="00174DF0">
      <w:pPr>
        <w:pStyle w:val="Heading1"/>
        <w:spacing w:after="120"/>
        <w:rPr>
          <w:b/>
          <w:lang w:val="fr-FR"/>
        </w:rPr>
      </w:pPr>
      <w:r w:rsidRPr="00174DF0">
        <w:rPr>
          <w:lang w:val="fr-FR"/>
        </w:rPr>
        <w:t>Tableau 9</w:t>
      </w:r>
      <w:r w:rsidR="00174DF0" w:rsidRPr="00174DF0">
        <w:rPr>
          <w:lang w:val="fr-FR"/>
        </w:rPr>
        <w:t xml:space="preserve"> </w:t>
      </w:r>
      <w:r w:rsidRPr="00174DF0">
        <w:rPr>
          <w:lang w:val="fr-FR"/>
        </w:rPr>
        <w:br/>
      </w:r>
      <w:r w:rsidRPr="00174DF0">
        <w:rPr>
          <w:b/>
          <w:lang w:val="fr-FR"/>
        </w:rPr>
        <w:t>Paramètres pour les VEH-NRE</w:t>
      </w:r>
    </w:p>
    <w:tbl>
      <w:tblPr>
        <w:tblW w:w="851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17"/>
        <w:gridCol w:w="1078"/>
        <w:gridCol w:w="1036"/>
        <w:gridCol w:w="546"/>
        <w:gridCol w:w="728"/>
        <w:gridCol w:w="545"/>
        <w:gridCol w:w="546"/>
        <w:gridCol w:w="3220"/>
      </w:tblGrid>
      <w:tr w:rsidR="00894152" w:rsidRPr="00174DF0" w:rsidTr="000C7EF9">
        <w:trPr>
          <w:cantSplit/>
          <w:tblHeader/>
        </w:trPr>
        <w:tc>
          <w:tcPr>
            <w:tcW w:w="817" w:type="dxa"/>
            <w:shd w:val="clear" w:color="auto" w:fill="auto"/>
            <w:tcMar>
              <w:top w:w="-1" w:type="dxa"/>
              <w:left w:w="-1" w:type="dxa"/>
              <w:bottom w:w="-1" w:type="dxa"/>
              <w:right w:w="-1" w:type="dxa"/>
            </w:tcMar>
            <w:vAlign w:val="bottom"/>
            <w:hideMark/>
          </w:tcPr>
          <w:p w:rsidR="00C347E6" w:rsidRPr="00174DF0" w:rsidRDefault="00C347E6" w:rsidP="0025702B">
            <w:pPr>
              <w:spacing w:before="60" w:after="60" w:line="220" w:lineRule="atLeast"/>
              <w:ind w:left="57" w:right="57"/>
              <w:rPr>
                <w:i/>
                <w:sz w:val="16"/>
                <w:lang w:val="fr-FR" w:eastAsia="ja-JP"/>
              </w:rPr>
            </w:pPr>
            <w:r w:rsidRPr="00174DF0">
              <w:rPr>
                <w:i/>
                <w:sz w:val="16"/>
                <w:lang w:val="fr-FR"/>
              </w:rPr>
              <w:t>Paramètre</w:t>
            </w:r>
          </w:p>
        </w:tc>
        <w:tc>
          <w:tcPr>
            <w:tcW w:w="1078" w:type="dxa"/>
            <w:shd w:val="clear" w:color="auto" w:fill="auto"/>
            <w:tcMar>
              <w:top w:w="-1" w:type="dxa"/>
              <w:left w:w="-1" w:type="dxa"/>
              <w:bottom w:w="-1" w:type="dxa"/>
              <w:right w:w="-1" w:type="dxa"/>
            </w:tcMar>
            <w:vAlign w:val="bottom"/>
            <w:hideMark/>
          </w:tcPr>
          <w:p w:rsidR="00C347E6" w:rsidRPr="00174DF0" w:rsidRDefault="00C347E6" w:rsidP="000842DE">
            <w:pPr>
              <w:spacing w:before="60" w:after="60" w:line="220" w:lineRule="atLeast"/>
              <w:ind w:left="57" w:right="57"/>
              <w:rPr>
                <w:i/>
                <w:sz w:val="16"/>
                <w:lang w:val="fr-FR" w:eastAsia="ja-JP"/>
              </w:rPr>
            </w:pPr>
            <w:r w:rsidRPr="00174DF0">
              <w:rPr>
                <w:i/>
                <w:sz w:val="16"/>
                <w:lang w:val="fr-FR"/>
              </w:rPr>
              <w:t>WLTC</w:t>
            </w:r>
            <w:r w:rsidR="000C7EF9">
              <w:rPr>
                <w:i/>
                <w:sz w:val="16"/>
                <w:lang w:val="fr-FR"/>
              </w:rPr>
              <w:t xml:space="preserve"> </w:t>
            </w:r>
            <w:r w:rsidRPr="00174DF0">
              <w:rPr>
                <w:i/>
                <w:sz w:val="16"/>
                <w:lang w:val="fr-FR"/>
              </w:rPr>
              <w:br/>
              <w:t>(Basse + Moyenne + Haute + Extra</w:t>
            </w:r>
            <w:r w:rsidR="000842DE">
              <w:rPr>
                <w:i/>
                <w:sz w:val="16"/>
                <w:lang w:val="fr-FR"/>
              </w:rPr>
              <w:t> </w:t>
            </w:r>
            <w:r w:rsidRPr="00174DF0">
              <w:rPr>
                <w:i/>
                <w:sz w:val="16"/>
                <w:lang w:val="fr-FR"/>
              </w:rPr>
              <w:t>haute)</w:t>
            </w:r>
          </w:p>
        </w:tc>
        <w:tc>
          <w:tcPr>
            <w:tcW w:w="1036" w:type="dxa"/>
            <w:shd w:val="clear" w:color="auto" w:fill="auto"/>
            <w:tcMar>
              <w:top w:w="-1" w:type="dxa"/>
              <w:left w:w="-1" w:type="dxa"/>
              <w:bottom w:w="-1" w:type="dxa"/>
              <w:right w:w="-1" w:type="dxa"/>
            </w:tcMar>
            <w:vAlign w:val="bottom"/>
            <w:hideMark/>
          </w:tcPr>
          <w:p w:rsidR="00C347E6" w:rsidRPr="00174DF0" w:rsidRDefault="00C347E6" w:rsidP="0025702B">
            <w:pPr>
              <w:spacing w:before="60" w:after="60" w:line="220" w:lineRule="atLeast"/>
              <w:ind w:left="57" w:right="57"/>
              <w:rPr>
                <w:i/>
                <w:sz w:val="16"/>
                <w:lang w:val="fr-FR" w:eastAsia="ja-JP"/>
              </w:rPr>
            </w:pPr>
            <w:r w:rsidRPr="00174DF0">
              <w:rPr>
                <w:i/>
                <w:sz w:val="16"/>
                <w:lang w:val="fr-FR"/>
              </w:rPr>
              <w:t xml:space="preserve">WLTC urbain </w:t>
            </w:r>
            <w:r w:rsidRPr="00174DF0">
              <w:rPr>
                <w:i/>
                <w:sz w:val="16"/>
                <w:lang w:val="fr-FR"/>
              </w:rPr>
              <w:br/>
              <w:t>(Basse + Moyenne)</w:t>
            </w:r>
          </w:p>
        </w:tc>
        <w:tc>
          <w:tcPr>
            <w:tcW w:w="546" w:type="dxa"/>
            <w:shd w:val="clear" w:color="auto" w:fill="auto"/>
            <w:tcMar>
              <w:top w:w="-1" w:type="dxa"/>
              <w:left w:w="-1" w:type="dxa"/>
              <w:bottom w:w="-1" w:type="dxa"/>
              <w:right w:w="-1" w:type="dxa"/>
            </w:tcMar>
            <w:vAlign w:val="bottom"/>
            <w:hideMark/>
          </w:tcPr>
          <w:p w:rsidR="00C347E6" w:rsidRPr="00174DF0" w:rsidRDefault="00C347E6" w:rsidP="0025702B">
            <w:pPr>
              <w:spacing w:before="60" w:after="60" w:line="220" w:lineRule="atLeast"/>
              <w:ind w:left="57" w:right="57"/>
              <w:rPr>
                <w:i/>
                <w:sz w:val="16"/>
                <w:lang w:val="fr-FR" w:eastAsia="ja-JP"/>
              </w:rPr>
            </w:pPr>
            <w:r w:rsidRPr="00174DF0">
              <w:rPr>
                <w:i/>
                <w:sz w:val="16"/>
                <w:lang w:val="fr-FR"/>
              </w:rPr>
              <w:t>Basse</w:t>
            </w:r>
          </w:p>
        </w:tc>
        <w:tc>
          <w:tcPr>
            <w:tcW w:w="728" w:type="dxa"/>
            <w:shd w:val="clear" w:color="auto" w:fill="auto"/>
            <w:tcMar>
              <w:top w:w="-1" w:type="dxa"/>
              <w:left w:w="-1" w:type="dxa"/>
              <w:bottom w:w="-1" w:type="dxa"/>
              <w:right w:w="-1" w:type="dxa"/>
            </w:tcMar>
            <w:vAlign w:val="bottom"/>
            <w:hideMark/>
          </w:tcPr>
          <w:p w:rsidR="00C347E6" w:rsidRPr="00174DF0" w:rsidRDefault="00C347E6" w:rsidP="0025702B">
            <w:pPr>
              <w:spacing w:before="60" w:after="60" w:line="220" w:lineRule="atLeast"/>
              <w:ind w:left="57" w:right="57"/>
              <w:rPr>
                <w:i/>
                <w:sz w:val="16"/>
                <w:lang w:val="fr-FR" w:eastAsia="ja-JP"/>
              </w:rPr>
            </w:pPr>
            <w:r w:rsidRPr="00174DF0">
              <w:rPr>
                <w:i/>
                <w:sz w:val="16"/>
                <w:lang w:val="fr-FR"/>
              </w:rPr>
              <w:t>Moyenne</w:t>
            </w:r>
          </w:p>
        </w:tc>
        <w:tc>
          <w:tcPr>
            <w:tcW w:w="545" w:type="dxa"/>
            <w:shd w:val="clear" w:color="auto" w:fill="auto"/>
            <w:tcMar>
              <w:top w:w="-1" w:type="dxa"/>
              <w:left w:w="-1" w:type="dxa"/>
              <w:bottom w:w="-1" w:type="dxa"/>
              <w:right w:w="-1" w:type="dxa"/>
            </w:tcMar>
            <w:vAlign w:val="bottom"/>
            <w:hideMark/>
          </w:tcPr>
          <w:p w:rsidR="00C347E6" w:rsidRPr="00174DF0" w:rsidRDefault="00C347E6" w:rsidP="0025702B">
            <w:pPr>
              <w:spacing w:before="60" w:after="60" w:line="220" w:lineRule="atLeast"/>
              <w:ind w:left="57" w:right="57"/>
              <w:rPr>
                <w:i/>
                <w:sz w:val="16"/>
                <w:lang w:val="fr-FR" w:eastAsia="ja-JP"/>
              </w:rPr>
            </w:pPr>
            <w:r w:rsidRPr="00174DF0">
              <w:rPr>
                <w:i/>
                <w:sz w:val="16"/>
                <w:lang w:val="fr-FR"/>
              </w:rPr>
              <w:t>Haute</w:t>
            </w:r>
          </w:p>
        </w:tc>
        <w:tc>
          <w:tcPr>
            <w:tcW w:w="546" w:type="dxa"/>
            <w:shd w:val="clear" w:color="auto" w:fill="auto"/>
            <w:tcMar>
              <w:top w:w="-1" w:type="dxa"/>
              <w:left w:w="-1" w:type="dxa"/>
              <w:bottom w:w="-1" w:type="dxa"/>
              <w:right w:w="-1" w:type="dxa"/>
            </w:tcMar>
            <w:vAlign w:val="bottom"/>
            <w:hideMark/>
          </w:tcPr>
          <w:p w:rsidR="00C347E6" w:rsidRPr="00174DF0" w:rsidRDefault="00C347E6" w:rsidP="0025702B">
            <w:pPr>
              <w:spacing w:before="60" w:after="60" w:line="220" w:lineRule="atLeast"/>
              <w:ind w:left="57" w:right="57"/>
              <w:rPr>
                <w:i/>
                <w:sz w:val="16"/>
                <w:lang w:val="fr-FR" w:eastAsia="ja-JP"/>
              </w:rPr>
            </w:pPr>
            <w:r w:rsidRPr="00174DF0">
              <w:rPr>
                <w:i/>
                <w:sz w:val="16"/>
                <w:lang w:val="fr-FR"/>
              </w:rPr>
              <w:t>Extra haute</w:t>
            </w:r>
          </w:p>
        </w:tc>
        <w:tc>
          <w:tcPr>
            <w:tcW w:w="3220" w:type="dxa"/>
            <w:shd w:val="clear" w:color="auto" w:fill="auto"/>
            <w:tcMar>
              <w:top w:w="-1" w:type="dxa"/>
              <w:left w:w="-1" w:type="dxa"/>
              <w:bottom w:w="-1" w:type="dxa"/>
              <w:right w:w="-1" w:type="dxa"/>
            </w:tcMar>
            <w:vAlign w:val="bottom"/>
            <w:hideMark/>
          </w:tcPr>
          <w:p w:rsidR="00C347E6" w:rsidRPr="00174DF0" w:rsidRDefault="00C347E6" w:rsidP="0025702B">
            <w:pPr>
              <w:spacing w:before="60" w:after="60" w:line="220" w:lineRule="atLeast"/>
              <w:ind w:left="57" w:right="57"/>
              <w:rPr>
                <w:i/>
                <w:sz w:val="16"/>
                <w:lang w:val="fr-FR" w:eastAsia="ja-JP"/>
              </w:rPr>
            </w:pPr>
            <w:r w:rsidRPr="00174DF0">
              <w:rPr>
                <w:i/>
                <w:sz w:val="16"/>
                <w:lang w:val="fr-FR"/>
              </w:rPr>
              <w:t>Explication</w:t>
            </w:r>
          </w:p>
        </w:tc>
      </w:tr>
      <w:tr w:rsidR="000842DE" w:rsidRPr="00174DF0" w:rsidTr="000C7EF9">
        <w:trPr>
          <w:cantSplit/>
        </w:trPr>
        <w:tc>
          <w:tcPr>
            <w:tcW w:w="817"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iCs/>
                <w:lang w:val="fr-FR"/>
              </w:rPr>
              <w:t>M</w:t>
            </w:r>
            <w:r w:rsidRPr="00174DF0">
              <w:rPr>
                <w:iCs/>
                <w:vertAlign w:val="subscript"/>
                <w:lang w:val="fr-FR"/>
              </w:rPr>
              <w:t>CO2,CS</w:t>
            </w:r>
          </w:p>
        </w:tc>
        <w:tc>
          <w:tcPr>
            <w:tcW w:w="1078"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1036"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p>
        </w:tc>
        <w:tc>
          <w:tcPr>
            <w:tcW w:w="546"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728"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545"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546"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3220"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rPr>
            </w:pPr>
            <w:r w:rsidRPr="00174DF0">
              <w:rPr>
                <w:lang w:val="fr-FR"/>
              </w:rPr>
              <w:t>Émissions de CO</w:t>
            </w:r>
            <w:r w:rsidRPr="00174DF0">
              <w:rPr>
                <w:vertAlign w:val="subscript"/>
                <w:lang w:val="fr-FR"/>
              </w:rPr>
              <w:t>2</w:t>
            </w:r>
            <w:r w:rsidRPr="00174DF0">
              <w:rPr>
                <w:lang w:val="fr-FR"/>
              </w:rPr>
              <w:t xml:space="preserve"> déterminées par l</w:t>
            </w:r>
            <w:r w:rsidR="00322D0A" w:rsidRPr="00174DF0">
              <w:rPr>
                <w:lang w:val="fr-FR"/>
              </w:rPr>
              <w:t>’</w:t>
            </w:r>
            <w:r w:rsidRPr="00174DF0">
              <w:rPr>
                <w:lang w:val="fr-FR"/>
              </w:rPr>
              <w:t>essai de maintien de la charge (CS)</w:t>
            </w:r>
          </w:p>
        </w:tc>
      </w:tr>
      <w:tr w:rsidR="000842DE" w:rsidRPr="00174DF0" w:rsidTr="000C7EF9">
        <w:trPr>
          <w:cantSplit/>
        </w:trPr>
        <w:tc>
          <w:tcPr>
            <w:tcW w:w="817"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iCs/>
                <w:lang w:val="fr-FR"/>
              </w:rPr>
              <w:t>CC</w:t>
            </w:r>
            <w:r w:rsidRPr="00174DF0">
              <w:rPr>
                <w:iCs/>
                <w:vertAlign w:val="subscript"/>
                <w:lang w:val="fr-FR"/>
              </w:rPr>
              <w:t>CS</w:t>
            </w:r>
          </w:p>
        </w:tc>
        <w:tc>
          <w:tcPr>
            <w:tcW w:w="1078"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1036"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p>
        </w:tc>
        <w:tc>
          <w:tcPr>
            <w:tcW w:w="546"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728"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545"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546"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x</w:t>
            </w:r>
          </w:p>
        </w:tc>
        <w:tc>
          <w:tcPr>
            <w:tcW w:w="3220" w:type="dxa"/>
            <w:shd w:val="clear" w:color="auto" w:fill="auto"/>
            <w:tcMar>
              <w:top w:w="-1" w:type="dxa"/>
              <w:left w:w="-1" w:type="dxa"/>
              <w:bottom w:w="-1" w:type="dxa"/>
              <w:right w:w="-1" w:type="dxa"/>
            </w:tcMar>
            <w:hideMark/>
          </w:tcPr>
          <w:p w:rsidR="00C347E6" w:rsidRPr="00174DF0" w:rsidRDefault="00C347E6" w:rsidP="0025702B">
            <w:pPr>
              <w:spacing w:before="60" w:after="60" w:line="220" w:lineRule="atLeast"/>
              <w:ind w:left="57" w:right="57"/>
              <w:rPr>
                <w:lang w:val="fr-FR" w:eastAsia="ja-JP"/>
              </w:rPr>
            </w:pPr>
            <w:r w:rsidRPr="00174DF0">
              <w:rPr>
                <w:lang w:val="fr-FR"/>
              </w:rPr>
              <w:t>Consommation de carburant déterminée par l</w:t>
            </w:r>
            <w:r w:rsidR="00322D0A" w:rsidRPr="00174DF0">
              <w:rPr>
                <w:lang w:val="fr-FR"/>
              </w:rPr>
              <w:t>’</w:t>
            </w:r>
            <w:r w:rsidRPr="00174DF0">
              <w:rPr>
                <w:lang w:val="fr-FR"/>
              </w:rPr>
              <w:t>essai de maintien de la charge (CS)</w:t>
            </w:r>
          </w:p>
        </w:tc>
      </w:tr>
    </w:tbl>
    <w:p w:rsidR="00C347E6" w:rsidRPr="00A0215C" w:rsidRDefault="00C347E6" w:rsidP="00C347E6">
      <w:pPr>
        <w:pStyle w:val="H4G"/>
        <w:rPr>
          <w:b/>
          <w:lang w:val="fr-FR"/>
        </w:rPr>
      </w:pPr>
      <w:r w:rsidRPr="00A0215C">
        <w:rPr>
          <w:lang w:val="fr-FR"/>
        </w:rPr>
        <w:tab/>
        <w:t>20.4</w:t>
      </w:r>
      <w:r w:rsidRPr="00A0215C">
        <w:rPr>
          <w:lang w:val="fr-FR"/>
        </w:rPr>
        <w:tab/>
        <w:t>Valeurs spécifiques aux phases pour les VEH-RE</w:t>
      </w:r>
    </w:p>
    <w:p w:rsidR="00C347E6" w:rsidRPr="00A0215C" w:rsidRDefault="00C347E6" w:rsidP="00C347E6">
      <w:pPr>
        <w:pStyle w:val="SingleTxtG"/>
        <w:tabs>
          <w:tab w:val="left" w:pos="1701"/>
        </w:tabs>
        <w:rPr>
          <w:lang w:val="fr-FR"/>
        </w:rPr>
      </w:pPr>
      <w:r w:rsidRPr="00A0215C">
        <w:rPr>
          <w:lang w:val="fr-FR"/>
        </w:rPr>
        <w:t>323.</w:t>
      </w:r>
      <w:r w:rsidRPr="00A0215C">
        <w:rPr>
          <w:lang w:val="fr-FR"/>
        </w:rPr>
        <w:tab/>
        <w:t>La même nécessité qui s</w:t>
      </w:r>
      <w:r w:rsidR="00322D0A">
        <w:rPr>
          <w:lang w:val="fr-FR"/>
        </w:rPr>
        <w:t>’</w:t>
      </w:r>
      <w:r w:rsidRPr="00A0215C">
        <w:rPr>
          <w:lang w:val="fr-FR"/>
        </w:rPr>
        <w:t>impose pour une correction du BCS à chaque phase s</w:t>
      </w:r>
      <w:r w:rsidR="00322D0A">
        <w:rPr>
          <w:lang w:val="fr-FR"/>
        </w:rPr>
        <w:t>’</w:t>
      </w:r>
      <w:r w:rsidRPr="00A0215C">
        <w:rPr>
          <w:lang w:val="fr-FR"/>
        </w:rPr>
        <w:t>applique à l</w:t>
      </w:r>
      <w:r w:rsidR="00322D0A">
        <w:rPr>
          <w:lang w:val="fr-FR"/>
        </w:rPr>
        <w:t>’</w:t>
      </w:r>
      <w:r w:rsidRPr="00A0215C">
        <w:rPr>
          <w:lang w:val="fr-FR"/>
        </w:rPr>
        <w:t>évidence également à l</w:t>
      </w:r>
      <w:r w:rsidR="00322D0A">
        <w:rPr>
          <w:lang w:val="fr-FR"/>
        </w:rPr>
        <w:t>’</w:t>
      </w:r>
      <w:r w:rsidRPr="00A0215C">
        <w:rPr>
          <w:lang w:val="fr-FR"/>
        </w:rPr>
        <w:t>essai de maintien de la charge des VEH-RE. Toutefois, les VEH-RE sont aussi soumis à l</w:t>
      </w:r>
      <w:r w:rsidR="00322D0A">
        <w:rPr>
          <w:lang w:val="fr-FR"/>
        </w:rPr>
        <w:t>’</w:t>
      </w:r>
      <w:r w:rsidRPr="00A0215C">
        <w:rPr>
          <w:lang w:val="fr-FR"/>
        </w:rPr>
        <w:t>essai en mode d</w:t>
      </w:r>
      <w:r w:rsidR="00322D0A">
        <w:rPr>
          <w:lang w:val="fr-FR"/>
        </w:rPr>
        <w:t>’</w:t>
      </w:r>
      <w:r w:rsidRPr="00A0215C">
        <w:rPr>
          <w:lang w:val="fr-FR"/>
        </w:rPr>
        <w:t>épuisement de la charge, et ces paramètres supplémentaires rendent encore plus complexe la détermination de paramètres spécifiques aux phases. Pour certains des paramètres, une pondération réalisée en fonction des facteurs d</w:t>
      </w:r>
      <w:r w:rsidR="00322D0A">
        <w:rPr>
          <w:lang w:val="fr-FR"/>
        </w:rPr>
        <w:t>’</w:t>
      </w:r>
      <w:r w:rsidRPr="00A0215C">
        <w:rPr>
          <w:lang w:val="fr-FR"/>
        </w:rPr>
        <w:t>utilisation doit être appliquée (voir la section III.D.5.8). Le groupe a décidé d</w:t>
      </w:r>
      <w:r w:rsidR="00322D0A">
        <w:rPr>
          <w:lang w:val="fr-FR"/>
        </w:rPr>
        <w:t>’</w:t>
      </w:r>
      <w:r w:rsidRPr="00A0215C">
        <w:rPr>
          <w:lang w:val="fr-FR"/>
        </w:rPr>
        <w:t>exclure ces derniers des calculs spécifiques aux phases. Cela s</w:t>
      </w:r>
      <w:r w:rsidR="00322D0A">
        <w:rPr>
          <w:lang w:val="fr-FR"/>
        </w:rPr>
        <w:t>’</w:t>
      </w:r>
      <w:r w:rsidRPr="00A0215C">
        <w:rPr>
          <w:lang w:val="fr-FR"/>
        </w:rPr>
        <w:t>explique principalement par le fait que les facteurs d</w:t>
      </w:r>
      <w:r w:rsidR="00322D0A">
        <w:rPr>
          <w:lang w:val="fr-FR"/>
        </w:rPr>
        <w:t>’</w:t>
      </w:r>
      <w:r w:rsidRPr="00A0215C">
        <w:rPr>
          <w:lang w:val="fr-FR"/>
        </w:rPr>
        <w:t>utilisation ne sont pas disponibles à un niveau spécifique aux phases, ce qui signifie qu</w:t>
      </w:r>
      <w:r w:rsidR="00322D0A">
        <w:rPr>
          <w:lang w:val="fr-FR"/>
        </w:rPr>
        <w:t>’</w:t>
      </w:r>
      <w:r w:rsidRPr="00A0215C">
        <w:rPr>
          <w:lang w:val="fr-FR"/>
        </w:rPr>
        <w:t>il n</w:t>
      </w:r>
      <w:r w:rsidR="00322D0A">
        <w:rPr>
          <w:lang w:val="fr-FR"/>
        </w:rPr>
        <w:t>’</w:t>
      </w:r>
      <w:r w:rsidRPr="00A0215C">
        <w:rPr>
          <w:lang w:val="fr-FR"/>
        </w:rPr>
        <w:t>est pas judicieux de calculer des valeurs pondérées spécifiques aux phases. De plus, les valeurs non pondérées spécifiques aux phases satisfont déjà à l</w:t>
      </w:r>
      <w:r w:rsidR="00322D0A">
        <w:rPr>
          <w:lang w:val="fr-FR"/>
        </w:rPr>
        <w:t>’</w:t>
      </w:r>
      <w:r w:rsidRPr="00A0215C">
        <w:rPr>
          <w:lang w:val="fr-FR"/>
        </w:rPr>
        <w:t xml:space="preserve">exigence selon laquelle elles doivent être comparables aux véhicules conventionnels et aux véhicules électriques purs. </w:t>
      </w:r>
    </w:p>
    <w:p w:rsidR="00C347E6" w:rsidRPr="00A0215C" w:rsidRDefault="00C347E6" w:rsidP="00C347E6">
      <w:pPr>
        <w:pStyle w:val="SingleTxtG"/>
        <w:tabs>
          <w:tab w:val="left" w:pos="1701"/>
        </w:tabs>
        <w:rPr>
          <w:lang w:val="fr-FR"/>
        </w:rPr>
      </w:pPr>
      <w:r w:rsidRPr="00A0215C">
        <w:rPr>
          <w:lang w:val="fr-FR"/>
        </w:rPr>
        <w:t>324.</w:t>
      </w:r>
      <w:r w:rsidRPr="00A0215C">
        <w:rPr>
          <w:lang w:val="fr-FR"/>
        </w:rPr>
        <w:tab/>
        <w:t>Plusieurs autres recherches ont dû être menées pour déterminer les consommations d</w:t>
      </w:r>
      <w:r w:rsidR="00322D0A">
        <w:rPr>
          <w:lang w:val="fr-FR"/>
        </w:rPr>
        <w:t>’</w:t>
      </w:r>
      <w:r w:rsidRPr="00A0215C">
        <w:rPr>
          <w:lang w:val="fr-FR"/>
        </w:rPr>
        <w:t>énergie électrique spécifiques aux phases et les autonomies électriques par une méthodologie de calcul qui s</w:t>
      </w:r>
      <w:r w:rsidR="00322D0A">
        <w:rPr>
          <w:lang w:val="fr-FR"/>
        </w:rPr>
        <w:t>’</w:t>
      </w:r>
      <w:r w:rsidRPr="00A0215C">
        <w:rPr>
          <w:lang w:val="fr-FR"/>
        </w:rPr>
        <w:t>appuie sur les résultats de l</w:t>
      </w:r>
      <w:r w:rsidR="00322D0A">
        <w:rPr>
          <w:lang w:val="fr-FR"/>
        </w:rPr>
        <w:t>’</w:t>
      </w:r>
      <w:r w:rsidRPr="00A0215C">
        <w:rPr>
          <w:lang w:val="fr-FR"/>
        </w:rPr>
        <w:t>essai d</w:t>
      </w:r>
      <w:r w:rsidR="00322D0A">
        <w:rPr>
          <w:lang w:val="fr-FR"/>
        </w:rPr>
        <w:t>’</w:t>
      </w:r>
      <w:r w:rsidRPr="00A0215C">
        <w:rPr>
          <w:lang w:val="fr-FR"/>
        </w:rPr>
        <w:t>épuisement de la charge. En raison de l</w:t>
      </w:r>
      <w:r w:rsidR="00322D0A">
        <w:rPr>
          <w:lang w:val="fr-FR"/>
        </w:rPr>
        <w:t>’</w:t>
      </w:r>
      <w:r w:rsidRPr="00A0215C">
        <w:rPr>
          <w:lang w:val="fr-FR"/>
        </w:rPr>
        <w:t>exigence principale qui impose la fourniture de paramètres comparables à la consommation d</w:t>
      </w:r>
      <w:r w:rsidR="00322D0A">
        <w:rPr>
          <w:lang w:val="fr-FR"/>
        </w:rPr>
        <w:t>’</w:t>
      </w:r>
      <w:r w:rsidRPr="00A0215C">
        <w:rPr>
          <w:lang w:val="fr-FR"/>
        </w:rPr>
        <w:t>énergie électrique et à l</w:t>
      </w:r>
      <w:r w:rsidR="00322D0A">
        <w:rPr>
          <w:lang w:val="fr-FR"/>
        </w:rPr>
        <w:t>’</w:t>
      </w:r>
      <w:r w:rsidRPr="00A0215C">
        <w:rPr>
          <w:lang w:val="fr-FR"/>
        </w:rPr>
        <w:t>autonomie électrique des VEP, le groupe s</w:t>
      </w:r>
      <w:r w:rsidR="00322D0A">
        <w:rPr>
          <w:lang w:val="fr-FR"/>
        </w:rPr>
        <w:t>’</w:t>
      </w:r>
      <w:r w:rsidRPr="00A0215C">
        <w:rPr>
          <w:lang w:val="fr-FR"/>
        </w:rPr>
        <w:t xml:space="preserve">est penché sur les paramètres CE (consommation électrique) et AEMEP (autonomie équivalente en mode électrique pur). </w:t>
      </w:r>
      <w:r w:rsidRPr="00A0215C">
        <w:rPr>
          <w:lang w:val="fr-FR" w:eastAsia="ja-JP"/>
        </w:rPr>
        <w:t>À</w:t>
      </w:r>
      <w:r w:rsidRPr="00A0215C">
        <w:rPr>
          <w:lang w:val="fr-FR"/>
        </w:rPr>
        <w:t xml:space="preserve"> partir de simulations</w:t>
      </w:r>
      <w:r w:rsidRPr="00A0215C">
        <w:rPr>
          <w:rStyle w:val="FootnoteReference"/>
          <w:lang w:val="fr-FR"/>
        </w:rPr>
        <w:footnoteReference w:id="39"/>
      </w:r>
      <w:r w:rsidRPr="00A0215C">
        <w:rPr>
          <w:lang w:val="fr-FR"/>
        </w:rPr>
        <w:t>, il a été démontré qu</w:t>
      </w:r>
      <w:r w:rsidR="00322D0A">
        <w:rPr>
          <w:lang w:val="fr-FR"/>
        </w:rPr>
        <w:t>’</w:t>
      </w:r>
      <w:r w:rsidRPr="00A0215C">
        <w:rPr>
          <w:lang w:val="fr-FR"/>
        </w:rPr>
        <w:t xml:space="preserve">une méthode pondérée analogue à celle appliquée pour les VEP se solde par des valeurs suffisamment exactes, qui peuvent également être interpolées pour des valeurs individuelles. </w:t>
      </w:r>
    </w:p>
    <w:p w:rsidR="00C347E6" w:rsidRPr="00A0215C" w:rsidRDefault="00C347E6" w:rsidP="00C347E6">
      <w:pPr>
        <w:pStyle w:val="SingleTxtG"/>
        <w:tabs>
          <w:tab w:val="left" w:pos="1701"/>
        </w:tabs>
        <w:rPr>
          <w:lang w:val="fr-FR"/>
        </w:rPr>
      </w:pPr>
      <w:r w:rsidRPr="00A0215C">
        <w:rPr>
          <w:lang w:val="fr-FR"/>
        </w:rPr>
        <w:t>325.</w:t>
      </w:r>
      <w:r w:rsidRPr="00A0215C">
        <w:rPr>
          <w:lang w:val="fr-FR"/>
        </w:rPr>
        <w:tab/>
        <w:t>Une liste des paramètres disponibles pour les VEH-RE est présentée au tableau 10. Les valeurs spécifiques aux phases sont incluses lorsqu</w:t>
      </w:r>
      <w:r w:rsidR="00322D0A">
        <w:rPr>
          <w:lang w:val="fr-FR"/>
        </w:rPr>
        <w:t>’</w:t>
      </w:r>
      <w:r w:rsidRPr="00A0215C">
        <w:rPr>
          <w:lang w:val="fr-FR"/>
        </w:rPr>
        <w:t>un «</w:t>
      </w:r>
      <w:r w:rsidR="00174DF0">
        <w:rPr>
          <w:lang w:val="fr-FR"/>
        </w:rPr>
        <w:t> </w:t>
      </w:r>
      <w:r w:rsidRPr="00A0215C">
        <w:rPr>
          <w:lang w:val="fr-FR"/>
        </w:rPr>
        <w:t>x</w:t>
      </w:r>
      <w:r w:rsidR="00174DF0">
        <w:rPr>
          <w:lang w:val="fr-FR"/>
        </w:rPr>
        <w:t> </w:t>
      </w:r>
      <w:r w:rsidRPr="00A0215C">
        <w:rPr>
          <w:lang w:val="fr-FR"/>
        </w:rPr>
        <w:t xml:space="preserve">» figure dans les colonnes basse, moyenne, haute et extra haute. </w:t>
      </w:r>
    </w:p>
    <w:p w:rsidR="00C347E6" w:rsidRPr="00A0215C" w:rsidRDefault="00C347E6" w:rsidP="00174DF0">
      <w:pPr>
        <w:pStyle w:val="Heading1"/>
        <w:spacing w:after="120"/>
        <w:rPr>
          <w:lang w:val="fr-FR"/>
        </w:rPr>
      </w:pPr>
      <w:r w:rsidRPr="00174DF0">
        <w:rPr>
          <w:lang w:val="fr-FR"/>
        </w:rPr>
        <w:t xml:space="preserve">Tableau 10 </w:t>
      </w:r>
      <w:r w:rsidRPr="00174DF0">
        <w:rPr>
          <w:lang w:val="fr-FR"/>
        </w:rPr>
        <w:br/>
      </w:r>
      <w:r w:rsidRPr="00174DF0">
        <w:rPr>
          <w:b/>
          <w:lang w:val="fr-FR"/>
        </w:rPr>
        <w:t>Paramètres pour les VEH-RE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600" w:firstRow="0" w:lastRow="0" w:firstColumn="0" w:lastColumn="0" w:noHBand="1" w:noVBand="1"/>
      </w:tblPr>
      <w:tblGrid>
        <w:gridCol w:w="1094"/>
        <w:gridCol w:w="831"/>
        <w:gridCol w:w="885"/>
        <w:gridCol w:w="613"/>
        <w:gridCol w:w="831"/>
        <w:gridCol w:w="632"/>
        <w:gridCol w:w="684"/>
        <w:gridCol w:w="2935"/>
      </w:tblGrid>
      <w:tr w:rsidR="00C347E6" w:rsidRPr="00A0215C" w:rsidTr="000B460B">
        <w:trPr>
          <w:cantSplit/>
          <w:trHeight w:val="588"/>
          <w:tblHeader/>
        </w:trPr>
        <w:tc>
          <w:tcPr>
            <w:tcW w:w="1094" w:type="dxa"/>
            <w:shd w:val="clear" w:color="auto" w:fill="FFFFFF" w:themeFill="background1"/>
            <w:tcMar>
              <w:top w:w="-1" w:type="dxa"/>
              <w:left w:w="-1" w:type="dxa"/>
              <w:bottom w:w="-1" w:type="dxa"/>
              <w:right w:w="-1" w:type="dxa"/>
            </w:tcMar>
            <w:vAlign w:val="bottom"/>
            <w:hideMark/>
          </w:tcPr>
          <w:p w:rsidR="00C347E6" w:rsidRPr="00A0215C" w:rsidRDefault="00C347E6" w:rsidP="000842DE">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Paramètre</w:t>
            </w:r>
          </w:p>
        </w:tc>
        <w:tc>
          <w:tcPr>
            <w:tcW w:w="831" w:type="dxa"/>
            <w:shd w:val="clear" w:color="auto" w:fill="FFFFFF" w:themeFill="background1"/>
            <w:tcMar>
              <w:top w:w="-1" w:type="dxa"/>
              <w:left w:w="-1" w:type="dxa"/>
              <w:bottom w:w="-1" w:type="dxa"/>
              <w:right w:w="-1" w:type="dxa"/>
            </w:tcMar>
            <w:vAlign w:val="bottom"/>
            <w:hideMark/>
          </w:tcPr>
          <w:p w:rsidR="00C347E6" w:rsidRPr="00A0215C" w:rsidRDefault="00C347E6" w:rsidP="00203C0B">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WLTC</w:t>
            </w:r>
            <w:r w:rsidRPr="00A0215C">
              <w:rPr>
                <w:bCs/>
                <w:i/>
                <w:sz w:val="16"/>
                <w:szCs w:val="16"/>
                <w:lang w:val="fr-FR"/>
              </w:rPr>
              <w:br/>
            </w:r>
            <w:r w:rsidRPr="00A0215C">
              <w:rPr>
                <w:i/>
                <w:sz w:val="16"/>
                <w:szCs w:val="16"/>
                <w:lang w:val="fr-FR"/>
              </w:rPr>
              <w:t>(Basse + Moyenne + Haute +</w:t>
            </w:r>
            <w:r w:rsidR="00203C0B">
              <w:rPr>
                <w:i/>
                <w:sz w:val="16"/>
                <w:szCs w:val="16"/>
                <w:lang w:val="fr-FR"/>
              </w:rPr>
              <w:t> </w:t>
            </w:r>
            <w:r w:rsidRPr="00A0215C">
              <w:rPr>
                <w:i/>
                <w:sz w:val="16"/>
                <w:szCs w:val="16"/>
                <w:lang w:val="fr-FR"/>
              </w:rPr>
              <w:t>Extra haute)</w:t>
            </w:r>
          </w:p>
        </w:tc>
        <w:tc>
          <w:tcPr>
            <w:tcW w:w="885" w:type="dxa"/>
            <w:shd w:val="clear" w:color="auto" w:fill="FFFFFF" w:themeFill="background1"/>
            <w:tcMar>
              <w:top w:w="-1" w:type="dxa"/>
              <w:left w:w="-1" w:type="dxa"/>
              <w:bottom w:w="-1" w:type="dxa"/>
              <w:right w:w="-1" w:type="dxa"/>
            </w:tcMar>
            <w:vAlign w:val="bottom"/>
            <w:hideMark/>
          </w:tcPr>
          <w:p w:rsidR="00C347E6" w:rsidRPr="00A0215C" w:rsidRDefault="00C347E6" w:rsidP="000842DE">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 xml:space="preserve">WLTC urbain </w:t>
            </w:r>
            <w:r w:rsidRPr="00A0215C">
              <w:rPr>
                <w:bCs/>
                <w:i/>
                <w:sz w:val="16"/>
                <w:szCs w:val="16"/>
                <w:lang w:val="fr-FR"/>
              </w:rPr>
              <w:br/>
            </w:r>
            <w:r w:rsidRPr="00A0215C">
              <w:rPr>
                <w:i/>
                <w:sz w:val="16"/>
                <w:szCs w:val="16"/>
                <w:lang w:val="fr-FR"/>
              </w:rPr>
              <w:t>(Basse + Moyenne)</w:t>
            </w:r>
          </w:p>
        </w:tc>
        <w:tc>
          <w:tcPr>
            <w:tcW w:w="613" w:type="dxa"/>
            <w:shd w:val="clear" w:color="auto" w:fill="FFFFFF" w:themeFill="background1"/>
            <w:tcMar>
              <w:top w:w="-1" w:type="dxa"/>
              <w:left w:w="-1" w:type="dxa"/>
              <w:bottom w:w="-1" w:type="dxa"/>
              <w:right w:w="-1" w:type="dxa"/>
            </w:tcMar>
            <w:vAlign w:val="bottom"/>
            <w:hideMark/>
          </w:tcPr>
          <w:p w:rsidR="00C347E6" w:rsidRPr="00A0215C" w:rsidRDefault="00C347E6" w:rsidP="000842DE">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Basse</w:t>
            </w:r>
          </w:p>
        </w:tc>
        <w:tc>
          <w:tcPr>
            <w:tcW w:w="831" w:type="dxa"/>
            <w:shd w:val="clear" w:color="auto" w:fill="FFFFFF" w:themeFill="background1"/>
            <w:tcMar>
              <w:top w:w="-1" w:type="dxa"/>
              <w:left w:w="-1" w:type="dxa"/>
              <w:bottom w:w="-1" w:type="dxa"/>
              <w:right w:w="-1" w:type="dxa"/>
            </w:tcMar>
            <w:vAlign w:val="bottom"/>
            <w:hideMark/>
          </w:tcPr>
          <w:p w:rsidR="00C347E6" w:rsidRPr="00A0215C" w:rsidRDefault="00C347E6" w:rsidP="000842DE">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Moyenne</w:t>
            </w:r>
          </w:p>
        </w:tc>
        <w:tc>
          <w:tcPr>
            <w:tcW w:w="632" w:type="dxa"/>
            <w:shd w:val="clear" w:color="auto" w:fill="FFFFFF" w:themeFill="background1"/>
            <w:tcMar>
              <w:top w:w="-1" w:type="dxa"/>
              <w:left w:w="-1" w:type="dxa"/>
              <w:bottom w:w="-1" w:type="dxa"/>
              <w:right w:w="-1" w:type="dxa"/>
            </w:tcMar>
            <w:vAlign w:val="bottom"/>
            <w:hideMark/>
          </w:tcPr>
          <w:p w:rsidR="00C347E6" w:rsidRPr="00A0215C" w:rsidRDefault="00C347E6" w:rsidP="000842DE">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Haute</w:t>
            </w:r>
          </w:p>
        </w:tc>
        <w:tc>
          <w:tcPr>
            <w:tcW w:w="684" w:type="dxa"/>
            <w:shd w:val="clear" w:color="auto" w:fill="FFFFFF" w:themeFill="background1"/>
            <w:tcMar>
              <w:top w:w="-1" w:type="dxa"/>
              <w:left w:w="-1" w:type="dxa"/>
              <w:bottom w:w="-1" w:type="dxa"/>
              <w:right w:w="-1" w:type="dxa"/>
            </w:tcMar>
            <w:vAlign w:val="bottom"/>
            <w:hideMark/>
          </w:tcPr>
          <w:p w:rsidR="00C347E6" w:rsidRPr="00A0215C" w:rsidRDefault="00C347E6" w:rsidP="000842DE">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Extra haute</w:t>
            </w:r>
          </w:p>
        </w:tc>
        <w:tc>
          <w:tcPr>
            <w:tcW w:w="2935" w:type="dxa"/>
            <w:shd w:val="clear" w:color="auto" w:fill="FFFFFF" w:themeFill="background1"/>
            <w:tcMar>
              <w:top w:w="-1" w:type="dxa"/>
              <w:left w:w="-1" w:type="dxa"/>
              <w:bottom w:w="-1" w:type="dxa"/>
              <w:right w:w="-1" w:type="dxa"/>
            </w:tcMar>
            <w:vAlign w:val="bottom"/>
            <w:hideMark/>
          </w:tcPr>
          <w:p w:rsidR="00C347E6" w:rsidRPr="00A0215C" w:rsidRDefault="00C347E6" w:rsidP="000842DE">
            <w:pPr>
              <w:keepNext/>
              <w:keepLines/>
              <w:widowControl w:val="0"/>
              <w:spacing w:before="60" w:after="60" w:line="220" w:lineRule="atLeast"/>
              <w:ind w:left="57" w:right="57"/>
              <w:rPr>
                <w:i/>
                <w:kern w:val="2"/>
                <w:sz w:val="16"/>
                <w:szCs w:val="16"/>
                <w:lang w:val="fr-FR" w:eastAsia="ja-JP"/>
              </w:rPr>
            </w:pPr>
            <w:r w:rsidRPr="00A0215C">
              <w:rPr>
                <w:bCs/>
                <w:i/>
                <w:sz w:val="16"/>
                <w:szCs w:val="16"/>
                <w:lang w:val="fr-FR"/>
              </w:rPr>
              <w:t>Explication</w:t>
            </w:r>
          </w:p>
        </w:tc>
      </w:tr>
      <w:tr w:rsidR="00C347E6" w:rsidRPr="00A0215C" w:rsidTr="000B460B">
        <w:trPr>
          <w:cantSplit/>
          <w:trHeight w:val="231"/>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M</w:t>
            </w:r>
            <w:r w:rsidRPr="00A0215C">
              <w:rPr>
                <w:bCs/>
                <w:i/>
                <w:iCs/>
                <w:vertAlign w:val="subscript"/>
                <w:lang w:val="fr-FR"/>
              </w:rPr>
              <w:t>CO2,CD</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Valeurs pour le CO</w:t>
            </w:r>
            <w:r w:rsidRPr="000B460B">
              <w:rPr>
                <w:bCs/>
                <w:vertAlign w:val="subscript"/>
                <w:lang w:val="fr-FR"/>
              </w:rPr>
              <w:t>2</w:t>
            </w:r>
            <w:r w:rsidRPr="00A0215C">
              <w:rPr>
                <w:bCs/>
                <w:lang w:val="fr-FR"/>
              </w:rPr>
              <w:t xml:space="preserve"> déterminées par l</w:t>
            </w:r>
            <w:r w:rsidR="00322D0A">
              <w:rPr>
                <w:bCs/>
                <w:lang w:val="fr-FR"/>
              </w:rPr>
              <w:t>’</w:t>
            </w:r>
            <w:r w:rsidRPr="00A0215C">
              <w:rPr>
                <w:bCs/>
                <w:lang w:val="fr-FR"/>
              </w:rPr>
              <w:t>essai d</w:t>
            </w:r>
            <w:r w:rsidR="00322D0A">
              <w:rPr>
                <w:bCs/>
                <w:lang w:val="fr-FR"/>
              </w:rPr>
              <w:t>’</w:t>
            </w:r>
            <w:r w:rsidRPr="00A0215C">
              <w:rPr>
                <w:bCs/>
                <w:lang w:val="fr-FR"/>
              </w:rPr>
              <w:t>épuisement de la charge (pondérées par le FU)</w:t>
            </w:r>
          </w:p>
        </w:tc>
      </w:tr>
      <w:tr w:rsidR="00C347E6" w:rsidRPr="00A0215C" w:rsidTr="000B460B">
        <w:trPr>
          <w:cantSplit/>
          <w:trHeight w:val="231"/>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M</w:t>
            </w:r>
            <w:r w:rsidRPr="00A0215C">
              <w:rPr>
                <w:bCs/>
                <w:i/>
                <w:iCs/>
                <w:vertAlign w:val="subscript"/>
                <w:lang w:val="fr-FR"/>
              </w:rPr>
              <w:t>CO2,CS</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32"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8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Valeurs pour le CO</w:t>
            </w:r>
            <w:r w:rsidRPr="000B460B">
              <w:rPr>
                <w:bCs/>
                <w:vertAlign w:val="subscript"/>
                <w:lang w:val="fr-FR"/>
              </w:rPr>
              <w:t>2</w:t>
            </w:r>
            <w:r w:rsidRPr="00A0215C">
              <w:rPr>
                <w:bCs/>
                <w:lang w:val="fr-FR"/>
              </w:rPr>
              <w:t xml:space="preserve"> déterminées par l</w:t>
            </w:r>
            <w:r w:rsidR="00322D0A">
              <w:rPr>
                <w:bCs/>
                <w:lang w:val="fr-FR"/>
              </w:rPr>
              <w:t>’</w:t>
            </w:r>
            <w:r w:rsidRPr="00A0215C">
              <w:rPr>
                <w:bCs/>
                <w:lang w:val="fr-FR"/>
              </w:rPr>
              <w:t xml:space="preserve">essai de maintien de la charge (CS) </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M</w:t>
            </w:r>
            <w:r w:rsidRPr="00A0215C">
              <w:rPr>
                <w:bCs/>
                <w:i/>
                <w:iCs/>
                <w:vertAlign w:val="subscript"/>
                <w:lang w:val="fr-FR"/>
              </w:rPr>
              <w:t>CO2</w:t>
            </w:r>
            <w:r w:rsidRPr="00A0215C">
              <w:rPr>
                <w:bCs/>
                <w:i/>
                <w:iCs/>
                <w:lang w:val="fr-FR"/>
              </w:rPr>
              <w:t>,</w:t>
            </w:r>
            <w:r w:rsidRPr="00A0215C">
              <w:rPr>
                <w:bCs/>
                <w:i/>
                <w:iCs/>
                <w:vertAlign w:val="subscript"/>
                <w:lang w:val="fr-FR"/>
              </w:rPr>
              <w:t>pondérée</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Valeurs pour le CO</w:t>
            </w:r>
            <w:r w:rsidRPr="000B460B">
              <w:rPr>
                <w:bCs/>
                <w:vertAlign w:val="subscript"/>
                <w:lang w:val="fr-FR"/>
              </w:rPr>
              <w:t>2</w:t>
            </w:r>
            <w:r w:rsidRPr="00A0215C">
              <w:rPr>
                <w:bCs/>
                <w:lang w:val="fr-FR"/>
              </w:rPr>
              <w:t xml:space="preserve"> pondérées par le facteur d</w:t>
            </w:r>
            <w:r w:rsidR="00322D0A">
              <w:rPr>
                <w:bCs/>
                <w:lang w:val="fr-FR"/>
              </w:rPr>
              <w:t>’</w:t>
            </w:r>
            <w:r w:rsidRPr="00A0215C">
              <w:rPr>
                <w:bCs/>
                <w:lang w:val="fr-FR"/>
              </w:rPr>
              <w:t>utilisation, déterminées par l</w:t>
            </w:r>
            <w:r w:rsidR="00322D0A">
              <w:rPr>
                <w:bCs/>
                <w:lang w:val="fr-FR"/>
              </w:rPr>
              <w:t>’</w:t>
            </w:r>
            <w:r w:rsidRPr="00A0215C">
              <w:rPr>
                <w:bCs/>
                <w:lang w:val="fr-FR"/>
              </w:rPr>
              <w:t>essai d</w:t>
            </w:r>
            <w:r w:rsidR="00322D0A">
              <w:rPr>
                <w:bCs/>
                <w:lang w:val="fr-FR"/>
              </w:rPr>
              <w:t>’</w:t>
            </w:r>
            <w:r w:rsidRPr="00A0215C">
              <w:rPr>
                <w:bCs/>
                <w:lang w:val="fr-FR"/>
              </w:rPr>
              <w:t>épuisement de la charge (CD) et l</w:t>
            </w:r>
            <w:r w:rsidR="00322D0A">
              <w:rPr>
                <w:bCs/>
                <w:lang w:val="fr-FR"/>
              </w:rPr>
              <w:t>’</w:t>
            </w:r>
            <w:r w:rsidRPr="00A0215C">
              <w:rPr>
                <w:bCs/>
                <w:lang w:val="fr-FR"/>
              </w:rPr>
              <w:t>essai CS</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CC</w:t>
            </w:r>
            <w:r w:rsidRPr="00A0215C">
              <w:rPr>
                <w:bCs/>
                <w:i/>
                <w:iCs/>
                <w:vertAlign w:val="subscript"/>
                <w:lang w:val="fr-FR"/>
              </w:rPr>
              <w:t>CD</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Consommation de carburant déterminée par l</w:t>
            </w:r>
            <w:r w:rsidR="00322D0A">
              <w:rPr>
                <w:bCs/>
                <w:lang w:val="fr-FR"/>
              </w:rPr>
              <w:t>’</w:t>
            </w:r>
            <w:r w:rsidRPr="00A0215C">
              <w:rPr>
                <w:bCs/>
                <w:lang w:val="fr-FR"/>
              </w:rPr>
              <w:t>essai CD (pondérée par le FU)</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CC</w:t>
            </w:r>
            <w:r w:rsidRPr="00A0215C">
              <w:rPr>
                <w:bCs/>
                <w:i/>
                <w:iCs/>
                <w:vertAlign w:val="subscript"/>
                <w:lang w:val="fr-FR"/>
              </w:rPr>
              <w:t>CS</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32"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8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Consommation de carburant déterminée par l</w:t>
            </w:r>
            <w:r w:rsidR="00322D0A">
              <w:rPr>
                <w:bCs/>
                <w:lang w:val="fr-FR"/>
              </w:rPr>
              <w:t>’</w:t>
            </w:r>
            <w:r w:rsidRPr="00A0215C">
              <w:rPr>
                <w:bCs/>
                <w:lang w:val="fr-FR"/>
              </w:rPr>
              <w:t>essai CS</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CC</w:t>
            </w:r>
            <w:r w:rsidRPr="00A0215C">
              <w:rPr>
                <w:bCs/>
                <w:i/>
                <w:iCs/>
                <w:vertAlign w:val="subscript"/>
                <w:lang w:val="fr-FR"/>
              </w:rPr>
              <w:t>pondérée</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Consommation de carburant pondérée par le FU, déterminée par l</w:t>
            </w:r>
            <w:r w:rsidR="00322D0A">
              <w:rPr>
                <w:bCs/>
                <w:lang w:val="fr-FR"/>
              </w:rPr>
              <w:t>’</w:t>
            </w:r>
            <w:r w:rsidRPr="00A0215C">
              <w:rPr>
                <w:bCs/>
                <w:lang w:val="fr-FR"/>
              </w:rPr>
              <w:t>essai CD et l</w:t>
            </w:r>
            <w:r w:rsidR="00322D0A">
              <w:rPr>
                <w:bCs/>
                <w:lang w:val="fr-FR"/>
              </w:rPr>
              <w:t>’</w:t>
            </w:r>
            <w:r w:rsidRPr="00A0215C">
              <w:rPr>
                <w:bCs/>
                <w:lang w:val="fr-FR"/>
              </w:rPr>
              <w:t>essai CS</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CE</w:t>
            </w:r>
            <w:r w:rsidRPr="00A0215C">
              <w:rPr>
                <w:bCs/>
                <w:i/>
                <w:iCs/>
                <w:vertAlign w:val="subscript"/>
                <w:lang w:val="fr-FR"/>
              </w:rPr>
              <w:t>AC,CD</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Consommation d</w:t>
            </w:r>
            <w:r w:rsidR="00322D0A">
              <w:rPr>
                <w:bCs/>
                <w:lang w:val="fr-FR"/>
              </w:rPr>
              <w:t>’</w:t>
            </w:r>
            <w:r w:rsidRPr="00A0215C">
              <w:rPr>
                <w:bCs/>
                <w:lang w:val="fr-FR"/>
              </w:rPr>
              <w:t>énergie électrique déterminée par l</w:t>
            </w:r>
            <w:r w:rsidR="00322D0A">
              <w:rPr>
                <w:bCs/>
                <w:lang w:val="fr-FR"/>
              </w:rPr>
              <w:t>’</w:t>
            </w:r>
            <w:r w:rsidRPr="00A0215C">
              <w:rPr>
                <w:bCs/>
                <w:lang w:val="fr-FR"/>
              </w:rPr>
              <w:t>essai CD (pondérée par le FU)</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EC</w:t>
            </w:r>
            <w:r w:rsidRPr="00A0215C">
              <w:rPr>
                <w:bCs/>
                <w:i/>
                <w:iCs/>
                <w:vertAlign w:val="subscript"/>
                <w:lang w:val="fr-FR"/>
              </w:rPr>
              <w:t>AC, pondérée</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Consommation d</w:t>
            </w:r>
            <w:r w:rsidR="00322D0A">
              <w:rPr>
                <w:bCs/>
                <w:lang w:val="fr-FR"/>
              </w:rPr>
              <w:t>’</w:t>
            </w:r>
            <w:r w:rsidRPr="00A0215C">
              <w:rPr>
                <w:bCs/>
                <w:lang w:val="fr-FR"/>
              </w:rPr>
              <w:t>énergie électrique pondérée par le FU, déterminée par l</w:t>
            </w:r>
            <w:r w:rsidR="00322D0A">
              <w:rPr>
                <w:bCs/>
                <w:lang w:val="fr-FR"/>
              </w:rPr>
              <w:t>’</w:t>
            </w:r>
            <w:r w:rsidRPr="00A0215C">
              <w:rPr>
                <w:bCs/>
                <w:lang w:val="fr-FR"/>
              </w:rPr>
              <w:t>essai CD</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CE</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13"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32"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8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Consommation d</w:t>
            </w:r>
            <w:r w:rsidR="00322D0A">
              <w:rPr>
                <w:bCs/>
                <w:lang w:val="fr-FR"/>
              </w:rPr>
              <w:t>’</w:t>
            </w:r>
            <w:r w:rsidRPr="00A0215C">
              <w:rPr>
                <w:bCs/>
                <w:lang w:val="fr-FR"/>
              </w:rPr>
              <w:t>énergie électrique déterminée par l</w:t>
            </w:r>
            <w:r w:rsidR="00322D0A">
              <w:rPr>
                <w:bCs/>
                <w:lang w:val="fr-FR"/>
              </w:rPr>
              <w:t>’</w:t>
            </w:r>
            <w:r w:rsidRPr="00A0215C">
              <w:rPr>
                <w:bCs/>
                <w:lang w:val="fr-FR"/>
              </w:rPr>
              <w:t>énergie rechargée et l</w:t>
            </w:r>
            <w:r w:rsidR="00322D0A">
              <w:rPr>
                <w:bCs/>
                <w:lang w:val="fr-FR"/>
              </w:rPr>
              <w:t>’</w:t>
            </w:r>
            <w:r w:rsidRPr="00A0215C">
              <w:rPr>
                <w:bCs/>
                <w:lang w:val="fr-FR"/>
              </w:rPr>
              <w:t>autonomie équivalente en mode électrique pur</w:t>
            </w:r>
          </w:p>
        </w:tc>
      </w:tr>
      <w:tr w:rsidR="00C347E6" w:rsidRPr="00A0215C" w:rsidTr="000B460B">
        <w:trPr>
          <w:cantSplit/>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E</w:t>
            </w:r>
            <w:r w:rsidRPr="00A0215C">
              <w:rPr>
                <w:bCs/>
                <w:i/>
                <w:iCs/>
                <w:vertAlign w:val="subscript"/>
                <w:lang w:val="fr-FR"/>
              </w:rPr>
              <w:t>AC</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Énergie électrique rechargée</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A</w:t>
            </w:r>
            <w:r w:rsidRPr="00A0215C">
              <w:rPr>
                <w:bCs/>
                <w:i/>
                <w:iCs/>
                <w:vertAlign w:val="subscript"/>
                <w:lang w:val="fr-FR"/>
              </w:rPr>
              <w:t>CDC</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Autonomie en mode cycle d</w:t>
            </w:r>
            <w:r w:rsidR="00322D0A">
              <w:rPr>
                <w:bCs/>
                <w:lang w:val="fr-FR"/>
              </w:rPr>
              <w:t>’</w:t>
            </w:r>
            <w:r w:rsidRPr="00A0215C">
              <w:rPr>
                <w:bCs/>
                <w:lang w:val="fr-FR"/>
              </w:rPr>
              <w:t>épuisement de la charge</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AMEP</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Autonomie en mode électrique pur (AMEP) déterminée par l</w:t>
            </w:r>
            <w:r w:rsidR="00322D0A">
              <w:rPr>
                <w:bCs/>
                <w:lang w:val="fr-FR"/>
              </w:rPr>
              <w:t>’</w:t>
            </w:r>
            <w:r w:rsidRPr="00A0215C">
              <w:rPr>
                <w:bCs/>
                <w:lang w:val="fr-FR"/>
              </w:rPr>
              <w:t>essai CD (distance parcourue jusqu</w:t>
            </w:r>
            <w:r w:rsidR="00322D0A">
              <w:rPr>
                <w:bCs/>
                <w:lang w:val="fr-FR"/>
              </w:rPr>
              <w:t>’</w:t>
            </w:r>
            <w:r w:rsidRPr="00A0215C">
              <w:rPr>
                <w:bCs/>
                <w:lang w:val="fr-FR"/>
              </w:rPr>
              <w:t xml:space="preserve">au démarrage du premier moteur) </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AEMEP</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13"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32"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68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2935"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Autonomie équivalente en mode électrique pur (AEMEP) déterminée par l</w:t>
            </w:r>
            <w:r w:rsidR="00322D0A">
              <w:rPr>
                <w:bCs/>
                <w:lang w:val="fr-FR"/>
              </w:rPr>
              <w:t>’</w:t>
            </w:r>
            <w:r w:rsidRPr="00A0215C">
              <w:rPr>
                <w:bCs/>
                <w:lang w:val="fr-FR"/>
              </w:rPr>
              <w:t>essai CD et l</w:t>
            </w:r>
            <w:r w:rsidR="00322D0A">
              <w:rPr>
                <w:bCs/>
                <w:lang w:val="fr-FR"/>
              </w:rPr>
              <w:t>’</w:t>
            </w:r>
            <w:r w:rsidRPr="00A0215C">
              <w:rPr>
                <w:bCs/>
                <w:lang w:val="fr-FR"/>
              </w:rPr>
              <w:t>essai CS (distance parcourue en mode purement électrique)</w:t>
            </w:r>
          </w:p>
        </w:tc>
      </w:tr>
      <w:tr w:rsidR="00C347E6" w:rsidRPr="00A0215C" w:rsidTr="000B460B">
        <w:trPr>
          <w:cantSplit/>
          <w:trHeight w:val="497"/>
        </w:trPr>
        <w:tc>
          <w:tcPr>
            <w:tcW w:w="1094"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i/>
                <w:iCs/>
                <w:lang w:val="fr-FR"/>
              </w:rPr>
            </w:pPr>
            <w:r w:rsidRPr="00A0215C">
              <w:rPr>
                <w:bCs/>
                <w:i/>
                <w:iCs/>
                <w:lang w:val="fr-FR"/>
              </w:rPr>
              <w:t>A</w:t>
            </w:r>
            <w:r w:rsidRPr="00A0215C">
              <w:rPr>
                <w:bCs/>
                <w:i/>
                <w:iCs/>
                <w:vertAlign w:val="subscript"/>
                <w:lang w:val="fr-FR"/>
              </w:rPr>
              <w:t>CDA</w:t>
            </w:r>
          </w:p>
        </w:tc>
        <w:tc>
          <w:tcPr>
            <w:tcW w:w="831" w:type="dxa"/>
            <w:tcMar>
              <w:top w:w="-1" w:type="dxa"/>
              <w:left w:w="-1" w:type="dxa"/>
              <w:bottom w:w="-1" w:type="dxa"/>
              <w:right w:w="-1" w:type="dxa"/>
            </w:tcMar>
            <w:hideMark/>
          </w:tcPr>
          <w:p w:rsidR="00C347E6" w:rsidRPr="00A0215C" w:rsidRDefault="00C347E6" w:rsidP="000842DE">
            <w:pPr>
              <w:widowControl w:val="0"/>
              <w:spacing w:before="60" w:after="60" w:line="220" w:lineRule="atLeast"/>
              <w:ind w:left="57" w:right="57"/>
              <w:rPr>
                <w:bCs/>
                <w:lang w:val="fr-FR"/>
              </w:rPr>
            </w:pPr>
            <w:r w:rsidRPr="00A0215C">
              <w:rPr>
                <w:bCs/>
                <w:lang w:val="fr-FR"/>
              </w:rPr>
              <w:t>x*</w:t>
            </w:r>
          </w:p>
        </w:tc>
        <w:tc>
          <w:tcPr>
            <w:tcW w:w="885"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13"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831"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32"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684" w:type="dxa"/>
            <w:tcMar>
              <w:top w:w="-1" w:type="dxa"/>
              <w:left w:w="-1" w:type="dxa"/>
              <w:bottom w:w="-1" w:type="dxa"/>
              <w:right w:w="-1" w:type="dxa"/>
            </w:tcMar>
            <w:hideMark/>
          </w:tcPr>
          <w:p w:rsidR="00C347E6" w:rsidRPr="00A0215C" w:rsidRDefault="00C347E6" w:rsidP="000842DE">
            <w:pPr>
              <w:spacing w:before="60" w:after="60" w:line="220" w:lineRule="atLeast"/>
              <w:ind w:left="57" w:right="57"/>
              <w:rPr>
                <w:bCs/>
                <w:lang w:val="fr-FR"/>
              </w:rPr>
            </w:pPr>
          </w:p>
        </w:tc>
        <w:tc>
          <w:tcPr>
            <w:tcW w:w="2935" w:type="dxa"/>
            <w:tcMar>
              <w:top w:w="-1" w:type="dxa"/>
              <w:left w:w="-1" w:type="dxa"/>
              <w:bottom w:w="-1" w:type="dxa"/>
              <w:right w:w="-1" w:type="dxa"/>
            </w:tcMar>
            <w:hideMark/>
          </w:tcPr>
          <w:p w:rsidR="00C347E6" w:rsidRPr="00A0215C" w:rsidRDefault="00C347E6" w:rsidP="000842DE">
            <w:pPr>
              <w:keepNext/>
              <w:widowControl w:val="0"/>
              <w:spacing w:before="60" w:after="60" w:line="220" w:lineRule="atLeast"/>
              <w:ind w:left="57" w:right="57"/>
              <w:rPr>
                <w:bCs/>
                <w:lang w:val="fr-FR"/>
              </w:rPr>
            </w:pPr>
            <w:r w:rsidRPr="00A0215C">
              <w:rPr>
                <w:bCs/>
                <w:lang w:val="fr-FR"/>
              </w:rPr>
              <w:t>Autonomie réelle en mode CD déterminée par l</w:t>
            </w:r>
            <w:r w:rsidR="00322D0A">
              <w:rPr>
                <w:bCs/>
                <w:lang w:val="fr-FR"/>
              </w:rPr>
              <w:t>’</w:t>
            </w:r>
            <w:r w:rsidRPr="00A0215C">
              <w:rPr>
                <w:bCs/>
                <w:lang w:val="fr-FR"/>
              </w:rPr>
              <w:t>essai CD et l</w:t>
            </w:r>
            <w:r w:rsidR="00322D0A">
              <w:rPr>
                <w:bCs/>
                <w:lang w:val="fr-FR"/>
              </w:rPr>
              <w:t>’</w:t>
            </w:r>
            <w:r w:rsidRPr="00A0215C">
              <w:rPr>
                <w:bCs/>
                <w:lang w:val="fr-FR"/>
              </w:rPr>
              <w:t>essai CS (distance parcourue en mode CD)</w:t>
            </w:r>
          </w:p>
        </w:tc>
      </w:tr>
    </w:tbl>
    <w:p w:rsidR="00C347E6" w:rsidRPr="00A0215C" w:rsidRDefault="00C347E6" w:rsidP="00C347E6">
      <w:pPr>
        <w:pStyle w:val="H23G"/>
        <w:rPr>
          <w:lang w:val="fr-FR"/>
        </w:rPr>
      </w:pPr>
      <w:r w:rsidRPr="00A0215C">
        <w:rPr>
          <w:lang w:val="fr-FR"/>
        </w:rPr>
        <w:tab/>
        <w:t>21.</w:t>
      </w:r>
      <w:r w:rsidRPr="00A0215C">
        <w:rPr>
          <w:lang w:val="fr-FR"/>
        </w:rPr>
        <w:tab/>
        <w:t>Méthode d</w:t>
      </w:r>
      <w:r w:rsidR="00322D0A">
        <w:rPr>
          <w:lang w:val="fr-FR"/>
        </w:rPr>
        <w:t>’</w:t>
      </w:r>
      <w:r w:rsidRPr="00A0215C">
        <w:rPr>
          <w:lang w:val="fr-FR"/>
        </w:rPr>
        <w:t xml:space="preserve">interpolation pour les véhicules électriques </w:t>
      </w:r>
    </w:p>
    <w:p w:rsidR="00C347E6" w:rsidRPr="00A0215C" w:rsidRDefault="00C347E6" w:rsidP="00C347E6">
      <w:pPr>
        <w:pStyle w:val="H4G"/>
        <w:rPr>
          <w:b/>
          <w:lang w:val="fr-FR"/>
        </w:rPr>
      </w:pPr>
      <w:r w:rsidRPr="00A0215C">
        <w:rPr>
          <w:lang w:val="fr-FR"/>
        </w:rPr>
        <w:tab/>
        <w:t>21.1</w:t>
      </w:r>
      <w:r w:rsidRPr="00A0215C">
        <w:rPr>
          <w:lang w:val="fr-FR"/>
        </w:rPr>
        <w:tab/>
        <w:t>Historique</w:t>
      </w:r>
    </w:p>
    <w:p w:rsidR="00C347E6" w:rsidRPr="00A0215C" w:rsidRDefault="00C347E6" w:rsidP="00C347E6">
      <w:pPr>
        <w:pStyle w:val="SingleTxtG"/>
        <w:tabs>
          <w:tab w:val="left" w:pos="1701"/>
        </w:tabs>
        <w:rPr>
          <w:lang w:val="fr-FR" w:eastAsia="ja-JP"/>
        </w:rPr>
      </w:pPr>
      <w:r w:rsidRPr="00A0215C">
        <w:rPr>
          <w:lang w:val="fr-FR" w:eastAsia="ja-JP"/>
        </w:rPr>
        <w:t>326.</w:t>
      </w:r>
      <w:r w:rsidRPr="00A0215C">
        <w:rPr>
          <w:lang w:val="fr-FR" w:eastAsia="ja-JP"/>
        </w:rPr>
        <w:tab/>
        <w:t>Durant l</w:t>
      </w:r>
      <w:r w:rsidR="00322D0A">
        <w:rPr>
          <w:lang w:val="fr-FR" w:eastAsia="ja-JP"/>
        </w:rPr>
        <w:t>’</w:t>
      </w:r>
      <w:r w:rsidRPr="00A0215C">
        <w:rPr>
          <w:lang w:val="fr-FR" w:eastAsia="ja-JP"/>
        </w:rPr>
        <w:t>élaboration de la version de la phase 1 a) du RTM de la WLTP, une méthode d</w:t>
      </w:r>
      <w:r w:rsidR="00322D0A">
        <w:rPr>
          <w:lang w:val="fr-FR" w:eastAsia="ja-JP"/>
        </w:rPr>
        <w:t>’</w:t>
      </w:r>
      <w:r w:rsidRPr="00A0215C">
        <w:rPr>
          <w:lang w:val="fr-FR" w:eastAsia="ja-JP"/>
        </w:rPr>
        <w:t>interpolation a été introduite pour les véhicules conventionnels, qui permet de calculer les valeurs individuelles en matière d</w:t>
      </w:r>
      <w:r w:rsidR="00322D0A">
        <w:rPr>
          <w:lang w:val="fr-FR" w:eastAsia="ja-JP"/>
        </w:rPr>
        <w:t>’</w:t>
      </w:r>
      <w:r w:rsidRPr="00A0215C">
        <w:rPr>
          <w:lang w:val="fr-FR" w:eastAsia="ja-JP"/>
        </w:rPr>
        <w:t>émissions de CO</w:t>
      </w:r>
      <w:r w:rsidRPr="00A0215C">
        <w:rPr>
          <w:vertAlign w:val="subscript"/>
          <w:lang w:val="fr-FR" w:eastAsia="ja-JP"/>
        </w:rPr>
        <w:t>2</w:t>
      </w:r>
      <w:r w:rsidRPr="00A0215C">
        <w:rPr>
          <w:lang w:val="fr-FR" w:eastAsia="ja-JP"/>
        </w:rPr>
        <w:t xml:space="preserve"> et de consommation de carburant en se fondant sur la demande particulière d</w:t>
      </w:r>
      <w:r w:rsidR="00322D0A">
        <w:rPr>
          <w:lang w:val="fr-FR" w:eastAsia="ja-JP"/>
        </w:rPr>
        <w:t>’</w:t>
      </w:r>
      <w:r w:rsidRPr="00A0215C">
        <w:rPr>
          <w:lang w:val="fr-FR" w:eastAsia="ja-JP"/>
        </w:rPr>
        <w:t>énergie du cycle d</w:t>
      </w:r>
      <w:r w:rsidR="00322D0A">
        <w:rPr>
          <w:lang w:val="fr-FR" w:eastAsia="ja-JP"/>
        </w:rPr>
        <w:t>’</w:t>
      </w:r>
      <w:r w:rsidRPr="00A0215C">
        <w:rPr>
          <w:lang w:val="fr-FR" w:eastAsia="ja-JP"/>
        </w:rPr>
        <w:t>un véhicule individuel. La base de l</w:t>
      </w:r>
      <w:r w:rsidR="00322D0A">
        <w:rPr>
          <w:lang w:val="fr-FR" w:eastAsia="ja-JP"/>
        </w:rPr>
        <w:t>’</w:t>
      </w:r>
      <w:r w:rsidRPr="00A0215C">
        <w:rPr>
          <w:lang w:val="fr-FR" w:eastAsia="ja-JP"/>
        </w:rPr>
        <w:t>interpolation est la mesure de deux configurations extrêmes de véhicules relativement à leur consommation de carburant et à leurs émissions de CO</w:t>
      </w:r>
      <w:r w:rsidRPr="00A0215C">
        <w:rPr>
          <w:vertAlign w:val="subscript"/>
          <w:lang w:val="fr-FR" w:eastAsia="ja-JP"/>
        </w:rPr>
        <w:t>2</w:t>
      </w:r>
      <w:r w:rsidRPr="00A0215C">
        <w:rPr>
          <w:lang w:val="fr-FR" w:eastAsia="ja-JP"/>
        </w:rPr>
        <w:t>,</w:t>
      </w:r>
      <w:r w:rsidRPr="00A0215C">
        <w:rPr>
          <w:vertAlign w:val="subscript"/>
          <w:lang w:val="fr-FR" w:eastAsia="ja-JP"/>
        </w:rPr>
        <w:t xml:space="preserve"> </w:t>
      </w:r>
      <w:r w:rsidRPr="00A0215C">
        <w:rPr>
          <w:lang w:val="fr-FR" w:eastAsia="ja-JP"/>
        </w:rPr>
        <w:t>au sein d</w:t>
      </w:r>
      <w:r w:rsidR="00322D0A">
        <w:rPr>
          <w:lang w:val="fr-FR" w:eastAsia="ja-JP"/>
        </w:rPr>
        <w:t>’</w:t>
      </w:r>
      <w:r w:rsidRPr="00A0215C">
        <w:rPr>
          <w:lang w:val="fr-FR" w:eastAsia="ja-JP"/>
        </w:rPr>
        <w:t>une même famille de véhicules. Pour garantir l</w:t>
      </w:r>
      <w:r w:rsidR="00322D0A">
        <w:rPr>
          <w:lang w:val="fr-FR" w:eastAsia="ja-JP"/>
        </w:rPr>
        <w:t>’</w:t>
      </w:r>
      <w:r w:rsidRPr="00A0215C">
        <w:rPr>
          <w:lang w:val="fr-FR" w:eastAsia="ja-JP"/>
        </w:rPr>
        <w:t>exactitude entre interpolation et mesures, les critères de la famille de véhicules ont dû être définis. Pour de plus amples informations sur la méthode d</w:t>
      </w:r>
      <w:r w:rsidR="00322D0A">
        <w:rPr>
          <w:lang w:val="fr-FR" w:eastAsia="ja-JP"/>
        </w:rPr>
        <w:t>’</w:t>
      </w:r>
      <w:r w:rsidRPr="00A0215C">
        <w:rPr>
          <w:lang w:val="fr-FR" w:eastAsia="ja-JP"/>
        </w:rPr>
        <w:t xml:space="preserve">interpolation, voir à la section IV.D.1. </w:t>
      </w:r>
    </w:p>
    <w:p w:rsidR="00C347E6" w:rsidRPr="00A0215C" w:rsidRDefault="00C347E6" w:rsidP="00C347E6">
      <w:pPr>
        <w:pStyle w:val="SingleTxtG"/>
        <w:tabs>
          <w:tab w:val="left" w:pos="1701"/>
        </w:tabs>
        <w:rPr>
          <w:lang w:val="fr-FR" w:eastAsia="ja-JP"/>
        </w:rPr>
      </w:pPr>
      <w:r w:rsidRPr="00A0215C">
        <w:rPr>
          <w:lang w:val="fr-FR" w:eastAsia="ja-JP"/>
        </w:rPr>
        <w:t>327.</w:t>
      </w:r>
      <w:r w:rsidRPr="00A0215C">
        <w:rPr>
          <w:lang w:val="fr-FR" w:eastAsia="ja-JP"/>
        </w:rPr>
        <w:tab/>
        <w:t>Le but du sous-groupe VE était d</w:t>
      </w:r>
      <w:r w:rsidR="00322D0A">
        <w:rPr>
          <w:lang w:val="fr-FR" w:eastAsia="ja-JP"/>
        </w:rPr>
        <w:t>’</w:t>
      </w:r>
      <w:r w:rsidRPr="00A0215C">
        <w:rPr>
          <w:lang w:val="fr-FR" w:eastAsia="ja-JP"/>
        </w:rPr>
        <w:t>adopter une méthode d</w:t>
      </w:r>
      <w:r w:rsidR="00322D0A">
        <w:rPr>
          <w:lang w:val="fr-FR" w:eastAsia="ja-JP"/>
        </w:rPr>
        <w:t>’</w:t>
      </w:r>
      <w:r w:rsidR="005C2D19">
        <w:rPr>
          <w:lang w:val="fr-FR" w:eastAsia="ja-JP"/>
        </w:rPr>
        <w:t>interpolation semblable − </w:t>
      </w:r>
      <w:r w:rsidRPr="00A0215C">
        <w:rPr>
          <w:lang w:val="fr-FR" w:eastAsia="ja-JP"/>
        </w:rPr>
        <w:t>ada</w:t>
      </w:r>
      <w:r w:rsidR="005C2D19">
        <w:rPr>
          <w:lang w:val="fr-FR" w:eastAsia="ja-JP"/>
        </w:rPr>
        <w:t>ptée aux véhicules électriques −</w:t>
      </w:r>
      <w:r w:rsidRPr="00A0215C">
        <w:rPr>
          <w:lang w:val="fr-FR" w:eastAsia="ja-JP"/>
        </w:rPr>
        <w:t xml:space="preserve"> permettant aussi de calculer les valeurs propres à un véhicule pour ces véhicules</w:t>
      </w:r>
      <w:r w:rsidRPr="00A0215C">
        <w:rPr>
          <w:rStyle w:val="FootnoteReference"/>
          <w:lang w:val="fr-FR"/>
        </w:rPr>
        <w:footnoteReference w:id="40"/>
      </w:r>
      <w:r w:rsidRPr="00A0215C">
        <w:rPr>
          <w:lang w:val="fr-FR" w:eastAsia="ja-JP"/>
        </w:rPr>
        <w:t>. Pour déterminer les modifications susceptibles d</w:t>
      </w:r>
      <w:r w:rsidR="00322D0A">
        <w:rPr>
          <w:lang w:val="fr-FR" w:eastAsia="ja-JP"/>
        </w:rPr>
        <w:t>’</w:t>
      </w:r>
      <w:r w:rsidRPr="00A0215C">
        <w:rPr>
          <w:lang w:val="fr-FR" w:eastAsia="ja-JP"/>
        </w:rPr>
        <w:t>être nécessaires par rapport à la méthode existante, le groupe a décidé de procéder séparément pour les VEH-NRE, les VEH-RE et les VEP. À l</w:t>
      </w:r>
      <w:r w:rsidR="00322D0A">
        <w:rPr>
          <w:lang w:val="fr-FR" w:eastAsia="ja-JP"/>
        </w:rPr>
        <w:t>’</w:t>
      </w:r>
      <w:r w:rsidRPr="00A0215C">
        <w:rPr>
          <w:lang w:val="fr-FR" w:eastAsia="ja-JP"/>
        </w:rPr>
        <w:t>origine, la nécessité de cette classification des véhicules se fondait sur le fait que les principaux critères axés sur les éléments constitutifs de la famille du véhicule ne sont pas les mêmes selon ces groupes de véhicules. Par exemple, il est certes important de mettre l</w:t>
      </w:r>
      <w:r w:rsidR="00322D0A">
        <w:rPr>
          <w:lang w:val="fr-FR" w:eastAsia="ja-JP"/>
        </w:rPr>
        <w:t>’</w:t>
      </w:r>
      <w:r w:rsidRPr="00A0215C">
        <w:rPr>
          <w:lang w:val="fr-FR" w:eastAsia="ja-JP"/>
        </w:rPr>
        <w:t>accent sur les éléments électriques de tous les véhicules électriques pour constituer la famille, mais, dans le cas des VHE-NRE et des VEH-RE, il faut aussi tenir compte des MCI. Étant donné que les VEH-RE peuvent être conduits en mode de maintien de la charge et en mode d</w:t>
      </w:r>
      <w:r w:rsidR="00322D0A">
        <w:rPr>
          <w:lang w:val="fr-FR" w:eastAsia="ja-JP"/>
        </w:rPr>
        <w:t>’</w:t>
      </w:r>
      <w:r w:rsidRPr="00A0215C">
        <w:rPr>
          <w:lang w:val="fr-FR" w:eastAsia="ja-JP"/>
        </w:rPr>
        <w:t xml:space="preserve">épuisement de la charge, la méthode à retenir doit prendre en considération un nombre bien supérieur de paramètres à interpoler. </w:t>
      </w:r>
    </w:p>
    <w:p w:rsidR="00C347E6" w:rsidRPr="00A0215C" w:rsidRDefault="00C347E6" w:rsidP="00C347E6">
      <w:pPr>
        <w:pStyle w:val="H4G"/>
        <w:rPr>
          <w:b/>
          <w:lang w:val="fr-FR"/>
        </w:rPr>
      </w:pPr>
      <w:r w:rsidRPr="00A0215C">
        <w:rPr>
          <w:lang w:val="fr-FR"/>
        </w:rPr>
        <w:tab/>
        <w:t>21.2</w:t>
      </w:r>
      <w:r w:rsidRPr="00A0215C">
        <w:rPr>
          <w:lang w:val="fr-FR"/>
        </w:rPr>
        <w:tab/>
        <w:t>Méthode d</w:t>
      </w:r>
      <w:r w:rsidR="00322D0A">
        <w:rPr>
          <w:lang w:val="fr-FR"/>
        </w:rPr>
        <w:t>’</w:t>
      </w:r>
      <w:r w:rsidRPr="00A0215C">
        <w:rPr>
          <w:lang w:val="fr-FR"/>
        </w:rPr>
        <w:t xml:space="preserve">interpolation pour les VEH-NRE </w:t>
      </w:r>
    </w:p>
    <w:p w:rsidR="00C347E6" w:rsidRPr="00A0215C" w:rsidRDefault="00C347E6" w:rsidP="00C347E6">
      <w:pPr>
        <w:pStyle w:val="SingleTxtG"/>
        <w:tabs>
          <w:tab w:val="left" w:pos="1701"/>
        </w:tabs>
        <w:rPr>
          <w:lang w:val="fr-FR" w:eastAsia="ja-JP"/>
        </w:rPr>
      </w:pPr>
      <w:r w:rsidRPr="00A0215C">
        <w:rPr>
          <w:lang w:val="fr-FR" w:eastAsia="ja-JP"/>
        </w:rPr>
        <w:t>328.</w:t>
      </w:r>
      <w:r w:rsidRPr="00A0215C">
        <w:rPr>
          <w:lang w:val="fr-FR" w:eastAsia="ja-JP"/>
        </w:rPr>
        <w:tab/>
        <w:t>En raison de différences mineures entre la procédure d</w:t>
      </w:r>
      <w:r w:rsidR="00322D0A">
        <w:rPr>
          <w:lang w:val="fr-FR" w:eastAsia="ja-JP"/>
        </w:rPr>
        <w:t>’</w:t>
      </w:r>
      <w:r w:rsidRPr="00A0215C">
        <w:rPr>
          <w:lang w:val="fr-FR" w:eastAsia="ja-JP"/>
        </w:rPr>
        <w:t>essai des véhicules conventionnels et des VEH-NRE, l</w:t>
      </w:r>
      <w:r w:rsidR="00322D0A">
        <w:rPr>
          <w:lang w:val="fr-FR" w:eastAsia="ja-JP"/>
        </w:rPr>
        <w:t>’</w:t>
      </w:r>
      <w:r w:rsidRPr="00A0215C">
        <w:rPr>
          <w:lang w:val="fr-FR" w:eastAsia="ja-JP"/>
        </w:rPr>
        <w:t>évaluation a commencé par ce type de véhicule. Les critères de résistance à l</w:t>
      </w:r>
      <w:r w:rsidR="00322D0A">
        <w:rPr>
          <w:lang w:val="fr-FR" w:eastAsia="ja-JP"/>
        </w:rPr>
        <w:t>’</w:t>
      </w:r>
      <w:r w:rsidRPr="00A0215C">
        <w:rPr>
          <w:lang w:val="fr-FR" w:eastAsia="ja-JP"/>
        </w:rPr>
        <w:t>avancement sur route et de famille d</w:t>
      </w:r>
      <w:r w:rsidR="00322D0A">
        <w:rPr>
          <w:lang w:val="fr-FR" w:eastAsia="ja-JP"/>
        </w:rPr>
        <w:t>’</w:t>
      </w:r>
      <w:r w:rsidRPr="00A0215C">
        <w:rPr>
          <w:lang w:val="fr-FR" w:eastAsia="ja-JP"/>
        </w:rPr>
        <w:t>interpolation ont été élargis aux composants électriques susceptibles d</w:t>
      </w:r>
      <w:r w:rsidR="00322D0A">
        <w:rPr>
          <w:lang w:val="fr-FR" w:eastAsia="ja-JP"/>
        </w:rPr>
        <w:t>’</w:t>
      </w:r>
      <w:r w:rsidRPr="00A0215C">
        <w:rPr>
          <w:lang w:val="fr-FR" w:eastAsia="ja-JP"/>
        </w:rPr>
        <w:t>avoir une incidence sur la résistance à l</w:t>
      </w:r>
      <w:r w:rsidR="00322D0A">
        <w:rPr>
          <w:lang w:val="fr-FR" w:eastAsia="ja-JP"/>
        </w:rPr>
        <w:t>’</w:t>
      </w:r>
      <w:r w:rsidRPr="00A0215C">
        <w:rPr>
          <w:lang w:val="fr-FR" w:eastAsia="ja-JP"/>
        </w:rPr>
        <w:t>avancement sur route, les émissions de CO</w:t>
      </w:r>
      <w:r w:rsidRPr="00A0215C">
        <w:rPr>
          <w:vertAlign w:val="subscript"/>
          <w:lang w:val="fr-FR" w:eastAsia="ja-JP"/>
        </w:rPr>
        <w:t>2</w:t>
      </w:r>
      <w:r w:rsidRPr="00A0215C">
        <w:rPr>
          <w:lang w:val="fr-FR" w:eastAsia="ja-JP"/>
        </w:rPr>
        <w:t xml:space="preserve"> ou la consommation de carburant, mais qui ne sont pas couverts par l</w:t>
      </w:r>
      <w:r w:rsidR="00322D0A">
        <w:rPr>
          <w:lang w:val="fr-FR" w:eastAsia="ja-JP"/>
        </w:rPr>
        <w:t>’</w:t>
      </w:r>
      <w:r w:rsidRPr="00A0215C">
        <w:rPr>
          <w:lang w:val="fr-FR" w:eastAsia="ja-JP"/>
        </w:rPr>
        <w:t>énergie du cycle basée sur l</w:t>
      </w:r>
      <w:r w:rsidR="00322D0A">
        <w:rPr>
          <w:lang w:val="fr-FR" w:eastAsia="ja-JP"/>
        </w:rPr>
        <w:t>’</w:t>
      </w:r>
      <w:r w:rsidRPr="00A0215C">
        <w:rPr>
          <w:lang w:val="fr-FR" w:eastAsia="ja-JP"/>
        </w:rPr>
        <w:t>interpolation. La plage d</w:t>
      </w:r>
      <w:r w:rsidR="00322D0A">
        <w:rPr>
          <w:lang w:val="fr-FR" w:eastAsia="ja-JP"/>
        </w:rPr>
        <w:t>’</w:t>
      </w:r>
      <w:r w:rsidRPr="00A0215C">
        <w:rPr>
          <w:lang w:val="fr-FR" w:eastAsia="ja-JP"/>
        </w:rPr>
        <w:t>interpolation des émissions de CO</w:t>
      </w:r>
      <w:r w:rsidRPr="00A0215C">
        <w:rPr>
          <w:vertAlign w:val="subscript"/>
          <w:lang w:val="fr-FR" w:eastAsia="ja-JP"/>
        </w:rPr>
        <w:t>2</w:t>
      </w:r>
      <w:r w:rsidRPr="00A0215C">
        <w:rPr>
          <w:lang w:val="fr-FR" w:eastAsia="ja-JP"/>
        </w:rPr>
        <w:t xml:space="preserve"> au sein d</w:t>
      </w:r>
      <w:r w:rsidR="00322D0A">
        <w:rPr>
          <w:lang w:val="fr-FR" w:eastAsia="ja-JP"/>
        </w:rPr>
        <w:t>’</w:t>
      </w:r>
      <w:r w:rsidRPr="00A0215C">
        <w:rPr>
          <w:lang w:val="fr-FR" w:eastAsia="ja-JP"/>
        </w:rPr>
        <w:t>une même famille comparée aux véhicules conventionnels a été réduite pour éviter le risque potentiel d</w:t>
      </w:r>
      <w:r w:rsidR="00322D0A">
        <w:rPr>
          <w:lang w:val="fr-FR" w:eastAsia="ja-JP"/>
        </w:rPr>
        <w:t>’</w:t>
      </w:r>
      <w:r w:rsidRPr="00A0215C">
        <w:rPr>
          <w:lang w:val="fr-FR" w:eastAsia="ja-JP"/>
        </w:rPr>
        <w:t>effets non linéaires</w:t>
      </w:r>
      <w:r w:rsidR="00C95CE4">
        <w:rPr>
          <w:lang w:val="fr-FR" w:eastAsia="ja-JP"/>
        </w:rPr>
        <w:t> ;</w:t>
      </w:r>
      <w:r w:rsidRPr="00A0215C">
        <w:rPr>
          <w:lang w:val="fr-FR" w:eastAsia="ja-JP"/>
        </w:rPr>
        <w:t xml:space="preserve"> un essai supplémentaire auquel est soumis un véhicule se situant à mi-chemin des extrêmes de la famille (au niveau de l</w:t>
      </w:r>
      <w:r w:rsidR="00322D0A">
        <w:rPr>
          <w:lang w:val="fr-FR" w:eastAsia="ja-JP"/>
        </w:rPr>
        <w:t>’</w:t>
      </w:r>
      <w:r w:rsidRPr="00A0215C">
        <w:rPr>
          <w:lang w:val="fr-FR" w:eastAsia="ja-JP"/>
        </w:rPr>
        <w:t>énergie du cycle) sera nécessaire si la plage d</w:t>
      </w:r>
      <w:r w:rsidR="00322D0A">
        <w:rPr>
          <w:lang w:val="fr-FR" w:eastAsia="ja-JP"/>
        </w:rPr>
        <w:t>’</w:t>
      </w:r>
      <w:r w:rsidRPr="00A0215C">
        <w:rPr>
          <w:lang w:val="fr-FR" w:eastAsia="ja-JP"/>
        </w:rPr>
        <w:t>interpolation des émissions de CO</w:t>
      </w:r>
      <w:r w:rsidRPr="00A0215C">
        <w:rPr>
          <w:vertAlign w:val="subscript"/>
          <w:lang w:val="fr-FR" w:eastAsia="ja-JP"/>
        </w:rPr>
        <w:t xml:space="preserve">2 </w:t>
      </w:r>
      <w:r w:rsidRPr="00A0215C">
        <w:rPr>
          <w:lang w:val="fr-FR" w:eastAsia="ja-JP"/>
        </w:rPr>
        <w:t>doit être étendue au-dessus de 20 g/km. Cette question est traitée au paragraphe 4.5.1 de l</w:t>
      </w:r>
      <w:r w:rsidR="00322D0A">
        <w:rPr>
          <w:lang w:val="fr-FR" w:eastAsia="ja-JP"/>
        </w:rPr>
        <w:t>’</w:t>
      </w:r>
      <w:r w:rsidRPr="00A0215C">
        <w:rPr>
          <w:lang w:val="fr-FR" w:eastAsia="ja-JP"/>
        </w:rPr>
        <w:t xml:space="preserve">annexe 8. </w:t>
      </w:r>
    </w:p>
    <w:p w:rsidR="00C347E6" w:rsidRPr="00A0215C" w:rsidRDefault="00C347E6" w:rsidP="00C347E6">
      <w:pPr>
        <w:pStyle w:val="H4G"/>
        <w:rPr>
          <w:b/>
          <w:lang w:val="fr-FR"/>
        </w:rPr>
      </w:pPr>
      <w:r w:rsidRPr="00A0215C">
        <w:rPr>
          <w:lang w:val="fr-FR"/>
        </w:rPr>
        <w:tab/>
        <w:t>21.3</w:t>
      </w:r>
      <w:r w:rsidRPr="00A0215C">
        <w:rPr>
          <w:lang w:val="fr-FR"/>
        </w:rPr>
        <w:tab/>
        <w:t>Méthode d</w:t>
      </w:r>
      <w:r w:rsidR="00322D0A">
        <w:rPr>
          <w:lang w:val="fr-FR"/>
        </w:rPr>
        <w:t>’</w:t>
      </w:r>
      <w:r w:rsidRPr="00A0215C">
        <w:rPr>
          <w:lang w:val="fr-FR"/>
        </w:rPr>
        <w:t>interpolation pour les VEH-RE</w:t>
      </w:r>
    </w:p>
    <w:p w:rsidR="00C347E6" w:rsidRPr="00A0215C" w:rsidRDefault="00C347E6" w:rsidP="00C347E6">
      <w:pPr>
        <w:pStyle w:val="SingleTxtG"/>
        <w:keepNext/>
        <w:tabs>
          <w:tab w:val="left" w:pos="1701"/>
        </w:tabs>
        <w:rPr>
          <w:lang w:val="fr-FR" w:eastAsia="ja-JP"/>
        </w:rPr>
      </w:pPr>
      <w:r w:rsidRPr="00A0215C">
        <w:rPr>
          <w:lang w:val="fr-FR" w:eastAsia="ja-JP"/>
        </w:rPr>
        <w:t>329.</w:t>
      </w:r>
      <w:r w:rsidRPr="00A0215C">
        <w:rPr>
          <w:lang w:val="fr-FR" w:eastAsia="ja-JP"/>
        </w:rPr>
        <w:tab/>
        <w:t>Étant donné que les VEH-RE doivent être soumis à deux essais dans des conditions d</w:t>
      </w:r>
      <w:r w:rsidR="00322D0A">
        <w:rPr>
          <w:lang w:val="fr-FR" w:eastAsia="ja-JP"/>
        </w:rPr>
        <w:t>’</w:t>
      </w:r>
      <w:r w:rsidRPr="00A0215C">
        <w:rPr>
          <w:lang w:val="fr-FR" w:eastAsia="ja-JP"/>
        </w:rPr>
        <w:t>essai différentes (épuisement de la charge et maintien de la charge), le nombre de valeurs à interpoler est bien plus grand que celui d</w:t>
      </w:r>
      <w:r w:rsidR="00322D0A">
        <w:rPr>
          <w:lang w:val="fr-FR" w:eastAsia="ja-JP"/>
        </w:rPr>
        <w:t>’</w:t>
      </w:r>
      <w:r w:rsidRPr="00A0215C">
        <w:rPr>
          <w:lang w:val="fr-FR" w:eastAsia="ja-JP"/>
        </w:rPr>
        <w:t>autres catégories de véhicules. Cette diversité des paramètres et le fait que certaines valeurs sont calculées à partir des deux essais se traduisent par une plus grande complexité dans le traitement des valeurs spécifiques aux cycles et aux phases. Il n</w:t>
      </w:r>
      <w:r w:rsidR="00322D0A">
        <w:rPr>
          <w:lang w:val="fr-FR" w:eastAsia="ja-JP"/>
        </w:rPr>
        <w:t>’</w:t>
      </w:r>
      <w:r w:rsidRPr="00A0215C">
        <w:rPr>
          <w:lang w:val="fr-FR" w:eastAsia="ja-JP"/>
        </w:rPr>
        <w:t>e</w:t>
      </w:r>
      <w:r w:rsidR="00D95456">
        <w:rPr>
          <w:lang w:val="fr-FR" w:eastAsia="ja-JP"/>
        </w:rPr>
        <w:t>st donc pas toujours possible − </w:t>
      </w:r>
      <w:r w:rsidRPr="00A0215C">
        <w:rPr>
          <w:lang w:val="fr-FR" w:eastAsia="ja-JP"/>
        </w:rPr>
        <w:t>ou seul</w:t>
      </w:r>
      <w:r w:rsidR="00D95456">
        <w:rPr>
          <w:lang w:val="fr-FR" w:eastAsia="ja-JP"/>
        </w:rPr>
        <w:t>ement dans certaines conditions −</w:t>
      </w:r>
      <w:r w:rsidRPr="00A0215C">
        <w:rPr>
          <w:lang w:val="fr-FR" w:eastAsia="ja-JP"/>
        </w:rPr>
        <w:t xml:space="preserve"> d</w:t>
      </w:r>
      <w:r w:rsidR="00322D0A">
        <w:rPr>
          <w:lang w:val="fr-FR" w:eastAsia="ja-JP"/>
        </w:rPr>
        <w:t>’</w:t>
      </w:r>
      <w:r w:rsidRPr="00A0215C">
        <w:rPr>
          <w:lang w:val="fr-FR" w:eastAsia="ja-JP"/>
        </w:rPr>
        <w:t>interpoler les paramètres qui sont déterminés pour les VEH-RE. Aussi les modifications suivantes ont-elles été nécessaires</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L</w:t>
      </w:r>
      <w:r w:rsidR="00322D0A">
        <w:rPr>
          <w:iCs/>
          <w:lang w:val="fr-FR" w:eastAsia="ja-JP"/>
        </w:rPr>
        <w:t>’</w:t>
      </w:r>
      <w:r w:rsidRPr="00A0215C">
        <w:rPr>
          <w:iCs/>
          <w:lang w:val="fr-FR" w:eastAsia="ja-JP"/>
        </w:rPr>
        <w:t>autonomie en mode cycle d</w:t>
      </w:r>
      <w:r w:rsidR="00322D0A">
        <w:rPr>
          <w:iCs/>
          <w:lang w:val="fr-FR" w:eastAsia="ja-JP"/>
        </w:rPr>
        <w:t>’</w:t>
      </w:r>
      <w:r w:rsidRPr="00A0215C">
        <w:rPr>
          <w:iCs/>
          <w:lang w:val="fr-FR" w:eastAsia="ja-JP"/>
        </w:rPr>
        <w:t>épuisement de la charg</w:t>
      </w:r>
      <w:r w:rsidRPr="00A0215C">
        <w:rPr>
          <w:lang w:val="fr-FR" w:eastAsia="ja-JP"/>
        </w:rPr>
        <w:t>e R</w:t>
      </w:r>
      <w:r w:rsidRPr="00A0215C">
        <w:rPr>
          <w:vertAlign w:val="subscript"/>
          <w:lang w:val="fr-FR" w:eastAsia="ja-JP"/>
        </w:rPr>
        <w:t>CDC</w:t>
      </w:r>
      <w:r w:rsidRPr="00A0215C">
        <w:rPr>
          <w:lang w:val="fr-FR" w:eastAsia="ja-JP"/>
        </w:rPr>
        <w:t xml:space="preserve"> et l</w:t>
      </w:r>
      <w:r w:rsidR="00322D0A">
        <w:rPr>
          <w:lang w:val="fr-FR" w:eastAsia="ja-JP"/>
        </w:rPr>
        <w:t>’</w:t>
      </w:r>
      <w:r w:rsidRPr="00A0215C">
        <w:rPr>
          <w:lang w:val="fr-FR" w:eastAsia="ja-JP"/>
        </w:rPr>
        <w:t>a</w:t>
      </w:r>
      <w:r w:rsidRPr="00A0215C">
        <w:rPr>
          <w:iCs/>
          <w:lang w:val="fr-FR"/>
        </w:rPr>
        <w:t xml:space="preserve">utonomie réelle en mode épuisement de la charge </w:t>
      </w:r>
      <w:r w:rsidRPr="00A0215C">
        <w:rPr>
          <w:lang w:val="fr-FR" w:eastAsia="ja-JP"/>
        </w:rPr>
        <w:t>R</w:t>
      </w:r>
      <w:r w:rsidRPr="00A0215C">
        <w:rPr>
          <w:vertAlign w:val="subscript"/>
          <w:lang w:val="fr-FR" w:eastAsia="ja-JP"/>
        </w:rPr>
        <w:t>CDA</w:t>
      </w:r>
      <w:r w:rsidRPr="00A0215C">
        <w:rPr>
          <w:iCs/>
          <w:lang w:val="fr-FR"/>
        </w:rPr>
        <w:t xml:space="preserve"> sont exclues de la méthode d</w:t>
      </w:r>
      <w:r w:rsidR="00322D0A">
        <w:rPr>
          <w:iCs/>
          <w:lang w:val="fr-FR"/>
        </w:rPr>
        <w:t>’</w:t>
      </w:r>
      <w:r w:rsidRPr="00A0215C">
        <w:rPr>
          <w:iCs/>
          <w:lang w:val="fr-FR"/>
        </w:rPr>
        <w:t>interpolation en raison de leur comportement non linéaire</w:t>
      </w:r>
      <w:r w:rsidR="00C95CE4">
        <w:rPr>
          <w:iCs/>
          <w:lang w:val="fr-FR"/>
        </w:rPr>
        <w:t>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L</w:t>
      </w:r>
      <w:r w:rsidR="00322D0A">
        <w:rPr>
          <w:lang w:val="fr-FR" w:eastAsia="ja-JP"/>
        </w:rPr>
        <w:t>’</w:t>
      </w:r>
      <w:r w:rsidRPr="00A0215C">
        <w:rPr>
          <w:lang w:val="fr-FR" w:eastAsia="ja-JP"/>
        </w:rPr>
        <w:t>autonomie en mode électrique pur (AMEP) ne peut être interpolée que si elle satisfait à un critère spécifique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Une restriction supplémentaire pour l</w:t>
      </w:r>
      <w:r w:rsidR="00322D0A">
        <w:rPr>
          <w:lang w:val="fr-FR" w:eastAsia="ja-JP"/>
        </w:rPr>
        <w:t>’</w:t>
      </w:r>
      <w:r w:rsidRPr="00A0215C">
        <w:rPr>
          <w:lang w:val="fr-FR" w:eastAsia="ja-JP"/>
        </w:rPr>
        <w:t>application de la méthode d</w:t>
      </w:r>
      <w:r w:rsidR="00322D0A">
        <w:rPr>
          <w:lang w:val="fr-FR" w:eastAsia="ja-JP"/>
        </w:rPr>
        <w:t>’</w:t>
      </w:r>
      <w:r w:rsidRPr="00A0215C">
        <w:rPr>
          <w:lang w:val="fr-FR" w:eastAsia="ja-JP"/>
        </w:rPr>
        <w:t>interpolation est introduite.</w:t>
      </w:r>
    </w:p>
    <w:p w:rsidR="00C347E6" w:rsidRPr="00A0215C" w:rsidRDefault="00203C0B" w:rsidP="00C347E6">
      <w:pPr>
        <w:pStyle w:val="SingleTxtG"/>
        <w:tabs>
          <w:tab w:val="left" w:pos="1701"/>
        </w:tabs>
        <w:rPr>
          <w:lang w:val="fr-FR" w:eastAsia="ja-JP"/>
        </w:rPr>
      </w:pPr>
      <w:r>
        <w:rPr>
          <w:lang w:val="fr-FR" w:eastAsia="ja-JP"/>
        </w:rPr>
        <w:t>330.</w:t>
      </w:r>
      <w:r>
        <w:rPr>
          <w:lang w:val="fr-FR" w:eastAsia="ja-JP"/>
        </w:rPr>
        <w:tab/>
        <w:t>Ajout a) :</w:t>
      </w:r>
      <w:r w:rsidR="00C347E6" w:rsidRPr="00A0215C">
        <w:rPr>
          <w:lang w:val="fr-FR" w:eastAsia="ja-JP"/>
        </w:rPr>
        <w:t xml:space="preserve"> L</w:t>
      </w:r>
      <w:r w:rsidR="00322D0A">
        <w:rPr>
          <w:iCs/>
          <w:lang w:val="fr-FR" w:eastAsia="ja-JP"/>
        </w:rPr>
        <w:t>’</w:t>
      </w:r>
      <w:r w:rsidR="00C347E6" w:rsidRPr="00A0215C">
        <w:rPr>
          <w:iCs/>
          <w:lang w:val="fr-FR" w:eastAsia="ja-JP"/>
        </w:rPr>
        <w:t>autonomie en mode cycle d</w:t>
      </w:r>
      <w:r w:rsidR="00322D0A">
        <w:rPr>
          <w:iCs/>
          <w:lang w:val="fr-FR" w:eastAsia="ja-JP"/>
        </w:rPr>
        <w:t>’</w:t>
      </w:r>
      <w:r w:rsidR="00C347E6" w:rsidRPr="00A0215C">
        <w:rPr>
          <w:iCs/>
          <w:lang w:val="fr-FR" w:eastAsia="ja-JP"/>
        </w:rPr>
        <w:t>épuisement de la charg</w:t>
      </w:r>
      <w:r w:rsidR="00C347E6" w:rsidRPr="00A0215C">
        <w:rPr>
          <w:lang w:val="fr-FR" w:eastAsia="ja-JP"/>
        </w:rPr>
        <w:t>e R</w:t>
      </w:r>
      <w:r w:rsidR="00C347E6" w:rsidRPr="00A0215C">
        <w:rPr>
          <w:vertAlign w:val="subscript"/>
          <w:lang w:val="fr-FR" w:eastAsia="ja-JP"/>
        </w:rPr>
        <w:t>CDC</w:t>
      </w:r>
      <w:r w:rsidR="00C347E6" w:rsidRPr="00A0215C">
        <w:rPr>
          <w:lang w:val="fr-FR" w:eastAsia="ja-JP"/>
        </w:rPr>
        <w:t xml:space="preserve"> est un paramètre discontinu car il est défini comme le nombre de cycles complets parcourus en mode CD (épuisement de la charge), multiplié par la distance du cycle. Cela signifie qu</w:t>
      </w:r>
      <w:r w:rsidR="00322D0A">
        <w:rPr>
          <w:lang w:val="fr-FR" w:eastAsia="ja-JP"/>
        </w:rPr>
        <w:t>’</w:t>
      </w:r>
      <w:r w:rsidR="00C347E6" w:rsidRPr="00A0215C">
        <w:rPr>
          <w:lang w:val="fr-FR" w:eastAsia="ja-JP"/>
        </w:rPr>
        <w:t>un nombre différent de cycles au sein d</w:t>
      </w:r>
      <w:r w:rsidR="00322D0A">
        <w:rPr>
          <w:lang w:val="fr-FR" w:eastAsia="ja-JP"/>
        </w:rPr>
        <w:t>’</w:t>
      </w:r>
      <w:r w:rsidR="00C347E6" w:rsidRPr="00A0215C">
        <w:rPr>
          <w:lang w:val="fr-FR" w:eastAsia="ja-JP"/>
        </w:rPr>
        <w:t>une même famille se traduit par un saut de x*23,3 km à (x+1)*23,3 km. Le deuxième paramètre à exclure est l</w:t>
      </w:r>
      <w:r w:rsidR="00322D0A">
        <w:rPr>
          <w:lang w:val="fr-FR" w:eastAsia="ja-JP"/>
        </w:rPr>
        <w:t>’</w:t>
      </w:r>
      <w:r w:rsidR="00C347E6" w:rsidRPr="00A0215C">
        <w:rPr>
          <w:lang w:val="fr-FR" w:eastAsia="ja-JP"/>
        </w:rPr>
        <w:t>autonomie réelle en</w:t>
      </w:r>
      <w:r w:rsidR="00AA0D5D">
        <w:rPr>
          <w:lang w:val="fr-FR" w:eastAsia="ja-JP"/>
        </w:rPr>
        <w:t xml:space="preserve"> mode épuisement de la charge − </w:t>
      </w:r>
      <w:r w:rsidR="00C347E6" w:rsidRPr="00A0215C">
        <w:rPr>
          <w:lang w:val="fr-FR" w:eastAsia="ja-JP"/>
        </w:rPr>
        <w:t>R</w:t>
      </w:r>
      <w:r w:rsidR="00C347E6" w:rsidRPr="00A0215C">
        <w:rPr>
          <w:vertAlign w:val="subscript"/>
          <w:lang w:val="fr-FR" w:eastAsia="ja-JP"/>
        </w:rPr>
        <w:t>CDA</w:t>
      </w:r>
      <w:r w:rsidR="00C347E6" w:rsidRPr="00A0215C">
        <w:rPr>
          <w:lang w:val="fr-FR" w:eastAsia="ja-JP"/>
        </w:rPr>
        <w:t>. Ce paramètre décrit la distance à partir de laquelle le SRSEE est complètement déchargé et à partir de laquelle le véhicule peut uniquement fonctionner en mode de maintien de la charge. Ce paramètre ne peut pas être interpolé en raison de l</w:t>
      </w:r>
      <w:r w:rsidR="00322D0A">
        <w:rPr>
          <w:lang w:val="fr-FR" w:eastAsia="ja-JP"/>
        </w:rPr>
        <w:t>’</w:t>
      </w:r>
      <w:r w:rsidR="00C347E6" w:rsidRPr="00A0215C">
        <w:rPr>
          <w:lang w:val="fr-FR" w:eastAsia="ja-JP"/>
        </w:rPr>
        <w:t>augmentation de la demande en électricité (du véhicule L au véhicule H), alors que l</w:t>
      </w:r>
      <w:r w:rsidR="00322D0A">
        <w:rPr>
          <w:lang w:val="fr-FR" w:eastAsia="ja-JP"/>
        </w:rPr>
        <w:t>’</w:t>
      </w:r>
      <w:r w:rsidR="00C347E6" w:rsidRPr="00A0215C">
        <w:rPr>
          <w:lang w:val="fr-FR" w:eastAsia="ja-JP"/>
        </w:rPr>
        <w:t>énergie électrique disponible est la même au sein d</w:t>
      </w:r>
      <w:r w:rsidR="00322D0A">
        <w:rPr>
          <w:lang w:val="fr-FR" w:eastAsia="ja-JP"/>
        </w:rPr>
        <w:t>’</w:t>
      </w:r>
      <w:r w:rsidR="00C347E6" w:rsidRPr="00A0215C">
        <w:rPr>
          <w:lang w:val="fr-FR" w:eastAsia="ja-JP"/>
        </w:rPr>
        <w:t>une même famille. Cet aspect est illustré par l</w:t>
      </w:r>
      <w:r w:rsidR="00322D0A">
        <w:rPr>
          <w:lang w:val="fr-FR" w:eastAsia="ja-JP"/>
        </w:rPr>
        <w:t>’</w:t>
      </w:r>
      <w:r w:rsidR="00C347E6" w:rsidRPr="00A0215C">
        <w:rPr>
          <w:lang w:val="fr-FR" w:eastAsia="ja-JP"/>
        </w:rPr>
        <w:t>exemple suivant. Du véhicule L au véhicule H, la réponse logique des véhicules individuels est que la R</w:t>
      </w:r>
      <w:r w:rsidR="00C347E6" w:rsidRPr="00A0215C">
        <w:rPr>
          <w:vertAlign w:val="subscript"/>
          <w:lang w:val="fr-FR" w:eastAsia="ja-JP"/>
        </w:rPr>
        <w:t>CDA</w:t>
      </w:r>
      <w:r w:rsidR="00C347E6" w:rsidRPr="00A0215C">
        <w:rPr>
          <w:lang w:val="fr-FR" w:eastAsia="ja-JP"/>
        </w:rPr>
        <w:t xml:space="preserve"> commencera par décliner en raison d</w:t>
      </w:r>
      <w:r w:rsidR="00322D0A">
        <w:rPr>
          <w:lang w:val="fr-FR" w:eastAsia="ja-JP"/>
        </w:rPr>
        <w:t>’</w:t>
      </w:r>
      <w:r w:rsidR="00C347E6" w:rsidRPr="00A0215C">
        <w:rPr>
          <w:lang w:val="fr-FR" w:eastAsia="ja-JP"/>
        </w:rPr>
        <w:t>une consommation d</w:t>
      </w:r>
      <w:r w:rsidR="00322D0A">
        <w:rPr>
          <w:lang w:val="fr-FR" w:eastAsia="ja-JP"/>
        </w:rPr>
        <w:t>’</w:t>
      </w:r>
      <w:r w:rsidR="00C347E6" w:rsidRPr="00A0215C">
        <w:rPr>
          <w:lang w:val="fr-FR" w:eastAsia="ja-JP"/>
        </w:rPr>
        <w:t>énergie électrique plus élevée. Cette relation est linéaire jusqu</w:t>
      </w:r>
      <w:r w:rsidR="00322D0A">
        <w:rPr>
          <w:lang w:val="fr-FR" w:eastAsia="ja-JP"/>
        </w:rPr>
        <w:t>’</w:t>
      </w:r>
      <w:r w:rsidR="00C347E6" w:rsidRPr="00A0215C">
        <w:rPr>
          <w:lang w:val="fr-FR" w:eastAsia="ja-JP"/>
        </w:rPr>
        <w:t>à ce que la demande d</w:t>
      </w:r>
      <w:r w:rsidR="00322D0A">
        <w:rPr>
          <w:lang w:val="fr-FR" w:eastAsia="ja-JP"/>
        </w:rPr>
        <w:t>’</w:t>
      </w:r>
      <w:r w:rsidR="00C347E6" w:rsidRPr="00A0215C">
        <w:rPr>
          <w:lang w:val="fr-FR" w:eastAsia="ja-JP"/>
        </w:rPr>
        <w:t>énergie dépasse l</w:t>
      </w:r>
      <w:r w:rsidR="00322D0A">
        <w:rPr>
          <w:lang w:val="fr-FR" w:eastAsia="ja-JP"/>
        </w:rPr>
        <w:t>’</w:t>
      </w:r>
      <w:r w:rsidR="00C347E6" w:rsidRPr="00A0215C">
        <w:rPr>
          <w:lang w:val="fr-FR" w:eastAsia="ja-JP"/>
        </w:rPr>
        <w:t>énergie électrique disponible de la transmission. Cela va déclencher le MCI qui assistera le moteur électrique, de sorte que pour ce véhicule particulier aussi, l</w:t>
      </w:r>
      <w:r w:rsidR="00322D0A">
        <w:rPr>
          <w:lang w:val="fr-FR" w:eastAsia="ja-JP"/>
        </w:rPr>
        <w:t>’</w:t>
      </w:r>
      <w:r w:rsidR="00C347E6" w:rsidRPr="00A0215C">
        <w:rPr>
          <w:lang w:val="fr-FR" w:eastAsia="ja-JP"/>
        </w:rPr>
        <w:t>énergie du moteur à combustion est utilisée pour suivre le cycle d</w:t>
      </w:r>
      <w:r w:rsidR="00322D0A">
        <w:rPr>
          <w:lang w:val="fr-FR" w:eastAsia="ja-JP"/>
        </w:rPr>
        <w:t>’</w:t>
      </w:r>
      <w:r w:rsidR="00C347E6" w:rsidRPr="00A0215C">
        <w:rPr>
          <w:lang w:val="fr-FR" w:eastAsia="ja-JP"/>
        </w:rPr>
        <w:t>essai. Cela se solde par une augmentation de la R</w:t>
      </w:r>
      <w:r w:rsidR="00C347E6" w:rsidRPr="00A0215C">
        <w:rPr>
          <w:vertAlign w:val="subscript"/>
          <w:lang w:val="fr-FR" w:eastAsia="ja-JP"/>
        </w:rPr>
        <w:t>CDA</w:t>
      </w:r>
      <w:r w:rsidR="00C347E6" w:rsidRPr="00A0215C">
        <w:rPr>
          <w:lang w:val="fr-FR" w:eastAsia="ja-JP"/>
        </w:rPr>
        <w:t>. Pour le reste des véhicules qui vont vers le véhicule H, la valeur atteinte par la R</w:t>
      </w:r>
      <w:r w:rsidR="00C347E6" w:rsidRPr="00A0215C">
        <w:rPr>
          <w:vertAlign w:val="subscript"/>
          <w:lang w:val="fr-FR" w:eastAsia="ja-JP"/>
        </w:rPr>
        <w:t>CDA</w:t>
      </w:r>
      <w:r w:rsidR="00C347E6" w:rsidRPr="00A0215C">
        <w:rPr>
          <w:lang w:val="fr-FR" w:eastAsia="ja-JP"/>
        </w:rPr>
        <w:t xml:space="preserve"> dépendra de la stratégie de fonctionnement. En raison de cette non-linéarité, la R</w:t>
      </w:r>
      <w:r w:rsidR="00C347E6" w:rsidRPr="00A0215C">
        <w:rPr>
          <w:vertAlign w:val="subscript"/>
          <w:lang w:val="fr-FR" w:eastAsia="ja-JP"/>
        </w:rPr>
        <w:t xml:space="preserve">CDA </w:t>
      </w:r>
      <w:r w:rsidR="00C347E6" w:rsidRPr="00A0215C">
        <w:rPr>
          <w:lang w:val="fr-FR" w:eastAsia="ja-JP"/>
        </w:rPr>
        <w:t>est exclue de l</w:t>
      </w:r>
      <w:r w:rsidR="00322D0A">
        <w:rPr>
          <w:lang w:val="fr-FR" w:eastAsia="ja-JP"/>
        </w:rPr>
        <w:t>’</w:t>
      </w:r>
      <w:r w:rsidR="00C347E6" w:rsidRPr="00A0215C">
        <w:rPr>
          <w:lang w:val="fr-FR" w:eastAsia="ja-JP"/>
        </w:rPr>
        <w:t xml:space="preserve">interpolation. </w:t>
      </w:r>
    </w:p>
    <w:p w:rsidR="00C347E6" w:rsidRPr="00A0215C" w:rsidRDefault="00C347E6" w:rsidP="00C347E6">
      <w:pPr>
        <w:pStyle w:val="SingleTxtG"/>
        <w:tabs>
          <w:tab w:val="left" w:pos="1701"/>
        </w:tabs>
        <w:rPr>
          <w:lang w:val="fr-FR" w:eastAsia="ja-JP"/>
        </w:rPr>
      </w:pPr>
      <w:r w:rsidRPr="00A0215C">
        <w:rPr>
          <w:lang w:val="fr-FR" w:eastAsia="ja-JP"/>
        </w:rPr>
        <w:t>331.</w:t>
      </w:r>
      <w:r w:rsidRPr="00A0215C">
        <w:rPr>
          <w:lang w:val="fr-FR" w:eastAsia="ja-JP"/>
        </w:rPr>
        <w:tab/>
        <w:t>Ajout b)</w:t>
      </w:r>
      <w:r w:rsidR="00203C0B">
        <w:rPr>
          <w:lang w:val="fr-FR" w:eastAsia="ja-JP"/>
        </w:rPr>
        <w:t> :</w:t>
      </w:r>
      <w:r w:rsidRPr="00A0215C">
        <w:rPr>
          <w:lang w:val="fr-FR" w:eastAsia="ja-JP"/>
        </w:rPr>
        <w:t xml:space="preserve"> Examinons l</w:t>
      </w:r>
      <w:r w:rsidR="00322D0A">
        <w:rPr>
          <w:lang w:val="fr-FR" w:eastAsia="ja-JP"/>
        </w:rPr>
        <w:t>’</w:t>
      </w:r>
      <w:r w:rsidRPr="00A0215C">
        <w:rPr>
          <w:lang w:val="fr-FR" w:eastAsia="ja-JP"/>
        </w:rPr>
        <w:t>exemple suivant. Le véhicule L a tout juste l</w:t>
      </w:r>
      <w:r w:rsidR="00322D0A">
        <w:rPr>
          <w:lang w:val="fr-FR" w:eastAsia="ja-JP"/>
        </w:rPr>
        <w:t>’</w:t>
      </w:r>
      <w:r w:rsidRPr="00A0215C">
        <w:rPr>
          <w:lang w:val="fr-FR" w:eastAsia="ja-JP"/>
        </w:rPr>
        <w:t>énergie électrique suffisante pour parcourir le cycle sans l</w:t>
      </w:r>
      <w:r w:rsidR="00322D0A">
        <w:rPr>
          <w:lang w:val="fr-FR" w:eastAsia="ja-JP"/>
        </w:rPr>
        <w:t>’</w:t>
      </w:r>
      <w:r w:rsidRPr="00A0215C">
        <w:rPr>
          <w:lang w:val="fr-FR" w:eastAsia="ja-JP"/>
        </w:rPr>
        <w:t>assistance du MCI. Cela signifie que le démarrage du premier moteur du véhicule L n</w:t>
      </w:r>
      <w:r w:rsidR="00322D0A">
        <w:rPr>
          <w:lang w:val="fr-FR" w:eastAsia="ja-JP"/>
        </w:rPr>
        <w:t>’</w:t>
      </w:r>
      <w:r w:rsidRPr="00A0215C">
        <w:rPr>
          <w:lang w:val="fr-FR" w:eastAsia="ja-JP"/>
        </w:rPr>
        <w:t>interviendra pas tant que le SRSEE n</w:t>
      </w:r>
      <w:r w:rsidR="00322D0A">
        <w:rPr>
          <w:lang w:val="fr-FR" w:eastAsia="ja-JP"/>
        </w:rPr>
        <w:t>’</w:t>
      </w:r>
      <w:r w:rsidRPr="00A0215C">
        <w:rPr>
          <w:lang w:val="fr-FR" w:eastAsia="ja-JP"/>
        </w:rPr>
        <w:t>aura pas été épuisé. Le moteur des autres véhicules de la famille démarrera au cours de chacun des cycles au(x) point(s) où l</w:t>
      </w:r>
      <w:r w:rsidR="00322D0A">
        <w:rPr>
          <w:lang w:val="fr-FR" w:eastAsia="ja-JP"/>
        </w:rPr>
        <w:t>’</w:t>
      </w:r>
      <w:r w:rsidRPr="00A0215C">
        <w:rPr>
          <w:lang w:val="fr-FR" w:eastAsia="ja-JP"/>
        </w:rPr>
        <w:t>énergie électrique ne suffira plus pour suivre la courbe de vitesse prescrite. Il s</w:t>
      </w:r>
      <w:r w:rsidR="00322D0A">
        <w:rPr>
          <w:lang w:val="fr-FR" w:eastAsia="ja-JP"/>
        </w:rPr>
        <w:t>’</w:t>
      </w:r>
      <w:r w:rsidRPr="00A0215C">
        <w:rPr>
          <w:lang w:val="fr-FR" w:eastAsia="ja-JP"/>
        </w:rPr>
        <w:t>ensuit une discontinuité de l</w:t>
      </w:r>
      <w:r w:rsidR="00322D0A">
        <w:rPr>
          <w:lang w:val="fr-FR" w:eastAsia="ja-JP"/>
        </w:rPr>
        <w:t>’</w:t>
      </w:r>
      <w:r w:rsidRPr="00A0215C">
        <w:rPr>
          <w:lang w:val="fr-FR" w:eastAsia="ja-JP"/>
        </w:rPr>
        <w:t>AMEP qui empêche d</w:t>
      </w:r>
      <w:r w:rsidR="00322D0A">
        <w:rPr>
          <w:lang w:val="fr-FR" w:eastAsia="ja-JP"/>
        </w:rPr>
        <w:t>’</w:t>
      </w:r>
      <w:r w:rsidRPr="00A0215C">
        <w:rPr>
          <w:lang w:val="fr-FR" w:eastAsia="ja-JP"/>
        </w:rPr>
        <w:t>obtenir une interpolation exacte. Toutefois, il se peut que cette situation ne se présente pas toujours. Par conséquent, un critère a été élaboré afin de détecter s</w:t>
      </w:r>
      <w:r w:rsidR="00322D0A">
        <w:rPr>
          <w:lang w:val="fr-FR" w:eastAsia="ja-JP"/>
        </w:rPr>
        <w:t>’</w:t>
      </w:r>
      <w:r w:rsidRPr="00A0215C">
        <w:rPr>
          <w:lang w:val="fr-FR" w:eastAsia="ja-JP"/>
        </w:rPr>
        <w:t>il y a ou non discontinuité. Ce critère est le rapport de l</w:t>
      </w:r>
      <w:r w:rsidR="00322D0A">
        <w:rPr>
          <w:lang w:val="fr-FR" w:eastAsia="ja-JP"/>
        </w:rPr>
        <w:t>’</w:t>
      </w:r>
      <w:r w:rsidRPr="00A0215C">
        <w:rPr>
          <w:lang w:val="fr-FR" w:eastAsia="ja-JP"/>
        </w:rPr>
        <w:t>AMEP à la R</w:t>
      </w:r>
      <w:r w:rsidRPr="00A0215C">
        <w:rPr>
          <w:vertAlign w:val="subscript"/>
          <w:lang w:val="fr-FR" w:eastAsia="ja-JP"/>
        </w:rPr>
        <w:t>CDA</w:t>
      </w:r>
      <w:r w:rsidRPr="00A0215C">
        <w:rPr>
          <w:lang w:val="fr-FR" w:eastAsia="ja-JP"/>
        </w:rPr>
        <w:t>, lequel ne devrait pas dépasser 0,1 entre le véhicule L et le véhicule H. Si l</w:t>
      </w:r>
      <w:r w:rsidR="00322D0A">
        <w:rPr>
          <w:lang w:val="fr-FR" w:eastAsia="ja-JP"/>
        </w:rPr>
        <w:t>’</w:t>
      </w:r>
      <w:r w:rsidRPr="00A0215C">
        <w:rPr>
          <w:lang w:val="fr-FR" w:eastAsia="ja-JP"/>
        </w:rPr>
        <w:t>on satisfait à ce critère, il est permis d</w:t>
      </w:r>
      <w:r w:rsidR="00322D0A">
        <w:rPr>
          <w:lang w:val="fr-FR" w:eastAsia="ja-JP"/>
        </w:rPr>
        <w:t>’</w:t>
      </w:r>
      <w:r w:rsidRPr="00A0215C">
        <w:rPr>
          <w:lang w:val="fr-FR" w:eastAsia="ja-JP"/>
        </w:rPr>
        <w:t>interpoler l</w:t>
      </w:r>
      <w:r w:rsidR="00322D0A">
        <w:rPr>
          <w:lang w:val="fr-FR" w:eastAsia="ja-JP"/>
        </w:rPr>
        <w:t>’</w:t>
      </w:r>
      <w:r w:rsidRPr="00A0215C">
        <w:rPr>
          <w:lang w:val="fr-FR" w:eastAsia="ja-JP"/>
        </w:rPr>
        <w:t>AMEP, faute de quoi la valeur de l</w:t>
      </w:r>
      <w:r w:rsidR="00322D0A">
        <w:rPr>
          <w:lang w:val="fr-FR" w:eastAsia="ja-JP"/>
        </w:rPr>
        <w:t>’</w:t>
      </w:r>
      <w:r w:rsidRPr="00A0215C">
        <w:rPr>
          <w:lang w:val="fr-FR" w:eastAsia="ja-JP"/>
        </w:rPr>
        <w:t>AMEP pour le cas le plus défavorable s</w:t>
      </w:r>
      <w:r w:rsidR="00322D0A">
        <w:rPr>
          <w:lang w:val="fr-FR" w:eastAsia="ja-JP"/>
        </w:rPr>
        <w:t>’</w:t>
      </w:r>
      <w:r w:rsidRPr="00A0215C">
        <w:rPr>
          <w:lang w:val="fr-FR" w:eastAsia="ja-JP"/>
        </w:rPr>
        <w:t>applique à l</w:t>
      </w:r>
      <w:r w:rsidR="00322D0A">
        <w:rPr>
          <w:lang w:val="fr-FR" w:eastAsia="ja-JP"/>
        </w:rPr>
        <w:t>’</w:t>
      </w:r>
      <w:r w:rsidRPr="00A0215C">
        <w:rPr>
          <w:lang w:val="fr-FR" w:eastAsia="ja-JP"/>
        </w:rPr>
        <w:t>ensemble de la famille. Cette question est traitée au paragraphe 4.5.7.1 de l</w:t>
      </w:r>
      <w:r w:rsidR="00322D0A">
        <w:rPr>
          <w:lang w:val="fr-FR" w:eastAsia="ja-JP"/>
        </w:rPr>
        <w:t>’</w:t>
      </w:r>
      <w:r w:rsidRPr="00A0215C">
        <w:rPr>
          <w:lang w:val="fr-FR" w:eastAsia="ja-JP"/>
        </w:rPr>
        <w:t xml:space="preserve">annexe 8. </w:t>
      </w:r>
    </w:p>
    <w:p w:rsidR="00C347E6" w:rsidRPr="00A0215C" w:rsidRDefault="00203C0B" w:rsidP="00C347E6">
      <w:pPr>
        <w:pStyle w:val="SingleTxtG"/>
        <w:tabs>
          <w:tab w:val="left" w:pos="1701"/>
        </w:tabs>
        <w:rPr>
          <w:lang w:val="fr-FR" w:eastAsia="ja-JP"/>
        </w:rPr>
      </w:pPr>
      <w:r>
        <w:rPr>
          <w:lang w:val="fr-FR" w:eastAsia="ja-JP"/>
        </w:rPr>
        <w:t>332.</w:t>
      </w:r>
      <w:r>
        <w:rPr>
          <w:lang w:val="fr-FR" w:eastAsia="ja-JP"/>
        </w:rPr>
        <w:tab/>
        <w:t>Ajout c) :</w:t>
      </w:r>
      <w:r w:rsidR="00C347E6" w:rsidRPr="00A0215C">
        <w:rPr>
          <w:lang w:val="fr-FR" w:eastAsia="ja-JP"/>
        </w:rPr>
        <w:t xml:space="preserve"> Une autre restriction pour l</w:t>
      </w:r>
      <w:r w:rsidR="00322D0A">
        <w:rPr>
          <w:lang w:val="fr-FR" w:eastAsia="ja-JP"/>
        </w:rPr>
        <w:t>’</w:t>
      </w:r>
      <w:r w:rsidR="00C347E6" w:rsidRPr="00A0215C">
        <w:rPr>
          <w:lang w:val="fr-FR" w:eastAsia="ja-JP"/>
        </w:rPr>
        <w:t>interpolation est liée au fait que la différence entre le nombre de cycles entiers parcourus dans l</w:t>
      </w:r>
      <w:r w:rsidR="00322D0A">
        <w:rPr>
          <w:lang w:val="fr-FR" w:eastAsia="ja-JP"/>
        </w:rPr>
        <w:t>’</w:t>
      </w:r>
      <w:r w:rsidR="00C347E6" w:rsidRPr="00A0215C">
        <w:rPr>
          <w:lang w:val="fr-FR" w:eastAsia="ja-JP"/>
        </w:rPr>
        <w:t>essai d</w:t>
      </w:r>
      <w:r w:rsidR="00322D0A">
        <w:rPr>
          <w:lang w:val="fr-FR" w:eastAsia="ja-JP"/>
        </w:rPr>
        <w:t>’</w:t>
      </w:r>
      <w:r w:rsidR="00C347E6" w:rsidRPr="00A0215C">
        <w:rPr>
          <w:lang w:val="fr-FR" w:eastAsia="ja-JP"/>
        </w:rPr>
        <w:t>épuisement de la charge (CD) ne devra pas dépasser la valeur 1 entre le véhicule L et le véhicule H. D</w:t>
      </w:r>
      <w:r w:rsidR="00322D0A">
        <w:rPr>
          <w:lang w:val="fr-FR" w:eastAsia="ja-JP"/>
        </w:rPr>
        <w:t>’</w:t>
      </w:r>
      <w:r w:rsidR="00C347E6" w:rsidRPr="00A0215C">
        <w:rPr>
          <w:lang w:val="fr-FR" w:eastAsia="ja-JP"/>
        </w:rPr>
        <w:t>un côté, cette exigence permet de constituer une famille d</w:t>
      </w:r>
      <w:r w:rsidR="00322D0A">
        <w:rPr>
          <w:lang w:val="fr-FR" w:eastAsia="ja-JP"/>
        </w:rPr>
        <w:t>’</w:t>
      </w:r>
      <w:r w:rsidR="00C347E6" w:rsidRPr="00A0215C">
        <w:rPr>
          <w:lang w:val="fr-FR" w:eastAsia="ja-JP"/>
        </w:rPr>
        <w:t>interpolation même si le nombre n</w:t>
      </w:r>
      <w:r w:rsidR="00322D0A">
        <w:rPr>
          <w:lang w:val="fr-FR" w:eastAsia="ja-JP"/>
        </w:rPr>
        <w:t>’</w:t>
      </w:r>
      <w:r w:rsidR="00C347E6" w:rsidRPr="00A0215C">
        <w:rPr>
          <w:lang w:val="fr-FR" w:eastAsia="ja-JP"/>
        </w:rPr>
        <w:t>est pas le même pour tous les véhicules et, de l</w:t>
      </w:r>
      <w:r w:rsidR="00322D0A">
        <w:rPr>
          <w:lang w:val="fr-FR" w:eastAsia="ja-JP"/>
        </w:rPr>
        <w:t>’</w:t>
      </w:r>
      <w:r w:rsidR="00C347E6" w:rsidRPr="00A0215C">
        <w:rPr>
          <w:lang w:val="fr-FR" w:eastAsia="ja-JP"/>
        </w:rPr>
        <w:t>autre, elle limite la possibilité de voir la plage d</w:t>
      </w:r>
      <w:r w:rsidR="00322D0A">
        <w:rPr>
          <w:lang w:val="fr-FR" w:eastAsia="ja-JP"/>
        </w:rPr>
        <w:t>’</w:t>
      </w:r>
      <w:r w:rsidR="00C347E6" w:rsidRPr="00A0215C">
        <w:rPr>
          <w:lang w:val="fr-FR" w:eastAsia="ja-JP"/>
        </w:rPr>
        <w:t>interpolation nuire à la linéarité étant donné l</w:t>
      </w:r>
      <w:r w:rsidR="00322D0A">
        <w:rPr>
          <w:lang w:val="fr-FR" w:eastAsia="ja-JP"/>
        </w:rPr>
        <w:t>’</w:t>
      </w:r>
      <w:r w:rsidR="00C347E6" w:rsidRPr="00A0215C">
        <w:rPr>
          <w:lang w:val="fr-FR" w:eastAsia="ja-JP"/>
        </w:rPr>
        <w:t xml:space="preserve">importance de sa largeur. </w:t>
      </w:r>
    </w:p>
    <w:p w:rsidR="00C347E6" w:rsidRPr="00A0215C" w:rsidRDefault="00C347E6" w:rsidP="00C347E6">
      <w:pPr>
        <w:pStyle w:val="SingleTxtG"/>
        <w:tabs>
          <w:tab w:val="left" w:pos="1701"/>
        </w:tabs>
        <w:rPr>
          <w:lang w:val="fr-FR" w:eastAsia="ja-JP"/>
        </w:rPr>
      </w:pPr>
      <w:r w:rsidRPr="00A0215C">
        <w:rPr>
          <w:lang w:val="fr-FR" w:eastAsia="ja-JP"/>
        </w:rPr>
        <w:t>333.</w:t>
      </w:r>
      <w:r w:rsidRPr="00A0215C">
        <w:rPr>
          <w:lang w:val="fr-FR" w:eastAsia="ja-JP"/>
        </w:rPr>
        <w:tab/>
        <w:t>Tous les autres paramètres dont la liste figure au tableau 10 peuvent être interpolés sans exigences supplémentaires.</w:t>
      </w:r>
    </w:p>
    <w:p w:rsidR="00C347E6" w:rsidRPr="00A0215C" w:rsidRDefault="00C347E6" w:rsidP="00C347E6">
      <w:pPr>
        <w:pStyle w:val="H4G"/>
        <w:rPr>
          <w:b/>
          <w:lang w:val="fr-FR"/>
        </w:rPr>
      </w:pPr>
      <w:r w:rsidRPr="00A0215C">
        <w:rPr>
          <w:lang w:val="fr-FR"/>
        </w:rPr>
        <w:tab/>
        <w:t>21.4</w:t>
      </w:r>
      <w:r w:rsidRPr="00A0215C">
        <w:rPr>
          <w:lang w:val="fr-FR"/>
        </w:rPr>
        <w:tab/>
        <w:t>Méthode d</w:t>
      </w:r>
      <w:r w:rsidR="00322D0A">
        <w:rPr>
          <w:lang w:val="fr-FR"/>
        </w:rPr>
        <w:t>’</w:t>
      </w:r>
      <w:r w:rsidRPr="00A0215C">
        <w:rPr>
          <w:lang w:val="fr-FR"/>
        </w:rPr>
        <w:t>interpolation pour les VEP</w:t>
      </w:r>
    </w:p>
    <w:p w:rsidR="00C347E6" w:rsidRPr="00A0215C" w:rsidRDefault="00C347E6" w:rsidP="00A36F42">
      <w:pPr>
        <w:pStyle w:val="SingleTxtG"/>
        <w:tabs>
          <w:tab w:val="left" w:pos="1701"/>
        </w:tabs>
        <w:spacing w:line="220" w:lineRule="atLeast"/>
        <w:rPr>
          <w:lang w:val="fr-FR" w:eastAsia="ja-JP"/>
        </w:rPr>
      </w:pPr>
      <w:r w:rsidRPr="00A0215C">
        <w:rPr>
          <w:lang w:val="fr-FR" w:eastAsia="ja-JP"/>
        </w:rPr>
        <w:t>334.</w:t>
      </w:r>
      <w:r w:rsidRPr="00A0215C">
        <w:rPr>
          <w:lang w:val="fr-FR" w:eastAsia="ja-JP"/>
        </w:rPr>
        <w:tab/>
        <w:t>Pour les VEP, il a fallu faire en sorte que les critères de la famille d</w:t>
      </w:r>
      <w:r w:rsidR="00322D0A">
        <w:rPr>
          <w:lang w:val="fr-FR" w:eastAsia="ja-JP"/>
        </w:rPr>
        <w:t>’</w:t>
      </w:r>
      <w:r w:rsidRPr="00A0215C">
        <w:rPr>
          <w:lang w:val="fr-FR" w:eastAsia="ja-JP"/>
        </w:rPr>
        <w:t>interpolation basée sur les MCI passent de ceux s</w:t>
      </w:r>
      <w:r w:rsidR="00322D0A">
        <w:rPr>
          <w:lang w:val="fr-FR" w:eastAsia="ja-JP"/>
        </w:rPr>
        <w:t>’</w:t>
      </w:r>
      <w:r w:rsidRPr="00A0215C">
        <w:rPr>
          <w:lang w:val="fr-FR" w:eastAsia="ja-JP"/>
        </w:rPr>
        <w:t>appliquant à une transmission conventionnelle à ceux s</w:t>
      </w:r>
      <w:r w:rsidR="00322D0A">
        <w:rPr>
          <w:lang w:val="fr-FR" w:eastAsia="ja-JP"/>
        </w:rPr>
        <w:t>’</w:t>
      </w:r>
      <w:r w:rsidRPr="00A0215C">
        <w:rPr>
          <w:lang w:val="fr-FR" w:eastAsia="ja-JP"/>
        </w:rPr>
        <w:t>appliquant à la «</w:t>
      </w:r>
      <w:r w:rsidR="00C95CE4">
        <w:rPr>
          <w:lang w:val="fr-FR" w:eastAsia="ja-JP"/>
        </w:rPr>
        <w:t> </w:t>
      </w:r>
      <w:r w:rsidRPr="00A0215C">
        <w:rPr>
          <w:lang w:val="fr-FR" w:eastAsia="ja-JP"/>
        </w:rPr>
        <w:t>machine électrique</w:t>
      </w:r>
      <w:r w:rsidR="00C95CE4">
        <w:rPr>
          <w:lang w:val="fr-FR" w:eastAsia="ja-JP"/>
        </w:rPr>
        <w:t> </w:t>
      </w:r>
      <w:r w:rsidRPr="00A0215C">
        <w:rPr>
          <w:lang w:val="fr-FR" w:eastAsia="ja-JP"/>
        </w:rPr>
        <w:t>», au «</w:t>
      </w:r>
      <w:r w:rsidR="00AA0D5D">
        <w:rPr>
          <w:lang w:val="fr-FR" w:eastAsia="ja-JP"/>
        </w:rPr>
        <w:t> </w:t>
      </w:r>
      <w:r w:rsidRPr="00A0215C">
        <w:rPr>
          <w:lang w:val="fr-FR" w:eastAsia="ja-JP"/>
        </w:rPr>
        <w:t>convertisseur d</w:t>
      </w:r>
      <w:r w:rsidR="00322D0A">
        <w:rPr>
          <w:lang w:val="fr-FR" w:eastAsia="ja-JP"/>
        </w:rPr>
        <w:t>’</w:t>
      </w:r>
      <w:r w:rsidRPr="00A0215C">
        <w:rPr>
          <w:lang w:val="fr-FR" w:eastAsia="ja-JP"/>
        </w:rPr>
        <w:t>énergie</w:t>
      </w:r>
      <w:r w:rsidR="00AA0D5D">
        <w:rPr>
          <w:lang w:val="fr-FR" w:eastAsia="ja-JP"/>
        </w:rPr>
        <w:t> </w:t>
      </w:r>
      <w:r w:rsidRPr="00A0215C">
        <w:rPr>
          <w:lang w:val="fr-FR" w:eastAsia="ja-JP"/>
        </w:rPr>
        <w:t>» et au «</w:t>
      </w:r>
      <w:r w:rsidR="00AA0D5D">
        <w:rPr>
          <w:lang w:val="fr-FR" w:eastAsia="ja-JP"/>
        </w:rPr>
        <w:t> </w:t>
      </w:r>
      <w:r w:rsidRPr="00A0215C">
        <w:rPr>
          <w:lang w:val="fr-FR" w:eastAsia="ja-JP"/>
        </w:rPr>
        <w:t>SRSEE</w:t>
      </w:r>
      <w:r w:rsidR="00AA0D5D">
        <w:rPr>
          <w:lang w:val="fr-FR" w:eastAsia="ja-JP"/>
        </w:rPr>
        <w:t> </w:t>
      </w:r>
      <w:r w:rsidRPr="00A0215C">
        <w:rPr>
          <w:lang w:val="fr-FR" w:eastAsia="ja-JP"/>
        </w:rPr>
        <w:t>». Les paramètres pertinents d</w:t>
      </w:r>
      <w:r w:rsidR="00322D0A">
        <w:rPr>
          <w:lang w:val="fr-FR" w:eastAsia="ja-JP"/>
        </w:rPr>
        <w:t>’</w:t>
      </w:r>
      <w:r w:rsidRPr="00A0215C">
        <w:rPr>
          <w:lang w:val="fr-FR" w:eastAsia="ja-JP"/>
        </w:rPr>
        <w:t>un VEP</w:t>
      </w:r>
      <w:r w:rsidR="00C95CE4">
        <w:rPr>
          <w:lang w:val="fr-FR" w:eastAsia="ja-JP"/>
        </w:rPr>
        <w:t> :</w:t>
      </w:r>
      <w:r w:rsidRPr="00A0215C">
        <w:rPr>
          <w:lang w:val="fr-FR" w:eastAsia="ja-JP"/>
        </w:rPr>
        <w:t xml:space="preserve"> «</w:t>
      </w:r>
      <w:r w:rsidR="00AA0D5D">
        <w:rPr>
          <w:lang w:val="fr-FR" w:eastAsia="ja-JP"/>
        </w:rPr>
        <w:t> consommation électrique − </w:t>
      </w:r>
      <w:r w:rsidRPr="00A0215C">
        <w:rPr>
          <w:lang w:val="fr-FR" w:eastAsia="ja-JP"/>
        </w:rPr>
        <w:t>CE</w:t>
      </w:r>
      <w:r w:rsidR="00AA0D5D">
        <w:rPr>
          <w:lang w:val="fr-FR" w:eastAsia="ja-JP"/>
        </w:rPr>
        <w:t> </w:t>
      </w:r>
      <w:r w:rsidRPr="00A0215C">
        <w:rPr>
          <w:lang w:val="fr-FR" w:eastAsia="ja-JP"/>
        </w:rPr>
        <w:t>» et «</w:t>
      </w:r>
      <w:r w:rsidR="00AA0D5D">
        <w:rPr>
          <w:lang w:val="fr-FR" w:eastAsia="ja-JP"/>
        </w:rPr>
        <w:t> mode électrique pur − </w:t>
      </w:r>
      <w:r w:rsidRPr="00A0215C">
        <w:rPr>
          <w:lang w:val="fr-FR" w:eastAsia="ja-JP"/>
        </w:rPr>
        <w:t>MEP</w:t>
      </w:r>
      <w:r w:rsidR="00AA0D5D">
        <w:rPr>
          <w:lang w:val="fr-FR" w:eastAsia="ja-JP"/>
        </w:rPr>
        <w:t> </w:t>
      </w:r>
      <w:r w:rsidRPr="00A0215C">
        <w:rPr>
          <w:lang w:val="fr-FR" w:eastAsia="ja-JP"/>
        </w:rPr>
        <w:t>» sont parfaitement adaptés à l</w:t>
      </w:r>
      <w:r w:rsidR="00322D0A">
        <w:rPr>
          <w:lang w:val="fr-FR" w:eastAsia="ja-JP"/>
        </w:rPr>
        <w:t>’</w:t>
      </w:r>
      <w:r w:rsidRPr="00A0215C">
        <w:rPr>
          <w:lang w:val="fr-FR" w:eastAsia="ja-JP"/>
        </w:rPr>
        <w:t>interpolation car la relation entre la demande d</w:t>
      </w:r>
      <w:r w:rsidR="00322D0A">
        <w:rPr>
          <w:lang w:val="fr-FR" w:eastAsia="ja-JP"/>
        </w:rPr>
        <w:t>’</w:t>
      </w:r>
      <w:r w:rsidRPr="00A0215C">
        <w:rPr>
          <w:lang w:val="fr-FR" w:eastAsia="ja-JP"/>
        </w:rPr>
        <w:t>énergie du cycle et la CE est également linéaire. Le MEP répond aussi de manière linéaire car il dépend de l</w:t>
      </w:r>
      <w:r w:rsidR="00322D0A">
        <w:rPr>
          <w:lang w:val="fr-FR" w:eastAsia="ja-JP"/>
        </w:rPr>
        <w:t>’</w:t>
      </w:r>
      <w:r w:rsidRPr="00A0215C">
        <w:rPr>
          <w:lang w:val="fr-FR" w:eastAsia="ja-JP"/>
        </w:rPr>
        <w:t>énergie rechargée, qui sera aussi constante que le SRSEE nécessaire à utiliser pour l</w:t>
      </w:r>
      <w:r w:rsidR="00322D0A">
        <w:rPr>
          <w:lang w:val="fr-FR" w:eastAsia="ja-JP"/>
        </w:rPr>
        <w:t>’</w:t>
      </w:r>
      <w:r w:rsidRPr="00A0215C">
        <w:rPr>
          <w:lang w:val="fr-FR" w:eastAsia="ja-JP"/>
        </w:rPr>
        <w:t>ensemble de la famille d</w:t>
      </w:r>
      <w:r w:rsidR="00322D0A">
        <w:rPr>
          <w:lang w:val="fr-FR" w:eastAsia="ja-JP"/>
        </w:rPr>
        <w:t>’</w:t>
      </w:r>
      <w:r w:rsidRPr="00A0215C">
        <w:rPr>
          <w:lang w:val="fr-FR" w:eastAsia="ja-JP"/>
        </w:rPr>
        <w:t>interpolation. Ces relations linéaires sont indépendantes de l</w:t>
      </w:r>
      <w:r w:rsidR="00322D0A">
        <w:rPr>
          <w:lang w:val="fr-FR" w:eastAsia="ja-JP"/>
        </w:rPr>
        <w:t>’</w:t>
      </w:r>
      <w:r w:rsidRPr="00A0215C">
        <w:rPr>
          <w:lang w:val="fr-FR" w:eastAsia="ja-JP"/>
        </w:rPr>
        <w:t>application de la méthode d</w:t>
      </w:r>
      <w:r w:rsidR="00322D0A">
        <w:rPr>
          <w:lang w:val="fr-FR" w:eastAsia="ja-JP"/>
        </w:rPr>
        <w:t>’</w:t>
      </w:r>
      <w:r w:rsidRPr="00A0215C">
        <w:rPr>
          <w:lang w:val="fr-FR" w:eastAsia="ja-JP"/>
        </w:rPr>
        <w:t>essai en plusieurs cycles consécutifs ou de l</w:t>
      </w:r>
      <w:r w:rsidR="00322D0A">
        <w:rPr>
          <w:lang w:val="fr-FR" w:eastAsia="ja-JP"/>
        </w:rPr>
        <w:t>’</w:t>
      </w:r>
      <w:r w:rsidRPr="00A0215C">
        <w:rPr>
          <w:lang w:val="fr-FR" w:eastAsia="ja-JP"/>
        </w:rPr>
        <w:t>application de la procédure d</w:t>
      </w:r>
      <w:r w:rsidR="00322D0A">
        <w:rPr>
          <w:lang w:val="fr-FR" w:eastAsia="ja-JP"/>
        </w:rPr>
        <w:t>’</w:t>
      </w:r>
      <w:r w:rsidRPr="00A0215C">
        <w:rPr>
          <w:lang w:val="fr-FR" w:eastAsia="ja-JP"/>
        </w:rPr>
        <w:t xml:space="preserve">essai raccourcie. Pour veiller à la linéarité du MEP pour la </w:t>
      </w:r>
      <w:r w:rsidRPr="00A0215C">
        <w:rPr>
          <w:lang w:val="fr-FR"/>
        </w:rPr>
        <w:t>procédure en plusieurs cycles consécutifs, il a été conclu à la phase 1 b) qu</w:t>
      </w:r>
      <w:r w:rsidR="00322D0A">
        <w:rPr>
          <w:lang w:val="fr-FR"/>
        </w:rPr>
        <w:t>’</w:t>
      </w:r>
      <w:r w:rsidRPr="00A0215C">
        <w:rPr>
          <w:lang w:val="fr-FR"/>
        </w:rPr>
        <w:t>elle devrait être calculée à partir de la consommation d</w:t>
      </w:r>
      <w:r w:rsidR="00322D0A">
        <w:rPr>
          <w:lang w:val="fr-FR"/>
        </w:rPr>
        <w:t>’</w:t>
      </w:r>
      <w:r w:rsidRPr="00A0215C">
        <w:rPr>
          <w:lang w:val="fr-FR"/>
        </w:rPr>
        <w:t>énergie électrique et de l</w:t>
      </w:r>
      <w:r w:rsidR="00322D0A">
        <w:rPr>
          <w:lang w:val="fr-FR"/>
        </w:rPr>
        <w:t>’</w:t>
      </w:r>
      <w:r w:rsidRPr="00A0215C">
        <w:rPr>
          <w:lang w:val="fr-FR"/>
        </w:rPr>
        <w:t>énergie exploitable de la batterie, et non simplement en mesurant l</w:t>
      </w:r>
      <w:r w:rsidR="00322D0A">
        <w:rPr>
          <w:lang w:val="fr-FR"/>
        </w:rPr>
        <w:t>’</w:t>
      </w:r>
      <w:r w:rsidRPr="00A0215C">
        <w:rPr>
          <w:lang w:val="fr-FR"/>
        </w:rPr>
        <w:t>autonomie à partir de l</w:t>
      </w:r>
      <w:r w:rsidR="00322D0A">
        <w:rPr>
          <w:lang w:val="fr-FR"/>
        </w:rPr>
        <w:t>’</w:t>
      </w:r>
      <w:r w:rsidRPr="00A0215C">
        <w:rPr>
          <w:lang w:val="fr-FR"/>
        </w:rPr>
        <w:t>essai directement. Sinon, une non-linéarité pourrait être ainsi introduite car la consommation d</w:t>
      </w:r>
      <w:r w:rsidR="00322D0A">
        <w:rPr>
          <w:lang w:val="fr-FR"/>
        </w:rPr>
        <w:t>’</w:t>
      </w:r>
      <w:r w:rsidRPr="00A0215C">
        <w:rPr>
          <w:lang w:val="fr-FR"/>
        </w:rPr>
        <w:t xml:space="preserve">énergie elle-même dépend de la phase particulière considérée. </w:t>
      </w:r>
    </w:p>
    <w:p w:rsidR="00C347E6" w:rsidRPr="00A0215C" w:rsidRDefault="00C347E6" w:rsidP="00C347E6">
      <w:pPr>
        <w:pStyle w:val="H4G"/>
        <w:rPr>
          <w:b/>
          <w:lang w:val="fr-FR"/>
        </w:rPr>
      </w:pPr>
      <w:r w:rsidRPr="00A0215C">
        <w:rPr>
          <w:lang w:val="fr-FR"/>
        </w:rPr>
        <w:tab/>
        <w:t>21.5</w:t>
      </w:r>
      <w:r w:rsidRPr="00A0215C">
        <w:rPr>
          <w:lang w:val="fr-FR"/>
        </w:rPr>
        <w:tab/>
        <w:t>Validation</w:t>
      </w:r>
    </w:p>
    <w:p w:rsidR="00C347E6" w:rsidRDefault="00C347E6" w:rsidP="00C347E6">
      <w:pPr>
        <w:pStyle w:val="SingleTxtG"/>
        <w:tabs>
          <w:tab w:val="left" w:pos="1701"/>
        </w:tabs>
        <w:rPr>
          <w:lang w:val="fr-FR" w:eastAsia="ja-JP"/>
        </w:rPr>
      </w:pPr>
      <w:r w:rsidRPr="00A0215C">
        <w:rPr>
          <w:lang w:val="fr-FR" w:eastAsia="ja-JP"/>
        </w:rPr>
        <w:t>335.</w:t>
      </w:r>
      <w:r w:rsidRPr="00A0215C">
        <w:rPr>
          <w:lang w:val="fr-FR" w:eastAsia="ja-JP"/>
        </w:rPr>
        <w:tab/>
        <w:t>L</w:t>
      </w:r>
      <w:r w:rsidR="00322D0A">
        <w:rPr>
          <w:lang w:val="fr-FR" w:eastAsia="ja-JP"/>
        </w:rPr>
        <w:t>’</w:t>
      </w:r>
      <w:r w:rsidRPr="00A0215C">
        <w:rPr>
          <w:lang w:val="fr-FR" w:eastAsia="ja-JP"/>
        </w:rPr>
        <w:t>élaboration de la méthode d</w:t>
      </w:r>
      <w:r w:rsidR="00322D0A">
        <w:rPr>
          <w:lang w:val="fr-FR" w:eastAsia="ja-JP"/>
        </w:rPr>
        <w:t>’</w:t>
      </w:r>
      <w:r w:rsidRPr="00A0215C">
        <w:rPr>
          <w:lang w:val="fr-FR" w:eastAsia="ja-JP"/>
        </w:rPr>
        <w:t>interpolation ainsi que le reste des restrictions et des critères requis ont exigé de grands efforts de la part des participants du sous-groupe VE. Au cours de la phase 1 b), le groupe a réalisé des évaluations de données de mesure et a effectué des simulations pour étayer les méthodes d</w:t>
      </w:r>
      <w:r w:rsidR="00322D0A">
        <w:rPr>
          <w:lang w:val="fr-FR" w:eastAsia="ja-JP"/>
        </w:rPr>
        <w:t>’</w:t>
      </w:r>
      <w:r w:rsidRPr="00A0215C">
        <w:rPr>
          <w:lang w:val="fr-FR" w:eastAsia="ja-JP"/>
        </w:rPr>
        <w:t>interpolation proposées</w:t>
      </w:r>
      <w:r w:rsidRPr="00A0215C">
        <w:rPr>
          <w:rStyle w:val="FootnoteReference"/>
          <w:lang w:val="fr-FR"/>
        </w:rPr>
        <w:footnoteReference w:id="41"/>
      </w:r>
      <w:r w:rsidRPr="00A0215C">
        <w:rPr>
          <w:lang w:val="fr-FR" w:eastAsia="ja-JP"/>
        </w:rPr>
        <w:t>. Les participants se sont finalement tous mis d</w:t>
      </w:r>
      <w:r w:rsidR="00322D0A">
        <w:rPr>
          <w:lang w:val="fr-FR" w:eastAsia="ja-JP"/>
        </w:rPr>
        <w:t>’</w:t>
      </w:r>
      <w:r w:rsidRPr="00A0215C">
        <w:rPr>
          <w:lang w:val="fr-FR" w:eastAsia="ja-JP"/>
        </w:rPr>
        <w:t xml:space="preserve">accord sur les méthodes décrites dans la présente section et ces méthodes ont été adoptées. </w:t>
      </w:r>
    </w:p>
    <w:p w:rsidR="00A36F42" w:rsidRPr="00A0215C" w:rsidRDefault="00A36F42" w:rsidP="00C347E6">
      <w:pPr>
        <w:pStyle w:val="SingleTxtG"/>
        <w:tabs>
          <w:tab w:val="left" w:pos="1701"/>
        </w:tabs>
        <w:rPr>
          <w:lang w:val="fr-FR" w:eastAsia="ja-JP"/>
        </w:rPr>
      </w:pPr>
      <w:r>
        <w:rPr>
          <w:lang w:val="fr-FR" w:eastAsia="ja-JP"/>
        </w:rPr>
        <w:t>336.</w:t>
      </w:r>
      <w:r>
        <w:rPr>
          <w:lang w:val="fr-FR" w:eastAsia="ja-JP"/>
        </w:rPr>
        <w:tab/>
        <w:t>Lors de la phase 2 du cycle WLPT, le groupe se concentrera sur la méthode et les critères d’interpolation pour les VHPC.</w:t>
      </w:r>
    </w:p>
    <w:p w:rsidR="00C347E6" w:rsidRPr="00A0215C" w:rsidRDefault="00C347E6" w:rsidP="00C347E6">
      <w:pPr>
        <w:pStyle w:val="H23G"/>
        <w:rPr>
          <w:lang w:val="fr-FR"/>
        </w:rPr>
      </w:pPr>
      <w:r w:rsidRPr="00A0215C">
        <w:rPr>
          <w:lang w:val="fr-FR"/>
        </w:rPr>
        <w:tab/>
        <w:t>22.</w:t>
      </w:r>
      <w:r w:rsidRPr="00A0215C">
        <w:rPr>
          <w:lang w:val="fr-FR"/>
        </w:rPr>
        <w:tab/>
        <w:t>Fin des critères d</w:t>
      </w:r>
      <w:r w:rsidR="00322D0A">
        <w:rPr>
          <w:lang w:val="fr-FR"/>
        </w:rPr>
        <w:t>’</w:t>
      </w:r>
      <w:r w:rsidRPr="00A0215C">
        <w:rPr>
          <w:lang w:val="fr-FR"/>
        </w:rPr>
        <w:t>autonomie des VEP</w:t>
      </w:r>
    </w:p>
    <w:p w:rsidR="00C347E6" w:rsidRPr="00A0215C" w:rsidRDefault="00C347E6" w:rsidP="00C347E6">
      <w:pPr>
        <w:pStyle w:val="H4G"/>
        <w:rPr>
          <w:b/>
          <w:lang w:val="fr-FR"/>
        </w:rPr>
      </w:pPr>
      <w:r w:rsidRPr="00A0215C">
        <w:rPr>
          <w:lang w:val="fr-FR"/>
        </w:rPr>
        <w:tab/>
        <w:t>22.1</w:t>
      </w:r>
      <w:r w:rsidRPr="00A0215C">
        <w:rPr>
          <w:lang w:val="fr-FR"/>
        </w:rPr>
        <w:tab/>
        <w:t xml:space="preserve">Historique </w:t>
      </w:r>
    </w:p>
    <w:p w:rsidR="00C347E6" w:rsidRPr="00A36F42" w:rsidRDefault="00C347E6" w:rsidP="00C347E6">
      <w:pPr>
        <w:pStyle w:val="SingleTxtG"/>
        <w:tabs>
          <w:tab w:val="left" w:pos="1701"/>
        </w:tabs>
        <w:rPr>
          <w:spacing w:val="-4"/>
          <w:lang w:val="fr-FR" w:eastAsia="ja-JP"/>
        </w:rPr>
      </w:pPr>
      <w:r w:rsidRPr="00A36F42">
        <w:rPr>
          <w:spacing w:val="-4"/>
          <w:lang w:val="fr-FR" w:eastAsia="ja-JP"/>
        </w:rPr>
        <w:t>337.</w:t>
      </w:r>
      <w:r w:rsidRPr="00A36F42">
        <w:rPr>
          <w:spacing w:val="-4"/>
          <w:lang w:val="fr-FR" w:eastAsia="ja-JP"/>
        </w:rPr>
        <w:tab/>
        <w:t>Conformément à ce qui est établi pour la phase 1 a) du GTI, l</w:t>
      </w:r>
      <w:r w:rsidR="00322D0A" w:rsidRPr="00A36F42">
        <w:rPr>
          <w:spacing w:val="-4"/>
          <w:lang w:val="fr-FR" w:eastAsia="ja-JP"/>
        </w:rPr>
        <w:t>’</w:t>
      </w:r>
      <w:r w:rsidRPr="00A36F42">
        <w:rPr>
          <w:spacing w:val="-4"/>
          <w:lang w:val="fr-FR" w:eastAsia="ja-JP"/>
        </w:rPr>
        <w:t>essai d</w:t>
      </w:r>
      <w:r w:rsidR="00322D0A" w:rsidRPr="00A36F42">
        <w:rPr>
          <w:spacing w:val="-4"/>
          <w:lang w:val="fr-FR" w:eastAsia="ja-JP"/>
        </w:rPr>
        <w:t>’</w:t>
      </w:r>
      <w:r w:rsidRPr="00A36F42">
        <w:rPr>
          <w:spacing w:val="-4"/>
          <w:lang w:val="fr-FR" w:eastAsia="ja-JP"/>
        </w:rPr>
        <w:t>autonomie pour les VEP s</w:t>
      </w:r>
      <w:r w:rsidR="00322D0A" w:rsidRPr="00A36F42">
        <w:rPr>
          <w:spacing w:val="-4"/>
          <w:lang w:val="fr-FR" w:eastAsia="ja-JP"/>
        </w:rPr>
        <w:t>’</w:t>
      </w:r>
      <w:r w:rsidRPr="00A36F42">
        <w:rPr>
          <w:spacing w:val="-4"/>
          <w:lang w:val="fr-FR" w:eastAsia="ja-JP"/>
        </w:rPr>
        <w:t>achève quand le critère de déconnexion automatique est atteint, autrement dit lorsque le véhicule ne peut plus suivre la courbe de vitesse pendant quatre secondes consécutives ou plus</w:t>
      </w:r>
      <w:r w:rsidRPr="00A36F42">
        <w:rPr>
          <w:rStyle w:val="FootnoteReference"/>
          <w:spacing w:val="-4"/>
          <w:lang w:val="fr-FR"/>
        </w:rPr>
        <w:footnoteReference w:id="42"/>
      </w:r>
      <w:r w:rsidRPr="00A36F42">
        <w:rPr>
          <w:spacing w:val="-4"/>
          <w:lang w:val="fr-FR" w:eastAsia="ja-JP"/>
        </w:rPr>
        <w:t>. Pour les véhicules équipés d</w:t>
      </w:r>
      <w:r w:rsidR="00322D0A" w:rsidRPr="00A36F42">
        <w:rPr>
          <w:spacing w:val="-4"/>
          <w:lang w:val="fr-FR" w:eastAsia="ja-JP"/>
        </w:rPr>
        <w:t>’</w:t>
      </w:r>
      <w:r w:rsidRPr="00A36F42">
        <w:rPr>
          <w:spacing w:val="-4"/>
          <w:lang w:val="fr-FR" w:eastAsia="ja-JP"/>
        </w:rPr>
        <w:t>une vitesse limite (c</w:t>
      </w:r>
      <w:r w:rsidR="00322D0A" w:rsidRPr="00A36F42">
        <w:rPr>
          <w:spacing w:val="-4"/>
          <w:lang w:val="fr-FR" w:eastAsia="ja-JP"/>
        </w:rPr>
        <w:t>’</w:t>
      </w:r>
      <w:r w:rsidRPr="00A36F42">
        <w:rPr>
          <w:spacing w:val="-4"/>
          <w:lang w:val="fr-FR" w:eastAsia="ja-JP"/>
        </w:rPr>
        <w:t>est-à-dire d</w:t>
      </w:r>
      <w:r w:rsidR="00322D0A" w:rsidRPr="00A36F42">
        <w:rPr>
          <w:spacing w:val="-4"/>
          <w:lang w:val="fr-FR" w:eastAsia="ja-JP"/>
        </w:rPr>
        <w:t>’</w:t>
      </w:r>
      <w:r w:rsidRPr="00A36F42">
        <w:rPr>
          <w:spacing w:val="-4"/>
          <w:lang w:val="fr-FR" w:eastAsia="ja-JP"/>
        </w:rPr>
        <w:t>une limitation de vitesse maximale) inférieure à la vitesse maximale du cycle d</w:t>
      </w:r>
      <w:r w:rsidR="00322D0A" w:rsidRPr="00A36F42">
        <w:rPr>
          <w:spacing w:val="-4"/>
          <w:lang w:val="fr-FR" w:eastAsia="ja-JP"/>
        </w:rPr>
        <w:t>’</w:t>
      </w:r>
      <w:r w:rsidRPr="00A36F42">
        <w:rPr>
          <w:spacing w:val="-4"/>
          <w:lang w:val="fr-FR" w:eastAsia="ja-JP"/>
        </w:rPr>
        <w:t>essai WLTP applicable, cela se traduira par une autonomie en mode électrique pur non représentative. En effet, le critère de déconnexion automatique sera déjà atteint au cours du premier cycle, même si le SRSEE n</w:t>
      </w:r>
      <w:r w:rsidR="00322D0A" w:rsidRPr="00A36F42">
        <w:rPr>
          <w:spacing w:val="-4"/>
          <w:lang w:val="fr-FR" w:eastAsia="ja-JP"/>
        </w:rPr>
        <w:t>’</w:t>
      </w:r>
      <w:r w:rsidRPr="00A36F42">
        <w:rPr>
          <w:spacing w:val="-4"/>
          <w:lang w:val="fr-FR" w:eastAsia="ja-JP"/>
        </w:rPr>
        <w:t xml:space="preserve">est pas encore épuisé. Le sous-groupe VE a été chargé de trouver une solution à ce problème. </w:t>
      </w:r>
    </w:p>
    <w:p w:rsidR="00C347E6" w:rsidRPr="00A0215C" w:rsidRDefault="00C347E6" w:rsidP="00C347E6">
      <w:pPr>
        <w:pStyle w:val="H4G"/>
        <w:rPr>
          <w:b/>
          <w:lang w:val="fr-FR"/>
        </w:rPr>
      </w:pPr>
      <w:r w:rsidRPr="00A0215C">
        <w:rPr>
          <w:lang w:val="fr-FR"/>
        </w:rPr>
        <w:tab/>
        <w:t>22.2</w:t>
      </w:r>
      <w:r w:rsidRPr="00A0215C">
        <w:rPr>
          <w:lang w:val="fr-FR"/>
        </w:rPr>
        <w:tab/>
        <w:t xml:space="preserve">Discussions menées au cours de la phase 1 b) et solution adoptée </w:t>
      </w:r>
    </w:p>
    <w:p w:rsidR="00C347E6" w:rsidRPr="00A0215C" w:rsidRDefault="00C347E6" w:rsidP="00A36F42">
      <w:pPr>
        <w:pStyle w:val="SingleTxtG"/>
        <w:tabs>
          <w:tab w:val="left" w:pos="1701"/>
        </w:tabs>
        <w:spacing w:line="230" w:lineRule="atLeast"/>
        <w:rPr>
          <w:lang w:val="fr-FR" w:eastAsia="ja-JP"/>
        </w:rPr>
      </w:pPr>
      <w:r w:rsidRPr="00A0215C">
        <w:rPr>
          <w:lang w:val="fr-FR" w:eastAsia="ja-JP"/>
        </w:rPr>
        <w:t>338.</w:t>
      </w:r>
      <w:r w:rsidRPr="00A0215C">
        <w:rPr>
          <w:lang w:val="fr-FR" w:eastAsia="ja-JP"/>
        </w:rPr>
        <w:tab/>
        <w:t>Les discussions ont d</w:t>
      </w:r>
      <w:r w:rsidR="00322D0A">
        <w:rPr>
          <w:lang w:val="fr-FR" w:eastAsia="ja-JP"/>
        </w:rPr>
        <w:t>’</w:t>
      </w:r>
      <w:r w:rsidRPr="00A0215C">
        <w:rPr>
          <w:lang w:val="fr-FR" w:eastAsia="ja-JP"/>
        </w:rPr>
        <w:t>abord porté sur les VEP, mais elles ont vite été élargies aux VEH-RE, qui disposent eux aussi d</w:t>
      </w:r>
      <w:r w:rsidR="00322D0A">
        <w:rPr>
          <w:lang w:val="fr-FR" w:eastAsia="ja-JP"/>
        </w:rPr>
        <w:t>’</w:t>
      </w:r>
      <w:r w:rsidRPr="00A0215C">
        <w:rPr>
          <w:lang w:val="fr-FR" w:eastAsia="ja-JP"/>
        </w:rPr>
        <w:t>une autonomie de conduite en mode purement électrique. C</w:t>
      </w:r>
      <w:r w:rsidR="00322D0A">
        <w:rPr>
          <w:lang w:val="fr-FR" w:eastAsia="ja-JP"/>
        </w:rPr>
        <w:t>’</w:t>
      </w:r>
      <w:r w:rsidRPr="00A0215C">
        <w:rPr>
          <w:lang w:val="fr-FR" w:eastAsia="ja-JP"/>
        </w:rPr>
        <w:t>est ce qu</w:t>
      </w:r>
      <w:r w:rsidR="00322D0A">
        <w:rPr>
          <w:lang w:val="fr-FR" w:eastAsia="ja-JP"/>
        </w:rPr>
        <w:t>’</w:t>
      </w:r>
      <w:r w:rsidRPr="00A0215C">
        <w:rPr>
          <w:lang w:val="fr-FR" w:eastAsia="ja-JP"/>
        </w:rPr>
        <w:t>on appelle l</w:t>
      </w:r>
      <w:r w:rsidR="00322D0A">
        <w:rPr>
          <w:lang w:val="fr-FR" w:eastAsia="ja-JP"/>
        </w:rPr>
        <w:t>’</w:t>
      </w:r>
      <w:r w:rsidRPr="00A0215C">
        <w:rPr>
          <w:lang w:val="fr-FR" w:eastAsia="ja-JP"/>
        </w:rPr>
        <w:t>autonomie en mode électrique pur (AMEP), autonomie qui sera elle aussi réduite d</w:t>
      </w:r>
      <w:r w:rsidR="00322D0A">
        <w:rPr>
          <w:lang w:val="fr-FR" w:eastAsia="ja-JP"/>
        </w:rPr>
        <w:t>’</w:t>
      </w:r>
      <w:r w:rsidRPr="00A0215C">
        <w:rPr>
          <w:lang w:val="fr-FR" w:eastAsia="ja-JP"/>
        </w:rPr>
        <w:t xml:space="preserve">une manière non représentative pour les VEH-RE dont la vitesse est limitée. </w:t>
      </w:r>
    </w:p>
    <w:p w:rsidR="00C347E6" w:rsidRPr="00A0215C" w:rsidRDefault="00C347E6" w:rsidP="00A36F42">
      <w:pPr>
        <w:pStyle w:val="SingleTxtG"/>
        <w:tabs>
          <w:tab w:val="left" w:pos="1701"/>
        </w:tabs>
        <w:spacing w:line="230" w:lineRule="atLeast"/>
        <w:rPr>
          <w:lang w:val="fr-FR" w:eastAsia="ja-JP"/>
        </w:rPr>
      </w:pPr>
      <w:r w:rsidRPr="00A0215C">
        <w:rPr>
          <w:lang w:val="fr-FR" w:eastAsia="ja-JP"/>
        </w:rPr>
        <w:t>339.</w:t>
      </w:r>
      <w:r w:rsidRPr="00A0215C">
        <w:rPr>
          <w:lang w:val="fr-FR" w:eastAsia="ja-JP"/>
        </w:rPr>
        <w:tab/>
        <w:t>L</w:t>
      </w:r>
      <w:r w:rsidR="00322D0A">
        <w:rPr>
          <w:lang w:val="fr-FR" w:eastAsia="ja-JP"/>
        </w:rPr>
        <w:t>’</w:t>
      </w:r>
      <w:r w:rsidRPr="00A0215C">
        <w:rPr>
          <w:lang w:val="fr-FR" w:eastAsia="ja-JP"/>
        </w:rPr>
        <w:t>une des questions abordées au cours de ces discussions concernait le fait qu</w:t>
      </w:r>
      <w:r w:rsidR="00322D0A">
        <w:rPr>
          <w:lang w:val="fr-FR" w:eastAsia="ja-JP"/>
        </w:rPr>
        <w:t>’</w:t>
      </w:r>
      <w:r w:rsidRPr="00A0215C">
        <w:rPr>
          <w:lang w:val="fr-FR" w:eastAsia="ja-JP"/>
        </w:rPr>
        <w:t>un constructeur ayant conçu un véhicule adapté au milieu urbain et à la vitesse limitée, disons, à 90 km/h serait pénalisé par une autonomie électrique très réduite, par exemple de 17 km seulement. Cette autonomie électrique non représentative ne constituerait pas non plus une information utile pour le consommateur, dans la mesure où le conducteur ne serait pas amené pratiquement à être confronté à une autonomie réduite à 17 km, mais serait à même de parcourir 150 km ou plus (pour ne donner qu</w:t>
      </w:r>
      <w:r w:rsidR="00322D0A">
        <w:rPr>
          <w:lang w:val="fr-FR" w:eastAsia="ja-JP"/>
        </w:rPr>
        <w:t>’</w:t>
      </w:r>
      <w:r w:rsidRPr="00A0215C">
        <w:rPr>
          <w:lang w:val="fr-FR" w:eastAsia="ja-JP"/>
        </w:rPr>
        <w:t>un exemple). Il était donc clair qu</w:t>
      </w:r>
      <w:r w:rsidR="00322D0A">
        <w:rPr>
          <w:lang w:val="fr-FR" w:eastAsia="ja-JP"/>
        </w:rPr>
        <w:t>’</w:t>
      </w:r>
      <w:r w:rsidRPr="00A0215C">
        <w:rPr>
          <w:lang w:val="fr-FR" w:eastAsia="ja-JP"/>
        </w:rPr>
        <w:t xml:space="preserve">il fallait trouver une solution à ce problème. </w:t>
      </w:r>
    </w:p>
    <w:p w:rsidR="00C347E6" w:rsidRPr="00F92483" w:rsidRDefault="00C347E6" w:rsidP="00A36F42">
      <w:pPr>
        <w:pStyle w:val="SingleTxtG"/>
        <w:tabs>
          <w:tab w:val="left" w:pos="1701"/>
        </w:tabs>
        <w:spacing w:line="230" w:lineRule="atLeast"/>
        <w:rPr>
          <w:spacing w:val="-3"/>
          <w:lang w:val="fr-FR" w:eastAsia="ja-JP"/>
        </w:rPr>
      </w:pPr>
      <w:r w:rsidRPr="00F92483">
        <w:rPr>
          <w:spacing w:val="-3"/>
          <w:lang w:val="fr-FR" w:eastAsia="ja-JP"/>
        </w:rPr>
        <w:t>340.</w:t>
      </w:r>
      <w:r w:rsidRPr="00F92483">
        <w:rPr>
          <w:spacing w:val="-3"/>
          <w:lang w:val="fr-FR" w:eastAsia="ja-JP"/>
        </w:rPr>
        <w:tab/>
        <w:t>Un autre sujet de préoccupation soulevé par cette limitation de la vitesse est lié au fait qu</w:t>
      </w:r>
      <w:r w:rsidR="00322D0A" w:rsidRPr="00F92483">
        <w:rPr>
          <w:spacing w:val="-3"/>
          <w:lang w:val="fr-FR" w:eastAsia="ja-JP"/>
        </w:rPr>
        <w:t>’</w:t>
      </w:r>
      <w:r w:rsidRPr="00F92483">
        <w:rPr>
          <w:spacing w:val="-3"/>
          <w:lang w:val="fr-FR" w:eastAsia="ja-JP"/>
        </w:rPr>
        <w:t>elle entraîne une consommation d</w:t>
      </w:r>
      <w:r w:rsidR="00322D0A" w:rsidRPr="00F92483">
        <w:rPr>
          <w:spacing w:val="-3"/>
          <w:lang w:val="fr-FR" w:eastAsia="ja-JP"/>
        </w:rPr>
        <w:t>’</w:t>
      </w:r>
      <w:r w:rsidRPr="00F92483">
        <w:rPr>
          <w:spacing w:val="-3"/>
          <w:lang w:val="fr-FR" w:eastAsia="ja-JP"/>
        </w:rPr>
        <w:t>énergie moindre durant le cycle car la demande en énergie se voit réduite à une vitesse moins élevée. Dans le même temps, ce véhicule parcourrait une distance plus courte durant la procédure d</w:t>
      </w:r>
      <w:r w:rsidR="00322D0A" w:rsidRPr="00F92483">
        <w:rPr>
          <w:spacing w:val="-3"/>
          <w:lang w:val="fr-FR" w:eastAsia="ja-JP"/>
        </w:rPr>
        <w:t>’</w:t>
      </w:r>
      <w:r w:rsidRPr="00F92483">
        <w:rPr>
          <w:spacing w:val="-3"/>
          <w:lang w:val="fr-FR" w:eastAsia="ja-JP"/>
        </w:rPr>
        <w:t>essai, ce qui, là non plus, n</w:t>
      </w:r>
      <w:r w:rsidR="00322D0A" w:rsidRPr="00F92483">
        <w:rPr>
          <w:spacing w:val="-3"/>
          <w:lang w:val="fr-FR" w:eastAsia="ja-JP"/>
        </w:rPr>
        <w:t>’</w:t>
      </w:r>
      <w:r w:rsidRPr="00F92483">
        <w:rPr>
          <w:spacing w:val="-3"/>
          <w:lang w:val="fr-FR" w:eastAsia="ja-JP"/>
        </w:rPr>
        <w:t xml:space="preserve">est pas représentatif. </w:t>
      </w:r>
    </w:p>
    <w:p w:rsidR="00C347E6" w:rsidRPr="00A0215C" w:rsidRDefault="00C347E6" w:rsidP="00A36F42">
      <w:pPr>
        <w:pStyle w:val="SingleTxtG"/>
        <w:tabs>
          <w:tab w:val="left" w:pos="1701"/>
        </w:tabs>
        <w:spacing w:line="230" w:lineRule="atLeast"/>
        <w:rPr>
          <w:lang w:val="fr-FR" w:eastAsia="ja-JP"/>
        </w:rPr>
      </w:pPr>
      <w:r w:rsidRPr="00A0215C">
        <w:rPr>
          <w:lang w:val="fr-FR" w:eastAsia="ja-JP"/>
        </w:rPr>
        <w:t>341.</w:t>
      </w:r>
      <w:r w:rsidRPr="00A0215C">
        <w:rPr>
          <w:lang w:val="fr-FR" w:eastAsia="ja-JP"/>
        </w:rPr>
        <w:tab/>
        <w:t xml:space="preserve">Compte tenu de ces problèmes, une méthodologie a été élaborée visant à allonger la durée du cycle au point que le cycle dont la vitesse est limitée couvre la même distance que le cycle normal (à la vitesse non limitée). Durant cet allongement, le véhicule est conduit au maximum de sa vitesse (limitée). Cette méthode est considérée comme représentative de la conduite en conditions réelles dans la mesure où un véhicule dont la vitesse est limitée et sur des parcours non urbains devra rouler plus longtemps à sa vitesse maximale pour parcourir la même distance. </w:t>
      </w:r>
    </w:p>
    <w:p w:rsidR="00C347E6" w:rsidRPr="00A0215C" w:rsidRDefault="00C347E6" w:rsidP="00C347E6">
      <w:pPr>
        <w:pStyle w:val="SingleTxtG"/>
        <w:tabs>
          <w:tab w:val="left" w:pos="1701"/>
        </w:tabs>
        <w:rPr>
          <w:lang w:val="fr-FR" w:eastAsia="ja-JP"/>
        </w:rPr>
      </w:pPr>
      <w:r w:rsidRPr="00A0215C">
        <w:rPr>
          <w:lang w:val="fr-FR" w:eastAsia="ja-JP"/>
        </w:rPr>
        <w:t>342.</w:t>
      </w:r>
      <w:r w:rsidRPr="00A0215C">
        <w:rPr>
          <w:lang w:val="fr-FR" w:eastAsia="ja-JP"/>
        </w:rPr>
        <w:tab/>
        <w:t>La figure 29 montre comment intervient cet allongement du cycle dont la vitesse est limitée pour différentes limites maximales de vitesse. Chaque cycle indiqué présente la même distance totale. Il convient de noter qu</w:t>
      </w:r>
      <w:r w:rsidR="00322D0A">
        <w:rPr>
          <w:lang w:val="fr-FR" w:eastAsia="ja-JP"/>
        </w:rPr>
        <w:t>’</w:t>
      </w:r>
      <w:r w:rsidRPr="00A0215C">
        <w:rPr>
          <w:lang w:val="fr-FR" w:eastAsia="ja-JP"/>
        </w:rPr>
        <w:t>il est procédé à l</w:t>
      </w:r>
      <w:r w:rsidR="00322D0A">
        <w:rPr>
          <w:lang w:val="fr-FR" w:eastAsia="ja-JP"/>
        </w:rPr>
        <w:t>’</w:t>
      </w:r>
      <w:r w:rsidRPr="00A0215C">
        <w:rPr>
          <w:lang w:val="fr-FR" w:eastAsia="ja-JP"/>
        </w:rPr>
        <w:t>allongement séparément par phase.</w:t>
      </w:r>
    </w:p>
    <w:p w:rsidR="00C347E6" w:rsidRPr="00AA0D5D" w:rsidRDefault="00C347E6" w:rsidP="00AA0D5D">
      <w:pPr>
        <w:pStyle w:val="Heading1"/>
        <w:spacing w:after="120"/>
        <w:rPr>
          <w:b/>
          <w:lang w:val="fr-FR" w:eastAsia="fr-CH"/>
        </w:rPr>
      </w:pPr>
      <w:r w:rsidRPr="00AA0D5D">
        <w:rPr>
          <w:lang w:val="fr-FR"/>
        </w:rPr>
        <w:t>Figure 29</w:t>
      </w:r>
      <w:r w:rsidRPr="00AA0D5D">
        <w:rPr>
          <w:lang w:val="fr-FR"/>
        </w:rPr>
        <w:br/>
      </w:r>
      <w:r w:rsidRPr="00AA0D5D">
        <w:rPr>
          <w:b/>
          <w:lang w:val="fr-FR"/>
        </w:rPr>
        <w:t>Profils de cycles à vitesse limitée pour différentes limites de vitesse</w:t>
      </w:r>
    </w:p>
    <w:p w:rsidR="00C347E6" w:rsidRPr="00A0215C" w:rsidRDefault="00E5369B" w:rsidP="00FF25F5">
      <w:pPr>
        <w:spacing w:after="240"/>
        <w:ind w:left="1134"/>
        <w:rPr>
          <w:lang w:val="fr-FR" w:eastAsia="fr-CH"/>
        </w:rPr>
      </w:pPr>
      <w:r w:rsidRPr="00930E9F">
        <w:rPr>
          <w:noProof/>
          <w:lang w:val="en-GB" w:eastAsia="en-GB"/>
        </w:rPr>
        <mc:AlternateContent>
          <mc:Choice Requires="wps">
            <w:drawing>
              <wp:anchor distT="0" distB="0" distL="114300" distR="114300" simplePos="0" relativeHeight="251630080" behindDoc="0" locked="0" layoutInCell="1" allowOverlap="1" wp14:anchorId="4A692EA5" wp14:editId="402F56D1">
                <wp:simplePos x="0" y="0"/>
                <wp:positionH relativeFrom="column">
                  <wp:posOffset>984283</wp:posOffset>
                </wp:positionH>
                <wp:positionV relativeFrom="paragraph">
                  <wp:posOffset>2751890</wp:posOffset>
                </wp:positionV>
                <wp:extent cx="3351738" cy="102859"/>
                <wp:effectExtent l="0" t="0" r="1270" b="0"/>
                <wp:wrapNone/>
                <wp:docPr id="9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738" cy="102859"/>
                        </a:xfrm>
                        <a:prstGeom prst="rect">
                          <a:avLst/>
                        </a:prstGeom>
                        <a:solidFill>
                          <a:srgbClr val="FFFFFF"/>
                        </a:solidFill>
                        <a:ln w="9525">
                          <a:noFill/>
                          <a:miter lim="800000"/>
                          <a:headEnd/>
                          <a:tailEnd/>
                        </a:ln>
                      </wps:spPr>
                      <wps:txbx>
                        <w:txbxContent>
                          <w:p w:rsidR="00701122" w:rsidRPr="00E5369B" w:rsidRDefault="00701122" w:rsidP="00E5369B">
                            <w:pPr>
                              <w:tabs>
                                <w:tab w:val="left" w:pos="546"/>
                                <w:tab w:val="left" w:pos="1190"/>
                                <w:tab w:val="left" w:pos="1848"/>
                                <w:tab w:val="left" w:pos="2492"/>
                                <w:tab w:val="left" w:pos="3080"/>
                                <w:tab w:val="left" w:pos="3738"/>
                                <w:tab w:val="left" w:pos="4368"/>
                                <w:tab w:val="left" w:pos="5026"/>
                                <w:tab w:val="left" w:pos="5697"/>
                                <w:tab w:val="left" w:pos="6341"/>
                              </w:tabs>
                              <w:spacing w:line="140" w:lineRule="exact"/>
                              <w:rPr>
                                <w:sz w:val="10"/>
                                <w:szCs w:val="10"/>
                              </w:rPr>
                            </w:pPr>
                            <w:r>
                              <w:rPr>
                                <w:sz w:val="10"/>
                                <w:szCs w:val="10"/>
                              </w:rPr>
                              <w:t xml:space="preserve">0                 </w:t>
                            </w:r>
                            <w:r w:rsidRPr="00E5369B">
                              <w:rPr>
                                <w:sz w:val="10"/>
                                <w:szCs w:val="10"/>
                              </w:rPr>
                              <w:t>200</w:t>
                            </w:r>
                            <w:r>
                              <w:rPr>
                                <w:sz w:val="10"/>
                                <w:szCs w:val="10"/>
                              </w:rPr>
                              <w:t xml:space="preserve">              </w:t>
                            </w:r>
                            <w:r w:rsidRPr="00E5369B">
                              <w:rPr>
                                <w:sz w:val="10"/>
                                <w:szCs w:val="10"/>
                              </w:rPr>
                              <w:t>400</w:t>
                            </w:r>
                            <w:r>
                              <w:rPr>
                                <w:sz w:val="10"/>
                                <w:szCs w:val="10"/>
                              </w:rPr>
                              <w:t xml:space="preserve">            </w:t>
                            </w:r>
                            <w:r w:rsidRPr="00E5369B">
                              <w:rPr>
                                <w:sz w:val="10"/>
                                <w:szCs w:val="10"/>
                              </w:rPr>
                              <w:t>600</w:t>
                            </w:r>
                            <w:r>
                              <w:rPr>
                                <w:sz w:val="10"/>
                                <w:szCs w:val="10"/>
                              </w:rPr>
                              <w:t xml:space="preserve">                </w:t>
                            </w:r>
                            <w:r w:rsidRPr="00E5369B">
                              <w:rPr>
                                <w:sz w:val="10"/>
                                <w:szCs w:val="10"/>
                              </w:rPr>
                              <w:t>800</w:t>
                            </w:r>
                            <w:r>
                              <w:rPr>
                                <w:sz w:val="10"/>
                                <w:szCs w:val="10"/>
                              </w:rPr>
                              <w:t xml:space="preserve">             </w:t>
                            </w:r>
                            <w:r w:rsidRPr="00E5369B">
                              <w:rPr>
                                <w:sz w:val="10"/>
                                <w:szCs w:val="10"/>
                              </w:rPr>
                              <w:t>1 000</w:t>
                            </w:r>
                            <w:r>
                              <w:rPr>
                                <w:sz w:val="10"/>
                                <w:szCs w:val="10"/>
                              </w:rPr>
                              <w:t xml:space="preserve">           </w:t>
                            </w:r>
                            <w:r w:rsidRPr="00E5369B">
                              <w:rPr>
                                <w:sz w:val="10"/>
                                <w:szCs w:val="10"/>
                              </w:rPr>
                              <w:t>1 200</w:t>
                            </w:r>
                            <w:r>
                              <w:rPr>
                                <w:sz w:val="10"/>
                                <w:szCs w:val="10"/>
                              </w:rPr>
                              <w:t xml:space="preserve">          </w:t>
                            </w:r>
                            <w:r w:rsidRPr="00E5369B">
                              <w:rPr>
                                <w:sz w:val="10"/>
                                <w:szCs w:val="10"/>
                              </w:rPr>
                              <w:t>1 400</w:t>
                            </w:r>
                            <w:r>
                              <w:rPr>
                                <w:sz w:val="10"/>
                                <w:szCs w:val="10"/>
                              </w:rPr>
                              <w:t xml:space="preserve">            </w:t>
                            </w:r>
                            <w:r w:rsidRPr="00E5369B">
                              <w:rPr>
                                <w:sz w:val="10"/>
                                <w:szCs w:val="10"/>
                              </w:rPr>
                              <w:t>1 600</w:t>
                            </w:r>
                            <w:r>
                              <w:rPr>
                                <w:sz w:val="10"/>
                                <w:szCs w:val="10"/>
                              </w:rPr>
                              <w:t xml:space="preserve">           </w:t>
                            </w:r>
                            <w:r w:rsidRPr="00E5369B">
                              <w:rPr>
                                <w:sz w:val="10"/>
                                <w:szCs w:val="10"/>
                              </w:rPr>
                              <w:t>1 800</w:t>
                            </w:r>
                            <w:r>
                              <w:rPr>
                                <w:sz w:val="10"/>
                                <w:szCs w:val="10"/>
                              </w:rPr>
                              <w:t xml:space="preserve">           </w:t>
                            </w:r>
                            <w:r w:rsidRPr="00E5369B">
                              <w:rPr>
                                <w:sz w:val="10"/>
                                <w:szCs w:val="10"/>
                              </w:rPr>
                              <w:t>2 000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692EA5" id="_x0000_s1207" type="#_x0000_t202" style="position:absolute;left:0;text-align:left;margin-left:77.5pt;margin-top:216.7pt;width:263.9pt;height:8.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" stroked="f">
                <v:textbox inset="0,0,0,0">
                  <w:txbxContent>
                    <w:p w:rsidR="00701122" w:rsidRPr="00E5369B" w:rsidRDefault="00701122" w:rsidP="00E5369B">
                      <w:pPr>
                        <w:tabs>
                          <w:tab w:val="left" w:pos="546"/>
                          <w:tab w:val="left" w:pos="1190"/>
                          <w:tab w:val="left" w:pos="1848"/>
                          <w:tab w:val="left" w:pos="2492"/>
                          <w:tab w:val="left" w:pos="3080"/>
                          <w:tab w:val="left" w:pos="3738"/>
                          <w:tab w:val="left" w:pos="4368"/>
                          <w:tab w:val="left" w:pos="5026"/>
                          <w:tab w:val="left" w:pos="5697"/>
                          <w:tab w:val="left" w:pos="6341"/>
                        </w:tabs>
                        <w:spacing w:line="140" w:lineRule="exact"/>
                        <w:rPr>
                          <w:sz w:val="10"/>
                          <w:szCs w:val="10"/>
                        </w:rPr>
                      </w:pPr>
                      <w:r>
                        <w:rPr>
                          <w:sz w:val="10"/>
                          <w:szCs w:val="10"/>
                        </w:rPr>
                        <w:t xml:space="preserve">0                 </w:t>
                      </w:r>
                      <w:r w:rsidRPr="00E5369B">
                        <w:rPr>
                          <w:sz w:val="10"/>
                          <w:szCs w:val="10"/>
                        </w:rPr>
                        <w:t>200</w:t>
                      </w:r>
                      <w:r>
                        <w:rPr>
                          <w:sz w:val="10"/>
                          <w:szCs w:val="10"/>
                        </w:rPr>
                        <w:t xml:space="preserve">              </w:t>
                      </w:r>
                      <w:r w:rsidRPr="00E5369B">
                        <w:rPr>
                          <w:sz w:val="10"/>
                          <w:szCs w:val="10"/>
                        </w:rPr>
                        <w:t>400</w:t>
                      </w:r>
                      <w:r>
                        <w:rPr>
                          <w:sz w:val="10"/>
                          <w:szCs w:val="10"/>
                        </w:rPr>
                        <w:t xml:space="preserve">            </w:t>
                      </w:r>
                      <w:r w:rsidRPr="00E5369B">
                        <w:rPr>
                          <w:sz w:val="10"/>
                          <w:szCs w:val="10"/>
                        </w:rPr>
                        <w:t>600</w:t>
                      </w:r>
                      <w:r>
                        <w:rPr>
                          <w:sz w:val="10"/>
                          <w:szCs w:val="10"/>
                        </w:rPr>
                        <w:t xml:space="preserve">                </w:t>
                      </w:r>
                      <w:r w:rsidRPr="00E5369B">
                        <w:rPr>
                          <w:sz w:val="10"/>
                          <w:szCs w:val="10"/>
                        </w:rPr>
                        <w:t>800</w:t>
                      </w:r>
                      <w:r>
                        <w:rPr>
                          <w:sz w:val="10"/>
                          <w:szCs w:val="10"/>
                        </w:rPr>
                        <w:t xml:space="preserve">             </w:t>
                      </w:r>
                      <w:r w:rsidRPr="00E5369B">
                        <w:rPr>
                          <w:sz w:val="10"/>
                          <w:szCs w:val="10"/>
                        </w:rPr>
                        <w:t>1 000</w:t>
                      </w:r>
                      <w:r>
                        <w:rPr>
                          <w:sz w:val="10"/>
                          <w:szCs w:val="10"/>
                        </w:rPr>
                        <w:t xml:space="preserve">           </w:t>
                      </w:r>
                      <w:r w:rsidRPr="00E5369B">
                        <w:rPr>
                          <w:sz w:val="10"/>
                          <w:szCs w:val="10"/>
                        </w:rPr>
                        <w:t>1 200</w:t>
                      </w:r>
                      <w:r>
                        <w:rPr>
                          <w:sz w:val="10"/>
                          <w:szCs w:val="10"/>
                        </w:rPr>
                        <w:t xml:space="preserve">          </w:t>
                      </w:r>
                      <w:r w:rsidRPr="00E5369B">
                        <w:rPr>
                          <w:sz w:val="10"/>
                          <w:szCs w:val="10"/>
                        </w:rPr>
                        <w:t>1 400</w:t>
                      </w:r>
                      <w:r>
                        <w:rPr>
                          <w:sz w:val="10"/>
                          <w:szCs w:val="10"/>
                        </w:rPr>
                        <w:t xml:space="preserve">            </w:t>
                      </w:r>
                      <w:r w:rsidRPr="00E5369B">
                        <w:rPr>
                          <w:sz w:val="10"/>
                          <w:szCs w:val="10"/>
                        </w:rPr>
                        <w:t>1 600</w:t>
                      </w:r>
                      <w:r>
                        <w:rPr>
                          <w:sz w:val="10"/>
                          <w:szCs w:val="10"/>
                        </w:rPr>
                        <w:t xml:space="preserve">           </w:t>
                      </w:r>
                      <w:r w:rsidRPr="00E5369B">
                        <w:rPr>
                          <w:sz w:val="10"/>
                          <w:szCs w:val="10"/>
                        </w:rPr>
                        <w:t>1 800</w:t>
                      </w:r>
                      <w:r>
                        <w:rPr>
                          <w:sz w:val="10"/>
                          <w:szCs w:val="10"/>
                        </w:rPr>
                        <w:t xml:space="preserve">           </w:t>
                      </w:r>
                      <w:r w:rsidRPr="00E5369B">
                        <w:rPr>
                          <w:sz w:val="10"/>
                          <w:szCs w:val="10"/>
                        </w:rPr>
                        <w:t>2 000</w:t>
                      </w:r>
                    </w:p>
                  </w:txbxContent>
                </v:textbox>
              </v:shape>
            </w:pict>
          </mc:Fallback>
        </mc:AlternateContent>
      </w:r>
      <w:r w:rsidR="001E01A7" w:rsidRPr="00930E9F">
        <w:rPr>
          <w:noProof/>
          <w:lang w:val="en-GB" w:eastAsia="en-GB"/>
        </w:rPr>
        <mc:AlternateContent>
          <mc:Choice Requires="wps">
            <w:drawing>
              <wp:anchor distT="0" distB="0" distL="114300" distR="114300" simplePos="0" relativeHeight="251629056" behindDoc="0" locked="0" layoutInCell="1" allowOverlap="1" wp14:anchorId="3C909861" wp14:editId="123296BC">
                <wp:simplePos x="0" y="0"/>
                <wp:positionH relativeFrom="column">
                  <wp:posOffset>739126</wp:posOffset>
                </wp:positionH>
                <wp:positionV relativeFrom="paragraph">
                  <wp:posOffset>34208</wp:posOffset>
                </wp:positionV>
                <wp:extent cx="243083" cy="2730456"/>
                <wp:effectExtent l="0" t="0" r="5080" b="0"/>
                <wp:wrapNone/>
                <wp:docPr id="9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83" cy="2730456"/>
                        </a:xfrm>
                        <a:prstGeom prst="rect">
                          <a:avLst/>
                        </a:prstGeom>
                        <a:solidFill>
                          <a:srgbClr val="FFFFFF"/>
                        </a:solidFill>
                        <a:ln w="9525">
                          <a:noFill/>
                          <a:miter lim="800000"/>
                          <a:headEnd/>
                          <a:tailEnd/>
                        </a:ln>
                      </wps:spPr>
                      <wps:txbx>
                        <w:txbxContent>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60" w:line="1080" w:lineRule="auto"/>
                              <w:jc w:val="right"/>
                              <w:rPr>
                                <w:sz w:val="10"/>
                                <w:szCs w:val="10"/>
                              </w:rPr>
                            </w:pPr>
                            <w:r w:rsidRPr="001E01A7">
                              <w:rPr>
                                <w:sz w:val="10"/>
                                <w:szCs w:val="10"/>
                              </w:rPr>
                              <w:t>140,00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120,00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100,00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80,00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60,00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40,00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20,00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60" w:line="1080" w:lineRule="auto"/>
                              <w:jc w:val="right"/>
                              <w:rPr>
                                <w:sz w:val="10"/>
                                <w:szCs w:val="10"/>
                              </w:rPr>
                            </w:pPr>
                            <w:r w:rsidRPr="001E01A7">
                              <w:rPr>
                                <w:sz w:val="10"/>
                                <w:szCs w:val="10"/>
                              </w:rPr>
                              <w:t>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909861" id="_x0000_s1208" type="#_x0000_t202" style="position:absolute;left:0;text-align:left;margin-left:58.2pt;margin-top:2.7pt;width:19.15pt;height:2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" stroked="f">
                <v:textbox inset="0,0,0,0">
                  <w:txbxContent>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60" w:line="1080" w:lineRule="auto"/>
                        <w:jc w:val="right"/>
                        <w:rPr>
                          <w:sz w:val="10"/>
                          <w:szCs w:val="10"/>
                        </w:rPr>
                      </w:pPr>
                      <w:r w:rsidRPr="001E01A7">
                        <w:rPr>
                          <w:sz w:val="10"/>
                          <w:szCs w:val="10"/>
                        </w:rPr>
                        <w:t>140,00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120,00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100,00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80,00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60,00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40,00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80" w:line="1080" w:lineRule="auto"/>
                        <w:jc w:val="right"/>
                        <w:rPr>
                          <w:sz w:val="10"/>
                          <w:szCs w:val="10"/>
                        </w:rPr>
                      </w:pPr>
                      <w:r w:rsidRPr="001E01A7">
                        <w:rPr>
                          <w:sz w:val="10"/>
                          <w:szCs w:val="10"/>
                        </w:rPr>
                        <w:t>20,00</w:t>
                      </w:r>
                    </w:p>
                    <w:p w:rsidR="00701122" w:rsidRPr="001E01A7" w:rsidRDefault="00701122" w:rsidP="004F7D3A">
                      <w:pPr>
                        <w:tabs>
                          <w:tab w:val="left" w:pos="546"/>
                          <w:tab w:val="left" w:pos="1190"/>
                          <w:tab w:val="left" w:pos="1848"/>
                          <w:tab w:val="left" w:pos="2492"/>
                          <w:tab w:val="left" w:pos="3080"/>
                          <w:tab w:val="left" w:pos="3738"/>
                          <w:tab w:val="left" w:pos="4368"/>
                          <w:tab w:val="left" w:pos="5026"/>
                          <w:tab w:val="left" w:pos="5697"/>
                          <w:tab w:val="left" w:pos="6341"/>
                        </w:tabs>
                        <w:spacing w:after="60" w:line="1080" w:lineRule="auto"/>
                        <w:jc w:val="right"/>
                        <w:rPr>
                          <w:sz w:val="10"/>
                          <w:szCs w:val="10"/>
                        </w:rPr>
                      </w:pPr>
                      <w:r w:rsidRPr="001E01A7">
                        <w:rPr>
                          <w:sz w:val="10"/>
                          <w:szCs w:val="10"/>
                        </w:rPr>
                        <w:t>0,00</w:t>
                      </w:r>
                    </w:p>
                  </w:txbxContent>
                </v:textbox>
              </v:shape>
            </w:pict>
          </mc:Fallback>
        </mc:AlternateContent>
      </w:r>
      <w:r w:rsidR="001E01A7" w:rsidRPr="00930E9F">
        <w:rPr>
          <w:noProof/>
          <w:lang w:val="en-GB" w:eastAsia="en-GB"/>
        </w:rPr>
        <mc:AlternateContent>
          <mc:Choice Requires="wps">
            <w:drawing>
              <wp:anchor distT="0" distB="0" distL="114300" distR="114300" simplePos="0" relativeHeight="251627008" behindDoc="0" locked="0" layoutInCell="1" allowOverlap="1" wp14:anchorId="576FE6E4" wp14:editId="7AF9ACD0">
                <wp:simplePos x="0" y="0"/>
                <wp:positionH relativeFrom="column">
                  <wp:posOffset>4485935</wp:posOffset>
                </wp:positionH>
                <wp:positionV relativeFrom="paragraph">
                  <wp:posOffset>1130214</wp:posOffset>
                </wp:positionV>
                <wp:extent cx="920773" cy="800768"/>
                <wp:effectExtent l="0" t="0" r="0" b="0"/>
                <wp:wrapNone/>
                <wp:docPr id="4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73" cy="800768"/>
                        </a:xfrm>
                        <a:prstGeom prst="rect">
                          <a:avLst/>
                        </a:prstGeom>
                        <a:solidFill>
                          <a:srgbClr val="FFFFFF"/>
                        </a:solidFill>
                        <a:ln w="9525">
                          <a:noFill/>
                          <a:miter lim="800000"/>
                          <a:headEnd/>
                          <a:tailEnd/>
                        </a:ln>
                      </wps:spPr>
                      <wps:txbx>
                        <w:txbxContent>
                          <w:p w:rsidR="00701122" w:rsidRPr="00364F39" w:rsidRDefault="00701122" w:rsidP="001E01A7">
                            <w:pPr>
                              <w:spacing w:after="40" w:line="110" w:lineRule="exact"/>
                              <w:rPr>
                                <w:sz w:val="10"/>
                                <w:szCs w:val="10"/>
                              </w:rPr>
                            </w:pPr>
                            <w:r>
                              <w:rPr>
                                <w:sz w:val="10"/>
                                <w:szCs w:val="10"/>
                              </w:rPr>
                              <w:t>Limite de vitesse à 80 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 xml:space="preserve">Limite de vitesse à </w:t>
                            </w:r>
                            <w:r w:rsidRPr="00364F39">
                              <w:rPr>
                                <w:sz w:val="10"/>
                                <w:szCs w:val="10"/>
                              </w:rPr>
                              <w:t xml:space="preserve">90 </w:t>
                            </w:r>
                            <w:r>
                              <w:rPr>
                                <w:sz w:val="10"/>
                                <w:szCs w:val="10"/>
                              </w:rPr>
                              <w:t>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 xml:space="preserve">Limite de vitesse à </w:t>
                            </w:r>
                            <w:r w:rsidRPr="00364F39">
                              <w:rPr>
                                <w:sz w:val="10"/>
                                <w:szCs w:val="10"/>
                              </w:rPr>
                              <w:t xml:space="preserve">100 </w:t>
                            </w:r>
                            <w:r>
                              <w:rPr>
                                <w:sz w:val="10"/>
                                <w:szCs w:val="10"/>
                              </w:rPr>
                              <w:t>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 xml:space="preserve">Limite de vitesse à </w:t>
                            </w:r>
                            <w:r w:rsidRPr="00364F39">
                              <w:rPr>
                                <w:sz w:val="10"/>
                                <w:szCs w:val="10"/>
                              </w:rPr>
                              <w:t xml:space="preserve">110 </w:t>
                            </w:r>
                            <w:r>
                              <w:rPr>
                                <w:sz w:val="10"/>
                                <w:szCs w:val="10"/>
                              </w:rPr>
                              <w:t>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Limite de vitesse à 1</w:t>
                            </w:r>
                            <w:r w:rsidRPr="00364F39">
                              <w:rPr>
                                <w:sz w:val="10"/>
                                <w:szCs w:val="10"/>
                              </w:rPr>
                              <w:t>20</w:t>
                            </w:r>
                            <w:r>
                              <w:rPr>
                                <w:sz w:val="10"/>
                                <w:szCs w:val="10"/>
                              </w:rPr>
                              <w:t xml:space="preserve"> km</w:t>
                            </w:r>
                            <w:r w:rsidRPr="00364F39">
                              <w:rPr>
                                <w:sz w:val="10"/>
                                <w:szCs w:val="10"/>
                              </w:rPr>
                              <w:t>/</w:t>
                            </w:r>
                            <w:r>
                              <w:rPr>
                                <w:sz w:val="10"/>
                                <w:szCs w:val="10"/>
                              </w:rPr>
                              <w:t>h</w:t>
                            </w:r>
                          </w:p>
                          <w:p w:rsidR="00701122" w:rsidRPr="00364F39" w:rsidRDefault="00701122" w:rsidP="001E01A7">
                            <w:pPr>
                              <w:spacing w:after="40" w:line="110" w:lineRule="exact"/>
                              <w:rPr>
                                <w:sz w:val="10"/>
                                <w:szCs w:val="10"/>
                              </w:rPr>
                            </w:pPr>
                            <w:r>
                              <w:rPr>
                                <w:sz w:val="10"/>
                                <w:szCs w:val="10"/>
                              </w:rPr>
                              <w:t>WLTC,</w:t>
                            </w:r>
                            <w:r w:rsidRPr="00364F39">
                              <w:rPr>
                                <w:sz w:val="10"/>
                                <w:szCs w:val="10"/>
                              </w:rPr>
                              <w:t xml:space="preserve"> 5.3</w:t>
                            </w:r>
                            <w:r>
                              <w:rPr>
                                <w:sz w:val="10"/>
                                <w:szCs w:val="10"/>
                              </w:rPr>
                              <w:t> </w:t>
                            </w:r>
                            <w:r w:rsidRPr="00364F39">
                              <w:rPr>
                                <w:sz w:val="10"/>
                                <w:szCs w:val="10"/>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6FE6E4" id="_x0000_s1209" type="#_x0000_t202" style="position:absolute;left:0;text-align:left;margin-left:353.2pt;margin-top:89pt;width:72.5pt;height:63.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" stroked="f">
                <v:textbox inset="0,0,0,0">
                  <w:txbxContent>
                    <w:p w:rsidR="00701122" w:rsidRPr="00364F39" w:rsidRDefault="00701122" w:rsidP="001E01A7">
                      <w:pPr>
                        <w:spacing w:after="40" w:line="110" w:lineRule="exact"/>
                        <w:rPr>
                          <w:sz w:val="10"/>
                          <w:szCs w:val="10"/>
                        </w:rPr>
                      </w:pPr>
                      <w:r>
                        <w:rPr>
                          <w:sz w:val="10"/>
                          <w:szCs w:val="10"/>
                        </w:rPr>
                        <w:t>Limite de vitesse à 80 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 xml:space="preserve">Limite de vitesse à </w:t>
                      </w:r>
                      <w:r w:rsidRPr="00364F39">
                        <w:rPr>
                          <w:sz w:val="10"/>
                          <w:szCs w:val="10"/>
                        </w:rPr>
                        <w:t xml:space="preserve">90 </w:t>
                      </w:r>
                      <w:r>
                        <w:rPr>
                          <w:sz w:val="10"/>
                          <w:szCs w:val="10"/>
                        </w:rPr>
                        <w:t>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 xml:space="preserve">Limite de vitesse à </w:t>
                      </w:r>
                      <w:r w:rsidRPr="00364F39">
                        <w:rPr>
                          <w:sz w:val="10"/>
                          <w:szCs w:val="10"/>
                        </w:rPr>
                        <w:t xml:space="preserve">100 </w:t>
                      </w:r>
                      <w:r>
                        <w:rPr>
                          <w:sz w:val="10"/>
                          <w:szCs w:val="10"/>
                        </w:rPr>
                        <w:t>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 xml:space="preserve">Limite de vitesse à </w:t>
                      </w:r>
                      <w:r w:rsidRPr="00364F39">
                        <w:rPr>
                          <w:sz w:val="10"/>
                          <w:szCs w:val="10"/>
                        </w:rPr>
                        <w:t xml:space="preserve">110 </w:t>
                      </w:r>
                      <w:r>
                        <w:rPr>
                          <w:sz w:val="10"/>
                          <w:szCs w:val="10"/>
                        </w:rPr>
                        <w:t>km</w:t>
                      </w:r>
                      <w:r w:rsidRPr="00364F39">
                        <w:rPr>
                          <w:sz w:val="10"/>
                          <w:szCs w:val="10"/>
                        </w:rPr>
                        <w:t>/</w:t>
                      </w:r>
                      <w:r>
                        <w:rPr>
                          <w:sz w:val="10"/>
                          <w:szCs w:val="10"/>
                        </w:rPr>
                        <w:t>h</w:t>
                      </w:r>
                    </w:p>
                    <w:p w:rsidR="00701122" w:rsidRPr="00364F39" w:rsidRDefault="00701122" w:rsidP="001E01A7">
                      <w:pPr>
                        <w:spacing w:after="60" w:line="110" w:lineRule="exact"/>
                        <w:rPr>
                          <w:sz w:val="10"/>
                          <w:szCs w:val="10"/>
                        </w:rPr>
                      </w:pPr>
                      <w:r>
                        <w:rPr>
                          <w:sz w:val="10"/>
                          <w:szCs w:val="10"/>
                        </w:rPr>
                        <w:t>Limite de vitesse à 1</w:t>
                      </w:r>
                      <w:r w:rsidRPr="00364F39">
                        <w:rPr>
                          <w:sz w:val="10"/>
                          <w:szCs w:val="10"/>
                        </w:rPr>
                        <w:t>20</w:t>
                      </w:r>
                      <w:r>
                        <w:rPr>
                          <w:sz w:val="10"/>
                          <w:szCs w:val="10"/>
                        </w:rPr>
                        <w:t xml:space="preserve"> km</w:t>
                      </w:r>
                      <w:r w:rsidRPr="00364F39">
                        <w:rPr>
                          <w:sz w:val="10"/>
                          <w:szCs w:val="10"/>
                        </w:rPr>
                        <w:t>/</w:t>
                      </w:r>
                      <w:r>
                        <w:rPr>
                          <w:sz w:val="10"/>
                          <w:szCs w:val="10"/>
                        </w:rPr>
                        <w:t>h</w:t>
                      </w:r>
                    </w:p>
                    <w:p w:rsidR="00701122" w:rsidRPr="00364F39" w:rsidRDefault="00701122" w:rsidP="001E01A7">
                      <w:pPr>
                        <w:spacing w:after="40" w:line="110" w:lineRule="exact"/>
                        <w:rPr>
                          <w:sz w:val="10"/>
                          <w:szCs w:val="10"/>
                        </w:rPr>
                      </w:pPr>
                      <w:r>
                        <w:rPr>
                          <w:sz w:val="10"/>
                          <w:szCs w:val="10"/>
                        </w:rPr>
                        <w:t>WLTC,</w:t>
                      </w:r>
                      <w:r w:rsidRPr="00364F39">
                        <w:rPr>
                          <w:sz w:val="10"/>
                          <w:szCs w:val="10"/>
                        </w:rPr>
                        <w:t xml:space="preserve"> 5.3</w:t>
                      </w:r>
                      <w:r>
                        <w:rPr>
                          <w:sz w:val="10"/>
                          <w:szCs w:val="10"/>
                        </w:rPr>
                        <w:t> </w:t>
                      </w:r>
                      <w:r w:rsidRPr="00364F39">
                        <w:rPr>
                          <w:sz w:val="10"/>
                          <w:szCs w:val="10"/>
                        </w:rPr>
                        <w:t>b</w:t>
                      </w:r>
                    </w:p>
                  </w:txbxContent>
                </v:textbox>
              </v:shape>
            </w:pict>
          </mc:Fallback>
        </mc:AlternateContent>
      </w:r>
      <w:r w:rsidR="00C347E6" w:rsidRPr="009032D2">
        <w:rPr>
          <w:noProof/>
          <w:lang w:val="en-GB" w:eastAsia="en-GB"/>
        </w:rPr>
        <w:drawing>
          <wp:inline distT="0" distB="0" distL="0" distR="0" wp14:anchorId="34F371B5" wp14:editId="7A5DEB8A">
            <wp:extent cx="4680000" cy="2865195"/>
            <wp:effectExtent l="19050" t="0" r="6300" b="0"/>
            <wp:docPr id="5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l="1950" t="2597" r="1861" b="3230"/>
                    <a:stretch>
                      <a:fillRect/>
                    </a:stretch>
                  </pic:blipFill>
                  <pic:spPr bwMode="auto">
                    <a:xfrm>
                      <a:off x="0" y="0"/>
                      <a:ext cx="4680000" cy="2865195"/>
                    </a:xfrm>
                    <a:prstGeom prst="rect">
                      <a:avLst/>
                    </a:prstGeom>
                    <a:noFill/>
                  </pic:spPr>
                </pic:pic>
              </a:graphicData>
            </a:graphic>
          </wp:inline>
        </w:drawing>
      </w:r>
    </w:p>
    <w:p w:rsidR="00C347E6" w:rsidRPr="00A0215C" w:rsidRDefault="00C347E6" w:rsidP="00FF25F5">
      <w:pPr>
        <w:pStyle w:val="SingleTxtG"/>
        <w:tabs>
          <w:tab w:val="left" w:pos="1800"/>
        </w:tabs>
        <w:rPr>
          <w:lang w:val="fr-FR" w:eastAsia="ja-JP"/>
        </w:rPr>
      </w:pPr>
      <w:r w:rsidRPr="00A0215C">
        <w:rPr>
          <w:lang w:val="fr-FR" w:eastAsia="ja-JP"/>
        </w:rPr>
        <w:t>343.</w:t>
      </w:r>
      <w:r w:rsidRPr="00A0215C">
        <w:rPr>
          <w:lang w:val="fr-FR" w:eastAsia="ja-JP"/>
        </w:rPr>
        <w:tab/>
        <w:t>Cette question a fait l</w:t>
      </w:r>
      <w:r w:rsidR="00322D0A">
        <w:rPr>
          <w:lang w:val="fr-FR" w:eastAsia="ja-JP"/>
        </w:rPr>
        <w:t>’</w:t>
      </w:r>
      <w:r w:rsidRPr="00A0215C">
        <w:rPr>
          <w:lang w:val="fr-FR" w:eastAsia="ja-JP"/>
        </w:rPr>
        <w:t>objet de discussions approfondies étant donné que deux Parties contractantes, l</w:t>
      </w:r>
      <w:r w:rsidR="00322D0A">
        <w:rPr>
          <w:lang w:val="fr-FR" w:eastAsia="ja-JP"/>
        </w:rPr>
        <w:t>’</w:t>
      </w:r>
      <w:r w:rsidRPr="00A0215C">
        <w:rPr>
          <w:lang w:val="fr-FR" w:eastAsia="ja-JP"/>
        </w:rPr>
        <w:t>Europe et le Japon, défendaient des positions opposées.</w:t>
      </w:r>
    </w:p>
    <w:p w:rsidR="00C347E6" w:rsidRPr="00A0215C" w:rsidRDefault="00C347E6" w:rsidP="00C347E6">
      <w:pPr>
        <w:pStyle w:val="SingleTxtG"/>
        <w:tabs>
          <w:tab w:val="left" w:pos="1800"/>
        </w:tabs>
        <w:rPr>
          <w:lang w:val="fr-FR" w:eastAsia="ja-JP"/>
        </w:rPr>
      </w:pPr>
      <w:r w:rsidRPr="00A0215C">
        <w:rPr>
          <w:lang w:val="fr-FR" w:eastAsia="ja-JP"/>
        </w:rPr>
        <w:t>344.</w:t>
      </w:r>
      <w:r w:rsidRPr="00A0215C">
        <w:rPr>
          <w:lang w:val="fr-FR" w:eastAsia="ja-JP"/>
        </w:rPr>
        <w:tab/>
        <w:t>La Commission européenne soutenait la position selon laquelle il convenait d</w:t>
      </w:r>
      <w:r w:rsidR="00322D0A">
        <w:rPr>
          <w:lang w:val="fr-FR" w:eastAsia="ja-JP"/>
        </w:rPr>
        <w:t>’</w:t>
      </w:r>
      <w:r w:rsidRPr="00A0215C">
        <w:rPr>
          <w:lang w:val="fr-FR" w:eastAsia="ja-JP"/>
        </w:rPr>
        <w:t>appliquer cette méthode pour chaque vitesse limitée et pour toute phase au cours de laquelle la vitesse limitée modifierait le profil de vitesse. Le Japon, quant à lui, estimait qu</w:t>
      </w:r>
      <w:r w:rsidR="00322D0A">
        <w:rPr>
          <w:lang w:val="fr-FR" w:eastAsia="ja-JP"/>
        </w:rPr>
        <w:t>’</w:t>
      </w:r>
      <w:r w:rsidRPr="00A0215C">
        <w:rPr>
          <w:lang w:val="fr-FR" w:eastAsia="ja-JP"/>
        </w:rPr>
        <w:t>il ne fallait absolument pas recourir à cette méthode car, au départ, son argument était que le cycle ne devait pas être modifié, afin de garantir que les résultats de l</w:t>
      </w:r>
      <w:r w:rsidR="00322D0A">
        <w:rPr>
          <w:lang w:val="fr-FR" w:eastAsia="ja-JP"/>
        </w:rPr>
        <w:t>’</w:t>
      </w:r>
      <w:r w:rsidRPr="00A0215C">
        <w:rPr>
          <w:lang w:val="fr-FR" w:eastAsia="ja-JP"/>
        </w:rPr>
        <w:t>essai restent comparables et qu</w:t>
      </w:r>
      <w:r w:rsidR="00322D0A">
        <w:rPr>
          <w:lang w:val="fr-FR" w:eastAsia="ja-JP"/>
        </w:rPr>
        <w:t>’</w:t>
      </w:r>
      <w:r w:rsidRPr="00A0215C">
        <w:rPr>
          <w:lang w:val="fr-FR" w:eastAsia="ja-JP"/>
        </w:rPr>
        <w:t>ils s</w:t>
      </w:r>
      <w:r w:rsidR="00322D0A">
        <w:rPr>
          <w:lang w:val="fr-FR" w:eastAsia="ja-JP"/>
        </w:rPr>
        <w:t>’</w:t>
      </w:r>
      <w:r w:rsidRPr="00A0215C">
        <w:rPr>
          <w:lang w:val="fr-FR" w:eastAsia="ja-JP"/>
        </w:rPr>
        <w:t xml:space="preserve">appuient donc sur le même cycle. </w:t>
      </w:r>
    </w:p>
    <w:p w:rsidR="00C347E6" w:rsidRPr="00A0215C" w:rsidRDefault="00C347E6" w:rsidP="00FF25F5">
      <w:pPr>
        <w:pStyle w:val="SingleTxtG"/>
        <w:tabs>
          <w:tab w:val="left" w:pos="1800"/>
        </w:tabs>
        <w:rPr>
          <w:lang w:val="fr-FR" w:eastAsia="ja-JP"/>
        </w:rPr>
      </w:pPr>
      <w:r w:rsidRPr="00A0215C">
        <w:rPr>
          <w:lang w:val="fr-FR" w:eastAsia="ja-JP"/>
        </w:rPr>
        <w:t>345.</w:t>
      </w:r>
      <w:r w:rsidRPr="00A0215C">
        <w:rPr>
          <w:lang w:val="fr-FR" w:eastAsia="ja-JP"/>
        </w:rPr>
        <w:tab/>
        <w:t>Du fait de ces positions opposées, une solution régionale a été mise en œuvre dans le RTM, à savoir</w:t>
      </w:r>
      <w:r w:rsidR="00C95CE4">
        <w:rPr>
          <w:lang w:val="fr-FR" w:eastAsia="ja-JP"/>
        </w:rPr>
        <w:t> :</w:t>
      </w:r>
      <w:r w:rsidRPr="00A0215C">
        <w:rPr>
          <w:lang w:val="fr-FR" w:eastAsia="ja-JP"/>
        </w:rPr>
        <w:t xml:space="preserve"> </w:t>
      </w:r>
    </w:p>
    <w:p w:rsidR="00C347E6" w:rsidRPr="00A0215C" w:rsidRDefault="00C347E6" w:rsidP="00FF25F5">
      <w:pPr>
        <w:pStyle w:val="SingleTxtG"/>
        <w:ind w:left="1701"/>
        <w:rPr>
          <w:lang w:val="fr-FR" w:eastAsia="ja-JP"/>
        </w:rPr>
      </w:pPr>
      <w:r w:rsidRPr="00A0215C">
        <w:rPr>
          <w:lang w:val="fr-FR" w:eastAsia="ja-JP"/>
        </w:rPr>
        <w:t>a)</w:t>
      </w:r>
      <w:r w:rsidRPr="00A0215C">
        <w:rPr>
          <w:lang w:val="fr-FR" w:eastAsia="ja-JP"/>
        </w:rPr>
        <w:tab/>
        <w:t>Pour l</w:t>
      </w:r>
      <w:r w:rsidR="00322D0A">
        <w:rPr>
          <w:lang w:val="fr-FR" w:eastAsia="ja-JP"/>
        </w:rPr>
        <w:t>’</w:t>
      </w:r>
      <w:r w:rsidRPr="00A0215C">
        <w:rPr>
          <w:lang w:val="fr-FR" w:eastAsia="ja-JP"/>
        </w:rPr>
        <w:t>Europe</w:t>
      </w:r>
      <w:r w:rsidR="00C95CE4">
        <w:rPr>
          <w:lang w:val="fr-FR" w:eastAsia="ja-JP"/>
        </w:rPr>
        <w:t> :</w:t>
      </w:r>
    </w:p>
    <w:p w:rsidR="00C347E6" w:rsidRPr="00A0215C" w:rsidRDefault="00C347E6" w:rsidP="00C347E6">
      <w:pPr>
        <w:pStyle w:val="SingleTxtG"/>
        <w:ind w:left="2268"/>
        <w:rPr>
          <w:lang w:val="fr-FR" w:eastAsia="ja-JP"/>
        </w:rPr>
      </w:pPr>
      <w:r w:rsidRPr="00A0215C">
        <w:rPr>
          <w:lang w:val="fr-FR" w:eastAsia="ja-JP"/>
        </w:rPr>
        <w:t>Si la vitesse maximale (limitée) du véhicule est inférieure à la vitesse maximale du cycle d</w:t>
      </w:r>
      <w:r w:rsidR="00322D0A">
        <w:rPr>
          <w:lang w:val="fr-FR" w:eastAsia="ja-JP"/>
        </w:rPr>
        <w:t>’</w:t>
      </w:r>
      <w:r w:rsidRPr="00A0215C">
        <w:rPr>
          <w:lang w:val="fr-FR" w:eastAsia="ja-JP"/>
        </w:rPr>
        <w:t>essai WLTP applicable, l</w:t>
      </w:r>
      <w:r w:rsidR="00322D0A">
        <w:rPr>
          <w:lang w:val="fr-FR" w:eastAsia="ja-JP"/>
        </w:rPr>
        <w:t>’</w:t>
      </w:r>
      <w:r w:rsidRPr="00A0215C">
        <w:rPr>
          <w:lang w:val="fr-FR" w:eastAsia="ja-JP"/>
        </w:rPr>
        <w:t xml:space="preserve">Europe appliquera le cycle à vitesse limitée avec un allongement proportionnel du cycle pour parvenir à la même distance pour le cycle. </w:t>
      </w:r>
    </w:p>
    <w:p w:rsidR="00C347E6" w:rsidRPr="00A0215C" w:rsidRDefault="00C347E6" w:rsidP="00C347E6">
      <w:pPr>
        <w:pStyle w:val="SingleTxtG"/>
        <w:keepNext/>
        <w:tabs>
          <w:tab w:val="left" w:pos="1800"/>
        </w:tabs>
        <w:ind w:left="1701"/>
        <w:rPr>
          <w:lang w:val="fr-FR" w:eastAsia="ja-JP"/>
        </w:rPr>
      </w:pPr>
      <w:r w:rsidRPr="00A0215C">
        <w:rPr>
          <w:lang w:val="fr-FR" w:eastAsia="ja-JP"/>
        </w:rPr>
        <w:t>b)</w:t>
      </w:r>
      <w:r w:rsidRPr="00A0215C">
        <w:rPr>
          <w:lang w:val="fr-FR" w:eastAsia="ja-JP"/>
        </w:rPr>
        <w:tab/>
        <w:t>Pour le Japon</w:t>
      </w:r>
      <w:r w:rsidR="00C95CE4">
        <w:rPr>
          <w:lang w:val="fr-FR" w:eastAsia="ja-JP"/>
        </w:rPr>
        <w:t> :</w:t>
      </w:r>
    </w:p>
    <w:p w:rsidR="00C347E6" w:rsidRPr="00A0215C" w:rsidRDefault="00C347E6" w:rsidP="00C347E6">
      <w:pPr>
        <w:pStyle w:val="SingleTxtG"/>
        <w:tabs>
          <w:tab w:val="left" w:pos="1800"/>
        </w:tabs>
        <w:ind w:left="2250"/>
        <w:rPr>
          <w:lang w:val="fr-FR" w:eastAsia="ja-JP"/>
        </w:rPr>
      </w:pPr>
      <w:r w:rsidRPr="00A0215C">
        <w:rPr>
          <w:lang w:val="fr-FR" w:eastAsia="ja-JP"/>
        </w:rPr>
        <w:t>Si la vitesse maximale du véhicule est inférieure à la vitesse maximale du cycle d</w:t>
      </w:r>
      <w:r w:rsidR="00322D0A">
        <w:rPr>
          <w:lang w:val="fr-FR" w:eastAsia="ja-JP"/>
        </w:rPr>
        <w:t>’</w:t>
      </w:r>
      <w:r w:rsidRPr="00A0215C">
        <w:rPr>
          <w:lang w:val="fr-FR" w:eastAsia="ja-JP"/>
        </w:rPr>
        <w:t>essai WLTP applicable, le Japon s</w:t>
      </w:r>
      <w:r w:rsidR="00322D0A">
        <w:rPr>
          <w:lang w:val="fr-FR" w:eastAsia="ja-JP"/>
        </w:rPr>
        <w:t>’</w:t>
      </w:r>
      <w:r w:rsidRPr="00A0215C">
        <w:rPr>
          <w:lang w:val="fr-FR" w:eastAsia="ja-JP"/>
        </w:rPr>
        <w:t>abstiendra de parcourir le cycle WLTP applicable. Seuls les résultats du cycle WLTC urbain seront notifiés.</w:t>
      </w:r>
    </w:p>
    <w:p w:rsidR="00C347E6" w:rsidRPr="00A0215C" w:rsidRDefault="00C347E6" w:rsidP="00C347E6">
      <w:pPr>
        <w:pStyle w:val="SingleTxtG"/>
        <w:tabs>
          <w:tab w:val="left" w:pos="1800"/>
        </w:tabs>
        <w:rPr>
          <w:lang w:val="fr-FR" w:eastAsia="ja-JP"/>
        </w:rPr>
      </w:pPr>
      <w:r w:rsidRPr="00A0215C">
        <w:rPr>
          <w:lang w:val="fr-FR" w:eastAsia="ja-JP"/>
        </w:rPr>
        <w:t>346.</w:t>
      </w:r>
      <w:r w:rsidRPr="00A0215C">
        <w:rPr>
          <w:lang w:val="fr-FR" w:eastAsia="ja-JP"/>
        </w:rPr>
        <w:tab/>
        <w:t>Cette disharmonie entre le Japon et l</w:t>
      </w:r>
      <w:r w:rsidR="00322D0A">
        <w:rPr>
          <w:lang w:val="fr-FR" w:eastAsia="ja-JP"/>
        </w:rPr>
        <w:t>’</w:t>
      </w:r>
      <w:r w:rsidRPr="00A0215C">
        <w:rPr>
          <w:lang w:val="fr-FR" w:eastAsia="ja-JP"/>
        </w:rPr>
        <w:t>Europe est assez limitée car, pour le Japon, la phase «</w:t>
      </w:r>
      <w:r w:rsidR="00FF25F5">
        <w:rPr>
          <w:lang w:val="fr-FR" w:eastAsia="ja-JP"/>
        </w:rPr>
        <w:t> </w:t>
      </w:r>
      <w:r w:rsidRPr="00A0215C">
        <w:rPr>
          <w:lang w:val="fr-FR" w:eastAsia="ja-JP"/>
        </w:rPr>
        <w:t>extra haute</w:t>
      </w:r>
      <w:r w:rsidR="00FF25F5">
        <w:rPr>
          <w:lang w:val="fr-FR" w:eastAsia="ja-JP"/>
        </w:rPr>
        <w:t> </w:t>
      </w:r>
      <w:r w:rsidRPr="00A0215C">
        <w:rPr>
          <w:lang w:val="fr-FR" w:eastAsia="ja-JP"/>
        </w:rPr>
        <w:t>» est exclue du cycle WLTC applicable. Concrètement, cela signifie qu</w:t>
      </w:r>
      <w:r w:rsidR="00322D0A">
        <w:rPr>
          <w:lang w:val="fr-FR" w:eastAsia="ja-JP"/>
        </w:rPr>
        <w:t>’</w:t>
      </w:r>
      <w:r w:rsidRPr="00A0215C">
        <w:rPr>
          <w:lang w:val="fr-FR" w:eastAsia="ja-JP"/>
        </w:rPr>
        <w:t>il n</w:t>
      </w:r>
      <w:r w:rsidR="00322D0A">
        <w:rPr>
          <w:lang w:val="fr-FR" w:eastAsia="ja-JP"/>
        </w:rPr>
        <w:t>’</w:t>
      </w:r>
      <w:r w:rsidRPr="00A0215C">
        <w:rPr>
          <w:lang w:val="fr-FR" w:eastAsia="ja-JP"/>
        </w:rPr>
        <w:t>existe de différence entre l</w:t>
      </w:r>
      <w:r w:rsidR="00322D0A">
        <w:rPr>
          <w:lang w:val="fr-FR" w:eastAsia="ja-JP"/>
        </w:rPr>
        <w:t>’</w:t>
      </w:r>
      <w:r w:rsidRPr="00A0215C">
        <w:rPr>
          <w:lang w:val="fr-FR" w:eastAsia="ja-JP"/>
        </w:rPr>
        <w:t>Europe et le Japon que pour les véhicules dont la vitesse est limitée en dessous de la vitesse maximale établie pour la phase «</w:t>
      </w:r>
      <w:r w:rsidR="00FF25F5">
        <w:rPr>
          <w:lang w:val="fr-FR" w:eastAsia="ja-JP"/>
        </w:rPr>
        <w:t> </w:t>
      </w:r>
      <w:r w:rsidRPr="00A0215C">
        <w:rPr>
          <w:lang w:val="fr-FR" w:eastAsia="ja-JP"/>
        </w:rPr>
        <w:t>haute</w:t>
      </w:r>
      <w:r w:rsidR="00FF25F5">
        <w:rPr>
          <w:lang w:val="fr-FR" w:eastAsia="ja-JP"/>
        </w:rPr>
        <w:t> </w:t>
      </w:r>
      <w:r w:rsidRPr="00A0215C">
        <w:rPr>
          <w:lang w:val="fr-FR" w:eastAsia="ja-JP"/>
        </w:rPr>
        <w:t>» (c</w:t>
      </w:r>
      <w:r w:rsidR="00322D0A">
        <w:rPr>
          <w:lang w:val="fr-FR" w:eastAsia="ja-JP"/>
        </w:rPr>
        <w:t>’</w:t>
      </w:r>
      <w:r w:rsidRPr="00A0215C">
        <w:rPr>
          <w:lang w:val="fr-FR" w:eastAsia="ja-JP"/>
        </w:rPr>
        <w:t>est-à-dire 97,4 km/h). Compte tenu de la marge de tolérance sur la courbe de vitesse, cette limite de vitesse est en fait à 95,4 km/h.</w:t>
      </w:r>
    </w:p>
    <w:p w:rsidR="00C347E6" w:rsidRPr="00A0215C" w:rsidRDefault="00C347E6" w:rsidP="00C347E6">
      <w:pPr>
        <w:pStyle w:val="SingleTxtG"/>
        <w:tabs>
          <w:tab w:val="left" w:pos="1800"/>
        </w:tabs>
        <w:rPr>
          <w:lang w:val="fr-FR" w:eastAsia="ja-JP"/>
        </w:rPr>
      </w:pPr>
      <w:r w:rsidRPr="00A0215C">
        <w:rPr>
          <w:lang w:val="fr-FR" w:eastAsia="ja-JP"/>
        </w:rPr>
        <w:t>347.</w:t>
      </w:r>
      <w:r w:rsidRPr="00A0215C">
        <w:rPr>
          <w:lang w:val="fr-FR" w:eastAsia="ja-JP"/>
        </w:rPr>
        <w:tab/>
        <w:t xml:space="preserve">La méthode axée sur la vitesse limitée se reflète également au niveau de la sélection </w:t>
      </w:r>
      <w:r w:rsidRPr="00A0215C">
        <w:rPr>
          <w:lang w:val="fr-FR"/>
        </w:rPr>
        <w:t>du mode sélectionnable par le conducteur, qui est présenté à la section III.D.5.10.</w:t>
      </w:r>
    </w:p>
    <w:p w:rsidR="00C347E6" w:rsidRPr="00A0215C" w:rsidRDefault="00C347E6" w:rsidP="00C347E6">
      <w:pPr>
        <w:pStyle w:val="SingleTxtG"/>
        <w:tabs>
          <w:tab w:val="left" w:pos="1800"/>
        </w:tabs>
        <w:rPr>
          <w:lang w:val="fr-FR" w:eastAsia="ja-JP"/>
        </w:rPr>
      </w:pPr>
      <w:r w:rsidRPr="00A0215C">
        <w:rPr>
          <w:lang w:val="fr-FR" w:eastAsia="ja-JP"/>
        </w:rPr>
        <w:t>348.</w:t>
      </w:r>
      <w:r w:rsidRPr="00A0215C">
        <w:rPr>
          <w:lang w:val="fr-FR" w:eastAsia="ja-JP"/>
        </w:rPr>
        <w:tab/>
        <w:t>Ce qui concerne la modification du cycle de vitesse limitée figure au paragraphe 9 de l</w:t>
      </w:r>
      <w:r w:rsidR="00322D0A">
        <w:rPr>
          <w:lang w:val="fr-FR" w:eastAsia="ja-JP"/>
        </w:rPr>
        <w:t>’</w:t>
      </w:r>
      <w:r w:rsidRPr="00A0215C">
        <w:rPr>
          <w:lang w:val="fr-FR" w:eastAsia="ja-JP"/>
        </w:rPr>
        <w:t>annexe 8.</w:t>
      </w:r>
    </w:p>
    <w:p w:rsidR="00C347E6" w:rsidRPr="00A0215C" w:rsidRDefault="00C347E6" w:rsidP="00C347E6">
      <w:pPr>
        <w:pStyle w:val="H23G"/>
        <w:rPr>
          <w:lang w:val="fr-FR"/>
        </w:rPr>
      </w:pPr>
      <w:r w:rsidRPr="00A0215C">
        <w:rPr>
          <w:lang w:val="fr-FR"/>
        </w:rPr>
        <w:tab/>
        <w:t>23.</w:t>
      </w:r>
      <w:r w:rsidRPr="00A0215C">
        <w:rPr>
          <w:lang w:val="fr-FR"/>
        </w:rPr>
        <w:tab/>
        <w:t>La procédure d</w:t>
      </w:r>
      <w:r w:rsidR="00322D0A">
        <w:rPr>
          <w:lang w:val="fr-FR"/>
        </w:rPr>
        <w:t>’</w:t>
      </w:r>
      <w:r w:rsidR="00FF25F5">
        <w:rPr>
          <w:lang w:val="fr-FR"/>
        </w:rPr>
        <w:t>essai des VPC</w:t>
      </w:r>
    </w:p>
    <w:p w:rsidR="00C347E6" w:rsidRPr="00A0215C" w:rsidRDefault="00C347E6" w:rsidP="00C347E6">
      <w:pPr>
        <w:pStyle w:val="SingleTxtG"/>
        <w:tabs>
          <w:tab w:val="left" w:pos="1800"/>
        </w:tabs>
        <w:rPr>
          <w:lang w:val="fr-FR"/>
        </w:rPr>
      </w:pPr>
      <w:r w:rsidRPr="00A0215C">
        <w:rPr>
          <w:lang w:val="fr-FR"/>
        </w:rPr>
        <w:t>349.</w:t>
      </w:r>
      <w:r w:rsidRPr="00A0215C">
        <w:rPr>
          <w:lang w:val="fr-FR"/>
        </w:rPr>
        <w:tab/>
        <w:t>La procédure d</w:t>
      </w:r>
      <w:r w:rsidR="00322D0A">
        <w:rPr>
          <w:lang w:val="fr-FR"/>
        </w:rPr>
        <w:t>’</w:t>
      </w:r>
      <w:r w:rsidRPr="00A0215C">
        <w:rPr>
          <w:lang w:val="fr-FR"/>
        </w:rPr>
        <w:t>essai des VHPC-NRE a été élaborée pour la version de la phase 1 b) du RTM. Il s</w:t>
      </w:r>
      <w:r w:rsidR="00322D0A">
        <w:rPr>
          <w:lang w:val="fr-FR"/>
        </w:rPr>
        <w:t>’</w:t>
      </w:r>
      <w:r w:rsidRPr="00A0215C">
        <w:rPr>
          <w:lang w:val="fr-FR"/>
        </w:rPr>
        <w:t>agit essentiellement de la même procédure que pour les VEH-NRE, mais elle remplace la mesure des émissions de CO</w:t>
      </w:r>
      <w:r w:rsidRPr="00A0215C">
        <w:rPr>
          <w:vertAlign w:val="subscript"/>
          <w:lang w:val="fr-FR"/>
        </w:rPr>
        <w:t>2</w:t>
      </w:r>
      <w:r w:rsidRPr="00A0215C">
        <w:rPr>
          <w:lang w:val="fr-FR"/>
        </w:rPr>
        <w:t xml:space="preserve"> par une méthode de détermination de la consommation d</w:t>
      </w:r>
      <w:r w:rsidR="00322D0A">
        <w:rPr>
          <w:lang w:val="fr-FR"/>
        </w:rPr>
        <w:t>’</w:t>
      </w:r>
      <w:r w:rsidRPr="00A0215C">
        <w:rPr>
          <w:lang w:val="fr-FR"/>
        </w:rPr>
        <w:t xml:space="preserve">hydrogène des VHPC-NRE. </w:t>
      </w:r>
    </w:p>
    <w:p w:rsidR="00C347E6" w:rsidRPr="00A0215C" w:rsidRDefault="00C347E6" w:rsidP="00C347E6">
      <w:pPr>
        <w:pStyle w:val="SingleTxtG"/>
        <w:keepNext/>
        <w:tabs>
          <w:tab w:val="left" w:pos="1800"/>
        </w:tabs>
        <w:rPr>
          <w:lang w:val="fr-FR"/>
        </w:rPr>
      </w:pPr>
      <w:r w:rsidRPr="00A0215C">
        <w:rPr>
          <w:lang w:val="fr-FR"/>
        </w:rPr>
        <w:t>350.</w:t>
      </w:r>
      <w:r w:rsidRPr="00A0215C">
        <w:rPr>
          <w:lang w:val="fr-FR"/>
        </w:rPr>
        <w:tab/>
        <w:t>Les méthodes habituelles de mesure de la consommation d</w:t>
      </w:r>
      <w:r w:rsidR="00322D0A">
        <w:rPr>
          <w:lang w:val="fr-FR"/>
        </w:rPr>
        <w:t>’</w:t>
      </w:r>
      <w:r w:rsidRPr="00A0215C">
        <w:rPr>
          <w:lang w:val="fr-FR"/>
        </w:rPr>
        <w:t>hydrogène sont les suivantes</w:t>
      </w:r>
      <w:r w:rsidR="00C95CE4">
        <w:rPr>
          <w:lang w:val="fr-FR"/>
        </w:rPr>
        <w:t> :</w:t>
      </w:r>
    </w:p>
    <w:p w:rsidR="00C347E6" w:rsidRPr="00A0215C" w:rsidRDefault="00C347E6" w:rsidP="00C347E6">
      <w:pPr>
        <w:pStyle w:val="SingleTxtG"/>
        <w:ind w:firstLine="666"/>
        <w:rPr>
          <w:lang w:val="fr-FR"/>
        </w:rPr>
      </w:pPr>
      <w:r w:rsidRPr="00A0215C">
        <w:rPr>
          <w:lang w:val="fr-FR"/>
        </w:rPr>
        <w:t>a)</w:t>
      </w:r>
      <w:r w:rsidRPr="00A0215C">
        <w:rPr>
          <w:lang w:val="fr-FR"/>
        </w:rPr>
        <w:tab/>
        <w:t>La méthode gravimétrique</w:t>
      </w:r>
      <w:r w:rsidR="00C95CE4">
        <w:rPr>
          <w:lang w:val="fr-FR"/>
        </w:rPr>
        <w:t> :</w:t>
      </w:r>
    </w:p>
    <w:p w:rsidR="00C347E6" w:rsidRPr="00A0215C" w:rsidRDefault="00C347E6" w:rsidP="00C347E6">
      <w:pPr>
        <w:spacing w:after="120"/>
        <w:ind w:left="2268"/>
        <w:rPr>
          <w:lang w:val="fr-FR"/>
        </w:rPr>
      </w:pPr>
      <w:r w:rsidRPr="00A0215C">
        <w:rPr>
          <w:lang w:val="fr-FR"/>
        </w:rPr>
        <w:t>Mesure du poids de l</w:t>
      </w:r>
      <w:r w:rsidR="00322D0A">
        <w:rPr>
          <w:lang w:val="fr-FR"/>
        </w:rPr>
        <w:t>’</w:t>
      </w:r>
      <w:r w:rsidRPr="00A0215C">
        <w:rPr>
          <w:lang w:val="fr-FR"/>
        </w:rPr>
        <w:t>hydrogène consommé correspondant à la différence de poids d</w:t>
      </w:r>
      <w:r w:rsidR="00322D0A">
        <w:rPr>
          <w:lang w:val="fr-FR"/>
        </w:rPr>
        <w:t>’</w:t>
      </w:r>
      <w:r w:rsidRPr="00A0215C">
        <w:rPr>
          <w:lang w:val="fr-FR"/>
        </w:rPr>
        <w:t>un réservoir extérieur d</w:t>
      </w:r>
      <w:r w:rsidR="00322D0A">
        <w:rPr>
          <w:lang w:val="fr-FR"/>
        </w:rPr>
        <w:t>’</w:t>
      </w:r>
      <w:r w:rsidRPr="00A0215C">
        <w:rPr>
          <w:lang w:val="fr-FR"/>
        </w:rPr>
        <w:t>hydrogène avant et après l</w:t>
      </w:r>
      <w:r w:rsidR="00322D0A">
        <w:rPr>
          <w:lang w:val="fr-FR"/>
        </w:rPr>
        <w:t>’</w:t>
      </w:r>
      <w:r w:rsidRPr="00A0215C">
        <w:rPr>
          <w:lang w:val="fr-FR"/>
        </w:rPr>
        <w:t>essai</w:t>
      </w:r>
      <w:r w:rsidR="00C95CE4">
        <w:rPr>
          <w:lang w:val="fr-FR"/>
        </w:rPr>
        <w:t> ;</w:t>
      </w:r>
    </w:p>
    <w:p w:rsidR="00C347E6" w:rsidRPr="00A0215C" w:rsidRDefault="00C347E6" w:rsidP="00C347E6">
      <w:pPr>
        <w:pStyle w:val="SingleTxtG"/>
        <w:tabs>
          <w:tab w:val="left" w:pos="1710"/>
        </w:tabs>
        <w:ind w:firstLine="666"/>
        <w:rPr>
          <w:lang w:val="fr-FR"/>
        </w:rPr>
      </w:pPr>
      <w:r w:rsidRPr="00A0215C">
        <w:rPr>
          <w:lang w:val="fr-FR"/>
        </w:rPr>
        <w:t>b)</w:t>
      </w:r>
      <w:r w:rsidRPr="00A0215C">
        <w:rPr>
          <w:lang w:val="fr-FR"/>
        </w:rPr>
        <w:tab/>
        <w:t>La méthode du flux</w:t>
      </w:r>
      <w:r w:rsidR="00C95CE4">
        <w:rPr>
          <w:lang w:val="fr-FR"/>
        </w:rPr>
        <w:t> :</w:t>
      </w:r>
      <w:r w:rsidRPr="00A0215C">
        <w:rPr>
          <w:lang w:val="fr-FR"/>
        </w:rPr>
        <w:t xml:space="preserve"> </w:t>
      </w:r>
    </w:p>
    <w:p w:rsidR="00C347E6" w:rsidRPr="00A0215C" w:rsidRDefault="00C347E6" w:rsidP="00C347E6">
      <w:pPr>
        <w:spacing w:after="120"/>
        <w:ind w:left="2268"/>
        <w:rPr>
          <w:lang w:val="fr-FR"/>
        </w:rPr>
      </w:pPr>
      <w:r w:rsidRPr="00A0215C">
        <w:rPr>
          <w:lang w:val="fr-FR"/>
        </w:rPr>
        <w:t>Mesure de la valeur intégrée d</w:t>
      </w:r>
      <w:r w:rsidR="00322D0A">
        <w:rPr>
          <w:lang w:val="fr-FR"/>
        </w:rPr>
        <w:t>’</w:t>
      </w:r>
      <w:r w:rsidRPr="00A0215C">
        <w:rPr>
          <w:lang w:val="fr-FR"/>
        </w:rPr>
        <w:t>un flux d</w:t>
      </w:r>
      <w:r w:rsidR="00322D0A">
        <w:rPr>
          <w:lang w:val="fr-FR"/>
        </w:rPr>
        <w:t>’</w:t>
      </w:r>
      <w:r w:rsidRPr="00A0215C">
        <w:rPr>
          <w:lang w:val="fr-FR"/>
        </w:rPr>
        <w:t>hydrogène passant par un tube entre le réservoir et le système de pile à combustible</w:t>
      </w:r>
      <w:r w:rsidR="00C95CE4">
        <w:rPr>
          <w:lang w:val="fr-FR"/>
        </w:rPr>
        <w:t> ;</w:t>
      </w:r>
    </w:p>
    <w:p w:rsidR="00C347E6" w:rsidRPr="00A0215C" w:rsidRDefault="00C347E6" w:rsidP="00C347E6">
      <w:pPr>
        <w:pStyle w:val="SingleTxtG"/>
        <w:ind w:firstLine="666"/>
        <w:rPr>
          <w:lang w:val="fr-FR"/>
        </w:rPr>
      </w:pPr>
      <w:r w:rsidRPr="00A0215C">
        <w:rPr>
          <w:lang w:val="fr-FR"/>
        </w:rPr>
        <w:t>c)</w:t>
      </w:r>
      <w:r w:rsidRPr="00A0215C">
        <w:rPr>
          <w:lang w:val="fr-FR"/>
        </w:rPr>
        <w:tab/>
        <w:t>La méthode de la pression</w:t>
      </w:r>
      <w:r w:rsidR="00C95CE4">
        <w:rPr>
          <w:lang w:val="fr-FR"/>
        </w:rPr>
        <w:t> :</w:t>
      </w:r>
    </w:p>
    <w:p w:rsidR="00C347E6" w:rsidRPr="00A0215C" w:rsidRDefault="00C347E6" w:rsidP="00C347E6">
      <w:pPr>
        <w:spacing w:after="120"/>
        <w:ind w:left="2268"/>
        <w:rPr>
          <w:lang w:val="fr-FR"/>
        </w:rPr>
      </w:pPr>
      <w:r w:rsidRPr="00A0215C">
        <w:rPr>
          <w:lang w:val="fr-FR"/>
        </w:rPr>
        <w:t>Mesure de la baisse de pression du réservoir à hydrogène, qui est ensuite calculée pour établir la consommation d</w:t>
      </w:r>
      <w:r w:rsidR="00322D0A">
        <w:rPr>
          <w:lang w:val="fr-FR"/>
        </w:rPr>
        <w:t>’</w:t>
      </w:r>
      <w:r w:rsidRPr="00A0215C">
        <w:rPr>
          <w:lang w:val="fr-FR"/>
        </w:rPr>
        <w:t xml:space="preserve">hydrogène. </w:t>
      </w:r>
    </w:p>
    <w:p w:rsidR="00C347E6" w:rsidRPr="00A0215C" w:rsidRDefault="00C347E6" w:rsidP="00C347E6">
      <w:pPr>
        <w:pStyle w:val="SingleTxtG"/>
        <w:tabs>
          <w:tab w:val="left" w:pos="1800"/>
        </w:tabs>
        <w:rPr>
          <w:lang w:val="fr-FR"/>
        </w:rPr>
      </w:pPr>
      <w:r w:rsidRPr="00A0215C">
        <w:rPr>
          <w:lang w:val="fr-FR"/>
        </w:rPr>
        <w:t>351.</w:t>
      </w:r>
      <w:r w:rsidRPr="00A0215C">
        <w:rPr>
          <w:lang w:val="fr-FR"/>
        </w:rPr>
        <w:tab/>
        <w:t>La méthode gravimétrique fournit une manière directe de mesurer la quantité d</w:t>
      </w:r>
      <w:r w:rsidR="00322D0A">
        <w:rPr>
          <w:lang w:val="fr-FR"/>
        </w:rPr>
        <w:t>’</w:t>
      </w:r>
      <w:r w:rsidRPr="00A0215C">
        <w:rPr>
          <w:lang w:val="fr-FR"/>
        </w:rPr>
        <w:t>hydrogène consommé, alors que les méthodes du flux et de la pression doivent s</w:t>
      </w:r>
      <w:r w:rsidR="00322D0A">
        <w:rPr>
          <w:lang w:val="fr-FR"/>
        </w:rPr>
        <w:t>’</w:t>
      </w:r>
      <w:r w:rsidRPr="00A0215C">
        <w:rPr>
          <w:lang w:val="fr-FR"/>
        </w:rPr>
        <w:t>appuyer sur des calculs et subissent les effets du contexte ambiant. Pour la version de la phase 1 b) du RTM, la méthode gravimétrique est donc prescrite en tant que méthode principale. La procédure de mesure repose en grande partie sur la procédure décrite dans la norme ISO 23828.</w:t>
      </w:r>
    </w:p>
    <w:p w:rsidR="00C347E6" w:rsidRPr="00A0215C" w:rsidRDefault="00C347E6" w:rsidP="00C347E6">
      <w:pPr>
        <w:pStyle w:val="SingleTxtG"/>
        <w:tabs>
          <w:tab w:val="left" w:pos="1800"/>
        </w:tabs>
        <w:rPr>
          <w:lang w:val="fr-FR"/>
        </w:rPr>
      </w:pPr>
      <w:r w:rsidRPr="00A0215C">
        <w:rPr>
          <w:lang w:val="fr-FR"/>
        </w:rPr>
        <w:t>352.</w:t>
      </w:r>
      <w:r w:rsidRPr="00A0215C">
        <w:rPr>
          <w:lang w:val="fr-FR"/>
        </w:rPr>
        <w:tab/>
        <w:t>À la demande du constructeur et sous réserve de l</w:t>
      </w:r>
      <w:r w:rsidR="00322D0A">
        <w:rPr>
          <w:lang w:val="fr-FR"/>
        </w:rPr>
        <w:t>’</w:t>
      </w:r>
      <w:r w:rsidRPr="00A0215C">
        <w:rPr>
          <w:lang w:val="fr-FR"/>
        </w:rPr>
        <w:t>accord de l</w:t>
      </w:r>
      <w:r w:rsidR="00322D0A">
        <w:rPr>
          <w:lang w:val="fr-FR"/>
        </w:rPr>
        <w:t>’</w:t>
      </w:r>
      <w:r w:rsidRPr="00A0215C">
        <w:rPr>
          <w:lang w:val="fr-FR"/>
        </w:rPr>
        <w:t>autorité d</w:t>
      </w:r>
      <w:r w:rsidR="00322D0A">
        <w:rPr>
          <w:lang w:val="fr-FR"/>
        </w:rPr>
        <w:t>’</w:t>
      </w:r>
      <w:r w:rsidRPr="00A0215C">
        <w:rPr>
          <w:lang w:val="fr-FR"/>
        </w:rPr>
        <w:t>homologation, il est possible de mesurer la consommation en recourant à la méthode de la pression ou bien à la méthode du flux en remplacement de la méthode gravimétrique. Auquel cas, le constructeur doit fournir la preuve technique que la méthode produit des résultats équivalents.</w:t>
      </w:r>
    </w:p>
    <w:p w:rsidR="00C347E6" w:rsidRPr="00A0215C" w:rsidRDefault="00C347E6" w:rsidP="00C347E6">
      <w:pPr>
        <w:pStyle w:val="SingleTxtG"/>
        <w:tabs>
          <w:tab w:val="left" w:pos="1800"/>
        </w:tabs>
        <w:rPr>
          <w:lang w:val="fr-FR"/>
        </w:rPr>
      </w:pPr>
      <w:r w:rsidRPr="00A0215C">
        <w:rPr>
          <w:lang w:val="fr-FR"/>
        </w:rPr>
        <w:t>353.</w:t>
      </w:r>
      <w:r w:rsidRPr="00A0215C">
        <w:rPr>
          <w:lang w:val="fr-FR"/>
        </w:rPr>
        <w:tab/>
        <w:t>Afin d</w:t>
      </w:r>
      <w:r w:rsidR="00322D0A">
        <w:rPr>
          <w:lang w:val="fr-FR"/>
        </w:rPr>
        <w:t>’</w:t>
      </w:r>
      <w:r w:rsidRPr="00A0215C">
        <w:rPr>
          <w:lang w:val="fr-FR"/>
        </w:rPr>
        <w:t>obtenir un degré d</w:t>
      </w:r>
      <w:r w:rsidR="00322D0A">
        <w:rPr>
          <w:lang w:val="fr-FR"/>
        </w:rPr>
        <w:t>’</w:t>
      </w:r>
      <w:r w:rsidRPr="00A0215C">
        <w:rPr>
          <w:lang w:val="fr-FR"/>
        </w:rPr>
        <w:t>exactitude suffisant au moyen des méthodes du flux et de la pression, il convient d</w:t>
      </w:r>
      <w:r w:rsidR="00322D0A">
        <w:rPr>
          <w:lang w:val="fr-FR"/>
        </w:rPr>
        <w:t>’</w:t>
      </w:r>
      <w:r w:rsidRPr="00A0215C">
        <w:rPr>
          <w:lang w:val="fr-FR"/>
        </w:rPr>
        <w:t>accorder une attention particulière à certains aspects, par exemple, à la gestion de la température du réservoir d</w:t>
      </w:r>
      <w:r w:rsidR="00322D0A">
        <w:rPr>
          <w:lang w:val="fr-FR"/>
        </w:rPr>
        <w:t>’</w:t>
      </w:r>
      <w:r w:rsidRPr="00A0215C">
        <w:rPr>
          <w:lang w:val="fr-FR"/>
        </w:rPr>
        <w:t>essai et à la préparation/l</w:t>
      </w:r>
      <w:r w:rsidR="00322D0A">
        <w:rPr>
          <w:lang w:val="fr-FR"/>
        </w:rPr>
        <w:t>’</w:t>
      </w:r>
      <w:r w:rsidRPr="00A0215C">
        <w:rPr>
          <w:lang w:val="fr-FR"/>
        </w:rPr>
        <w:t xml:space="preserve">étalonnage du débitmètre de haute précision. Les méthodes du flux et de la pression sont également décrites dans la norme ISO 23828, qui peut servir de base en vue de satisfaire à ces exigences. </w:t>
      </w:r>
    </w:p>
    <w:p w:rsidR="00C347E6" w:rsidRPr="00A0215C" w:rsidRDefault="00C347E6" w:rsidP="00C347E6">
      <w:pPr>
        <w:pStyle w:val="SingleTxtG"/>
        <w:tabs>
          <w:tab w:val="left" w:pos="1800"/>
        </w:tabs>
        <w:rPr>
          <w:lang w:val="fr-FR"/>
        </w:rPr>
      </w:pPr>
      <w:r w:rsidRPr="00A0215C">
        <w:rPr>
          <w:lang w:val="fr-FR"/>
        </w:rPr>
        <w:t>354.</w:t>
      </w:r>
      <w:r w:rsidRPr="00A0215C">
        <w:rPr>
          <w:lang w:val="fr-FR"/>
        </w:rPr>
        <w:tab/>
        <w:t>À l</w:t>
      </w:r>
      <w:r w:rsidR="00322D0A">
        <w:rPr>
          <w:lang w:val="fr-FR"/>
        </w:rPr>
        <w:t>’</w:t>
      </w:r>
      <w:r w:rsidRPr="00A0215C">
        <w:rPr>
          <w:lang w:val="fr-FR"/>
        </w:rPr>
        <w:t>instar des VEH-NRE, les VHPC-NRE doivent aussi être corrigés en vue d</w:t>
      </w:r>
      <w:r w:rsidR="00322D0A">
        <w:rPr>
          <w:lang w:val="fr-FR"/>
        </w:rPr>
        <w:t>’</w:t>
      </w:r>
      <w:r w:rsidRPr="00A0215C">
        <w:rPr>
          <w:lang w:val="fr-FR"/>
        </w:rPr>
        <w:t>un bilan de charge neutre s</w:t>
      </w:r>
      <w:r w:rsidR="00322D0A">
        <w:rPr>
          <w:lang w:val="fr-FR"/>
        </w:rPr>
        <w:t>’</w:t>
      </w:r>
      <w:r w:rsidRPr="00A0215C">
        <w:rPr>
          <w:lang w:val="fr-FR"/>
        </w:rPr>
        <w:t>ils ne répondent pas aux critères de limites de tolérance. De plus amples informations sur la procédure de correction du BCS figurent à la section IV.D.18. Étant donné que la configuration de la chaîne de traction des VHPC-NRE est semblable à celle des VEH-RE et -NRE, cela signifie que la consommation d</w:t>
      </w:r>
      <w:r w:rsidR="00322D0A">
        <w:rPr>
          <w:lang w:val="fr-FR"/>
        </w:rPr>
        <w:t>’</w:t>
      </w:r>
      <w:r w:rsidRPr="00A0215C">
        <w:rPr>
          <w:lang w:val="fr-FR"/>
        </w:rPr>
        <w:t>hydrogène des VHPC-NRE doit être corrigée pour le changement d</w:t>
      </w:r>
      <w:r w:rsidR="00322D0A">
        <w:rPr>
          <w:lang w:val="fr-FR"/>
        </w:rPr>
        <w:t>’</w:t>
      </w:r>
      <w:r w:rsidRPr="00A0215C">
        <w:rPr>
          <w:lang w:val="fr-FR"/>
        </w:rPr>
        <w:t xml:space="preserve">énergie électrique de tous les SRSEE. </w:t>
      </w:r>
    </w:p>
    <w:p w:rsidR="00C347E6" w:rsidRPr="00A0215C" w:rsidRDefault="00C347E6" w:rsidP="00C347E6">
      <w:pPr>
        <w:pStyle w:val="SingleTxtG"/>
        <w:tabs>
          <w:tab w:val="left" w:pos="1800"/>
        </w:tabs>
        <w:rPr>
          <w:lang w:val="fr-FR"/>
        </w:rPr>
      </w:pPr>
      <w:r w:rsidRPr="00A0215C">
        <w:rPr>
          <w:lang w:val="fr-FR"/>
        </w:rPr>
        <w:t>355.</w:t>
      </w:r>
      <w:r w:rsidRPr="00A0215C">
        <w:rPr>
          <w:lang w:val="fr-FR"/>
        </w:rPr>
        <w:tab/>
        <w:t>La procédure d</w:t>
      </w:r>
      <w:r w:rsidR="00322D0A">
        <w:rPr>
          <w:lang w:val="fr-FR"/>
        </w:rPr>
        <w:t>’</w:t>
      </w:r>
      <w:r w:rsidRPr="00A0215C">
        <w:rPr>
          <w:lang w:val="fr-FR"/>
        </w:rPr>
        <w:t>essai des VHPC-NRE est décrite au paragraphe 3.5 de l</w:t>
      </w:r>
      <w:r w:rsidR="00322D0A">
        <w:rPr>
          <w:lang w:val="fr-FR"/>
        </w:rPr>
        <w:t>’</w:t>
      </w:r>
      <w:r w:rsidRPr="00A0215C">
        <w:rPr>
          <w:lang w:val="fr-FR"/>
        </w:rPr>
        <w:t>annexe 8 et la correction du BCS est incorporée à l</w:t>
      </w:r>
      <w:r w:rsidR="00322D0A">
        <w:rPr>
          <w:lang w:val="fr-FR"/>
        </w:rPr>
        <w:t>’</w:t>
      </w:r>
      <w:r w:rsidRPr="00A0215C">
        <w:rPr>
          <w:lang w:val="fr-FR"/>
        </w:rPr>
        <w:t>appendice 2 de l</w:t>
      </w:r>
      <w:r w:rsidR="00322D0A">
        <w:rPr>
          <w:lang w:val="fr-FR"/>
        </w:rPr>
        <w:t>’</w:t>
      </w:r>
      <w:r w:rsidRPr="00A0215C">
        <w:rPr>
          <w:lang w:val="fr-FR"/>
        </w:rPr>
        <w:t xml:space="preserve">annexe 8. </w:t>
      </w:r>
    </w:p>
    <w:p w:rsidR="00C347E6" w:rsidRPr="00A0215C" w:rsidRDefault="00C347E6" w:rsidP="00C347E6">
      <w:pPr>
        <w:pStyle w:val="SingleTxtG"/>
        <w:tabs>
          <w:tab w:val="left" w:pos="1800"/>
        </w:tabs>
        <w:rPr>
          <w:lang w:val="fr-FR"/>
        </w:rPr>
      </w:pPr>
      <w:r w:rsidRPr="00A0215C">
        <w:rPr>
          <w:lang w:val="fr-FR"/>
        </w:rPr>
        <w:t>356.</w:t>
      </w:r>
      <w:r w:rsidRPr="00A0215C">
        <w:rPr>
          <w:lang w:val="fr-FR"/>
        </w:rPr>
        <w:tab/>
        <w:t>En raison des contraintes de temps de la phase 1 b) et du degré de priorité moindre accordée aux VPC, toutes les questions en suspens n</w:t>
      </w:r>
      <w:r w:rsidR="00322D0A">
        <w:rPr>
          <w:lang w:val="fr-FR"/>
        </w:rPr>
        <w:t>’</w:t>
      </w:r>
      <w:r w:rsidRPr="00A0215C">
        <w:rPr>
          <w:lang w:val="fr-FR"/>
        </w:rPr>
        <w:t>ont pas pu être réglées. Par conséquent, le champ de la phase 2 de la WLTP devrait inclure les questions suivantes</w:t>
      </w:r>
      <w:r w:rsidR="00C95CE4">
        <w:rPr>
          <w:lang w:val="fr-FR"/>
        </w:rPr>
        <w:t> :</w:t>
      </w:r>
      <w:r w:rsidRPr="00A0215C">
        <w:rPr>
          <w:lang w:val="fr-FR"/>
        </w:rPr>
        <w:t xml:space="preserve"> </w:t>
      </w:r>
    </w:p>
    <w:p w:rsidR="00C347E6" w:rsidRPr="00A0215C" w:rsidRDefault="00C347E6" w:rsidP="00C347E6">
      <w:pPr>
        <w:pStyle w:val="SingleTxtG"/>
        <w:ind w:left="1800"/>
        <w:rPr>
          <w:lang w:val="fr-FR"/>
        </w:rPr>
      </w:pPr>
      <w:r w:rsidRPr="00A0215C">
        <w:rPr>
          <w:lang w:val="fr-FR"/>
        </w:rPr>
        <w:t>a)</w:t>
      </w:r>
      <w:r w:rsidRPr="00A0215C">
        <w:rPr>
          <w:lang w:val="fr-FR"/>
        </w:rPr>
        <w:tab/>
        <w:t>Procédure d</w:t>
      </w:r>
      <w:r w:rsidR="00322D0A">
        <w:rPr>
          <w:lang w:val="fr-FR"/>
        </w:rPr>
        <w:t>’</w:t>
      </w:r>
      <w:r w:rsidRPr="00A0215C">
        <w:rPr>
          <w:lang w:val="fr-FR"/>
        </w:rPr>
        <w:t>essai pour les VHPC-RE</w:t>
      </w:r>
      <w:r w:rsidR="00C95CE4">
        <w:rPr>
          <w:lang w:val="fr-FR"/>
        </w:rPr>
        <w:t> ;</w:t>
      </w:r>
      <w:r w:rsidRPr="00A0215C">
        <w:rPr>
          <w:lang w:val="fr-FR"/>
        </w:rPr>
        <w:t xml:space="preserve"> </w:t>
      </w:r>
    </w:p>
    <w:p w:rsidR="00C347E6" w:rsidRPr="00A0215C" w:rsidRDefault="00C347E6" w:rsidP="00C347E6">
      <w:pPr>
        <w:pStyle w:val="SingleTxtG"/>
        <w:ind w:left="1800"/>
        <w:rPr>
          <w:lang w:val="fr-FR"/>
        </w:rPr>
      </w:pPr>
      <w:r w:rsidRPr="00A0215C">
        <w:rPr>
          <w:lang w:val="fr-FR"/>
        </w:rPr>
        <w:t>b)</w:t>
      </w:r>
      <w:r w:rsidRPr="00A0215C">
        <w:rPr>
          <w:lang w:val="fr-FR"/>
        </w:rPr>
        <w:tab/>
        <w:t>Méthode d</w:t>
      </w:r>
      <w:r w:rsidR="00322D0A">
        <w:rPr>
          <w:lang w:val="fr-FR"/>
        </w:rPr>
        <w:t>’</w:t>
      </w:r>
      <w:r w:rsidRPr="00A0215C">
        <w:rPr>
          <w:lang w:val="fr-FR"/>
        </w:rPr>
        <w:t xml:space="preserve">interpolation pour les FCHV-NRE et VHPC-RE. </w:t>
      </w:r>
    </w:p>
    <w:p w:rsidR="00C347E6" w:rsidRPr="00A0215C" w:rsidRDefault="00C347E6" w:rsidP="00C347E6">
      <w:pPr>
        <w:pStyle w:val="H23G"/>
        <w:rPr>
          <w:lang w:val="fr-FR"/>
        </w:rPr>
      </w:pPr>
      <w:r w:rsidRPr="00A0215C">
        <w:rPr>
          <w:lang w:val="fr-FR"/>
        </w:rPr>
        <w:tab/>
        <w:t>24.</w:t>
      </w:r>
      <w:r w:rsidRPr="00A0215C">
        <w:rPr>
          <w:lang w:val="fr-FR"/>
        </w:rPr>
        <w:tab/>
        <w:t>Procédures après essai de la WLTP</w:t>
      </w:r>
    </w:p>
    <w:p w:rsidR="00C347E6" w:rsidRPr="00A0215C" w:rsidRDefault="00C347E6" w:rsidP="00C347E6">
      <w:pPr>
        <w:pStyle w:val="SingleTxtG"/>
        <w:tabs>
          <w:tab w:val="left" w:pos="1800"/>
        </w:tabs>
        <w:rPr>
          <w:lang w:val="fr-FR"/>
        </w:rPr>
      </w:pPr>
      <w:r w:rsidRPr="00A0215C">
        <w:rPr>
          <w:lang w:val="fr-FR"/>
        </w:rPr>
        <w:t>357.</w:t>
      </w:r>
      <w:r w:rsidRPr="00A0215C">
        <w:rPr>
          <w:lang w:val="fr-FR"/>
        </w:rPr>
        <w:tab/>
        <w:t>L</w:t>
      </w:r>
      <w:r w:rsidR="00322D0A">
        <w:rPr>
          <w:lang w:val="fr-FR"/>
        </w:rPr>
        <w:t>’</w:t>
      </w:r>
      <w:r w:rsidRPr="00A0215C">
        <w:rPr>
          <w:lang w:val="fr-FR"/>
        </w:rPr>
        <w:t>«</w:t>
      </w:r>
      <w:r w:rsidR="00C95CE4">
        <w:rPr>
          <w:lang w:val="fr-FR"/>
        </w:rPr>
        <w:t> </w:t>
      </w:r>
      <w:r w:rsidRPr="00A0215C">
        <w:rPr>
          <w:lang w:val="fr-FR"/>
        </w:rPr>
        <w:t>Équipe spéciale de la rédaction</w:t>
      </w:r>
      <w:r w:rsidR="00C95CE4">
        <w:rPr>
          <w:lang w:val="fr-FR"/>
        </w:rPr>
        <w:t> </w:t>
      </w:r>
      <w:r w:rsidRPr="00A0215C">
        <w:rPr>
          <w:lang w:val="fr-FR"/>
        </w:rPr>
        <w:t>» (voir la section III.D.1), chargée d</w:t>
      </w:r>
      <w:r w:rsidR="00322D0A">
        <w:rPr>
          <w:lang w:val="fr-FR"/>
        </w:rPr>
        <w:t>’</w:t>
      </w:r>
      <w:r w:rsidRPr="00A0215C">
        <w:rPr>
          <w:lang w:val="fr-FR"/>
        </w:rPr>
        <w:t>apporter des modifications rédactionnelles au RTM, a relevé le problème suivant</w:t>
      </w:r>
      <w:r w:rsidR="00C95CE4">
        <w:rPr>
          <w:lang w:val="fr-FR"/>
        </w:rPr>
        <w:t> :</w:t>
      </w:r>
      <w:r w:rsidRPr="00A0215C">
        <w:rPr>
          <w:lang w:val="fr-FR"/>
        </w:rPr>
        <w:t xml:space="preserve"> pour des raisons historiques, toutes les corrections, telles que celles du BCS, des coefficients K</w:t>
      </w:r>
      <w:r w:rsidRPr="00F32573">
        <w:rPr>
          <w:vertAlign w:val="subscript"/>
          <w:lang w:val="fr-FR"/>
        </w:rPr>
        <w:t>i</w:t>
      </w:r>
      <w:r w:rsidRPr="00A0215C">
        <w:rPr>
          <w:lang w:val="fr-FR"/>
        </w:rPr>
        <w:t xml:space="preserve"> ou de l</w:t>
      </w:r>
      <w:r w:rsidR="00322D0A">
        <w:rPr>
          <w:lang w:val="fr-FR"/>
        </w:rPr>
        <w:t>’</w:t>
      </w:r>
      <w:r w:rsidRPr="00A0215C">
        <w:rPr>
          <w:lang w:val="fr-FR"/>
        </w:rPr>
        <w:t>établissement de la moyenne des essais, étaient apportées séparément. Il était donc difficile de déterminer de manière précise dans quel ordre telle ou telle correction devait être apportée. En particulier, on ne voyait pas comment apporter des corrections à la consommation de carburant, dans la mesure où elles se fondent sur les émissions de CO</w:t>
      </w:r>
      <w:r w:rsidRPr="00A0215C">
        <w:rPr>
          <w:vertAlign w:val="subscript"/>
          <w:lang w:val="fr-FR"/>
        </w:rPr>
        <w:t>2</w:t>
      </w:r>
      <w:r w:rsidRPr="00A0215C">
        <w:rPr>
          <w:lang w:val="fr-FR"/>
        </w:rPr>
        <w:t xml:space="preserve"> et les émissions de référence, qui font toutes deux l</w:t>
      </w:r>
      <w:r w:rsidR="00322D0A">
        <w:rPr>
          <w:lang w:val="fr-FR"/>
        </w:rPr>
        <w:t>’</w:t>
      </w:r>
      <w:r w:rsidRPr="00A0215C">
        <w:rPr>
          <w:lang w:val="fr-FR"/>
        </w:rPr>
        <w:t>objet d</w:t>
      </w:r>
      <w:r w:rsidR="00322D0A">
        <w:rPr>
          <w:lang w:val="fr-FR"/>
        </w:rPr>
        <w:t>’</w:t>
      </w:r>
      <w:r w:rsidRPr="00A0215C">
        <w:rPr>
          <w:lang w:val="fr-FR"/>
        </w:rPr>
        <w:t xml:space="preserve">exigences en matière de correction. De plus, certaines des références étaient incorrectes étant donné que les étapes de correction étaient déterminées en parallèle. </w:t>
      </w:r>
    </w:p>
    <w:p w:rsidR="00C347E6" w:rsidRPr="00A0215C" w:rsidRDefault="00C347E6" w:rsidP="00C347E6">
      <w:pPr>
        <w:pStyle w:val="SingleTxtG"/>
        <w:tabs>
          <w:tab w:val="left" w:pos="1800"/>
        </w:tabs>
        <w:rPr>
          <w:lang w:val="fr-FR"/>
        </w:rPr>
      </w:pPr>
      <w:r w:rsidRPr="00A0215C">
        <w:rPr>
          <w:lang w:val="fr-FR"/>
        </w:rPr>
        <w:t>358.</w:t>
      </w:r>
      <w:r w:rsidRPr="00A0215C">
        <w:rPr>
          <w:lang w:val="fr-FR"/>
        </w:rPr>
        <w:tab/>
        <w:t>Aussi était-il nécessaire de classer les étapes de calcul selon un ordre logique, de fournir un aperçu complet des procédures après essai dans le RTM, et de fixer les références en conséquence.</w:t>
      </w:r>
    </w:p>
    <w:p w:rsidR="00C347E6" w:rsidRPr="00A0215C" w:rsidRDefault="00C347E6" w:rsidP="00C347E6">
      <w:pPr>
        <w:pStyle w:val="H4G"/>
        <w:rPr>
          <w:b/>
          <w:lang w:val="fr-FR"/>
        </w:rPr>
      </w:pPr>
      <w:r w:rsidRPr="00A0215C">
        <w:rPr>
          <w:lang w:val="fr-FR"/>
        </w:rPr>
        <w:tab/>
        <w:t>24.1</w:t>
      </w:r>
      <w:r w:rsidRPr="00A0215C">
        <w:rPr>
          <w:lang w:val="fr-FR"/>
        </w:rPr>
        <w:tab/>
        <w:t xml:space="preserve">Motivation </w:t>
      </w:r>
    </w:p>
    <w:p w:rsidR="00C347E6" w:rsidRPr="00A0215C" w:rsidRDefault="00C347E6" w:rsidP="00C347E6">
      <w:pPr>
        <w:pStyle w:val="SingleTxtG"/>
        <w:tabs>
          <w:tab w:val="left" w:pos="1800"/>
        </w:tabs>
        <w:rPr>
          <w:lang w:val="fr-FR"/>
        </w:rPr>
      </w:pPr>
      <w:r w:rsidRPr="00A0215C">
        <w:rPr>
          <w:lang w:val="fr-FR"/>
        </w:rPr>
        <w:t>359.</w:t>
      </w:r>
      <w:r w:rsidRPr="00A0215C">
        <w:rPr>
          <w:lang w:val="fr-FR"/>
        </w:rPr>
        <w:tab/>
        <w:t>L</w:t>
      </w:r>
      <w:r w:rsidR="00322D0A">
        <w:rPr>
          <w:lang w:val="fr-FR"/>
        </w:rPr>
        <w:t>’</w:t>
      </w:r>
      <w:r w:rsidRPr="00A0215C">
        <w:rPr>
          <w:lang w:val="fr-FR"/>
        </w:rPr>
        <w:t>apport de certaines corrections s</w:t>
      </w:r>
      <w:r w:rsidR="00322D0A">
        <w:rPr>
          <w:lang w:val="fr-FR"/>
        </w:rPr>
        <w:t>’</w:t>
      </w:r>
      <w:r w:rsidRPr="00A0215C">
        <w:rPr>
          <w:lang w:val="fr-FR"/>
        </w:rPr>
        <w:t>impose à l</w:t>
      </w:r>
      <w:r w:rsidR="00322D0A">
        <w:rPr>
          <w:lang w:val="fr-FR"/>
        </w:rPr>
        <w:t>’</w:t>
      </w:r>
      <w:r w:rsidRPr="00A0215C">
        <w:rPr>
          <w:lang w:val="fr-FR"/>
        </w:rPr>
        <w:t>évidence car les résultats de l</w:t>
      </w:r>
      <w:r w:rsidR="00322D0A">
        <w:rPr>
          <w:lang w:val="fr-FR"/>
        </w:rPr>
        <w:t>’</w:t>
      </w:r>
      <w:r w:rsidRPr="00A0215C">
        <w:rPr>
          <w:lang w:val="fr-FR"/>
        </w:rPr>
        <w:t>essai ne sont comparables que s</w:t>
      </w:r>
      <w:r w:rsidR="00322D0A">
        <w:rPr>
          <w:lang w:val="fr-FR"/>
        </w:rPr>
        <w:t>’</w:t>
      </w:r>
      <w:r w:rsidRPr="00A0215C">
        <w:rPr>
          <w:lang w:val="fr-FR"/>
        </w:rPr>
        <w:t>ils sont corrigés en vue de conditions normalisées. Mais, comme l</w:t>
      </w:r>
      <w:r w:rsidR="00322D0A">
        <w:rPr>
          <w:lang w:val="fr-FR"/>
        </w:rPr>
        <w:t>’</w:t>
      </w:r>
      <w:r w:rsidRPr="00A0215C">
        <w:rPr>
          <w:lang w:val="fr-FR"/>
        </w:rPr>
        <w:t>ordre est susceptible d</w:t>
      </w:r>
      <w:r w:rsidR="00322D0A">
        <w:rPr>
          <w:lang w:val="fr-FR"/>
        </w:rPr>
        <w:t>’</w:t>
      </w:r>
      <w:r w:rsidRPr="00A0215C">
        <w:rPr>
          <w:lang w:val="fr-FR"/>
        </w:rPr>
        <w:t>avoir une légère influence sur le résultat final (étant donné que certaines corrections sont additives alors que d</w:t>
      </w:r>
      <w:r w:rsidR="00322D0A">
        <w:rPr>
          <w:lang w:val="fr-FR"/>
        </w:rPr>
        <w:t>’</w:t>
      </w:r>
      <w:r w:rsidRPr="00A0215C">
        <w:rPr>
          <w:lang w:val="fr-FR"/>
        </w:rPr>
        <w:t>autres sont multiplicatives), cet ordre doit être spécifié pour éviter des confusions entre les constructeurs, les autorités et les organisations chargées des essais en service. Un autre avantage en la matière tient au fait qu</w:t>
      </w:r>
      <w:r w:rsidR="00322D0A">
        <w:rPr>
          <w:lang w:val="fr-FR"/>
        </w:rPr>
        <w:t>’</w:t>
      </w:r>
      <w:r w:rsidRPr="00A0215C">
        <w:rPr>
          <w:lang w:val="fr-FR"/>
        </w:rPr>
        <w:t>un aperçu clair rend les références plus simples et la liste des corrections plus transparente.</w:t>
      </w:r>
    </w:p>
    <w:p w:rsidR="00C347E6" w:rsidRPr="00A0215C" w:rsidRDefault="00C347E6" w:rsidP="00C347E6">
      <w:pPr>
        <w:pStyle w:val="H4G"/>
        <w:rPr>
          <w:b/>
          <w:lang w:val="fr-FR"/>
        </w:rPr>
      </w:pPr>
      <w:r w:rsidRPr="00A0215C">
        <w:rPr>
          <w:lang w:val="fr-FR"/>
        </w:rPr>
        <w:tab/>
        <w:t>24.2</w:t>
      </w:r>
      <w:r w:rsidRPr="00A0215C">
        <w:rPr>
          <w:lang w:val="fr-FR"/>
        </w:rPr>
        <w:tab/>
        <w:t xml:space="preserve">Description </w:t>
      </w:r>
    </w:p>
    <w:p w:rsidR="00C347E6" w:rsidRPr="00A0215C" w:rsidRDefault="00C347E6" w:rsidP="00C347E6">
      <w:pPr>
        <w:pStyle w:val="SingleTxtG"/>
        <w:tabs>
          <w:tab w:val="left" w:pos="1701"/>
        </w:tabs>
        <w:rPr>
          <w:lang w:val="fr-FR"/>
        </w:rPr>
      </w:pPr>
      <w:r w:rsidRPr="00A0215C">
        <w:rPr>
          <w:lang w:val="fr-FR"/>
        </w:rPr>
        <w:t>360.</w:t>
      </w:r>
      <w:r w:rsidRPr="00A0215C">
        <w:rPr>
          <w:lang w:val="fr-FR"/>
        </w:rPr>
        <w:tab/>
        <w:t>La nécessité de mettre en ordre les corrections s</w:t>
      </w:r>
      <w:r w:rsidR="00322D0A">
        <w:rPr>
          <w:lang w:val="fr-FR"/>
        </w:rPr>
        <w:t>’</w:t>
      </w:r>
      <w:r w:rsidRPr="00A0215C">
        <w:rPr>
          <w:lang w:val="fr-FR"/>
        </w:rPr>
        <w:t>explique par l</w:t>
      </w:r>
      <w:r w:rsidR="00322D0A">
        <w:rPr>
          <w:lang w:val="fr-FR"/>
        </w:rPr>
        <w:t>’</w:t>
      </w:r>
      <w:r w:rsidRPr="00A0215C">
        <w:rPr>
          <w:lang w:val="fr-FR"/>
        </w:rPr>
        <w:t>interdépendance des points suivants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Le calcul des valeurs spécifiques aux phases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Le calcul de la consommation de carburant à partir des émissions de CO</w:t>
      </w:r>
      <w:r w:rsidRPr="00A0215C">
        <w:rPr>
          <w:vertAlign w:val="subscript"/>
          <w:lang w:val="fr-FR"/>
        </w:rPr>
        <w:t>2</w:t>
      </w:r>
      <w:r w:rsidRPr="00A0215C">
        <w:rPr>
          <w:lang w:val="fr-FR"/>
        </w:rPr>
        <w:t xml:space="preserve"> et des émissions de référence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Les corrections additives, par exemple les coefficients Ki (qui créent une non-linéarité si l</w:t>
      </w:r>
      <w:r w:rsidR="00322D0A">
        <w:rPr>
          <w:lang w:val="fr-FR"/>
        </w:rPr>
        <w:t>’</w:t>
      </w:r>
      <w:r w:rsidRPr="00A0215C">
        <w:rPr>
          <w:lang w:val="fr-FR"/>
        </w:rPr>
        <w:t>ordre est modifié)</w:t>
      </w:r>
      <w:r w:rsidR="00C95CE4">
        <w:rPr>
          <w:lang w:val="fr-FR"/>
        </w:rPr>
        <w:t> ;</w:t>
      </w:r>
    </w:p>
    <w:p w:rsidR="00C347E6" w:rsidRPr="00A0215C" w:rsidRDefault="00C347E6" w:rsidP="00C347E6">
      <w:pPr>
        <w:pStyle w:val="SingleTxtG"/>
        <w:ind w:left="2268" w:hanging="567"/>
        <w:rPr>
          <w:lang w:val="fr-FR"/>
        </w:rPr>
      </w:pPr>
      <w:r w:rsidRPr="00A0215C">
        <w:rPr>
          <w:lang w:val="fr-FR"/>
        </w:rPr>
        <w:t>d)</w:t>
      </w:r>
      <w:r w:rsidRPr="00A0215C">
        <w:rPr>
          <w:lang w:val="fr-FR"/>
        </w:rPr>
        <w:tab/>
        <w:t>L</w:t>
      </w:r>
      <w:r w:rsidR="00322D0A">
        <w:rPr>
          <w:lang w:val="fr-FR"/>
        </w:rPr>
        <w:t>’</w:t>
      </w:r>
      <w:r w:rsidRPr="00A0215C">
        <w:rPr>
          <w:lang w:val="fr-FR"/>
        </w:rPr>
        <w:t>établissement de la moyenne des essais</w:t>
      </w:r>
      <w:r w:rsidR="00C95CE4">
        <w:rPr>
          <w:lang w:val="fr-FR"/>
        </w:rPr>
        <w:t> ;</w:t>
      </w:r>
    </w:p>
    <w:p w:rsidR="00C347E6" w:rsidRPr="00A0215C" w:rsidRDefault="00C347E6" w:rsidP="00C347E6">
      <w:pPr>
        <w:pStyle w:val="SingleTxtG"/>
        <w:ind w:left="2268" w:hanging="567"/>
        <w:rPr>
          <w:lang w:val="fr-FR"/>
        </w:rPr>
      </w:pPr>
      <w:r w:rsidRPr="00A0215C">
        <w:rPr>
          <w:lang w:val="fr-FR"/>
        </w:rPr>
        <w:t>e)</w:t>
      </w:r>
      <w:r w:rsidRPr="00A0215C">
        <w:rPr>
          <w:lang w:val="fr-FR"/>
        </w:rPr>
        <w:tab/>
        <w:t>Le concept d</w:t>
      </w:r>
      <w:r w:rsidR="00322D0A">
        <w:rPr>
          <w:lang w:val="fr-FR"/>
        </w:rPr>
        <w:t>’</w:t>
      </w:r>
      <w:r w:rsidRPr="00A0215C">
        <w:rPr>
          <w:lang w:val="fr-FR"/>
        </w:rPr>
        <w:t>une valeur déclarée</w:t>
      </w:r>
      <w:r w:rsidR="00C95CE4">
        <w:rPr>
          <w:lang w:val="fr-FR"/>
        </w:rPr>
        <w:t> ;</w:t>
      </w:r>
    </w:p>
    <w:p w:rsidR="00C347E6" w:rsidRPr="00A0215C" w:rsidRDefault="00C347E6" w:rsidP="00C347E6">
      <w:pPr>
        <w:pStyle w:val="SingleTxtG"/>
        <w:ind w:left="2268" w:hanging="567"/>
        <w:rPr>
          <w:lang w:val="fr-FR"/>
        </w:rPr>
      </w:pPr>
      <w:r w:rsidRPr="00A0215C">
        <w:rPr>
          <w:lang w:val="fr-FR"/>
        </w:rPr>
        <w:t>f)</w:t>
      </w:r>
      <w:r w:rsidRPr="00A0215C">
        <w:rPr>
          <w:lang w:val="fr-FR"/>
        </w:rPr>
        <w:tab/>
        <w:t>Les options régionales (par exemple, l</w:t>
      </w:r>
      <w:r w:rsidR="00322D0A">
        <w:rPr>
          <w:lang w:val="fr-FR"/>
        </w:rPr>
        <w:t>’</w:t>
      </w:r>
      <w:r w:rsidRPr="00A0215C">
        <w:rPr>
          <w:lang w:val="fr-FR"/>
        </w:rPr>
        <w:t>essai à 14</w:t>
      </w:r>
      <w:r w:rsidR="00F32573">
        <w:rPr>
          <w:lang w:val="fr-FR"/>
        </w:rPr>
        <w:t> </w:t>
      </w:r>
      <w:r w:rsidRPr="00A0215C">
        <w:rPr>
          <w:lang w:val="fr-FR"/>
        </w:rPr>
        <w:t xml:space="preserve">°C en Europe ou les différentes conceptions de la valeur déclarée). </w:t>
      </w:r>
    </w:p>
    <w:p w:rsidR="00C347E6" w:rsidRPr="00A0215C" w:rsidRDefault="00C347E6" w:rsidP="00C347E6">
      <w:pPr>
        <w:pStyle w:val="SingleTxtG"/>
        <w:keepNext/>
        <w:tabs>
          <w:tab w:val="left" w:pos="1701"/>
        </w:tabs>
        <w:rPr>
          <w:lang w:val="fr-FR"/>
        </w:rPr>
      </w:pPr>
      <w:r w:rsidRPr="00A0215C">
        <w:rPr>
          <w:lang w:val="fr-FR"/>
        </w:rPr>
        <w:t>361.</w:t>
      </w:r>
      <w:r w:rsidRPr="00A0215C">
        <w:rPr>
          <w:lang w:val="fr-FR"/>
        </w:rPr>
        <w:tab/>
        <w:t>Comme il y aura toujours une légère erreur induite lorsque l</w:t>
      </w:r>
      <w:r w:rsidR="00322D0A">
        <w:rPr>
          <w:lang w:val="fr-FR"/>
        </w:rPr>
        <w:t>’</w:t>
      </w:r>
      <w:r w:rsidRPr="00A0215C">
        <w:rPr>
          <w:lang w:val="fr-FR"/>
        </w:rPr>
        <w:t>ordre des étapes de calcul est modifié, il a été décidé de s</w:t>
      </w:r>
      <w:r w:rsidR="00322D0A">
        <w:rPr>
          <w:lang w:val="fr-FR"/>
        </w:rPr>
        <w:t>’</w:t>
      </w:r>
      <w:r w:rsidRPr="00A0215C">
        <w:rPr>
          <w:lang w:val="fr-FR"/>
        </w:rPr>
        <w:t>attacher aux priorités ci-après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Calculer les émissions de référence et les émissions de CO</w:t>
      </w:r>
      <w:r w:rsidRPr="00A0215C">
        <w:rPr>
          <w:vertAlign w:val="subscript"/>
          <w:lang w:val="fr-FR"/>
        </w:rPr>
        <w:t>2</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Calculer la consomma</w:t>
      </w:r>
      <w:r w:rsidR="00F32573">
        <w:rPr>
          <w:lang w:val="fr-FR"/>
        </w:rPr>
        <w:t>tion de carburant basée sur a).</w:t>
      </w:r>
    </w:p>
    <w:p w:rsidR="00C347E6" w:rsidRPr="00A0215C" w:rsidRDefault="00C347E6" w:rsidP="00C347E6">
      <w:pPr>
        <w:pStyle w:val="SingleTxtG"/>
        <w:tabs>
          <w:tab w:val="left" w:pos="1701"/>
        </w:tabs>
        <w:rPr>
          <w:lang w:val="fr-FR"/>
        </w:rPr>
      </w:pPr>
      <w:r w:rsidRPr="00A0215C">
        <w:rPr>
          <w:lang w:val="fr-FR"/>
        </w:rPr>
        <w:t>362.</w:t>
      </w:r>
      <w:r w:rsidRPr="00A0215C">
        <w:rPr>
          <w:lang w:val="fr-FR"/>
        </w:rPr>
        <w:tab/>
        <w:t>Hormis l</w:t>
      </w:r>
      <w:r w:rsidR="00322D0A">
        <w:rPr>
          <w:lang w:val="fr-FR"/>
        </w:rPr>
        <w:t>’</w:t>
      </w:r>
      <w:r w:rsidRPr="00A0215C">
        <w:rPr>
          <w:lang w:val="fr-FR"/>
        </w:rPr>
        <w:t>exigence d</w:t>
      </w:r>
      <w:r w:rsidR="00322D0A">
        <w:rPr>
          <w:lang w:val="fr-FR"/>
        </w:rPr>
        <w:t>’</w:t>
      </w:r>
      <w:r w:rsidRPr="00A0215C">
        <w:rPr>
          <w:lang w:val="fr-FR"/>
        </w:rPr>
        <w:t>obtenir un résultat final pertinent et exact, les objectifs suivants ont également été visés</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Permettre un alignement sur les calculs effectués pour les véhicules hybrides</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Permettre une correction ou des corrections régionales dans le cadre d</w:t>
      </w:r>
      <w:r w:rsidR="00322D0A">
        <w:rPr>
          <w:lang w:val="fr-FR"/>
        </w:rPr>
        <w:t>’</w:t>
      </w:r>
      <w:r w:rsidRPr="00A0215C">
        <w:rPr>
          <w:lang w:val="fr-FR"/>
        </w:rPr>
        <w:t>une même étape (une variable dans le RTM)</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 xml:space="preserve">Réduire les calculs et les efforts de correction inutiles. </w:t>
      </w:r>
    </w:p>
    <w:p w:rsidR="00C347E6" w:rsidRPr="00A0215C" w:rsidRDefault="00C347E6" w:rsidP="00C347E6">
      <w:pPr>
        <w:pStyle w:val="SingleTxtG"/>
        <w:tabs>
          <w:tab w:val="left" w:pos="1701"/>
        </w:tabs>
        <w:rPr>
          <w:lang w:val="fr-FR"/>
        </w:rPr>
      </w:pPr>
      <w:r w:rsidRPr="00A0215C">
        <w:rPr>
          <w:lang w:val="fr-FR"/>
        </w:rPr>
        <w:t>363.</w:t>
      </w:r>
      <w:r w:rsidRPr="00A0215C">
        <w:rPr>
          <w:lang w:val="fr-FR"/>
        </w:rPr>
        <w:tab/>
        <w:t xml:space="preserve">Étant donné ce dernier point, il a été décidé de déplacer le calcul de la consommation de carburant vers la fin du processus de calcul. </w:t>
      </w:r>
    </w:p>
    <w:p w:rsidR="00C347E6" w:rsidRPr="00A0215C" w:rsidRDefault="00C347E6" w:rsidP="00C347E6">
      <w:pPr>
        <w:pStyle w:val="SingleTxtG"/>
        <w:tabs>
          <w:tab w:val="left" w:pos="1701"/>
        </w:tabs>
        <w:rPr>
          <w:lang w:val="fr-FR"/>
        </w:rPr>
      </w:pPr>
      <w:r w:rsidRPr="00A0215C">
        <w:rPr>
          <w:lang w:val="fr-FR"/>
        </w:rPr>
        <w:t>364.</w:t>
      </w:r>
      <w:r w:rsidRPr="00A0215C">
        <w:rPr>
          <w:lang w:val="fr-FR"/>
        </w:rPr>
        <w:tab/>
        <w:t>Le système final de procédures après essai qui a été adopté est présenté dans le schéma de la figure 30. Les calculs de maintien de la charge pour les VEH-NRE et -RE ainsi que les véhicules à MCI ont été alignés autant que possible. L</w:t>
      </w:r>
      <w:r w:rsidR="00322D0A">
        <w:rPr>
          <w:lang w:val="fr-FR"/>
        </w:rPr>
        <w:t>’</w:t>
      </w:r>
      <w:r w:rsidRPr="00A0215C">
        <w:rPr>
          <w:lang w:val="fr-FR"/>
        </w:rPr>
        <w:t xml:space="preserve">ordre des étapes de calcul/correction est à suivre de haut en bas. Les petites colonnes de droite indiquent les valeurs de sortie de chaque étape. Pour les véhicules à pile à combustible, les mêmes procédures peuvent être appliquées, mais, dans ce cas, les émissions massiques sont remplacées par la consommation de carburant. </w:t>
      </w:r>
    </w:p>
    <w:p w:rsidR="00C347E6" w:rsidRPr="00F32573" w:rsidRDefault="00C347E6" w:rsidP="00F32573">
      <w:pPr>
        <w:pStyle w:val="Heading1"/>
        <w:spacing w:after="120"/>
        <w:rPr>
          <w:b/>
          <w:lang w:val="fr-FR"/>
        </w:rPr>
      </w:pPr>
      <w:r w:rsidRPr="00F32573">
        <w:rPr>
          <w:lang w:val="fr-FR"/>
        </w:rPr>
        <w:t>Figure 30</w:t>
      </w:r>
      <w:r w:rsidRPr="00A0215C">
        <w:rPr>
          <w:b/>
          <w:lang w:val="fr-FR"/>
        </w:rPr>
        <w:br/>
      </w:r>
      <w:r w:rsidRPr="00F32573">
        <w:rPr>
          <w:b/>
          <w:lang w:val="fr-FR"/>
        </w:rPr>
        <w:t>Système de procédures après essai avec l</w:t>
      </w:r>
      <w:r w:rsidR="00322D0A" w:rsidRPr="00F32573">
        <w:rPr>
          <w:b/>
          <w:lang w:val="fr-FR"/>
        </w:rPr>
        <w:t>’</w:t>
      </w:r>
      <w:r w:rsidRPr="00F32573">
        <w:rPr>
          <w:b/>
          <w:lang w:val="fr-FR"/>
        </w:rPr>
        <w:t xml:space="preserve">ordre des calculs et des corrections </w:t>
      </w:r>
      <w:r w:rsidR="00F32573">
        <w:rPr>
          <w:b/>
          <w:lang w:val="fr-FR"/>
        </w:rPr>
        <w:br/>
      </w:r>
      <w:r w:rsidRPr="00F32573">
        <w:rPr>
          <w:b/>
          <w:lang w:val="fr-FR"/>
        </w:rPr>
        <w:t>inscrites dans le cadre du RTM pour les MCI et les VEH</w:t>
      </w:r>
    </w:p>
    <w:p w:rsidR="004760A5" w:rsidRDefault="00EB6C1B" w:rsidP="000E3045">
      <w:pPr>
        <w:spacing w:after="240"/>
        <w:ind w:left="1134"/>
        <w:rPr>
          <w:lang w:val="fr-FR"/>
        </w:rPr>
      </w:pPr>
      <w:r w:rsidRPr="004760A5">
        <w:rPr>
          <w:noProof/>
          <w:lang w:val="en-GB" w:eastAsia="en-GB"/>
        </w:rPr>
        <mc:AlternateContent>
          <mc:Choice Requires="wps">
            <w:drawing>
              <wp:anchor distT="0" distB="0" distL="114300" distR="114300" simplePos="0" relativeHeight="251602432" behindDoc="0" locked="0" layoutInCell="1" allowOverlap="1" wp14:anchorId="5258A85D" wp14:editId="2E3FCD21">
                <wp:simplePos x="0" y="0"/>
                <wp:positionH relativeFrom="column">
                  <wp:posOffset>1247462</wp:posOffset>
                </wp:positionH>
                <wp:positionV relativeFrom="paragraph">
                  <wp:posOffset>2101290</wp:posOffset>
                </wp:positionV>
                <wp:extent cx="2797791" cy="141027"/>
                <wp:effectExtent l="0" t="0" r="3175" b="0"/>
                <wp:wrapNone/>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791" cy="141027"/>
                        </a:xfrm>
                        <a:prstGeom prst="rect">
                          <a:avLst/>
                        </a:prstGeom>
                        <a:solidFill>
                          <a:srgbClr val="FFFF00"/>
                        </a:solidFill>
                        <a:ln w="9525" cap="flat" cmpd="sng" algn="ctr">
                          <a:noFill/>
                          <a:prstDash val="solid"/>
                          <a:round/>
                          <a:headEnd type="none" w="med" len="med"/>
                          <a:tailEnd type="none" w="med" len="med"/>
                        </a:ln>
                        <a:effectLst/>
                      </wps:spPr>
                      <wps:txbx>
                        <w:txbxContent>
                          <w:p w:rsidR="00701122" w:rsidRPr="00EB6C1B" w:rsidRDefault="00701122" w:rsidP="00EB6C1B">
                            <w:pPr>
                              <w:spacing w:line="100" w:lineRule="exact"/>
                              <w:rPr>
                                <w:sz w:val="11"/>
                                <w:szCs w:val="11"/>
                              </w:rPr>
                            </w:pPr>
                            <w:r w:rsidRPr="00EB6C1B">
                              <w:rPr>
                                <w:sz w:val="11"/>
                                <w:szCs w:val="11"/>
                              </w:rPr>
                              <w:t xml:space="preserve">Pour les cellules à combustible, le processus est intégralement mis en œuvre </w:t>
                            </w:r>
                            <w:r>
                              <w:rPr>
                                <w:sz w:val="11"/>
                                <w:szCs w:val="11"/>
                              </w:rPr>
                              <w:br/>
                            </w:r>
                            <w:r w:rsidRPr="00EB6C1B">
                              <w:rPr>
                                <w:sz w:val="11"/>
                                <w:szCs w:val="11"/>
                              </w:rPr>
                              <w:t>avec la consommation de carburant au lieu des émissions de CO</w:t>
                            </w:r>
                            <w:r w:rsidRPr="00EB6C1B">
                              <w:rPr>
                                <w:sz w:val="11"/>
                                <w:szCs w:val="11"/>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58A85D" id="Поле 467" o:spid="_x0000_s1210" type="#_x0000_t202" style="position:absolute;left:0;text-align:left;margin-left:98.25pt;margin-top:165.45pt;width:220.3pt;height:11.1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" fillcolor="yellow" stroked="f">
                <v:stroke joinstyle="round"/>
                <v:path arrowok="t"/>
                <v:textbox inset="0,0,0,0">
                  <w:txbxContent>
                    <w:p w:rsidR="00701122" w:rsidRPr="00EB6C1B" w:rsidRDefault="00701122" w:rsidP="00EB6C1B">
                      <w:pPr>
                        <w:spacing w:line="100" w:lineRule="exact"/>
                        <w:rPr>
                          <w:sz w:val="11"/>
                          <w:szCs w:val="11"/>
                        </w:rPr>
                      </w:pPr>
                      <w:r w:rsidRPr="00EB6C1B">
                        <w:rPr>
                          <w:sz w:val="11"/>
                          <w:szCs w:val="11"/>
                        </w:rPr>
                        <w:t xml:space="preserve">Pour les cellules à combustible, le processus est intégralement mis en œuvre </w:t>
                      </w:r>
                      <w:r>
                        <w:rPr>
                          <w:sz w:val="11"/>
                          <w:szCs w:val="11"/>
                        </w:rPr>
                        <w:br/>
                      </w:r>
                      <w:r w:rsidRPr="00EB6C1B">
                        <w:rPr>
                          <w:sz w:val="11"/>
                          <w:szCs w:val="11"/>
                        </w:rPr>
                        <w:t>avec la consommation de carburant au lieu des émissions de CO</w:t>
                      </w:r>
                      <w:r w:rsidRPr="00EB6C1B">
                        <w:rPr>
                          <w:sz w:val="11"/>
                          <w:szCs w:val="11"/>
                          <w:vertAlign w:val="subscript"/>
                        </w:rPr>
                        <w:t>2</w:t>
                      </w:r>
                    </w:p>
                  </w:txbxContent>
                </v:textbox>
              </v:shape>
            </w:pict>
          </mc:Fallback>
        </mc:AlternateContent>
      </w:r>
      <w:r w:rsidR="009B5A3A" w:rsidRPr="005F7454">
        <w:rPr>
          <w:noProof/>
          <w:lang w:val="en-GB" w:eastAsia="en-GB"/>
        </w:rPr>
        <mc:AlternateContent>
          <mc:Choice Requires="wps">
            <w:drawing>
              <wp:anchor distT="0" distB="0" distL="114300" distR="114300" simplePos="0" relativeHeight="251667968" behindDoc="0" locked="0" layoutInCell="1" allowOverlap="1" wp14:anchorId="3A216055" wp14:editId="2D797359">
                <wp:simplePos x="0" y="0"/>
                <wp:positionH relativeFrom="column">
                  <wp:posOffset>4689838</wp:posOffset>
                </wp:positionH>
                <wp:positionV relativeFrom="paragraph">
                  <wp:posOffset>1929765</wp:posOffset>
                </wp:positionV>
                <wp:extent cx="196850" cy="228600"/>
                <wp:effectExtent l="0" t="0" r="12700" b="3810"/>
                <wp:wrapNone/>
                <wp:docPr id="193"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5F7454">
                            <w:pPr>
                              <w:spacing w:line="140" w:lineRule="exact"/>
                              <w:jc w:val="center"/>
                              <w:rPr>
                                <w:sz w:val="10"/>
                                <w:szCs w:val="10"/>
                              </w:rPr>
                            </w:pPr>
                            <w:r>
                              <w:rPr>
                                <w:sz w:val="10"/>
                                <w:szCs w:val="10"/>
                              </w:rPr>
                              <w:t>CC,</w:t>
                            </w:r>
                            <w:r>
                              <w:rPr>
                                <w:sz w:val="10"/>
                                <w:szCs w:val="10"/>
                              </w:rPr>
                              <w:b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216055" id="Поле 500" o:spid="_x0000_s1211" type="#_x0000_t202" style="position:absolute;left:0;text-align:left;margin-left:369.3pt;margin-top:151.95pt;width:15.5pt;height:18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" filled="f" stroked="f">
                <v:stroke joinstyle="round"/>
                <v:path arrowok="t"/>
                <v:textbox style="mso-fit-shape-to-text:t" inset="0,0,0,0">
                  <w:txbxContent>
                    <w:p w:rsidR="00701122" w:rsidRPr="00E54B11" w:rsidRDefault="00701122" w:rsidP="005F7454">
                      <w:pPr>
                        <w:spacing w:line="140" w:lineRule="exact"/>
                        <w:jc w:val="center"/>
                        <w:rPr>
                          <w:sz w:val="10"/>
                          <w:szCs w:val="10"/>
                        </w:rPr>
                      </w:pPr>
                      <w:r>
                        <w:rPr>
                          <w:sz w:val="10"/>
                          <w:szCs w:val="10"/>
                        </w:rPr>
                        <w:t>CC,</w:t>
                      </w:r>
                      <w:r>
                        <w:rPr>
                          <w:sz w:val="10"/>
                          <w:szCs w:val="10"/>
                        </w:rPr>
                        <w:br/>
                        <w:t>comb.</w:t>
                      </w:r>
                    </w:p>
                  </w:txbxContent>
                </v:textbox>
              </v:shape>
            </w:pict>
          </mc:Fallback>
        </mc:AlternateContent>
      </w:r>
      <w:r w:rsidR="009B5A3A" w:rsidRPr="005F7454">
        <w:rPr>
          <w:noProof/>
          <w:lang w:val="en-GB" w:eastAsia="en-GB"/>
        </w:rPr>
        <mc:AlternateContent>
          <mc:Choice Requires="wps">
            <w:drawing>
              <wp:anchor distT="0" distB="0" distL="114300" distR="114300" simplePos="0" relativeHeight="251672064" behindDoc="0" locked="0" layoutInCell="1" allowOverlap="1" wp14:anchorId="7FBFFE42" wp14:editId="038A3413">
                <wp:simplePos x="0" y="0"/>
                <wp:positionH relativeFrom="column">
                  <wp:posOffset>4681583</wp:posOffset>
                </wp:positionH>
                <wp:positionV relativeFrom="paragraph">
                  <wp:posOffset>1708785</wp:posOffset>
                </wp:positionV>
                <wp:extent cx="196850" cy="228600"/>
                <wp:effectExtent l="0" t="0" r="12700" b="3810"/>
                <wp:wrapNone/>
                <wp:docPr id="194"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5F7454">
                            <w:pPr>
                              <w:spacing w:line="140" w:lineRule="exact"/>
                              <w:jc w:val="center"/>
                              <w:rPr>
                                <w:sz w:val="10"/>
                                <w:szCs w:val="10"/>
                              </w:rPr>
                            </w:pPr>
                            <w:r>
                              <w:rPr>
                                <w:sz w:val="10"/>
                                <w:szCs w:val="10"/>
                              </w:rPr>
                              <w:t>CC,</w:t>
                            </w:r>
                            <w:r>
                              <w:rPr>
                                <w:sz w:val="10"/>
                                <w:szCs w:val="10"/>
                              </w:rPr>
                              <w:b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BFFE42" id="_x0000_s1212" type="#_x0000_t202" style="position:absolute;left:0;text-align:left;margin-left:368.65pt;margin-top:134.55pt;width:15.5pt;height:18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" filled="f" stroked="f">
                <v:stroke joinstyle="round"/>
                <v:path arrowok="t"/>
                <v:textbox style="mso-fit-shape-to-text:t" inset="0,0,0,0">
                  <w:txbxContent>
                    <w:p w:rsidR="00701122" w:rsidRPr="00E54B11" w:rsidRDefault="00701122" w:rsidP="005F7454">
                      <w:pPr>
                        <w:spacing w:line="140" w:lineRule="exact"/>
                        <w:jc w:val="center"/>
                        <w:rPr>
                          <w:sz w:val="10"/>
                          <w:szCs w:val="10"/>
                        </w:rPr>
                      </w:pPr>
                      <w:r>
                        <w:rPr>
                          <w:sz w:val="10"/>
                          <w:szCs w:val="10"/>
                        </w:rPr>
                        <w:t>CC,</w:t>
                      </w:r>
                      <w:r>
                        <w:rPr>
                          <w:sz w:val="10"/>
                          <w:szCs w:val="10"/>
                        </w:rPr>
                        <w:br/>
                        <w:t>comb.</w:t>
                      </w:r>
                    </w:p>
                  </w:txbxContent>
                </v:textbox>
              </v:shape>
            </w:pict>
          </mc:Fallback>
        </mc:AlternateContent>
      </w:r>
      <w:r w:rsidR="009B5A3A" w:rsidRPr="005F7454">
        <w:rPr>
          <w:noProof/>
          <w:lang w:val="en-GB" w:eastAsia="en-GB"/>
        </w:rPr>
        <mc:AlternateContent>
          <mc:Choice Requires="wps">
            <w:drawing>
              <wp:anchor distT="0" distB="0" distL="114300" distR="114300" simplePos="0" relativeHeight="251691520" behindDoc="0" locked="0" layoutInCell="1" allowOverlap="1" wp14:anchorId="59171A6E" wp14:editId="665DC327">
                <wp:simplePos x="0" y="0"/>
                <wp:positionH relativeFrom="column">
                  <wp:posOffset>4679678</wp:posOffset>
                </wp:positionH>
                <wp:positionV relativeFrom="paragraph">
                  <wp:posOffset>1497330</wp:posOffset>
                </wp:positionV>
                <wp:extent cx="196850" cy="228600"/>
                <wp:effectExtent l="0" t="0" r="12700" b="3810"/>
                <wp:wrapNone/>
                <wp:docPr id="195"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5F7454">
                            <w:pPr>
                              <w:spacing w:line="140" w:lineRule="exact"/>
                              <w:jc w:val="center"/>
                              <w:rPr>
                                <w:sz w:val="10"/>
                                <w:szCs w:val="10"/>
                              </w:rPr>
                            </w:pPr>
                            <w:r>
                              <w:rPr>
                                <w:sz w:val="10"/>
                                <w:szCs w:val="10"/>
                              </w:rPr>
                              <w:t>CC,</w:t>
                            </w:r>
                            <w:r>
                              <w:rPr>
                                <w:sz w:val="10"/>
                                <w:szCs w:val="10"/>
                              </w:rPr>
                              <w:br/>
                              <w:t>Ccomb.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171A6E" id="_x0000_s1213" type="#_x0000_t202" style="position:absolute;left:0;text-align:left;margin-left:368.5pt;margin-top:117.9pt;width:15.5pt;height:18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" filled="f" stroked="f">
                <v:stroke joinstyle="round"/>
                <v:path arrowok="t"/>
                <v:textbox style="mso-fit-shape-to-text:t" inset="0,0,0,0">
                  <w:txbxContent>
                    <w:p w:rsidR="00701122" w:rsidRPr="00E54B11" w:rsidRDefault="00701122" w:rsidP="005F7454">
                      <w:pPr>
                        <w:spacing w:line="140" w:lineRule="exact"/>
                        <w:jc w:val="center"/>
                        <w:rPr>
                          <w:sz w:val="10"/>
                          <w:szCs w:val="10"/>
                        </w:rPr>
                      </w:pPr>
                      <w:r>
                        <w:rPr>
                          <w:sz w:val="10"/>
                          <w:szCs w:val="10"/>
                        </w:rPr>
                        <w:t>CC,</w:t>
                      </w:r>
                      <w:r>
                        <w:rPr>
                          <w:sz w:val="10"/>
                          <w:szCs w:val="10"/>
                        </w:rPr>
                        <w:br/>
                        <w:t>Ccomb.</w:t>
                      </w:r>
                    </w:p>
                  </w:txbxContent>
                </v:textbox>
              </v:shape>
            </w:pict>
          </mc:Fallback>
        </mc:AlternateContent>
      </w:r>
      <w:r w:rsidR="002E3177" w:rsidRPr="004760A5">
        <w:rPr>
          <w:noProof/>
          <w:lang w:val="en-GB" w:eastAsia="en-GB"/>
        </w:rPr>
        <mc:AlternateContent>
          <mc:Choice Requires="wps">
            <w:drawing>
              <wp:anchor distT="0" distB="0" distL="114300" distR="114300" simplePos="0" relativeHeight="251552256" behindDoc="0" locked="0" layoutInCell="1" allowOverlap="1" wp14:anchorId="1AFA9E2B" wp14:editId="1B92A639">
                <wp:simplePos x="0" y="0"/>
                <wp:positionH relativeFrom="column">
                  <wp:posOffset>1268056</wp:posOffset>
                </wp:positionH>
                <wp:positionV relativeFrom="paragraph">
                  <wp:posOffset>831659</wp:posOffset>
                </wp:positionV>
                <wp:extent cx="2733394" cy="228854"/>
                <wp:effectExtent l="0" t="0" r="10160" b="0"/>
                <wp:wrapNone/>
                <wp:docPr id="466" name="Пол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394" cy="228854"/>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2E3177">
                            <w:pPr>
                              <w:spacing w:line="140" w:lineRule="atLeast"/>
                              <w:rPr>
                                <w:sz w:val="10"/>
                                <w:szCs w:val="10"/>
                              </w:rPr>
                            </w:pPr>
                            <w:r w:rsidRPr="00971052">
                              <w:rPr>
                                <w:sz w:val="10"/>
                                <w:szCs w:val="10"/>
                              </w:rPr>
                              <w:t>Corrections régionales (UE</w:t>
                            </w:r>
                            <w:r>
                              <w:rPr>
                                <w:sz w:val="10"/>
                                <w:szCs w:val="10"/>
                              </w:rPr>
                              <w:t> </w:t>
                            </w:r>
                            <w:r w:rsidRPr="00971052">
                              <w:rPr>
                                <w:sz w:val="10"/>
                                <w:szCs w:val="10"/>
                              </w:rPr>
                              <w:t xml:space="preserve">: ATCT (essai de correction de la température ambiante) à 14 °C, DF) </w:t>
                            </w:r>
                            <w:r w:rsidRPr="00971052">
                              <w:rPr>
                                <w:sz w:val="10"/>
                                <w:szCs w:val="10"/>
                              </w:rPr>
                              <w:br/>
                            </w:r>
                            <w:r w:rsidRPr="00971052">
                              <w:rPr>
                                <w:color w:val="984806" w:themeColor="accent6" w:themeShade="80"/>
                                <w:sz w:val="10"/>
                                <w:szCs w:val="10"/>
                              </w:rPr>
                              <w:t>[par exemple UE, sous-annexe 6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FA9E2B" id="Поле 466" o:spid="_x0000_s1214" type="#_x0000_t202" style="position:absolute;left:0;text-align:left;margin-left:99.85pt;margin-top:65.5pt;width:215.25pt;height:18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" filled="f" stroked="f">
                <v:stroke joinstyle="round"/>
                <v:path arrowok="t"/>
                <v:textbox inset="0,0,0,0">
                  <w:txbxContent>
                    <w:p w:rsidR="00701122" w:rsidRPr="00971052" w:rsidRDefault="00701122" w:rsidP="002E3177">
                      <w:pPr>
                        <w:spacing w:line="140" w:lineRule="atLeast"/>
                        <w:rPr>
                          <w:sz w:val="10"/>
                          <w:szCs w:val="10"/>
                        </w:rPr>
                      </w:pPr>
                      <w:r w:rsidRPr="00971052">
                        <w:rPr>
                          <w:sz w:val="10"/>
                          <w:szCs w:val="10"/>
                        </w:rPr>
                        <w:t>Corrections régionales (UE</w:t>
                      </w:r>
                      <w:r>
                        <w:rPr>
                          <w:sz w:val="10"/>
                          <w:szCs w:val="10"/>
                        </w:rPr>
                        <w:t> </w:t>
                      </w:r>
                      <w:r w:rsidRPr="00971052">
                        <w:rPr>
                          <w:sz w:val="10"/>
                          <w:szCs w:val="10"/>
                        </w:rPr>
                        <w:t xml:space="preserve">: ATCT (essai de correction de la température ambiante) à 14 °C, DF) </w:t>
                      </w:r>
                      <w:r w:rsidRPr="00971052">
                        <w:rPr>
                          <w:sz w:val="10"/>
                          <w:szCs w:val="10"/>
                        </w:rPr>
                        <w:br/>
                      </w:r>
                      <w:r w:rsidRPr="00971052">
                        <w:rPr>
                          <w:color w:val="984806" w:themeColor="accent6" w:themeShade="80"/>
                          <w:sz w:val="10"/>
                          <w:szCs w:val="10"/>
                        </w:rPr>
                        <w:t>[par exemple UE, sous-annexe 6 a)]</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659776" behindDoc="0" locked="0" layoutInCell="1" allowOverlap="1" wp14:anchorId="28980A59" wp14:editId="6BD1CBCD">
                <wp:simplePos x="0" y="0"/>
                <wp:positionH relativeFrom="column">
                  <wp:posOffset>4648857</wp:posOffset>
                </wp:positionH>
                <wp:positionV relativeFrom="paragraph">
                  <wp:posOffset>453475</wp:posOffset>
                </wp:positionV>
                <wp:extent cx="278765" cy="170654"/>
                <wp:effectExtent l="0" t="0" r="6985" b="1270"/>
                <wp:wrapNone/>
                <wp:docPr id="463" name="Поле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170654"/>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t>Interm. comb.</w:t>
                            </w:r>
                            <w:r>
                              <w:rPr>
                                <w:spacing w:val="2"/>
                                <w:sz w:val="8"/>
                                <w:szCs w:val="8"/>
                              </w:rPr>
                              <w:br/>
                              <w:t>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980A59" id="Поле 463" o:spid="_x0000_s1215" type="#_x0000_t202" style="position:absolute;left:0;text-align:left;margin-left:366.05pt;margin-top:35.7pt;width:21.95pt;height:1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t>Interm. comb.</w:t>
                      </w:r>
                      <w:r>
                        <w:rPr>
                          <w:spacing w:val="2"/>
                          <w:sz w:val="8"/>
                          <w:szCs w:val="8"/>
                        </w:rPr>
                        <w:br/>
                        <w:t>CC</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728384" behindDoc="0" locked="0" layoutInCell="1" allowOverlap="1" wp14:anchorId="2608A0A4" wp14:editId="34077EE2">
                <wp:simplePos x="0" y="0"/>
                <wp:positionH relativeFrom="column">
                  <wp:posOffset>5081415</wp:posOffset>
                </wp:positionH>
                <wp:positionV relativeFrom="paragraph">
                  <wp:posOffset>1914765</wp:posOffset>
                </wp:positionV>
                <wp:extent cx="241935" cy="210185"/>
                <wp:effectExtent l="0" t="0" r="5715" b="0"/>
                <wp:wrapNone/>
                <wp:docPr id="204"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8A0A4" id="Поле 495" o:spid="_x0000_s1216" type="#_x0000_t202" style="position:absolute;left:0;text-align:left;margin-left:400.1pt;margin-top:150.75pt;width:19.05pt;height:16.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725312" behindDoc="0" locked="0" layoutInCell="1" allowOverlap="1" wp14:anchorId="2608A0A4" wp14:editId="34077EE2">
                <wp:simplePos x="0" y="0"/>
                <wp:positionH relativeFrom="column">
                  <wp:posOffset>5081415</wp:posOffset>
                </wp:positionH>
                <wp:positionV relativeFrom="paragraph">
                  <wp:posOffset>1703359</wp:posOffset>
                </wp:positionV>
                <wp:extent cx="241935" cy="210185"/>
                <wp:effectExtent l="0" t="0" r="5715" b="0"/>
                <wp:wrapNone/>
                <wp:docPr id="203"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8A0A4" id="_x0000_s1217" type="#_x0000_t202" style="position:absolute;left:0;text-align:left;margin-left:400.1pt;margin-top:134.1pt;width:19.05pt;height:16.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720192" behindDoc="0" locked="0" layoutInCell="1" allowOverlap="1" wp14:anchorId="2608A0A4" wp14:editId="34077EE2">
                <wp:simplePos x="0" y="0"/>
                <wp:positionH relativeFrom="column">
                  <wp:posOffset>5076321</wp:posOffset>
                </wp:positionH>
                <wp:positionV relativeFrom="paragraph">
                  <wp:posOffset>1494498</wp:posOffset>
                </wp:positionV>
                <wp:extent cx="241935" cy="210185"/>
                <wp:effectExtent l="0" t="0" r="5715" b="0"/>
                <wp:wrapNone/>
                <wp:docPr id="202"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8A0A4" id="_x0000_s1218" type="#_x0000_t202" style="position:absolute;left:0;text-align:left;margin-left:399.7pt;margin-top:117.7pt;width:19.05pt;height:16.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719168" behindDoc="0" locked="0" layoutInCell="1" allowOverlap="1" wp14:anchorId="2608A0A4" wp14:editId="34077EE2">
                <wp:simplePos x="0" y="0"/>
                <wp:positionH relativeFrom="column">
                  <wp:posOffset>5081415</wp:posOffset>
                </wp:positionH>
                <wp:positionV relativeFrom="paragraph">
                  <wp:posOffset>1275450</wp:posOffset>
                </wp:positionV>
                <wp:extent cx="241935" cy="210185"/>
                <wp:effectExtent l="0" t="0" r="5715" b="0"/>
                <wp:wrapNone/>
                <wp:docPr id="201"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8A0A4" id="_x0000_s1219" type="#_x0000_t202" style="position:absolute;left:0;text-align:left;margin-left:400.1pt;margin-top:100.45pt;width:19.05pt;height:16.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713024" behindDoc="0" locked="0" layoutInCell="1" allowOverlap="1" wp14:anchorId="2608A0A4" wp14:editId="34077EE2">
                <wp:simplePos x="0" y="0"/>
                <wp:positionH relativeFrom="column">
                  <wp:posOffset>5081415</wp:posOffset>
                </wp:positionH>
                <wp:positionV relativeFrom="paragraph">
                  <wp:posOffset>1076778</wp:posOffset>
                </wp:positionV>
                <wp:extent cx="241935" cy="210185"/>
                <wp:effectExtent l="0" t="0" r="5715" b="0"/>
                <wp:wrapNone/>
                <wp:docPr id="200"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8A0A4" id="_x0000_s1220" type="#_x0000_t202" style="position:absolute;left:0;text-align:left;margin-left:400.1pt;margin-top:84.8pt;width:19.05pt;height:16.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709952" behindDoc="0" locked="0" layoutInCell="1" allowOverlap="1" wp14:anchorId="2608A0A4" wp14:editId="34077EE2">
                <wp:simplePos x="0" y="0"/>
                <wp:positionH relativeFrom="column">
                  <wp:posOffset>5081415</wp:posOffset>
                </wp:positionH>
                <wp:positionV relativeFrom="paragraph">
                  <wp:posOffset>857730</wp:posOffset>
                </wp:positionV>
                <wp:extent cx="241935" cy="210185"/>
                <wp:effectExtent l="0" t="0" r="5715" b="0"/>
                <wp:wrapNone/>
                <wp:docPr id="199"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8A0A4" id="_x0000_s1221" type="#_x0000_t202" style="position:absolute;left:0;text-align:left;margin-left:400.1pt;margin-top:67.55pt;width:19.05pt;height:16.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703808" behindDoc="0" locked="0" layoutInCell="1" allowOverlap="1" wp14:anchorId="2608A0A4" wp14:editId="34077EE2">
                <wp:simplePos x="0" y="0"/>
                <wp:positionH relativeFrom="column">
                  <wp:posOffset>5074319</wp:posOffset>
                </wp:positionH>
                <wp:positionV relativeFrom="paragraph">
                  <wp:posOffset>631675</wp:posOffset>
                </wp:positionV>
                <wp:extent cx="241935" cy="210185"/>
                <wp:effectExtent l="0" t="0" r="5715" b="0"/>
                <wp:wrapNone/>
                <wp:docPr id="198"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08A0A4" id="_x0000_s1222" type="#_x0000_t202" style="position:absolute;left:0;text-align:left;margin-left:399.55pt;margin-top:49.75pt;width:19.05pt;height:16.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699712" behindDoc="0" locked="0" layoutInCell="1" allowOverlap="1" wp14:anchorId="765E3753" wp14:editId="177D71CD">
                <wp:simplePos x="0" y="0"/>
                <wp:positionH relativeFrom="column">
                  <wp:posOffset>5089057</wp:posOffset>
                </wp:positionH>
                <wp:positionV relativeFrom="paragraph">
                  <wp:posOffset>445103</wp:posOffset>
                </wp:positionV>
                <wp:extent cx="241935" cy="210185"/>
                <wp:effectExtent l="0" t="0" r="5715" b="0"/>
                <wp:wrapNone/>
                <wp:docPr id="197"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5E3753" id="_x0000_s1223" type="#_x0000_t202" style="position:absolute;left:0;text-align:left;margin-left:400.7pt;margin-top:35.05pt;width:19.05pt;height:16.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695616" behindDoc="0" locked="0" layoutInCell="1" allowOverlap="1" wp14:anchorId="765E3753" wp14:editId="177D71CD">
                <wp:simplePos x="0" y="0"/>
                <wp:positionH relativeFrom="column">
                  <wp:posOffset>5074319</wp:posOffset>
                </wp:positionH>
                <wp:positionV relativeFrom="paragraph">
                  <wp:posOffset>239425</wp:posOffset>
                </wp:positionV>
                <wp:extent cx="241935" cy="210185"/>
                <wp:effectExtent l="0" t="0" r="5715" b="0"/>
                <wp:wrapNone/>
                <wp:docPr id="196"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5E3753" id="_x0000_s1224" type="#_x0000_t202" style="position:absolute;left:0;text-align:left;margin-left:399.55pt;margin-top:18.85pt;width:19.05pt;height:16.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" filled="f" stroked="f">
                <v:stroke joinstyle="round"/>
                <v:path arrowok="t"/>
                <v:textbox inset="0,0,0,0">
                  <w:txbxContent>
                    <w:p w:rsidR="00701122" w:rsidRDefault="00701122" w:rsidP="005F7454">
                      <w:pPr>
                        <w:spacing w:line="76" w:lineRule="exact"/>
                        <w:jc w:val="center"/>
                        <w:rPr>
                          <w:spacing w:val="2"/>
                          <w:sz w:val="8"/>
                          <w:szCs w:val="8"/>
                        </w:rPr>
                      </w:pPr>
                      <w:r>
                        <w:rPr>
                          <w:spacing w:val="2"/>
                          <w:sz w:val="8"/>
                          <w:szCs w:val="8"/>
                        </w:rPr>
                        <w:br/>
                        <w:t>émiss.</w:t>
                      </w:r>
                    </w:p>
                    <w:p w:rsidR="00701122" w:rsidRPr="00635270" w:rsidRDefault="00701122" w:rsidP="005F7454">
                      <w:pPr>
                        <w:spacing w:line="76" w:lineRule="exact"/>
                        <w:jc w:val="center"/>
                        <w:rPr>
                          <w:spacing w:val="2"/>
                          <w:sz w:val="8"/>
                          <w:szCs w:val="8"/>
                        </w:rPr>
                      </w:pPr>
                      <w:r>
                        <w:rPr>
                          <w:spacing w:val="2"/>
                          <w:sz w:val="8"/>
                          <w:szCs w:val="8"/>
                        </w:rPr>
                        <w:t>comb.</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655680" behindDoc="0" locked="0" layoutInCell="1" allowOverlap="1" wp14:anchorId="1320060B" wp14:editId="4E948885">
                <wp:simplePos x="0" y="0"/>
                <wp:positionH relativeFrom="column">
                  <wp:posOffset>4869815</wp:posOffset>
                </wp:positionH>
                <wp:positionV relativeFrom="paragraph">
                  <wp:posOffset>285828</wp:posOffset>
                </wp:positionV>
                <wp:extent cx="241935" cy="120015"/>
                <wp:effectExtent l="0" t="0" r="5715" b="13335"/>
                <wp:wrapNone/>
                <wp:docPr id="464" name="Поле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2001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5F7454">
                            <w:pPr>
                              <w:spacing w:line="76" w:lineRule="exact"/>
                              <w:jc w:val="center"/>
                              <w:rPr>
                                <w:spacing w:val="2"/>
                                <w:sz w:val="8"/>
                                <w:szCs w:val="8"/>
                              </w:rPr>
                            </w:pPr>
                            <w:r>
                              <w:rPr>
                                <w:spacing w:val="2"/>
                                <w:sz w:val="8"/>
                                <w:szCs w:val="8"/>
                              </w:rPr>
                              <w:t>émiss.</w:t>
                            </w:r>
                            <w:r>
                              <w:rPr>
                                <w:spacing w:val="2"/>
                                <w:sz w:val="8"/>
                                <w:szCs w:val="8"/>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20060B" id="Поле 464" o:spid="_x0000_s1225" type="#_x0000_t202" style="position:absolute;left:0;text-align:left;margin-left:383.45pt;margin-top:22.5pt;width:19.05pt;height: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" filled="f" stroked="f">
                <v:stroke joinstyle="round"/>
                <v:path arrowok="t"/>
                <v:textbox inset="0,0,0,0">
                  <w:txbxContent>
                    <w:p w:rsidR="00701122" w:rsidRPr="00635270" w:rsidRDefault="00701122" w:rsidP="005F7454">
                      <w:pPr>
                        <w:spacing w:line="76" w:lineRule="exact"/>
                        <w:jc w:val="center"/>
                        <w:rPr>
                          <w:spacing w:val="2"/>
                          <w:sz w:val="8"/>
                          <w:szCs w:val="8"/>
                        </w:rPr>
                      </w:pPr>
                      <w:r>
                        <w:rPr>
                          <w:spacing w:val="2"/>
                          <w:sz w:val="8"/>
                          <w:szCs w:val="8"/>
                        </w:rPr>
                        <w:t>émiss.</w:t>
                      </w:r>
                      <w:r>
                        <w:rPr>
                          <w:spacing w:val="2"/>
                          <w:sz w:val="8"/>
                          <w:szCs w:val="8"/>
                        </w:rPr>
                        <w:br/>
                        <w:t>phase</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663872" behindDoc="0" locked="0" layoutInCell="1" allowOverlap="1" wp14:anchorId="3A73FBAC" wp14:editId="0E8AD3D3">
                <wp:simplePos x="0" y="0"/>
                <wp:positionH relativeFrom="column">
                  <wp:posOffset>4483750</wp:posOffset>
                </wp:positionH>
                <wp:positionV relativeFrom="paragraph">
                  <wp:posOffset>1708171</wp:posOffset>
                </wp:positionV>
                <wp:extent cx="196850" cy="228600"/>
                <wp:effectExtent l="0" t="0" r="12700" b="3810"/>
                <wp:wrapNone/>
                <wp:docPr id="159"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5F7454">
                            <w:pPr>
                              <w:spacing w:line="140" w:lineRule="exact"/>
                              <w:jc w:val="center"/>
                              <w:rPr>
                                <w:sz w:val="10"/>
                                <w:szCs w:val="10"/>
                              </w:rPr>
                            </w:pPr>
                            <w:r>
                              <w:rPr>
                                <w:sz w:val="10"/>
                                <w:szCs w:val="10"/>
                              </w:rPr>
                              <w:t>CC/</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73FBAC" id="_x0000_s1226" type="#_x0000_t202" style="position:absolute;left:0;text-align:left;margin-left:353.05pt;margin-top:134.5pt;width:15.5pt;height:18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" filled="f" stroked="f">
                <v:stroke joinstyle="round"/>
                <v:path arrowok="t"/>
                <v:textbox style="mso-fit-shape-to-text:t" inset="0,0,0,0">
                  <w:txbxContent>
                    <w:p w:rsidR="00701122" w:rsidRPr="00E54B11" w:rsidRDefault="00701122" w:rsidP="005F7454">
                      <w:pPr>
                        <w:spacing w:line="140" w:lineRule="exact"/>
                        <w:jc w:val="center"/>
                        <w:rPr>
                          <w:sz w:val="10"/>
                          <w:szCs w:val="10"/>
                        </w:rPr>
                      </w:pPr>
                      <w:r>
                        <w:rPr>
                          <w:sz w:val="10"/>
                          <w:szCs w:val="10"/>
                        </w:rPr>
                        <w:t>CC/</w:t>
                      </w:r>
                      <w:r>
                        <w:rPr>
                          <w:sz w:val="10"/>
                          <w:szCs w:val="10"/>
                        </w:rPr>
                        <w:br/>
                        <w:t>phase</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664896" behindDoc="0" locked="0" layoutInCell="1" allowOverlap="1" wp14:anchorId="3A73FBAC" wp14:editId="0E8AD3D3">
                <wp:simplePos x="0" y="0"/>
                <wp:positionH relativeFrom="column">
                  <wp:posOffset>4475298</wp:posOffset>
                </wp:positionH>
                <wp:positionV relativeFrom="paragraph">
                  <wp:posOffset>1506492</wp:posOffset>
                </wp:positionV>
                <wp:extent cx="196850" cy="228600"/>
                <wp:effectExtent l="0" t="0" r="12700" b="3810"/>
                <wp:wrapNone/>
                <wp:docPr id="192"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5F7454">
                            <w:pPr>
                              <w:spacing w:line="140" w:lineRule="exact"/>
                              <w:jc w:val="center"/>
                              <w:rPr>
                                <w:sz w:val="10"/>
                                <w:szCs w:val="10"/>
                              </w:rPr>
                            </w:pPr>
                            <w:r>
                              <w:rPr>
                                <w:sz w:val="10"/>
                                <w:szCs w:val="10"/>
                              </w:rPr>
                              <w:t>CC/</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73FBAC" id="_x0000_s1227" type="#_x0000_t202" style="position:absolute;left:0;text-align:left;margin-left:352.4pt;margin-top:118.6pt;width:15.5pt;height:1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" filled="f" stroked="f">
                <v:stroke joinstyle="round"/>
                <v:path arrowok="t"/>
                <v:textbox style="mso-fit-shape-to-text:t" inset="0,0,0,0">
                  <w:txbxContent>
                    <w:p w:rsidR="00701122" w:rsidRPr="00E54B11" w:rsidRDefault="00701122" w:rsidP="005F7454">
                      <w:pPr>
                        <w:spacing w:line="140" w:lineRule="exact"/>
                        <w:jc w:val="center"/>
                        <w:rPr>
                          <w:sz w:val="10"/>
                          <w:szCs w:val="10"/>
                        </w:rPr>
                      </w:pPr>
                      <w:r>
                        <w:rPr>
                          <w:sz w:val="10"/>
                          <w:szCs w:val="10"/>
                        </w:rPr>
                        <w:t>CC/</w:t>
                      </w:r>
                      <w:r>
                        <w:rPr>
                          <w:sz w:val="10"/>
                          <w:szCs w:val="10"/>
                        </w:rPr>
                        <w:br/>
                        <w:t>phase</w:t>
                      </w:r>
                    </w:p>
                  </w:txbxContent>
                </v:textbox>
              </v:shape>
            </w:pict>
          </mc:Fallback>
        </mc:AlternateContent>
      </w:r>
      <w:r w:rsidR="005F7454" w:rsidRPr="004760A5">
        <w:rPr>
          <w:noProof/>
          <w:lang w:val="en-GB" w:eastAsia="en-GB"/>
        </w:rPr>
        <mc:AlternateContent>
          <mc:Choice Requires="wps">
            <w:drawing>
              <wp:anchor distT="0" distB="0" distL="114300" distR="114300" simplePos="0" relativeHeight="251650560" behindDoc="0" locked="0" layoutInCell="1" allowOverlap="1" wp14:anchorId="76CA5364" wp14:editId="4AEE216F">
                <wp:simplePos x="0" y="0"/>
                <wp:positionH relativeFrom="column">
                  <wp:posOffset>4493079</wp:posOffset>
                </wp:positionH>
                <wp:positionV relativeFrom="paragraph">
                  <wp:posOffset>1921510</wp:posOffset>
                </wp:positionV>
                <wp:extent cx="196850" cy="228600"/>
                <wp:effectExtent l="0" t="0" r="12700" b="3810"/>
                <wp:wrapNone/>
                <wp:docPr id="500"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rPr>
                              <w:t>CC/</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CA5364" id="_x0000_s1228" type="#_x0000_t202" style="position:absolute;left:0;text-align:left;margin-left:353.8pt;margin-top:151.3pt;width:15.5pt;height:18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rPr>
                        <w:t>CC/</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5200" behindDoc="0" locked="0" layoutInCell="1" allowOverlap="1" wp14:anchorId="6D762E03" wp14:editId="69D028EA">
                <wp:simplePos x="0" y="0"/>
                <wp:positionH relativeFrom="column">
                  <wp:posOffset>875665</wp:posOffset>
                </wp:positionH>
                <wp:positionV relativeFrom="paragraph">
                  <wp:posOffset>995770</wp:posOffset>
                </wp:positionV>
                <wp:extent cx="401320" cy="110309"/>
                <wp:effectExtent l="0" t="0" r="0" b="4445"/>
                <wp:wrapNone/>
                <wp:docPr id="475" name="Поле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10309"/>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Région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762E03" id="Поле 475" o:spid="_x0000_s1229" type="#_x0000_t202" style="position:absolute;left:0;text-align:left;margin-left:68.95pt;margin-top:78.4pt;width:31.6pt;height: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" filled="f" stroked="f">
                <v:stroke joinstyle="round"/>
                <v:path arrowok="t"/>
                <v:textbox inset="0,0,0,0">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Région</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4176" behindDoc="0" locked="0" layoutInCell="1" allowOverlap="1" wp14:anchorId="2926C8BA" wp14:editId="4FEF3D4B">
                <wp:simplePos x="0" y="0"/>
                <wp:positionH relativeFrom="column">
                  <wp:posOffset>887821</wp:posOffset>
                </wp:positionH>
                <wp:positionV relativeFrom="paragraph">
                  <wp:posOffset>761365</wp:posOffset>
                </wp:positionV>
                <wp:extent cx="370205" cy="108585"/>
                <wp:effectExtent l="0" t="0" r="10795" b="5715"/>
                <wp:wrapNone/>
                <wp:docPr id="476" name="Пол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08585"/>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40" w:lineRule="exact"/>
                              <w:jc w:val="center"/>
                              <w:rPr>
                                <w:color w:val="FFFFFF" w:themeColor="background1"/>
                                <w:spacing w:val="2"/>
                                <w:sz w:val="10"/>
                                <w:szCs w:val="10"/>
                                <w:lang w:val="en-US"/>
                              </w:rPr>
                            </w:pPr>
                            <w:r w:rsidRPr="00CA6F7D">
                              <w:rPr>
                                <w:color w:val="FFFFFF" w:themeColor="background1"/>
                                <w:spacing w:val="2"/>
                                <w:sz w:val="10"/>
                                <w:szCs w:val="10"/>
                                <w:lang w:val="en-US"/>
                              </w:rPr>
                              <w:t>K</w:t>
                            </w:r>
                            <w:r w:rsidRPr="00CA6F7D">
                              <w:rPr>
                                <w:color w:val="FFFFFF" w:themeColor="background1"/>
                                <w:spacing w:val="2"/>
                                <w:sz w:val="10"/>
                                <w:szCs w:val="10"/>
                                <w:vertAlign w:val="subscript"/>
                                <w:lang w:val="en-U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26C8BA" id="Поле 476" o:spid="_x0000_s1230" type="#_x0000_t202" style="position:absolute;left:0;text-align:left;margin-left:69.9pt;margin-top:59.95pt;width:29.15pt;height:8.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" filled="f" stroked="f">
                <v:stroke joinstyle="round"/>
                <v:path arrowok="t"/>
                <v:textbox inset="0,0,0,0">
                  <w:txbxContent>
                    <w:p w:rsidR="00701122" w:rsidRPr="00CA6F7D" w:rsidRDefault="00701122" w:rsidP="004760A5">
                      <w:pPr>
                        <w:spacing w:line="140" w:lineRule="exact"/>
                        <w:jc w:val="center"/>
                        <w:rPr>
                          <w:color w:val="FFFFFF" w:themeColor="background1"/>
                          <w:spacing w:val="2"/>
                          <w:sz w:val="10"/>
                          <w:szCs w:val="10"/>
                          <w:lang w:val="en-US"/>
                        </w:rPr>
                      </w:pPr>
                      <w:r w:rsidRPr="00CA6F7D">
                        <w:rPr>
                          <w:color w:val="FFFFFF" w:themeColor="background1"/>
                          <w:spacing w:val="2"/>
                          <w:sz w:val="10"/>
                          <w:szCs w:val="10"/>
                          <w:lang w:val="en-US"/>
                        </w:rPr>
                        <w:t>K</w:t>
                      </w:r>
                      <w:r w:rsidRPr="00CA6F7D">
                        <w:rPr>
                          <w:color w:val="FFFFFF" w:themeColor="background1"/>
                          <w:spacing w:val="2"/>
                          <w:sz w:val="10"/>
                          <w:szCs w:val="10"/>
                          <w:vertAlign w:val="subscript"/>
                          <w:lang w:val="en-US"/>
                        </w:rPr>
                        <w:t>i</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3152" behindDoc="0" locked="0" layoutInCell="1" allowOverlap="1" wp14:anchorId="7134DCBF" wp14:editId="14059003">
                <wp:simplePos x="0" y="0"/>
                <wp:positionH relativeFrom="column">
                  <wp:posOffset>894080</wp:posOffset>
                </wp:positionH>
                <wp:positionV relativeFrom="paragraph">
                  <wp:posOffset>553901</wp:posOffset>
                </wp:positionV>
                <wp:extent cx="370205" cy="120650"/>
                <wp:effectExtent l="0" t="0" r="10795" b="12700"/>
                <wp:wrapNone/>
                <wp:docPr id="486" name="Поле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20650"/>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BCS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34DCBF" id="Поле 486" o:spid="_x0000_s1231" type="#_x0000_t202" style="position:absolute;left:0;text-align:left;margin-left:70.4pt;margin-top:43.6pt;width:29.1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" filled="f" stroked="f">
                <v:stroke joinstyle="round"/>
                <v:path arrowok="t"/>
                <v:textbox inset="0,0,0,0">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BCS</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2128" behindDoc="0" locked="0" layoutInCell="1" allowOverlap="1" wp14:anchorId="0FE4DDE0" wp14:editId="5A2081B6">
                <wp:simplePos x="0" y="0"/>
                <wp:positionH relativeFrom="column">
                  <wp:posOffset>899160</wp:posOffset>
                </wp:positionH>
                <wp:positionV relativeFrom="paragraph">
                  <wp:posOffset>328204</wp:posOffset>
                </wp:positionV>
                <wp:extent cx="370205" cy="116114"/>
                <wp:effectExtent l="0" t="0" r="10795" b="0"/>
                <wp:wrapNone/>
                <wp:docPr id="482" name="Пол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16114"/>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E4DDE0" id="Поле 482" o:spid="_x0000_s1232" type="#_x0000_t202" style="position:absolute;left:0;text-align:left;margin-left:70.8pt;margin-top:25.85pt;width:29.15pt;height:9.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" filled="f" stroked="f">
                <v:stroke joinstyle="round"/>
                <v:path arrowok="t"/>
                <v:textbox inset="0,0,0,0">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1104" behindDoc="0" locked="0" layoutInCell="1" allowOverlap="1" wp14:anchorId="19FE1C40" wp14:editId="448E7E4B">
                <wp:simplePos x="0" y="0"/>
                <wp:positionH relativeFrom="column">
                  <wp:posOffset>898525</wp:posOffset>
                </wp:positionH>
                <wp:positionV relativeFrom="paragraph">
                  <wp:posOffset>129268</wp:posOffset>
                </wp:positionV>
                <wp:extent cx="370205" cy="125095"/>
                <wp:effectExtent l="0" t="0" r="10795" b="8255"/>
                <wp:wrapNone/>
                <wp:docPr id="481" name="Поле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25095"/>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FE1C40" id="Поле 481" o:spid="_x0000_s1233" type="#_x0000_t202" style="position:absolute;left:0;text-align:left;margin-left:70.75pt;margin-top:10.2pt;width:29.15pt;height:9.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" filled="f" stroked="f">
                <v:stroke joinstyle="round"/>
                <v:path arrowok="t"/>
                <v:textbox inset="0,0,0,0">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Essai</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9296" behindDoc="0" locked="0" layoutInCell="1" allowOverlap="1" wp14:anchorId="572DADD7" wp14:editId="0E72F284">
                <wp:simplePos x="0" y="0"/>
                <wp:positionH relativeFrom="column">
                  <wp:posOffset>882015</wp:posOffset>
                </wp:positionH>
                <wp:positionV relativeFrom="paragraph">
                  <wp:posOffset>1828709</wp:posOffset>
                </wp:positionV>
                <wp:extent cx="401320" cy="101600"/>
                <wp:effectExtent l="0" t="0" r="0" b="12700"/>
                <wp:wrapNone/>
                <wp:docPr id="484"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01600"/>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Homol.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2DADD7" id="Поле 484" o:spid="_x0000_s1234" type="#_x0000_t202" style="position:absolute;left:0;text-align:left;margin-left:69.45pt;margin-top:2in;width:31.6pt;height: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" filled="f" stroked="f">
                <v:stroke joinstyle="round"/>
                <v:path arrowok="t"/>
                <v:textbox inset="0,0,0,0">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Homol.</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7248" behindDoc="0" locked="0" layoutInCell="1" allowOverlap="1" wp14:anchorId="4D2E776D" wp14:editId="0AA86605">
                <wp:simplePos x="0" y="0"/>
                <wp:positionH relativeFrom="column">
                  <wp:posOffset>875574</wp:posOffset>
                </wp:positionH>
                <wp:positionV relativeFrom="paragraph">
                  <wp:posOffset>1410425</wp:posOffset>
                </wp:positionV>
                <wp:extent cx="401320" cy="121920"/>
                <wp:effectExtent l="0" t="0" r="0" b="11430"/>
                <wp:wrapNone/>
                <wp:docPr id="472" name="Поле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21920"/>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Align.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2E776D" id="Поле 472" o:spid="_x0000_s1235" type="#_x0000_t202" style="position:absolute;left:0;text-align:left;margin-left:68.95pt;margin-top:111.05pt;width:31.6pt;height: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" filled="f" stroked="f">
                <v:stroke joinstyle="round"/>
                <v:path arrowok="t"/>
                <v:textbox inset="0,0,0,0">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Align.</w:t>
                      </w:r>
                    </w:p>
                  </w:txbxContent>
                </v:textbox>
              </v:shape>
            </w:pict>
          </mc:Fallback>
        </mc:AlternateContent>
      </w:r>
      <w:r w:rsidRPr="004760A5">
        <w:rPr>
          <w:noProof/>
          <w:lang w:val="en-GB" w:eastAsia="en-GB"/>
        </w:rPr>
        <mc:AlternateContent>
          <mc:Choice Requires="wps">
            <w:drawing>
              <wp:anchor distT="0" distB="0" distL="114300" distR="114300" simplePos="0" relativeHeight="251640320" behindDoc="0" locked="0" layoutInCell="1" allowOverlap="1" wp14:anchorId="0BD975D8" wp14:editId="308A86F5">
                <wp:simplePos x="0" y="0"/>
                <wp:positionH relativeFrom="column">
                  <wp:posOffset>878477</wp:posOffset>
                </wp:positionH>
                <wp:positionV relativeFrom="paragraph">
                  <wp:posOffset>2026285</wp:posOffset>
                </wp:positionV>
                <wp:extent cx="401320" cy="116658"/>
                <wp:effectExtent l="0" t="0" r="0" b="0"/>
                <wp:wrapNone/>
                <wp:docPr id="483"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16658"/>
                        </a:xfrm>
                        <a:prstGeom prst="rect">
                          <a:avLst/>
                        </a:prstGeom>
                        <a:noFill/>
                        <a:ln w="9525" cap="flat" cmpd="sng" algn="ctr">
                          <a:noFill/>
                          <a:prstDash val="solid"/>
                          <a:round/>
                          <a:headEnd type="none" w="med" len="med"/>
                          <a:tailEnd type="none" w="med" len="med"/>
                        </a:ln>
                        <a:effectLst/>
                      </wps:spPr>
                      <wps:txbx>
                        <w:txbxContent>
                          <w:p w:rsidR="00701122" w:rsidRPr="00EB6C1B" w:rsidRDefault="00701122" w:rsidP="004760A5">
                            <w:pPr>
                              <w:spacing w:line="100" w:lineRule="exact"/>
                              <w:jc w:val="center"/>
                              <w:rPr>
                                <w:color w:val="FFFFFF" w:themeColor="background1"/>
                                <w:sz w:val="10"/>
                                <w:szCs w:val="10"/>
                              </w:rPr>
                            </w:pPr>
                            <w:r w:rsidRPr="00EB6C1B">
                              <w:rPr>
                                <w:color w:val="FFFFFF" w:themeColor="background1"/>
                                <w:sz w:val="10"/>
                                <w:szCs w:val="10"/>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D975D8" id="Поле 483" o:spid="_x0000_s1236" type="#_x0000_t202" style="position:absolute;left:0;text-align:left;margin-left:69.15pt;margin-top:159.55pt;width:31.6pt;height:9.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" filled="f" stroked="f">
                <v:stroke joinstyle="round"/>
                <v:path arrowok="t"/>
                <v:textbox inset="0,0,0,0">
                  <w:txbxContent>
                    <w:p w:rsidR="00701122" w:rsidRPr="00EB6C1B" w:rsidRDefault="00701122" w:rsidP="004760A5">
                      <w:pPr>
                        <w:spacing w:line="100" w:lineRule="exact"/>
                        <w:jc w:val="center"/>
                        <w:rPr>
                          <w:color w:val="FFFFFF" w:themeColor="background1"/>
                          <w:sz w:val="10"/>
                          <w:szCs w:val="10"/>
                        </w:rPr>
                      </w:pPr>
                      <w:r w:rsidRPr="00EB6C1B">
                        <w:rPr>
                          <w:color w:val="FFFFFF" w:themeColor="background1"/>
                          <w:sz w:val="10"/>
                          <w:szCs w:val="10"/>
                        </w:rPr>
                        <w:t>Véhicule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6224" behindDoc="0" locked="0" layoutInCell="1" allowOverlap="1" wp14:anchorId="375C060D" wp14:editId="6060E4FB">
                <wp:simplePos x="0" y="0"/>
                <wp:positionH relativeFrom="column">
                  <wp:posOffset>888093</wp:posOffset>
                </wp:positionH>
                <wp:positionV relativeFrom="paragraph">
                  <wp:posOffset>1193255</wp:posOffset>
                </wp:positionV>
                <wp:extent cx="401320" cy="105047"/>
                <wp:effectExtent l="0" t="0" r="0" b="9525"/>
                <wp:wrapNone/>
                <wp:docPr id="485"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05047"/>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Moyenne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5C060D" id="Поле 485" o:spid="_x0000_s1237" type="#_x0000_t202" style="position:absolute;left:0;text-align:left;margin-left:69.95pt;margin-top:93.95pt;width:31.6pt;height: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" filled="f" stroked="f">
                <v:stroke joinstyle="round"/>
                <v:path arrowok="t"/>
                <v:textbox inset="0,0,0,0">
                  <w:txbxContent>
                    <w:p w:rsidR="00701122" w:rsidRPr="00CA6F7D" w:rsidRDefault="00701122" w:rsidP="004760A5">
                      <w:pPr>
                        <w:spacing w:line="100" w:lineRule="exact"/>
                        <w:jc w:val="center"/>
                        <w:rPr>
                          <w:color w:val="FFFFFF" w:themeColor="background1"/>
                          <w:sz w:val="10"/>
                          <w:szCs w:val="10"/>
                        </w:rPr>
                      </w:pPr>
                      <w:r w:rsidRPr="00CA6F7D">
                        <w:rPr>
                          <w:color w:val="FFFFFF" w:themeColor="background1"/>
                          <w:sz w:val="10"/>
                          <w:szCs w:val="10"/>
                        </w:rPr>
                        <w:t>Moyenne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2304" behindDoc="0" locked="0" layoutInCell="1" allowOverlap="1" wp14:anchorId="47C1B903" wp14:editId="6DE37078">
                <wp:simplePos x="0" y="0"/>
                <wp:positionH relativeFrom="column">
                  <wp:posOffset>4240530</wp:posOffset>
                </wp:positionH>
                <wp:positionV relativeFrom="paragraph">
                  <wp:posOffset>218440</wp:posOffset>
                </wp:positionV>
                <wp:extent cx="241935" cy="210185"/>
                <wp:effectExtent l="0" t="0" r="5715" b="0"/>
                <wp:wrapNone/>
                <wp:docPr id="511"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lang w:val="en-US"/>
                              </w:rPr>
                              <w:br/>
                            </w:r>
                            <w:r w:rsidRPr="00635270">
                              <w:rPr>
                                <w:spacing w:val="2"/>
                                <w:sz w:val="8"/>
                                <w:szCs w:val="8"/>
                                <w:lang w:val="en-US"/>
                              </w:rPr>
                              <w:t>CO</w:t>
                            </w:r>
                            <w:r w:rsidRPr="00635270">
                              <w:rPr>
                                <w:spacing w:val="2"/>
                                <w:sz w:val="8"/>
                                <w:szCs w:val="8"/>
                                <w:vertAlign w:val="subscript"/>
                                <w:lang w:val="en-US"/>
                              </w:rPr>
                              <w:t>2</w:t>
                            </w:r>
                            <w:r w:rsidRPr="00635270">
                              <w:rPr>
                                <w:spacing w:val="2"/>
                                <w:sz w:val="8"/>
                                <w:szCs w:val="8"/>
                              </w:rPr>
                              <w:t>,</w:t>
                            </w:r>
                            <w:r w:rsidRPr="00635270">
                              <w:rPr>
                                <w:spacing w:val="2"/>
                                <w:sz w:val="8"/>
                                <w:szCs w:val="8"/>
                              </w:rPr>
                              <w:br/>
                            </w: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1B903" id="Поле 511" o:spid="_x0000_s1238" type="#_x0000_t202" style="position:absolute;left:0;text-align:left;margin-left:333.9pt;margin-top:17.2pt;width:19.05pt;height:16.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lang w:val="en-US"/>
                        </w:rPr>
                        <w:br/>
                      </w:r>
                      <w:r w:rsidRPr="00635270">
                        <w:rPr>
                          <w:spacing w:val="2"/>
                          <w:sz w:val="8"/>
                          <w:szCs w:val="8"/>
                          <w:lang w:val="en-US"/>
                        </w:rPr>
                        <w:t>CO</w:t>
                      </w:r>
                      <w:r w:rsidRPr="00635270">
                        <w:rPr>
                          <w:spacing w:val="2"/>
                          <w:sz w:val="8"/>
                          <w:szCs w:val="8"/>
                          <w:vertAlign w:val="subscript"/>
                          <w:lang w:val="en-US"/>
                        </w:rPr>
                        <w:t>2</w:t>
                      </w:r>
                      <w:r w:rsidRPr="00635270">
                        <w:rPr>
                          <w:spacing w:val="2"/>
                          <w:sz w:val="8"/>
                          <w:szCs w:val="8"/>
                        </w:rPr>
                        <w:t>,</w:t>
                      </w:r>
                      <w:r w:rsidRPr="00635270">
                        <w:rPr>
                          <w:spacing w:val="2"/>
                          <w:sz w:val="8"/>
                          <w:szCs w:val="8"/>
                        </w:rPr>
                        <w:br/>
                      </w:r>
                      <w:r>
                        <w:rPr>
                          <w:spacing w:val="2"/>
                          <w:sz w:val="8"/>
                          <w:szCs w:val="8"/>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3328" behindDoc="0" locked="0" layoutInCell="1" allowOverlap="1" wp14:anchorId="4CDDE64A" wp14:editId="77D895DF">
                <wp:simplePos x="0" y="0"/>
                <wp:positionH relativeFrom="column">
                  <wp:posOffset>4041775</wp:posOffset>
                </wp:positionH>
                <wp:positionV relativeFrom="paragraph">
                  <wp:posOffset>19050</wp:posOffset>
                </wp:positionV>
                <wp:extent cx="196850" cy="228600"/>
                <wp:effectExtent l="0" t="0" r="12700" b="3810"/>
                <wp:wrapNone/>
                <wp:docPr id="521" name="Пол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DDE64A" id="Поле 521" o:spid="_x0000_s1239" type="#_x0000_t202" style="position:absolute;left:0;text-align:left;margin-left:318.25pt;margin-top:1.5pt;width:15.5pt;height:18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4352" behindDoc="0" locked="0" layoutInCell="1" allowOverlap="1" wp14:anchorId="0863716C" wp14:editId="6A02EBBD">
                <wp:simplePos x="0" y="0"/>
                <wp:positionH relativeFrom="column">
                  <wp:posOffset>4041775</wp:posOffset>
                </wp:positionH>
                <wp:positionV relativeFrom="paragraph">
                  <wp:posOffset>229870</wp:posOffset>
                </wp:positionV>
                <wp:extent cx="196850" cy="228600"/>
                <wp:effectExtent l="0" t="0" r="12700" b="3810"/>
                <wp:wrapNone/>
                <wp:docPr id="520" name="Поле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63716C" id="Поле 520" o:spid="_x0000_s1240" type="#_x0000_t202" style="position:absolute;left:0;text-align:left;margin-left:318.25pt;margin-top:18.1pt;width:15.5pt;height:18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5376" behindDoc="0" locked="0" layoutInCell="1" allowOverlap="1" wp14:anchorId="4F523491" wp14:editId="1FB77F69">
                <wp:simplePos x="0" y="0"/>
                <wp:positionH relativeFrom="column">
                  <wp:posOffset>4041775</wp:posOffset>
                </wp:positionH>
                <wp:positionV relativeFrom="paragraph">
                  <wp:posOffset>429260</wp:posOffset>
                </wp:positionV>
                <wp:extent cx="196850" cy="228600"/>
                <wp:effectExtent l="0" t="0" r="12700" b="3810"/>
                <wp:wrapNone/>
                <wp:docPr id="519" name="Поле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523491" id="Поле 519" o:spid="_x0000_s1241" type="#_x0000_t202" style="position:absolute;left:0;text-align:left;margin-left:318.25pt;margin-top:33.8pt;width:15.5pt;height:18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6400" behindDoc="0" locked="0" layoutInCell="1" allowOverlap="1" wp14:anchorId="50A5AE74" wp14:editId="7F2288D4">
                <wp:simplePos x="0" y="0"/>
                <wp:positionH relativeFrom="column">
                  <wp:posOffset>4041775</wp:posOffset>
                </wp:positionH>
                <wp:positionV relativeFrom="paragraph">
                  <wp:posOffset>643890</wp:posOffset>
                </wp:positionV>
                <wp:extent cx="196850" cy="228600"/>
                <wp:effectExtent l="0" t="0" r="12700" b="3810"/>
                <wp:wrapNone/>
                <wp:docPr id="518" name="Поле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A5AE74" id="Поле 518" o:spid="_x0000_s1242" type="#_x0000_t202" style="position:absolute;left:0;text-align:left;margin-left:318.25pt;margin-top:50.7pt;width:15.5pt;height:18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8448" behindDoc="0" locked="0" layoutInCell="1" allowOverlap="1" wp14:anchorId="692F82AC" wp14:editId="5EB4FB4A">
                <wp:simplePos x="0" y="0"/>
                <wp:positionH relativeFrom="column">
                  <wp:posOffset>4041775</wp:posOffset>
                </wp:positionH>
                <wp:positionV relativeFrom="paragraph">
                  <wp:posOffset>858520</wp:posOffset>
                </wp:positionV>
                <wp:extent cx="196850" cy="228600"/>
                <wp:effectExtent l="0" t="0" r="12700" b="3810"/>
                <wp:wrapNone/>
                <wp:docPr id="517" name="Поле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F82AC" id="Поле 517" o:spid="_x0000_s1243" type="#_x0000_t202" style="position:absolute;left:0;text-align:left;margin-left:318.25pt;margin-top:67.6pt;width:15.5pt;height:18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9472" behindDoc="0" locked="0" layoutInCell="1" allowOverlap="1" wp14:anchorId="42F63EEF" wp14:editId="7BD9306F">
                <wp:simplePos x="0" y="0"/>
                <wp:positionH relativeFrom="column">
                  <wp:posOffset>4041775</wp:posOffset>
                </wp:positionH>
                <wp:positionV relativeFrom="paragraph">
                  <wp:posOffset>1072515</wp:posOffset>
                </wp:positionV>
                <wp:extent cx="196850" cy="228600"/>
                <wp:effectExtent l="0" t="0" r="12700" b="3810"/>
                <wp:wrapNone/>
                <wp:docPr id="516" name="Поле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63EEF" id="Поле 516" o:spid="_x0000_s1244" type="#_x0000_t202" style="position:absolute;left:0;text-align:left;margin-left:318.25pt;margin-top:84.45pt;width:15.5pt;height:18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90496" behindDoc="0" locked="0" layoutInCell="1" allowOverlap="1" wp14:anchorId="424C06C1" wp14:editId="79ABEE2E">
                <wp:simplePos x="0" y="0"/>
                <wp:positionH relativeFrom="column">
                  <wp:posOffset>4041775</wp:posOffset>
                </wp:positionH>
                <wp:positionV relativeFrom="paragraph">
                  <wp:posOffset>1282700</wp:posOffset>
                </wp:positionV>
                <wp:extent cx="196850" cy="228600"/>
                <wp:effectExtent l="0" t="0" r="12700" b="3810"/>
                <wp:wrapNone/>
                <wp:docPr id="515" name="Поле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4C06C1" id="Поле 515" o:spid="_x0000_s1245" type="#_x0000_t202" style="position:absolute;left:0;text-align:left;margin-left:318.25pt;margin-top:101pt;width:15.5pt;height:18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93568" behindDoc="0" locked="0" layoutInCell="1" allowOverlap="1" wp14:anchorId="6CD061F2" wp14:editId="114A5FA0">
                <wp:simplePos x="0" y="0"/>
                <wp:positionH relativeFrom="column">
                  <wp:posOffset>4041775</wp:posOffset>
                </wp:positionH>
                <wp:positionV relativeFrom="paragraph">
                  <wp:posOffset>1497330</wp:posOffset>
                </wp:positionV>
                <wp:extent cx="196850" cy="228600"/>
                <wp:effectExtent l="0" t="0" r="12700" b="3810"/>
                <wp:wrapNone/>
                <wp:docPr id="514" name="Поле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D061F2" id="Поле 514" o:spid="_x0000_s1246" type="#_x0000_t202" style="position:absolute;left:0;text-align:left;margin-left:318.25pt;margin-top:117.9pt;width:15.5pt;height:18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94592" behindDoc="0" locked="0" layoutInCell="1" allowOverlap="1" wp14:anchorId="49162E4D" wp14:editId="72FB26B2">
                <wp:simplePos x="0" y="0"/>
                <wp:positionH relativeFrom="column">
                  <wp:posOffset>4041775</wp:posOffset>
                </wp:positionH>
                <wp:positionV relativeFrom="paragraph">
                  <wp:posOffset>1707515</wp:posOffset>
                </wp:positionV>
                <wp:extent cx="196850" cy="228600"/>
                <wp:effectExtent l="0" t="0" r="12700" b="3810"/>
                <wp:wrapNone/>
                <wp:docPr id="513" name="Поле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162E4D" id="Поле 513" o:spid="_x0000_s1247" type="#_x0000_t202" style="position:absolute;left:0;text-align:left;margin-left:318.25pt;margin-top:134.45pt;width:15.5pt;height:18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96640" behindDoc="0" locked="0" layoutInCell="1" allowOverlap="1" wp14:anchorId="68898687" wp14:editId="7EFADF47">
                <wp:simplePos x="0" y="0"/>
                <wp:positionH relativeFrom="column">
                  <wp:posOffset>4041775</wp:posOffset>
                </wp:positionH>
                <wp:positionV relativeFrom="paragraph">
                  <wp:posOffset>1921510</wp:posOffset>
                </wp:positionV>
                <wp:extent cx="196850" cy="228600"/>
                <wp:effectExtent l="0" t="0" r="12700" b="3810"/>
                <wp:wrapNone/>
                <wp:docPr id="512" name="Пол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228600"/>
                        </a:xfrm>
                        <a:prstGeom prst="rect">
                          <a:avLst/>
                        </a:prstGeom>
                        <a:noFill/>
                        <a:ln w="9525" cap="flat" cmpd="sng" algn="ctr">
                          <a:noFill/>
                          <a:prstDash val="solid"/>
                          <a:round/>
                          <a:headEnd type="none" w="med" len="med"/>
                          <a:tailEnd type="none" w="med" len="med"/>
                        </a:ln>
                        <a:effectLst/>
                      </wps:spPr>
                      <wps:txbx>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898687" id="Поле 512" o:spid="_x0000_s1248" type="#_x0000_t202" style="position:absolute;left:0;text-align:left;margin-left:318.25pt;margin-top:151.3pt;width:15.5pt;height:18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" filled="f" stroked="f">
                <v:stroke joinstyle="round"/>
                <v:path arrowok="t"/>
                <v:textbox style="mso-fit-shape-to-text:t" inset="0,0,0,0">
                  <w:txbxContent>
                    <w:p w:rsidR="00701122" w:rsidRPr="00E54B11" w:rsidRDefault="00701122" w:rsidP="004760A5">
                      <w:pPr>
                        <w:spacing w:line="140" w:lineRule="exact"/>
                        <w:jc w:val="center"/>
                        <w:rPr>
                          <w:sz w:val="10"/>
                          <w:szCs w:val="10"/>
                        </w:rPr>
                      </w:pPr>
                      <w:r>
                        <w:rPr>
                          <w:sz w:val="10"/>
                          <w:szCs w:val="10"/>
                          <w:lang w:val="en-US"/>
                        </w:rPr>
                        <w:t>CO</w:t>
                      </w:r>
                      <w:r w:rsidRPr="006A7851">
                        <w:rPr>
                          <w:sz w:val="10"/>
                          <w:szCs w:val="10"/>
                          <w:vertAlign w:val="subscript"/>
                          <w:lang w:val="en-US"/>
                        </w:rPr>
                        <w:t>2</w:t>
                      </w:r>
                      <w:r>
                        <w:rPr>
                          <w:sz w:val="10"/>
                          <w:szCs w:val="10"/>
                        </w:rPr>
                        <w:t>/</w:t>
                      </w:r>
                      <w:r>
                        <w:rPr>
                          <w:sz w:val="10"/>
                          <w:szCs w:val="10"/>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97664" behindDoc="0" locked="0" layoutInCell="1" allowOverlap="1" wp14:anchorId="3D752EF5" wp14:editId="539736CF">
                <wp:simplePos x="0" y="0"/>
                <wp:positionH relativeFrom="column">
                  <wp:posOffset>4240530</wp:posOffset>
                </wp:positionH>
                <wp:positionV relativeFrom="paragraph">
                  <wp:posOffset>427355</wp:posOffset>
                </wp:positionV>
                <wp:extent cx="241935" cy="210185"/>
                <wp:effectExtent l="0" t="0" r="5715" b="0"/>
                <wp:wrapNone/>
                <wp:docPr id="510" name="Поле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5F7454" w:rsidRDefault="00701122" w:rsidP="004760A5">
                            <w:pPr>
                              <w:spacing w:line="76" w:lineRule="exact"/>
                              <w:jc w:val="center"/>
                              <w:rPr>
                                <w:spacing w:val="2"/>
                                <w:sz w:val="8"/>
                                <w:szCs w:val="8"/>
                                <w:lang w:val="en-US"/>
                              </w:rPr>
                            </w:pPr>
                            <w:r w:rsidRPr="005F7454">
                              <w:rPr>
                                <w:spacing w:val="2"/>
                                <w:sz w:val="8"/>
                                <w:szCs w:val="8"/>
                                <w:lang w:val="en-US"/>
                              </w:rPr>
                              <w:br/>
                            </w:r>
                            <w:r>
                              <w:rPr>
                                <w:spacing w:val="2"/>
                                <w:sz w:val="8"/>
                                <w:szCs w:val="8"/>
                                <w:lang w:val="en-US"/>
                              </w:rPr>
                              <w:t>c</w:t>
                            </w:r>
                            <w:r w:rsidRPr="005F7454">
                              <w:rPr>
                                <w:spacing w:val="2"/>
                                <w:sz w:val="8"/>
                                <w:szCs w:val="8"/>
                                <w:lang w:val="en-US"/>
                              </w:rPr>
                              <w:t>omb.</w:t>
                            </w:r>
                          </w:p>
                          <w:p w:rsidR="00701122" w:rsidRPr="005F7454" w:rsidRDefault="00701122" w:rsidP="004760A5">
                            <w:pPr>
                              <w:spacing w:line="76" w:lineRule="exact"/>
                              <w:jc w:val="center"/>
                              <w:rPr>
                                <w:sz w:val="8"/>
                                <w:szCs w:val="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752EF5" id="Поле 510" o:spid="_x0000_s1249" type="#_x0000_t202" style="position:absolute;left:0;text-align:left;margin-left:333.9pt;margin-top:33.65pt;width:19.05pt;height:16.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" filled="f" stroked="f">
                <v:stroke joinstyle="round"/>
                <v:path arrowok="t"/>
                <v:textbox inset="0,0,0,0">
                  <w:txbxContent>
                    <w:p w:rsidR="00701122" w:rsidRPr="005F7454" w:rsidRDefault="00701122" w:rsidP="004760A5">
                      <w:pPr>
                        <w:spacing w:line="76" w:lineRule="exact"/>
                        <w:jc w:val="center"/>
                        <w:rPr>
                          <w:spacing w:val="2"/>
                          <w:sz w:val="8"/>
                          <w:szCs w:val="8"/>
                          <w:lang w:val="en-US"/>
                        </w:rPr>
                      </w:pPr>
                      <w:r w:rsidRPr="005F7454">
                        <w:rPr>
                          <w:spacing w:val="2"/>
                          <w:sz w:val="8"/>
                          <w:szCs w:val="8"/>
                          <w:lang w:val="en-US"/>
                        </w:rPr>
                        <w:br/>
                      </w:r>
                      <w:r>
                        <w:rPr>
                          <w:spacing w:val="2"/>
                          <w:sz w:val="8"/>
                          <w:szCs w:val="8"/>
                          <w:lang w:val="en-US"/>
                        </w:rPr>
                        <w:t>c</w:t>
                      </w:r>
                      <w:r w:rsidRPr="005F7454">
                        <w:rPr>
                          <w:spacing w:val="2"/>
                          <w:sz w:val="8"/>
                          <w:szCs w:val="8"/>
                          <w:lang w:val="en-US"/>
                        </w:rPr>
                        <w:t>omb.</w:t>
                      </w:r>
                    </w:p>
                    <w:p w:rsidR="00701122" w:rsidRPr="005F7454" w:rsidRDefault="00701122" w:rsidP="004760A5">
                      <w:pPr>
                        <w:spacing w:line="76" w:lineRule="exact"/>
                        <w:jc w:val="center"/>
                        <w:rPr>
                          <w:sz w:val="8"/>
                          <w:szCs w:val="8"/>
                          <w:lang w:val="en-US"/>
                        </w:rPr>
                      </w:pP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98688" behindDoc="0" locked="0" layoutInCell="1" allowOverlap="1" wp14:anchorId="0B341FDF" wp14:editId="69B75280">
                <wp:simplePos x="0" y="0"/>
                <wp:positionH relativeFrom="column">
                  <wp:posOffset>4240530</wp:posOffset>
                </wp:positionH>
                <wp:positionV relativeFrom="paragraph">
                  <wp:posOffset>637540</wp:posOffset>
                </wp:positionV>
                <wp:extent cx="241935" cy="210185"/>
                <wp:effectExtent l="0" t="0" r="5715" b="0"/>
                <wp:wrapNone/>
                <wp:docPr id="509" name="Поле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341FDF" id="Поле 509" o:spid="_x0000_s1250" type="#_x0000_t202" style="position:absolute;left:0;text-align:left;margin-left:333.9pt;margin-top:50.2pt;width:19.05pt;height:16.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00736" behindDoc="0" locked="0" layoutInCell="1" allowOverlap="1" wp14:anchorId="4009A6E3" wp14:editId="4D54227D">
                <wp:simplePos x="0" y="0"/>
                <wp:positionH relativeFrom="column">
                  <wp:posOffset>4239895</wp:posOffset>
                </wp:positionH>
                <wp:positionV relativeFrom="paragraph">
                  <wp:posOffset>847725</wp:posOffset>
                </wp:positionV>
                <wp:extent cx="241935" cy="210185"/>
                <wp:effectExtent l="0" t="0" r="5715" b="0"/>
                <wp:wrapNone/>
                <wp:docPr id="508" name="Поле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09A6E3" id="Поле 508" o:spid="_x0000_s1251" type="#_x0000_t202" style="position:absolute;left:0;text-align:left;margin-left:333.85pt;margin-top:66.75pt;width:19.05pt;height:16.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01760" behindDoc="0" locked="0" layoutInCell="1" allowOverlap="1" wp14:anchorId="57CABC70" wp14:editId="17ABFE90">
                <wp:simplePos x="0" y="0"/>
                <wp:positionH relativeFrom="column">
                  <wp:posOffset>4239895</wp:posOffset>
                </wp:positionH>
                <wp:positionV relativeFrom="paragraph">
                  <wp:posOffset>1057910</wp:posOffset>
                </wp:positionV>
                <wp:extent cx="241935" cy="210185"/>
                <wp:effectExtent l="0" t="0" r="5715" b="0"/>
                <wp:wrapNone/>
                <wp:docPr id="507" name="Поле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b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CABC70" id="Поле 507" o:spid="_x0000_s1252" type="#_x0000_t202" style="position:absolute;left:0;text-align:left;margin-left:333.85pt;margin-top:83.3pt;width:19.05pt;height:16.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b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02784" behindDoc="0" locked="0" layoutInCell="1" allowOverlap="1" wp14:anchorId="23820479" wp14:editId="4DF267A1">
                <wp:simplePos x="0" y="0"/>
                <wp:positionH relativeFrom="column">
                  <wp:posOffset>4239895</wp:posOffset>
                </wp:positionH>
                <wp:positionV relativeFrom="paragraph">
                  <wp:posOffset>1276985</wp:posOffset>
                </wp:positionV>
                <wp:extent cx="241935" cy="210185"/>
                <wp:effectExtent l="0" t="0" r="5715" b="0"/>
                <wp:wrapNone/>
                <wp:docPr id="506" name="Поле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820479" id="Поле 506" o:spid="_x0000_s1253" type="#_x0000_t202" style="position:absolute;left:0;text-align:left;margin-left:333.85pt;margin-top:100.55pt;width:19.05pt;height:16.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04832" behindDoc="0" locked="0" layoutInCell="1" allowOverlap="1" wp14:anchorId="76F0D9F6" wp14:editId="10E6A47C">
                <wp:simplePos x="0" y="0"/>
                <wp:positionH relativeFrom="column">
                  <wp:posOffset>4239895</wp:posOffset>
                </wp:positionH>
                <wp:positionV relativeFrom="paragraph">
                  <wp:posOffset>1487170</wp:posOffset>
                </wp:positionV>
                <wp:extent cx="241935" cy="210185"/>
                <wp:effectExtent l="0" t="0" r="5715" b="0"/>
                <wp:wrapNone/>
                <wp:docPr id="505" name="Поле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F0D9F6" id="Поле 505" o:spid="_x0000_s1254" type="#_x0000_t202" style="position:absolute;left:0;text-align:left;margin-left:333.85pt;margin-top:117.1pt;width:19.05pt;height:16.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06880" behindDoc="0" locked="0" layoutInCell="1" allowOverlap="1" wp14:anchorId="0607A7F0" wp14:editId="6EC24C5F">
                <wp:simplePos x="0" y="0"/>
                <wp:positionH relativeFrom="column">
                  <wp:posOffset>4239895</wp:posOffset>
                </wp:positionH>
                <wp:positionV relativeFrom="paragraph">
                  <wp:posOffset>1697355</wp:posOffset>
                </wp:positionV>
                <wp:extent cx="241935" cy="210185"/>
                <wp:effectExtent l="0" t="0" r="5715" b="0"/>
                <wp:wrapNone/>
                <wp:docPr id="504" name="Поле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Pr>
                                <w:spacing w:val="2"/>
                                <w:sz w:val="8"/>
                                <w:szCs w:val="8"/>
                              </w:rPr>
                              <w:t>,</w:t>
                            </w:r>
                            <w:r>
                              <w:rPr>
                                <w:spacing w:val="2"/>
                                <w:sz w:val="8"/>
                                <w:szCs w:val="8"/>
                              </w:rPr>
                              <w:b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07A7F0" id="Поле 504" o:spid="_x0000_s1255" type="#_x0000_t202" style="position:absolute;left:0;text-align:left;margin-left:333.85pt;margin-top:133.65pt;width:19.05pt;height:16.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Pr>
                          <w:spacing w:val="2"/>
                          <w:sz w:val="8"/>
                          <w:szCs w:val="8"/>
                        </w:rPr>
                        <w:t>,</w:t>
                      </w:r>
                      <w:r>
                        <w:rPr>
                          <w:spacing w:val="2"/>
                          <w:sz w:val="8"/>
                          <w:szCs w:val="8"/>
                        </w:rPr>
                        <w:b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08928" behindDoc="0" locked="0" layoutInCell="1" allowOverlap="1" wp14:anchorId="17630710" wp14:editId="4D129E85">
                <wp:simplePos x="0" y="0"/>
                <wp:positionH relativeFrom="column">
                  <wp:posOffset>4239895</wp:posOffset>
                </wp:positionH>
                <wp:positionV relativeFrom="paragraph">
                  <wp:posOffset>1907540</wp:posOffset>
                </wp:positionV>
                <wp:extent cx="241935" cy="210185"/>
                <wp:effectExtent l="0" t="0" r="5715" b="0"/>
                <wp:wrapNone/>
                <wp:docPr id="503"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630710" id="Поле 503" o:spid="_x0000_s1256" type="#_x0000_t202" style="position:absolute;left:0;text-align:left;margin-left:333.85pt;margin-top:150.2pt;width:19.05pt;height:16.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br/>
                      </w:r>
                      <w:r w:rsidRPr="00635270">
                        <w:rPr>
                          <w:spacing w:val="2"/>
                          <w:sz w:val="8"/>
                          <w:szCs w:val="8"/>
                        </w:rPr>
                        <w:t>CO</w:t>
                      </w:r>
                      <w:r w:rsidRPr="00635270">
                        <w:rPr>
                          <w:spacing w:val="2"/>
                          <w:sz w:val="8"/>
                          <w:szCs w:val="8"/>
                          <w:vertAlign w:val="subscript"/>
                        </w:rPr>
                        <w:t>2</w:t>
                      </w:r>
                      <w:r w:rsidRPr="00635270">
                        <w:rPr>
                          <w:spacing w:val="2"/>
                          <w:sz w:val="8"/>
                          <w:szCs w:val="8"/>
                        </w:rPr>
                        <w:t>,</w:t>
                      </w:r>
                      <w:r w:rsidRPr="00635270">
                        <w:rPr>
                          <w:spacing w:val="2"/>
                          <w:sz w:val="8"/>
                          <w:szCs w:val="8"/>
                        </w:rPr>
                        <w:br/>
                      </w:r>
                      <w:r>
                        <w:rPr>
                          <w:spacing w:val="2"/>
                          <w:sz w:val="8"/>
                          <w:szCs w:val="8"/>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12000" behindDoc="0" locked="0" layoutInCell="1" allowOverlap="1" wp14:anchorId="01DAE201" wp14:editId="451CF616">
                <wp:simplePos x="0" y="0"/>
                <wp:positionH relativeFrom="column">
                  <wp:posOffset>5087620</wp:posOffset>
                </wp:positionH>
                <wp:positionV relativeFrom="paragraph">
                  <wp:posOffset>8890</wp:posOffset>
                </wp:positionV>
                <wp:extent cx="241935" cy="210185"/>
                <wp:effectExtent l="0" t="0" r="5715" b="0"/>
                <wp:wrapNone/>
                <wp:docPr id="495"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10185"/>
                        </a:xfrm>
                        <a:prstGeom prst="rect">
                          <a:avLst/>
                        </a:prstGeom>
                        <a:noFill/>
                        <a:ln w="9525" cap="flat" cmpd="sng" algn="ctr">
                          <a:noFill/>
                          <a:prstDash val="solid"/>
                          <a:round/>
                          <a:headEnd type="none" w="med" len="med"/>
                          <a:tailEnd type="none" w="med" len="med"/>
                        </a:ln>
                        <a:effectLst/>
                      </wps:spPr>
                      <wps:txbx>
                        <w:txbxContent>
                          <w:p w:rsidR="00701122" w:rsidRDefault="00701122" w:rsidP="004760A5">
                            <w:pPr>
                              <w:spacing w:line="76" w:lineRule="exact"/>
                              <w:jc w:val="center"/>
                              <w:rPr>
                                <w:spacing w:val="2"/>
                                <w:sz w:val="8"/>
                                <w:szCs w:val="8"/>
                              </w:rPr>
                            </w:pPr>
                            <w:r>
                              <w:rPr>
                                <w:spacing w:val="2"/>
                                <w:sz w:val="8"/>
                                <w:szCs w:val="8"/>
                              </w:rPr>
                              <w:br/>
                              <w:t>émiss.</w:t>
                            </w:r>
                          </w:p>
                          <w:p w:rsidR="00701122" w:rsidRPr="00635270" w:rsidRDefault="00701122" w:rsidP="004760A5">
                            <w:pPr>
                              <w:spacing w:line="76" w:lineRule="exact"/>
                              <w:jc w:val="center"/>
                              <w:rPr>
                                <w:spacing w:val="2"/>
                                <w:sz w:val="8"/>
                                <w:szCs w:val="8"/>
                              </w:rPr>
                            </w:pPr>
                            <w:r>
                              <w:rPr>
                                <w:spacing w:val="2"/>
                                <w:sz w:val="8"/>
                                <w:szCs w:val="8"/>
                              </w:rPr>
                              <w:t>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DAE201" id="_x0000_s1257" type="#_x0000_t202" style="position:absolute;left:0;text-align:left;margin-left:400.6pt;margin-top:.7pt;width:19.05pt;height:16.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" filled="f" stroked="f">
                <v:stroke joinstyle="round"/>
                <v:path arrowok="t"/>
                <v:textbox inset="0,0,0,0">
                  <w:txbxContent>
                    <w:p w:rsidR="00701122" w:rsidRDefault="00701122" w:rsidP="004760A5">
                      <w:pPr>
                        <w:spacing w:line="76" w:lineRule="exact"/>
                        <w:jc w:val="center"/>
                        <w:rPr>
                          <w:spacing w:val="2"/>
                          <w:sz w:val="8"/>
                          <w:szCs w:val="8"/>
                        </w:rPr>
                      </w:pPr>
                      <w:r>
                        <w:rPr>
                          <w:spacing w:val="2"/>
                          <w:sz w:val="8"/>
                          <w:szCs w:val="8"/>
                        </w:rPr>
                        <w:br/>
                        <w:t>émiss.</w:t>
                      </w:r>
                    </w:p>
                    <w:p w:rsidR="00701122" w:rsidRPr="00635270" w:rsidRDefault="00701122" w:rsidP="004760A5">
                      <w:pPr>
                        <w:spacing w:line="76" w:lineRule="exact"/>
                        <w:jc w:val="center"/>
                        <w:rPr>
                          <w:spacing w:val="2"/>
                          <w:sz w:val="8"/>
                          <w:szCs w:val="8"/>
                        </w:rPr>
                      </w:pPr>
                      <w:r>
                        <w:rPr>
                          <w:spacing w:val="2"/>
                          <w:sz w:val="8"/>
                          <w:szCs w:val="8"/>
                        </w:rPr>
                        <w:t>comb.</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714048" behindDoc="0" locked="0" layoutInCell="1" allowOverlap="1" wp14:anchorId="35BFCE55" wp14:editId="1A5B5FE8">
                <wp:simplePos x="0" y="0"/>
                <wp:positionH relativeFrom="column">
                  <wp:posOffset>4869815</wp:posOffset>
                </wp:positionH>
                <wp:positionV relativeFrom="paragraph">
                  <wp:posOffset>53975</wp:posOffset>
                </wp:positionV>
                <wp:extent cx="241935" cy="120015"/>
                <wp:effectExtent l="0" t="0" r="5715" b="13335"/>
                <wp:wrapNone/>
                <wp:docPr id="465" name="Поле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20015"/>
                        </a:xfrm>
                        <a:prstGeom prst="rect">
                          <a:avLst/>
                        </a:prstGeom>
                        <a:noFill/>
                        <a:ln w="9525" cap="flat" cmpd="sng" algn="ctr">
                          <a:noFill/>
                          <a:prstDash val="solid"/>
                          <a:round/>
                          <a:headEnd type="none" w="med" len="med"/>
                          <a:tailEnd type="none" w="med" len="med"/>
                        </a:ln>
                        <a:effectLst/>
                      </wps:spPr>
                      <wps:txbx>
                        <w:txbxContent>
                          <w:p w:rsidR="00701122" w:rsidRPr="00635270" w:rsidRDefault="00701122" w:rsidP="004760A5">
                            <w:pPr>
                              <w:spacing w:line="76" w:lineRule="exact"/>
                              <w:jc w:val="center"/>
                              <w:rPr>
                                <w:spacing w:val="2"/>
                                <w:sz w:val="8"/>
                                <w:szCs w:val="8"/>
                              </w:rPr>
                            </w:pPr>
                            <w:r>
                              <w:rPr>
                                <w:spacing w:val="2"/>
                                <w:sz w:val="8"/>
                                <w:szCs w:val="8"/>
                              </w:rPr>
                              <w:t>émiss.</w:t>
                            </w:r>
                            <w:r>
                              <w:rPr>
                                <w:spacing w:val="2"/>
                                <w:sz w:val="8"/>
                                <w:szCs w:val="8"/>
                              </w:rPr>
                              <w:br/>
                              <w:t>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BFCE55" id="Поле 465" o:spid="_x0000_s1258" type="#_x0000_t202" style="position:absolute;left:0;text-align:left;margin-left:383.45pt;margin-top:4.25pt;width:19.05pt;height:9.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" filled="f" stroked="f">
                <v:stroke joinstyle="round"/>
                <v:path arrowok="t"/>
                <v:textbox inset="0,0,0,0">
                  <w:txbxContent>
                    <w:p w:rsidR="00701122" w:rsidRPr="00635270" w:rsidRDefault="00701122" w:rsidP="004760A5">
                      <w:pPr>
                        <w:spacing w:line="76" w:lineRule="exact"/>
                        <w:jc w:val="center"/>
                        <w:rPr>
                          <w:spacing w:val="2"/>
                          <w:sz w:val="8"/>
                          <w:szCs w:val="8"/>
                        </w:rPr>
                      </w:pPr>
                      <w:r>
                        <w:rPr>
                          <w:spacing w:val="2"/>
                          <w:sz w:val="8"/>
                          <w:szCs w:val="8"/>
                        </w:rPr>
                        <w:t>émiss.</w:t>
                      </w:r>
                      <w:r>
                        <w:rPr>
                          <w:spacing w:val="2"/>
                          <w:sz w:val="8"/>
                          <w:szCs w:val="8"/>
                        </w:rPr>
                        <w:br/>
                        <w:t>phase</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1280" behindDoc="0" locked="0" layoutInCell="1" allowOverlap="1" wp14:anchorId="569ED55A" wp14:editId="266BB8F6">
                <wp:simplePos x="0" y="0"/>
                <wp:positionH relativeFrom="column">
                  <wp:posOffset>1279525</wp:posOffset>
                </wp:positionH>
                <wp:positionV relativeFrom="paragraph">
                  <wp:posOffset>1949450</wp:posOffset>
                </wp:positionV>
                <wp:extent cx="2721610" cy="147955"/>
                <wp:effectExtent l="0" t="0" r="2540" b="4445"/>
                <wp:wrapNone/>
                <wp:docPr id="468" name="Поле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14795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80" w:lineRule="exact"/>
                              <w:rPr>
                                <w:sz w:val="10"/>
                                <w:szCs w:val="10"/>
                              </w:rPr>
                            </w:pPr>
                            <w:r w:rsidRPr="00971052">
                              <w:rPr>
                                <w:sz w:val="10"/>
                                <w:szCs w:val="10"/>
                              </w:rPr>
                              <w:t xml:space="preserve">Méthode d’interpolation, arrondissement (Europe → « СоС ») </w:t>
                            </w:r>
                            <w:r w:rsidRPr="00971052">
                              <w:rPr>
                                <w:color w:val="984806" w:themeColor="accent6" w:themeShade="80"/>
                                <w:sz w:val="10"/>
                                <w:szCs w:val="10"/>
                              </w:rPr>
                              <w:t>[point 3.2.3 de l’annexe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ED55A" id="Поле 468" o:spid="_x0000_s1259" type="#_x0000_t202" style="position:absolute;left:0;text-align:left;margin-left:100.75pt;margin-top:153.5pt;width:214.3pt;height:1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" filled="f" stroked="f">
                <v:stroke joinstyle="round"/>
                <v:path arrowok="t"/>
                <v:textbox inset="0,0,0,0">
                  <w:txbxContent>
                    <w:p w:rsidR="00701122" w:rsidRPr="00971052" w:rsidRDefault="00701122" w:rsidP="004760A5">
                      <w:pPr>
                        <w:spacing w:line="180" w:lineRule="exact"/>
                        <w:rPr>
                          <w:sz w:val="10"/>
                          <w:szCs w:val="10"/>
                        </w:rPr>
                      </w:pPr>
                      <w:r w:rsidRPr="00971052">
                        <w:rPr>
                          <w:sz w:val="10"/>
                          <w:szCs w:val="10"/>
                        </w:rPr>
                        <w:t xml:space="preserve">Méthode d’interpolation, arrondissement (Europe → « СоС ») </w:t>
                      </w:r>
                      <w:r w:rsidRPr="00971052">
                        <w:rPr>
                          <w:color w:val="984806" w:themeColor="accent6" w:themeShade="80"/>
                          <w:sz w:val="10"/>
                          <w:szCs w:val="10"/>
                        </w:rPr>
                        <w:t>[point 3.2.3 de l’annexe 7]</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80256" behindDoc="0" locked="0" layoutInCell="1" allowOverlap="1" wp14:anchorId="31FBB5D1" wp14:editId="207AE007">
                <wp:simplePos x="0" y="0"/>
                <wp:positionH relativeFrom="column">
                  <wp:posOffset>1281430</wp:posOffset>
                </wp:positionH>
                <wp:positionV relativeFrom="paragraph">
                  <wp:posOffset>1726565</wp:posOffset>
                </wp:positionV>
                <wp:extent cx="2721610" cy="174625"/>
                <wp:effectExtent l="0" t="0" r="2540" b="0"/>
                <wp:wrapNone/>
                <wp:docPr id="469" name="Поле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17462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20" w:lineRule="exact"/>
                              <w:rPr>
                                <w:sz w:val="10"/>
                                <w:szCs w:val="10"/>
                              </w:rPr>
                            </w:pPr>
                            <w:r w:rsidRPr="00971052">
                              <w:rPr>
                                <w:sz w:val="10"/>
                                <w:szCs w:val="10"/>
                              </w:rPr>
                              <w:t xml:space="preserve">Calcul de la moyenne des émissions L et H ( ?), ligne d’interpolation finale </w:t>
                            </w:r>
                            <w:r w:rsidRPr="00971052">
                              <w:rPr>
                                <w:color w:val="984806" w:themeColor="accent6" w:themeShade="80"/>
                                <w:sz w:val="10"/>
                                <w:szCs w:val="10"/>
                              </w:rPr>
                              <w:t>[dans le nouveau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FBB5D1" id="Поле 469" o:spid="_x0000_s1260" type="#_x0000_t202" style="position:absolute;left:0;text-align:left;margin-left:100.9pt;margin-top:135.95pt;width:214.3pt;height:1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" filled="f" stroked="f">
                <v:stroke joinstyle="round"/>
                <v:path arrowok="t"/>
                <v:textbox inset="0,0,0,0">
                  <w:txbxContent>
                    <w:p w:rsidR="00701122" w:rsidRPr="00971052" w:rsidRDefault="00701122" w:rsidP="004760A5">
                      <w:pPr>
                        <w:spacing w:line="120" w:lineRule="exact"/>
                        <w:rPr>
                          <w:sz w:val="10"/>
                          <w:szCs w:val="10"/>
                        </w:rPr>
                      </w:pPr>
                      <w:r w:rsidRPr="00971052">
                        <w:rPr>
                          <w:sz w:val="10"/>
                          <w:szCs w:val="10"/>
                        </w:rPr>
                        <w:t xml:space="preserve">Calcul de la moyenne des émissions L et H ( ?), ligne d’interpolation finale </w:t>
                      </w:r>
                      <w:r w:rsidRPr="00971052">
                        <w:rPr>
                          <w:color w:val="984806" w:themeColor="accent6" w:themeShade="80"/>
                          <w:sz w:val="10"/>
                          <w:szCs w:val="10"/>
                        </w:rPr>
                        <w:t>[dans le nouveau projet]</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79232" behindDoc="0" locked="0" layoutInCell="1" allowOverlap="1" wp14:anchorId="409F49F6" wp14:editId="39E53BFB">
                <wp:simplePos x="0" y="0"/>
                <wp:positionH relativeFrom="column">
                  <wp:posOffset>1276985</wp:posOffset>
                </wp:positionH>
                <wp:positionV relativeFrom="paragraph">
                  <wp:posOffset>1538605</wp:posOffset>
                </wp:positionV>
                <wp:extent cx="2721610" cy="147955"/>
                <wp:effectExtent l="0" t="0" r="2540" b="4445"/>
                <wp:wrapNone/>
                <wp:docPr id="471" name="Поле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14795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80" w:lineRule="exact"/>
                              <w:rPr>
                                <w:sz w:val="10"/>
                                <w:szCs w:val="10"/>
                              </w:rPr>
                            </w:pPr>
                            <w:r w:rsidRPr="00971052">
                              <w:rPr>
                                <w:sz w:val="10"/>
                                <w:szCs w:val="10"/>
                              </w:rPr>
                              <w:t xml:space="preserve">Calcul des valeurs de consommation de carburant </w:t>
                            </w:r>
                            <w:r w:rsidRPr="00971052">
                              <w:rPr>
                                <w:color w:val="984806" w:themeColor="accent6" w:themeShade="80"/>
                                <w:sz w:val="10"/>
                                <w:szCs w:val="10"/>
                              </w:rPr>
                              <w:t>[point 6 de l’annexe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9F49F6" id="Поле 471" o:spid="_x0000_s1261" type="#_x0000_t202" style="position:absolute;left:0;text-align:left;margin-left:100.55pt;margin-top:121.15pt;width:214.3pt;height:1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" filled="f" stroked="f">
                <v:stroke joinstyle="round"/>
                <v:path arrowok="t"/>
                <v:textbox inset="0,0,0,0">
                  <w:txbxContent>
                    <w:p w:rsidR="00701122" w:rsidRPr="00971052" w:rsidRDefault="00701122" w:rsidP="004760A5">
                      <w:pPr>
                        <w:spacing w:line="180" w:lineRule="exact"/>
                        <w:rPr>
                          <w:sz w:val="10"/>
                          <w:szCs w:val="10"/>
                        </w:rPr>
                      </w:pPr>
                      <w:r w:rsidRPr="00971052">
                        <w:rPr>
                          <w:sz w:val="10"/>
                          <w:szCs w:val="10"/>
                        </w:rPr>
                        <w:t xml:space="preserve">Calcul des valeurs de consommation de carburant </w:t>
                      </w:r>
                      <w:r w:rsidRPr="00971052">
                        <w:rPr>
                          <w:color w:val="984806" w:themeColor="accent6" w:themeShade="80"/>
                          <w:sz w:val="10"/>
                          <w:szCs w:val="10"/>
                        </w:rPr>
                        <w:t>[point 6 de l’annexe 7]</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68992" behindDoc="0" locked="0" layoutInCell="1" allowOverlap="1" wp14:anchorId="46C5B348" wp14:editId="297BA59A">
                <wp:simplePos x="0" y="0"/>
                <wp:positionH relativeFrom="column">
                  <wp:posOffset>1275715</wp:posOffset>
                </wp:positionH>
                <wp:positionV relativeFrom="paragraph">
                  <wp:posOffset>1323975</wp:posOffset>
                </wp:positionV>
                <wp:extent cx="2721610" cy="147955"/>
                <wp:effectExtent l="0" t="0" r="2540" b="4445"/>
                <wp:wrapNone/>
                <wp:docPr id="473"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14795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80" w:lineRule="exact"/>
                              <w:rPr>
                                <w:sz w:val="10"/>
                                <w:szCs w:val="10"/>
                              </w:rPr>
                            </w:pPr>
                            <w:r w:rsidRPr="00971052">
                              <w:rPr>
                                <w:sz w:val="10"/>
                                <w:szCs w:val="10"/>
                              </w:rPr>
                              <w:t xml:space="preserve">Alignement des valeurs par phrase </w:t>
                            </w:r>
                            <w:r w:rsidRPr="00971052">
                              <w:rPr>
                                <w:color w:val="984806" w:themeColor="accent6" w:themeShade="80"/>
                                <w:sz w:val="10"/>
                                <w:szCs w:val="10"/>
                              </w:rPr>
                              <w:t>[annexe 6, nouvelle proposition du Japon]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C5B348" id="Поле 473" o:spid="_x0000_s1262" type="#_x0000_t202" style="position:absolute;left:0;text-align:left;margin-left:100.45pt;margin-top:104.25pt;width:214.3pt;height:1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" filled="f" stroked="f">
                <v:stroke joinstyle="round"/>
                <v:path arrowok="t"/>
                <v:textbox inset="0,0,0,0">
                  <w:txbxContent>
                    <w:p w:rsidR="00701122" w:rsidRPr="00971052" w:rsidRDefault="00701122" w:rsidP="004760A5">
                      <w:pPr>
                        <w:spacing w:line="180" w:lineRule="exact"/>
                        <w:rPr>
                          <w:sz w:val="10"/>
                          <w:szCs w:val="10"/>
                        </w:rPr>
                      </w:pPr>
                      <w:r w:rsidRPr="00971052">
                        <w:rPr>
                          <w:sz w:val="10"/>
                          <w:szCs w:val="10"/>
                        </w:rPr>
                        <w:t xml:space="preserve">Alignement des valeurs par phrase </w:t>
                      </w:r>
                      <w:r w:rsidRPr="00971052">
                        <w:rPr>
                          <w:color w:val="984806" w:themeColor="accent6" w:themeShade="80"/>
                          <w:sz w:val="10"/>
                          <w:szCs w:val="10"/>
                        </w:rPr>
                        <w:t>[annexe 6, nouvelle proposition du Japon]</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53632" behindDoc="0" locked="0" layoutInCell="1" allowOverlap="1" wp14:anchorId="60CDF4EC" wp14:editId="5839E47D">
                <wp:simplePos x="0" y="0"/>
                <wp:positionH relativeFrom="column">
                  <wp:posOffset>1280160</wp:posOffset>
                </wp:positionH>
                <wp:positionV relativeFrom="paragraph">
                  <wp:posOffset>1094740</wp:posOffset>
                </wp:positionV>
                <wp:extent cx="2727960" cy="174625"/>
                <wp:effectExtent l="0" t="0" r="0" b="0"/>
                <wp:wrapNone/>
                <wp:docPr id="474"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960" cy="17462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20" w:lineRule="exact"/>
                              <w:rPr>
                                <w:sz w:val="10"/>
                                <w:szCs w:val="10"/>
                              </w:rPr>
                            </w:pPr>
                            <w:r w:rsidRPr="00971052">
                              <w:rPr>
                                <w:sz w:val="10"/>
                                <w:szCs w:val="10"/>
                              </w:rPr>
                              <w:t>Calcul de la moyenne des essais</w:t>
                            </w:r>
                            <w:r>
                              <w:rPr>
                                <w:sz w:val="10"/>
                                <w:szCs w:val="10"/>
                              </w:rPr>
                              <w:t>, valeur déclarée (régionale</w:t>
                            </w:r>
                            <w:r w:rsidRPr="00971052">
                              <w:rPr>
                                <w:sz w:val="10"/>
                                <w:szCs w:val="10"/>
                              </w:rPr>
                              <w:t>)</w:t>
                            </w:r>
                            <w:r w:rsidRPr="00971052">
                              <w:rPr>
                                <w:sz w:val="10"/>
                                <w:szCs w:val="10"/>
                              </w:rPr>
                              <w:br/>
                            </w:r>
                            <w:r w:rsidRPr="00971052">
                              <w:rPr>
                                <w:color w:val="984806" w:themeColor="accent6" w:themeShade="80"/>
                                <w:sz w:val="10"/>
                                <w:szCs w:val="10"/>
                              </w:rPr>
                              <w:t>[annexe 6, nouvelle proposition du Japon]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DF4EC" id="Поле 474" o:spid="_x0000_s1263" type="#_x0000_t202" style="position:absolute;left:0;text-align:left;margin-left:100.8pt;margin-top:86.2pt;width:214.8pt;height:1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" filled="f" stroked="f">
                <v:stroke joinstyle="round"/>
                <v:path arrowok="t"/>
                <v:textbox inset="0,0,0,0">
                  <w:txbxContent>
                    <w:p w:rsidR="00701122" w:rsidRPr="00971052" w:rsidRDefault="00701122" w:rsidP="004760A5">
                      <w:pPr>
                        <w:spacing w:line="120" w:lineRule="exact"/>
                        <w:rPr>
                          <w:sz w:val="10"/>
                          <w:szCs w:val="10"/>
                        </w:rPr>
                      </w:pPr>
                      <w:r w:rsidRPr="00971052">
                        <w:rPr>
                          <w:sz w:val="10"/>
                          <w:szCs w:val="10"/>
                        </w:rPr>
                        <w:t>Calcul de la moyenne des essais</w:t>
                      </w:r>
                      <w:r>
                        <w:rPr>
                          <w:sz w:val="10"/>
                          <w:szCs w:val="10"/>
                        </w:rPr>
                        <w:t>, valeur déclarée (régionale</w:t>
                      </w:r>
                      <w:r w:rsidRPr="00971052">
                        <w:rPr>
                          <w:sz w:val="10"/>
                          <w:szCs w:val="10"/>
                        </w:rPr>
                        <w:t>)</w:t>
                      </w:r>
                      <w:r w:rsidRPr="00971052">
                        <w:rPr>
                          <w:sz w:val="10"/>
                          <w:szCs w:val="10"/>
                        </w:rPr>
                        <w:br/>
                      </w:r>
                      <w:r w:rsidRPr="00971052">
                        <w:rPr>
                          <w:color w:val="984806" w:themeColor="accent6" w:themeShade="80"/>
                          <w:sz w:val="10"/>
                          <w:szCs w:val="10"/>
                        </w:rPr>
                        <w:t>[annexe 6, nouvelle proposition du Japon]</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52608" behindDoc="0" locked="0" layoutInCell="1" allowOverlap="1" wp14:anchorId="2C18D3B8" wp14:editId="4F7F13C2">
                <wp:simplePos x="0" y="0"/>
                <wp:positionH relativeFrom="column">
                  <wp:posOffset>1282065</wp:posOffset>
                </wp:positionH>
                <wp:positionV relativeFrom="paragraph">
                  <wp:posOffset>681355</wp:posOffset>
                </wp:positionV>
                <wp:extent cx="2774950" cy="147955"/>
                <wp:effectExtent l="0" t="0" r="6350" b="4445"/>
                <wp:wrapNone/>
                <wp:docPr id="477" name="Поле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14795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80" w:lineRule="exact"/>
                              <w:rPr>
                                <w:sz w:val="10"/>
                                <w:szCs w:val="10"/>
                              </w:rPr>
                            </w:pPr>
                            <w:r w:rsidRPr="00971052">
                              <w:rPr>
                                <w:sz w:val="10"/>
                                <w:szCs w:val="10"/>
                              </w:rPr>
                              <w:t>Correction du K</w:t>
                            </w:r>
                            <w:r w:rsidRPr="00971052">
                              <w:rPr>
                                <w:sz w:val="10"/>
                                <w:szCs w:val="10"/>
                                <w:vertAlign w:val="subscript"/>
                              </w:rPr>
                              <w:t>i</w:t>
                            </w:r>
                            <w:r w:rsidRPr="00971052">
                              <w:rPr>
                                <w:sz w:val="10"/>
                                <w:szCs w:val="10"/>
                              </w:rPr>
                              <w:t xml:space="preserve"> </w:t>
                            </w:r>
                            <w:r w:rsidRPr="00971052">
                              <w:rPr>
                                <w:color w:val="984806" w:themeColor="accent6" w:themeShade="80"/>
                                <w:sz w:val="10"/>
                                <w:szCs w:val="10"/>
                              </w:rPr>
                              <w:t>[appendice 1, annexe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18D3B8" id="Поле 477" o:spid="_x0000_s1264" type="#_x0000_t202" style="position:absolute;left:0;text-align:left;margin-left:100.95pt;margin-top:53.65pt;width:218.5pt;height:1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" filled="f" stroked="f">
                <v:stroke joinstyle="round"/>
                <v:path arrowok="t"/>
                <v:textbox inset="0,0,0,0">
                  <w:txbxContent>
                    <w:p w:rsidR="00701122" w:rsidRPr="00971052" w:rsidRDefault="00701122" w:rsidP="004760A5">
                      <w:pPr>
                        <w:spacing w:line="180" w:lineRule="exact"/>
                        <w:rPr>
                          <w:sz w:val="10"/>
                          <w:szCs w:val="10"/>
                        </w:rPr>
                      </w:pPr>
                      <w:r w:rsidRPr="00971052">
                        <w:rPr>
                          <w:sz w:val="10"/>
                          <w:szCs w:val="10"/>
                        </w:rPr>
                        <w:t>Correction du K</w:t>
                      </w:r>
                      <w:r w:rsidRPr="00971052">
                        <w:rPr>
                          <w:sz w:val="10"/>
                          <w:szCs w:val="10"/>
                          <w:vertAlign w:val="subscript"/>
                        </w:rPr>
                        <w:t>i</w:t>
                      </w:r>
                      <w:r w:rsidRPr="00971052">
                        <w:rPr>
                          <w:sz w:val="10"/>
                          <w:szCs w:val="10"/>
                        </w:rPr>
                        <w:t xml:space="preserve"> </w:t>
                      </w:r>
                      <w:r w:rsidRPr="00971052">
                        <w:rPr>
                          <w:color w:val="984806" w:themeColor="accent6" w:themeShade="80"/>
                          <w:sz w:val="10"/>
                          <w:szCs w:val="10"/>
                        </w:rPr>
                        <w:t>[appendice 1, annexe 6]</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51584" behindDoc="0" locked="0" layoutInCell="1" allowOverlap="1" wp14:anchorId="0E8C0F2C" wp14:editId="2E2ED025">
                <wp:simplePos x="0" y="0"/>
                <wp:positionH relativeFrom="column">
                  <wp:posOffset>1281430</wp:posOffset>
                </wp:positionH>
                <wp:positionV relativeFrom="paragraph">
                  <wp:posOffset>471170</wp:posOffset>
                </wp:positionV>
                <wp:extent cx="2774950" cy="147955"/>
                <wp:effectExtent l="0" t="0" r="6350" b="4445"/>
                <wp:wrapNone/>
                <wp:docPr id="480"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14795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80" w:lineRule="exact"/>
                              <w:rPr>
                                <w:sz w:val="10"/>
                                <w:szCs w:val="10"/>
                              </w:rPr>
                            </w:pPr>
                            <w:r w:rsidRPr="00971052">
                              <w:rPr>
                                <w:sz w:val="10"/>
                                <w:szCs w:val="10"/>
                              </w:rPr>
                              <w:t xml:space="preserve">Correction du BCS </w:t>
                            </w:r>
                            <w:r w:rsidRPr="00971052">
                              <w:rPr>
                                <w:color w:val="984806" w:themeColor="accent6" w:themeShade="80"/>
                                <w:sz w:val="10"/>
                                <w:szCs w:val="10"/>
                              </w:rPr>
                              <w:t xml:space="preserve">[Pour </w:t>
                            </w:r>
                            <w:r>
                              <w:rPr>
                                <w:color w:val="984806" w:themeColor="accent6" w:themeShade="80"/>
                                <w:sz w:val="10"/>
                                <w:szCs w:val="10"/>
                              </w:rPr>
                              <w:t>les MCI, appendice 2, annexe 6 ;</w:t>
                            </w:r>
                            <w:r w:rsidRPr="00971052">
                              <w:rPr>
                                <w:color w:val="984806" w:themeColor="accent6" w:themeShade="80"/>
                                <w:sz w:val="10"/>
                                <w:szCs w:val="10"/>
                              </w:rPr>
                              <w:t xml:space="preserve"> pour les VEH, appendice 2, annexe</w:t>
                            </w:r>
                            <w:r>
                              <w:rPr>
                                <w:color w:val="984806" w:themeColor="accent6" w:themeShade="80"/>
                                <w:sz w:val="10"/>
                                <w:szCs w:val="10"/>
                              </w:rPr>
                              <w:t> </w:t>
                            </w:r>
                            <w:r w:rsidRPr="00971052">
                              <w:rPr>
                                <w:color w:val="984806" w:themeColor="accent6" w:themeShade="80"/>
                                <w:sz w:val="10"/>
                                <w:szCs w:val="1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8C0F2C" id="Поле 480" o:spid="_x0000_s1265" type="#_x0000_t202" style="position:absolute;left:0;text-align:left;margin-left:100.9pt;margin-top:37.1pt;width:218.5pt;height:1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" filled="f" stroked="f">
                <v:stroke joinstyle="round"/>
                <v:path arrowok="t"/>
                <v:textbox inset="0,0,0,0">
                  <w:txbxContent>
                    <w:p w:rsidR="00701122" w:rsidRPr="00971052" w:rsidRDefault="00701122" w:rsidP="004760A5">
                      <w:pPr>
                        <w:spacing w:line="180" w:lineRule="exact"/>
                        <w:rPr>
                          <w:sz w:val="10"/>
                          <w:szCs w:val="10"/>
                        </w:rPr>
                      </w:pPr>
                      <w:r w:rsidRPr="00971052">
                        <w:rPr>
                          <w:sz w:val="10"/>
                          <w:szCs w:val="10"/>
                        </w:rPr>
                        <w:t xml:space="preserve">Correction du BCS </w:t>
                      </w:r>
                      <w:r w:rsidRPr="00971052">
                        <w:rPr>
                          <w:color w:val="984806" w:themeColor="accent6" w:themeShade="80"/>
                          <w:sz w:val="10"/>
                          <w:szCs w:val="10"/>
                        </w:rPr>
                        <w:t xml:space="preserve">[Pour </w:t>
                      </w:r>
                      <w:r>
                        <w:rPr>
                          <w:color w:val="984806" w:themeColor="accent6" w:themeShade="80"/>
                          <w:sz w:val="10"/>
                          <w:szCs w:val="10"/>
                        </w:rPr>
                        <w:t>les MCI, appendice 2, annexe 6 ;</w:t>
                      </w:r>
                      <w:r w:rsidRPr="00971052">
                        <w:rPr>
                          <w:color w:val="984806" w:themeColor="accent6" w:themeShade="80"/>
                          <w:sz w:val="10"/>
                          <w:szCs w:val="10"/>
                        </w:rPr>
                        <w:t xml:space="preserve"> pour les VEH, appendice 2, annexe</w:t>
                      </w:r>
                      <w:r>
                        <w:rPr>
                          <w:color w:val="984806" w:themeColor="accent6" w:themeShade="80"/>
                          <w:sz w:val="10"/>
                          <w:szCs w:val="10"/>
                        </w:rPr>
                        <w:t> </w:t>
                      </w:r>
                      <w:r w:rsidRPr="00971052">
                        <w:rPr>
                          <w:color w:val="984806" w:themeColor="accent6" w:themeShade="80"/>
                          <w:sz w:val="10"/>
                          <w:szCs w:val="10"/>
                        </w:rPr>
                        <w:t>8]</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47488" behindDoc="0" locked="0" layoutInCell="1" allowOverlap="1" wp14:anchorId="2421E617" wp14:editId="4384C909">
                <wp:simplePos x="0" y="0"/>
                <wp:positionH relativeFrom="column">
                  <wp:posOffset>1285240</wp:posOffset>
                </wp:positionH>
                <wp:positionV relativeFrom="paragraph">
                  <wp:posOffset>253365</wp:posOffset>
                </wp:positionV>
                <wp:extent cx="2713355" cy="147955"/>
                <wp:effectExtent l="0" t="0" r="10795" b="4445"/>
                <wp:wrapNone/>
                <wp:docPr id="479" name="Поле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3355" cy="14795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80" w:lineRule="exact"/>
                              <w:rPr>
                                <w:sz w:val="10"/>
                                <w:szCs w:val="10"/>
                              </w:rPr>
                            </w:pPr>
                            <w:r w:rsidRPr="00971052">
                              <w:rPr>
                                <w:sz w:val="10"/>
                                <w:szCs w:val="10"/>
                              </w:rPr>
                              <w:t xml:space="preserve">Valeur combinée (3-/4 phases, pondérée par la distance) </w:t>
                            </w:r>
                            <w:r w:rsidRPr="00971052">
                              <w:rPr>
                                <w:color w:val="984806" w:themeColor="accent6" w:themeShade="80"/>
                                <w:sz w:val="10"/>
                                <w:szCs w:val="10"/>
                              </w:rPr>
                              <w:t>[dans le nouveau projet]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21E617" id="Поле 479" o:spid="_x0000_s1266" type="#_x0000_t202" style="position:absolute;left:0;text-align:left;margin-left:101.2pt;margin-top:19.95pt;width:213.65pt;height:1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" filled="f" stroked="f">
                <v:stroke joinstyle="round"/>
                <v:path arrowok="t"/>
                <v:textbox inset="0,0,0,0">
                  <w:txbxContent>
                    <w:p w:rsidR="00701122" w:rsidRPr="00971052" w:rsidRDefault="00701122" w:rsidP="004760A5">
                      <w:pPr>
                        <w:spacing w:line="180" w:lineRule="exact"/>
                        <w:rPr>
                          <w:sz w:val="10"/>
                          <w:szCs w:val="10"/>
                        </w:rPr>
                      </w:pPr>
                      <w:r w:rsidRPr="00971052">
                        <w:rPr>
                          <w:sz w:val="10"/>
                          <w:szCs w:val="10"/>
                        </w:rPr>
                        <w:t xml:space="preserve">Valeur combinée (3-/4 phases, pondérée par la distance) </w:t>
                      </w:r>
                      <w:r w:rsidRPr="00971052">
                        <w:rPr>
                          <w:color w:val="984806" w:themeColor="accent6" w:themeShade="80"/>
                          <w:sz w:val="10"/>
                          <w:szCs w:val="10"/>
                        </w:rPr>
                        <w:t>[dans le nouveau projet]</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43392" behindDoc="0" locked="0" layoutInCell="1" allowOverlap="1" wp14:anchorId="31AA6860" wp14:editId="717309E2">
                <wp:simplePos x="0" y="0"/>
                <wp:positionH relativeFrom="column">
                  <wp:posOffset>1287145</wp:posOffset>
                </wp:positionH>
                <wp:positionV relativeFrom="paragraph">
                  <wp:posOffset>60325</wp:posOffset>
                </wp:positionV>
                <wp:extent cx="2713355" cy="147955"/>
                <wp:effectExtent l="0" t="0" r="10795" b="4445"/>
                <wp:wrapNone/>
                <wp:docPr id="478" name="Поле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3355" cy="147955"/>
                        </a:xfrm>
                        <a:prstGeom prst="rect">
                          <a:avLst/>
                        </a:prstGeom>
                        <a:noFill/>
                        <a:ln w="9525" cap="flat" cmpd="sng" algn="ctr">
                          <a:noFill/>
                          <a:prstDash val="solid"/>
                          <a:round/>
                          <a:headEnd type="none" w="med" len="med"/>
                          <a:tailEnd type="none" w="med" len="med"/>
                        </a:ln>
                        <a:effectLst/>
                      </wps:spPr>
                      <wps:txbx>
                        <w:txbxContent>
                          <w:p w:rsidR="00701122" w:rsidRPr="00971052" w:rsidRDefault="00701122" w:rsidP="004760A5">
                            <w:pPr>
                              <w:spacing w:line="180" w:lineRule="exact"/>
                              <w:rPr>
                                <w:sz w:val="10"/>
                                <w:szCs w:val="10"/>
                              </w:rPr>
                            </w:pPr>
                            <w:r w:rsidRPr="00971052">
                              <w:rPr>
                                <w:sz w:val="10"/>
                                <w:szCs w:val="10"/>
                              </w:rPr>
                              <w:t xml:space="preserve">Mesure, calcul des émissions massiques </w:t>
                            </w:r>
                            <w:r w:rsidRPr="00971052">
                              <w:rPr>
                                <w:color w:val="984806" w:themeColor="accent6" w:themeShade="80"/>
                                <w:sz w:val="10"/>
                                <w:szCs w:val="10"/>
                              </w:rPr>
                              <w:t>[point 3 de l’annexe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AA6860" id="Поле 478" o:spid="_x0000_s1267" type="#_x0000_t202" style="position:absolute;left:0;text-align:left;margin-left:101.35pt;margin-top:4.75pt;width:213.65pt;height:1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" filled="f" stroked="f">
                <v:stroke joinstyle="round"/>
                <v:path arrowok="t"/>
                <v:textbox inset="0,0,0,0">
                  <w:txbxContent>
                    <w:p w:rsidR="00701122" w:rsidRPr="00971052" w:rsidRDefault="00701122" w:rsidP="004760A5">
                      <w:pPr>
                        <w:spacing w:line="180" w:lineRule="exact"/>
                        <w:rPr>
                          <w:sz w:val="10"/>
                          <w:szCs w:val="10"/>
                        </w:rPr>
                      </w:pPr>
                      <w:r w:rsidRPr="00971052">
                        <w:rPr>
                          <w:sz w:val="10"/>
                          <w:szCs w:val="10"/>
                        </w:rPr>
                        <w:t xml:space="preserve">Mesure, calcul des émissions massiques </w:t>
                      </w:r>
                      <w:r w:rsidRPr="00971052">
                        <w:rPr>
                          <w:color w:val="984806" w:themeColor="accent6" w:themeShade="80"/>
                          <w:sz w:val="10"/>
                          <w:szCs w:val="10"/>
                        </w:rPr>
                        <w:t>[point 3 de l’annexe 7]</w:t>
                      </w:r>
                    </w:p>
                  </w:txbxContent>
                </v:textbox>
              </v:shape>
            </w:pict>
          </mc:Fallback>
        </mc:AlternateContent>
      </w:r>
      <w:r w:rsidR="004760A5" w:rsidRPr="004760A5">
        <w:rPr>
          <w:noProof/>
          <w:lang w:val="en-GB" w:eastAsia="en-GB"/>
        </w:rPr>
        <mc:AlternateContent>
          <mc:Choice Requires="wps">
            <w:drawing>
              <wp:anchor distT="0" distB="0" distL="114300" distR="114300" simplePos="0" relativeHeight="251638272" behindDoc="0" locked="0" layoutInCell="1" allowOverlap="1" wp14:anchorId="3C224E6F" wp14:editId="0B27BEFC">
                <wp:simplePos x="0" y="0"/>
                <wp:positionH relativeFrom="column">
                  <wp:posOffset>897890</wp:posOffset>
                </wp:positionH>
                <wp:positionV relativeFrom="paragraph">
                  <wp:posOffset>1573530</wp:posOffset>
                </wp:positionV>
                <wp:extent cx="370205" cy="120650"/>
                <wp:effectExtent l="0" t="0" r="10795" b="12700"/>
                <wp:wrapNone/>
                <wp:docPr id="470" name="Поле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20650"/>
                        </a:xfrm>
                        <a:prstGeom prst="rect">
                          <a:avLst/>
                        </a:prstGeom>
                        <a:noFill/>
                        <a:ln w="9525" cap="flat" cmpd="sng" algn="ctr">
                          <a:noFill/>
                          <a:prstDash val="solid"/>
                          <a:round/>
                          <a:headEnd type="none" w="med" len="med"/>
                          <a:tailEnd type="none" w="med" len="med"/>
                        </a:ln>
                        <a:effectLst/>
                      </wps:spPr>
                      <wps:txbx>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224E6F" id="Поле 470" o:spid="_x0000_s1268" type="#_x0000_t202" style="position:absolute;left:0;text-align:left;margin-left:70.7pt;margin-top:123.9pt;width:29.15pt;height: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" filled="f" stroked="f">
                <v:stroke joinstyle="round"/>
                <v:path arrowok="t"/>
                <v:textbox inset="0,0,0,0">
                  <w:txbxContent>
                    <w:p w:rsidR="00701122" w:rsidRPr="00CA6F7D" w:rsidRDefault="00701122" w:rsidP="004760A5">
                      <w:pPr>
                        <w:spacing w:line="140" w:lineRule="exact"/>
                        <w:jc w:val="center"/>
                        <w:rPr>
                          <w:color w:val="FFFFFF" w:themeColor="background1"/>
                          <w:spacing w:val="2"/>
                          <w:sz w:val="10"/>
                          <w:szCs w:val="10"/>
                        </w:rPr>
                      </w:pPr>
                      <w:r w:rsidRPr="00CA6F7D">
                        <w:rPr>
                          <w:color w:val="FFFFFF" w:themeColor="background1"/>
                          <w:spacing w:val="2"/>
                          <w:sz w:val="10"/>
                          <w:szCs w:val="10"/>
                        </w:rPr>
                        <w:t>CC</w:t>
                      </w:r>
                    </w:p>
                  </w:txbxContent>
                </v:textbox>
              </v:shape>
            </w:pict>
          </mc:Fallback>
        </mc:AlternateContent>
      </w:r>
      <w:r w:rsidR="004760A5" w:rsidRPr="005558DD">
        <w:rPr>
          <w:noProof/>
          <w:lang w:val="en-GB" w:eastAsia="en-GB"/>
        </w:rPr>
        <w:drawing>
          <wp:inline distT="0" distB="0" distL="0" distR="0" wp14:anchorId="2FBE7E26" wp14:editId="39FA57B7">
            <wp:extent cx="4667902" cy="2229161"/>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44">
                      <a:extLst>
                        <a:ext uri="{28A0092B-C50C-407E-A947-70E740481C1C}">
                          <a14:useLocalDpi xmlns:a14="http://schemas.microsoft.com/office/drawing/2010/main" val="0"/>
                        </a:ext>
                      </a:extLst>
                    </a:blip>
                    <a:stretch>
                      <a:fillRect/>
                    </a:stretch>
                  </pic:blipFill>
                  <pic:spPr>
                    <a:xfrm>
                      <a:off x="0" y="0"/>
                      <a:ext cx="4667902" cy="2229161"/>
                    </a:xfrm>
                    <a:prstGeom prst="rect">
                      <a:avLst/>
                    </a:prstGeom>
                  </pic:spPr>
                </pic:pic>
              </a:graphicData>
            </a:graphic>
          </wp:inline>
        </w:drawing>
      </w:r>
    </w:p>
    <w:p w:rsidR="00C347E6" w:rsidRPr="00A0215C" w:rsidRDefault="00C347E6" w:rsidP="000E3045">
      <w:pPr>
        <w:pStyle w:val="H4G"/>
        <w:spacing w:before="0"/>
        <w:rPr>
          <w:b/>
          <w:lang w:val="fr-FR"/>
        </w:rPr>
      </w:pPr>
      <w:r w:rsidRPr="00A0215C">
        <w:rPr>
          <w:lang w:val="fr-FR"/>
        </w:rPr>
        <w:tab/>
        <w:t>24.3</w:t>
      </w:r>
      <w:r w:rsidRPr="00A0215C">
        <w:rPr>
          <w:lang w:val="fr-FR"/>
        </w:rPr>
        <w:tab/>
        <w:t>Validation et justification</w:t>
      </w:r>
    </w:p>
    <w:p w:rsidR="00C347E6" w:rsidRPr="00A0215C" w:rsidRDefault="00C347E6" w:rsidP="00C347E6">
      <w:pPr>
        <w:pStyle w:val="SingleTxtG"/>
        <w:tabs>
          <w:tab w:val="left" w:pos="1701"/>
        </w:tabs>
        <w:rPr>
          <w:lang w:val="fr-FR"/>
        </w:rPr>
      </w:pPr>
      <w:r w:rsidRPr="00A0215C">
        <w:rPr>
          <w:lang w:val="fr-FR"/>
        </w:rPr>
        <w:t>365.</w:t>
      </w:r>
      <w:r w:rsidRPr="00A0215C">
        <w:rPr>
          <w:lang w:val="fr-FR"/>
        </w:rPr>
        <w:tab/>
        <w:t>Afin d</w:t>
      </w:r>
      <w:r w:rsidR="00322D0A">
        <w:rPr>
          <w:lang w:val="fr-FR"/>
        </w:rPr>
        <w:t>’</w:t>
      </w:r>
      <w:r w:rsidRPr="00A0215C">
        <w:rPr>
          <w:lang w:val="fr-FR"/>
        </w:rPr>
        <w:t>apprécier la validité des procédures après essai proposées, un outil Excel a été fourni pour permettre aux parties prenantes de vérifier l</w:t>
      </w:r>
      <w:r w:rsidR="00322D0A">
        <w:rPr>
          <w:lang w:val="fr-FR"/>
        </w:rPr>
        <w:t>’</w:t>
      </w:r>
      <w:r w:rsidRPr="00A0215C">
        <w:rPr>
          <w:lang w:val="fr-FR"/>
        </w:rPr>
        <w:t xml:space="preserve">ordre de la séquence et son effet sur les résultats. </w:t>
      </w:r>
    </w:p>
    <w:p w:rsidR="00C347E6" w:rsidRPr="00A0215C" w:rsidRDefault="00C347E6" w:rsidP="00C347E6">
      <w:pPr>
        <w:pStyle w:val="SingleTxtG"/>
        <w:tabs>
          <w:tab w:val="left" w:pos="1701"/>
        </w:tabs>
        <w:rPr>
          <w:lang w:val="fr-FR"/>
        </w:rPr>
      </w:pPr>
      <w:r w:rsidRPr="00A0215C">
        <w:rPr>
          <w:lang w:val="fr-FR"/>
        </w:rPr>
        <w:t>366.</w:t>
      </w:r>
      <w:r w:rsidRPr="00A0215C">
        <w:rPr>
          <w:lang w:val="fr-FR"/>
        </w:rPr>
        <w:tab/>
        <w:t>La proposition de la figure 30 a été finalement adoptée afin de produire des résultats pertinents et exacts et, par conséquent, il n</w:t>
      </w:r>
      <w:r w:rsidR="00322D0A">
        <w:rPr>
          <w:lang w:val="fr-FR"/>
        </w:rPr>
        <w:t>’</w:t>
      </w:r>
      <w:r w:rsidRPr="00A0215C">
        <w:rPr>
          <w:lang w:val="fr-FR"/>
        </w:rPr>
        <w:t xml:space="preserve">a pas été jugé nécessaire de procéder à une autre validation. </w:t>
      </w:r>
    </w:p>
    <w:p w:rsidR="00C347E6" w:rsidRPr="00A0215C" w:rsidRDefault="00C347E6" w:rsidP="00C347E6">
      <w:pPr>
        <w:pStyle w:val="H4G"/>
        <w:rPr>
          <w:b/>
          <w:lang w:val="fr-FR"/>
        </w:rPr>
      </w:pPr>
      <w:r w:rsidRPr="00A0215C">
        <w:rPr>
          <w:lang w:val="fr-FR"/>
        </w:rPr>
        <w:tab/>
        <w:t>24.4</w:t>
      </w:r>
      <w:r w:rsidRPr="00A0215C">
        <w:rPr>
          <w:lang w:val="fr-FR"/>
        </w:rPr>
        <w:tab/>
        <w:t>Processus d</w:t>
      </w:r>
      <w:r w:rsidR="00322D0A">
        <w:rPr>
          <w:lang w:val="fr-FR"/>
        </w:rPr>
        <w:t>’</w:t>
      </w:r>
      <w:r w:rsidRPr="00A0215C">
        <w:rPr>
          <w:lang w:val="fr-FR"/>
        </w:rPr>
        <w:t>élaboration</w:t>
      </w:r>
    </w:p>
    <w:p w:rsidR="00C347E6" w:rsidRPr="00A0215C" w:rsidRDefault="00C347E6" w:rsidP="00C347E6">
      <w:pPr>
        <w:pStyle w:val="SingleTxtG"/>
        <w:tabs>
          <w:tab w:val="left" w:pos="1701"/>
        </w:tabs>
        <w:rPr>
          <w:lang w:val="fr-FR"/>
        </w:rPr>
      </w:pPr>
      <w:r w:rsidRPr="00A0215C">
        <w:rPr>
          <w:lang w:val="fr-FR"/>
        </w:rPr>
        <w:t>367.</w:t>
      </w:r>
      <w:r w:rsidRPr="00A0215C">
        <w:rPr>
          <w:lang w:val="fr-FR"/>
        </w:rPr>
        <w:tab/>
        <w:t>Dès que ce problème a été mis en évidence, on a largement soutenu l</w:t>
      </w:r>
      <w:r w:rsidR="00322D0A">
        <w:rPr>
          <w:lang w:val="fr-FR"/>
        </w:rPr>
        <w:t>’</w:t>
      </w:r>
      <w:r w:rsidRPr="00A0215C">
        <w:rPr>
          <w:lang w:val="fr-FR"/>
        </w:rPr>
        <w:t>idée de préciser l</w:t>
      </w:r>
      <w:r w:rsidR="00322D0A">
        <w:rPr>
          <w:lang w:val="fr-FR"/>
        </w:rPr>
        <w:t>’</w:t>
      </w:r>
      <w:r w:rsidRPr="00A0215C">
        <w:rPr>
          <w:lang w:val="fr-FR"/>
        </w:rPr>
        <w:t>ordre de calcul/correction dans le cadre du RTM lui-même. Suite à la première note de départ datant de l</w:t>
      </w:r>
      <w:r w:rsidR="00322D0A">
        <w:rPr>
          <w:lang w:val="fr-FR"/>
        </w:rPr>
        <w:t>’</w:t>
      </w:r>
      <w:r w:rsidRPr="00A0215C">
        <w:rPr>
          <w:lang w:val="fr-FR"/>
        </w:rPr>
        <w:t>été 2015, l</w:t>
      </w:r>
      <w:r w:rsidR="00322D0A">
        <w:rPr>
          <w:lang w:val="fr-FR"/>
        </w:rPr>
        <w:t>’</w:t>
      </w:r>
      <w:r w:rsidRPr="00A0215C">
        <w:rPr>
          <w:lang w:val="fr-FR"/>
        </w:rPr>
        <w:t>élaboration s</w:t>
      </w:r>
      <w:r w:rsidR="00322D0A">
        <w:rPr>
          <w:lang w:val="fr-FR"/>
        </w:rPr>
        <w:t>’</w:t>
      </w:r>
      <w:r w:rsidRPr="00A0215C">
        <w:rPr>
          <w:lang w:val="fr-FR"/>
        </w:rPr>
        <w:t>est surtout faite à la faveur d</w:t>
      </w:r>
      <w:r w:rsidR="00322D0A">
        <w:rPr>
          <w:lang w:val="fr-FR"/>
        </w:rPr>
        <w:t>’</w:t>
      </w:r>
      <w:r w:rsidRPr="00A0215C">
        <w:rPr>
          <w:lang w:val="fr-FR"/>
        </w:rPr>
        <w:t>un échange de courriers électroniques et la proposition finale a été adoptée à la 12</w:t>
      </w:r>
      <w:r w:rsidRPr="00A0215C">
        <w:rPr>
          <w:vertAlign w:val="superscript"/>
          <w:lang w:val="fr-FR"/>
        </w:rPr>
        <w:t>e</w:t>
      </w:r>
      <w:r w:rsidRPr="00A0215C">
        <w:rPr>
          <w:lang w:val="fr-FR"/>
        </w:rPr>
        <w:t> réunion du GTI. En raison d</w:t>
      </w:r>
      <w:r w:rsidR="00322D0A">
        <w:rPr>
          <w:lang w:val="fr-FR"/>
        </w:rPr>
        <w:t>’</w:t>
      </w:r>
      <w:r w:rsidRPr="00A0215C">
        <w:rPr>
          <w:lang w:val="fr-FR"/>
        </w:rPr>
        <w:t>un calendrier serré, un accord est intervenu à propos de la rédaction du texte peu après cette réunion en octobre 2015.</w:t>
      </w:r>
    </w:p>
    <w:p w:rsidR="00C347E6" w:rsidRPr="00A0215C" w:rsidRDefault="00C347E6" w:rsidP="00C347E6">
      <w:pPr>
        <w:pStyle w:val="SingleTxtG"/>
        <w:tabs>
          <w:tab w:val="left" w:pos="1701"/>
        </w:tabs>
        <w:rPr>
          <w:lang w:val="fr-FR"/>
        </w:rPr>
      </w:pPr>
      <w:r w:rsidRPr="00A0215C">
        <w:rPr>
          <w:lang w:val="fr-FR"/>
        </w:rPr>
        <w:t>368.</w:t>
      </w:r>
      <w:r w:rsidRPr="00A0215C">
        <w:rPr>
          <w:lang w:val="fr-FR"/>
        </w:rPr>
        <w:tab/>
        <w:t>Le tableau 7/1 présente le système de procédures après essai au paragraphe 1.4 de l</w:t>
      </w:r>
      <w:r w:rsidR="00322D0A">
        <w:rPr>
          <w:lang w:val="fr-FR"/>
        </w:rPr>
        <w:t>’</w:t>
      </w:r>
      <w:r w:rsidRPr="00A0215C">
        <w:rPr>
          <w:lang w:val="fr-FR"/>
        </w:rPr>
        <w:t xml:space="preserve">annexe 7. Quant aux calculs relatifs à la condition de maintien de la charge des véhicules électriques hybrides (VEH-NRE et VEH-RE), ils figurent aux tableaux A8/5 et A8/6. </w:t>
      </w:r>
    </w:p>
    <w:p w:rsidR="00C347E6" w:rsidRPr="00A0215C" w:rsidRDefault="00C347E6" w:rsidP="00C347E6">
      <w:pPr>
        <w:pStyle w:val="SingleTxtG"/>
        <w:keepNext/>
        <w:tabs>
          <w:tab w:val="left" w:pos="1701"/>
        </w:tabs>
        <w:rPr>
          <w:lang w:val="fr-FR"/>
        </w:rPr>
      </w:pPr>
      <w:r w:rsidRPr="00A0215C">
        <w:rPr>
          <w:lang w:val="fr-FR"/>
        </w:rPr>
        <w:t>369.</w:t>
      </w:r>
      <w:r w:rsidRPr="00A0215C">
        <w:rPr>
          <w:lang w:val="fr-FR"/>
        </w:rPr>
        <w:tab/>
        <w:t>Étant donné que pour les véhicules à hydrogène à pile à combustible (VHPC-NRE)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La méthode d</w:t>
      </w:r>
      <w:r w:rsidR="00322D0A">
        <w:rPr>
          <w:lang w:val="fr-FR"/>
        </w:rPr>
        <w:t>’</w:t>
      </w:r>
      <w:r w:rsidRPr="00A0215C">
        <w:rPr>
          <w:lang w:val="fr-FR"/>
        </w:rPr>
        <w:t>interpolation</w:t>
      </w:r>
      <w:r w:rsidR="00203C0B">
        <w:rPr>
          <w:lang w:val="fr-FR"/>
        </w:rPr>
        <w:t xml:space="preserve"> sera traitée durant la phase 2 ;</w:t>
      </w:r>
    </w:p>
    <w:p w:rsidR="00C347E6" w:rsidRPr="00A0215C" w:rsidRDefault="00C347E6" w:rsidP="00C347E6">
      <w:pPr>
        <w:pStyle w:val="SingleTxtG"/>
        <w:ind w:left="2268" w:hanging="567"/>
        <w:rPr>
          <w:lang w:val="fr-FR"/>
        </w:rPr>
      </w:pPr>
      <w:r w:rsidRPr="00A0215C">
        <w:rPr>
          <w:lang w:val="fr-FR"/>
        </w:rPr>
        <w:t>b)</w:t>
      </w:r>
      <w:r w:rsidRPr="00A0215C">
        <w:rPr>
          <w:lang w:val="fr-FR"/>
        </w:rPr>
        <w:tab/>
        <w:t>Un calcul de la consommation de carburant n</w:t>
      </w:r>
      <w:r w:rsidR="00322D0A">
        <w:rPr>
          <w:lang w:val="fr-FR"/>
        </w:rPr>
        <w:t>’</w:t>
      </w:r>
      <w:r w:rsidRPr="00A0215C">
        <w:rPr>
          <w:lang w:val="fr-FR"/>
        </w:rPr>
        <w:t>est pas nécessaire c</w:t>
      </w:r>
      <w:r w:rsidR="00203C0B">
        <w:rPr>
          <w:lang w:val="fr-FR"/>
        </w:rPr>
        <w:t>ar elle est mesurée directement ;</w:t>
      </w:r>
      <w:r w:rsidRPr="00A0215C">
        <w:rPr>
          <w:lang w:val="fr-FR"/>
        </w:rPr>
        <w:t xml:space="preserve"> et que</w:t>
      </w:r>
    </w:p>
    <w:p w:rsidR="00203C0B" w:rsidRDefault="00C347E6" w:rsidP="00C347E6">
      <w:pPr>
        <w:pStyle w:val="SingleTxtG"/>
        <w:ind w:left="2268" w:hanging="567"/>
        <w:rPr>
          <w:lang w:val="fr-FR"/>
        </w:rPr>
      </w:pPr>
      <w:r w:rsidRPr="00A0215C">
        <w:rPr>
          <w:lang w:val="fr-FR"/>
        </w:rPr>
        <w:t>c)</w:t>
      </w:r>
      <w:r w:rsidRPr="00A0215C">
        <w:rPr>
          <w:lang w:val="fr-FR"/>
        </w:rPr>
        <w:tab/>
        <w:t>La correction K</w:t>
      </w:r>
      <w:r w:rsidRPr="00A0215C">
        <w:rPr>
          <w:vertAlign w:val="subscript"/>
          <w:lang w:val="fr-FR"/>
        </w:rPr>
        <w:t>i</w:t>
      </w:r>
      <w:r w:rsidRPr="00A0215C">
        <w:rPr>
          <w:lang w:val="fr-FR"/>
        </w:rPr>
        <w:t xml:space="preserve"> n</w:t>
      </w:r>
      <w:r w:rsidR="00322D0A">
        <w:rPr>
          <w:lang w:val="fr-FR"/>
        </w:rPr>
        <w:t>’</w:t>
      </w:r>
      <w:r w:rsidRPr="00A0215C">
        <w:rPr>
          <w:lang w:val="fr-FR"/>
        </w:rPr>
        <w:t>est pas appli</w:t>
      </w:r>
      <w:r w:rsidR="00203C0B">
        <w:rPr>
          <w:lang w:val="fr-FR"/>
        </w:rPr>
        <w:t>cable ;</w:t>
      </w:r>
      <w:r w:rsidRPr="00A0215C">
        <w:rPr>
          <w:lang w:val="fr-FR"/>
        </w:rPr>
        <w:t xml:space="preserve"> </w:t>
      </w:r>
    </w:p>
    <w:p w:rsidR="00C347E6" w:rsidRPr="00A0215C" w:rsidRDefault="00C347E6" w:rsidP="00203C0B">
      <w:pPr>
        <w:pStyle w:val="SingleTxtG"/>
        <w:rPr>
          <w:lang w:val="fr-FR"/>
        </w:rPr>
      </w:pPr>
      <w:r w:rsidRPr="00A0215C">
        <w:rPr>
          <w:lang w:val="fr-FR"/>
        </w:rPr>
        <w:t>certaines des étapes présentées à la figure 30 ont été supprimées et/ou modifiées. Cette autre solution concernant le système de procédures après essai est présentée au tableau A8/7 de l</w:t>
      </w:r>
      <w:r w:rsidR="00322D0A">
        <w:rPr>
          <w:lang w:val="fr-FR"/>
        </w:rPr>
        <w:t>’</w:t>
      </w:r>
      <w:r w:rsidRPr="00A0215C">
        <w:rPr>
          <w:lang w:val="fr-FR"/>
        </w:rPr>
        <w:t xml:space="preserve">annexe 8. </w:t>
      </w:r>
    </w:p>
    <w:p w:rsidR="00C347E6" w:rsidRPr="00A0215C" w:rsidRDefault="00C347E6" w:rsidP="00C347E6">
      <w:pPr>
        <w:pStyle w:val="SingleTxtG"/>
        <w:tabs>
          <w:tab w:val="left" w:pos="1701"/>
        </w:tabs>
        <w:rPr>
          <w:lang w:val="fr-FR"/>
        </w:rPr>
      </w:pPr>
      <w:r w:rsidRPr="00A0215C">
        <w:rPr>
          <w:lang w:val="fr-FR"/>
        </w:rPr>
        <w:t>370.</w:t>
      </w:r>
      <w:r w:rsidRPr="00A0215C">
        <w:rPr>
          <w:lang w:val="fr-FR"/>
        </w:rPr>
        <w:tab/>
        <w:t>Le système de procédures après essai pour le calcul des autonomies électriques, des consommations d</w:t>
      </w:r>
      <w:r w:rsidR="00322D0A">
        <w:rPr>
          <w:lang w:val="fr-FR"/>
        </w:rPr>
        <w:t>’</w:t>
      </w:r>
      <w:r w:rsidRPr="00A0215C">
        <w:rPr>
          <w:lang w:val="fr-FR"/>
        </w:rPr>
        <w:t xml:space="preserve">électricité et des paramètres pondérés relatifs aux VEH-RE et les VEP sera examiné au cours de la phase 2. </w:t>
      </w:r>
    </w:p>
    <w:p w:rsidR="00C347E6" w:rsidRPr="00A0215C" w:rsidRDefault="00C347E6" w:rsidP="00C347E6">
      <w:pPr>
        <w:pStyle w:val="H1G"/>
        <w:rPr>
          <w:lang w:val="fr-FR"/>
        </w:rPr>
      </w:pPr>
      <w:r w:rsidRPr="00A0215C">
        <w:rPr>
          <w:lang w:val="fr-FR"/>
        </w:rPr>
        <w:tab/>
        <w:t>E.</w:t>
      </w:r>
      <w:r w:rsidRPr="00A0215C">
        <w:rPr>
          <w:lang w:val="fr-FR"/>
        </w:rPr>
        <w:tab/>
        <w:t>Structure du RTM</w:t>
      </w:r>
    </w:p>
    <w:p w:rsidR="00C347E6" w:rsidRPr="002973A9" w:rsidRDefault="00C347E6" w:rsidP="00C347E6">
      <w:pPr>
        <w:pStyle w:val="SingleTxtG"/>
        <w:tabs>
          <w:tab w:val="left" w:pos="1701"/>
        </w:tabs>
        <w:rPr>
          <w:spacing w:val="-1"/>
          <w:lang w:val="fr-FR"/>
        </w:rPr>
      </w:pPr>
      <w:r w:rsidRPr="002973A9">
        <w:rPr>
          <w:spacing w:val="-1"/>
          <w:lang w:val="fr-FR"/>
        </w:rPr>
        <w:t>371.</w:t>
      </w:r>
      <w:r w:rsidRPr="002973A9">
        <w:rPr>
          <w:spacing w:val="-1"/>
          <w:lang w:val="fr-FR"/>
        </w:rPr>
        <w:tab/>
        <w:t>Le RTM couvre tous les aspects ayant trait aux essais d</w:t>
      </w:r>
      <w:r w:rsidR="00322D0A" w:rsidRPr="002973A9">
        <w:rPr>
          <w:spacing w:val="-1"/>
          <w:lang w:val="fr-FR"/>
        </w:rPr>
        <w:t>’</w:t>
      </w:r>
      <w:r w:rsidRPr="002973A9">
        <w:rPr>
          <w:spacing w:val="-1"/>
          <w:lang w:val="fr-FR"/>
        </w:rPr>
        <w:t>émission jusque dans les moindres détails et, par conséquent, il s</w:t>
      </w:r>
      <w:r w:rsidR="00322D0A" w:rsidRPr="002973A9">
        <w:rPr>
          <w:spacing w:val="-1"/>
          <w:lang w:val="fr-FR"/>
        </w:rPr>
        <w:t>’</w:t>
      </w:r>
      <w:r w:rsidRPr="002973A9">
        <w:rPr>
          <w:spacing w:val="-1"/>
          <w:lang w:val="fr-FR"/>
        </w:rPr>
        <w:t>agit à présent un document volumineux. Pour quelqu</w:t>
      </w:r>
      <w:r w:rsidR="00322D0A" w:rsidRPr="002973A9">
        <w:rPr>
          <w:spacing w:val="-1"/>
          <w:lang w:val="fr-FR"/>
        </w:rPr>
        <w:t>’</w:t>
      </w:r>
      <w:r w:rsidRPr="002973A9">
        <w:rPr>
          <w:spacing w:val="-1"/>
          <w:lang w:val="fr-FR"/>
        </w:rPr>
        <w:t>un qui ne connaît pas très bien le RTM, le volume d</w:t>
      </w:r>
      <w:r w:rsidR="00322D0A" w:rsidRPr="002973A9">
        <w:rPr>
          <w:spacing w:val="-1"/>
          <w:lang w:val="fr-FR"/>
        </w:rPr>
        <w:t>’</w:t>
      </w:r>
      <w:r w:rsidRPr="002973A9">
        <w:rPr>
          <w:spacing w:val="-1"/>
          <w:lang w:val="fr-FR"/>
        </w:rPr>
        <w:t>informations qu</w:t>
      </w:r>
      <w:r w:rsidR="00322D0A" w:rsidRPr="002973A9">
        <w:rPr>
          <w:spacing w:val="-1"/>
          <w:lang w:val="fr-FR"/>
        </w:rPr>
        <w:t>’</w:t>
      </w:r>
      <w:r w:rsidRPr="002973A9">
        <w:rPr>
          <w:spacing w:val="-1"/>
          <w:lang w:val="fr-FR"/>
        </w:rPr>
        <w:t>il contient peut sembler impressionnant. Même s</w:t>
      </w:r>
      <w:r w:rsidR="00322D0A" w:rsidRPr="002973A9">
        <w:rPr>
          <w:spacing w:val="-1"/>
          <w:lang w:val="fr-FR"/>
        </w:rPr>
        <w:t>’</w:t>
      </w:r>
      <w:r w:rsidRPr="002973A9">
        <w:rPr>
          <w:spacing w:val="-1"/>
          <w:lang w:val="fr-FR"/>
        </w:rPr>
        <w:t>il est bien structuré, on ne trouve pas toujours toutes les exigences en matière d</w:t>
      </w:r>
      <w:r w:rsidR="00322D0A" w:rsidRPr="002973A9">
        <w:rPr>
          <w:spacing w:val="-1"/>
          <w:lang w:val="fr-FR"/>
        </w:rPr>
        <w:t>’</w:t>
      </w:r>
      <w:r w:rsidRPr="002973A9">
        <w:rPr>
          <w:spacing w:val="-1"/>
          <w:lang w:val="fr-FR"/>
        </w:rPr>
        <w:t>essai là où on s</w:t>
      </w:r>
      <w:r w:rsidR="00322D0A" w:rsidRPr="002973A9">
        <w:rPr>
          <w:spacing w:val="-1"/>
          <w:lang w:val="fr-FR"/>
        </w:rPr>
        <w:t>’</w:t>
      </w:r>
      <w:r w:rsidRPr="002973A9">
        <w:rPr>
          <w:spacing w:val="-1"/>
          <w:lang w:val="fr-FR"/>
        </w:rPr>
        <w:t>y attendrait intuitivement. Guide d</w:t>
      </w:r>
      <w:r w:rsidR="00322D0A" w:rsidRPr="002973A9">
        <w:rPr>
          <w:spacing w:val="-1"/>
          <w:lang w:val="fr-FR"/>
        </w:rPr>
        <w:t>’</w:t>
      </w:r>
      <w:r w:rsidRPr="002973A9">
        <w:rPr>
          <w:spacing w:val="-1"/>
          <w:lang w:val="fr-FR"/>
        </w:rPr>
        <w:t>introduction à l</w:t>
      </w:r>
      <w:r w:rsidR="00322D0A" w:rsidRPr="002973A9">
        <w:rPr>
          <w:spacing w:val="-1"/>
          <w:lang w:val="fr-FR"/>
        </w:rPr>
        <w:t>’</w:t>
      </w:r>
      <w:r w:rsidRPr="002973A9">
        <w:rPr>
          <w:spacing w:val="-1"/>
          <w:lang w:val="fr-FR"/>
        </w:rPr>
        <w:t>attention des personnes pour lesquelles le RTM est relativement nouveau, la présente section résume le contenu des annexes qui concernent les essais d</w:t>
      </w:r>
      <w:r w:rsidR="00322D0A" w:rsidRPr="002973A9">
        <w:rPr>
          <w:spacing w:val="-1"/>
          <w:lang w:val="fr-FR"/>
        </w:rPr>
        <w:t>’</w:t>
      </w:r>
      <w:r w:rsidRPr="002973A9">
        <w:rPr>
          <w:spacing w:val="-1"/>
          <w:lang w:val="fr-FR"/>
        </w:rPr>
        <w:t>émission. Les annexes 1 et 2 sont absentes de cet aperçu général car elles font l</w:t>
      </w:r>
      <w:r w:rsidR="00322D0A" w:rsidRPr="002973A9">
        <w:rPr>
          <w:spacing w:val="-1"/>
          <w:lang w:val="fr-FR"/>
        </w:rPr>
        <w:t>’</w:t>
      </w:r>
      <w:r w:rsidRPr="002973A9">
        <w:rPr>
          <w:spacing w:val="-1"/>
          <w:lang w:val="fr-FR"/>
        </w:rPr>
        <w:t>objet du rapport technique sur le DHC</w:t>
      </w:r>
      <w:r w:rsidRPr="002973A9">
        <w:rPr>
          <w:spacing w:val="-1"/>
          <w:vertAlign w:val="superscript"/>
          <w:lang w:val="fr-FR"/>
        </w:rPr>
        <w:t>2</w:t>
      </w:r>
      <w:r w:rsidRPr="002973A9">
        <w:rPr>
          <w:spacing w:val="-1"/>
          <w:lang w:val="fr-FR"/>
        </w:rPr>
        <w:t xml:space="preserve">. </w:t>
      </w:r>
    </w:p>
    <w:p w:rsidR="00C347E6" w:rsidRPr="00A0215C" w:rsidRDefault="00C347E6" w:rsidP="00C347E6">
      <w:pPr>
        <w:pStyle w:val="H23G"/>
        <w:rPr>
          <w:lang w:val="fr-FR"/>
        </w:rPr>
      </w:pPr>
      <w:r w:rsidRPr="00A0215C">
        <w:rPr>
          <w:lang w:val="fr-FR"/>
        </w:rPr>
        <w:tab/>
        <w:t>1.</w:t>
      </w:r>
      <w:r w:rsidRPr="00A0215C">
        <w:rPr>
          <w:lang w:val="fr-FR"/>
        </w:rPr>
        <w:tab/>
        <w:t xml:space="preserve">Annexe 3 </w:t>
      </w:r>
      <w:r w:rsidR="007A0379">
        <w:rPr>
          <w:lang w:val="fr-FR"/>
        </w:rPr>
        <w:t>−</w:t>
      </w:r>
      <w:r w:rsidRPr="00A0215C">
        <w:rPr>
          <w:lang w:val="fr-FR"/>
        </w:rPr>
        <w:t xml:space="preserve"> Carburants de référence</w:t>
      </w:r>
    </w:p>
    <w:p w:rsidR="00C347E6" w:rsidRPr="00A0215C" w:rsidRDefault="00C347E6" w:rsidP="00C347E6">
      <w:pPr>
        <w:pStyle w:val="SingleTxtG"/>
        <w:tabs>
          <w:tab w:val="left" w:pos="1701"/>
        </w:tabs>
        <w:rPr>
          <w:lang w:val="fr-FR"/>
        </w:rPr>
      </w:pPr>
      <w:r w:rsidRPr="00A0215C">
        <w:rPr>
          <w:lang w:val="fr-FR"/>
        </w:rPr>
        <w:t>372.</w:t>
      </w:r>
      <w:r w:rsidRPr="00A0215C">
        <w:rPr>
          <w:lang w:val="fr-FR"/>
        </w:rPr>
        <w:tab/>
        <w:t>La structure de l</w:t>
      </w:r>
      <w:r w:rsidR="00322D0A">
        <w:rPr>
          <w:lang w:val="fr-FR"/>
        </w:rPr>
        <w:t>’</w:t>
      </w:r>
      <w:r w:rsidRPr="00A0215C">
        <w:rPr>
          <w:lang w:val="fr-FR"/>
        </w:rPr>
        <w:t>annexe 3 doit être considérée comme provisoire. Dans la phase 1 de l</w:t>
      </w:r>
      <w:r w:rsidR="00322D0A">
        <w:rPr>
          <w:lang w:val="fr-FR"/>
        </w:rPr>
        <w:t>’</w:t>
      </w:r>
      <w:r w:rsidRPr="00A0215C">
        <w:rPr>
          <w:lang w:val="fr-FR"/>
        </w:rPr>
        <w:t>élaboration du RTM, il s</w:t>
      </w:r>
      <w:r w:rsidR="00322D0A">
        <w:rPr>
          <w:lang w:val="fr-FR"/>
        </w:rPr>
        <w:t>’</w:t>
      </w:r>
      <w:r w:rsidRPr="00A0215C">
        <w:rPr>
          <w:lang w:val="fr-FR"/>
        </w:rPr>
        <w:t>agit simplement d</w:t>
      </w:r>
      <w:r w:rsidR="00322D0A">
        <w:rPr>
          <w:lang w:val="fr-FR"/>
        </w:rPr>
        <w:t>’</w:t>
      </w:r>
      <w:r w:rsidRPr="00A0215C">
        <w:rPr>
          <w:lang w:val="fr-FR"/>
        </w:rPr>
        <w:t>une liste révisée des spécifications des carburants de référence qui sont habituellement utilisés par les Parties contractantes. Cette liste répond à deux objectifs</w:t>
      </w:r>
      <w:r w:rsidR="00C95CE4">
        <w:rPr>
          <w:lang w:val="fr-FR"/>
        </w:rPr>
        <w:t> :</w:t>
      </w:r>
      <w:r w:rsidRPr="00A0215C">
        <w:rPr>
          <w:lang w:val="fr-FR"/>
        </w:rPr>
        <w:t xml:space="preserve"> l</w:t>
      </w:r>
      <w:r w:rsidR="00322D0A">
        <w:rPr>
          <w:lang w:val="fr-FR"/>
        </w:rPr>
        <w:t>’</w:t>
      </w:r>
      <w:r w:rsidRPr="00A0215C">
        <w:rPr>
          <w:lang w:val="fr-FR"/>
        </w:rPr>
        <w:t>un est de fournir des valeurs pour les spécifications techniques qui serviront de références dans les formules de calcul dans l</w:t>
      </w:r>
      <w:r w:rsidR="00322D0A">
        <w:rPr>
          <w:lang w:val="fr-FR"/>
        </w:rPr>
        <w:t>’</w:t>
      </w:r>
      <w:r w:rsidRPr="00A0215C">
        <w:rPr>
          <w:lang w:val="fr-FR"/>
        </w:rPr>
        <w:t>ensemble du RTM et l</w:t>
      </w:r>
      <w:r w:rsidR="00322D0A">
        <w:rPr>
          <w:lang w:val="fr-FR"/>
        </w:rPr>
        <w:t>’</w:t>
      </w:r>
      <w:r w:rsidRPr="00A0215C">
        <w:rPr>
          <w:lang w:val="fr-FR"/>
        </w:rPr>
        <w:t>autre est de proposer des spécifications aux Parties contractantes pour l</w:t>
      </w:r>
      <w:r w:rsidR="00322D0A">
        <w:rPr>
          <w:lang w:val="fr-FR"/>
        </w:rPr>
        <w:t>’</w:t>
      </w:r>
      <w:r w:rsidRPr="00A0215C">
        <w:rPr>
          <w:lang w:val="fr-FR"/>
        </w:rPr>
        <w:t>avenir afin d</w:t>
      </w:r>
      <w:r w:rsidR="00322D0A">
        <w:rPr>
          <w:lang w:val="fr-FR"/>
        </w:rPr>
        <w:t>’</w:t>
      </w:r>
      <w:r w:rsidRPr="00A0215C">
        <w:rPr>
          <w:lang w:val="fr-FR"/>
        </w:rPr>
        <w:t>essayer d</w:t>
      </w:r>
      <w:r w:rsidR="00322D0A">
        <w:rPr>
          <w:lang w:val="fr-FR"/>
        </w:rPr>
        <w:t>’</w:t>
      </w:r>
      <w:r w:rsidRPr="00A0215C">
        <w:rPr>
          <w:lang w:val="fr-FR"/>
        </w:rPr>
        <w:t xml:space="preserve">éviter une nouvelle désharmonisation. </w:t>
      </w:r>
    </w:p>
    <w:p w:rsidR="00C347E6" w:rsidRPr="00A0215C" w:rsidRDefault="00C347E6" w:rsidP="00C347E6">
      <w:pPr>
        <w:pStyle w:val="SingleTxtG"/>
        <w:tabs>
          <w:tab w:val="left" w:pos="1701"/>
        </w:tabs>
        <w:rPr>
          <w:lang w:val="fr-FR"/>
        </w:rPr>
      </w:pPr>
      <w:r w:rsidRPr="00A0215C">
        <w:rPr>
          <w:lang w:val="fr-FR"/>
        </w:rPr>
        <w:t>373.</w:t>
      </w:r>
      <w:r w:rsidRPr="00A0215C">
        <w:rPr>
          <w:lang w:val="fr-FR"/>
        </w:rPr>
        <w:tab/>
        <w:t>En conclusion, la liste des carburants de référence figurant à l</w:t>
      </w:r>
      <w:r w:rsidR="00322D0A">
        <w:rPr>
          <w:lang w:val="fr-FR"/>
        </w:rPr>
        <w:t>’</w:t>
      </w:r>
      <w:r w:rsidR="002F0148">
        <w:rPr>
          <w:lang w:val="fr-FR"/>
        </w:rPr>
        <w:t>annexe </w:t>
      </w:r>
      <w:r w:rsidRPr="00A0215C">
        <w:rPr>
          <w:lang w:val="fr-FR"/>
        </w:rPr>
        <w:t xml:space="preserve">3 est indicative, bien que non contraignante. </w:t>
      </w:r>
    </w:p>
    <w:p w:rsidR="00C347E6" w:rsidRPr="00A0215C" w:rsidRDefault="00C347E6" w:rsidP="00C347E6">
      <w:pPr>
        <w:pStyle w:val="SingleTxtG"/>
        <w:tabs>
          <w:tab w:val="left" w:pos="1701"/>
        </w:tabs>
        <w:rPr>
          <w:lang w:val="fr-FR"/>
        </w:rPr>
      </w:pPr>
      <w:r w:rsidRPr="00A0215C">
        <w:rPr>
          <w:lang w:val="fr-FR"/>
        </w:rPr>
        <w:t>374.</w:t>
      </w:r>
      <w:r w:rsidRPr="00A0215C">
        <w:rPr>
          <w:lang w:val="fr-FR"/>
        </w:rPr>
        <w:tab/>
        <w:t>La structure peut et va probablement évoluer dans le souci constant d</w:t>
      </w:r>
      <w:r w:rsidR="00322D0A">
        <w:rPr>
          <w:lang w:val="fr-FR"/>
        </w:rPr>
        <w:t>’</w:t>
      </w:r>
      <w:r w:rsidRPr="00A0215C">
        <w:rPr>
          <w:lang w:val="fr-FR"/>
        </w:rPr>
        <w:t>harmoniser les carburants de référence au cours des phases ultérieures de la WLTP.</w:t>
      </w:r>
    </w:p>
    <w:p w:rsidR="00C347E6" w:rsidRPr="00A0215C" w:rsidRDefault="00C347E6" w:rsidP="00C347E6">
      <w:pPr>
        <w:pStyle w:val="H23G"/>
        <w:rPr>
          <w:lang w:val="fr-FR"/>
        </w:rPr>
      </w:pPr>
      <w:r w:rsidRPr="00A0215C">
        <w:rPr>
          <w:lang w:val="fr-FR"/>
        </w:rPr>
        <w:tab/>
        <w:t>2.</w:t>
      </w:r>
      <w:r w:rsidRPr="00A0215C">
        <w:rPr>
          <w:lang w:val="fr-FR"/>
        </w:rPr>
        <w:tab/>
        <w:t xml:space="preserve">Annexe 4 </w:t>
      </w:r>
      <w:r w:rsidR="002F0148">
        <w:rPr>
          <w:lang w:val="fr-FR"/>
        </w:rPr>
        <w:t>−</w:t>
      </w:r>
      <w:r w:rsidRPr="00A0215C">
        <w:rPr>
          <w:lang w:val="fr-FR"/>
        </w:rPr>
        <w:t xml:space="preserve"> Forces résistantes sur route et réglage du dynamomètre </w:t>
      </w:r>
    </w:p>
    <w:p w:rsidR="00C347E6" w:rsidRPr="00A0215C" w:rsidRDefault="00C347E6" w:rsidP="00C347E6">
      <w:pPr>
        <w:pStyle w:val="SingleTxtG"/>
        <w:tabs>
          <w:tab w:val="left" w:pos="1701"/>
        </w:tabs>
        <w:rPr>
          <w:lang w:val="fr-FR"/>
        </w:rPr>
      </w:pPr>
      <w:r w:rsidRPr="00A0215C">
        <w:rPr>
          <w:lang w:val="fr-FR"/>
        </w:rPr>
        <w:t>375.</w:t>
      </w:r>
      <w:r w:rsidRPr="00A0215C">
        <w:rPr>
          <w:lang w:val="fr-FR"/>
        </w:rPr>
        <w:tab/>
        <w:t>La présente annexe décrit la procédure de détermination de la résistance à l</w:t>
      </w:r>
      <w:r w:rsidR="00322D0A">
        <w:rPr>
          <w:lang w:val="fr-FR"/>
        </w:rPr>
        <w:t>’</w:t>
      </w:r>
      <w:r w:rsidRPr="00A0215C">
        <w:rPr>
          <w:lang w:val="fr-FR"/>
        </w:rPr>
        <w:t>avancement sur route d</w:t>
      </w:r>
      <w:r w:rsidR="00322D0A">
        <w:rPr>
          <w:lang w:val="fr-FR"/>
        </w:rPr>
        <w:t>’</w:t>
      </w:r>
      <w:r w:rsidRPr="00A0215C">
        <w:rPr>
          <w:lang w:val="fr-FR"/>
        </w:rPr>
        <w:t>un véhicule d</w:t>
      </w:r>
      <w:r w:rsidR="00322D0A">
        <w:rPr>
          <w:lang w:val="fr-FR"/>
        </w:rPr>
        <w:t>’</w:t>
      </w:r>
      <w:r w:rsidRPr="00A0215C">
        <w:rPr>
          <w:lang w:val="fr-FR"/>
        </w:rPr>
        <w:t>essai et le transfert de cette force sur un banc à rouleaux. La résistance à l</w:t>
      </w:r>
      <w:r w:rsidR="00322D0A">
        <w:rPr>
          <w:lang w:val="fr-FR"/>
        </w:rPr>
        <w:t>’</w:t>
      </w:r>
      <w:r w:rsidRPr="00A0215C">
        <w:rPr>
          <w:lang w:val="fr-FR"/>
        </w:rPr>
        <w:t>avancement sur route est exprimée sous la forme d</w:t>
      </w:r>
      <w:r w:rsidR="00322D0A">
        <w:rPr>
          <w:lang w:val="fr-FR"/>
        </w:rPr>
        <w:t>’</w:t>
      </w:r>
      <w:r w:rsidRPr="00A0215C">
        <w:rPr>
          <w:lang w:val="fr-FR"/>
        </w:rPr>
        <w:t xml:space="preserve">une approximation polynomiale du deuxième degré des pertes du véhicule déterminées en utilisant une des méthodes disponibles. </w:t>
      </w:r>
    </w:p>
    <w:p w:rsidR="00C347E6" w:rsidRPr="00A0215C" w:rsidRDefault="00C347E6" w:rsidP="00C347E6">
      <w:pPr>
        <w:pStyle w:val="SingleTxtG"/>
        <w:tabs>
          <w:tab w:val="left" w:pos="1701"/>
        </w:tabs>
        <w:rPr>
          <w:lang w:val="fr-FR"/>
        </w:rPr>
      </w:pPr>
      <w:r w:rsidRPr="00A0215C">
        <w:rPr>
          <w:lang w:val="fr-FR"/>
        </w:rPr>
        <w:t>376.</w:t>
      </w:r>
      <w:r w:rsidRPr="00A0215C">
        <w:rPr>
          <w:lang w:val="fr-FR"/>
        </w:rPr>
        <w:tab/>
        <w:t xml:space="preserve">La présente section expose brièvement et explique les options ainsi que la procédure. </w:t>
      </w:r>
    </w:p>
    <w:p w:rsidR="00C347E6" w:rsidRPr="00A0215C" w:rsidRDefault="00C347E6" w:rsidP="00C347E6">
      <w:pPr>
        <w:pStyle w:val="H4G"/>
        <w:rPr>
          <w:lang w:val="fr-FR"/>
        </w:rPr>
      </w:pPr>
      <w:r w:rsidRPr="00A0215C">
        <w:rPr>
          <w:lang w:val="fr-FR"/>
        </w:rPr>
        <w:tab/>
        <w:t>2.1</w:t>
      </w:r>
      <w:r w:rsidRPr="00A0215C">
        <w:rPr>
          <w:lang w:val="fr-FR"/>
        </w:rPr>
        <w:tab/>
        <w:t xml:space="preserve">Prescriptions générales </w:t>
      </w:r>
    </w:p>
    <w:p w:rsidR="00C347E6" w:rsidRPr="00A0215C" w:rsidRDefault="00C347E6" w:rsidP="00C347E6">
      <w:pPr>
        <w:pStyle w:val="SingleTxtG"/>
        <w:tabs>
          <w:tab w:val="left" w:pos="1701"/>
        </w:tabs>
        <w:rPr>
          <w:lang w:val="fr-FR"/>
        </w:rPr>
      </w:pPr>
      <w:r w:rsidRPr="00A0215C">
        <w:rPr>
          <w:lang w:val="fr-FR"/>
        </w:rPr>
        <w:t>377.</w:t>
      </w:r>
      <w:r w:rsidRPr="00A0215C">
        <w:rPr>
          <w:lang w:val="fr-FR"/>
        </w:rPr>
        <w:tab/>
        <w:t>La résistance à l</w:t>
      </w:r>
      <w:r w:rsidR="00322D0A">
        <w:rPr>
          <w:lang w:val="fr-FR"/>
        </w:rPr>
        <w:t>’</w:t>
      </w:r>
      <w:r w:rsidRPr="00A0215C">
        <w:rPr>
          <w:lang w:val="fr-FR"/>
        </w:rPr>
        <w:t>avancement sur route peut être déterminée en utilisant la méthode de la décélération libre, la méthode du couple résistant et la méthode de l</w:t>
      </w:r>
      <w:r w:rsidR="00322D0A">
        <w:rPr>
          <w:lang w:val="fr-FR"/>
        </w:rPr>
        <w:t>’</w:t>
      </w:r>
      <w:r w:rsidRPr="00A0215C">
        <w:rPr>
          <w:lang w:val="fr-FR"/>
        </w:rPr>
        <w:t>essai en soufflerie. De plus, la résistance à l</w:t>
      </w:r>
      <w:r w:rsidR="00322D0A">
        <w:rPr>
          <w:lang w:val="fr-FR"/>
        </w:rPr>
        <w:t>’</w:t>
      </w:r>
      <w:r w:rsidRPr="00A0215C">
        <w:rPr>
          <w:lang w:val="fr-FR"/>
        </w:rPr>
        <w:t>avancement sur route peut être estimée par une valeur par défaut (prudente) ou peut être «</w:t>
      </w:r>
      <w:r w:rsidR="00BF467C">
        <w:rPr>
          <w:lang w:val="fr-FR"/>
        </w:rPr>
        <w:t> </w:t>
      </w:r>
      <w:r w:rsidRPr="00A0215C">
        <w:rPr>
          <w:lang w:val="fr-FR"/>
        </w:rPr>
        <w:t>extrapolée</w:t>
      </w:r>
      <w:r w:rsidR="00BF467C">
        <w:rPr>
          <w:lang w:val="fr-FR"/>
        </w:rPr>
        <w:t> </w:t>
      </w:r>
      <w:r w:rsidRPr="00A0215C">
        <w:rPr>
          <w:lang w:val="fr-FR"/>
        </w:rPr>
        <w:t xml:space="preserve">» à partir des mesures relatives à un véhicule représentatif. </w:t>
      </w:r>
    </w:p>
    <w:p w:rsidR="00C347E6" w:rsidRPr="00A0215C" w:rsidRDefault="00C347E6" w:rsidP="00C347E6">
      <w:pPr>
        <w:pStyle w:val="SingleTxtG"/>
        <w:tabs>
          <w:tab w:val="left" w:pos="1701"/>
        </w:tabs>
        <w:rPr>
          <w:lang w:val="fr-FR"/>
        </w:rPr>
      </w:pPr>
      <w:r w:rsidRPr="00A0215C">
        <w:rPr>
          <w:lang w:val="fr-FR"/>
        </w:rPr>
        <w:t>378.</w:t>
      </w:r>
      <w:r w:rsidRPr="00A0215C">
        <w:rPr>
          <w:lang w:val="fr-FR"/>
        </w:rPr>
        <w:tab/>
        <w:t>Pour compenser les effets du vent sur la procédure de détermination de la résistance à l</w:t>
      </w:r>
      <w:r w:rsidR="00322D0A">
        <w:rPr>
          <w:lang w:val="fr-FR"/>
        </w:rPr>
        <w:t>’</w:t>
      </w:r>
      <w:r w:rsidRPr="00A0215C">
        <w:rPr>
          <w:lang w:val="fr-FR"/>
        </w:rPr>
        <w:t>avancement sur route, il convient de mesurer les conditions relatives aux vents. Deux méthodes sont possibles</w:t>
      </w:r>
      <w:r w:rsidR="00C95CE4">
        <w:rPr>
          <w:lang w:val="fr-FR"/>
        </w:rPr>
        <w:t> :</w:t>
      </w:r>
      <w:r w:rsidRPr="00A0215C">
        <w:rPr>
          <w:lang w:val="fr-FR"/>
        </w:rPr>
        <w:t xml:space="preserve"> l</w:t>
      </w:r>
      <w:r w:rsidR="00322D0A">
        <w:rPr>
          <w:lang w:val="fr-FR"/>
        </w:rPr>
        <w:t>’</w:t>
      </w:r>
      <w:r w:rsidRPr="00A0215C">
        <w:rPr>
          <w:lang w:val="fr-FR"/>
        </w:rPr>
        <w:t>utilisation des mesures anémométriques stationnaires le long de la piste d</w:t>
      </w:r>
      <w:r w:rsidR="00322D0A">
        <w:rPr>
          <w:lang w:val="fr-FR"/>
        </w:rPr>
        <w:t>’</w:t>
      </w:r>
      <w:r w:rsidRPr="00A0215C">
        <w:rPr>
          <w:lang w:val="fr-FR"/>
        </w:rPr>
        <w:t>essai (dans les deux sens de circulation, si la piste est ovale) ou au moyen des</w:t>
      </w:r>
      <w:r w:rsidRPr="00A0215C">
        <w:rPr>
          <w:sz w:val="26"/>
          <w:szCs w:val="26"/>
          <w:lang w:val="fr-FR"/>
        </w:rPr>
        <w:t xml:space="preserve"> </w:t>
      </w:r>
      <w:r w:rsidRPr="00A0215C">
        <w:rPr>
          <w:lang w:val="fr-FR"/>
        </w:rPr>
        <w:t>mesures anémométriques avec équipement embarqué. Cette dernière méthode présente des limitations plus souples concernant les vitesses limites du vent en fonction desquelles il est permis de déterminer la résistance à l</w:t>
      </w:r>
      <w:r w:rsidR="00322D0A">
        <w:rPr>
          <w:lang w:val="fr-FR"/>
        </w:rPr>
        <w:t>’</w:t>
      </w:r>
      <w:r w:rsidRPr="00A0215C">
        <w:rPr>
          <w:lang w:val="fr-FR"/>
        </w:rPr>
        <w:t xml:space="preserve">avancement sur route. </w:t>
      </w:r>
    </w:p>
    <w:p w:rsidR="00C347E6" w:rsidRPr="00A0215C" w:rsidRDefault="00C347E6" w:rsidP="00C347E6">
      <w:pPr>
        <w:pStyle w:val="SingleTxtG"/>
        <w:tabs>
          <w:tab w:val="left" w:pos="1701"/>
        </w:tabs>
        <w:rPr>
          <w:lang w:val="fr-FR"/>
        </w:rPr>
      </w:pPr>
      <w:r w:rsidRPr="00A0215C">
        <w:rPr>
          <w:lang w:val="fr-FR"/>
        </w:rPr>
        <w:t>379.</w:t>
      </w:r>
      <w:r w:rsidRPr="00A0215C">
        <w:rPr>
          <w:lang w:val="fr-FR"/>
        </w:rPr>
        <w:tab/>
        <w:t>La fenêtre de température dans le cadre de laquelle les essais de détermination de la résistance à l</w:t>
      </w:r>
      <w:r w:rsidR="00322D0A">
        <w:rPr>
          <w:lang w:val="fr-FR"/>
        </w:rPr>
        <w:t>’</w:t>
      </w:r>
      <w:r w:rsidRPr="00A0215C">
        <w:rPr>
          <w:lang w:val="fr-FR"/>
        </w:rPr>
        <w:t>avancement sur route sont organisés se situe entre 278 et 313 K (de 5 à 40</w:t>
      </w:r>
      <w:r w:rsidR="00BF467C">
        <w:rPr>
          <w:lang w:val="fr-FR"/>
        </w:rPr>
        <w:t> °</w:t>
      </w:r>
      <w:r w:rsidRPr="00A0215C">
        <w:rPr>
          <w:lang w:val="fr-FR"/>
        </w:rPr>
        <w:t>C), mais, au niveau régional, les Parties contractantes peuvent s</w:t>
      </w:r>
      <w:r w:rsidR="00322D0A">
        <w:rPr>
          <w:lang w:val="fr-FR"/>
        </w:rPr>
        <w:t>’</w:t>
      </w:r>
      <w:r w:rsidRPr="00A0215C">
        <w:rPr>
          <w:lang w:val="fr-FR"/>
        </w:rPr>
        <w:t>en écarter jusqu</w:t>
      </w:r>
      <w:r w:rsidR="00322D0A">
        <w:rPr>
          <w:lang w:val="fr-FR"/>
        </w:rPr>
        <w:t>’</w:t>
      </w:r>
      <w:r w:rsidR="00BF467C">
        <w:rPr>
          <w:lang w:val="fr-FR"/>
        </w:rPr>
        <w:t>à +/</w:t>
      </w:r>
      <w:r w:rsidR="00BF467C">
        <w:rPr>
          <w:lang w:val="fr-FR"/>
        </w:rPr>
        <w:noBreakHyphen/>
      </w:r>
      <w:r w:rsidRPr="00A0215C">
        <w:rPr>
          <w:lang w:val="fr-FR"/>
        </w:rPr>
        <w:t>5 K à partir de la plage supérieure, et/ou élargir vers le bas cette fenêtre pour descendre jusqu</w:t>
      </w:r>
      <w:r w:rsidR="00322D0A">
        <w:rPr>
          <w:lang w:val="fr-FR"/>
        </w:rPr>
        <w:t>’</w:t>
      </w:r>
      <w:r w:rsidR="00BF467C">
        <w:rPr>
          <w:lang w:val="fr-FR"/>
        </w:rPr>
        <w:t>à 274 </w:t>
      </w:r>
      <w:r w:rsidRPr="00A0215C">
        <w:rPr>
          <w:lang w:val="fr-FR"/>
        </w:rPr>
        <w:t>K.</w:t>
      </w:r>
    </w:p>
    <w:p w:rsidR="00C347E6" w:rsidRPr="00A0215C" w:rsidRDefault="00C347E6" w:rsidP="00C347E6">
      <w:pPr>
        <w:pStyle w:val="H4G"/>
        <w:rPr>
          <w:lang w:val="fr-FR"/>
        </w:rPr>
      </w:pPr>
      <w:r w:rsidRPr="00A0215C">
        <w:rPr>
          <w:lang w:val="fr-FR"/>
        </w:rPr>
        <w:tab/>
        <w:t>2.2</w:t>
      </w:r>
      <w:r w:rsidRPr="00A0215C">
        <w:rPr>
          <w:lang w:val="fr-FR"/>
        </w:rPr>
        <w:tab/>
        <w:t>Sélection du véhicule</w:t>
      </w:r>
      <w:r w:rsidRPr="00A0215C">
        <w:rPr>
          <w:lang w:val="fr-FR"/>
        </w:rPr>
        <w:tab/>
      </w:r>
    </w:p>
    <w:p w:rsidR="00C347E6" w:rsidRPr="00A0215C" w:rsidRDefault="00C347E6" w:rsidP="00C347E6">
      <w:pPr>
        <w:pStyle w:val="SingleTxtG"/>
        <w:tabs>
          <w:tab w:val="left" w:pos="1701"/>
        </w:tabs>
        <w:rPr>
          <w:lang w:val="fr-FR"/>
        </w:rPr>
      </w:pPr>
      <w:r w:rsidRPr="00A0215C">
        <w:rPr>
          <w:lang w:val="fr-FR"/>
        </w:rPr>
        <w:t>380.</w:t>
      </w:r>
      <w:r w:rsidRPr="00A0215C">
        <w:rPr>
          <w:lang w:val="fr-FR"/>
        </w:rPr>
        <w:tab/>
        <w:t>Un véhicule d</w:t>
      </w:r>
      <w:r w:rsidR="00322D0A">
        <w:rPr>
          <w:lang w:val="fr-FR"/>
        </w:rPr>
        <w:t>’</w:t>
      </w:r>
      <w:r w:rsidRPr="00A0215C">
        <w:rPr>
          <w:lang w:val="fr-FR"/>
        </w:rPr>
        <w:t>essai H est sélectionné pour la détermination de la résistance à l</w:t>
      </w:r>
      <w:r w:rsidR="00322D0A">
        <w:rPr>
          <w:lang w:val="fr-FR"/>
        </w:rPr>
        <w:t>’</w:t>
      </w:r>
      <w:r w:rsidRPr="00A0215C">
        <w:rPr>
          <w:lang w:val="fr-FR"/>
        </w:rPr>
        <w:t>avancement sur route parce qu</w:t>
      </w:r>
      <w:r w:rsidR="00322D0A">
        <w:rPr>
          <w:lang w:val="fr-FR"/>
        </w:rPr>
        <w:t>’</w:t>
      </w:r>
      <w:r w:rsidRPr="00A0215C">
        <w:rPr>
          <w:lang w:val="fr-FR"/>
        </w:rPr>
        <w:t>il appartient à la famille de véhicules présentant, du point de vue des émissions de CO</w:t>
      </w:r>
      <w:r w:rsidRPr="00A0215C">
        <w:rPr>
          <w:vertAlign w:val="subscript"/>
          <w:lang w:val="fr-FR"/>
        </w:rPr>
        <w:t>2</w:t>
      </w:r>
      <w:r w:rsidRPr="00A0215C">
        <w:rPr>
          <w:lang w:val="fr-FR"/>
        </w:rPr>
        <w:t>, la combinaison de caractéristiques dont l</w:t>
      </w:r>
      <w:r w:rsidR="00322D0A">
        <w:rPr>
          <w:lang w:val="fr-FR"/>
        </w:rPr>
        <w:t>’</w:t>
      </w:r>
      <w:r w:rsidRPr="00A0215C">
        <w:rPr>
          <w:lang w:val="fr-FR"/>
        </w:rPr>
        <w:t>influence sur la résistance à l</w:t>
      </w:r>
      <w:r w:rsidR="00322D0A">
        <w:rPr>
          <w:lang w:val="fr-FR"/>
        </w:rPr>
        <w:t>’</w:t>
      </w:r>
      <w:r w:rsidRPr="00A0215C">
        <w:rPr>
          <w:lang w:val="fr-FR"/>
        </w:rPr>
        <w:t>avancement sur route (par exemple, masse, traînée aérodynamique et résistance au roulement des pneumatiques) produit la plus forte demande d</w:t>
      </w:r>
      <w:r w:rsidR="00322D0A">
        <w:rPr>
          <w:lang w:val="fr-FR"/>
        </w:rPr>
        <w:t>’</w:t>
      </w:r>
      <w:r w:rsidRPr="00A0215C">
        <w:rPr>
          <w:lang w:val="fr-FR"/>
        </w:rPr>
        <w:t>énergie par cycl</w:t>
      </w:r>
      <w:r w:rsidR="00B75C55">
        <w:rPr>
          <w:lang w:val="fr-FR"/>
        </w:rPr>
        <w:t>e (voir aussi la section IV.D.2</w:t>
      </w:r>
      <w:r w:rsidRPr="00A0215C">
        <w:rPr>
          <w:lang w:val="fr-FR"/>
        </w:rPr>
        <w:t xml:space="preserve"> du présent rapport). Si le constructeur veut appliquer la méthode d</w:t>
      </w:r>
      <w:r w:rsidR="00322D0A">
        <w:rPr>
          <w:lang w:val="fr-FR"/>
        </w:rPr>
        <w:t>’</w:t>
      </w:r>
      <w:r w:rsidRPr="00A0215C">
        <w:rPr>
          <w:lang w:val="fr-FR"/>
        </w:rPr>
        <w:t>interpolation pour les valeurs de CO</w:t>
      </w:r>
      <w:r w:rsidRPr="00A0215C">
        <w:rPr>
          <w:vertAlign w:val="subscript"/>
          <w:lang w:val="fr-FR"/>
        </w:rPr>
        <w:t>2</w:t>
      </w:r>
      <w:r w:rsidRPr="00A0215C">
        <w:rPr>
          <w:lang w:val="fr-FR"/>
        </w:rPr>
        <w:t>, la résistance à l</w:t>
      </w:r>
      <w:r w:rsidR="00322D0A">
        <w:rPr>
          <w:lang w:val="fr-FR"/>
        </w:rPr>
        <w:t>’</w:t>
      </w:r>
      <w:r w:rsidRPr="00A0215C">
        <w:rPr>
          <w:lang w:val="fr-FR"/>
        </w:rPr>
        <w:t>avancement sur route est également mesurée sur un véhicule L. Il s</w:t>
      </w:r>
      <w:r w:rsidR="00322D0A">
        <w:rPr>
          <w:lang w:val="fr-FR"/>
        </w:rPr>
        <w:t>’</w:t>
      </w:r>
      <w:r w:rsidRPr="00A0215C">
        <w:rPr>
          <w:lang w:val="fr-FR"/>
        </w:rPr>
        <w:t>agit du véhicule appartenant à la famille de véhicules présentant, du point de vue des émissions de CO</w:t>
      </w:r>
      <w:r w:rsidRPr="00A0215C">
        <w:rPr>
          <w:vertAlign w:val="subscript"/>
          <w:lang w:val="fr-FR"/>
        </w:rPr>
        <w:t>2</w:t>
      </w:r>
      <w:r w:rsidRPr="00A0215C">
        <w:rPr>
          <w:lang w:val="fr-FR"/>
        </w:rPr>
        <w:t>, la combinaison de caractéristiques pertinentes de résistance à l</w:t>
      </w:r>
      <w:r w:rsidR="00322D0A">
        <w:rPr>
          <w:lang w:val="fr-FR"/>
        </w:rPr>
        <w:t>’</w:t>
      </w:r>
      <w:r w:rsidRPr="00A0215C">
        <w:rPr>
          <w:lang w:val="fr-FR"/>
        </w:rPr>
        <w:t>avancement sur route (par exemple, masse, traînée aérodynamique et résistance au roulement des pneumatiques) qui produit la plus faible demande d</w:t>
      </w:r>
      <w:r w:rsidR="00322D0A">
        <w:rPr>
          <w:lang w:val="fr-FR"/>
        </w:rPr>
        <w:t>’</w:t>
      </w:r>
      <w:r w:rsidRPr="00A0215C">
        <w:rPr>
          <w:lang w:val="fr-FR"/>
        </w:rPr>
        <w:t xml:space="preserve">énergie par cycle. </w:t>
      </w:r>
    </w:p>
    <w:p w:rsidR="00C347E6" w:rsidRPr="00A0215C" w:rsidRDefault="00C347E6" w:rsidP="00C347E6">
      <w:pPr>
        <w:pStyle w:val="H4G"/>
        <w:rPr>
          <w:lang w:val="fr-FR"/>
        </w:rPr>
      </w:pPr>
      <w:r w:rsidRPr="00A0215C">
        <w:rPr>
          <w:lang w:val="fr-FR"/>
        </w:rPr>
        <w:tab/>
        <w:t>2.3</w:t>
      </w:r>
      <w:r w:rsidRPr="00A0215C">
        <w:rPr>
          <w:lang w:val="fr-FR"/>
        </w:rPr>
        <w:tab/>
        <w:t>Traînée aérodynamique</w:t>
      </w:r>
    </w:p>
    <w:p w:rsidR="00C347E6" w:rsidRPr="00A0215C" w:rsidRDefault="00C347E6" w:rsidP="00C347E6">
      <w:pPr>
        <w:pStyle w:val="SingleTxtG"/>
        <w:tabs>
          <w:tab w:val="left" w:pos="1701"/>
        </w:tabs>
        <w:rPr>
          <w:lang w:val="fr-FR"/>
        </w:rPr>
      </w:pPr>
      <w:r w:rsidRPr="00A0215C">
        <w:rPr>
          <w:lang w:val="fr-FR"/>
        </w:rPr>
        <w:t>381.</w:t>
      </w:r>
      <w:r w:rsidRPr="00A0215C">
        <w:rPr>
          <w:lang w:val="fr-FR"/>
        </w:rPr>
        <w:tab/>
        <w:t>Les parties aérodynamiques mobiles de la carrosserie doivent fonctionner comme elles le feraient dans les conditions de l</w:t>
      </w:r>
      <w:r w:rsidR="00322D0A">
        <w:rPr>
          <w:lang w:val="fr-FR"/>
        </w:rPr>
        <w:t>’</w:t>
      </w:r>
      <w:r w:rsidRPr="00A0215C">
        <w:rPr>
          <w:lang w:val="fr-FR"/>
        </w:rPr>
        <w:t>essai de type 1 (température d</w:t>
      </w:r>
      <w:r w:rsidR="00322D0A">
        <w:rPr>
          <w:lang w:val="fr-FR"/>
        </w:rPr>
        <w:t>’</w:t>
      </w:r>
      <w:r w:rsidRPr="00A0215C">
        <w:rPr>
          <w:lang w:val="fr-FR"/>
        </w:rPr>
        <w:t>essai, plage de vitesse et d</w:t>
      </w:r>
      <w:r w:rsidR="00322D0A">
        <w:rPr>
          <w:lang w:val="fr-FR"/>
        </w:rPr>
        <w:t>’</w:t>
      </w:r>
      <w:r w:rsidRPr="00A0215C">
        <w:rPr>
          <w:lang w:val="fr-FR"/>
        </w:rPr>
        <w:t>accélération, charge-moteur, etc.). Un becquet mobile destiné à renforcer la stabilité à grande vitesse peut, par exemple, être rentré ou sorti de la même manière que sur route. Toutefois, cette prescription ne doit pas être mise en application de manière abusive en vue de déterminer une résistance à l</w:t>
      </w:r>
      <w:r w:rsidR="00322D0A">
        <w:rPr>
          <w:lang w:val="fr-FR"/>
        </w:rPr>
        <w:t>’</w:t>
      </w:r>
      <w:r w:rsidRPr="00A0215C">
        <w:rPr>
          <w:lang w:val="fr-FR"/>
        </w:rPr>
        <w:t>avancement sur route irréaliste. Au cas où l</w:t>
      </w:r>
      <w:r w:rsidR="00322D0A">
        <w:rPr>
          <w:lang w:val="fr-FR"/>
        </w:rPr>
        <w:t>’</w:t>
      </w:r>
      <w:r w:rsidRPr="00A0215C">
        <w:rPr>
          <w:lang w:val="fr-FR"/>
        </w:rPr>
        <w:t xml:space="preserve">on observerait ou soupçonnerait le recours à de telles pratiques, certaines prescriptions appropriées devront être ajoutées ultérieurement. </w:t>
      </w:r>
    </w:p>
    <w:p w:rsidR="00C347E6" w:rsidRPr="00A0215C" w:rsidRDefault="00C347E6" w:rsidP="00C347E6">
      <w:pPr>
        <w:pStyle w:val="SingleTxtG"/>
        <w:tabs>
          <w:tab w:val="left" w:pos="1701"/>
        </w:tabs>
        <w:rPr>
          <w:lang w:val="fr-FR"/>
        </w:rPr>
      </w:pPr>
      <w:r w:rsidRPr="00A0215C">
        <w:rPr>
          <w:lang w:val="fr-FR"/>
        </w:rPr>
        <w:t>382.</w:t>
      </w:r>
      <w:r w:rsidRPr="00A0215C">
        <w:rPr>
          <w:lang w:val="fr-FR"/>
        </w:rPr>
        <w:tab/>
        <w:t>Pour déterminer les différences de traînée aérodynamique au sein de la famille de véhicules, il faut utiliser une soufflerie. Toutefois, il se peut que toutes les souffleries ne soient pas équipées d</w:t>
      </w:r>
      <w:r w:rsidR="00322D0A">
        <w:rPr>
          <w:lang w:val="fr-FR"/>
        </w:rPr>
        <w:t>’</w:t>
      </w:r>
      <w:r w:rsidRPr="00A0215C">
        <w:rPr>
          <w:lang w:val="fr-FR"/>
        </w:rPr>
        <w:t>un tapis roulant, qui est nécessaire pour établir comme il convient la traînée de différentes combinaisons de jantes/pneumatiques. Auxquels cas, le constructeur peut, sinon, proposer une sélection basée sur les spécificités des jantes/pneumatiques (voir le paragraphe 4.2.1.2 de l</w:t>
      </w:r>
      <w:r w:rsidR="00322D0A">
        <w:rPr>
          <w:lang w:val="fr-FR"/>
        </w:rPr>
        <w:t>’</w:t>
      </w:r>
      <w:r w:rsidRPr="00A0215C">
        <w:rPr>
          <w:lang w:val="fr-FR"/>
        </w:rPr>
        <w:t>annexe 4). Si la sélection des jantes/pneumatiques pour le véhicule H se fait suivant cette nouvelle approche, la méthode de régression des émissions de CO</w:t>
      </w:r>
      <w:r w:rsidRPr="00A0215C">
        <w:rPr>
          <w:vertAlign w:val="subscript"/>
          <w:lang w:val="fr-FR"/>
        </w:rPr>
        <w:t>2</w:t>
      </w:r>
      <w:r w:rsidRPr="00A0215C">
        <w:rPr>
          <w:lang w:val="fr-FR"/>
        </w:rPr>
        <w:t xml:space="preserve"> ne peut pas être utilisée pour les roues, et c</w:t>
      </w:r>
      <w:r w:rsidR="00322D0A">
        <w:rPr>
          <w:lang w:val="fr-FR"/>
        </w:rPr>
        <w:t>’</w:t>
      </w:r>
      <w:r w:rsidRPr="00A0215C">
        <w:rPr>
          <w:lang w:val="fr-FR"/>
        </w:rPr>
        <w:t xml:space="preserve">est la combinaison de jante/pneumatiques présentant le cas le plus défavorable qui est appliquée à tous les véhicules de la famille de véhicules. </w:t>
      </w:r>
    </w:p>
    <w:p w:rsidR="00C347E6" w:rsidRPr="00A0215C" w:rsidRDefault="00C347E6" w:rsidP="00C347E6">
      <w:pPr>
        <w:pStyle w:val="H4G"/>
        <w:rPr>
          <w:lang w:val="fr-FR"/>
        </w:rPr>
      </w:pPr>
      <w:r w:rsidRPr="00A0215C">
        <w:rPr>
          <w:lang w:val="fr-FR"/>
        </w:rPr>
        <w:tab/>
        <w:t>2.4</w:t>
      </w:r>
      <w:r w:rsidRPr="00A0215C">
        <w:rPr>
          <w:lang w:val="fr-FR"/>
        </w:rPr>
        <w:tab/>
        <w:t>Préparation du véhicule</w:t>
      </w:r>
    </w:p>
    <w:p w:rsidR="00C347E6" w:rsidRPr="00A0215C" w:rsidRDefault="00C347E6" w:rsidP="00C347E6">
      <w:pPr>
        <w:pStyle w:val="SingleTxtG"/>
        <w:tabs>
          <w:tab w:val="left" w:pos="1701"/>
        </w:tabs>
        <w:rPr>
          <w:lang w:val="fr-FR"/>
        </w:rPr>
      </w:pPr>
      <w:r w:rsidRPr="00A0215C">
        <w:rPr>
          <w:lang w:val="fr-FR"/>
        </w:rPr>
        <w:t>383.</w:t>
      </w:r>
      <w:r w:rsidRPr="00A0215C">
        <w:rPr>
          <w:lang w:val="fr-FR"/>
        </w:rPr>
        <w:tab/>
        <w:t>La masse d</w:t>
      </w:r>
      <w:r w:rsidR="00322D0A">
        <w:rPr>
          <w:lang w:val="fr-FR"/>
        </w:rPr>
        <w:t>’</w:t>
      </w:r>
      <w:r w:rsidRPr="00A0215C">
        <w:rPr>
          <w:lang w:val="fr-FR"/>
        </w:rPr>
        <w:t>essai du véhicule est mesurée avant le début de la procédure de détermination de la résistance à l</w:t>
      </w:r>
      <w:r w:rsidR="00322D0A">
        <w:rPr>
          <w:lang w:val="fr-FR"/>
        </w:rPr>
        <w:t>’</w:t>
      </w:r>
      <w:r w:rsidRPr="00A0215C">
        <w:rPr>
          <w:lang w:val="fr-FR"/>
        </w:rPr>
        <w:t>avancement sur route, et on vérifie si elle est égale ou supérieure à la masse d</w:t>
      </w:r>
      <w:r w:rsidR="00322D0A">
        <w:rPr>
          <w:lang w:val="fr-FR"/>
        </w:rPr>
        <w:t>’</w:t>
      </w:r>
      <w:r w:rsidRPr="00A0215C">
        <w:rPr>
          <w:lang w:val="fr-FR"/>
        </w:rPr>
        <w:t>essai spécifiée. Une fois que la procédure de détermination de la résistance à l</w:t>
      </w:r>
      <w:r w:rsidR="00322D0A">
        <w:rPr>
          <w:lang w:val="fr-FR"/>
        </w:rPr>
        <w:t>’</w:t>
      </w:r>
      <w:r w:rsidRPr="00A0215C">
        <w:rPr>
          <w:lang w:val="fr-FR"/>
        </w:rPr>
        <w:t>avancement sur route est terminée, la masse du véhicule est mesurée une nouvelle fois. La moyenne de la masse avant et après l</w:t>
      </w:r>
      <w:r w:rsidR="00322D0A">
        <w:rPr>
          <w:lang w:val="fr-FR"/>
        </w:rPr>
        <w:t>’</w:t>
      </w:r>
      <w:r w:rsidRPr="00A0215C">
        <w:rPr>
          <w:lang w:val="fr-FR"/>
        </w:rPr>
        <w:t>essai sert de donnée de base pour calculer la courbe de la résistance à l</w:t>
      </w:r>
      <w:r w:rsidR="00322D0A">
        <w:rPr>
          <w:lang w:val="fr-FR"/>
        </w:rPr>
        <w:t>’</w:t>
      </w:r>
      <w:r w:rsidRPr="00A0215C">
        <w:rPr>
          <w:lang w:val="fr-FR"/>
        </w:rPr>
        <w:t>avancement sur route (voir également la sect</w:t>
      </w:r>
      <w:r w:rsidR="00BF467C">
        <w:rPr>
          <w:lang w:val="fr-FR"/>
        </w:rPr>
        <w:t>ion IV.D.4 du présent rapport).</w:t>
      </w:r>
    </w:p>
    <w:p w:rsidR="00C347E6" w:rsidRPr="00A0215C" w:rsidRDefault="00C347E6" w:rsidP="00C347E6">
      <w:pPr>
        <w:pStyle w:val="SingleTxtG"/>
        <w:tabs>
          <w:tab w:val="left" w:pos="1701"/>
        </w:tabs>
        <w:rPr>
          <w:lang w:val="fr-FR"/>
        </w:rPr>
      </w:pPr>
      <w:r w:rsidRPr="00A0215C">
        <w:rPr>
          <w:lang w:val="fr-FR"/>
        </w:rPr>
        <w:t>384.</w:t>
      </w:r>
      <w:r w:rsidRPr="00A0215C">
        <w:rPr>
          <w:lang w:val="fr-FR"/>
        </w:rPr>
        <w:tab/>
        <w:t>Dans leur totalité, les composants et les réglages du véhicule sélectionné (par exemple, les pressions des pneumatiques, le parallélisme, la garde au sol, la hauteur du véhicule, les lubrifiants du train de roulement et des roulements de roues) doivent être conformes au véhicule produit correspondant. Le véhicule d</w:t>
      </w:r>
      <w:r w:rsidR="00322D0A">
        <w:rPr>
          <w:lang w:val="fr-FR"/>
        </w:rPr>
        <w:t>’</w:t>
      </w:r>
      <w:r w:rsidRPr="00A0215C">
        <w:rPr>
          <w:lang w:val="fr-FR"/>
        </w:rPr>
        <w:t>essai doit avoir subi un rodage de 10 000 km à 80 000 km, mais, à la demande du constructeur, il peut avoir parcouru une</w:t>
      </w:r>
      <w:r w:rsidR="00AE252F">
        <w:rPr>
          <w:lang w:val="fr-FR"/>
        </w:rPr>
        <w:t xml:space="preserve"> distance minimale de 3 000 km.</w:t>
      </w:r>
    </w:p>
    <w:p w:rsidR="00C347E6" w:rsidRPr="00A0215C" w:rsidRDefault="00C347E6" w:rsidP="00C347E6">
      <w:pPr>
        <w:pStyle w:val="SingleTxtG"/>
        <w:tabs>
          <w:tab w:val="left" w:pos="1701"/>
        </w:tabs>
        <w:rPr>
          <w:lang w:val="fr-FR"/>
        </w:rPr>
      </w:pPr>
      <w:r w:rsidRPr="00A0215C">
        <w:rPr>
          <w:lang w:val="fr-FR"/>
        </w:rPr>
        <w:t>385.</w:t>
      </w:r>
      <w:r w:rsidRPr="00A0215C">
        <w:rPr>
          <w:lang w:val="fr-FR"/>
        </w:rPr>
        <w:tab/>
        <w:t>Si le véhicule est équipé d</w:t>
      </w:r>
      <w:r w:rsidR="00322D0A">
        <w:rPr>
          <w:lang w:val="fr-FR"/>
        </w:rPr>
        <w:t>’</w:t>
      </w:r>
      <w:r w:rsidRPr="00A0215C">
        <w:rPr>
          <w:lang w:val="fr-FR"/>
        </w:rPr>
        <w:t>un mode de décélération libre (voir la section IV.D.5 du présent rapport), ce dernier doit être en fonction aussi bien pendant la procédure de détermination de la résistance à l</w:t>
      </w:r>
      <w:r w:rsidR="00322D0A">
        <w:rPr>
          <w:lang w:val="fr-FR"/>
        </w:rPr>
        <w:t>’</w:t>
      </w:r>
      <w:r w:rsidRPr="00A0215C">
        <w:rPr>
          <w:lang w:val="fr-FR"/>
        </w:rPr>
        <w:t xml:space="preserve">avancement sur route que pendant les essais sur banc à rouleaux. </w:t>
      </w:r>
    </w:p>
    <w:p w:rsidR="00C347E6" w:rsidRPr="00A0215C" w:rsidRDefault="00C347E6" w:rsidP="00C347E6">
      <w:pPr>
        <w:pStyle w:val="SingleTxtG"/>
        <w:tabs>
          <w:tab w:val="left" w:pos="1701"/>
        </w:tabs>
        <w:rPr>
          <w:lang w:val="fr-FR"/>
        </w:rPr>
      </w:pPr>
      <w:r w:rsidRPr="00A0215C">
        <w:rPr>
          <w:lang w:val="fr-FR"/>
        </w:rPr>
        <w:t>386.</w:t>
      </w:r>
      <w:r w:rsidRPr="00A0215C">
        <w:rPr>
          <w:lang w:val="fr-FR"/>
        </w:rPr>
        <w:tab/>
        <w:t>La profondeur des sculptures des pneumatiques doit être d</w:t>
      </w:r>
      <w:r w:rsidR="00322D0A">
        <w:rPr>
          <w:lang w:val="fr-FR"/>
        </w:rPr>
        <w:t>’</w:t>
      </w:r>
      <w:r w:rsidRPr="00A0215C">
        <w:rPr>
          <w:lang w:val="fr-FR"/>
        </w:rPr>
        <w:t>au moins 80 % de la profondeur originelle sur toute la largeur de la bande de roulement du pneumatique, ce qui signifie que la forme extérieure du pneumatique utilisé est semblable à celle d</w:t>
      </w:r>
      <w:r w:rsidR="00322D0A">
        <w:rPr>
          <w:lang w:val="fr-FR"/>
        </w:rPr>
        <w:t>’</w:t>
      </w:r>
      <w:r w:rsidRPr="00A0215C">
        <w:rPr>
          <w:lang w:val="fr-FR"/>
        </w:rPr>
        <w:t>un pneumatique neuf. Cette prescription doit être vérifiée avant le début de la procédure de détermination de la résistance à l</w:t>
      </w:r>
      <w:r w:rsidR="00322D0A">
        <w:rPr>
          <w:lang w:val="fr-FR"/>
        </w:rPr>
        <w:t>’</w:t>
      </w:r>
      <w:r w:rsidRPr="00A0215C">
        <w:rPr>
          <w:lang w:val="fr-FR"/>
        </w:rPr>
        <w:t>avancement sur route. Pour éviter que la profondeur des sculptures soit encore réduite par toutes les activités des essais, cette mesure n</w:t>
      </w:r>
      <w:r w:rsidR="00322D0A">
        <w:rPr>
          <w:lang w:val="fr-FR"/>
        </w:rPr>
        <w:t>’</w:t>
      </w:r>
      <w:r w:rsidRPr="00A0215C">
        <w:rPr>
          <w:lang w:val="fr-FR"/>
        </w:rPr>
        <w:t>est valable que pour une dis</w:t>
      </w:r>
      <w:r w:rsidR="00AE252F">
        <w:rPr>
          <w:lang w:val="fr-FR"/>
        </w:rPr>
        <w:t>tance maximale de 500 </w:t>
      </w:r>
      <w:r w:rsidRPr="00A0215C">
        <w:rPr>
          <w:lang w:val="fr-FR"/>
        </w:rPr>
        <w:t>kilomètre</w:t>
      </w:r>
      <w:r w:rsidR="00AE252F">
        <w:rPr>
          <w:lang w:val="fr-FR"/>
        </w:rPr>
        <w:t>s. Après avoir parcouru ces 500 </w:t>
      </w:r>
      <w:r w:rsidRPr="00A0215C">
        <w:rPr>
          <w:lang w:val="fr-FR"/>
        </w:rPr>
        <w:t xml:space="preserve">kilomètres ou si le même jeu de pneumatiques est utilisé pour un autre véhicule, la mesure de la profondeur du profil doit être vérifiée une nouvelle fois. </w:t>
      </w:r>
    </w:p>
    <w:p w:rsidR="00C347E6" w:rsidRPr="00A0215C" w:rsidRDefault="00C347E6" w:rsidP="00C347E6">
      <w:pPr>
        <w:pStyle w:val="SingleTxtG"/>
        <w:tabs>
          <w:tab w:val="left" w:pos="1701"/>
        </w:tabs>
        <w:rPr>
          <w:lang w:val="fr-FR"/>
        </w:rPr>
      </w:pPr>
      <w:r w:rsidRPr="00A0215C">
        <w:rPr>
          <w:lang w:val="fr-FR"/>
        </w:rPr>
        <w:t>387.</w:t>
      </w:r>
      <w:r w:rsidRPr="00A0215C">
        <w:rPr>
          <w:lang w:val="fr-FR"/>
        </w:rPr>
        <w:tab/>
        <w:t>La pression des pneumatiques est fixée à la limite inférieure de la plage de pression spécifiée par le constructeur du véhicule pour le pneumatique sélectionné, et elle est corrigée si la différence entre la température ambiante et la température de stabilisation est supérieure à 5</w:t>
      </w:r>
      <w:r w:rsidR="00AE252F">
        <w:rPr>
          <w:lang w:val="fr-FR"/>
        </w:rPr>
        <w:t> °</w:t>
      </w:r>
      <w:r w:rsidRPr="00A0215C">
        <w:rPr>
          <w:lang w:val="fr-FR"/>
        </w:rPr>
        <w:t xml:space="preserve">C. </w:t>
      </w:r>
    </w:p>
    <w:p w:rsidR="00C347E6" w:rsidRPr="00A0215C" w:rsidRDefault="00C347E6" w:rsidP="00C347E6">
      <w:pPr>
        <w:pStyle w:val="H4G"/>
        <w:rPr>
          <w:lang w:val="fr-FR"/>
        </w:rPr>
      </w:pPr>
      <w:r w:rsidRPr="00A0215C">
        <w:rPr>
          <w:lang w:val="fr-FR"/>
        </w:rPr>
        <w:tab/>
        <w:t>2.5</w:t>
      </w:r>
      <w:r w:rsidRPr="00A0215C">
        <w:rPr>
          <w:lang w:val="fr-FR"/>
        </w:rPr>
        <w:tab/>
        <w:t>Mise en température du véhicule</w:t>
      </w:r>
    </w:p>
    <w:p w:rsidR="00C347E6" w:rsidRPr="00A0215C" w:rsidRDefault="00C347E6" w:rsidP="00C347E6">
      <w:pPr>
        <w:pStyle w:val="SingleTxtG"/>
        <w:tabs>
          <w:tab w:val="left" w:pos="1701"/>
        </w:tabs>
        <w:rPr>
          <w:lang w:val="fr-FR"/>
        </w:rPr>
      </w:pPr>
      <w:r w:rsidRPr="00A0215C">
        <w:rPr>
          <w:lang w:val="fr-FR"/>
        </w:rPr>
        <w:t>388.</w:t>
      </w:r>
      <w:r w:rsidRPr="00A0215C">
        <w:rPr>
          <w:lang w:val="fr-FR"/>
        </w:rPr>
        <w:tab/>
        <w:t>Si le véhicule est soumis à un essai sur route ou sur piste, il est mis en température en conduisant à 90 % de la vitesse maximale du cycle WLTC applicable (ou à 90 % de la phase supérieure qui suit, si elle est ajoutée au cycle applicable). Avant la mise en température, il sera procédé à une décélération par un freinage modéré de 80 à 20 </w:t>
      </w:r>
      <w:r w:rsidR="00AE252F">
        <w:rPr>
          <w:lang w:val="fr-FR"/>
        </w:rPr>
        <w:t>km/h dans les limites de 5 à 10 </w:t>
      </w:r>
      <w:r w:rsidRPr="00A0215C">
        <w:rPr>
          <w:lang w:val="fr-FR"/>
        </w:rPr>
        <w:t>secondes. Cette procédure évite toutes pratiques visant à réduire les pertes parasites provenant du contact entre les plaquettes de frein et les disques de frein.</w:t>
      </w:r>
    </w:p>
    <w:p w:rsidR="00C347E6" w:rsidRPr="00A0215C" w:rsidRDefault="00C347E6" w:rsidP="00C347E6">
      <w:pPr>
        <w:pStyle w:val="H4G"/>
        <w:rPr>
          <w:lang w:val="fr-FR"/>
        </w:rPr>
      </w:pPr>
      <w:r w:rsidRPr="00A0215C">
        <w:rPr>
          <w:lang w:val="fr-FR"/>
        </w:rPr>
        <w:tab/>
        <w:t>2.6</w:t>
      </w:r>
      <w:r w:rsidRPr="00A0215C">
        <w:rPr>
          <w:lang w:val="fr-FR"/>
        </w:rPr>
        <w:tab/>
        <w:t>Options de procédure de mesure</w:t>
      </w:r>
    </w:p>
    <w:p w:rsidR="00C347E6" w:rsidRPr="00A0215C" w:rsidRDefault="00C347E6" w:rsidP="00C347E6">
      <w:pPr>
        <w:pStyle w:val="SingleTxtG"/>
        <w:keepNext/>
        <w:tabs>
          <w:tab w:val="left" w:pos="1701"/>
        </w:tabs>
        <w:rPr>
          <w:lang w:val="fr-FR"/>
        </w:rPr>
      </w:pPr>
      <w:r w:rsidRPr="00A0215C">
        <w:rPr>
          <w:lang w:val="fr-FR"/>
        </w:rPr>
        <w:t>389.</w:t>
      </w:r>
      <w:r w:rsidRPr="00A0215C">
        <w:rPr>
          <w:lang w:val="fr-FR"/>
        </w:rPr>
        <w:tab/>
        <w:t>Le RTM propose cinq méthodes différentes qui peuvent être utilisées pour déterminer la résistance à l</w:t>
      </w:r>
      <w:r w:rsidR="00322D0A">
        <w:rPr>
          <w:lang w:val="fr-FR"/>
        </w:rPr>
        <w:t>’</w:t>
      </w:r>
      <w:r w:rsidRPr="00A0215C">
        <w:rPr>
          <w:lang w:val="fr-FR"/>
        </w:rPr>
        <w:t>avancement sur route du véhicule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La m</w:t>
      </w:r>
      <w:r w:rsidR="00A22522">
        <w:rPr>
          <w:lang w:val="fr-FR"/>
        </w:rPr>
        <w:t>éthode de la décélération libre :</w:t>
      </w:r>
      <w:r w:rsidRPr="00A0215C">
        <w:rPr>
          <w:lang w:val="fr-FR"/>
        </w:rPr>
        <w:t xml:space="preserve"> Un véhicule est accéléré à une vitesse supérieure à la vitesse de référence la plus haute, et il est décéléré par décélération libre avec la transmission au point mort</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La</w:t>
      </w:r>
      <w:r w:rsidR="00A22522">
        <w:rPr>
          <w:lang w:val="fr-FR"/>
        </w:rPr>
        <w:t xml:space="preserve"> méthode des capteurs de couple :</w:t>
      </w:r>
      <w:r w:rsidRPr="00A0215C">
        <w:rPr>
          <w:lang w:val="fr-FR"/>
        </w:rPr>
        <w:t xml:space="preserve"> Les capteurs de couple sont installés sur les roues du véhicule et le couple est mesuré alors que le véhicule roule à des vitesses constantes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La méthode de la famille de matrices</w:t>
      </w:r>
      <w:r w:rsidR="00A22522">
        <w:rPr>
          <w:lang w:val="fr-FR"/>
        </w:rPr>
        <w:t> :</w:t>
      </w:r>
      <w:r w:rsidRPr="00A0215C">
        <w:rPr>
          <w:lang w:val="fr-FR"/>
        </w:rPr>
        <w:t xml:space="preserve"> La résistance à l</w:t>
      </w:r>
      <w:r w:rsidR="00322D0A">
        <w:rPr>
          <w:lang w:val="fr-FR"/>
        </w:rPr>
        <w:t>’</w:t>
      </w:r>
      <w:r w:rsidRPr="00A0215C">
        <w:rPr>
          <w:lang w:val="fr-FR"/>
        </w:rPr>
        <w:t>avancement sur route est mesurée sur un membre représentatif d</w:t>
      </w:r>
      <w:r w:rsidR="00322D0A">
        <w:rPr>
          <w:lang w:val="fr-FR"/>
        </w:rPr>
        <w:t>’</w:t>
      </w:r>
      <w:r w:rsidRPr="00A0215C">
        <w:rPr>
          <w:lang w:val="fr-FR"/>
        </w:rPr>
        <w:t>une famille, et elle est «</w:t>
      </w:r>
      <w:r w:rsidR="00C95CE4">
        <w:rPr>
          <w:lang w:val="fr-FR"/>
        </w:rPr>
        <w:t> </w:t>
      </w:r>
      <w:r w:rsidRPr="00A0215C">
        <w:rPr>
          <w:lang w:val="fr-FR"/>
        </w:rPr>
        <w:t>extrapolée</w:t>
      </w:r>
      <w:r w:rsidR="00C95CE4">
        <w:rPr>
          <w:lang w:val="fr-FR"/>
        </w:rPr>
        <w:t> </w:t>
      </w:r>
      <w:r w:rsidRPr="00A0215C">
        <w:rPr>
          <w:lang w:val="fr-FR"/>
        </w:rPr>
        <w:t>» à d</w:t>
      </w:r>
      <w:r w:rsidR="00322D0A">
        <w:rPr>
          <w:lang w:val="fr-FR"/>
        </w:rPr>
        <w:t>’</w:t>
      </w:r>
      <w:r w:rsidRPr="00A0215C">
        <w:rPr>
          <w:lang w:val="fr-FR"/>
        </w:rPr>
        <w:t>autres membres de la famille en examinant la différence entre les principaux paramètres de résistance à l</w:t>
      </w:r>
      <w:r w:rsidR="00322D0A">
        <w:rPr>
          <w:lang w:val="fr-FR"/>
        </w:rPr>
        <w:t>’</w:t>
      </w:r>
      <w:r w:rsidRPr="00A0215C">
        <w:rPr>
          <w:lang w:val="fr-FR"/>
        </w:rPr>
        <w:t>avancement sur route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d)</w:t>
      </w:r>
      <w:r w:rsidRPr="00A0215C">
        <w:rPr>
          <w:lang w:val="fr-FR"/>
        </w:rPr>
        <w:tab/>
        <w:t>La méthode de l</w:t>
      </w:r>
      <w:r w:rsidR="00322D0A">
        <w:rPr>
          <w:lang w:val="fr-FR"/>
        </w:rPr>
        <w:t>’</w:t>
      </w:r>
      <w:r w:rsidR="00A22522">
        <w:rPr>
          <w:lang w:val="fr-FR"/>
        </w:rPr>
        <w:t>essai en soufflerie :</w:t>
      </w:r>
      <w:r w:rsidRPr="00A0215C">
        <w:rPr>
          <w:lang w:val="fr-FR"/>
        </w:rPr>
        <w:t xml:space="preserve"> La traînée aérodynamique du véhicule est déterminée par un essai en soufflerie, et la résistance au roulement y est ajoutée par la mesure qui est effectuée sur un mécanisme à courroie plate ou un banc à rouleaux normal</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e)</w:t>
      </w:r>
      <w:r w:rsidRPr="00A0215C">
        <w:rPr>
          <w:lang w:val="fr-FR"/>
        </w:rPr>
        <w:tab/>
        <w:t>La résistance à l</w:t>
      </w:r>
      <w:r w:rsidR="00322D0A">
        <w:rPr>
          <w:lang w:val="fr-FR"/>
        </w:rPr>
        <w:t>’</w:t>
      </w:r>
      <w:r w:rsidRPr="00A0215C">
        <w:rPr>
          <w:lang w:val="fr-FR"/>
        </w:rPr>
        <w:t>avancement sur route par défaut</w:t>
      </w:r>
      <w:r w:rsidR="00A22522">
        <w:rPr>
          <w:lang w:val="fr-FR"/>
        </w:rPr>
        <w:t> :</w:t>
      </w:r>
      <w:r w:rsidRPr="00A0215C">
        <w:rPr>
          <w:lang w:val="fr-FR"/>
        </w:rPr>
        <w:t xml:space="preserve"> Au lieu de mesurer la résistance à l</w:t>
      </w:r>
      <w:r w:rsidR="00322D0A">
        <w:rPr>
          <w:lang w:val="fr-FR"/>
        </w:rPr>
        <w:t>’</w:t>
      </w:r>
      <w:r w:rsidRPr="00A0215C">
        <w:rPr>
          <w:lang w:val="fr-FR"/>
        </w:rPr>
        <w:t>avancement sur route, le constructeur peut choisir d</w:t>
      </w:r>
      <w:r w:rsidR="00322D0A">
        <w:rPr>
          <w:lang w:val="fr-FR"/>
        </w:rPr>
        <w:t>’</w:t>
      </w:r>
      <w:r w:rsidRPr="00A0215C">
        <w:rPr>
          <w:lang w:val="fr-FR"/>
        </w:rPr>
        <w:t>utiliser une «</w:t>
      </w:r>
      <w:r w:rsidR="00AE252F">
        <w:rPr>
          <w:lang w:val="fr-FR"/>
        </w:rPr>
        <w:t> </w:t>
      </w:r>
      <w:r w:rsidRPr="00A0215C">
        <w:rPr>
          <w:lang w:val="fr-FR"/>
        </w:rPr>
        <w:t>résistance à l</w:t>
      </w:r>
      <w:r w:rsidR="00322D0A">
        <w:rPr>
          <w:lang w:val="fr-FR"/>
        </w:rPr>
        <w:t>’</w:t>
      </w:r>
      <w:r w:rsidRPr="00A0215C">
        <w:rPr>
          <w:lang w:val="fr-FR"/>
        </w:rPr>
        <w:t>avancement sur route par défaut</w:t>
      </w:r>
      <w:r w:rsidR="00AE252F">
        <w:rPr>
          <w:lang w:val="fr-FR"/>
        </w:rPr>
        <w:t> </w:t>
      </w:r>
      <w:r w:rsidRPr="00A0215C">
        <w:rPr>
          <w:lang w:val="fr-FR"/>
        </w:rPr>
        <w:t xml:space="preserve">», qui est basée sur les paramètres du véhicule. </w:t>
      </w:r>
    </w:p>
    <w:p w:rsidR="00C347E6" w:rsidRPr="00A0215C" w:rsidRDefault="00C347E6" w:rsidP="00C347E6">
      <w:pPr>
        <w:pStyle w:val="SingleTxtG"/>
        <w:tabs>
          <w:tab w:val="left" w:pos="1701"/>
        </w:tabs>
        <w:rPr>
          <w:lang w:val="fr-FR"/>
        </w:rPr>
      </w:pPr>
      <w:r w:rsidRPr="00A0215C">
        <w:rPr>
          <w:lang w:val="fr-FR"/>
        </w:rPr>
        <w:t>390.</w:t>
      </w:r>
      <w:r w:rsidRPr="00A0215C">
        <w:rPr>
          <w:lang w:val="fr-FR"/>
        </w:rPr>
        <w:tab/>
        <w:t>La résistance à l</w:t>
      </w:r>
      <w:r w:rsidR="00322D0A">
        <w:rPr>
          <w:lang w:val="fr-FR"/>
        </w:rPr>
        <w:t>’</w:t>
      </w:r>
      <w:r w:rsidRPr="00A0215C">
        <w:rPr>
          <w:lang w:val="fr-FR"/>
        </w:rPr>
        <w:t>avancement sur route est présentée sous la forme d</w:t>
      </w:r>
      <w:r w:rsidR="00322D0A">
        <w:rPr>
          <w:lang w:val="fr-FR"/>
        </w:rPr>
        <w:t>’</w:t>
      </w:r>
      <w:r w:rsidRPr="00A0215C">
        <w:rPr>
          <w:lang w:val="fr-FR"/>
        </w:rPr>
        <w:t>une approximation polynomiale du deuxième degré des pertes du véhicule subissant une résistance ou en roue libre. En règle générale, la résistance à l</w:t>
      </w:r>
      <w:r w:rsidR="00322D0A">
        <w:rPr>
          <w:lang w:val="fr-FR"/>
        </w:rPr>
        <w:t>’</w:t>
      </w:r>
      <w:r w:rsidRPr="00A0215C">
        <w:rPr>
          <w:lang w:val="fr-FR"/>
        </w:rPr>
        <w:t>avancement sur route doit être déterminée dans le cadre de la plage de vitesses du cycle d</w:t>
      </w:r>
      <w:r w:rsidR="00322D0A">
        <w:rPr>
          <w:lang w:val="fr-FR"/>
        </w:rPr>
        <w:t>’</w:t>
      </w:r>
      <w:r w:rsidRPr="00A0215C">
        <w:rPr>
          <w:lang w:val="fr-FR"/>
        </w:rPr>
        <w:t>essai applicable mais, en raison des écarts régionaux, également pour des vitesses supérieures afin de pouvoir utiliser les résultats de l</w:t>
      </w:r>
      <w:r w:rsidR="00322D0A">
        <w:rPr>
          <w:lang w:val="fr-FR"/>
        </w:rPr>
        <w:t>’</w:t>
      </w:r>
      <w:r w:rsidRPr="00A0215C">
        <w:rPr>
          <w:lang w:val="fr-FR"/>
        </w:rPr>
        <w:t>essai pour plus d</w:t>
      </w:r>
      <w:r w:rsidR="00322D0A">
        <w:rPr>
          <w:lang w:val="fr-FR"/>
        </w:rPr>
        <w:t>’</w:t>
      </w:r>
      <w:r w:rsidRPr="00A0215C">
        <w:rPr>
          <w:lang w:val="fr-FR"/>
        </w:rPr>
        <w:t>une région</w:t>
      </w:r>
      <w:r w:rsidRPr="00A0215C">
        <w:rPr>
          <w:rStyle w:val="FootnoteReference"/>
          <w:lang w:val="fr-FR"/>
        </w:rPr>
        <w:footnoteReference w:id="43"/>
      </w:r>
      <w:r w:rsidRPr="00A0215C">
        <w:rPr>
          <w:lang w:val="fr-FR"/>
        </w:rPr>
        <w:t xml:space="preserve">. </w:t>
      </w:r>
    </w:p>
    <w:p w:rsidR="00C347E6" w:rsidRPr="00A0215C" w:rsidRDefault="00AE252F" w:rsidP="00C347E6">
      <w:pPr>
        <w:pStyle w:val="SingleTxtG"/>
        <w:tabs>
          <w:tab w:val="left" w:pos="1701"/>
        </w:tabs>
        <w:rPr>
          <w:lang w:val="fr-FR"/>
        </w:rPr>
      </w:pPr>
      <w:r>
        <w:rPr>
          <w:lang w:val="fr-FR"/>
        </w:rPr>
        <w:t>391.</w:t>
      </w:r>
      <w:r>
        <w:rPr>
          <w:lang w:val="fr-FR"/>
        </w:rPr>
        <w:tab/>
        <w:t>Le tableau </w:t>
      </w:r>
      <w:r w:rsidR="00C347E6" w:rsidRPr="00A0215C">
        <w:rPr>
          <w:lang w:val="fr-FR"/>
        </w:rPr>
        <w:t>11 présente un aperçu des options disponibles en matière de détermination de la résistance à l</w:t>
      </w:r>
      <w:r w:rsidR="00322D0A">
        <w:rPr>
          <w:lang w:val="fr-FR"/>
        </w:rPr>
        <w:t>’</w:t>
      </w:r>
      <w:r w:rsidR="00C347E6" w:rsidRPr="00A0215C">
        <w:rPr>
          <w:lang w:val="fr-FR"/>
        </w:rPr>
        <w:t xml:space="preserve">avancement sur route ainsi que les références aux paragraphes qui traitent de la procédure et des résultats. </w:t>
      </w:r>
    </w:p>
    <w:p w:rsidR="00C347E6" w:rsidRPr="00AE252F" w:rsidRDefault="00C347E6" w:rsidP="00AE252F">
      <w:pPr>
        <w:pStyle w:val="Heading1"/>
        <w:spacing w:after="120"/>
        <w:ind w:left="0"/>
        <w:rPr>
          <w:b/>
          <w:lang w:val="fr-FR"/>
        </w:rPr>
      </w:pPr>
      <w:r w:rsidRPr="00A0215C">
        <w:rPr>
          <w:lang w:val="fr-FR"/>
        </w:rPr>
        <w:br w:type="page"/>
      </w:r>
      <w:r w:rsidRPr="00AE252F">
        <w:rPr>
          <w:lang w:val="fr-FR"/>
        </w:rPr>
        <w:t>Tableau 11</w:t>
      </w:r>
      <w:r w:rsidR="00AE252F" w:rsidRPr="00AE252F">
        <w:rPr>
          <w:lang w:val="fr-FR"/>
        </w:rPr>
        <w:t xml:space="preserve"> </w:t>
      </w:r>
      <w:r w:rsidRPr="00AE252F">
        <w:rPr>
          <w:lang w:val="fr-FR"/>
        </w:rPr>
        <w:br/>
      </w:r>
      <w:r w:rsidRPr="00AE252F">
        <w:rPr>
          <w:b/>
          <w:lang w:val="fr-FR"/>
        </w:rPr>
        <w:t>Aperçu des méthodes et options disponibles en matière de détermination de la résistance à l</w:t>
      </w:r>
      <w:r w:rsidR="00322D0A" w:rsidRPr="00AE252F">
        <w:rPr>
          <w:b/>
          <w:lang w:val="fr-FR"/>
        </w:rPr>
        <w:t>’</w:t>
      </w:r>
      <w:r w:rsidRPr="00AE252F">
        <w:rPr>
          <w:b/>
          <w:lang w:val="fr-FR"/>
        </w:rPr>
        <w:t xml:space="preserve">avancement </w:t>
      </w:r>
      <w:r w:rsidR="00AE252F">
        <w:rPr>
          <w:b/>
          <w:lang w:val="fr-FR"/>
        </w:rPr>
        <w:br/>
      </w:r>
      <w:r w:rsidRPr="00AE252F">
        <w:rPr>
          <w:b/>
          <w:lang w:val="fr-FR"/>
        </w:rPr>
        <w:t xml:space="preserve">sur route, assorti de la référence aux paragraphes du RTM relatifs à la procédure et aux résultats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9"/>
        <w:gridCol w:w="4176"/>
        <w:gridCol w:w="964"/>
        <w:gridCol w:w="1124"/>
        <w:gridCol w:w="1606"/>
      </w:tblGrid>
      <w:tr w:rsidR="00C347E6" w:rsidRPr="00A0215C" w:rsidTr="00AE252F">
        <w:trPr>
          <w:tblHeader/>
        </w:trPr>
        <w:tc>
          <w:tcPr>
            <w:tcW w:w="5945" w:type="dxa"/>
            <w:gridSpan w:val="2"/>
            <w:shd w:val="clear" w:color="auto" w:fill="auto"/>
            <w:vAlign w:val="bottom"/>
          </w:tcPr>
          <w:p w:rsidR="00C347E6" w:rsidRPr="00A0215C" w:rsidRDefault="00C347E6" w:rsidP="00AE252F">
            <w:pPr>
              <w:spacing w:before="60" w:after="60" w:line="220" w:lineRule="atLeast"/>
              <w:ind w:left="57" w:right="57"/>
              <w:rPr>
                <w:i/>
                <w:sz w:val="16"/>
                <w:szCs w:val="16"/>
                <w:lang w:val="fr-FR"/>
              </w:rPr>
            </w:pPr>
            <w:r w:rsidRPr="00A0215C">
              <w:rPr>
                <w:i/>
                <w:sz w:val="16"/>
                <w:szCs w:val="16"/>
                <w:lang w:val="fr-FR"/>
              </w:rPr>
              <w:t>Méthodes de détermination de la résistance à l</w:t>
            </w:r>
            <w:r w:rsidR="00322D0A">
              <w:rPr>
                <w:i/>
                <w:sz w:val="16"/>
                <w:szCs w:val="16"/>
                <w:lang w:val="fr-FR"/>
              </w:rPr>
              <w:t>’</w:t>
            </w:r>
            <w:r w:rsidRPr="00A0215C">
              <w:rPr>
                <w:i/>
                <w:sz w:val="16"/>
                <w:szCs w:val="16"/>
                <w:lang w:val="fr-FR"/>
              </w:rPr>
              <w:t xml:space="preserve">avancement sur route, </w:t>
            </w:r>
            <w:r w:rsidR="006E0E30">
              <w:rPr>
                <w:i/>
                <w:sz w:val="16"/>
                <w:szCs w:val="16"/>
                <w:lang w:val="fr-FR"/>
              </w:rPr>
              <w:br/>
            </w:r>
            <w:r w:rsidRPr="00A0215C">
              <w:rPr>
                <w:i/>
                <w:sz w:val="16"/>
                <w:szCs w:val="16"/>
                <w:lang w:val="fr-FR"/>
              </w:rPr>
              <w:t>ainsi que leurs options et variantes</w:t>
            </w:r>
          </w:p>
        </w:tc>
        <w:tc>
          <w:tcPr>
            <w:tcW w:w="964" w:type="dxa"/>
            <w:shd w:val="clear" w:color="auto" w:fill="auto"/>
            <w:vAlign w:val="bottom"/>
          </w:tcPr>
          <w:p w:rsidR="00C347E6" w:rsidRPr="00A0215C" w:rsidRDefault="00C347E6" w:rsidP="00AE252F">
            <w:pPr>
              <w:spacing w:before="60" w:after="60" w:line="220" w:lineRule="atLeast"/>
              <w:ind w:left="57" w:right="57"/>
              <w:rPr>
                <w:i/>
                <w:sz w:val="16"/>
                <w:szCs w:val="16"/>
                <w:lang w:val="fr-FR"/>
              </w:rPr>
            </w:pPr>
            <w:r w:rsidRPr="00A0215C">
              <w:rPr>
                <w:i/>
                <w:sz w:val="16"/>
                <w:szCs w:val="16"/>
                <w:lang w:val="fr-FR"/>
              </w:rPr>
              <w:t xml:space="preserve">Références à </w:t>
            </w:r>
            <w:r w:rsidRPr="00A0215C">
              <w:rPr>
                <w:i/>
                <w:sz w:val="16"/>
                <w:szCs w:val="16"/>
                <w:lang w:val="fr-FR"/>
              </w:rPr>
              <w:br/>
              <w:t>la méthode</w:t>
            </w:r>
          </w:p>
        </w:tc>
        <w:tc>
          <w:tcPr>
            <w:tcW w:w="1124" w:type="dxa"/>
            <w:shd w:val="clear" w:color="auto" w:fill="auto"/>
            <w:vAlign w:val="bottom"/>
          </w:tcPr>
          <w:p w:rsidR="00C347E6" w:rsidRPr="00A0215C" w:rsidRDefault="00C347E6" w:rsidP="00AE252F">
            <w:pPr>
              <w:spacing w:before="60" w:after="60" w:line="220" w:lineRule="atLeast"/>
              <w:ind w:left="57" w:right="57"/>
              <w:rPr>
                <w:i/>
                <w:sz w:val="16"/>
                <w:szCs w:val="16"/>
                <w:lang w:val="fr-FR"/>
              </w:rPr>
            </w:pPr>
            <w:r w:rsidRPr="00A0215C">
              <w:rPr>
                <w:i/>
                <w:sz w:val="16"/>
                <w:szCs w:val="16"/>
                <w:lang w:val="fr-FR"/>
              </w:rPr>
              <w:t xml:space="preserve">Références </w:t>
            </w:r>
            <w:r w:rsidR="006E0E30">
              <w:rPr>
                <w:i/>
                <w:sz w:val="16"/>
                <w:szCs w:val="16"/>
                <w:lang w:val="fr-FR"/>
              </w:rPr>
              <w:br/>
            </w:r>
            <w:r w:rsidRPr="00A0215C">
              <w:rPr>
                <w:i/>
                <w:sz w:val="16"/>
                <w:szCs w:val="16"/>
                <w:lang w:val="fr-FR"/>
              </w:rPr>
              <w:t>au résultat</w:t>
            </w:r>
          </w:p>
        </w:tc>
        <w:tc>
          <w:tcPr>
            <w:tcW w:w="1606" w:type="dxa"/>
            <w:shd w:val="clear" w:color="auto" w:fill="auto"/>
            <w:vAlign w:val="bottom"/>
          </w:tcPr>
          <w:p w:rsidR="00C347E6" w:rsidRPr="00A0215C" w:rsidRDefault="00C347E6" w:rsidP="00AE252F">
            <w:pPr>
              <w:spacing w:before="60" w:after="60" w:line="220" w:lineRule="atLeast"/>
              <w:ind w:left="57" w:right="57"/>
              <w:rPr>
                <w:i/>
                <w:sz w:val="16"/>
                <w:szCs w:val="16"/>
                <w:lang w:val="fr-FR"/>
              </w:rPr>
            </w:pPr>
            <w:r w:rsidRPr="00A0215C">
              <w:rPr>
                <w:i/>
                <w:sz w:val="16"/>
                <w:szCs w:val="16"/>
                <w:lang w:val="fr-FR"/>
              </w:rPr>
              <w:t xml:space="preserve">Coefficients </w:t>
            </w:r>
            <w:r w:rsidR="00840EC5">
              <w:rPr>
                <w:i/>
                <w:sz w:val="16"/>
                <w:szCs w:val="16"/>
                <w:lang w:val="fr-FR"/>
              </w:rPr>
              <w:br/>
            </w:r>
            <w:r w:rsidRPr="00A0215C">
              <w:rPr>
                <w:i/>
                <w:sz w:val="16"/>
                <w:szCs w:val="16"/>
                <w:lang w:val="fr-FR"/>
              </w:rPr>
              <w:t xml:space="preserve">de résistance </w:t>
            </w:r>
            <w:r w:rsidR="006E0E30">
              <w:rPr>
                <w:i/>
                <w:sz w:val="16"/>
                <w:szCs w:val="16"/>
                <w:lang w:val="fr-FR"/>
              </w:rPr>
              <w:br/>
            </w:r>
            <w:r w:rsidRPr="00A0215C">
              <w:rPr>
                <w:i/>
                <w:sz w:val="16"/>
                <w:szCs w:val="16"/>
                <w:lang w:val="fr-FR"/>
              </w:rPr>
              <w:t>à l</w:t>
            </w:r>
            <w:r w:rsidR="00322D0A">
              <w:rPr>
                <w:i/>
                <w:sz w:val="16"/>
                <w:szCs w:val="16"/>
                <w:lang w:val="fr-FR"/>
              </w:rPr>
              <w:t>’</w:t>
            </w:r>
            <w:r w:rsidRPr="00A0215C">
              <w:rPr>
                <w:i/>
                <w:sz w:val="16"/>
                <w:szCs w:val="16"/>
                <w:lang w:val="fr-FR"/>
              </w:rPr>
              <w:t xml:space="preserve">avancement </w:t>
            </w:r>
            <w:r w:rsidR="006E0E30">
              <w:rPr>
                <w:i/>
                <w:sz w:val="16"/>
                <w:szCs w:val="16"/>
                <w:lang w:val="fr-FR"/>
              </w:rPr>
              <w:br/>
            </w:r>
            <w:r w:rsidRPr="00A0215C">
              <w:rPr>
                <w:i/>
                <w:sz w:val="16"/>
                <w:szCs w:val="16"/>
                <w:lang w:val="fr-FR"/>
              </w:rPr>
              <w:t>sur route</w:t>
            </w:r>
          </w:p>
        </w:tc>
      </w:tr>
      <w:tr w:rsidR="00C347E6" w:rsidRPr="00A36F42" w:rsidTr="00AE252F">
        <w:tc>
          <w:tcPr>
            <w:tcW w:w="1769" w:type="dxa"/>
            <w:vMerge w:val="restart"/>
            <w:shd w:val="clear" w:color="auto" w:fill="auto"/>
          </w:tcPr>
          <w:p w:rsidR="00C347E6" w:rsidRPr="00A0215C" w:rsidRDefault="00C347E6" w:rsidP="00AE252F">
            <w:pPr>
              <w:spacing w:before="60" w:after="60" w:line="220" w:lineRule="atLeast"/>
              <w:ind w:left="57" w:right="57"/>
              <w:rPr>
                <w:i/>
                <w:lang w:val="fr-FR"/>
              </w:rPr>
            </w:pPr>
            <w:r w:rsidRPr="00A0215C">
              <w:rPr>
                <w:i/>
                <w:lang w:val="fr-FR"/>
              </w:rPr>
              <w:t xml:space="preserve">Décélération libre </w:t>
            </w:r>
            <w:r w:rsidRPr="00A0215C">
              <w:rPr>
                <w:i/>
                <w:lang w:val="fr-FR"/>
              </w:rPr>
              <w:br/>
              <w:t>(basée sur la route)</w:t>
            </w: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Décélération libre avec mesures anémométriques stationnaires</w:t>
            </w:r>
          </w:p>
        </w:tc>
        <w:tc>
          <w:tcPr>
            <w:tcW w:w="96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4.3.1</w:t>
            </w:r>
          </w:p>
        </w:tc>
        <w:tc>
          <w:tcPr>
            <w:tcW w:w="112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 xml:space="preserve">4.3.1.4.5 </w:t>
            </w:r>
            <w:r w:rsidRPr="00A0215C">
              <w:rPr>
                <w:sz w:val="18"/>
                <w:szCs w:val="18"/>
                <w:lang w:val="fr-FR"/>
              </w:rPr>
              <w:br/>
              <w:t>et 4.5</w:t>
            </w:r>
          </w:p>
        </w:tc>
        <w:tc>
          <w:tcPr>
            <w:tcW w:w="1606" w:type="dxa"/>
            <w:vMerge w:val="restart"/>
            <w:shd w:val="clear" w:color="auto" w:fill="auto"/>
          </w:tcPr>
          <w:p w:rsidR="00C347E6" w:rsidRPr="00FA3557" w:rsidRDefault="00C347E6" w:rsidP="00AE252F">
            <w:pPr>
              <w:spacing w:before="60" w:after="60" w:line="220" w:lineRule="atLeast"/>
              <w:ind w:left="57" w:right="57"/>
              <w:rPr>
                <w:sz w:val="18"/>
                <w:szCs w:val="18"/>
                <w:lang w:val="en-US"/>
              </w:rPr>
            </w:pPr>
            <w:r w:rsidRPr="00FA3557">
              <w:rPr>
                <w:sz w:val="18"/>
                <w:szCs w:val="18"/>
                <w:lang w:val="en-US"/>
              </w:rPr>
              <w:t>f</w:t>
            </w:r>
            <w:r w:rsidRPr="00FA3557">
              <w:rPr>
                <w:sz w:val="18"/>
                <w:szCs w:val="18"/>
                <w:vertAlign w:val="subscript"/>
                <w:lang w:val="en-US"/>
              </w:rPr>
              <w:t>0</w:t>
            </w:r>
            <w:r w:rsidRPr="00FA3557">
              <w:rPr>
                <w:sz w:val="18"/>
                <w:szCs w:val="18"/>
                <w:lang w:val="en-US"/>
              </w:rPr>
              <w:t>, N</w:t>
            </w:r>
            <w:r w:rsidRPr="00FA3557">
              <w:rPr>
                <w:sz w:val="18"/>
                <w:szCs w:val="18"/>
                <w:lang w:val="en-US"/>
              </w:rPr>
              <w:br/>
              <w:t>f</w:t>
            </w:r>
            <w:r w:rsidRPr="00FA3557">
              <w:rPr>
                <w:sz w:val="18"/>
                <w:szCs w:val="18"/>
                <w:vertAlign w:val="subscript"/>
                <w:lang w:val="en-US"/>
              </w:rPr>
              <w:t>1</w:t>
            </w:r>
            <w:r w:rsidRPr="00FA3557">
              <w:rPr>
                <w:sz w:val="18"/>
                <w:szCs w:val="18"/>
                <w:lang w:val="en-US"/>
              </w:rPr>
              <w:t>, N/(km/h)</w:t>
            </w:r>
            <w:r w:rsidRPr="00FA3557">
              <w:rPr>
                <w:sz w:val="18"/>
                <w:szCs w:val="18"/>
                <w:lang w:val="en-US"/>
              </w:rPr>
              <w:br/>
              <w:t>f</w:t>
            </w:r>
            <w:r w:rsidRPr="00FA3557">
              <w:rPr>
                <w:sz w:val="18"/>
                <w:szCs w:val="18"/>
                <w:vertAlign w:val="subscript"/>
                <w:lang w:val="en-US"/>
              </w:rPr>
              <w:t>2</w:t>
            </w:r>
            <w:r w:rsidRPr="00FA3557">
              <w:rPr>
                <w:sz w:val="18"/>
                <w:szCs w:val="18"/>
                <w:lang w:val="en-US"/>
              </w:rPr>
              <w:t>, N/(km/h)²</w:t>
            </w:r>
          </w:p>
        </w:tc>
      </w:tr>
      <w:tr w:rsidR="00C347E6" w:rsidRPr="00A0215C" w:rsidTr="00AE252F">
        <w:tc>
          <w:tcPr>
            <w:tcW w:w="1769" w:type="dxa"/>
            <w:vMerge/>
            <w:shd w:val="clear" w:color="auto" w:fill="auto"/>
          </w:tcPr>
          <w:p w:rsidR="00C347E6" w:rsidRPr="00FA3557" w:rsidRDefault="00C347E6" w:rsidP="00AE252F">
            <w:pPr>
              <w:spacing w:before="60" w:after="60" w:line="220" w:lineRule="atLeast"/>
              <w:ind w:left="57" w:right="57"/>
              <w:rPr>
                <w:lang w:val="en-US"/>
              </w:rPr>
            </w:pP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 Avec ou sans essais fractionnés</w:t>
            </w:r>
          </w:p>
        </w:tc>
        <w:tc>
          <w:tcPr>
            <w:tcW w:w="96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12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606"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r>
      <w:tr w:rsidR="00C347E6" w:rsidRPr="00A36F42" w:rsidTr="00AE252F">
        <w:tc>
          <w:tcPr>
            <w:tcW w:w="1769" w:type="dxa"/>
            <w:vMerge/>
            <w:shd w:val="clear" w:color="auto" w:fill="auto"/>
          </w:tcPr>
          <w:p w:rsidR="00C347E6" w:rsidRPr="00A0215C" w:rsidRDefault="00C347E6" w:rsidP="00AE252F">
            <w:pPr>
              <w:spacing w:before="60" w:after="60" w:line="220" w:lineRule="atLeast"/>
              <w:ind w:left="57" w:right="57"/>
              <w:rPr>
                <w:lang w:val="fr-FR"/>
              </w:rPr>
            </w:pP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Décélération libre avec mesures anémométriques par un équipement embarqué (avec différentes possibilités de position pour l</w:t>
            </w:r>
            <w:r w:rsidR="00322D0A">
              <w:rPr>
                <w:lang w:val="fr-FR"/>
              </w:rPr>
              <w:t>’</w:t>
            </w:r>
            <w:r w:rsidRPr="00A0215C">
              <w:rPr>
                <w:lang w:val="fr-FR"/>
              </w:rPr>
              <w:t>anémomètre)</w:t>
            </w:r>
          </w:p>
        </w:tc>
        <w:tc>
          <w:tcPr>
            <w:tcW w:w="96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4.3.2</w:t>
            </w:r>
          </w:p>
        </w:tc>
        <w:tc>
          <w:tcPr>
            <w:tcW w:w="112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 xml:space="preserve">4.3.2.6.7 </w:t>
            </w:r>
            <w:r w:rsidRPr="00A0215C">
              <w:rPr>
                <w:sz w:val="18"/>
                <w:szCs w:val="18"/>
                <w:lang w:val="fr-FR"/>
              </w:rPr>
              <w:br/>
              <w:t>et 4.5</w:t>
            </w:r>
          </w:p>
        </w:tc>
        <w:tc>
          <w:tcPr>
            <w:tcW w:w="1606" w:type="dxa"/>
            <w:vMerge w:val="restart"/>
            <w:shd w:val="clear" w:color="auto" w:fill="auto"/>
          </w:tcPr>
          <w:p w:rsidR="00C347E6" w:rsidRPr="00FA3557" w:rsidRDefault="00C347E6" w:rsidP="00AE252F">
            <w:pPr>
              <w:spacing w:before="60" w:after="60" w:line="220" w:lineRule="atLeast"/>
              <w:ind w:left="57" w:right="57"/>
              <w:rPr>
                <w:sz w:val="18"/>
                <w:szCs w:val="18"/>
                <w:lang w:val="en-US"/>
              </w:rPr>
            </w:pPr>
            <w:r w:rsidRPr="00FA3557">
              <w:rPr>
                <w:sz w:val="18"/>
                <w:szCs w:val="18"/>
                <w:lang w:val="en-US"/>
              </w:rPr>
              <w:t>f</w:t>
            </w:r>
            <w:r w:rsidRPr="00FA3557">
              <w:rPr>
                <w:sz w:val="18"/>
                <w:szCs w:val="18"/>
                <w:vertAlign w:val="subscript"/>
                <w:lang w:val="en-US"/>
              </w:rPr>
              <w:t>0</w:t>
            </w:r>
            <w:r w:rsidRPr="00FA3557">
              <w:rPr>
                <w:sz w:val="18"/>
                <w:szCs w:val="18"/>
                <w:lang w:val="en-US"/>
              </w:rPr>
              <w:t>, N</w:t>
            </w:r>
            <w:r w:rsidRPr="00FA3557">
              <w:rPr>
                <w:sz w:val="18"/>
                <w:szCs w:val="18"/>
                <w:lang w:val="en-US"/>
              </w:rPr>
              <w:br/>
              <w:t>f</w:t>
            </w:r>
            <w:r w:rsidRPr="00FA3557">
              <w:rPr>
                <w:sz w:val="18"/>
                <w:szCs w:val="18"/>
                <w:vertAlign w:val="subscript"/>
                <w:lang w:val="en-US"/>
              </w:rPr>
              <w:t>1</w:t>
            </w:r>
            <w:r w:rsidRPr="00FA3557">
              <w:rPr>
                <w:sz w:val="18"/>
                <w:szCs w:val="18"/>
                <w:lang w:val="en-US"/>
              </w:rPr>
              <w:t>, N/(km/h)</w:t>
            </w:r>
            <w:r w:rsidRPr="00FA3557">
              <w:rPr>
                <w:sz w:val="18"/>
                <w:szCs w:val="18"/>
                <w:lang w:val="en-US"/>
              </w:rPr>
              <w:br/>
              <w:t>f</w:t>
            </w:r>
            <w:r w:rsidRPr="00FA3557">
              <w:rPr>
                <w:sz w:val="18"/>
                <w:szCs w:val="18"/>
                <w:vertAlign w:val="subscript"/>
                <w:lang w:val="en-US"/>
              </w:rPr>
              <w:t>2</w:t>
            </w:r>
            <w:r w:rsidRPr="00FA3557">
              <w:rPr>
                <w:sz w:val="18"/>
                <w:szCs w:val="18"/>
                <w:lang w:val="en-US"/>
              </w:rPr>
              <w:t>, N/(km/h)²</w:t>
            </w:r>
          </w:p>
        </w:tc>
      </w:tr>
      <w:tr w:rsidR="00C347E6" w:rsidRPr="00A0215C" w:rsidTr="00AE252F">
        <w:tc>
          <w:tcPr>
            <w:tcW w:w="1769" w:type="dxa"/>
            <w:vMerge/>
            <w:shd w:val="clear" w:color="auto" w:fill="auto"/>
          </w:tcPr>
          <w:p w:rsidR="00C347E6" w:rsidRPr="00FA3557" w:rsidRDefault="00C347E6" w:rsidP="00AE252F">
            <w:pPr>
              <w:spacing w:before="60" w:after="60" w:line="220" w:lineRule="atLeast"/>
              <w:ind w:left="57" w:right="57"/>
              <w:rPr>
                <w:lang w:val="en-US"/>
              </w:rPr>
            </w:pP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 Avec ou sans essais fractionnés</w:t>
            </w:r>
          </w:p>
        </w:tc>
        <w:tc>
          <w:tcPr>
            <w:tcW w:w="964" w:type="dxa"/>
            <w:vMerge/>
            <w:shd w:val="clear" w:color="auto" w:fill="auto"/>
          </w:tcPr>
          <w:p w:rsidR="00C347E6" w:rsidRPr="00A0215C" w:rsidRDefault="00C347E6" w:rsidP="00AE252F">
            <w:pPr>
              <w:spacing w:before="60" w:after="60" w:line="220" w:lineRule="atLeast"/>
              <w:ind w:left="57" w:right="57"/>
              <w:rPr>
                <w:sz w:val="18"/>
                <w:szCs w:val="18"/>
                <w:lang w:val="fr-FR"/>
              </w:rPr>
            </w:pPr>
          </w:p>
        </w:tc>
        <w:tc>
          <w:tcPr>
            <w:tcW w:w="1124" w:type="dxa"/>
            <w:vMerge/>
            <w:shd w:val="clear" w:color="auto" w:fill="auto"/>
          </w:tcPr>
          <w:p w:rsidR="00C347E6" w:rsidRPr="00A0215C" w:rsidRDefault="00C347E6" w:rsidP="00AE252F">
            <w:pPr>
              <w:spacing w:before="60" w:after="60" w:line="220" w:lineRule="atLeast"/>
              <w:ind w:left="57" w:right="57"/>
              <w:rPr>
                <w:sz w:val="18"/>
                <w:szCs w:val="18"/>
                <w:lang w:val="fr-FR"/>
              </w:rPr>
            </w:pPr>
          </w:p>
        </w:tc>
        <w:tc>
          <w:tcPr>
            <w:tcW w:w="1606" w:type="dxa"/>
            <w:vMerge/>
            <w:shd w:val="clear" w:color="auto" w:fill="auto"/>
          </w:tcPr>
          <w:p w:rsidR="00C347E6" w:rsidRPr="00A0215C" w:rsidRDefault="00C347E6" w:rsidP="00AE252F">
            <w:pPr>
              <w:spacing w:before="60" w:after="60" w:line="220" w:lineRule="atLeast"/>
              <w:ind w:left="57" w:right="57"/>
              <w:rPr>
                <w:sz w:val="18"/>
                <w:szCs w:val="18"/>
                <w:lang w:val="fr-FR"/>
              </w:rPr>
            </w:pPr>
          </w:p>
        </w:tc>
      </w:tr>
      <w:tr w:rsidR="00C347E6" w:rsidRPr="00A36F42" w:rsidTr="00AE252F">
        <w:tc>
          <w:tcPr>
            <w:tcW w:w="1769" w:type="dxa"/>
            <w:vMerge w:val="restart"/>
            <w:shd w:val="clear" w:color="auto" w:fill="auto"/>
          </w:tcPr>
          <w:p w:rsidR="00C347E6" w:rsidRPr="00A0215C" w:rsidRDefault="00C347E6" w:rsidP="00AE252F">
            <w:pPr>
              <w:spacing w:before="60" w:after="60" w:line="220" w:lineRule="atLeast"/>
              <w:ind w:left="57" w:right="57"/>
              <w:rPr>
                <w:i/>
                <w:lang w:val="fr-FR"/>
              </w:rPr>
            </w:pPr>
            <w:r w:rsidRPr="00A0215C">
              <w:rPr>
                <w:i/>
                <w:lang w:val="fr-FR"/>
              </w:rPr>
              <w:t xml:space="preserve">Capteurs de couple </w:t>
            </w:r>
            <w:r w:rsidRPr="00A0215C">
              <w:rPr>
                <w:i/>
                <w:lang w:val="fr-FR"/>
              </w:rPr>
              <w:br/>
              <w:t>(basée sur la route)</w:t>
            </w: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Mesure de la résistance au roulement par la méthode des capteurs de couple</w:t>
            </w:r>
          </w:p>
        </w:tc>
        <w:tc>
          <w:tcPr>
            <w:tcW w:w="96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4.4</w:t>
            </w:r>
          </w:p>
        </w:tc>
        <w:tc>
          <w:tcPr>
            <w:tcW w:w="112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bCs/>
                <w:sz w:val="18"/>
                <w:szCs w:val="18"/>
                <w:lang w:val="fr-FR"/>
              </w:rPr>
              <w:t xml:space="preserve">4.4.4 et </w:t>
            </w:r>
            <w:r w:rsidRPr="00A0215C">
              <w:rPr>
                <w:sz w:val="18"/>
                <w:szCs w:val="18"/>
                <w:lang w:val="fr-FR"/>
              </w:rPr>
              <w:t>4.5</w:t>
            </w:r>
          </w:p>
        </w:tc>
        <w:tc>
          <w:tcPr>
            <w:tcW w:w="1606" w:type="dxa"/>
            <w:vMerge w:val="restart"/>
            <w:shd w:val="clear" w:color="auto" w:fill="auto"/>
          </w:tcPr>
          <w:p w:rsidR="00C347E6" w:rsidRPr="00FA3557" w:rsidRDefault="00C347E6" w:rsidP="00AE252F">
            <w:pPr>
              <w:spacing w:before="60" w:after="60" w:line="220" w:lineRule="atLeast"/>
              <w:ind w:left="57" w:right="57"/>
              <w:rPr>
                <w:bCs/>
                <w:sz w:val="18"/>
                <w:szCs w:val="18"/>
                <w:lang w:val="en-US"/>
              </w:rPr>
            </w:pPr>
            <w:r w:rsidRPr="00FA3557">
              <w:rPr>
                <w:bCs/>
                <w:sz w:val="18"/>
                <w:szCs w:val="18"/>
                <w:lang w:val="en-US"/>
              </w:rPr>
              <w:t>c</w:t>
            </w:r>
            <w:r w:rsidRPr="00FA3557">
              <w:rPr>
                <w:bCs/>
                <w:sz w:val="18"/>
                <w:szCs w:val="18"/>
                <w:vertAlign w:val="subscript"/>
                <w:lang w:val="en-US"/>
              </w:rPr>
              <w:t>0</w:t>
            </w:r>
            <w:r w:rsidRPr="00FA3557">
              <w:rPr>
                <w:bCs/>
                <w:sz w:val="18"/>
                <w:szCs w:val="18"/>
                <w:lang w:val="en-US"/>
              </w:rPr>
              <w:t>, Nm</w:t>
            </w:r>
            <w:r w:rsidRPr="00FA3557">
              <w:rPr>
                <w:bCs/>
                <w:sz w:val="18"/>
                <w:szCs w:val="18"/>
                <w:lang w:val="en-US"/>
              </w:rPr>
              <w:br/>
              <w:t>c</w:t>
            </w:r>
            <w:r w:rsidRPr="00FA3557">
              <w:rPr>
                <w:bCs/>
                <w:sz w:val="18"/>
                <w:szCs w:val="18"/>
                <w:vertAlign w:val="subscript"/>
                <w:lang w:val="en-US"/>
              </w:rPr>
              <w:t>1</w:t>
            </w:r>
            <w:r w:rsidRPr="00FA3557">
              <w:rPr>
                <w:bCs/>
                <w:sz w:val="18"/>
                <w:szCs w:val="18"/>
                <w:lang w:val="en-US"/>
              </w:rPr>
              <w:t>, Nm/(km/h)</w:t>
            </w:r>
            <w:r w:rsidRPr="00FA3557">
              <w:rPr>
                <w:bCs/>
                <w:sz w:val="18"/>
                <w:szCs w:val="18"/>
                <w:lang w:val="en-US"/>
              </w:rPr>
              <w:br/>
              <w:t>c</w:t>
            </w:r>
            <w:r w:rsidRPr="00FA3557">
              <w:rPr>
                <w:bCs/>
                <w:sz w:val="18"/>
                <w:szCs w:val="18"/>
                <w:vertAlign w:val="subscript"/>
                <w:lang w:val="en-US"/>
              </w:rPr>
              <w:t>2</w:t>
            </w:r>
            <w:r w:rsidRPr="00FA3557">
              <w:rPr>
                <w:bCs/>
                <w:sz w:val="18"/>
                <w:szCs w:val="18"/>
                <w:lang w:val="en-US"/>
              </w:rPr>
              <w:t>, Nm/(km/h)²</w:t>
            </w:r>
          </w:p>
        </w:tc>
      </w:tr>
      <w:tr w:rsidR="00C347E6" w:rsidRPr="00A0215C" w:rsidTr="00AE252F">
        <w:tc>
          <w:tcPr>
            <w:tcW w:w="1769" w:type="dxa"/>
            <w:vMerge/>
            <w:shd w:val="clear" w:color="auto" w:fill="auto"/>
          </w:tcPr>
          <w:p w:rsidR="00C347E6" w:rsidRPr="00FA3557" w:rsidRDefault="00C347E6" w:rsidP="00AE252F">
            <w:pPr>
              <w:spacing w:before="60" w:after="60" w:line="220" w:lineRule="atLeast"/>
              <w:ind w:left="57" w:right="57"/>
              <w:rPr>
                <w:lang w:val="en-US"/>
              </w:rPr>
            </w:pP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 Avec ou sans essais fractionnés</w:t>
            </w:r>
          </w:p>
        </w:tc>
        <w:tc>
          <w:tcPr>
            <w:tcW w:w="96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12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606"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r>
      <w:tr w:rsidR="00C347E6" w:rsidRPr="00A36F42" w:rsidTr="00AE252F">
        <w:tc>
          <w:tcPr>
            <w:tcW w:w="1769" w:type="dxa"/>
            <w:vMerge/>
            <w:shd w:val="clear" w:color="auto" w:fill="auto"/>
          </w:tcPr>
          <w:p w:rsidR="00C347E6" w:rsidRPr="00A0215C" w:rsidRDefault="00C347E6" w:rsidP="00AE252F">
            <w:pPr>
              <w:spacing w:before="60" w:after="60" w:line="220" w:lineRule="atLeast"/>
              <w:ind w:left="57" w:right="57"/>
              <w:rPr>
                <w:lang w:val="fr-FR"/>
              </w:rPr>
            </w:pP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 Si la décélération libre sur banc à rouleaux a été effectuée, conformément à 8.2.4</w:t>
            </w:r>
          </w:p>
        </w:tc>
        <w:tc>
          <w:tcPr>
            <w:tcW w:w="96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12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606" w:type="dxa"/>
            <w:vMerge w:val="restart"/>
            <w:shd w:val="clear" w:color="auto" w:fill="auto"/>
          </w:tcPr>
          <w:p w:rsidR="00C347E6" w:rsidRPr="00FA3557" w:rsidRDefault="00C347E6" w:rsidP="00AE252F">
            <w:pPr>
              <w:spacing w:before="60" w:after="60" w:line="220" w:lineRule="atLeast"/>
              <w:ind w:left="57" w:right="57"/>
              <w:rPr>
                <w:sz w:val="18"/>
                <w:szCs w:val="18"/>
                <w:lang w:val="en-US"/>
              </w:rPr>
            </w:pPr>
            <w:r w:rsidRPr="00FA3557">
              <w:rPr>
                <w:sz w:val="18"/>
                <w:szCs w:val="18"/>
                <w:lang w:val="en-US"/>
              </w:rPr>
              <w:t>f</w:t>
            </w:r>
            <w:r w:rsidRPr="00FA3557">
              <w:rPr>
                <w:sz w:val="18"/>
                <w:szCs w:val="18"/>
                <w:vertAlign w:val="subscript"/>
                <w:lang w:val="en-US"/>
              </w:rPr>
              <w:t>0</w:t>
            </w:r>
            <w:r w:rsidRPr="00FA3557">
              <w:rPr>
                <w:sz w:val="18"/>
                <w:szCs w:val="18"/>
                <w:lang w:val="en-US"/>
              </w:rPr>
              <w:t>, N</w:t>
            </w:r>
            <w:r w:rsidRPr="00FA3557">
              <w:rPr>
                <w:sz w:val="18"/>
                <w:szCs w:val="18"/>
                <w:lang w:val="en-US"/>
              </w:rPr>
              <w:br/>
              <w:t>f</w:t>
            </w:r>
            <w:r w:rsidRPr="00FA3557">
              <w:rPr>
                <w:sz w:val="18"/>
                <w:szCs w:val="18"/>
                <w:vertAlign w:val="subscript"/>
                <w:lang w:val="en-US"/>
              </w:rPr>
              <w:t>1</w:t>
            </w:r>
            <w:r w:rsidRPr="00FA3557">
              <w:rPr>
                <w:sz w:val="18"/>
                <w:szCs w:val="18"/>
                <w:lang w:val="en-US"/>
              </w:rPr>
              <w:t>, N/(km/h)</w:t>
            </w:r>
            <w:r w:rsidRPr="00FA3557">
              <w:rPr>
                <w:sz w:val="18"/>
                <w:szCs w:val="18"/>
                <w:lang w:val="en-US"/>
              </w:rPr>
              <w:br/>
              <w:t>f</w:t>
            </w:r>
            <w:r w:rsidRPr="00FA3557">
              <w:rPr>
                <w:sz w:val="18"/>
                <w:szCs w:val="18"/>
                <w:vertAlign w:val="subscript"/>
                <w:lang w:val="en-US"/>
              </w:rPr>
              <w:t>2</w:t>
            </w:r>
            <w:r w:rsidRPr="00FA3557">
              <w:rPr>
                <w:sz w:val="18"/>
                <w:szCs w:val="18"/>
                <w:lang w:val="en-US"/>
              </w:rPr>
              <w:t>, N/(km/h)²</w:t>
            </w:r>
          </w:p>
        </w:tc>
      </w:tr>
      <w:tr w:rsidR="00C347E6" w:rsidRPr="00A0215C" w:rsidTr="00AE252F">
        <w:tc>
          <w:tcPr>
            <w:tcW w:w="1769" w:type="dxa"/>
            <w:vMerge/>
            <w:shd w:val="clear" w:color="auto" w:fill="auto"/>
          </w:tcPr>
          <w:p w:rsidR="00C347E6" w:rsidRPr="00FA3557" w:rsidRDefault="00C347E6" w:rsidP="00AE252F">
            <w:pPr>
              <w:spacing w:before="60" w:after="60" w:line="220" w:lineRule="atLeast"/>
              <w:ind w:left="57" w:right="57"/>
              <w:rPr>
                <w:lang w:val="en-US"/>
              </w:rPr>
            </w:pP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 Avec ou sans fractionnement des essais</w:t>
            </w:r>
          </w:p>
        </w:tc>
        <w:tc>
          <w:tcPr>
            <w:tcW w:w="964" w:type="dxa"/>
            <w:vMerge/>
            <w:shd w:val="clear" w:color="auto" w:fill="auto"/>
          </w:tcPr>
          <w:p w:rsidR="00C347E6" w:rsidRPr="00A0215C" w:rsidRDefault="00C347E6" w:rsidP="00AE252F">
            <w:pPr>
              <w:spacing w:before="60" w:after="60" w:line="220" w:lineRule="atLeast"/>
              <w:ind w:left="57" w:right="57"/>
              <w:rPr>
                <w:sz w:val="18"/>
                <w:szCs w:val="18"/>
                <w:lang w:val="fr-FR"/>
              </w:rPr>
            </w:pPr>
          </w:p>
        </w:tc>
        <w:tc>
          <w:tcPr>
            <w:tcW w:w="1124" w:type="dxa"/>
            <w:vMerge/>
            <w:shd w:val="clear" w:color="auto" w:fill="auto"/>
          </w:tcPr>
          <w:p w:rsidR="00C347E6" w:rsidRPr="00A0215C" w:rsidRDefault="00C347E6" w:rsidP="00AE252F">
            <w:pPr>
              <w:spacing w:before="60" w:after="60" w:line="220" w:lineRule="atLeast"/>
              <w:ind w:left="57" w:right="57"/>
              <w:rPr>
                <w:sz w:val="18"/>
                <w:szCs w:val="18"/>
                <w:lang w:val="fr-FR"/>
              </w:rPr>
            </w:pPr>
          </w:p>
        </w:tc>
        <w:tc>
          <w:tcPr>
            <w:tcW w:w="1606" w:type="dxa"/>
            <w:vMerge/>
            <w:shd w:val="clear" w:color="auto" w:fill="auto"/>
          </w:tcPr>
          <w:p w:rsidR="00C347E6" w:rsidRPr="00A0215C" w:rsidRDefault="00C347E6" w:rsidP="00AE252F">
            <w:pPr>
              <w:spacing w:before="60" w:after="60" w:line="220" w:lineRule="atLeast"/>
              <w:ind w:left="57" w:right="57"/>
              <w:rPr>
                <w:sz w:val="18"/>
                <w:szCs w:val="18"/>
                <w:lang w:val="fr-FR"/>
              </w:rPr>
            </w:pPr>
          </w:p>
        </w:tc>
      </w:tr>
      <w:tr w:rsidR="00C347E6" w:rsidRPr="00A36F42" w:rsidTr="00AE252F">
        <w:tc>
          <w:tcPr>
            <w:tcW w:w="1769" w:type="dxa"/>
            <w:vMerge w:val="restart"/>
            <w:shd w:val="clear" w:color="auto" w:fill="auto"/>
          </w:tcPr>
          <w:p w:rsidR="00C347E6" w:rsidRPr="00A0215C" w:rsidRDefault="00C347E6" w:rsidP="00AE252F">
            <w:pPr>
              <w:spacing w:before="60" w:after="60" w:line="220" w:lineRule="atLeast"/>
              <w:ind w:left="57" w:right="57"/>
              <w:rPr>
                <w:i/>
                <w:lang w:val="fr-FR"/>
              </w:rPr>
            </w:pPr>
            <w:r w:rsidRPr="00A0215C">
              <w:rPr>
                <w:i/>
                <w:lang w:val="fr-FR"/>
              </w:rPr>
              <w:t xml:space="preserve">Famille de matrices </w:t>
            </w:r>
            <w:r w:rsidRPr="00A0215C">
              <w:rPr>
                <w:i/>
                <w:lang w:val="fr-FR"/>
              </w:rPr>
              <w:br/>
              <w:t>(basée sur la route + calculs)</w:t>
            </w: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Calculs de la résistance à l</w:t>
            </w:r>
            <w:r w:rsidR="00322D0A">
              <w:rPr>
                <w:lang w:val="fr-FR"/>
              </w:rPr>
              <w:t>’</w:t>
            </w:r>
            <w:r w:rsidRPr="00A0215C">
              <w:rPr>
                <w:lang w:val="fr-FR"/>
              </w:rPr>
              <w:t>avancement sur route pour une famille de matrices de résistance à l</w:t>
            </w:r>
            <w:r w:rsidR="00322D0A">
              <w:rPr>
                <w:lang w:val="fr-FR"/>
              </w:rPr>
              <w:t>’</w:t>
            </w:r>
            <w:r w:rsidRPr="00A0215C">
              <w:rPr>
                <w:lang w:val="fr-FR"/>
              </w:rPr>
              <w:t>avancement sur route</w:t>
            </w:r>
          </w:p>
        </w:tc>
        <w:tc>
          <w:tcPr>
            <w:tcW w:w="96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5.1</w:t>
            </w:r>
          </w:p>
        </w:tc>
        <w:tc>
          <w:tcPr>
            <w:tcW w:w="1124" w:type="dxa"/>
            <w:vMerge w:val="restart"/>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5.1</w:t>
            </w:r>
          </w:p>
        </w:tc>
        <w:tc>
          <w:tcPr>
            <w:tcW w:w="1606" w:type="dxa"/>
            <w:shd w:val="clear" w:color="auto" w:fill="auto"/>
          </w:tcPr>
          <w:p w:rsidR="00C347E6" w:rsidRPr="00FA3557" w:rsidRDefault="00C347E6" w:rsidP="00AE252F">
            <w:pPr>
              <w:spacing w:before="60" w:after="60" w:line="220" w:lineRule="atLeast"/>
              <w:ind w:left="57" w:right="57"/>
              <w:rPr>
                <w:sz w:val="18"/>
                <w:szCs w:val="18"/>
                <w:lang w:val="en-US"/>
              </w:rPr>
            </w:pPr>
            <w:r w:rsidRPr="00FA3557">
              <w:rPr>
                <w:sz w:val="18"/>
                <w:szCs w:val="18"/>
                <w:lang w:val="en-US"/>
              </w:rPr>
              <w:t>f</w:t>
            </w:r>
            <w:r w:rsidRPr="00FA3557">
              <w:rPr>
                <w:sz w:val="18"/>
                <w:szCs w:val="18"/>
                <w:vertAlign w:val="subscript"/>
                <w:lang w:val="en-US"/>
              </w:rPr>
              <w:t>0</w:t>
            </w:r>
            <w:r w:rsidRPr="00FA3557">
              <w:rPr>
                <w:sz w:val="18"/>
                <w:szCs w:val="18"/>
                <w:lang w:val="en-US"/>
              </w:rPr>
              <w:t>, N</w:t>
            </w:r>
            <w:r w:rsidRPr="00FA3557">
              <w:rPr>
                <w:sz w:val="18"/>
                <w:szCs w:val="18"/>
                <w:lang w:val="en-US"/>
              </w:rPr>
              <w:br/>
              <w:t>f</w:t>
            </w:r>
            <w:r w:rsidRPr="00FA3557">
              <w:rPr>
                <w:sz w:val="18"/>
                <w:szCs w:val="18"/>
                <w:vertAlign w:val="subscript"/>
                <w:lang w:val="en-US"/>
              </w:rPr>
              <w:t>1</w:t>
            </w:r>
            <w:r w:rsidRPr="00FA3557">
              <w:rPr>
                <w:sz w:val="18"/>
                <w:szCs w:val="18"/>
                <w:lang w:val="en-US"/>
              </w:rPr>
              <w:t>, N/(km/h)</w:t>
            </w:r>
            <w:r w:rsidRPr="00FA3557">
              <w:rPr>
                <w:lang w:val="en-US"/>
              </w:rPr>
              <w:t>*</w:t>
            </w:r>
            <w:r w:rsidRPr="00FA3557">
              <w:rPr>
                <w:sz w:val="18"/>
                <w:szCs w:val="18"/>
                <w:lang w:val="en-US"/>
              </w:rPr>
              <w:br/>
              <w:t>f</w:t>
            </w:r>
            <w:r w:rsidRPr="00FA3557">
              <w:rPr>
                <w:sz w:val="18"/>
                <w:szCs w:val="18"/>
                <w:vertAlign w:val="subscript"/>
                <w:lang w:val="en-US"/>
              </w:rPr>
              <w:t>2</w:t>
            </w:r>
            <w:r w:rsidRPr="00FA3557">
              <w:rPr>
                <w:sz w:val="18"/>
                <w:szCs w:val="18"/>
                <w:lang w:val="en-US"/>
              </w:rPr>
              <w:t>, N/(km/h)²</w:t>
            </w:r>
          </w:p>
        </w:tc>
      </w:tr>
      <w:tr w:rsidR="00C347E6" w:rsidRPr="00A36F42" w:rsidTr="00AE252F">
        <w:tc>
          <w:tcPr>
            <w:tcW w:w="1769" w:type="dxa"/>
            <w:vMerge/>
            <w:shd w:val="clear" w:color="auto" w:fill="auto"/>
          </w:tcPr>
          <w:p w:rsidR="00C347E6" w:rsidRPr="00FA3557" w:rsidRDefault="00C347E6" w:rsidP="00AE252F">
            <w:pPr>
              <w:spacing w:before="60" w:after="60" w:line="220" w:lineRule="atLeast"/>
              <w:ind w:left="57" w:right="57"/>
              <w:rPr>
                <w:lang w:val="en-US"/>
              </w:rPr>
            </w:pP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 Basée sur la mesure de la décélération libre ou la mesure des capteurs de couple</w:t>
            </w:r>
          </w:p>
        </w:tc>
        <w:tc>
          <w:tcPr>
            <w:tcW w:w="96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124" w:type="dxa"/>
            <w:vMerge/>
            <w:shd w:val="clear" w:color="auto" w:fill="auto"/>
            <w:vAlign w:val="center"/>
          </w:tcPr>
          <w:p w:rsidR="00C347E6" w:rsidRPr="00A0215C" w:rsidRDefault="00C347E6" w:rsidP="00AE252F">
            <w:pPr>
              <w:spacing w:before="60" w:after="60" w:line="220" w:lineRule="atLeast"/>
              <w:ind w:left="57" w:right="57"/>
              <w:rPr>
                <w:sz w:val="18"/>
                <w:szCs w:val="18"/>
                <w:lang w:val="fr-FR"/>
              </w:rPr>
            </w:pPr>
          </w:p>
        </w:tc>
        <w:tc>
          <w:tcPr>
            <w:tcW w:w="1606" w:type="dxa"/>
            <w:shd w:val="clear" w:color="auto" w:fill="auto"/>
          </w:tcPr>
          <w:p w:rsidR="00C347E6" w:rsidRPr="00FA3557" w:rsidRDefault="00C347E6" w:rsidP="00AE252F">
            <w:pPr>
              <w:spacing w:before="60" w:after="60" w:line="220" w:lineRule="atLeast"/>
              <w:ind w:left="57" w:right="57"/>
              <w:rPr>
                <w:sz w:val="18"/>
                <w:szCs w:val="18"/>
                <w:lang w:val="en-US"/>
              </w:rPr>
            </w:pPr>
            <w:r w:rsidRPr="00FA3557">
              <w:rPr>
                <w:bCs/>
                <w:sz w:val="18"/>
                <w:szCs w:val="18"/>
                <w:lang w:val="en-US"/>
              </w:rPr>
              <w:t>c</w:t>
            </w:r>
            <w:r w:rsidRPr="00FA3557">
              <w:rPr>
                <w:bCs/>
                <w:sz w:val="18"/>
                <w:szCs w:val="18"/>
                <w:vertAlign w:val="subscript"/>
                <w:lang w:val="en-US"/>
              </w:rPr>
              <w:t>0</w:t>
            </w:r>
            <w:r w:rsidRPr="00FA3557">
              <w:rPr>
                <w:bCs/>
                <w:sz w:val="18"/>
                <w:szCs w:val="18"/>
                <w:lang w:val="en-US"/>
              </w:rPr>
              <w:t>, Nm</w:t>
            </w:r>
            <w:r w:rsidRPr="00FA3557">
              <w:rPr>
                <w:bCs/>
                <w:sz w:val="18"/>
                <w:szCs w:val="18"/>
                <w:lang w:val="en-US"/>
              </w:rPr>
              <w:br/>
              <w:t>c</w:t>
            </w:r>
            <w:r w:rsidRPr="00FA3557">
              <w:rPr>
                <w:bCs/>
                <w:sz w:val="18"/>
                <w:szCs w:val="18"/>
                <w:vertAlign w:val="subscript"/>
                <w:lang w:val="en-US"/>
              </w:rPr>
              <w:t>1</w:t>
            </w:r>
            <w:r w:rsidRPr="00FA3557">
              <w:rPr>
                <w:bCs/>
                <w:sz w:val="18"/>
                <w:szCs w:val="18"/>
                <w:lang w:val="en-US"/>
              </w:rPr>
              <w:t>, Nm/(km/h)</w:t>
            </w:r>
            <w:r w:rsidRPr="00FA3557">
              <w:rPr>
                <w:lang w:val="en-US"/>
              </w:rPr>
              <w:t>*</w:t>
            </w:r>
            <w:r w:rsidRPr="00FA3557">
              <w:rPr>
                <w:bCs/>
                <w:sz w:val="18"/>
                <w:szCs w:val="18"/>
                <w:lang w:val="en-US"/>
              </w:rPr>
              <w:br/>
              <w:t>c</w:t>
            </w:r>
            <w:r w:rsidRPr="00FA3557">
              <w:rPr>
                <w:bCs/>
                <w:sz w:val="18"/>
                <w:szCs w:val="18"/>
                <w:vertAlign w:val="subscript"/>
                <w:lang w:val="en-US"/>
              </w:rPr>
              <w:t>2</w:t>
            </w:r>
            <w:r w:rsidRPr="00FA3557">
              <w:rPr>
                <w:bCs/>
                <w:sz w:val="18"/>
                <w:szCs w:val="18"/>
                <w:lang w:val="en-US"/>
              </w:rPr>
              <w:t>, Nm/(km/h)²</w:t>
            </w:r>
          </w:p>
        </w:tc>
      </w:tr>
      <w:tr w:rsidR="00C347E6" w:rsidRPr="00A36F42" w:rsidTr="00AE252F">
        <w:tc>
          <w:tcPr>
            <w:tcW w:w="1769" w:type="dxa"/>
            <w:shd w:val="clear" w:color="auto" w:fill="auto"/>
          </w:tcPr>
          <w:p w:rsidR="00C347E6" w:rsidRPr="00A0215C" w:rsidRDefault="00C347E6" w:rsidP="00AE252F">
            <w:pPr>
              <w:spacing w:before="60" w:after="60" w:line="220" w:lineRule="atLeast"/>
              <w:ind w:left="57" w:right="57"/>
              <w:rPr>
                <w:i/>
                <w:lang w:val="fr-FR"/>
              </w:rPr>
            </w:pPr>
            <w:r w:rsidRPr="00A0215C">
              <w:rPr>
                <w:i/>
                <w:lang w:val="fr-FR"/>
              </w:rPr>
              <w:t xml:space="preserve">Par défaut </w:t>
            </w:r>
            <w:r w:rsidRPr="00A0215C">
              <w:rPr>
                <w:i/>
                <w:lang w:val="fr-FR"/>
              </w:rPr>
              <w:br/>
              <w:t>(calculs)</w:t>
            </w:r>
          </w:p>
        </w:tc>
        <w:tc>
          <w:tcPr>
            <w:tcW w:w="4176" w:type="dxa"/>
            <w:shd w:val="clear" w:color="auto" w:fill="auto"/>
          </w:tcPr>
          <w:p w:rsidR="00C347E6" w:rsidRPr="00A0215C" w:rsidRDefault="00C347E6" w:rsidP="00AE252F">
            <w:pPr>
              <w:spacing w:before="60" w:after="60" w:line="220" w:lineRule="atLeast"/>
              <w:ind w:left="57" w:right="57"/>
              <w:rPr>
                <w:lang w:val="fr-FR"/>
              </w:rPr>
            </w:pPr>
            <w:r w:rsidRPr="00A0215C">
              <w:rPr>
                <w:lang w:val="fr-FR"/>
              </w:rPr>
              <w:t>Calculs de la résistance à l</w:t>
            </w:r>
            <w:r w:rsidR="00322D0A">
              <w:rPr>
                <w:lang w:val="fr-FR"/>
              </w:rPr>
              <w:t>’</w:t>
            </w:r>
            <w:r w:rsidRPr="00A0215C">
              <w:rPr>
                <w:lang w:val="fr-FR"/>
              </w:rPr>
              <w:t>avancement sur route par défaut basés sur les paramètres du véhicule</w:t>
            </w:r>
          </w:p>
        </w:tc>
        <w:tc>
          <w:tcPr>
            <w:tcW w:w="964" w:type="dxa"/>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5.2</w:t>
            </w:r>
          </w:p>
        </w:tc>
        <w:tc>
          <w:tcPr>
            <w:tcW w:w="1124" w:type="dxa"/>
            <w:shd w:val="clear" w:color="auto" w:fill="auto"/>
          </w:tcPr>
          <w:p w:rsidR="00C347E6" w:rsidRPr="00A0215C" w:rsidRDefault="00C347E6" w:rsidP="00AE252F">
            <w:pPr>
              <w:spacing w:before="60" w:after="60" w:line="220" w:lineRule="atLeast"/>
              <w:ind w:left="57" w:right="57"/>
              <w:rPr>
                <w:sz w:val="18"/>
                <w:szCs w:val="18"/>
                <w:lang w:val="fr-FR"/>
              </w:rPr>
            </w:pPr>
            <w:r w:rsidRPr="00A0215C">
              <w:rPr>
                <w:sz w:val="18"/>
                <w:szCs w:val="18"/>
                <w:lang w:val="fr-FR"/>
              </w:rPr>
              <w:t>5.2</w:t>
            </w:r>
          </w:p>
        </w:tc>
        <w:tc>
          <w:tcPr>
            <w:tcW w:w="1606" w:type="dxa"/>
            <w:shd w:val="clear" w:color="auto" w:fill="auto"/>
          </w:tcPr>
          <w:p w:rsidR="00C347E6" w:rsidRPr="00FA3557" w:rsidRDefault="00C347E6" w:rsidP="00AE252F">
            <w:pPr>
              <w:spacing w:before="60" w:after="60" w:line="220" w:lineRule="atLeast"/>
              <w:ind w:left="57" w:right="57"/>
              <w:rPr>
                <w:sz w:val="18"/>
                <w:szCs w:val="18"/>
                <w:lang w:val="en-US"/>
              </w:rPr>
            </w:pPr>
            <w:r w:rsidRPr="00FA3557">
              <w:rPr>
                <w:sz w:val="18"/>
                <w:szCs w:val="18"/>
                <w:lang w:val="en-US"/>
              </w:rPr>
              <w:t>f</w:t>
            </w:r>
            <w:r w:rsidRPr="00FA3557">
              <w:rPr>
                <w:sz w:val="18"/>
                <w:szCs w:val="18"/>
                <w:vertAlign w:val="subscript"/>
                <w:lang w:val="en-US"/>
              </w:rPr>
              <w:t>0</w:t>
            </w:r>
            <w:r w:rsidRPr="00FA3557">
              <w:rPr>
                <w:sz w:val="18"/>
                <w:szCs w:val="18"/>
                <w:lang w:val="en-US"/>
              </w:rPr>
              <w:t>, N</w:t>
            </w:r>
            <w:r w:rsidRPr="00FA3557">
              <w:rPr>
                <w:sz w:val="18"/>
                <w:szCs w:val="18"/>
                <w:lang w:val="en-US"/>
              </w:rPr>
              <w:br/>
              <w:t>f</w:t>
            </w:r>
            <w:r w:rsidRPr="00FA3557">
              <w:rPr>
                <w:sz w:val="18"/>
                <w:szCs w:val="18"/>
                <w:vertAlign w:val="subscript"/>
                <w:lang w:val="en-US"/>
              </w:rPr>
              <w:t>1</w:t>
            </w:r>
            <w:r w:rsidRPr="00FA3557">
              <w:rPr>
                <w:sz w:val="18"/>
                <w:szCs w:val="18"/>
                <w:lang w:val="en-US"/>
              </w:rPr>
              <w:t>, N/(km/h)</w:t>
            </w:r>
            <w:r w:rsidRPr="00FA3557">
              <w:rPr>
                <w:lang w:val="en-US"/>
              </w:rPr>
              <w:t>*</w:t>
            </w:r>
            <w:r w:rsidRPr="00FA3557">
              <w:rPr>
                <w:sz w:val="18"/>
                <w:szCs w:val="18"/>
                <w:lang w:val="en-US"/>
              </w:rPr>
              <w:br/>
              <w:t>f</w:t>
            </w:r>
            <w:r w:rsidRPr="00FA3557">
              <w:rPr>
                <w:sz w:val="18"/>
                <w:szCs w:val="18"/>
                <w:vertAlign w:val="subscript"/>
                <w:lang w:val="en-US"/>
              </w:rPr>
              <w:t>2</w:t>
            </w:r>
            <w:r w:rsidRPr="00FA3557">
              <w:rPr>
                <w:sz w:val="18"/>
                <w:szCs w:val="18"/>
                <w:lang w:val="en-US"/>
              </w:rPr>
              <w:t>, N/(km/h)²</w:t>
            </w:r>
          </w:p>
        </w:tc>
      </w:tr>
      <w:tr w:rsidR="00AE252F" w:rsidRPr="00A36F42" w:rsidTr="00AE252F">
        <w:tc>
          <w:tcPr>
            <w:tcW w:w="1769" w:type="dxa"/>
            <w:vMerge w:val="restart"/>
            <w:shd w:val="clear" w:color="auto" w:fill="auto"/>
          </w:tcPr>
          <w:p w:rsidR="00AE252F" w:rsidRPr="00A0215C" w:rsidRDefault="00AE252F" w:rsidP="00AE252F">
            <w:pPr>
              <w:keepNext/>
              <w:spacing w:before="60" w:after="60" w:line="220" w:lineRule="atLeast"/>
              <w:ind w:left="57" w:right="57"/>
              <w:rPr>
                <w:lang w:val="fr-FR"/>
              </w:rPr>
            </w:pPr>
            <w:r w:rsidRPr="00A0215C">
              <w:rPr>
                <w:i/>
                <w:lang w:val="fr-FR"/>
              </w:rPr>
              <w:t xml:space="preserve">Essai en soufflerie </w:t>
            </w:r>
            <w:r w:rsidRPr="00A0215C">
              <w:rPr>
                <w:i/>
                <w:lang w:val="fr-FR"/>
              </w:rPr>
              <w:br/>
              <w:t>(basée sur les données obtenues auprès des laboratoires)</w:t>
            </w:r>
          </w:p>
        </w:tc>
        <w:tc>
          <w:tcPr>
            <w:tcW w:w="4176" w:type="dxa"/>
            <w:shd w:val="clear" w:color="auto" w:fill="auto"/>
          </w:tcPr>
          <w:p w:rsidR="00AE252F" w:rsidRPr="00A0215C" w:rsidRDefault="00AE252F" w:rsidP="00AE252F">
            <w:pPr>
              <w:keepNext/>
              <w:spacing w:before="60" w:after="60" w:line="220" w:lineRule="atLeast"/>
              <w:ind w:left="57" w:right="57"/>
              <w:rPr>
                <w:lang w:val="fr-FR"/>
              </w:rPr>
            </w:pPr>
            <w:r w:rsidRPr="00A0215C">
              <w:rPr>
                <w:lang w:val="fr-FR"/>
              </w:rPr>
              <w:t>Mesures de la résistance à l</w:t>
            </w:r>
            <w:r>
              <w:rPr>
                <w:lang w:val="fr-FR"/>
              </w:rPr>
              <w:t>’</w:t>
            </w:r>
            <w:r w:rsidRPr="00A0215C">
              <w:rPr>
                <w:lang w:val="fr-FR"/>
              </w:rPr>
              <w:t>avancement sur route effectuées dans des laboratoires au moyen d</w:t>
            </w:r>
            <w:r>
              <w:rPr>
                <w:lang w:val="fr-FR"/>
              </w:rPr>
              <w:t>’</w:t>
            </w:r>
            <w:r w:rsidRPr="00A0215C">
              <w:rPr>
                <w:lang w:val="fr-FR"/>
              </w:rPr>
              <w:t>une soufflerie et d</w:t>
            </w:r>
            <w:r>
              <w:rPr>
                <w:lang w:val="fr-FR"/>
              </w:rPr>
              <w:t>’</w:t>
            </w:r>
            <w:r w:rsidRPr="00A0215C">
              <w:rPr>
                <w:lang w:val="fr-FR"/>
              </w:rPr>
              <w:t>un banc à rouleaux</w:t>
            </w:r>
          </w:p>
        </w:tc>
        <w:tc>
          <w:tcPr>
            <w:tcW w:w="964" w:type="dxa"/>
            <w:vMerge w:val="restart"/>
            <w:shd w:val="clear" w:color="auto" w:fill="auto"/>
          </w:tcPr>
          <w:p w:rsidR="00AE252F" w:rsidRPr="00A0215C" w:rsidRDefault="00AE252F" w:rsidP="00AE252F">
            <w:pPr>
              <w:keepNext/>
              <w:spacing w:before="60" w:after="60" w:line="220" w:lineRule="atLeast"/>
              <w:ind w:left="57" w:right="57"/>
              <w:rPr>
                <w:sz w:val="18"/>
                <w:szCs w:val="18"/>
                <w:lang w:val="fr-FR"/>
              </w:rPr>
            </w:pPr>
            <w:r w:rsidRPr="00A0215C">
              <w:rPr>
                <w:sz w:val="18"/>
                <w:szCs w:val="18"/>
                <w:lang w:val="fr-FR"/>
              </w:rPr>
              <w:t>6</w:t>
            </w:r>
            <w:r w:rsidR="009C1141">
              <w:rPr>
                <w:sz w:val="18"/>
                <w:szCs w:val="18"/>
                <w:lang w:val="fr-FR"/>
              </w:rPr>
              <w:t>.</w:t>
            </w:r>
          </w:p>
        </w:tc>
        <w:tc>
          <w:tcPr>
            <w:tcW w:w="1124" w:type="dxa"/>
            <w:vMerge w:val="restart"/>
            <w:shd w:val="clear" w:color="auto" w:fill="auto"/>
          </w:tcPr>
          <w:p w:rsidR="00AE252F" w:rsidRPr="00A0215C" w:rsidRDefault="00AE252F" w:rsidP="00AE252F">
            <w:pPr>
              <w:keepNext/>
              <w:spacing w:before="60" w:after="60" w:line="220" w:lineRule="atLeast"/>
              <w:ind w:left="57" w:right="57"/>
              <w:rPr>
                <w:sz w:val="18"/>
                <w:szCs w:val="18"/>
                <w:lang w:val="fr-FR"/>
              </w:rPr>
            </w:pPr>
            <w:r w:rsidRPr="00A0215C">
              <w:rPr>
                <w:sz w:val="18"/>
                <w:szCs w:val="18"/>
                <w:lang w:val="fr-FR"/>
              </w:rPr>
              <w:t>6.7.3</w:t>
            </w:r>
          </w:p>
        </w:tc>
        <w:tc>
          <w:tcPr>
            <w:tcW w:w="1606" w:type="dxa"/>
            <w:vMerge w:val="restart"/>
            <w:shd w:val="clear" w:color="auto" w:fill="auto"/>
          </w:tcPr>
          <w:p w:rsidR="00AE252F" w:rsidRPr="00FA3557" w:rsidRDefault="00AE252F" w:rsidP="00AE252F">
            <w:pPr>
              <w:keepNext/>
              <w:spacing w:before="60" w:after="60" w:line="220" w:lineRule="atLeast"/>
              <w:ind w:left="57" w:right="57"/>
              <w:rPr>
                <w:sz w:val="18"/>
                <w:szCs w:val="18"/>
                <w:lang w:val="en-US"/>
              </w:rPr>
            </w:pPr>
            <w:r w:rsidRPr="00FA3557">
              <w:rPr>
                <w:sz w:val="18"/>
                <w:szCs w:val="18"/>
                <w:lang w:val="en-US"/>
              </w:rPr>
              <w:t>f</w:t>
            </w:r>
            <w:r w:rsidRPr="00FA3557">
              <w:rPr>
                <w:sz w:val="18"/>
                <w:szCs w:val="18"/>
                <w:vertAlign w:val="subscript"/>
                <w:lang w:val="en-US"/>
              </w:rPr>
              <w:t>0</w:t>
            </w:r>
            <w:r w:rsidRPr="00FA3557">
              <w:rPr>
                <w:sz w:val="18"/>
                <w:szCs w:val="18"/>
                <w:lang w:val="en-US"/>
              </w:rPr>
              <w:t>, N</w:t>
            </w:r>
            <w:r w:rsidRPr="00FA3557">
              <w:rPr>
                <w:sz w:val="18"/>
                <w:szCs w:val="18"/>
                <w:lang w:val="en-US"/>
              </w:rPr>
              <w:br/>
              <w:t>f</w:t>
            </w:r>
            <w:r w:rsidRPr="00FA3557">
              <w:rPr>
                <w:sz w:val="18"/>
                <w:szCs w:val="18"/>
                <w:vertAlign w:val="subscript"/>
                <w:lang w:val="en-US"/>
              </w:rPr>
              <w:t>1</w:t>
            </w:r>
            <w:r w:rsidRPr="00FA3557">
              <w:rPr>
                <w:sz w:val="18"/>
                <w:szCs w:val="18"/>
                <w:lang w:val="en-US"/>
              </w:rPr>
              <w:t>, N/(km/h)</w:t>
            </w:r>
            <w:r w:rsidRPr="00FA3557">
              <w:rPr>
                <w:sz w:val="18"/>
                <w:szCs w:val="18"/>
                <w:lang w:val="en-US"/>
              </w:rPr>
              <w:br/>
              <w:t>f</w:t>
            </w:r>
            <w:r w:rsidRPr="00FA3557">
              <w:rPr>
                <w:sz w:val="18"/>
                <w:szCs w:val="18"/>
                <w:vertAlign w:val="subscript"/>
                <w:lang w:val="en-US"/>
              </w:rPr>
              <w:t>2</w:t>
            </w:r>
            <w:r w:rsidRPr="00FA3557">
              <w:rPr>
                <w:sz w:val="18"/>
                <w:szCs w:val="18"/>
                <w:lang w:val="en-US"/>
              </w:rPr>
              <w:t>, N/(km/h)²</w:t>
            </w:r>
          </w:p>
        </w:tc>
      </w:tr>
      <w:tr w:rsidR="00AE252F" w:rsidRPr="00A0215C" w:rsidTr="00AE252F">
        <w:tc>
          <w:tcPr>
            <w:tcW w:w="1769" w:type="dxa"/>
            <w:vMerge/>
            <w:shd w:val="clear" w:color="auto" w:fill="auto"/>
          </w:tcPr>
          <w:p w:rsidR="00AE252F" w:rsidRPr="00FA3557" w:rsidRDefault="00AE252F" w:rsidP="00AE252F">
            <w:pPr>
              <w:keepNext/>
              <w:spacing w:before="60" w:after="60" w:line="220" w:lineRule="atLeast"/>
              <w:ind w:left="57" w:right="57"/>
              <w:rPr>
                <w:lang w:val="en-US"/>
              </w:rPr>
            </w:pPr>
          </w:p>
        </w:tc>
        <w:tc>
          <w:tcPr>
            <w:tcW w:w="4176" w:type="dxa"/>
            <w:shd w:val="clear" w:color="auto" w:fill="auto"/>
          </w:tcPr>
          <w:p w:rsidR="00AE252F" w:rsidRPr="00A0215C" w:rsidRDefault="00AE252F" w:rsidP="00AE252F">
            <w:pPr>
              <w:keepNext/>
              <w:spacing w:before="60" w:after="60" w:line="220" w:lineRule="atLeast"/>
              <w:ind w:left="57" w:right="57"/>
              <w:rPr>
                <w:lang w:val="fr-FR"/>
              </w:rPr>
            </w:pPr>
            <w:r w:rsidRPr="00A0215C">
              <w:rPr>
                <w:lang w:val="fr-FR"/>
              </w:rPr>
              <w:t>- Avec un banc à rouleaux équipé d</w:t>
            </w:r>
            <w:r>
              <w:rPr>
                <w:lang w:val="fr-FR"/>
              </w:rPr>
              <w:t>’</w:t>
            </w:r>
            <w:r w:rsidRPr="00A0215C">
              <w:rPr>
                <w:lang w:val="fr-FR"/>
              </w:rPr>
              <w:t>une courroie plate</w:t>
            </w:r>
          </w:p>
        </w:tc>
        <w:tc>
          <w:tcPr>
            <w:tcW w:w="96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12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606"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r>
      <w:tr w:rsidR="00AE252F" w:rsidRPr="00A0215C" w:rsidTr="00AE252F">
        <w:tc>
          <w:tcPr>
            <w:tcW w:w="1769" w:type="dxa"/>
            <w:vMerge/>
            <w:shd w:val="clear" w:color="auto" w:fill="auto"/>
          </w:tcPr>
          <w:p w:rsidR="00AE252F" w:rsidRPr="00A0215C" w:rsidRDefault="00AE252F" w:rsidP="00AE252F">
            <w:pPr>
              <w:keepNext/>
              <w:spacing w:before="60" w:after="60" w:line="220" w:lineRule="atLeast"/>
              <w:ind w:left="57" w:right="57"/>
              <w:rPr>
                <w:lang w:val="fr-FR"/>
              </w:rPr>
            </w:pPr>
          </w:p>
        </w:tc>
        <w:tc>
          <w:tcPr>
            <w:tcW w:w="4176" w:type="dxa"/>
            <w:shd w:val="clear" w:color="auto" w:fill="auto"/>
          </w:tcPr>
          <w:p w:rsidR="00AE252F" w:rsidRPr="00A0215C" w:rsidRDefault="00AE252F" w:rsidP="00AE252F">
            <w:pPr>
              <w:keepNext/>
              <w:spacing w:before="60" w:after="60" w:line="220" w:lineRule="atLeast"/>
              <w:ind w:left="57" w:right="57"/>
              <w:rPr>
                <w:lang w:val="fr-FR"/>
              </w:rPr>
            </w:pPr>
            <w:r w:rsidRPr="00A0215C">
              <w:rPr>
                <w:lang w:val="fr-FR"/>
              </w:rPr>
              <w:t>- - À des vitesses stabilisées ou avec décélération</w:t>
            </w:r>
          </w:p>
        </w:tc>
        <w:tc>
          <w:tcPr>
            <w:tcW w:w="96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12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606"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r>
      <w:tr w:rsidR="00AE252F" w:rsidRPr="00A0215C" w:rsidTr="00AE252F">
        <w:tc>
          <w:tcPr>
            <w:tcW w:w="1769" w:type="dxa"/>
            <w:vMerge/>
            <w:shd w:val="clear" w:color="auto" w:fill="auto"/>
          </w:tcPr>
          <w:p w:rsidR="00AE252F" w:rsidRPr="00A0215C" w:rsidRDefault="00AE252F" w:rsidP="00AE252F">
            <w:pPr>
              <w:keepNext/>
              <w:spacing w:before="60" w:after="60" w:line="220" w:lineRule="atLeast"/>
              <w:ind w:left="57" w:right="57"/>
              <w:rPr>
                <w:lang w:val="fr-FR"/>
              </w:rPr>
            </w:pPr>
          </w:p>
        </w:tc>
        <w:tc>
          <w:tcPr>
            <w:tcW w:w="4176" w:type="dxa"/>
            <w:shd w:val="clear" w:color="auto" w:fill="auto"/>
          </w:tcPr>
          <w:p w:rsidR="00AE252F" w:rsidRPr="00A0215C" w:rsidRDefault="00AE252F" w:rsidP="00AE252F">
            <w:pPr>
              <w:keepNext/>
              <w:spacing w:before="60" w:after="60" w:line="220" w:lineRule="atLeast"/>
              <w:ind w:left="57" w:right="57"/>
              <w:rPr>
                <w:lang w:val="fr-FR"/>
              </w:rPr>
            </w:pPr>
            <w:r w:rsidRPr="00A0215C">
              <w:rPr>
                <w:lang w:val="fr-FR"/>
              </w:rPr>
              <w:t xml:space="preserve">- - - Avec mise en température par la conduite du véhicule ou mise en température en lui faisant subir une résistance </w:t>
            </w:r>
          </w:p>
        </w:tc>
        <w:tc>
          <w:tcPr>
            <w:tcW w:w="96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12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606"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r>
      <w:tr w:rsidR="00AE252F" w:rsidRPr="00A0215C" w:rsidTr="00AE252F">
        <w:tc>
          <w:tcPr>
            <w:tcW w:w="1769" w:type="dxa"/>
            <w:vMerge/>
            <w:shd w:val="clear" w:color="auto" w:fill="auto"/>
          </w:tcPr>
          <w:p w:rsidR="00AE252F" w:rsidRPr="00A0215C" w:rsidRDefault="00AE252F" w:rsidP="00AE252F">
            <w:pPr>
              <w:keepNext/>
              <w:spacing w:before="60" w:after="60" w:line="220" w:lineRule="atLeast"/>
              <w:ind w:left="57" w:right="57"/>
              <w:rPr>
                <w:lang w:val="fr-FR"/>
              </w:rPr>
            </w:pPr>
          </w:p>
        </w:tc>
        <w:tc>
          <w:tcPr>
            <w:tcW w:w="4176" w:type="dxa"/>
            <w:shd w:val="clear" w:color="auto" w:fill="auto"/>
          </w:tcPr>
          <w:p w:rsidR="00AE252F" w:rsidRPr="00A0215C" w:rsidRDefault="00AE252F" w:rsidP="00AE252F">
            <w:pPr>
              <w:keepNext/>
              <w:spacing w:before="60" w:after="60" w:line="220" w:lineRule="atLeast"/>
              <w:ind w:left="57" w:right="57"/>
              <w:rPr>
                <w:lang w:val="fr-FR"/>
              </w:rPr>
            </w:pPr>
            <w:r w:rsidRPr="00A0215C">
              <w:rPr>
                <w:lang w:val="fr-FR"/>
              </w:rPr>
              <w:t>- Avec un banc à rouleaux plus une fonction de correction</w:t>
            </w:r>
          </w:p>
        </w:tc>
        <w:tc>
          <w:tcPr>
            <w:tcW w:w="964" w:type="dxa"/>
            <w:vMerge w:val="restart"/>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124" w:type="dxa"/>
            <w:vMerge w:val="restart"/>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606" w:type="dxa"/>
            <w:vMerge w:val="restart"/>
            <w:shd w:val="clear" w:color="auto" w:fill="auto"/>
          </w:tcPr>
          <w:p w:rsidR="00AE252F" w:rsidRPr="00A0215C" w:rsidRDefault="00AE252F" w:rsidP="00AE252F">
            <w:pPr>
              <w:keepNext/>
              <w:spacing w:before="60" w:after="60" w:line="220" w:lineRule="atLeast"/>
              <w:ind w:left="57" w:right="57"/>
              <w:rPr>
                <w:sz w:val="18"/>
                <w:szCs w:val="18"/>
                <w:lang w:val="fr-FR"/>
              </w:rPr>
            </w:pPr>
          </w:p>
        </w:tc>
      </w:tr>
      <w:tr w:rsidR="00AE252F" w:rsidRPr="00A0215C" w:rsidTr="00AE252F">
        <w:tc>
          <w:tcPr>
            <w:tcW w:w="1769" w:type="dxa"/>
            <w:vMerge/>
            <w:shd w:val="clear" w:color="auto" w:fill="auto"/>
          </w:tcPr>
          <w:p w:rsidR="00AE252F" w:rsidRPr="00A0215C" w:rsidRDefault="00AE252F" w:rsidP="00AE252F">
            <w:pPr>
              <w:keepNext/>
              <w:spacing w:before="60" w:after="60" w:line="220" w:lineRule="atLeast"/>
              <w:ind w:left="57" w:right="57"/>
              <w:rPr>
                <w:lang w:val="fr-FR"/>
              </w:rPr>
            </w:pPr>
          </w:p>
        </w:tc>
        <w:tc>
          <w:tcPr>
            <w:tcW w:w="4176" w:type="dxa"/>
            <w:shd w:val="clear" w:color="auto" w:fill="auto"/>
          </w:tcPr>
          <w:p w:rsidR="00AE252F" w:rsidRPr="00A0215C" w:rsidRDefault="00AE252F" w:rsidP="00AE252F">
            <w:pPr>
              <w:keepNext/>
              <w:spacing w:before="60" w:after="60" w:line="220" w:lineRule="atLeast"/>
              <w:ind w:left="57" w:right="57"/>
              <w:rPr>
                <w:lang w:val="fr-FR"/>
              </w:rPr>
            </w:pPr>
            <w:r w:rsidRPr="00A0215C">
              <w:rPr>
                <w:lang w:val="fr-FR"/>
              </w:rPr>
              <w:t>- - À des vitesses stabilisées ou avec décélération</w:t>
            </w:r>
          </w:p>
        </w:tc>
        <w:tc>
          <w:tcPr>
            <w:tcW w:w="96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12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606"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r>
      <w:tr w:rsidR="00AE252F" w:rsidRPr="00A0215C" w:rsidTr="00AE252F">
        <w:tc>
          <w:tcPr>
            <w:tcW w:w="1769" w:type="dxa"/>
            <w:vMerge/>
            <w:shd w:val="clear" w:color="auto" w:fill="auto"/>
          </w:tcPr>
          <w:p w:rsidR="00AE252F" w:rsidRPr="00A0215C" w:rsidRDefault="00AE252F" w:rsidP="00AE252F">
            <w:pPr>
              <w:keepNext/>
              <w:spacing w:before="60" w:after="60" w:line="220" w:lineRule="atLeast"/>
              <w:ind w:left="57" w:right="57"/>
              <w:rPr>
                <w:lang w:val="fr-FR"/>
              </w:rPr>
            </w:pPr>
          </w:p>
        </w:tc>
        <w:tc>
          <w:tcPr>
            <w:tcW w:w="4176" w:type="dxa"/>
            <w:shd w:val="clear" w:color="auto" w:fill="auto"/>
          </w:tcPr>
          <w:p w:rsidR="00AE252F" w:rsidRPr="00A0215C" w:rsidRDefault="00AE252F" w:rsidP="00AE252F">
            <w:pPr>
              <w:keepNext/>
              <w:spacing w:before="60" w:after="60" w:line="220" w:lineRule="atLeast"/>
              <w:ind w:left="57" w:right="57"/>
              <w:rPr>
                <w:lang w:val="fr-FR"/>
              </w:rPr>
            </w:pPr>
            <w:r w:rsidRPr="00A0215C">
              <w:rPr>
                <w:lang w:val="fr-FR"/>
              </w:rPr>
              <w:t>- - - Avec mise en température par la conduite du véhicule ou mise en température en lui faisant subir une résistance</w:t>
            </w:r>
          </w:p>
        </w:tc>
        <w:tc>
          <w:tcPr>
            <w:tcW w:w="96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124"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c>
          <w:tcPr>
            <w:tcW w:w="1606" w:type="dxa"/>
            <w:vMerge/>
            <w:shd w:val="clear" w:color="auto" w:fill="auto"/>
          </w:tcPr>
          <w:p w:rsidR="00AE252F" w:rsidRPr="00A0215C" w:rsidRDefault="00AE252F" w:rsidP="00AE252F">
            <w:pPr>
              <w:keepNext/>
              <w:spacing w:before="60" w:after="60" w:line="220" w:lineRule="atLeast"/>
              <w:ind w:left="57" w:right="57"/>
              <w:rPr>
                <w:sz w:val="18"/>
                <w:szCs w:val="18"/>
                <w:lang w:val="fr-FR"/>
              </w:rPr>
            </w:pPr>
          </w:p>
        </w:tc>
      </w:tr>
    </w:tbl>
    <w:p w:rsidR="00C347E6" w:rsidRPr="00A0215C" w:rsidRDefault="00C347E6" w:rsidP="00C347E6">
      <w:pPr>
        <w:pStyle w:val="Source"/>
        <w:ind w:left="0"/>
        <w:rPr>
          <w:lang w:val="fr-FR"/>
        </w:rPr>
      </w:pPr>
      <w:r w:rsidRPr="00A0215C">
        <w:rPr>
          <w:sz w:val="20"/>
          <w:szCs w:val="20"/>
          <w:lang w:val="fr-FR"/>
        </w:rPr>
        <w:t>*</w:t>
      </w:r>
      <w:r w:rsidRPr="00A0215C">
        <w:rPr>
          <w:lang w:val="fr-FR"/>
        </w:rPr>
        <w:t xml:space="preserve">  Ce coefficient est fixé à zéro pour cette méthode.</w:t>
      </w:r>
    </w:p>
    <w:p w:rsidR="00C347E6" w:rsidRPr="00A0215C" w:rsidRDefault="00C347E6" w:rsidP="00C347E6">
      <w:pPr>
        <w:pStyle w:val="SingleTxtG"/>
        <w:tabs>
          <w:tab w:val="left" w:pos="1701"/>
        </w:tabs>
        <w:rPr>
          <w:lang w:val="fr-FR"/>
        </w:rPr>
      </w:pPr>
      <w:r w:rsidRPr="00A0215C">
        <w:rPr>
          <w:lang w:val="fr-FR"/>
        </w:rPr>
        <w:t>392.</w:t>
      </w:r>
      <w:r w:rsidRPr="00A0215C">
        <w:rPr>
          <w:lang w:val="fr-FR"/>
        </w:rPr>
        <w:tab/>
        <w:t xml:space="preserve">Les différences caractéristiques entre les méthodes </w:t>
      </w:r>
      <w:r w:rsidRPr="00A0215C">
        <w:rPr>
          <w:bCs/>
          <w:lang w:val="fr-FR"/>
        </w:rPr>
        <w:t>de détermination de la résistance à l</w:t>
      </w:r>
      <w:r w:rsidR="00322D0A">
        <w:rPr>
          <w:bCs/>
          <w:lang w:val="fr-FR"/>
        </w:rPr>
        <w:t>’</w:t>
      </w:r>
      <w:r w:rsidRPr="00A0215C">
        <w:rPr>
          <w:bCs/>
          <w:lang w:val="fr-FR"/>
        </w:rPr>
        <w:t xml:space="preserve">avancement sur route </w:t>
      </w:r>
      <w:r w:rsidRPr="00A0215C">
        <w:rPr>
          <w:lang w:val="fr-FR"/>
        </w:rPr>
        <w:t xml:space="preserve">sont présentées au tableau 12. </w:t>
      </w:r>
    </w:p>
    <w:p w:rsidR="00C347E6" w:rsidRPr="00AE252F" w:rsidRDefault="00C347E6" w:rsidP="00AE252F">
      <w:pPr>
        <w:pStyle w:val="Heading1"/>
        <w:spacing w:after="120"/>
        <w:ind w:left="0"/>
        <w:rPr>
          <w:b/>
          <w:lang w:val="fr-FR"/>
        </w:rPr>
      </w:pPr>
      <w:r w:rsidRPr="00AE252F">
        <w:rPr>
          <w:lang w:val="fr-FR"/>
        </w:rPr>
        <w:t>Tableau 12</w:t>
      </w:r>
      <w:r w:rsidRPr="00A0215C">
        <w:rPr>
          <w:b/>
          <w:lang w:val="fr-FR"/>
        </w:rPr>
        <w:br/>
      </w:r>
      <w:r w:rsidRPr="00AE252F">
        <w:rPr>
          <w:b/>
          <w:lang w:val="fr-FR"/>
        </w:rPr>
        <w:t>Différences caractéristiques entre les méthodes de détermination de la résistance à l</w:t>
      </w:r>
      <w:r w:rsidR="00322D0A" w:rsidRPr="00AE252F">
        <w:rPr>
          <w:b/>
          <w:lang w:val="fr-FR"/>
        </w:rPr>
        <w:t>’</w:t>
      </w:r>
      <w:r w:rsidRPr="00AE252F">
        <w:rPr>
          <w:b/>
          <w:lang w:val="fr-FR"/>
        </w:rPr>
        <w:t>avancement sur route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7"/>
        <w:gridCol w:w="1652"/>
        <w:gridCol w:w="1591"/>
        <w:gridCol w:w="1474"/>
        <w:gridCol w:w="1330"/>
        <w:gridCol w:w="1585"/>
      </w:tblGrid>
      <w:tr w:rsidR="00C347E6" w:rsidRPr="00A0215C" w:rsidTr="00840EC5">
        <w:trPr>
          <w:tblHeader/>
        </w:trPr>
        <w:tc>
          <w:tcPr>
            <w:tcW w:w="2007" w:type="dxa"/>
            <w:tcMar>
              <w:top w:w="0" w:type="dxa"/>
              <w:left w:w="0" w:type="dxa"/>
              <w:bottom w:w="0" w:type="dxa"/>
              <w:right w:w="0" w:type="dxa"/>
            </w:tcMar>
            <w:vAlign w:val="bottom"/>
          </w:tcPr>
          <w:p w:rsidR="00C347E6" w:rsidRPr="00A0215C" w:rsidRDefault="00C347E6" w:rsidP="00086770">
            <w:pPr>
              <w:spacing w:before="40" w:after="120"/>
              <w:ind w:left="113" w:right="113"/>
              <w:rPr>
                <w:i/>
                <w:sz w:val="16"/>
                <w:szCs w:val="16"/>
                <w:lang w:val="fr-FR"/>
              </w:rPr>
            </w:pPr>
            <w:r w:rsidRPr="00A0215C">
              <w:rPr>
                <w:i/>
                <w:sz w:val="16"/>
                <w:szCs w:val="16"/>
                <w:lang w:val="fr-FR"/>
              </w:rPr>
              <w:t>Méthode</w:t>
            </w:r>
          </w:p>
        </w:tc>
        <w:tc>
          <w:tcPr>
            <w:tcW w:w="1652" w:type="dxa"/>
            <w:tcMar>
              <w:top w:w="0" w:type="dxa"/>
              <w:left w:w="0" w:type="dxa"/>
              <w:bottom w:w="0" w:type="dxa"/>
              <w:right w:w="0" w:type="dxa"/>
            </w:tcMar>
            <w:vAlign w:val="bottom"/>
            <w:hideMark/>
          </w:tcPr>
          <w:p w:rsidR="00C347E6" w:rsidRPr="00A0215C" w:rsidRDefault="00C347E6" w:rsidP="00086770">
            <w:pPr>
              <w:spacing w:before="40" w:after="120"/>
              <w:ind w:left="113" w:right="113"/>
              <w:rPr>
                <w:i/>
                <w:sz w:val="16"/>
                <w:szCs w:val="16"/>
                <w:lang w:val="fr-FR"/>
              </w:rPr>
            </w:pPr>
            <w:r w:rsidRPr="00A0215C">
              <w:rPr>
                <w:i/>
                <w:sz w:val="16"/>
                <w:szCs w:val="16"/>
                <w:lang w:val="fr-FR"/>
              </w:rPr>
              <w:t>Décélération libre</w:t>
            </w:r>
          </w:p>
        </w:tc>
        <w:tc>
          <w:tcPr>
            <w:tcW w:w="1591" w:type="dxa"/>
            <w:tcMar>
              <w:top w:w="0" w:type="dxa"/>
              <w:left w:w="0" w:type="dxa"/>
              <w:bottom w:w="0" w:type="dxa"/>
              <w:right w:w="0" w:type="dxa"/>
            </w:tcMar>
            <w:vAlign w:val="bottom"/>
            <w:hideMark/>
          </w:tcPr>
          <w:p w:rsidR="00C347E6" w:rsidRPr="00A0215C" w:rsidRDefault="00C347E6" w:rsidP="00086770">
            <w:pPr>
              <w:spacing w:before="40" w:after="120"/>
              <w:ind w:left="113" w:right="113"/>
              <w:rPr>
                <w:i/>
                <w:sz w:val="16"/>
                <w:szCs w:val="16"/>
                <w:lang w:val="fr-FR"/>
              </w:rPr>
            </w:pPr>
            <w:r w:rsidRPr="00A0215C">
              <w:rPr>
                <w:i/>
                <w:sz w:val="16"/>
                <w:szCs w:val="16"/>
                <w:lang w:val="fr-FR"/>
              </w:rPr>
              <w:t>Capteurs de couple</w:t>
            </w:r>
          </w:p>
        </w:tc>
        <w:tc>
          <w:tcPr>
            <w:tcW w:w="1474" w:type="dxa"/>
            <w:tcMar>
              <w:top w:w="0" w:type="dxa"/>
              <w:left w:w="0" w:type="dxa"/>
              <w:bottom w:w="0" w:type="dxa"/>
              <w:right w:w="0" w:type="dxa"/>
            </w:tcMar>
            <w:vAlign w:val="bottom"/>
            <w:hideMark/>
          </w:tcPr>
          <w:p w:rsidR="00C347E6" w:rsidRPr="00A0215C" w:rsidRDefault="00C347E6" w:rsidP="00086770">
            <w:pPr>
              <w:spacing w:before="40" w:after="120"/>
              <w:ind w:left="113" w:right="113"/>
              <w:rPr>
                <w:i/>
                <w:sz w:val="16"/>
                <w:szCs w:val="16"/>
                <w:lang w:val="fr-FR"/>
              </w:rPr>
            </w:pPr>
            <w:r w:rsidRPr="00A0215C">
              <w:rPr>
                <w:i/>
                <w:sz w:val="16"/>
                <w:szCs w:val="16"/>
                <w:lang w:val="fr-FR"/>
              </w:rPr>
              <w:t>Famille de matrices de la résistance à l</w:t>
            </w:r>
            <w:r w:rsidR="00322D0A">
              <w:rPr>
                <w:i/>
                <w:sz w:val="16"/>
                <w:szCs w:val="16"/>
                <w:lang w:val="fr-FR"/>
              </w:rPr>
              <w:t>’</w:t>
            </w:r>
            <w:r w:rsidRPr="00A0215C">
              <w:rPr>
                <w:i/>
                <w:sz w:val="16"/>
                <w:szCs w:val="16"/>
                <w:lang w:val="fr-FR"/>
              </w:rPr>
              <w:t xml:space="preserve">avancement </w:t>
            </w:r>
          </w:p>
        </w:tc>
        <w:tc>
          <w:tcPr>
            <w:tcW w:w="1330" w:type="dxa"/>
            <w:tcMar>
              <w:top w:w="0" w:type="dxa"/>
              <w:left w:w="0" w:type="dxa"/>
              <w:bottom w:w="0" w:type="dxa"/>
              <w:right w:w="0" w:type="dxa"/>
            </w:tcMar>
            <w:vAlign w:val="bottom"/>
            <w:hideMark/>
          </w:tcPr>
          <w:p w:rsidR="00C347E6" w:rsidRPr="00A0215C" w:rsidRDefault="00C347E6" w:rsidP="00086770">
            <w:pPr>
              <w:spacing w:before="40" w:after="120"/>
              <w:ind w:left="113" w:right="113"/>
              <w:rPr>
                <w:i/>
                <w:sz w:val="16"/>
                <w:szCs w:val="16"/>
                <w:lang w:val="fr-FR"/>
              </w:rPr>
            </w:pPr>
            <w:r w:rsidRPr="00A0215C">
              <w:rPr>
                <w:i/>
                <w:sz w:val="16"/>
                <w:szCs w:val="16"/>
                <w:lang w:val="fr-FR"/>
              </w:rPr>
              <w:t>Résistance à l</w:t>
            </w:r>
            <w:r w:rsidR="00322D0A">
              <w:rPr>
                <w:i/>
                <w:sz w:val="16"/>
                <w:szCs w:val="16"/>
                <w:lang w:val="fr-FR"/>
              </w:rPr>
              <w:t>’</w:t>
            </w:r>
            <w:r w:rsidRPr="00A0215C">
              <w:rPr>
                <w:i/>
                <w:sz w:val="16"/>
                <w:szCs w:val="16"/>
                <w:lang w:val="fr-FR"/>
              </w:rPr>
              <w:t>avancement par défaut</w:t>
            </w:r>
          </w:p>
        </w:tc>
        <w:tc>
          <w:tcPr>
            <w:tcW w:w="1585" w:type="dxa"/>
            <w:tcMar>
              <w:top w:w="0" w:type="dxa"/>
              <w:left w:w="0" w:type="dxa"/>
              <w:bottom w:w="0" w:type="dxa"/>
              <w:right w:w="0" w:type="dxa"/>
            </w:tcMar>
            <w:vAlign w:val="bottom"/>
            <w:hideMark/>
          </w:tcPr>
          <w:p w:rsidR="00C347E6" w:rsidRPr="00A0215C" w:rsidRDefault="00C347E6" w:rsidP="00086770">
            <w:pPr>
              <w:spacing w:before="40" w:after="120"/>
              <w:ind w:left="113" w:right="113"/>
              <w:rPr>
                <w:i/>
                <w:sz w:val="16"/>
                <w:szCs w:val="16"/>
                <w:lang w:val="fr-FR"/>
              </w:rPr>
            </w:pPr>
            <w:r w:rsidRPr="00A0215C">
              <w:rPr>
                <w:i/>
                <w:sz w:val="16"/>
                <w:szCs w:val="16"/>
                <w:lang w:val="fr-FR"/>
              </w:rPr>
              <w:t>Essai en soufflerie</w:t>
            </w:r>
          </w:p>
        </w:tc>
      </w:tr>
      <w:tr w:rsidR="00C347E6" w:rsidRPr="00A0215C" w:rsidTr="00840EC5">
        <w:tc>
          <w:tcPr>
            <w:tcW w:w="2007" w:type="dxa"/>
            <w:tcMar>
              <w:top w:w="0" w:type="dxa"/>
              <w:left w:w="0" w:type="dxa"/>
              <w:bottom w:w="0" w:type="dxa"/>
              <w:right w:w="0" w:type="dxa"/>
            </w:tcMar>
            <w:hideMark/>
          </w:tcPr>
          <w:p w:rsidR="00C347E6" w:rsidRPr="00A0215C" w:rsidRDefault="00C347E6" w:rsidP="00086770">
            <w:pPr>
              <w:spacing w:before="40" w:after="120"/>
              <w:ind w:left="113" w:right="113"/>
              <w:rPr>
                <w:i/>
                <w:lang w:val="fr-FR"/>
              </w:rPr>
            </w:pPr>
            <w:r w:rsidRPr="00A0215C">
              <w:rPr>
                <w:i/>
                <w:lang w:val="fr-FR"/>
              </w:rPr>
              <w:t>Cible/champ d</w:t>
            </w:r>
            <w:r w:rsidR="00322D0A">
              <w:rPr>
                <w:i/>
                <w:lang w:val="fr-FR"/>
              </w:rPr>
              <w:t>’</w:t>
            </w:r>
            <w:r w:rsidRPr="00A0215C">
              <w:rPr>
                <w:i/>
                <w:lang w:val="fr-FR"/>
              </w:rPr>
              <w:t>application</w:t>
            </w:r>
          </w:p>
        </w:tc>
        <w:tc>
          <w:tcPr>
            <w:tcW w:w="1652"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Véhicules de passagers</w:t>
            </w:r>
          </w:p>
        </w:tc>
        <w:tc>
          <w:tcPr>
            <w:tcW w:w="1591"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 xml:space="preserve">Véhicules de passagers, moteur-roue électrique </w:t>
            </w:r>
          </w:p>
        </w:tc>
        <w:tc>
          <w:tcPr>
            <w:tcW w:w="1474"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Grands véhicules utilitaires, masse en charge de 3 tonnes max.</w:t>
            </w:r>
          </w:p>
        </w:tc>
        <w:tc>
          <w:tcPr>
            <w:tcW w:w="1330"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Pour les petites séries</w:t>
            </w:r>
          </w:p>
        </w:tc>
        <w:tc>
          <w:tcPr>
            <w:tcW w:w="1585"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Véhicules de passagers</w:t>
            </w:r>
          </w:p>
        </w:tc>
      </w:tr>
      <w:tr w:rsidR="00C347E6" w:rsidRPr="00A0215C" w:rsidTr="00840EC5">
        <w:tc>
          <w:tcPr>
            <w:tcW w:w="2007" w:type="dxa"/>
            <w:tcMar>
              <w:top w:w="0" w:type="dxa"/>
              <w:left w:w="0" w:type="dxa"/>
              <w:bottom w:w="0" w:type="dxa"/>
              <w:right w:w="0" w:type="dxa"/>
            </w:tcMar>
            <w:hideMark/>
          </w:tcPr>
          <w:p w:rsidR="00C347E6" w:rsidRPr="00A0215C" w:rsidRDefault="00C347E6" w:rsidP="00086770">
            <w:pPr>
              <w:spacing w:before="40" w:after="120"/>
              <w:ind w:left="113" w:right="113"/>
              <w:rPr>
                <w:i/>
                <w:lang w:val="fr-FR"/>
              </w:rPr>
            </w:pPr>
            <w:r w:rsidRPr="00A0215C">
              <w:rPr>
                <w:i/>
                <w:lang w:val="fr-FR"/>
              </w:rPr>
              <w:t>Valeur mesurée</w:t>
            </w:r>
          </w:p>
        </w:tc>
        <w:tc>
          <w:tcPr>
            <w:tcW w:w="1652"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Vitesses et tem</w:t>
            </w:r>
            <w:r w:rsidR="00840EC5">
              <w:rPr>
                <w:lang w:val="fr-FR"/>
              </w:rPr>
              <w:t>ps durant la décélération libre</w:t>
            </w:r>
          </w:p>
        </w:tc>
        <w:tc>
          <w:tcPr>
            <w:tcW w:w="1591"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Capteurs de couple à vitesses constantes</w:t>
            </w:r>
          </w:p>
        </w:tc>
        <w:tc>
          <w:tcPr>
            <w:tcW w:w="1474"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(Mesure de la résistance à l</w:t>
            </w:r>
            <w:r w:rsidR="00322D0A">
              <w:rPr>
                <w:lang w:val="fr-FR"/>
              </w:rPr>
              <w:t>’</w:t>
            </w:r>
            <w:r w:rsidRPr="00A0215C">
              <w:rPr>
                <w:lang w:val="fr-FR"/>
              </w:rPr>
              <w:t>avancement extrapolée)</w:t>
            </w:r>
          </w:p>
        </w:tc>
        <w:tc>
          <w:tcPr>
            <w:tcW w:w="1330"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 xml:space="preserve">Aucune mesure </w:t>
            </w:r>
          </w:p>
        </w:tc>
        <w:tc>
          <w:tcPr>
            <w:tcW w:w="1585" w:type="dxa"/>
            <w:tcMar>
              <w:top w:w="0" w:type="dxa"/>
              <w:left w:w="0" w:type="dxa"/>
              <w:bottom w:w="0" w:type="dxa"/>
              <w:right w:w="0" w:type="dxa"/>
            </w:tcMar>
            <w:hideMark/>
          </w:tcPr>
          <w:p w:rsidR="00C347E6" w:rsidRPr="00A0215C" w:rsidRDefault="00C347E6" w:rsidP="00086770">
            <w:pPr>
              <w:spacing w:before="40" w:after="120"/>
              <w:ind w:left="113" w:right="113"/>
              <w:rPr>
                <w:lang w:val="fr-FR"/>
              </w:rPr>
            </w:pPr>
            <w:r w:rsidRPr="00A0215C">
              <w:rPr>
                <w:lang w:val="fr-FR"/>
              </w:rPr>
              <w:t>Traînée aérodynamique et groupe motopropulseur plus pertes de la résistance au roulement</w:t>
            </w:r>
          </w:p>
        </w:tc>
      </w:tr>
      <w:tr w:rsidR="00C347E6" w:rsidRPr="00A0215C" w:rsidTr="00840EC5">
        <w:tc>
          <w:tcPr>
            <w:tcW w:w="2007" w:type="dxa"/>
            <w:tcMar>
              <w:top w:w="0" w:type="dxa"/>
              <w:left w:w="0" w:type="dxa"/>
              <w:bottom w:w="0" w:type="dxa"/>
              <w:right w:w="0" w:type="dxa"/>
            </w:tcMar>
            <w:hideMark/>
          </w:tcPr>
          <w:p w:rsidR="00C347E6" w:rsidRPr="00A0215C" w:rsidRDefault="00C347E6" w:rsidP="00086770">
            <w:pPr>
              <w:keepNext/>
              <w:spacing w:before="40" w:after="120"/>
              <w:ind w:left="113" w:right="113"/>
              <w:rPr>
                <w:i/>
                <w:lang w:val="fr-FR"/>
              </w:rPr>
            </w:pPr>
            <w:r w:rsidRPr="00A0215C">
              <w:rPr>
                <w:i/>
                <w:lang w:val="fr-FR"/>
              </w:rPr>
              <w:t>Caractéristiques positives et négatives</w:t>
            </w:r>
          </w:p>
        </w:tc>
        <w:tc>
          <w:tcPr>
            <w:tcW w:w="1652" w:type="dxa"/>
            <w:tcMar>
              <w:top w:w="0" w:type="dxa"/>
              <w:left w:w="0" w:type="dxa"/>
              <w:bottom w:w="0" w:type="dxa"/>
              <w:right w:w="0" w:type="dxa"/>
            </w:tcMar>
            <w:hideMark/>
          </w:tcPr>
          <w:p w:rsidR="00C347E6" w:rsidRPr="00A0215C" w:rsidRDefault="00C347E6" w:rsidP="00086770">
            <w:pPr>
              <w:keepNext/>
              <w:spacing w:before="40" w:after="120"/>
              <w:ind w:left="113" w:right="113"/>
              <w:rPr>
                <w:lang w:val="fr-FR"/>
              </w:rPr>
            </w:pPr>
            <w:r w:rsidRPr="00A0215C">
              <w:rPr>
                <w:lang w:val="fr-FR"/>
              </w:rPr>
              <w:t>+ Connue</w:t>
            </w:r>
          </w:p>
          <w:p w:rsidR="00C347E6" w:rsidRPr="00A0215C" w:rsidRDefault="00C347E6" w:rsidP="00086770">
            <w:pPr>
              <w:keepNext/>
              <w:spacing w:before="40" w:after="120"/>
              <w:ind w:left="113" w:right="113"/>
              <w:rPr>
                <w:lang w:val="fr-FR"/>
              </w:rPr>
            </w:pPr>
            <w:r w:rsidRPr="00A0215C">
              <w:rPr>
                <w:lang w:val="fr-FR"/>
              </w:rPr>
              <w:t>+ Simplicité des appareils de mesure</w:t>
            </w:r>
          </w:p>
          <w:p w:rsidR="00C347E6" w:rsidRPr="00A0215C" w:rsidRDefault="00C347E6" w:rsidP="00086770">
            <w:pPr>
              <w:keepNext/>
              <w:spacing w:before="40" w:after="120"/>
              <w:ind w:left="113" w:right="113"/>
              <w:rPr>
                <w:lang w:val="fr-FR"/>
              </w:rPr>
            </w:pPr>
            <w:r w:rsidRPr="00A0215C">
              <w:rPr>
                <w:lang w:val="fr-FR"/>
              </w:rPr>
              <w:t>- nécessité d</w:t>
            </w:r>
            <w:r w:rsidR="00322D0A">
              <w:rPr>
                <w:lang w:val="fr-FR"/>
              </w:rPr>
              <w:t>’</w:t>
            </w:r>
            <w:r w:rsidRPr="00A0215C">
              <w:rPr>
                <w:lang w:val="fr-FR"/>
              </w:rPr>
              <w:t>un essai long sur piste pour les appareils de mesure</w:t>
            </w:r>
          </w:p>
          <w:p w:rsidR="00C347E6" w:rsidRPr="00A0215C" w:rsidRDefault="00C347E6" w:rsidP="00086770">
            <w:pPr>
              <w:keepNext/>
              <w:spacing w:before="40" w:after="120"/>
              <w:ind w:left="113" w:right="113"/>
              <w:rPr>
                <w:lang w:val="fr-FR"/>
              </w:rPr>
            </w:pPr>
            <w:r w:rsidRPr="00A0215C">
              <w:rPr>
                <w:lang w:val="fr-FR"/>
              </w:rPr>
              <w:t>- dépendance à l</w:t>
            </w:r>
            <w:r w:rsidR="00322D0A">
              <w:rPr>
                <w:lang w:val="fr-FR"/>
              </w:rPr>
              <w:t>’</w:t>
            </w:r>
            <w:r w:rsidRPr="00A0215C">
              <w:rPr>
                <w:lang w:val="fr-FR"/>
              </w:rPr>
              <w:t>égard des conditions météorologiques</w:t>
            </w:r>
          </w:p>
          <w:p w:rsidR="00C347E6" w:rsidRPr="00A0215C" w:rsidRDefault="00C347E6" w:rsidP="00086770">
            <w:pPr>
              <w:keepNext/>
              <w:spacing w:before="40" w:after="120"/>
              <w:ind w:left="113" w:right="113"/>
              <w:rPr>
                <w:lang w:val="fr-FR"/>
              </w:rPr>
            </w:pPr>
            <w:r w:rsidRPr="00A0215C">
              <w:rPr>
                <w:lang w:val="fr-FR"/>
              </w:rPr>
              <w:t>- manque d</w:t>
            </w:r>
            <w:r w:rsidR="00322D0A">
              <w:rPr>
                <w:lang w:val="fr-FR"/>
              </w:rPr>
              <w:t>’</w:t>
            </w:r>
            <w:r w:rsidRPr="00A0215C">
              <w:rPr>
                <w:lang w:val="fr-FR"/>
              </w:rPr>
              <w:t>exactitude</w:t>
            </w:r>
          </w:p>
        </w:tc>
        <w:tc>
          <w:tcPr>
            <w:tcW w:w="1591" w:type="dxa"/>
            <w:tcMar>
              <w:top w:w="0" w:type="dxa"/>
              <w:left w:w="0" w:type="dxa"/>
              <w:bottom w:w="0" w:type="dxa"/>
              <w:right w:w="0" w:type="dxa"/>
            </w:tcMar>
            <w:hideMark/>
          </w:tcPr>
          <w:p w:rsidR="00C347E6" w:rsidRPr="00A0215C" w:rsidRDefault="00C347E6" w:rsidP="00086770">
            <w:pPr>
              <w:keepNext/>
              <w:spacing w:before="40" w:after="120"/>
              <w:ind w:left="113" w:right="113"/>
              <w:rPr>
                <w:lang w:val="fr-FR"/>
              </w:rPr>
            </w:pPr>
            <w:r w:rsidRPr="00A0215C">
              <w:rPr>
                <w:lang w:val="fr-FR"/>
              </w:rPr>
              <w:t>+ Piste d</w:t>
            </w:r>
            <w:r w:rsidR="00322D0A">
              <w:rPr>
                <w:lang w:val="fr-FR"/>
              </w:rPr>
              <w:t>’</w:t>
            </w:r>
            <w:r w:rsidRPr="00A0215C">
              <w:rPr>
                <w:lang w:val="fr-FR"/>
              </w:rPr>
              <w:t>essai plus courte</w:t>
            </w:r>
          </w:p>
          <w:p w:rsidR="00C347E6" w:rsidRPr="00A0215C" w:rsidRDefault="00C347E6" w:rsidP="00086770">
            <w:pPr>
              <w:keepNext/>
              <w:spacing w:before="40" w:after="120"/>
              <w:ind w:left="113" w:right="113"/>
              <w:rPr>
                <w:lang w:val="fr-FR"/>
              </w:rPr>
            </w:pPr>
            <w:r w:rsidRPr="00A0215C">
              <w:rPr>
                <w:lang w:val="fr-FR"/>
              </w:rPr>
              <w:t>+ Mesures «</w:t>
            </w:r>
            <w:r w:rsidR="00840EC5">
              <w:rPr>
                <w:lang w:val="fr-FR"/>
              </w:rPr>
              <w:t> </w:t>
            </w:r>
            <w:r w:rsidRPr="00A0215C">
              <w:rPr>
                <w:lang w:val="fr-FR"/>
              </w:rPr>
              <w:t>en valeurs réelles</w:t>
            </w:r>
            <w:r w:rsidR="00840EC5">
              <w:rPr>
                <w:lang w:val="fr-FR"/>
              </w:rPr>
              <w:t> </w:t>
            </w:r>
            <w:r w:rsidRPr="00A0215C">
              <w:rPr>
                <w:lang w:val="fr-FR"/>
              </w:rPr>
              <w:t>» de la résistance à l</w:t>
            </w:r>
            <w:r w:rsidR="00322D0A">
              <w:rPr>
                <w:lang w:val="fr-FR"/>
              </w:rPr>
              <w:t>’</w:t>
            </w:r>
            <w:r w:rsidRPr="00A0215C">
              <w:rPr>
                <w:lang w:val="fr-FR"/>
              </w:rPr>
              <w:t>avancement</w:t>
            </w:r>
          </w:p>
          <w:p w:rsidR="00C347E6" w:rsidRPr="00A0215C" w:rsidRDefault="00C347E6" w:rsidP="00086770">
            <w:pPr>
              <w:keepNext/>
              <w:spacing w:before="40" w:after="120"/>
              <w:ind w:left="113" w:right="113"/>
              <w:rPr>
                <w:lang w:val="fr-FR"/>
              </w:rPr>
            </w:pPr>
            <w:r w:rsidRPr="00A0215C">
              <w:rPr>
                <w:lang w:val="fr-FR"/>
              </w:rPr>
              <w:t>- dépendance à l</w:t>
            </w:r>
            <w:r w:rsidR="00322D0A">
              <w:rPr>
                <w:lang w:val="fr-FR"/>
              </w:rPr>
              <w:t>’</w:t>
            </w:r>
            <w:r w:rsidRPr="00A0215C">
              <w:rPr>
                <w:lang w:val="fr-FR"/>
              </w:rPr>
              <w:t>égard des conditions météorologiques</w:t>
            </w:r>
          </w:p>
          <w:p w:rsidR="00C347E6" w:rsidRPr="00A0215C" w:rsidRDefault="00C347E6" w:rsidP="00086770">
            <w:pPr>
              <w:keepNext/>
              <w:spacing w:before="40" w:after="120"/>
              <w:ind w:left="113" w:right="113"/>
              <w:rPr>
                <w:lang w:val="fr-FR"/>
              </w:rPr>
            </w:pPr>
            <w:r w:rsidRPr="00A0215C">
              <w:rPr>
                <w:lang w:val="fr-FR"/>
              </w:rPr>
              <w:t>- processus complexe</w:t>
            </w:r>
          </w:p>
        </w:tc>
        <w:tc>
          <w:tcPr>
            <w:tcW w:w="1474" w:type="dxa"/>
            <w:tcMar>
              <w:top w:w="0" w:type="dxa"/>
              <w:left w:w="0" w:type="dxa"/>
              <w:bottom w:w="0" w:type="dxa"/>
              <w:right w:w="0" w:type="dxa"/>
            </w:tcMar>
            <w:hideMark/>
          </w:tcPr>
          <w:p w:rsidR="00C347E6" w:rsidRPr="00A0215C" w:rsidRDefault="00C347E6" w:rsidP="00086770">
            <w:pPr>
              <w:keepNext/>
              <w:spacing w:before="40" w:after="120"/>
              <w:ind w:left="113" w:right="113"/>
              <w:rPr>
                <w:lang w:val="fr-FR"/>
              </w:rPr>
            </w:pPr>
            <w:r w:rsidRPr="00A0215C">
              <w:rPr>
                <w:lang w:val="fr-FR"/>
              </w:rPr>
              <w:t>+ Bon compromis entre les efforts de la procédure d</w:t>
            </w:r>
            <w:r w:rsidR="00322D0A">
              <w:rPr>
                <w:lang w:val="fr-FR"/>
              </w:rPr>
              <w:t>’</w:t>
            </w:r>
            <w:r w:rsidRPr="00A0215C">
              <w:rPr>
                <w:lang w:val="fr-FR"/>
              </w:rPr>
              <w:t>essai et l</w:t>
            </w:r>
            <w:r w:rsidR="00322D0A">
              <w:rPr>
                <w:lang w:val="fr-FR"/>
              </w:rPr>
              <w:t>’</w:t>
            </w:r>
            <w:r w:rsidRPr="00A0215C">
              <w:rPr>
                <w:lang w:val="fr-FR"/>
              </w:rPr>
              <w:t>exactitude</w:t>
            </w:r>
          </w:p>
          <w:p w:rsidR="00C347E6" w:rsidRPr="00A0215C" w:rsidRDefault="00C347E6" w:rsidP="00086770">
            <w:pPr>
              <w:keepNext/>
              <w:spacing w:before="40" w:after="120"/>
              <w:ind w:left="113" w:right="113"/>
              <w:rPr>
                <w:lang w:val="fr-FR"/>
              </w:rPr>
            </w:pPr>
            <w:r w:rsidRPr="00A0215C">
              <w:rPr>
                <w:lang w:val="fr-FR"/>
              </w:rPr>
              <w:t>- résistance à l</w:t>
            </w:r>
            <w:r w:rsidR="00322D0A">
              <w:rPr>
                <w:lang w:val="fr-FR"/>
              </w:rPr>
              <w:t>’</w:t>
            </w:r>
            <w:r w:rsidRPr="00A0215C">
              <w:rPr>
                <w:lang w:val="fr-FR"/>
              </w:rPr>
              <w:t>avancement sur route légèrement négative (marge de sécurité)</w:t>
            </w:r>
          </w:p>
        </w:tc>
        <w:tc>
          <w:tcPr>
            <w:tcW w:w="1330" w:type="dxa"/>
            <w:tcMar>
              <w:top w:w="0" w:type="dxa"/>
              <w:left w:w="0" w:type="dxa"/>
              <w:bottom w:w="0" w:type="dxa"/>
              <w:right w:w="0" w:type="dxa"/>
            </w:tcMar>
            <w:hideMark/>
          </w:tcPr>
          <w:p w:rsidR="00C347E6" w:rsidRPr="00A0215C" w:rsidRDefault="00C347E6" w:rsidP="00086770">
            <w:pPr>
              <w:keepNext/>
              <w:spacing w:before="40" w:after="120"/>
              <w:ind w:left="113" w:right="113"/>
              <w:rPr>
                <w:lang w:val="fr-FR"/>
              </w:rPr>
            </w:pPr>
            <w:r w:rsidRPr="00A0215C">
              <w:rPr>
                <w:lang w:val="fr-FR"/>
              </w:rPr>
              <w:t>+ Méthode la plus économique</w:t>
            </w:r>
          </w:p>
          <w:p w:rsidR="00C347E6" w:rsidRPr="00A0215C" w:rsidRDefault="00C347E6" w:rsidP="00086770">
            <w:pPr>
              <w:keepNext/>
              <w:spacing w:before="40" w:after="120"/>
              <w:ind w:left="113" w:right="113"/>
              <w:rPr>
                <w:lang w:val="fr-FR"/>
              </w:rPr>
            </w:pPr>
            <w:r w:rsidRPr="00A0215C">
              <w:rPr>
                <w:lang w:val="fr-FR"/>
              </w:rPr>
              <w:t>+ Aucun effort dans le cadre de la procédure d</w:t>
            </w:r>
            <w:r w:rsidR="00322D0A">
              <w:rPr>
                <w:lang w:val="fr-FR"/>
              </w:rPr>
              <w:t>’</w:t>
            </w:r>
            <w:r w:rsidRPr="00A0215C">
              <w:rPr>
                <w:lang w:val="fr-FR"/>
              </w:rPr>
              <w:t>essai</w:t>
            </w:r>
          </w:p>
          <w:p w:rsidR="00C347E6" w:rsidRPr="00A0215C" w:rsidRDefault="00C347E6" w:rsidP="00086770">
            <w:pPr>
              <w:keepNext/>
              <w:spacing w:before="40" w:after="120"/>
              <w:ind w:left="113" w:right="113"/>
              <w:rPr>
                <w:lang w:val="fr-FR"/>
              </w:rPr>
            </w:pPr>
            <w:r w:rsidRPr="00A0215C">
              <w:rPr>
                <w:lang w:val="fr-FR"/>
              </w:rPr>
              <w:t>- résistance à l</w:t>
            </w:r>
            <w:r w:rsidR="00322D0A">
              <w:rPr>
                <w:lang w:val="fr-FR"/>
              </w:rPr>
              <w:t>’</w:t>
            </w:r>
            <w:r w:rsidRPr="00A0215C">
              <w:rPr>
                <w:lang w:val="fr-FR"/>
              </w:rPr>
              <w:t>avancement sur route pour le cas le plus défavorable</w:t>
            </w:r>
          </w:p>
        </w:tc>
        <w:tc>
          <w:tcPr>
            <w:tcW w:w="1585" w:type="dxa"/>
            <w:tcMar>
              <w:top w:w="0" w:type="dxa"/>
              <w:left w:w="0" w:type="dxa"/>
              <w:bottom w:w="0" w:type="dxa"/>
              <w:right w:w="0" w:type="dxa"/>
            </w:tcMar>
            <w:hideMark/>
          </w:tcPr>
          <w:p w:rsidR="00C347E6" w:rsidRPr="00A0215C" w:rsidRDefault="00C347E6" w:rsidP="00086770">
            <w:pPr>
              <w:keepNext/>
              <w:spacing w:before="40" w:after="120"/>
              <w:ind w:left="113" w:right="113"/>
              <w:rPr>
                <w:lang w:val="fr-FR"/>
              </w:rPr>
            </w:pPr>
            <w:r w:rsidRPr="00A0215C">
              <w:rPr>
                <w:lang w:val="fr-FR"/>
              </w:rPr>
              <w:t>+ Reproductible et non dépendante des conditions météorologiques</w:t>
            </w:r>
          </w:p>
          <w:p w:rsidR="00C347E6" w:rsidRPr="00A0215C" w:rsidRDefault="00C347E6" w:rsidP="00086770">
            <w:pPr>
              <w:keepNext/>
              <w:spacing w:before="40" w:after="120"/>
              <w:ind w:left="113" w:right="113"/>
              <w:rPr>
                <w:lang w:val="fr-FR"/>
              </w:rPr>
            </w:pPr>
            <w:r w:rsidRPr="00A0215C">
              <w:rPr>
                <w:lang w:val="fr-FR"/>
              </w:rPr>
              <w:t>+ exactitude</w:t>
            </w:r>
          </w:p>
          <w:p w:rsidR="00C347E6" w:rsidRPr="00A0215C" w:rsidRDefault="00C347E6" w:rsidP="00086770">
            <w:pPr>
              <w:keepNext/>
              <w:spacing w:before="40" w:after="120"/>
              <w:ind w:left="113" w:right="113"/>
              <w:rPr>
                <w:lang w:val="fr-FR"/>
              </w:rPr>
            </w:pPr>
            <w:r w:rsidRPr="00A0215C">
              <w:rPr>
                <w:lang w:val="fr-FR"/>
              </w:rPr>
              <w:t>+ adaptée à des conceptions secrètes</w:t>
            </w:r>
          </w:p>
          <w:p w:rsidR="00C347E6" w:rsidRPr="00A0215C" w:rsidRDefault="00C347E6" w:rsidP="00086770">
            <w:pPr>
              <w:keepNext/>
              <w:spacing w:before="40" w:after="120"/>
              <w:ind w:left="113" w:right="113"/>
              <w:rPr>
                <w:lang w:val="fr-FR"/>
              </w:rPr>
            </w:pPr>
            <w:r w:rsidRPr="00A0215C">
              <w:rPr>
                <w:lang w:val="fr-FR"/>
              </w:rPr>
              <w:t>- équipement cher</w:t>
            </w:r>
          </w:p>
        </w:tc>
      </w:tr>
    </w:tbl>
    <w:p w:rsidR="00C347E6" w:rsidRPr="00A0215C" w:rsidRDefault="00840EC5" w:rsidP="00C347E6">
      <w:pPr>
        <w:pStyle w:val="H4G"/>
        <w:rPr>
          <w:lang w:val="fr-FR"/>
        </w:rPr>
      </w:pPr>
      <w:r>
        <w:rPr>
          <w:lang w:val="fr-FR"/>
        </w:rPr>
        <w:tab/>
        <w:t>2.7</w:t>
      </w:r>
      <w:r>
        <w:rPr>
          <w:lang w:val="fr-FR"/>
        </w:rPr>
        <w:tab/>
        <w:t>Procédure de mesure −</w:t>
      </w:r>
      <w:r w:rsidR="00C347E6" w:rsidRPr="00A0215C">
        <w:rPr>
          <w:lang w:val="fr-FR"/>
        </w:rPr>
        <w:t xml:space="preserve"> méthode de la décélération </w:t>
      </w:r>
    </w:p>
    <w:p w:rsidR="00C347E6" w:rsidRPr="00A0215C" w:rsidRDefault="00C347E6" w:rsidP="00C347E6">
      <w:pPr>
        <w:pStyle w:val="SingleTxtG"/>
        <w:keepNext/>
        <w:keepLines/>
        <w:tabs>
          <w:tab w:val="left" w:pos="1701"/>
        </w:tabs>
        <w:rPr>
          <w:lang w:val="fr-FR"/>
        </w:rPr>
      </w:pPr>
      <w:r w:rsidRPr="00A0215C">
        <w:rPr>
          <w:lang w:val="fr-FR"/>
        </w:rPr>
        <w:t>393.</w:t>
      </w:r>
      <w:r w:rsidRPr="00A0215C">
        <w:rPr>
          <w:lang w:val="fr-FR"/>
        </w:rPr>
        <w:tab/>
        <w:t>La méthode de décélération libre elle-même peut également être mise en pratique de deux manières différentes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La méthode multisegments avec mesures anémométriques</w:t>
      </w:r>
      <w:r w:rsidR="00840F31">
        <w:rPr>
          <w:lang w:val="fr-FR"/>
        </w:rPr>
        <w:t xml:space="preserve"> stationnaires (annexe 4, par. </w:t>
      </w:r>
      <w:r w:rsidRPr="00A0215C">
        <w:rPr>
          <w:lang w:val="fr-FR"/>
        </w:rPr>
        <w:t>4.3.1)</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La méthode de la décélération libre avec mesures anémométriques par un équip</w:t>
      </w:r>
      <w:r w:rsidR="00840F31">
        <w:rPr>
          <w:lang w:val="fr-FR"/>
        </w:rPr>
        <w:t>ement embarqué (annexe 4, par. </w:t>
      </w:r>
      <w:r w:rsidRPr="00A0215C">
        <w:rPr>
          <w:lang w:val="fr-FR"/>
        </w:rPr>
        <w:t xml:space="preserve">4.3.2). </w:t>
      </w:r>
    </w:p>
    <w:p w:rsidR="00C347E6" w:rsidRPr="00A0215C" w:rsidRDefault="00C347E6" w:rsidP="00C347E6">
      <w:pPr>
        <w:pStyle w:val="SingleTxtG"/>
        <w:tabs>
          <w:tab w:val="left" w:pos="1701"/>
        </w:tabs>
        <w:rPr>
          <w:lang w:val="fr-FR"/>
        </w:rPr>
      </w:pPr>
      <w:r w:rsidRPr="00A0215C">
        <w:rPr>
          <w:lang w:val="fr-FR"/>
        </w:rPr>
        <w:t>394.</w:t>
      </w:r>
      <w:r w:rsidRPr="00A0215C">
        <w:rPr>
          <w:lang w:val="fr-FR"/>
        </w:rPr>
        <w:tab/>
        <w:t>Ajout a)</w:t>
      </w:r>
      <w:r w:rsidR="00C95CE4">
        <w:rPr>
          <w:lang w:val="fr-FR"/>
        </w:rPr>
        <w:t> :</w:t>
      </w:r>
      <w:r w:rsidRPr="00A0215C">
        <w:rPr>
          <w:lang w:val="fr-FR"/>
        </w:rPr>
        <w:t xml:space="preserve"> Les vitesses de référence sont sélectionnées dans la plage de vitesses du cycle applicable à partir de 20 km/h, par paliers croissants de 10 km/h. La vitesse de référence la plus élevée est 130 km/h ou le point de vitesse de référence situé immédiatement au-dessus de la vitesse maximale du cycle d</w:t>
      </w:r>
      <w:r w:rsidR="00322D0A">
        <w:rPr>
          <w:lang w:val="fr-FR"/>
        </w:rPr>
        <w:t>’</w:t>
      </w:r>
      <w:r w:rsidRPr="00A0215C">
        <w:rPr>
          <w:lang w:val="fr-FR"/>
        </w:rPr>
        <w:t>essai applicable. Le véhicule est mis en décélération libre à partir de 5 km/h au moins au-dessus de la vitesse de référence la plus élevée jusqu</w:t>
      </w:r>
      <w:r w:rsidR="00322D0A">
        <w:rPr>
          <w:lang w:val="fr-FR"/>
        </w:rPr>
        <w:t>’</w:t>
      </w:r>
      <w:r w:rsidRPr="00A0215C">
        <w:rPr>
          <w:lang w:val="fr-FR"/>
        </w:rPr>
        <w:t>à 5 km/h au moins au-dessous de la vitesse de référence la plus basse. Bien qu</w:t>
      </w:r>
      <w:r w:rsidR="00322D0A">
        <w:rPr>
          <w:lang w:val="fr-FR"/>
        </w:rPr>
        <w:t>’</w:t>
      </w:r>
      <w:r w:rsidRPr="00A0215C">
        <w:rPr>
          <w:lang w:val="fr-FR"/>
        </w:rPr>
        <w:t>il soit recommandé que chaque essai de décélération libre soit effectué sans interruption sur l</w:t>
      </w:r>
      <w:r w:rsidR="00322D0A">
        <w:rPr>
          <w:lang w:val="fr-FR"/>
        </w:rPr>
        <w:t>’</w:t>
      </w:r>
      <w:r w:rsidRPr="00A0215C">
        <w:rPr>
          <w:lang w:val="fr-FR"/>
        </w:rPr>
        <w:t>ensemble de la plage de vitesses, il est autorisé d</w:t>
      </w:r>
      <w:r w:rsidR="00322D0A">
        <w:rPr>
          <w:lang w:val="fr-FR"/>
        </w:rPr>
        <w:t>’</w:t>
      </w:r>
      <w:r w:rsidRPr="00A0215C">
        <w:rPr>
          <w:lang w:val="fr-FR"/>
        </w:rPr>
        <w:t>exécuter des essais fractionnés (par exemple, si la longueur de la piste d</w:t>
      </w:r>
      <w:r w:rsidR="00322D0A">
        <w:rPr>
          <w:lang w:val="fr-FR"/>
        </w:rPr>
        <w:t>’</w:t>
      </w:r>
      <w:r w:rsidRPr="00A0215C">
        <w:rPr>
          <w:lang w:val="fr-FR"/>
        </w:rPr>
        <w:t>essai est insuffisante), tout en veillant à ce que les conditions relatives au véhicule demeurent aussi stables que possible. Les essais de décélération libre sont exécutés à plusieurs reprises dans les sens de circulation opposés jusqu</w:t>
      </w:r>
      <w:r w:rsidR="00322D0A">
        <w:rPr>
          <w:lang w:val="fr-FR"/>
        </w:rPr>
        <w:t>’</w:t>
      </w:r>
      <w:r w:rsidRPr="00A0215C">
        <w:rPr>
          <w:lang w:val="fr-FR"/>
        </w:rPr>
        <w:t>à ce que l</w:t>
      </w:r>
      <w:r w:rsidR="00322D0A">
        <w:rPr>
          <w:lang w:val="fr-FR"/>
        </w:rPr>
        <w:t>’</w:t>
      </w:r>
      <w:r w:rsidRPr="00A0215C">
        <w:rPr>
          <w:lang w:val="fr-FR"/>
        </w:rPr>
        <w:t>on atteigne une exactitude statistique. Les temps de décélération libre à chaque point de vitesse de référence sont déterminés en calculant les moyennes harmonisées des temps des essais (de manière séparée, pour les sens de circulation opposés). En tenant compte de l</w:t>
      </w:r>
      <w:r w:rsidR="00322D0A">
        <w:rPr>
          <w:lang w:val="fr-FR"/>
        </w:rPr>
        <w:t>’</w:t>
      </w:r>
      <w:r w:rsidRPr="00A0215C">
        <w:rPr>
          <w:lang w:val="fr-FR"/>
        </w:rPr>
        <w:t>inertie du véhicule, la courbe de la décélération libre peut servir à calculer la force de la résistance à l</w:t>
      </w:r>
      <w:r w:rsidR="00322D0A">
        <w:rPr>
          <w:lang w:val="fr-FR"/>
        </w:rPr>
        <w:t>’</w:t>
      </w:r>
      <w:r w:rsidRPr="00A0215C">
        <w:rPr>
          <w:lang w:val="fr-FR"/>
        </w:rPr>
        <w:t>avancement sur route pour chaque vitesse de référence. L</w:t>
      </w:r>
      <w:r w:rsidR="00322D0A">
        <w:rPr>
          <w:lang w:val="fr-FR"/>
        </w:rPr>
        <w:t>’</w:t>
      </w:r>
      <w:r w:rsidRPr="00A0215C">
        <w:rPr>
          <w:lang w:val="fr-FR"/>
        </w:rPr>
        <w:t>inertie du véhicule est calculée en prenant la moyenne de la masse du véhicule avant et après la procédure de détermination de la résistance à l</w:t>
      </w:r>
      <w:r w:rsidR="00322D0A">
        <w:rPr>
          <w:lang w:val="fr-FR"/>
        </w:rPr>
        <w:t>’</w:t>
      </w:r>
      <w:r w:rsidRPr="00A0215C">
        <w:rPr>
          <w:lang w:val="fr-FR"/>
        </w:rPr>
        <w:t>avancement sur route, augmentée de la masse effective équivalente m</w:t>
      </w:r>
      <w:r w:rsidRPr="00A0215C">
        <w:rPr>
          <w:vertAlign w:val="subscript"/>
          <w:lang w:val="fr-FR"/>
        </w:rPr>
        <w:t>r</w:t>
      </w:r>
      <w:r w:rsidRPr="00A0215C">
        <w:rPr>
          <w:lang w:val="fr-FR"/>
        </w:rPr>
        <w:t xml:space="preserve"> des roues et autres composants du véhicule en rotation. Les ensembles des vitesses de référence et la force de résistance à l</w:t>
      </w:r>
      <w:r w:rsidR="00322D0A">
        <w:rPr>
          <w:lang w:val="fr-FR"/>
        </w:rPr>
        <w:t>’</w:t>
      </w:r>
      <w:r w:rsidRPr="00A0215C">
        <w:rPr>
          <w:lang w:val="fr-FR"/>
        </w:rPr>
        <w:t>avancement sur route correspondante sont utilisés pour suivre une courbe de régression polynomiale de deuxième degré comprenant les facteurs de résistance à l</w:t>
      </w:r>
      <w:r w:rsidR="00322D0A">
        <w:rPr>
          <w:lang w:val="fr-FR"/>
        </w:rPr>
        <w:t>’</w:t>
      </w:r>
      <w:r w:rsidRPr="00A0215C">
        <w:rPr>
          <w:lang w:val="fr-FR"/>
        </w:rPr>
        <w:t>avancement f</w:t>
      </w:r>
      <w:r w:rsidRPr="00A0215C">
        <w:rPr>
          <w:vertAlign w:val="subscript"/>
          <w:lang w:val="fr-FR"/>
        </w:rPr>
        <w:t>0</w:t>
      </w:r>
      <w:r w:rsidRPr="00A0215C">
        <w:rPr>
          <w:lang w:val="fr-FR"/>
        </w:rPr>
        <w:t>, f</w:t>
      </w:r>
      <w:r w:rsidRPr="00A0215C">
        <w:rPr>
          <w:vertAlign w:val="subscript"/>
          <w:lang w:val="fr-FR"/>
        </w:rPr>
        <w:t>1</w:t>
      </w:r>
      <w:r w:rsidRPr="00A0215C">
        <w:rPr>
          <w:lang w:val="fr-FR"/>
        </w:rPr>
        <w:t xml:space="preserve"> et f</w:t>
      </w:r>
      <w:r w:rsidRPr="00A0215C">
        <w:rPr>
          <w:vertAlign w:val="subscript"/>
          <w:lang w:val="fr-FR"/>
        </w:rPr>
        <w:t>2</w:t>
      </w:r>
      <w:r w:rsidRPr="00A0215C">
        <w:rPr>
          <w:lang w:val="fr-FR"/>
        </w:rPr>
        <w:t>.</w:t>
      </w:r>
      <w:r w:rsidRPr="00A0215C">
        <w:rPr>
          <w:b/>
          <w:lang w:val="fr-FR"/>
        </w:rPr>
        <w:t xml:space="preserve"> </w:t>
      </w:r>
      <w:r w:rsidRPr="00A0215C">
        <w:rPr>
          <w:lang w:val="fr-FR"/>
        </w:rPr>
        <w:t>Cette procédure est adoptée pour les deux sens de circulation de manière séparée et elle sert à calculer la moyenne des facteurs de résistance à l</w:t>
      </w:r>
      <w:r w:rsidR="00322D0A">
        <w:rPr>
          <w:lang w:val="fr-FR"/>
        </w:rPr>
        <w:t>’</w:t>
      </w:r>
      <w:r w:rsidRPr="00A0215C">
        <w:rPr>
          <w:lang w:val="fr-FR"/>
        </w:rPr>
        <w:t>avancement sur route. En dernier lieu, les facteurs de résistance à l</w:t>
      </w:r>
      <w:r w:rsidR="00322D0A">
        <w:rPr>
          <w:lang w:val="fr-FR"/>
        </w:rPr>
        <w:t>’</w:t>
      </w:r>
      <w:r w:rsidRPr="00A0215C">
        <w:rPr>
          <w:lang w:val="fr-FR"/>
        </w:rPr>
        <w:t>avancement sur route sont corrigés pour la vitesse moyenne du vent, la masse d</w:t>
      </w:r>
      <w:r w:rsidR="00322D0A">
        <w:rPr>
          <w:lang w:val="fr-FR"/>
        </w:rPr>
        <w:t>’</w:t>
      </w:r>
      <w:r w:rsidRPr="00A0215C">
        <w:rPr>
          <w:lang w:val="fr-FR"/>
        </w:rPr>
        <w:t>essai réelle, l</w:t>
      </w:r>
      <w:r w:rsidR="00322D0A">
        <w:rPr>
          <w:lang w:val="fr-FR"/>
        </w:rPr>
        <w:t>’</w:t>
      </w:r>
      <w:r w:rsidRPr="00A0215C">
        <w:rPr>
          <w:lang w:val="fr-FR"/>
        </w:rPr>
        <w:t xml:space="preserve">incidence de la température sur la résistance au roulement et les écarts par rapport aux températures et pressions types ayant une incidence sur la traînée aérodynamique. </w:t>
      </w:r>
    </w:p>
    <w:p w:rsidR="00C347E6" w:rsidRPr="00A0215C" w:rsidRDefault="00C347E6" w:rsidP="00C347E6">
      <w:pPr>
        <w:pStyle w:val="SingleTxtG"/>
        <w:tabs>
          <w:tab w:val="left" w:pos="1701"/>
        </w:tabs>
        <w:rPr>
          <w:lang w:val="fr-FR"/>
        </w:rPr>
      </w:pPr>
      <w:r w:rsidRPr="00A0215C">
        <w:rPr>
          <w:lang w:val="fr-FR"/>
        </w:rPr>
        <w:t>395.</w:t>
      </w:r>
      <w:r w:rsidRPr="00A0215C">
        <w:rPr>
          <w:lang w:val="fr-FR"/>
        </w:rPr>
        <w:tab/>
        <w:t>Ajout b)</w:t>
      </w:r>
      <w:r w:rsidR="00C95CE4">
        <w:rPr>
          <w:lang w:val="fr-FR"/>
        </w:rPr>
        <w:t> :</w:t>
      </w:r>
      <w:r w:rsidRPr="00A0215C">
        <w:rPr>
          <w:lang w:val="fr-FR"/>
        </w:rPr>
        <w:t xml:space="preserve"> Le véhicule sera équipé d</w:t>
      </w:r>
      <w:r w:rsidR="00322D0A">
        <w:rPr>
          <w:lang w:val="fr-FR"/>
        </w:rPr>
        <w:t>’</w:t>
      </w:r>
      <w:r w:rsidRPr="00A0215C">
        <w:rPr>
          <w:lang w:val="fr-FR"/>
        </w:rPr>
        <w:t>instruments anémométriques embarqués pour déterminer avec exactitude la vitesse et la direction du vent. Durant les essais, l</w:t>
      </w:r>
      <w:r w:rsidR="00322D0A">
        <w:rPr>
          <w:lang w:val="fr-FR"/>
        </w:rPr>
        <w:t>’</w:t>
      </w:r>
      <w:r w:rsidRPr="00A0215C">
        <w:rPr>
          <w:lang w:val="fr-FR"/>
        </w:rPr>
        <w:t>anémomètre peut être installé sur l</w:t>
      </w:r>
      <w:r w:rsidR="00322D0A">
        <w:rPr>
          <w:lang w:val="fr-FR"/>
        </w:rPr>
        <w:t>’</w:t>
      </w:r>
      <w:r w:rsidRPr="00A0215C">
        <w:rPr>
          <w:lang w:val="fr-FR"/>
        </w:rPr>
        <w:t>axe médian du véhicule au moyen d</w:t>
      </w:r>
      <w:r w:rsidR="00322D0A">
        <w:rPr>
          <w:lang w:val="fr-FR"/>
        </w:rPr>
        <w:t>’</w:t>
      </w:r>
      <w:r w:rsidRPr="00A0215C">
        <w:rPr>
          <w:lang w:val="fr-FR"/>
        </w:rPr>
        <w:t>une perche placée à environ 2 mètres en avant, sur l</w:t>
      </w:r>
      <w:r w:rsidR="00322D0A">
        <w:rPr>
          <w:lang w:val="fr-FR"/>
        </w:rPr>
        <w:t>’</w:t>
      </w:r>
      <w:r w:rsidRPr="00A0215C">
        <w:rPr>
          <w:lang w:val="fr-FR"/>
        </w:rPr>
        <w:t>axe médian du capot du véhicule, ou placé sur le toit du véhicule, à 30 cm au moins du pare-brise. La vitesse moyenne maximale générale du vent autorisée pendant les opérations d</w:t>
      </w:r>
      <w:r w:rsidR="00322D0A">
        <w:rPr>
          <w:lang w:val="fr-FR"/>
        </w:rPr>
        <w:t>’</w:t>
      </w:r>
      <w:r w:rsidRPr="00A0215C">
        <w:rPr>
          <w:lang w:val="fr-FR"/>
        </w:rPr>
        <w:t>essai est inférieure à 7 m/s et les valeurs de pointe ne devraient pas dépasser 10 m/s. De plus, la composante du vecteur de la vitesse du vent transversalement à la route doit être inférieure à 4 m/s. Les critères relatifs au vent ont été choisis afin de correspondre aux exigences spécifiées dans la norme SAE J2263, assortis de tolérances inférieures en vue de diminuer les risques de variabilité des essais dus à l</w:t>
      </w:r>
      <w:r w:rsidR="00322D0A">
        <w:rPr>
          <w:lang w:val="fr-FR"/>
        </w:rPr>
        <w:t>’</w:t>
      </w:r>
      <w:r w:rsidRPr="00A0215C">
        <w:rPr>
          <w:lang w:val="fr-FR"/>
        </w:rPr>
        <w:t>influence du vent. La procédure d</w:t>
      </w:r>
      <w:r w:rsidR="00322D0A">
        <w:rPr>
          <w:lang w:val="fr-FR"/>
        </w:rPr>
        <w:t>’</w:t>
      </w:r>
      <w:r w:rsidRPr="00A0215C">
        <w:rPr>
          <w:lang w:val="fr-FR"/>
        </w:rPr>
        <w:t>essai est analogue à celle de a), mais il est procédé à au moins cinq essais de décélération libre dans chaque sens de la circulation. Les résultats des courbes de décélération libre et les données anémométriques sont combinés en une «</w:t>
      </w:r>
      <w:r w:rsidR="00C95CE4">
        <w:rPr>
          <w:lang w:val="fr-FR"/>
        </w:rPr>
        <w:t> </w:t>
      </w:r>
      <w:r w:rsidRPr="00A0215C">
        <w:rPr>
          <w:lang w:val="fr-FR"/>
        </w:rPr>
        <w:t>équation du mouvement</w:t>
      </w:r>
      <w:r w:rsidR="00C95CE4">
        <w:rPr>
          <w:lang w:val="fr-FR"/>
        </w:rPr>
        <w:t> </w:t>
      </w:r>
      <w:r w:rsidRPr="00A0215C">
        <w:rPr>
          <w:lang w:val="fr-FR"/>
        </w:rPr>
        <w:t>». Par une procédure de calcul complexe, les paramètres qui définissent la courbe de résistance à l</w:t>
      </w:r>
      <w:r w:rsidR="00322D0A">
        <w:rPr>
          <w:lang w:val="fr-FR"/>
        </w:rPr>
        <w:t>’</w:t>
      </w:r>
      <w:r w:rsidRPr="00A0215C">
        <w:rPr>
          <w:lang w:val="fr-FR"/>
        </w:rPr>
        <w:t>avancement sur route sont établis. La correction pour le vent est implicitement incorporée dans ce processus, alors que l</w:t>
      </w:r>
      <w:r w:rsidR="00322D0A">
        <w:rPr>
          <w:lang w:val="fr-FR"/>
        </w:rPr>
        <w:t>’</w:t>
      </w:r>
      <w:r w:rsidRPr="00A0215C">
        <w:rPr>
          <w:lang w:val="fr-FR"/>
        </w:rPr>
        <w:t>équation du mouvement est corrigée ultérieurement en fonction de conditions de référence. Pour que l</w:t>
      </w:r>
      <w:r w:rsidR="00322D0A">
        <w:rPr>
          <w:lang w:val="fr-FR"/>
        </w:rPr>
        <w:t>’</w:t>
      </w:r>
      <w:r w:rsidRPr="00A0215C">
        <w:rPr>
          <w:lang w:val="fr-FR"/>
        </w:rPr>
        <w:t xml:space="preserve">essai soit validé pour la WLTP, les résultats doivent répondre aux prescriptions de la convergence statistique. </w:t>
      </w:r>
    </w:p>
    <w:p w:rsidR="00C347E6" w:rsidRPr="00A0215C" w:rsidRDefault="00C347E6" w:rsidP="00C347E6">
      <w:pPr>
        <w:pStyle w:val="H4G"/>
        <w:rPr>
          <w:lang w:val="fr-FR"/>
        </w:rPr>
      </w:pPr>
      <w:r w:rsidRPr="00A0215C">
        <w:rPr>
          <w:lang w:val="fr-FR"/>
        </w:rPr>
        <w:tab/>
        <w:t>2.8</w:t>
      </w:r>
      <w:r w:rsidRPr="00A0215C">
        <w:rPr>
          <w:lang w:val="fr-FR"/>
        </w:rPr>
        <w:tab/>
        <w:t xml:space="preserve">Procédure de mesure </w:t>
      </w:r>
      <w:r w:rsidR="00840EC5">
        <w:rPr>
          <w:lang w:val="fr-FR"/>
        </w:rPr>
        <w:t>−</w:t>
      </w:r>
      <w:r w:rsidRPr="00A0215C">
        <w:rPr>
          <w:lang w:val="fr-FR"/>
        </w:rPr>
        <w:t xml:space="preserve"> la méthode des capteurs de couple </w:t>
      </w:r>
    </w:p>
    <w:p w:rsidR="00C347E6" w:rsidRPr="00A0215C" w:rsidRDefault="00C347E6" w:rsidP="00C347E6">
      <w:pPr>
        <w:pStyle w:val="SingleTxtG"/>
        <w:tabs>
          <w:tab w:val="left" w:pos="1701"/>
        </w:tabs>
        <w:rPr>
          <w:lang w:val="fr-FR"/>
        </w:rPr>
      </w:pPr>
      <w:r w:rsidRPr="00A0215C">
        <w:rPr>
          <w:lang w:val="fr-FR"/>
        </w:rPr>
        <w:t>396.</w:t>
      </w:r>
      <w:r w:rsidRPr="00A0215C">
        <w:rPr>
          <w:lang w:val="fr-FR"/>
        </w:rPr>
        <w:tab/>
        <w:t>Une variante de la méthode de la décélération libre est la méthode des capteurs de couple (annexe 4, par. 4.4), qui présente les différences fondamentales suivantes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Au lieu de calculer la résistance à l</w:t>
      </w:r>
      <w:r w:rsidR="00322D0A">
        <w:rPr>
          <w:lang w:val="fr-FR"/>
        </w:rPr>
        <w:t>’</w:t>
      </w:r>
      <w:r w:rsidRPr="00A0215C">
        <w:rPr>
          <w:lang w:val="fr-FR"/>
        </w:rPr>
        <w:t>avancement sur route de manière indirecte à partir de la courbe de décélération, le couple est mesuré directement aux roues (mesure qui peut être traduite en force de résistance avec le rayon dynamique du pneumatique). Par conséquent, cette méthode peut être appliquée avec le véhicule qui roule à une vitesse constante. Si le véhicule subit l</w:t>
      </w:r>
      <w:r w:rsidR="00322D0A">
        <w:rPr>
          <w:lang w:val="fr-FR"/>
        </w:rPr>
        <w:t>’</w:t>
      </w:r>
      <w:r w:rsidRPr="00A0215C">
        <w:rPr>
          <w:lang w:val="fr-FR"/>
        </w:rPr>
        <w:t>influence de forces non reproductibles dans la transmission qui ne peuvent être évitées par le mode de la décélération libre, la méthode des capteurs de couple est la seule méthode disponible qui permette de déterminer la résistance à l</w:t>
      </w:r>
      <w:r w:rsidR="00322D0A">
        <w:rPr>
          <w:lang w:val="fr-FR"/>
        </w:rPr>
        <w:t>’</w:t>
      </w:r>
      <w:r w:rsidRPr="00A0215C">
        <w:rPr>
          <w:lang w:val="fr-FR"/>
        </w:rPr>
        <w:t>avancement sur route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Étant donné que les capteurs de couple sont habituellement installés entre le moyeu et la jante de la roue, toutes les résistances en amont dans la transmission du véhicule ne sont pas mesurées. La méthode des capteurs de couple permet donc de trouver une force de résistance qui est inférieure à la méthode de la décélération libre. Pour éviter de confondre ces forces, la méthode de la décélération libre permet de déterminer la «</w:t>
      </w:r>
      <w:r w:rsidR="00840EC5">
        <w:rPr>
          <w:lang w:val="fr-FR"/>
        </w:rPr>
        <w:t> </w:t>
      </w:r>
      <w:r w:rsidRPr="00A0215C">
        <w:rPr>
          <w:lang w:val="fr-FR"/>
        </w:rPr>
        <w:t>résistance totale</w:t>
      </w:r>
      <w:r w:rsidR="00840EC5">
        <w:rPr>
          <w:lang w:val="fr-FR"/>
        </w:rPr>
        <w:t> </w:t>
      </w:r>
      <w:r w:rsidRPr="00A0215C">
        <w:rPr>
          <w:lang w:val="fr-FR"/>
        </w:rPr>
        <w:t>», alors que la méthode des capteurs de couple détermine la «</w:t>
      </w:r>
      <w:r w:rsidR="00840EC5">
        <w:rPr>
          <w:lang w:val="fr-FR"/>
        </w:rPr>
        <w:t> </w:t>
      </w:r>
      <w:r w:rsidRPr="00A0215C">
        <w:rPr>
          <w:lang w:val="fr-FR"/>
        </w:rPr>
        <w:t>résistance au roulement</w:t>
      </w:r>
      <w:r w:rsidR="00840EC5">
        <w:rPr>
          <w:lang w:val="fr-FR"/>
        </w:rPr>
        <w:t> </w:t>
      </w:r>
      <w:r w:rsidRPr="00A0215C">
        <w:rPr>
          <w:lang w:val="fr-FR"/>
        </w:rPr>
        <w:t>». Pour obtenir un bon réglage du banc à rouleaux, le véhicule équipé de capteurs de couple sera placé sur le banc et les résistances au roulement qui ont été observées sur piste seront reproduites. Une fois que le banc à rouleaux est réglé, on exécutera une décélération libre, à partir de laquelle les facteurs de résistance à l</w:t>
      </w:r>
      <w:r w:rsidR="00322D0A">
        <w:rPr>
          <w:lang w:val="fr-FR"/>
        </w:rPr>
        <w:t>’</w:t>
      </w:r>
      <w:r w:rsidRPr="00A0215C">
        <w:rPr>
          <w:lang w:val="fr-FR"/>
        </w:rPr>
        <w:t>avancement sur route peuvent être obtenus à des fins d</w:t>
      </w:r>
      <w:r w:rsidR="00322D0A">
        <w:rPr>
          <w:lang w:val="fr-FR"/>
        </w:rPr>
        <w:t>’</w:t>
      </w:r>
      <w:r w:rsidRPr="00A0215C">
        <w:rPr>
          <w:lang w:val="fr-FR"/>
        </w:rPr>
        <w:t>essais ultérieurs. À l</w:t>
      </w:r>
      <w:r w:rsidR="00322D0A">
        <w:rPr>
          <w:lang w:val="fr-FR"/>
        </w:rPr>
        <w:t>’</w:t>
      </w:r>
      <w:r w:rsidRPr="00A0215C">
        <w:rPr>
          <w:lang w:val="fr-FR"/>
        </w:rPr>
        <w:t>évidence, si le véhicule ne subit pas l</w:t>
      </w:r>
      <w:r w:rsidR="00322D0A">
        <w:rPr>
          <w:lang w:val="fr-FR"/>
        </w:rPr>
        <w:t>’</w:t>
      </w:r>
      <w:r w:rsidRPr="00A0215C">
        <w:rPr>
          <w:lang w:val="fr-FR"/>
        </w:rPr>
        <w:t>influence de forces non reproductibles dans sa transmission, le banc à rouleaux ne peut être réglé qu</w:t>
      </w:r>
      <w:r w:rsidR="00322D0A">
        <w:rPr>
          <w:lang w:val="fr-FR"/>
        </w:rPr>
        <w:t>’</w:t>
      </w:r>
      <w:r w:rsidRPr="00A0215C">
        <w:rPr>
          <w:lang w:val="fr-FR"/>
        </w:rPr>
        <w:t xml:space="preserve">une fois les capteurs de couple installés. </w:t>
      </w:r>
    </w:p>
    <w:p w:rsidR="00C347E6" w:rsidRPr="00A0215C" w:rsidRDefault="00C347E6" w:rsidP="00C347E6">
      <w:pPr>
        <w:pStyle w:val="SingleTxtG"/>
        <w:tabs>
          <w:tab w:val="left" w:pos="1701"/>
        </w:tabs>
        <w:rPr>
          <w:lang w:val="fr-FR"/>
        </w:rPr>
      </w:pPr>
      <w:r w:rsidRPr="00A0215C">
        <w:rPr>
          <w:lang w:val="fr-FR"/>
        </w:rPr>
        <w:t>397.</w:t>
      </w:r>
      <w:r w:rsidRPr="00A0215C">
        <w:rPr>
          <w:lang w:val="fr-FR"/>
        </w:rPr>
        <w:tab/>
        <w:t>La procédure d</w:t>
      </w:r>
      <w:r w:rsidR="00322D0A">
        <w:rPr>
          <w:lang w:val="fr-FR"/>
        </w:rPr>
        <w:t>’</w:t>
      </w:r>
      <w:r w:rsidRPr="00A0215C">
        <w:rPr>
          <w:lang w:val="fr-FR"/>
        </w:rPr>
        <w:t>essai pour la méthode des capteurs de couple comprend également l</w:t>
      </w:r>
      <w:r w:rsidR="00322D0A">
        <w:rPr>
          <w:lang w:val="fr-FR"/>
        </w:rPr>
        <w:t>’</w:t>
      </w:r>
      <w:r w:rsidRPr="00A0215C">
        <w:rPr>
          <w:lang w:val="fr-FR"/>
        </w:rPr>
        <w:t>application de vitesses de référence fixes à partir de 20 km/h, par paliers croissants de 10 km/h jusqu</w:t>
      </w:r>
      <w:r w:rsidR="00322D0A">
        <w:rPr>
          <w:lang w:val="fr-FR"/>
        </w:rPr>
        <w:t>’</w:t>
      </w:r>
      <w:r w:rsidRPr="00A0215C">
        <w:rPr>
          <w:lang w:val="fr-FR"/>
        </w:rPr>
        <w:t>à une vitesse maximale de 130 km/h (voir la section III.D.5.5). Le véhicule roule à chaque vitesse de référence pendant au moins 5 secondes, pendant que la vitesse est maintenue constante dans le cadre d</w:t>
      </w:r>
      <w:r w:rsidR="00322D0A">
        <w:rPr>
          <w:lang w:val="fr-FR"/>
        </w:rPr>
        <w:t>’</w:t>
      </w:r>
      <w:r w:rsidRPr="00A0215C">
        <w:rPr>
          <w:lang w:val="fr-FR"/>
        </w:rPr>
        <w:t>une plage de tolérance limitée. Les mesures sont répétées dans les sens de circulation opposés et elles sont compensées pour la dérive de vitesse jusqu</w:t>
      </w:r>
      <w:r w:rsidR="00322D0A">
        <w:rPr>
          <w:lang w:val="fr-FR"/>
        </w:rPr>
        <w:t>’</w:t>
      </w:r>
      <w:r w:rsidRPr="00A0215C">
        <w:rPr>
          <w:lang w:val="fr-FR"/>
        </w:rPr>
        <w:t>à ce que l</w:t>
      </w:r>
      <w:r w:rsidR="00322D0A">
        <w:rPr>
          <w:lang w:val="fr-FR"/>
        </w:rPr>
        <w:t>’</w:t>
      </w:r>
      <w:r w:rsidRPr="00A0215C">
        <w:rPr>
          <w:lang w:val="fr-FR"/>
        </w:rPr>
        <w:t>exactitude statistique soit atteinte. Les ensembles de vitesses de référence et de couples de résistance correspondants sont utilisés pour suivre une courbe de régression polynomiale de deuxième degré comprenant les facteurs de résistance au roulement c</w:t>
      </w:r>
      <w:r w:rsidRPr="00A0215C">
        <w:rPr>
          <w:vertAlign w:val="subscript"/>
          <w:lang w:val="fr-FR"/>
        </w:rPr>
        <w:t>0</w:t>
      </w:r>
      <w:r w:rsidRPr="00A0215C">
        <w:rPr>
          <w:lang w:val="fr-FR"/>
        </w:rPr>
        <w:t>, c</w:t>
      </w:r>
      <w:r w:rsidRPr="00A0215C">
        <w:rPr>
          <w:vertAlign w:val="subscript"/>
          <w:lang w:val="fr-FR"/>
        </w:rPr>
        <w:t>1</w:t>
      </w:r>
      <w:r w:rsidRPr="00A0215C">
        <w:rPr>
          <w:lang w:val="fr-FR"/>
        </w:rPr>
        <w:t xml:space="preserve"> et c</w:t>
      </w:r>
      <w:r w:rsidRPr="00A0215C">
        <w:rPr>
          <w:vertAlign w:val="subscript"/>
          <w:lang w:val="fr-FR"/>
        </w:rPr>
        <w:t>2</w:t>
      </w:r>
      <w:r w:rsidRPr="00A0215C">
        <w:rPr>
          <w:lang w:val="fr-FR"/>
        </w:rPr>
        <w:t>, qui décrivent le couple à la roue comme une fonction de la vitesse du véhicule. Cette procédure est répétée pour chacun des sens de circulation de manière séparée et la moyenne des facteurs de résistance au roulement est calculée sur cette base. En dernier lieu, les facteurs de résistance au roulement sont corrigés pour la vitesse moyenne du vent, la masse d</w:t>
      </w:r>
      <w:r w:rsidR="00322D0A">
        <w:rPr>
          <w:lang w:val="fr-FR"/>
        </w:rPr>
        <w:t>’</w:t>
      </w:r>
      <w:r w:rsidRPr="00A0215C">
        <w:rPr>
          <w:lang w:val="fr-FR"/>
        </w:rPr>
        <w:t>essai réelle, l</w:t>
      </w:r>
      <w:r w:rsidR="00322D0A">
        <w:rPr>
          <w:lang w:val="fr-FR"/>
        </w:rPr>
        <w:t>’</w:t>
      </w:r>
      <w:r w:rsidRPr="00A0215C">
        <w:rPr>
          <w:lang w:val="fr-FR"/>
        </w:rPr>
        <w:t>incidence de la température sur la résistance au roulement et les écarts par rapport aux températures et pressions types ayant une incidence sur la traînée aérodynamique.</w:t>
      </w:r>
    </w:p>
    <w:p w:rsidR="00C347E6" w:rsidRPr="00A0215C" w:rsidRDefault="00C347E6" w:rsidP="00C347E6">
      <w:pPr>
        <w:pStyle w:val="H4G"/>
        <w:rPr>
          <w:lang w:val="fr-FR"/>
        </w:rPr>
      </w:pPr>
      <w:r w:rsidRPr="00A0215C">
        <w:rPr>
          <w:lang w:val="fr-FR"/>
        </w:rPr>
        <w:tab/>
        <w:t>2.9</w:t>
      </w:r>
      <w:r w:rsidRPr="00A0215C">
        <w:rPr>
          <w:lang w:val="fr-FR"/>
        </w:rPr>
        <w:tab/>
        <w:t xml:space="preserve">Procédure de mesure </w:t>
      </w:r>
      <w:r w:rsidR="009B0458">
        <w:rPr>
          <w:lang w:val="fr-FR"/>
        </w:rPr>
        <w:t>−</w:t>
      </w:r>
      <w:r w:rsidRPr="00A0215C">
        <w:rPr>
          <w:lang w:val="fr-FR"/>
        </w:rPr>
        <w:t xml:space="preserve"> la famille de matrices de résistance à l</w:t>
      </w:r>
      <w:r w:rsidR="00322D0A">
        <w:rPr>
          <w:lang w:val="fr-FR"/>
        </w:rPr>
        <w:t>’</w:t>
      </w:r>
      <w:r w:rsidRPr="00A0215C">
        <w:rPr>
          <w:lang w:val="fr-FR"/>
        </w:rPr>
        <w:t xml:space="preserve">avancement sur route </w:t>
      </w:r>
    </w:p>
    <w:p w:rsidR="00C347E6" w:rsidRPr="00A0215C" w:rsidRDefault="00C347E6" w:rsidP="00C347E6">
      <w:pPr>
        <w:pStyle w:val="SingleTxtG"/>
        <w:tabs>
          <w:tab w:val="left" w:pos="1710"/>
        </w:tabs>
        <w:rPr>
          <w:lang w:val="fr-FR"/>
        </w:rPr>
      </w:pPr>
      <w:r w:rsidRPr="00A0215C">
        <w:rPr>
          <w:lang w:val="fr-FR"/>
        </w:rPr>
        <w:t>398.</w:t>
      </w:r>
      <w:r w:rsidRPr="00A0215C">
        <w:rPr>
          <w:lang w:val="fr-FR"/>
        </w:rPr>
        <w:tab/>
        <w:t>La méthode de la famille de matrices de résistance à l</w:t>
      </w:r>
      <w:r w:rsidR="00322D0A">
        <w:rPr>
          <w:lang w:val="fr-FR"/>
        </w:rPr>
        <w:t>’</w:t>
      </w:r>
      <w:r w:rsidRPr="00A0215C">
        <w:rPr>
          <w:lang w:val="fr-FR"/>
        </w:rPr>
        <w:t>avancement sur route est destinée aux véhicules produits en petite quantité et son champ d</w:t>
      </w:r>
      <w:r w:rsidR="00322D0A">
        <w:rPr>
          <w:lang w:val="fr-FR"/>
        </w:rPr>
        <w:t>’</w:t>
      </w:r>
      <w:r w:rsidRPr="00A0215C">
        <w:rPr>
          <w:lang w:val="fr-FR"/>
        </w:rPr>
        <w:t>application est limité aux véhicules de plus de 3 tonnes. La résistance à l</w:t>
      </w:r>
      <w:r w:rsidR="00322D0A">
        <w:rPr>
          <w:lang w:val="fr-FR"/>
        </w:rPr>
        <w:t>’</w:t>
      </w:r>
      <w:r w:rsidRPr="00A0215C">
        <w:rPr>
          <w:lang w:val="fr-FR"/>
        </w:rPr>
        <w:t>avancement sur route est mesurée sur l</w:t>
      </w:r>
      <w:r w:rsidR="00322D0A">
        <w:rPr>
          <w:lang w:val="fr-FR"/>
        </w:rPr>
        <w:t>’</w:t>
      </w:r>
      <w:r w:rsidRPr="00A0215C">
        <w:rPr>
          <w:lang w:val="fr-FR"/>
        </w:rPr>
        <w:t>un des membres représentatifs d</w:t>
      </w:r>
      <w:r w:rsidR="00322D0A">
        <w:rPr>
          <w:lang w:val="fr-FR"/>
        </w:rPr>
        <w:t>’</w:t>
      </w:r>
      <w:r w:rsidRPr="00A0215C">
        <w:rPr>
          <w:lang w:val="fr-FR"/>
        </w:rPr>
        <w:t>une famille et «</w:t>
      </w:r>
      <w:r w:rsidR="00CA4E7C">
        <w:rPr>
          <w:lang w:val="fr-FR"/>
        </w:rPr>
        <w:t> </w:t>
      </w:r>
      <w:r w:rsidRPr="00A0215C">
        <w:rPr>
          <w:lang w:val="fr-FR"/>
        </w:rPr>
        <w:t>extrapolée</w:t>
      </w:r>
      <w:r w:rsidR="00CA4E7C">
        <w:rPr>
          <w:lang w:val="fr-FR"/>
        </w:rPr>
        <w:t> </w:t>
      </w:r>
      <w:r w:rsidRPr="00A0215C">
        <w:rPr>
          <w:lang w:val="fr-FR"/>
        </w:rPr>
        <w:t>» à d</w:t>
      </w:r>
      <w:r w:rsidR="00322D0A">
        <w:rPr>
          <w:lang w:val="fr-FR"/>
        </w:rPr>
        <w:t>’</w:t>
      </w:r>
      <w:r w:rsidRPr="00A0215C">
        <w:rPr>
          <w:lang w:val="fr-FR"/>
        </w:rPr>
        <w:t>autres membres de la famille en examinant la différence entre les principaux paramètres de résistance à l</w:t>
      </w:r>
      <w:r w:rsidR="00322D0A">
        <w:rPr>
          <w:lang w:val="fr-FR"/>
        </w:rPr>
        <w:t>’</w:t>
      </w:r>
      <w:r w:rsidRPr="00A0215C">
        <w:rPr>
          <w:lang w:val="fr-FR"/>
        </w:rPr>
        <w:t>avancement sur route. Cette méthode est présentée à la section IV.D.9 du présent rapport et est traitée plus en détail à l</w:t>
      </w:r>
      <w:r w:rsidR="00322D0A">
        <w:rPr>
          <w:lang w:val="fr-FR"/>
        </w:rPr>
        <w:t>’</w:t>
      </w:r>
      <w:r w:rsidRPr="00A0215C">
        <w:rPr>
          <w:lang w:val="fr-FR"/>
        </w:rPr>
        <w:t xml:space="preserve">appendice 2 du présent rapport. </w:t>
      </w:r>
    </w:p>
    <w:p w:rsidR="00C347E6" w:rsidRPr="00A0215C" w:rsidRDefault="00C347E6" w:rsidP="00C347E6">
      <w:pPr>
        <w:pStyle w:val="H4G"/>
        <w:rPr>
          <w:lang w:val="fr-FR"/>
        </w:rPr>
      </w:pPr>
      <w:r w:rsidRPr="00A0215C">
        <w:rPr>
          <w:lang w:val="fr-FR"/>
        </w:rPr>
        <w:tab/>
        <w:t>2.10</w:t>
      </w:r>
      <w:r w:rsidRPr="00A0215C">
        <w:rPr>
          <w:lang w:val="fr-FR"/>
        </w:rPr>
        <w:tab/>
        <w:t xml:space="preserve">Procédure de mesure </w:t>
      </w:r>
      <w:r w:rsidR="00CA4E7C">
        <w:rPr>
          <w:lang w:val="fr-FR"/>
        </w:rPr>
        <w:t>−</w:t>
      </w:r>
      <w:r w:rsidRPr="00A0215C">
        <w:rPr>
          <w:lang w:val="fr-FR"/>
        </w:rPr>
        <w:t xml:space="preserve"> la méthode de l</w:t>
      </w:r>
      <w:r w:rsidR="00322D0A">
        <w:rPr>
          <w:lang w:val="fr-FR"/>
        </w:rPr>
        <w:t>’</w:t>
      </w:r>
      <w:r w:rsidRPr="00A0215C">
        <w:rPr>
          <w:lang w:val="fr-FR"/>
        </w:rPr>
        <w:t>essai en soufflerie</w:t>
      </w:r>
    </w:p>
    <w:p w:rsidR="00C347E6" w:rsidRPr="00A0215C" w:rsidRDefault="00C347E6" w:rsidP="00C347E6">
      <w:pPr>
        <w:pStyle w:val="SingleTxtG"/>
        <w:keepNext/>
        <w:tabs>
          <w:tab w:val="left" w:pos="1701"/>
        </w:tabs>
        <w:rPr>
          <w:lang w:val="fr-FR"/>
        </w:rPr>
      </w:pPr>
      <w:r w:rsidRPr="00A0215C">
        <w:rPr>
          <w:lang w:val="fr-FR"/>
        </w:rPr>
        <w:t>399.</w:t>
      </w:r>
      <w:r w:rsidRPr="00A0215C">
        <w:rPr>
          <w:lang w:val="fr-FR"/>
        </w:rPr>
        <w:tab/>
        <w:t>La force de résistance s</w:t>
      </w:r>
      <w:r w:rsidR="00322D0A">
        <w:rPr>
          <w:lang w:val="fr-FR"/>
        </w:rPr>
        <w:t>’</w:t>
      </w:r>
      <w:r w:rsidRPr="00A0215C">
        <w:rPr>
          <w:lang w:val="fr-FR"/>
        </w:rPr>
        <w:t>opposant à un véhicule est une combinaison de la traînée aérodynamique et de la résistance au roulement. La méthode de l</w:t>
      </w:r>
      <w:r w:rsidR="00322D0A">
        <w:rPr>
          <w:lang w:val="fr-FR"/>
        </w:rPr>
        <w:t>’</w:t>
      </w:r>
      <w:r w:rsidRPr="00A0215C">
        <w:rPr>
          <w:lang w:val="fr-FR"/>
        </w:rPr>
        <w:t>essai en soufflerie détermine ces résistances séparément</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La traînée aérodynamique du véhicule est déterminée dans une soufflerie</w:t>
      </w:r>
      <w:r w:rsidR="00C95CE4">
        <w:rPr>
          <w:lang w:val="fr-FR"/>
        </w:rPr>
        <w:t> ;</w:t>
      </w:r>
      <w:r w:rsidRPr="00A0215C">
        <w:rPr>
          <w:lang w:val="fr-FR"/>
        </w:rPr>
        <w:t xml:space="preserve"> et</w:t>
      </w:r>
    </w:p>
    <w:p w:rsidR="00C347E6" w:rsidRPr="00A0215C" w:rsidRDefault="00C347E6" w:rsidP="00C347E6">
      <w:pPr>
        <w:pStyle w:val="SingleTxtG"/>
        <w:ind w:left="2268" w:hanging="567"/>
        <w:rPr>
          <w:lang w:val="fr-FR"/>
        </w:rPr>
      </w:pPr>
      <w:r w:rsidRPr="00A0215C">
        <w:rPr>
          <w:lang w:val="fr-FR"/>
        </w:rPr>
        <w:t>b)</w:t>
      </w:r>
      <w:r w:rsidRPr="00A0215C">
        <w:rPr>
          <w:lang w:val="fr-FR"/>
        </w:rPr>
        <w:tab/>
        <w:t xml:space="preserve">La somme des résistances au roulement et des pertes du groupe motopropulseur est mesurée sur un mécanisme à courroie plate ou un banc à rouleaux. </w:t>
      </w:r>
    </w:p>
    <w:p w:rsidR="00C347E6" w:rsidRPr="00A0215C" w:rsidRDefault="00C347E6" w:rsidP="00C347E6">
      <w:pPr>
        <w:pStyle w:val="SingleTxtG"/>
        <w:tabs>
          <w:tab w:val="left" w:pos="1710"/>
        </w:tabs>
        <w:rPr>
          <w:lang w:val="fr-FR"/>
        </w:rPr>
      </w:pPr>
      <w:r w:rsidRPr="00A0215C">
        <w:rPr>
          <w:lang w:val="fr-FR"/>
        </w:rPr>
        <w:t>400.</w:t>
      </w:r>
      <w:r w:rsidRPr="00A0215C">
        <w:rPr>
          <w:lang w:val="fr-FR"/>
        </w:rPr>
        <w:tab/>
        <w:t>Cette méthode permet d</w:t>
      </w:r>
      <w:r w:rsidR="00322D0A">
        <w:rPr>
          <w:lang w:val="fr-FR"/>
        </w:rPr>
        <w:t>’</w:t>
      </w:r>
      <w:r w:rsidRPr="00A0215C">
        <w:rPr>
          <w:lang w:val="fr-FR"/>
        </w:rPr>
        <w:t>obtenir des mesures de la résistance à l</w:t>
      </w:r>
      <w:r w:rsidR="00322D0A">
        <w:rPr>
          <w:lang w:val="fr-FR"/>
        </w:rPr>
        <w:t>’</w:t>
      </w:r>
      <w:r w:rsidRPr="00A0215C">
        <w:rPr>
          <w:lang w:val="fr-FR"/>
        </w:rPr>
        <w:t xml:space="preserve">avancement sur route qui sont indépendantes des conditions météorologiques et elle produit des résultats exacts, répétables et reproductibles. </w:t>
      </w:r>
    </w:p>
    <w:p w:rsidR="00C347E6" w:rsidRPr="00A0215C" w:rsidRDefault="00C347E6" w:rsidP="00C347E6">
      <w:pPr>
        <w:pStyle w:val="SingleTxtG"/>
        <w:tabs>
          <w:tab w:val="left" w:pos="1710"/>
        </w:tabs>
        <w:rPr>
          <w:lang w:val="fr-FR"/>
        </w:rPr>
      </w:pPr>
      <w:r w:rsidRPr="00A0215C">
        <w:rPr>
          <w:lang w:val="fr-FR"/>
        </w:rPr>
        <w:t>401.</w:t>
      </w:r>
      <w:r w:rsidRPr="00A0215C">
        <w:rPr>
          <w:lang w:val="fr-FR"/>
        </w:rPr>
        <w:tab/>
        <w:t xml:space="preserve">Cette méthode est décrite à la section IV.D.10 du présent rapport. </w:t>
      </w:r>
    </w:p>
    <w:p w:rsidR="00C347E6" w:rsidRPr="00A0215C" w:rsidRDefault="00C347E6" w:rsidP="00C347E6">
      <w:pPr>
        <w:pStyle w:val="H4G"/>
        <w:rPr>
          <w:lang w:val="fr-FR"/>
        </w:rPr>
      </w:pPr>
      <w:r w:rsidRPr="00A0215C">
        <w:rPr>
          <w:lang w:val="fr-FR"/>
        </w:rPr>
        <w:tab/>
        <w:t>2.11</w:t>
      </w:r>
      <w:r w:rsidRPr="00A0215C">
        <w:rPr>
          <w:lang w:val="fr-FR"/>
        </w:rPr>
        <w:tab/>
        <w:t>La résistance à l</w:t>
      </w:r>
      <w:r w:rsidR="00322D0A">
        <w:rPr>
          <w:lang w:val="fr-FR"/>
        </w:rPr>
        <w:t>’</w:t>
      </w:r>
      <w:r w:rsidRPr="00A0215C">
        <w:rPr>
          <w:lang w:val="fr-FR"/>
        </w:rPr>
        <w:t>avancement par défaut</w:t>
      </w:r>
    </w:p>
    <w:p w:rsidR="00C347E6" w:rsidRPr="00A0215C" w:rsidRDefault="00C347E6" w:rsidP="00C347E6">
      <w:pPr>
        <w:pStyle w:val="SingleTxtG"/>
        <w:tabs>
          <w:tab w:val="left" w:pos="1710"/>
        </w:tabs>
        <w:rPr>
          <w:lang w:val="fr-FR"/>
        </w:rPr>
      </w:pPr>
      <w:r w:rsidRPr="00A0215C">
        <w:rPr>
          <w:lang w:val="fr-FR"/>
        </w:rPr>
        <w:t>402.</w:t>
      </w:r>
      <w:r w:rsidRPr="00A0215C">
        <w:rPr>
          <w:lang w:val="fr-FR"/>
        </w:rPr>
        <w:tab/>
        <w:t>La troisième option qui s</w:t>
      </w:r>
      <w:r w:rsidR="00322D0A">
        <w:rPr>
          <w:lang w:val="fr-FR"/>
        </w:rPr>
        <w:t>’</w:t>
      </w:r>
      <w:r w:rsidRPr="00A0215C">
        <w:rPr>
          <w:lang w:val="fr-FR"/>
        </w:rPr>
        <w:t>offre pour déterminer la résistance à l</w:t>
      </w:r>
      <w:r w:rsidR="00322D0A">
        <w:rPr>
          <w:lang w:val="fr-FR"/>
        </w:rPr>
        <w:t>’</w:t>
      </w:r>
      <w:r w:rsidRPr="00A0215C">
        <w:rPr>
          <w:lang w:val="fr-FR"/>
        </w:rPr>
        <w:t>avancement sur route consiste à s</w:t>
      </w:r>
      <w:r w:rsidR="00322D0A">
        <w:rPr>
          <w:lang w:val="fr-FR"/>
        </w:rPr>
        <w:t>’</w:t>
      </w:r>
      <w:r w:rsidRPr="00A0215C">
        <w:rPr>
          <w:lang w:val="fr-FR"/>
        </w:rPr>
        <w:t>abstenir d</w:t>
      </w:r>
      <w:r w:rsidR="00322D0A">
        <w:rPr>
          <w:lang w:val="fr-FR"/>
        </w:rPr>
        <w:t>’</w:t>
      </w:r>
      <w:r w:rsidRPr="00A0215C">
        <w:rPr>
          <w:lang w:val="fr-FR"/>
        </w:rPr>
        <w:t>effectuer des mesures sur piste, en utilisant des valeurs par défaut pour les facteurs de résistance à l</w:t>
      </w:r>
      <w:r w:rsidR="00322D0A">
        <w:rPr>
          <w:lang w:val="fr-FR"/>
        </w:rPr>
        <w:t>’</w:t>
      </w:r>
      <w:r w:rsidRPr="00A0215C">
        <w:rPr>
          <w:lang w:val="fr-FR"/>
        </w:rPr>
        <w:t>avancement sur route (voir la section IV.D.7 du présent rapport). Il peut s</w:t>
      </w:r>
      <w:r w:rsidR="00322D0A">
        <w:rPr>
          <w:lang w:val="fr-FR"/>
        </w:rPr>
        <w:t>’</w:t>
      </w:r>
      <w:r w:rsidRPr="00A0215C">
        <w:rPr>
          <w:lang w:val="fr-FR"/>
        </w:rPr>
        <w:t>agir d</w:t>
      </w:r>
      <w:r w:rsidR="00322D0A">
        <w:rPr>
          <w:lang w:val="fr-FR"/>
        </w:rPr>
        <w:t>’</w:t>
      </w:r>
      <w:r w:rsidRPr="00A0215C">
        <w:rPr>
          <w:lang w:val="fr-FR"/>
        </w:rPr>
        <w:t>une solution de rechange rentable, en particulier dans le cas de productions en petite série ou s</w:t>
      </w:r>
      <w:r w:rsidR="00322D0A">
        <w:rPr>
          <w:lang w:val="fr-FR"/>
        </w:rPr>
        <w:t>’</w:t>
      </w:r>
      <w:r w:rsidRPr="00A0215C">
        <w:rPr>
          <w:lang w:val="fr-FR"/>
        </w:rPr>
        <w:t>il existe de nombreuses versions dans une même famille de véhicules. Les valeurs par défaut de la résistance à l</w:t>
      </w:r>
      <w:r w:rsidR="00322D0A">
        <w:rPr>
          <w:lang w:val="fr-FR"/>
        </w:rPr>
        <w:t>’</w:t>
      </w:r>
      <w:r w:rsidRPr="00A0215C">
        <w:rPr>
          <w:lang w:val="fr-FR"/>
        </w:rPr>
        <w:t>avancement sur route se fondent sur la masse d</w:t>
      </w:r>
      <w:r w:rsidR="00322D0A">
        <w:rPr>
          <w:lang w:val="fr-FR"/>
        </w:rPr>
        <w:t>’</w:t>
      </w:r>
      <w:r w:rsidRPr="00A0215C">
        <w:rPr>
          <w:lang w:val="fr-FR"/>
        </w:rPr>
        <w:t>essai du véhicule qui sert d</w:t>
      </w:r>
      <w:r w:rsidR="00322D0A">
        <w:rPr>
          <w:lang w:val="fr-FR"/>
        </w:rPr>
        <w:t>’</w:t>
      </w:r>
      <w:r w:rsidRPr="00A0215C">
        <w:rPr>
          <w:lang w:val="fr-FR"/>
        </w:rPr>
        <w:t>indicateur de la résistance au roulement et sur le produit de la largeur et de la hauteur du véhicule qui sert d</w:t>
      </w:r>
      <w:r w:rsidR="00322D0A">
        <w:rPr>
          <w:lang w:val="fr-FR"/>
        </w:rPr>
        <w:t>’</w:t>
      </w:r>
      <w:r w:rsidRPr="00A0215C">
        <w:rPr>
          <w:lang w:val="fr-FR"/>
        </w:rPr>
        <w:t>indicateur de la traînée aérodynamique. Pour éviter que ces valeurs par défaut ne soient avantageuses par rapport à la résistance à l</w:t>
      </w:r>
      <w:r w:rsidR="00322D0A">
        <w:rPr>
          <w:lang w:val="fr-FR"/>
        </w:rPr>
        <w:t>’</w:t>
      </w:r>
      <w:r w:rsidRPr="00A0215C">
        <w:rPr>
          <w:lang w:val="fr-FR"/>
        </w:rPr>
        <w:t xml:space="preserve">avancement sur route mesurée, elles ont été développées pour aller dans le sens du cas le plus défavorable. </w:t>
      </w:r>
    </w:p>
    <w:p w:rsidR="00C347E6" w:rsidRPr="00A0215C" w:rsidRDefault="00C347E6" w:rsidP="00C347E6">
      <w:pPr>
        <w:pStyle w:val="H4G"/>
        <w:rPr>
          <w:lang w:val="fr-FR"/>
        </w:rPr>
      </w:pPr>
      <w:r w:rsidRPr="00A0215C">
        <w:rPr>
          <w:lang w:val="fr-FR"/>
        </w:rPr>
        <w:tab/>
        <w:t>2.12</w:t>
      </w:r>
      <w:r w:rsidRPr="00A0215C">
        <w:rPr>
          <w:lang w:val="fr-FR"/>
        </w:rPr>
        <w:tab/>
        <w:t>Préparatifs de l</w:t>
      </w:r>
      <w:r w:rsidR="00322D0A">
        <w:rPr>
          <w:lang w:val="fr-FR"/>
        </w:rPr>
        <w:t>’</w:t>
      </w:r>
      <w:r w:rsidRPr="00A0215C">
        <w:rPr>
          <w:lang w:val="fr-FR"/>
        </w:rPr>
        <w:t>essai sur banc à rouleaux</w:t>
      </w:r>
      <w:r w:rsidRPr="00A0215C">
        <w:rPr>
          <w:lang w:val="fr-FR"/>
        </w:rPr>
        <w:tab/>
      </w:r>
    </w:p>
    <w:p w:rsidR="00C347E6" w:rsidRPr="00A0215C" w:rsidRDefault="00C347E6" w:rsidP="00C347E6">
      <w:pPr>
        <w:pStyle w:val="SingleTxtG"/>
        <w:tabs>
          <w:tab w:val="left" w:pos="1701"/>
        </w:tabs>
        <w:rPr>
          <w:lang w:val="fr-FR"/>
        </w:rPr>
      </w:pPr>
      <w:r w:rsidRPr="00A0215C">
        <w:rPr>
          <w:lang w:val="fr-FR"/>
        </w:rPr>
        <w:t>403.</w:t>
      </w:r>
      <w:r w:rsidRPr="00A0215C">
        <w:rPr>
          <w:lang w:val="fr-FR"/>
        </w:rPr>
        <w:tab/>
        <w:t>La première étape dans l</w:t>
      </w:r>
      <w:r w:rsidR="00322D0A">
        <w:rPr>
          <w:lang w:val="fr-FR"/>
        </w:rPr>
        <w:t>’</w:t>
      </w:r>
      <w:r w:rsidRPr="00A0215C">
        <w:rPr>
          <w:lang w:val="fr-FR"/>
        </w:rPr>
        <w:t>essai sur banc à rouleaux consiste à régler la masse inertielle équivalente. Cette masse est la même que la masse moyenne du véhicule durant la procédure visant à déterminer la résistance à l</w:t>
      </w:r>
      <w:r w:rsidR="00322D0A">
        <w:rPr>
          <w:lang w:val="fr-FR"/>
        </w:rPr>
        <w:t>’</w:t>
      </w:r>
      <w:r w:rsidRPr="00A0215C">
        <w:rPr>
          <w:lang w:val="fr-FR"/>
        </w:rPr>
        <w:t>avanceme</w:t>
      </w:r>
      <w:r w:rsidR="00D8492F">
        <w:rPr>
          <w:lang w:val="fr-FR"/>
        </w:rPr>
        <w:t>nt sur route. Contrairement au R</w:t>
      </w:r>
      <w:r w:rsidRPr="00A0215C">
        <w:rPr>
          <w:lang w:val="fr-FR"/>
        </w:rPr>
        <w:t>èglement n</w:t>
      </w:r>
      <w:r w:rsidRPr="00A0215C">
        <w:rPr>
          <w:vertAlign w:val="superscript"/>
          <w:lang w:val="fr-FR"/>
        </w:rPr>
        <w:t>o</w:t>
      </w:r>
      <w:r w:rsidRPr="00A0215C">
        <w:rPr>
          <w:lang w:val="fr-FR"/>
        </w:rPr>
        <w:t> 83, il n</w:t>
      </w:r>
      <w:r w:rsidR="00322D0A">
        <w:rPr>
          <w:lang w:val="fr-FR"/>
        </w:rPr>
        <w:t>’</w:t>
      </w:r>
      <w:r w:rsidRPr="00A0215C">
        <w:rPr>
          <w:lang w:val="fr-FR"/>
        </w:rPr>
        <w:t>y a pas de classes d</w:t>
      </w:r>
      <w:r w:rsidR="00322D0A">
        <w:rPr>
          <w:lang w:val="fr-FR"/>
        </w:rPr>
        <w:t>’</w:t>
      </w:r>
      <w:r w:rsidRPr="00A0215C">
        <w:rPr>
          <w:lang w:val="fr-FR"/>
        </w:rPr>
        <w:t>inertie, de sorte que le réglage doit correspondre exactement à la masse d</w:t>
      </w:r>
      <w:r w:rsidR="00322D0A">
        <w:rPr>
          <w:lang w:val="fr-FR"/>
        </w:rPr>
        <w:t>’</w:t>
      </w:r>
      <w:r w:rsidR="00CA4E7C">
        <w:rPr>
          <w:lang w:val="fr-FR"/>
        </w:rPr>
        <w:t>essai utilisée ou − </w:t>
      </w:r>
      <w:r w:rsidRPr="00A0215C">
        <w:rPr>
          <w:lang w:val="fr-FR"/>
        </w:rPr>
        <w:t>en cas d</w:t>
      </w:r>
      <w:r w:rsidR="00322D0A">
        <w:rPr>
          <w:lang w:val="fr-FR"/>
        </w:rPr>
        <w:t>’</w:t>
      </w:r>
      <w:r w:rsidRPr="00A0215C">
        <w:rPr>
          <w:lang w:val="fr-FR"/>
        </w:rPr>
        <w:t>impossibilité</w:t>
      </w:r>
      <w:r w:rsidR="00CA4E7C">
        <w:rPr>
          <w:lang w:val="fr-FR"/>
        </w:rPr>
        <w:t> −</w:t>
      </w:r>
      <w:r w:rsidRPr="00A0215C">
        <w:rPr>
          <w:lang w:val="fr-FR"/>
        </w:rPr>
        <w:t xml:space="preserve"> au réglage immédiatement supérieur disponible. Dans le cas d</w:t>
      </w:r>
      <w:r w:rsidR="00322D0A">
        <w:rPr>
          <w:lang w:val="fr-FR"/>
        </w:rPr>
        <w:t>’</w:t>
      </w:r>
      <w:r w:rsidRPr="00A0215C">
        <w:rPr>
          <w:lang w:val="fr-FR"/>
        </w:rPr>
        <w:t>un banc à un axe, une paire de roues n</w:t>
      </w:r>
      <w:r w:rsidR="00322D0A">
        <w:rPr>
          <w:lang w:val="fr-FR"/>
        </w:rPr>
        <w:t>’</w:t>
      </w:r>
      <w:r w:rsidRPr="00A0215C">
        <w:rPr>
          <w:lang w:val="fr-FR"/>
        </w:rPr>
        <w:t>est pas en rotation. Pour compenser cette perte, la masse inertielle est accrue par la masse réelle équivalente des roues qui ne sont pas en rotation m</w:t>
      </w:r>
      <w:r w:rsidRPr="00A0215C">
        <w:rPr>
          <w:vertAlign w:val="subscript"/>
          <w:lang w:val="fr-FR"/>
        </w:rPr>
        <w:t>r</w:t>
      </w:r>
      <w:r w:rsidRPr="00A0215C">
        <w:rPr>
          <w:lang w:val="fr-FR"/>
        </w:rPr>
        <w:t xml:space="preserve"> (si l</w:t>
      </w:r>
      <w:r w:rsidR="00322D0A">
        <w:rPr>
          <w:lang w:val="fr-FR"/>
        </w:rPr>
        <w:t>’</w:t>
      </w:r>
      <w:r w:rsidRPr="00A0215C">
        <w:rPr>
          <w:lang w:val="fr-FR"/>
        </w:rPr>
        <w:t>on ne dispose pas de cette information, il est possible d</w:t>
      </w:r>
      <w:r w:rsidR="00322D0A">
        <w:rPr>
          <w:lang w:val="fr-FR"/>
        </w:rPr>
        <w:t>’</w:t>
      </w:r>
      <w:r w:rsidRPr="00A0215C">
        <w:rPr>
          <w:lang w:val="fr-FR"/>
        </w:rPr>
        <w:t xml:space="preserve">estimer cette masse à 1,5 % de la masse à vide). </w:t>
      </w:r>
    </w:p>
    <w:p w:rsidR="00C347E6" w:rsidRPr="00A0215C" w:rsidRDefault="00C347E6" w:rsidP="00C347E6">
      <w:pPr>
        <w:pStyle w:val="SingleTxtG"/>
        <w:tabs>
          <w:tab w:val="left" w:pos="1710"/>
        </w:tabs>
        <w:rPr>
          <w:lang w:val="fr-FR"/>
        </w:rPr>
      </w:pPr>
      <w:r w:rsidRPr="00A0215C">
        <w:rPr>
          <w:lang w:val="fr-FR"/>
        </w:rPr>
        <w:t>404.</w:t>
      </w:r>
      <w:r w:rsidRPr="00A0215C">
        <w:rPr>
          <w:lang w:val="fr-FR"/>
        </w:rPr>
        <w:tab/>
        <w:t>À l</w:t>
      </w:r>
      <w:r w:rsidR="00322D0A">
        <w:rPr>
          <w:lang w:val="fr-FR"/>
        </w:rPr>
        <w:t>’</w:t>
      </w:r>
      <w:r w:rsidRPr="00A0215C">
        <w:rPr>
          <w:lang w:val="fr-FR"/>
        </w:rPr>
        <w:t>étape suivante, le véhicule et le banc à rouleaux sont tous deux mis en température, comme il est indiqué dans le RTM. La procédure de mise en température du véhicule est le cycle d</w:t>
      </w:r>
      <w:r w:rsidR="00322D0A">
        <w:rPr>
          <w:lang w:val="fr-FR"/>
        </w:rPr>
        <w:t>’</w:t>
      </w:r>
      <w:r w:rsidRPr="00A0215C">
        <w:rPr>
          <w:lang w:val="fr-FR"/>
        </w:rPr>
        <w:t>essai applicable. Il est également possible pour le constructeur d</w:t>
      </w:r>
      <w:r w:rsidR="00322D0A">
        <w:rPr>
          <w:lang w:val="fr-FR"/>
        </w:rPr>
        <w:t>’</w:t>
      </w:r>
      <w:r w:rsidRPr="00A0215C">
        <w:rPr>
          <w:lang w:val="fr-FR"/>
        </w:rPr>
        <w:t>utiliser un cycle de mise en température plus court pour un groupe de véhicules, mais seulement avec l</w:t>
      </w:r>
      <w:r w:rsidR="00322D0A">
        <w:rPr>
          <w:lang w:val="fr-FR"/>
        </w:rPr>
        <w:t>’</w:t>
      </w:r>
      <w:r w:rsidRPr="00A0215C">
        <w:rPr>
          <w:lang w:val="fr-FR"/>
        </w:rPr>
        <w:t>accord de l</w:t>
      </w:r>
      <w:r w:rsidR="00322D0A">
        <w:rPr>
          <w:lang w:val="fr-FR"/>
        </w:rPr>
        <w:t>’</w:t>
      </w:r>
      <w:r w:rsidRPr="00A0215C">
        <w:rPr>
          <w:lang w:val="fr-FR"/>
        </w:rPr>
        <w:t>autorité d</w:t>
      </w:r>
      <w:r w:rsidR="00322D0A">
        <w:rPr>
          <w:lang w:val="fr-FR"/>
        </w:rPr>
        <w:t>’</w:t>
      </w:r>
      <w:r w:rsidRPr="00A0215C">
        <w:rPr>
          <w:lang w:val="fr-FR"/>
        </w:rPr>
        <w:t>homologation et après avoir démontré l</w:t>
      </w:r>
      <w:r w:rsidR="00322D0A">
        <w:rPr>
          <w:lang w:val="fr-FR"/>
        </w:rPr>
        <w:t>’</w:t>
      </w:r>
      <w:r w:rsidRPr="00A0215C">
        <w:rPr>
          <w:lang w:val="fr-FR"/>
        </w:rPr>
        <w:t xml:space="preserve">équivalence de ce cycle. </w:t>
      </w:r>
    </w:p>
    <w:p w:rsidR="00C347E6" w:rsidRPr="00A0215C" w:rsidRDefault="00C347E6" w:rsidP="00C347E6">
      <w:pPr>
        <w:pStyle w:val="H4G"/>
        <w:rPr>
          <w:lang w:val="fr-FR"/>
        </w:rPr>
      </w:pPr>
      <w:r w:rsidRPr="00A0215C">
        <w:rPr>
          <w:lang w:val="fr-FR"/>
        </w:rPr>
        <w:tab/>
        <w:t>2.13</w:t>
      </w:r>
      <w:r w:rsidRPr="00A0215C">
        <w:rPr>
          <w:lang w:val="fr-FR"/>
        </w:rPr>
        <w:tab/>
        <w:t>Réglage de la résistance à l</w:t>
      </w:r>
      <w:r w:rsidR="00322D0A">
        <w:rPr>
          <w:lang w:val="fr-FR"/>
        </w:rPr>
        <w:t>’</w:t>
      </w:r>
      <w:r w:rsidRPr="00A0215C">
        <w:rPr>
          <w:lang w:val="fr-FR"/>
        </w:rPr>
        <w:t>avancement sur route du banc à rouleaux</w:t>
      </w:r>
    </w:p>
    <w:p w:rsidR="00C347E6" w:rsidRPr="00A0215C" w:rsidRDefault="00C347E6" w:rsidP="00C347E6">
      <w:pPr>
        <w:pStyle w:val="SingleTxtG"/>
        <w:tabs>
          <w:tab w:val="left" w:pos="1710"/>
        </w:tabs>
        <w:rPr>
          <w:lang w:val="fr-FR"/>
        </w:rPr>
      </w:pPr>
      <w:r w:rsidRPr="00A0215C">
        <w:rPr>
          <w:lang w:val="fr-FR"/>
        </w:rPr>
        <w:t>405.</w:t>
      </w:r>
      <w:r w:rsidRPr="00A0215C">
        <w:rPr>
          <w:lang w:val="fr-FR"/>
        </w:rPr>
        <w:tab/>
        <w:t>L</w:t>
      </w:r>
      <w:r w:rsidR="00322D0A">
        <w:rPr>
          <w:lang w:val="fr-FR"/>
        </w:rPr>
        <w:t>’</w:t>
      </w:r>
      <w:r w:rsidRPr="00A0215C">
        <w:rPr>
          <w:lang w:val="fr-FR"/>
        </w:rPr>
        <w:t>objectif du réglage du banc à rouleaux est de reproduire le plus fidèlement possible la résistance qui a été observée par le processus de détermination de la résistance à l</w:t>
      </w:r>
      <w:r w:rsidR="00322D0A">
        <w:rPr>
          <w:lang w:val="fr-FR"/>
        </w:rPr>
        <w:t>’</w:t>
      </w:r>
      <w:r w:rsidRPr="00A0215C">
        <w:rPr>
          <w:lang w:val="fr-FR"/>
        </w:rPr>
        <w:t>avancement sur route. Étant donné que la résistance d</w:t>
      </w:r>
      <w:r w:rsidR="00322D0A">
        <w:rPr>
          <w:lang w:val="fr-FR"/>
        </w:rPr>
        <w:t>’</w:t>
      </w:r>
      <w:r w:rsidRPr="00A0215C">
        <w:rPr>
          <w:lang w:val="fr-FR"/>
        </w:rPr>
        <w:t>un véhicule sur un banc à rouleaux est très différente de celle qui a été constatée sur route, le but est de faire en sorte que ces différences soient compensées par le réglage du banc à rouleaux. Deux ensembles de coefficients de résistance à l</w:t>
      </w:r>
      <w:r w:rsidR="00322D0A">
        <w:rPr>
          <w:lang w:val="fr-FR"/>
        </w:rPr>
        <w:t>’</w:t>
      </w:r>
      <w:r w:rsidRPr="00A0215C">
        <w:rPr>
          <w:lang w:val="fr-FR"/>
        </w:rPr>
        <w:t>avancement sur route sont spécifiés (il s</w:t>
      </w:r>
      <w:r w:rsidR="00322D0A">
        <w:rPr>
          <w:lang w:val="fr-FR"/>
        </w:rPr>
        <w:t>’</w:t>
      </w:r>
      <w:r w:rsidRPr="00A0215C">
        <w:rPr>
          <w:lang w:val="fr-FR"/>
        </w:rPr>
        <w:t>agit des coefficients qui décrivent la courbe polynomiale du deuxième degré)</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Coefficients visés</w:t>
      </w:r>
      <w:r w:rsidR="00C95CE4">
        <w:rPr>
          <w:lang w:val="fr-FR"/>
        </w:rPr>
        <w:t> :</w:t>
      </w:r>
      <w:r w:rsidRPr="00A0215C">
        <w:rPr>
          <w:lang w:val="fr-FR"/>
        </w:rPr>
        <w:t xml:space="preserve"> la résistance à l</w:t>
      </w:r>
      <w:r w:rsidR="00322D0A">
        <w:rPr>
          <w:lang w:val="fr-FR"/>
        </w:rPr>
        <w:t>’</w:t>
      </w:r>
      <w:r w:rsidRPr="00A0215C">
        <w:rPr>
          <w:lang w:val="fr-FR"/>
        </w:rPr>
        <w:t>avancement sur route qui a été déterminée sur route</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Coefficients de consigne</w:t>
      </w:r>
      <w:r w:rsidR="00C95CE4">
        <w:rPr>
          <w:lang w:val="fr-FR"/>
        </w:rPr>
        <w:t> :</w:t>
      </w:r>
      <w:r w:rsidRPr="00A0215C">
        <w:rPr>
          <w:lang w:val="fr-FR"/>
        </w:rPr>
        <w:t xml:space="preserve"> la résistance qui est réglée sur banc à rouleaux.</w:t>
      </w:r>
    </w:p>
    <w:p w:rsidR="00C347E6" w:rsidRPr="00A0215C" w:rsidRDefault="00C347E6" w:rsidP="00C347E6">
      <w:pPr>
        <w:pStyle w:val="SingleTxtG"/>
        <w:tabs>
          <w:tab w:val="left" w:pos="1710"/>
        </w:tabs>
        <w:rPr>
          <w:lang w:val="fr-FR"/>
        </w:rPr>
      </w:pPr>
      <w:r w:rsidRPr="00A0215C">
        <w:rPr>
          <w:lang w:val="fr-FR"/>
        </w:rPr>
        <w:t>406.</w:t>
      </w:r>
      <w:r w:rsidRPr="00A0215C">
        <w:rPr>
          <w:lang w:val="fr-FR"/>
        </w:rPr>
        <w:tab/>
        <w:t>La différence entre ces deux résistances est due principalement à une friction interne dans le banc à rouleaux, au contact différent des roues sur les rouleaux et à l</w:t>
      </w:r>
      <w:r w:rsidR="00322D0A">
        <w:rPr>
          <w:lang w:val="fr-FR"/>
        </w:rPr>
        <w:t>’</w:t>
      </w:r>
      <w:r w:rsidRPr="00A0215C">
        <w:rPr>
          <w:lang w:val="fr-FR"/>
        </w:rPr>
        <w:t>absence de traînée aérodynamique.</w:t>
      </w:r>
    </w:p>
    <w:p w:rsidR="00C347E6" w:rsidRPr="00A0215C" w:rsidRDefault="00C347E6" w:rsidP="00C347E6">
      <w:pPr>
        <w:pStyle w:val="SingleTxtG"/>
        <w:tabs>
          <w:tab w:val="left" w:pos="1710"/>
        </w:tabs>
        <w:rPr>
          <w:lang w:val="fr-FR"/>
        </w:rPr>
      </w:pPr>
      <w:r w:rsidRPr="00A0215C">
        <w:rPr>
          <w:lang w:val="fr-FR"/>
        </w:rPr>
        <w:t>407.</w:t>
      </w:r>
      <w:r w:rsidRPr="00A0215C">
        <w:rPr>
          <w:lang w:val="fr-FR"/>
        </w:rPr>
        <w:tab/>
        <w:t>Le résultat du réglage du banc à rouleaux est une équation polynomiale du deuxième degré qui représente la différence entre la résistance à l</w:t>
      </w:r>
      <w:r w:rsidR="00322D0A">
        <w:rPr>
          <w:lang w:val="fr-FR"/>
        </w:rPr>
        <w:t>’</w:t>
      </w:r>
      <w:r w:rsidRPr="00A0215C">
        <w:rPr>
          <w:lang w:val="fr-FR"/>
        </w:rPr>
        <w:t>avancement sur route visée (f</w:t>
      </w:r>
      <w:r w:rsidRPr="00A0215C">
        <w:rPr>
          <w:vertAlign w:val="subscript"/>
          <w:lang w:val="fr-FR"/>
        </w:rPr>
        <w:t>0</w:t>
      </w:r>
      <w:r w:rsidRPr="00A0215C">
        <w:rPr>
          <w:lang w:val="fr-FR"/>
        </w:rPr>
        <w:t>, f</w:t>
      </w:r>
      <w:r w:rsidRPr="00A0215C">
        <w:rPr>
          <w:vertAlign w:val="subscript"/>
          <w:lang w:val="fr-FR"/>
        </w:rPr>
        <w:t>1</w:t>
      </w:r>
      <w:r w:rsidRPr="00A0215C">
        <w:rPr>
          <w:lang w:val="fr-FR"/>
        </w:rPr>
        <w:t xml:space="preserve"> et f</w:t>
      </w:r>
      <w:r w:rsidRPr="00A0215C">
        <w:rPr>
          <w:vertAlign w:val="subscript"/>
          <w:lang w:val="fr-FR"/>
        </w:rPr>
        <w:t>2</w:t>
      </w:r>
      <w:r w:rsidRPr="00A0215C">
        <w:rPr>
          <w:lang w:val="fr-FR"/>
        </w:rPr>
        <w:t xml:space="preserve">) et les pertes du véhicule sur le banc à rouleaux. En fait, le banc à rouleaux va simuler la différence par rapport aux pertes subies par le véhicule sur route. </w:t>
      </w:r>
    </w:p>
    <w:p w:rsidR="00C347E6" w:rsidRPr="00A0215C" w:rsidRDefault="00C347E6" w:rsidP="00C347E6">
      <w:pPr>
        <w:pStyle w:val="SingleTxtG"/>
        <w:tabs>
          <w:tab w:val="left" w:pos="1710"/>
        </w:tabs>
        <w:rPr>
          <w:lang w:val="fr-FR"/>
        </w:rPr>
      </w:pPr>
      <w:r w:rsidRPr="00A0215C">
        <w:rPr>
          <w:lang w:val="fr-FR"/>
        </w:rPr>
        <w:t>408.</w:t>
      </w:r>
      <w:r w:rsidRPr="00A0215C">
        <w:rPr>
          <w:lang w:val="fr-FR"/>
        </w:rPr>
        <w:tab/>
        <w:t xml:space="preserve">Deux méthodes différentes sont autorisées dans le RTM pour </w:t>
      </w:r>
      <w:r w:rsidR="009B01B0">
        <w:rPr>
          <w:lang w:val="fr-FR"/>
        </w:rPr>
        <w:t>le réglage du banc à rouleaux − </w:t>
      </w:r>
      <w:r w:rsidRPr="00A0215C">
        <w:rPr>
          <w:lang w:val="fr-FR"/>
        </w:rPr>
        <w:t xml:space="preserve">voir le tableau 13. </w:t>
      </w:r>
    </w:p>
    <w:p w:rsidR="00C347E6" w:rsidRPr="009B01B0" w:rsidRDefault="00C347E6" w:rsidP="009B01B0">
      <w:pPr>
        <w:pStyle w:val="Heading1"/>
        <w:spacing w:after="120"/>
        <w:rPr>
          <w:b/>
          <w:lang w:val="fr-FR"/>
        </w:rPr>
      </w:pPr>
      <w:r w:rsidRPr="009B01B0">
        <w:rPr>
          <w:lang w:val="fr-FR"/>
        </w:rPr>
        <w:t>Tableau 13</w:t>
      </w:r>
      <w:r w:rsidR="009B01B0">
        <w:rPr>
          <w:lang w:val="fr-FR"/>
        </w:rPr>
        <w:t xml:space="preserve"> </w:t>
      </w:r>
      <w:r w:rsidRPr="009B01B0">
        <w:rPr>
          <w:lang w:val="fr-FR"/>
        </w:rPr>
        <w:br/>
      </w:r>
      <w:r w:rsidRPr="009B01B0">
        <w:rPr>
          <w:b/>
          <w:lang w:val="fr-FR"/>
        </w:rPr>
        <w:t>Méthodes de réglage du banc à rouleaux et variantes dans le RTM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5974"/>
        <w:gridCol w:w="1255"/>
      </w:tblGrid>
      <w:tr w:rsidR="00C347E6" w:rsidRPr="00A0215C" w:rsidTr="009B01B0">
        <w:tc>
          <w:tcPr>
            <w:tcW w:w="7250" w:type="dxa"/>
            <w:gridSpan w:val="2"/>
            <w:tcMar>
              <w:top w:w="0" w:type="dxa"/>
              <w:left w:w="0" w:type="dxa"/>
              <w:bottom w:w="0" w:type="dxa"/>
              <w:right w:w="0" w:type="dxa"/>
            </w:tcMar>
            <w:vAlign w:val="bottom"/>
            <w:hideMark/>
          </w:tcPr>
          <w:p w:rsidR="00C347E6" w:rsidRPr="00A0215C" w:rsidRDefault="00C347E6" w:rsidP="009B01B0">
            <w:pPr>
              <w:keepNext/>
              <w:keepLines/>
              <w:spacing w:before="60" w:after="60" w:line="220" w:lineRule="atLeast"/>
              <w:ind w:left="57" w:right="57"/>
              <w:rPr>
                <w:i/>
                <w:sz w:val="16"/>
                <w:szCs w:val="16"/>
                <w:lang w:val="fr-FR"/>
              </w:rPr>
            </w:pPr>
            <w:r w:rsidRPr="00A0215C">
              <w:rPr>
                <w:i/>
                <w:sz w:val="16"/>
                <w:szCs w:val="16"/>
                <w:lang w:val="fr-FR"/>
              </w:rPr>
              <w:t>Méthode de réglage du banc à rouleaux</w:t>
            </w:r>
          </w:p>
        </w:tc>
        <w:tc>
          <w:tcPr>
            <w:tcW w:w="1255" w:type="dxa"/>
            <w:tcMar>
              <w:top w:w="0" w:type="dxa"/>
              <w:left w:w="0" w:type="dxa"/>
              <w:bottom w:w="0" w:type="dxa"/>
              <w:right w:w="0" w:type="dxa"/>
            </w:tcMar>
            <w:vAlign w:val="bottom"/>
            <w:hideMark/>
          </w:tcPr>
          <w:p w:rsidR="00C347E6" w:rsidRPr="00A0215C" w:rsidRDefault="00C347E6" w:rsidP="009B01B0">
            <w:pPr>
              <w:keepNext/>
              <w:keepLines/>
              <w:spacing w:before="60" w:after="60" w:line="220" w:lineRule="atLeast"/>
              <w:ind w:left="57" w:right="57"/>
              <w:rPr>
                <w:i/>
                <w:sz w:val="16"/>
                <w:szCs w:val="16"/>
                <w:lang w:val="fr-FR"/>
              </w:rPr>
            </w:pPr>
            <w:r w:rsidRPr="00A0215C">
              <w:rPr>
                <w:i/>
                <w:sz w:val="16"/>
                <w:szCs w:val="16"/>
                <w:lang w:val="fr-FR"/>
              </w:rPr>
              <w:t xml:space="preserve">Référence </w:t>
            </w:r>
            <w:r w:rsidR="009C1141">
              <w:rPr>
                <w:i/>
                <w:sz w:val="16"/>
                <w:szCs w:val="16"/>
                <w:lang w:val="fr-FR"/>
              </w:rPr>
              <w:br/>
            </w:r>
            <w:r w:rsidRPr="00A0215C">
              <w:rPr>
                <w:i/>
                <w:sz w:val="16"/>
                <w:szCs w:val="16"/>
                <w:lang w:val="fr-FR"/>
              </w:rPr>
              <w:t>à la méthode</w:t>
            </w:r>
          </w:p>
        </w:tc>
      </w:tr>
      <w:tr w:rsidR="00C347E6" w:rsidRPr="00A0215C" w:rsidTr="009B01B0">
        <w:tc>
          <w:tcPr>
            <w:tcW w:w="1276" w:type="dxa"/>
            <w:vMerge w:val="restart"/>
            <w:tcMar>
              <w:top w:w="0" w:type="dxa"/>
              <w:left w:w="0" w:type="dxa"/>
              <w:bottom w:w="0" w:type="dxa"/>
              <w:right w:w="0" w:type="dxa"/>
            </w:tcMar>
            <w:hideMark/>
          </w:tcPr>
          <w:p w:rsidR="00C347E6" w:rsidRPr="00A0215C" w:rsidRDefault="00C347E6" w:rsidP="009B01B0">
            <w:pPr>
              <w:keepNext/>
              <w:keepLines/>
              <w:spacing w:before="60" w:after="60" w:line="220" w:lineRule="atLeast"/>
              <w:ind w:left="57" w:right="57"/>
              <w:rPr>
                <w:lang w:val="fr-FR"/>
              </w:rPr>
            </w:pPr>
            <w:r w:rsidRPr="00A0215C">
              <w:rPr>
                <w:lang w:val="fr-FR"/>
              </w:rPr>
              <w:t>Méthode par itération</w:t>
            </w:r>
          </w:p>
        </w:tc>
        <w:tc>
          <w:tcPr>
            <w:tcW w:w="5974" w:type="dxa"/>
            <w:tcMar>
              <w:top w:w="0" w:type="dxa"/>
              <w:left w:w="0" w:type="dxa"/>
              <w:bottom w:w="0" w:type="dxa"/>
              <w:right w:w="0" w:type="dxa"/>
            </w:tcMar>
            <w:hideMark/>
          </w:tcPr>
          <w:p w:rsidR="00C347E6" w:rsidRPr="00A0215C" w:rsidRDefault="00C347E6" w:rsidP="009B01B0">
            <w:pPr>
              <w:keepNext/>
              <w:keepLines/>
              <w:tabs>
                <w:tab w:val="left" w:pos="5466"/>
              </w:tabs>
              <w:spacing w:before="60" w:after="60" w:line="220" w:lineRule="atLeast"/>
              <w:ind w:left="57" w:right="57"/>
              <w:rPr>
                <w:lang w:val="fr-FR"/>
              </w:rPr>
            </w:pPr>
            <w:r w:rsidRPr="00A0215C">
              <w:rPr>
                <w:lang w:val="fr-FR"/>
              </w:rPr>
              <w:t>Le véhicule accélère par ses propres moyens. La décélération libre et le réglage du banc à rouleaux sont répétés jusqu</w:t>
            </w:r>
            <w:r w:rsidR="00322D0A">
              <w:rPr>
                <w:lang w:val="fr-FR"/>
              </w:rPr>
              <w:t>’</w:t>
            </w:r>
            <w:r w:rsidRPr="00A0215C">
              <w:rPr>
                <w:lang w:val="fr-FR"/>
              </w:rPr>
              <w:t>à l</w:t>
            </w:r>
            <w:r w:rsidR="00322D0A">
              <w:rPr>
                <w:lang w:val="fr-FR"/>
              </w:rPr>
              <w:t>’</w:t>
            </w:r>
            <w:r w:rsidRPr="00A0215C">
              <w:rPr>
                <w:lang w:val="fr-FR"/>
              </w:rPr>
              <w:t>obtention d</w:t>
            </w:r>
            <w:r w:rsidR="00322D0A">
              <w:rPr>
                <w:lang w:val="fr-FR"/>
              </w:rPr>
              <w:t>’</w:t>
            </w:r>
            <w:r w:rsidRPr="00A0215C">
              <w:rPr>
                <w:lang w:val="fr-FR"/>
              </w:rPr>
              <w:t xml:space="preserve">une tolérance de 10 N après deux essais consécutifs de décélération libre (après une régression). </w:t>
            </w:r>
          </w:p>
        </w:tc>
        <w:tc>
          <w:tcPr>
            <w:tcW w:w="1255" w:type="dxa"/>
            <w:vMerge w:val="restart"/>
            <w:tcMar>
              <w:top w:w="0" w:type="dxa"/>
              <w:left w:w="0" w:type="dxa"/>
              <w:bottom w:w="0" w:type="dxa"/>
              <w:right w:w="0" w:type="dxa"/>
            </w:tcMar>
            <w:hideMark/>
          </w:tcPr>
          <w:p w:rsidR="00C347E6" w:rsidRPr="00A0215C" w:rsidRDefault="00C347E6" w:rsidP="009B01B0">
            <w:pPr>
              <w:keepNext/>
              <w:keepLines/>
              <w:spacing w:before="60" w:after="60" w:line="220" w:lineRule="atLeast"/>
              <w:ind w:left="57" w:right="57"/>
              <w:rPr>
                <w:lang w:val="fr-FR"/>
              </w:rPr>
            </w:pPr>
            <w:r w:rsidRPr="00A0215C">
              <w:rPr>
                <w:lang w:val="fr-FR"/>
              </w:rPr>
              <w:t>Généralités</w:t>
            </w:r>
            <w:r w:rsidR="00C95CE4">
              <w:rPr>
                <w:lang w:val="fr-FR"/>
              </w:rPr>
              <w:t> :</w:t>
            </w:r>
            <w:r w:rsidRPr="00A0215C">
              <w:rPr>
                <w:lang w:val="fr-FR"/>
              </w:rPr>
              <w:t xml:space="preserve"> par. 7 et 8</w:t>
            </w:r>
          </w:p>
          <w:p w:rsidR="00C347E6" w:rsidRPr="00A0215C" w:rsidRDefault="00C347E6" w:rsidP="009B01B0">
            <w:pPr>
              <w:keepNext/>
              <w:keepLines/>
              <w:spacing w:before="60" w:after="60" w:line="220" w:lineRule="atLeast"/>
              <w:ind w:left="57" w:right="57"/>
              <w:rPr>
                <w:lang w:val="fr-FR"/>
              </w:rPr>
            </w:pPr>
            <w:r w:rsidRPr="009C1141">
              <w:rPr>
                <w:spacing w:val="-4"/>
                <w:lang w:val="fr-FR"/>
              </w:rPr>
              <w:t>Particularités</w:t>
            </w:r>
            <w:r w:rsidR="00C95CE4" w:rsidRPr="009C1141">
              <w:rPr>
                <w:spacing w:val="-4"/>
                <w:lang w:val="fr-FR"/>
              </w:rPr>
              <w:t> :</w:t>
            </w:r>
            <w:r w:rsidRPr="00A0215C">
              <w:rPr>
                <w:lang w:val="fr-FR"/>
              </w:rPr>
              <w:t xml:space="preserve"> 8.1.3.4.2</w:t>
            </w:r>
          </w:p>
        </w:tc>
      </w:tr>
      <w:tr w:rsidR="00C347E6" w:rsidRPr="00A0215C" w:rsidTr="009B01B0">
        <w:tc>
          <w:tcPr>
            <w:tcW w:w="1276" w:type="dxa"/>
            <w:vMerge/>
            <w:tcMar>
              <w:top w:w="0" w:type="dxa"/>
              <w:left w:w="0" w:type="dxa"/>
              <w:bottom w:w="0" w:type="dxa"/>
              <w:right w:w="0" w:type="dxa"/>
            </w:tcMar>
            <w:vAlign w:val="center"/>
            <w:hideMark/>
          </w:tcPr>
          <w:p w:rsidR="00C347E6" w:rsidRPr="00A0215C" w:rsidRDefault="00C347E6" w:rsidP="009B01B0">
            <w:pPr>
              <w:keepNext/>
              <w:keepLines/>
              <w:spacing w:before="60" w:after="60" w:line="220" w:lineRule="atLeast"/>
              <w:ind w:left="57" w:right="57"/>
              <w:rPr>
                <w:lang w:val="fr-FR"/>
              </w:rPr>
            </w:pPr>
          </w:p>
        </w:tc>
        <w:tc>
          <w:tcPr>
            <w:tcW w:w="5974" w:type="dxa"/>
            <w:tcMar>
              <w:top w:w="0" w:type="dxa"/>
              <w:left w:w="0" w:type="dxa"/>
              <w:bottom w:w="0" w:type="dxa"/>
              <w:right w:w="0" w:type="dxa"/>
            </w:tcMar>
            <w:hideMark/>
          </w:tcPr>
          <w:p w:rsidR="00C347E6" w:rsidRPr="00A0215C" w:rsidRDefault="00C347E6" w:rsidP="009B01B0">
            <w:pPr>
              <w:keepNext/>
              <w:keepLines/>
              <w:spacing w:before="60" w:after="60" w:line="220" w:lineRule="atLeast"/>
              <w:ind w:left="57" w:right="57"/>
              <w:rPr>
                <w:lang w:val="fr-FR"/>
              </w:rPr>
            </w:pPr>
            <w:r w:rsidRPr="00A0215C">
              <w:rPr>
                <w:lang w:val="fr-FR"/>
              </w:rPr>
              <w:t>- comme variante, un nouveau cycle de mise en température (plus court) peut être utilisé quand il est possible de fournir la preuve de l</w:t>
            </w:r>
            <w:r w:rsidR="00322D0A">
              <w:rPr>
                <w:lang w:val="fr-FR"/>
              </w:rPr>
              <w:t>’</w:t>
            </w:r>
            <w:r w:rsidRPr="00A0215C">
              <w:rPr>
                <w:lang w:val="fr-FR"/>
              </w:rPr>
              <w:t xml:space="preserve">équivalence avec une mise en température WLTC (par. 7.3.4.3). </w:t>
            </w:r>
          </w:p>
        </w:tc>
        <w:tc>
          <w:tcPr>
            <w:tcW w:w="1255" w:type="dxa"/>
            <w:vMerge/>
            <w:tcMar>
              <w:top w:w="0" w:type="dxa"/>
              <w:left w:w="0" w:type="dxa"/>
              <w:bottom w:w="0" w:type="dxa"/>
              <w:right w:w="0" w:type="dxa"/>
            </w:tcMar>
            <w:vAlign w:val="center"/>
            <w:hideMark/>
          </w:tcPr>
          <w:p w:rsidR="00C347E6" w:rsidRPr="00A0215C" w:rsidRDefault="00C347E6" w:rsidP="009B01B0">
            <w:pPr>
              <w:keepNext/>
              <w:keepLines/>
              <w:spacing w:before="60" w:after="60" w:line="220" w:lineRule="atLeast"/>
              <w:ind w:left="57" w:right="57"/>
              <w:rPr>
                <w:lang w:val="fr-FR"/>
              </w:rPr>
            </w:pPr>
          </w:p>
        </w:tc>
      </w:tr>
      <w:tr w:rsidR="00C347E6" w:rsidRPr="00A0215C" w:rsidTr="009B01B0">
        <w:trPr>
          <w:trHeight w:val="162"/>
        </w:trPr>
        <w:tc>
          <w:tcPr>
            <w:tcW w:w="1276" w:type="dxa"/>
            <w:tcMar>
              <w:top w:w="0" w:type="dxa"/>
              <w:left w:w="0" w:type="dxa"/>
              <w:bottom w:w="0" w:type="dxa"/>
              <w:right w:w="0" w:type="dxa"/>
            </w:tcMar>
            <w:hideMark/>
          </w:tcPr>
          <w:p w:rsidR="00C347E6" w:rsidRPr="00A0215C" w:rsidRDefault="00C347E6" w:rsidP="009B01B0">
            <w:pPr>
              <w:keepNext/>
              <w:keepLines/>
              <w:spacing w:before="60" w:after="60" w:line="220" w:lineRule="atLeast"/>
              <w:ind w:left="57" w:right="57"/>
              <w:rPr>
                <w:lang w:val="fr-FR"/>
              </w:rPr>
            </w:pPr>
            <w:r w:rsidRPr="00A0215C">
              <w:rPr>
                <w:lang w:val="fr-FR"/>
              </w:rPr>
              <w:t>Méthode des parcours fixes</w:t>
            </w:r>
          </w:p>
        </w:tc>
        <w:tc>
          <w:tcPr>
            <w:tcW w:w="5974" w:type="dxa"/>
            <w:tcMar>
              <w:top w:w="0" w:type="dxa"/>
              <w:left w:w="0" w:type="dxa"/>
              <w:bottom w:w="0" w:type="dxa"/>
              <w:right w:w="0" w:type="dxa"/>
            </w:tcMar>
            <w:hideMark/>
          </w:tcPr>
          <w:p w:rsidR="00C347E6" w:rsidRPr="00A0215C" w:rsidRDefault="00C347E6" w:rsidP="009B01B0">
            <w:pPr>
              <w:keepNext/>
              <w:keepLines/>
              <w:spacing w:before="60" w:after="60" w:line="220" w:lineRule="atLeast"/>
              <w:ind w:left="57" w:right="57"/>
              <w:rPr>
                <w:lang w:val="fr-FR"/>
              </w:rPr>
            </w:pPr>
            <w:r w:rsidRPr="00A0215C">
              <w:rPr>
                <w:lang w:val="fr-FR"/>
              </w:rPr>
              <w:t>Le véhicule accélère par ses propres moyens ou est accéléré par le banc à rouleaux. Au moyen d</w:t>
            </w:r>
            <w:r w:rsidR="00322D0A">
              <w:rPr>
                <w:lang w:val="fr-FR"/>
              </w:rPr>
              <w:t>’</w:t>
            </w:r>
            <w:r w:rsidRPr="00A0215C">
              <w:rPr>
                <w:lang w:val="fr-FR"/>
              </w:rPr>
              <w:t>un logiciel de commande, le banc à rouleaux exécute trois essais de décélération libre après une première stabilisation et un réglage du banc pour un essai de décélération libre. Les coefficients de consigne proviennent de la moyenne des coefficients obtenus par les trois décélérations libres, et aucune tolérance n</w:t>
            </w:r>
            <w:r w:rsidR="00322D0A">
              <w:rPr>
                <w:lang w:val="fr-FR"/>
              </w:rPr>
              <w:t>’</w:t>
            </w:r>
            <w:r w:rsidRPr="00A0215C">
              <w:rPr>
                <w:lang w:val="fr-FR"/>
              </w:rPr>
              <w:t xml:space="preserve">est appliquée. </w:t>
            </w:r>
          </w:p>
        </w:tc>
        <w:tc>
          <w:tcPr>
            <w:tcW w:w="1255" w:type="dxa"/>
            <w:tcMar>
              <w:top w:w="0" w:type="dxa"/>
              <w:left w:w="0" w:type="dxa"/>
              <w:bottom w:w="0" w:type="dxa"/>
              <w:right w:w="0" w:type="dxa"/>
            </w:tcMar>
            <w:hideMark/>
          </w:tcPr>
          <w:p w:rsidR="00C347E6" w:rsidRPr="00A0215C" w:rsidRDefault="00C347E6" w:rsidP="009B01B0">
            <w:pPr>
              <w:keepNext/>
              <w:keepLines/>
              <w:spacing w:before="60" w:after="60" w:line="220" w:lineRule="atLeast"/>
              <w:ind w:left="57" w:right="57"/>
              <w:rPr>
                <w:lang w:val="fr-FR"/>
              </w:rPr>
            </w:pPr>
            <w:r w:rsidRPr="00A0215C">
              <w:rPr>
                <w:lang w:val="fr-FR"/>
              </w:rPr>
              <w:t>Généralités</w:t>
            </w:r>
            <w:r w:rsidR="00C95CE4">
              <w:rPr>
                <w:lang w:val="fr-FR"/>
              </w:rPr>
              <w:t> :</w:t>
            </w:r>
            <w:r w:rsidRPr="00A0215C">
              <w:rPr>
                <w:lang w:val="fr-FR"/>
              </w:rPr>
              <w:t xml:space="preserve"> par. 7 et 8</w:t>
            </w:r>
          </w:p>
          <w:p w:rsidR="00C347E6" w:rsidRPr="00A0215C" w:rsidRDefault="00C347E6" w:rsidP="009B01B0">
            <w:pPr>
              <w:keepNext/>
              <w:keepLines/>
              <w:spacing w:before="60" w:after="60" w:line="220" w:lineRule="atLeast"/>
              <w:ind w:left="57" w:right="57"/>
              <w:rPr>
                <w:lang w:val="fr-FR"/>
              </w:rPr>
            </w:pPr>
            <w:r w:rsidRPr="009C1141">
              <w:rPr>
                <w:spacing w:val="-4"/>
                <w:lang w:val="fr-FR"/>
                <w14:props3d w14:extrusionH="0" w14:contourW="0" w14:prstMaterial="matte"/>
              </w:rPr>
              <w:t>Particularités</w:t>
            </w:r>
            <w:r w:rsidR="00C95CE4" w:rsidRPr="009C1141">
              <w:rPr>
                <w:spacing w:val="-4"/>
                <w:lang w:val="fr-FR"/>
                <w14:props3d w14:extrusionH="0" w14:contourW="0" w14:prstMaterial="matte"/>
              </w:rPr>
              <w:t> :</w:t>
            </w:r>
            <w:r w:rsidRPr="009C1141">
              <w:rPr>
                <w:lang w:val="fr-FR"/>
                <w14:props3d w14:extrusionH="0" w14:contourW="0" w14:prstMaterial="matte"/>
              </w:rPr>
              <w:t xml:space="preserve"> </w:t>
            </w:r>
            <w:r w:rsidRPr="00A0215C">
              <w:rPr>
                <w:lang w:val="fr-FR"/>
              </w:rPr>
              <w:t>8.1.3.4.1</w:t>
            </w:r>
          </w:p>
        </w:tc>
      </w:tr>
    </w:tbl>
    <w:p w:rsidR="00C347E6" w:rsidRPr="00A0215C" w:rsidRDefault="00C347E6" w:rsidP="00C347E6">
      <w:pPr>
        <w:pStyle w:val="SingleTxtG"/>
        <w:tabs>
          <w:tab w:val="left" w:pos="1710"/>
        </w:tabs>
        <w:spacing w:before="240"/>
        <w:rPr>
          <w:lang w:val="fr-FR"/>
        </w:rPr>
      </w:pPr>
      <w:r w:rsidRPr="00A0215C">
        <w:rPr>
          <w:lang w:val="fr-FR"/>
        </w:rPr>
        <w:t>409.</w:t>
      </w:r>
      <w:r w:rsidRPr="00A0215C">
        <w:rPr>
          <w:lang w:val="fr-FR"/>
        </w:rPr>
        <w:tab/>
        <w:t>Si la détermination de la résistance à l</w:t>
      </w:r>
      <w:r w:rsidR="00322D0A">
        <w:rPr>
          <w:lang w:val="fr-FR"/>
        </w:rPr>
        <w:t>’</w:t>
      </w:r>
      <w:r w:rsidRPr="00A0215C">
        <w:rPr>
          <w:lang w:val="fr-FR"/>
        </w:rPr>
        <w:t>avancement sur route a été obtenue suivant la méthode des capteurs de couple, des capteurs de couple identiques seront montés sur le véhicule et les réglages sont effectués de manière itérative jusqu</w:t>
      </w:r>
      <w:r w:rsidR="00322D0A">
        <w:rPr>
          <w:lang w:val="fr-FR"/>
        </w:rPr>
        <w:t>’</w:t>
      </w:r>
      <w:r w:rsidRPr="00A0215C">
        <w:rPr>
          <w:lang w:val="fr-FR"/>
        </w:rPr>
        <w:t xml:space="preserve">à ce que la différence entre la résistance simulée et la résistance mesurée réponde à une tolérance de </w:t>
      </w:r>
      <w:r w:rsidR="004859BF" w:rsidRPr="00460532">
        <w:rPr>
          <w:lang w:val="fr-CA"/>
        </w:rPr>
        <w:sym w:font="Symbol" w:char="F0B1"/>
      </w:r>
      <w:r w:rsidRPr="00A0215C">
        <w:rPr>
          <w:lang w:val="fr-FR"/>
        </w:rPr>
        <w:t>10 N</w:t>
      </w:r>
      <w:r w:rsidR="00B75C55">
        <w:rPr>
          <w:lang w:val="fr-FR"/>
        </w:rPr>
        <w:t> </w:t>
      </w:r>
      <w:r w:rsidRPr="00A0215C">
        <w:rPr>
          <w:lang w:val="fr-FR"/>
        </w:rPr>
        <w:t>×</w:t>
      </w:r>
      <w:r w:rsidR="00B75C55">
        <w:rPr>
          <w:lang w:val="fr-FR"/>
        </w:rPr>
        <w:t> </w:t>
      </w:r>
      <w:r w:rsidRPr="00A0215C">
        <w:rPr>
          <w:lang w:val="fr-FR"/>
        </w:rPr>
        <w:t>r</w:t>
      </w:r>
      <w:r w:rsidR="00322D0A">
        <w:rPr>
          <w:lang w:val="fr-FR"/>
        </w:rPr>
        <w:t>’</w:t>
      </w:r>
      <w:r w:rsidRPr="00A0215C">
        <w:rPr>
          <w:lang w:val="fr-FR"/>
        </w:rPr>
        <w:t xml:space="preserve"> par rapport à la résistance à l</w:t>
      </w:r>
      <w:r w:rsidR="00322D0A">
        <w:rPr>
          <w:lang w:val="fr-FR"/>
        </w:rPr>
        <w:t>’</w:t>
      </w:r>
      <w:r w:rsidRPr="00A0215C">
        <w:rPr>
          <w:lang w:val="fr-FR"/>
        </w:rPr>
        <w:t>avancement visée à chaque point de vitesse de référence</w:t>
      </w:r>
      <w:r w:rsidRPr="00A0215C">
        <w:rPr>
          <w:rStyle w:val="FootnoteReference"/>
          <w:lang w:val="fr-FR"/>
        </w:rPr>
        <w:footnoteReference w:id="44"/>
      </w:r>
      <w:r w:rsidRPr="00A0215C">
        <w:rPr>
          <w:lang w:val="fr-FR"/>
        </w:rPr>
        <w:t>. Après le réglage du banc à rouleaux, la résistance au roulement est transformée en coefficients de résistance à l</w:t>
      </w:r>
      <w:r w:rsidR="00322D0A">
        <w:rPr>
          <w:lang w:val="fr-FR"/>
        </w:rPr>
        <w:t>’</w:t>
      </w:r>
      <w:r w:rsidRPr="00A0215C">
        <w:rPr>
          <w:lang w:val="fr-FR"/>
        </w:rPr>
        <w:t>avancement sur route par une décélération du véhicule sur le banc à rouleaux, excepté si le véhicule n</w:t>
      </w:r>
      <w:r w:rsidR="00322D0A">
        <w:rPr>
          <w:lang w:val="fr-FR"/>
        </w:rPr>
        <w:t>’</w:t>
      </w:r>
      <w:r w:rsidRPr="00A0215C">
        <w:rPr>
          <w:lang w:val="fr-FR"/>
        </w:rPr>
        <w:t>est pas adapté à une décélération libre. Cette procédure est décrite au paragraphe 8.2.4 de l</w:t>
      </w:r>
      <w:r w:rsidR="00322D0A">
        <w:rPr>
          <w:lang w:val="fr-FR"/>
        </w:rPr>
        <w:t>’</w:t>
      </w:r>
      <w:r w:rsidRPr="00A0215C">
        <w:rPr>
          <w:lang w:val="fr-FR"/>
        </w:rPr>
        <w:t xml:space="preserve">annexe 4. </w:t>
      </w:r>
    </w:p>
    <w:p w:rsidR="00C347E6" w:rsidRPr="00A0215C" w:rsidRDefault="00C347E6" w:rsidP="00C347E6">
      <w:pPr>
        <w:pStyle w:val="SingleTxtG"/>
        <w:keepNext/>
        <w:tabs>
          <w:tab w:val="left" w:pos="1710"/>
        </w:tabs>
        <w:rPr>
          <w:lang w:val="fr-FR"/>
        </w:rPr>
      </w:pPr>
      <w:r w:rsidRPr="00A0215C">
        <w:rPr>
          <w:lang w:val="fr-FR"/>
        </w:rPr>
        <w:t>410.</w:t>
      </w:r>
      <w:r w:rsidRPr="00A0215C">
        <w:rPr>
          <w:lang w:val="fr-FR"/>
        </w:rPr>
        <w:tab/>
        <w:t>Il existe deux appendices à l</w:t>
      </w:r>
      <w:r w:rsidR="00322D0A">
        <w:rPr>
          <w:lang w:val="fr-FR"/>
        </w:rPr>
        <w:t>’</w:t>
      </w:r>
      <w:r w:rsidRPr="00A0215C">
        <w:rPr>
          <w:lang w:val="fr-FR"/>
        </w:rPr>
        <w:t>annexe 4</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L</w:t>
      </w:r>
      <w:r w:rsidR="00322D0A">
        <w:rPr>
          <w:lang w:val="fr-FR"/>
        </w:rPr>
        <w:t>’</w:t>
      </w:r>
      <w:r w:rsidRPr="00A0215C">
        <w:rPr>
          <w:lang w:val="fr-FR"/>
        </w:rPr>
        <w:t>appendice 1 concerne le processus de décélération libre sur le banc à rouleaux et la manière de convertir les forces de la résistance à l</w:t>
      </w:r>
      <w:r w:rsidR="00322D0A">
        <w:rPr>
          <w:lang w:val="fr-FR"/>
        </w:rPr>
        <w:t>’</w:t>
      </w:r>
      <w:r w:rsidRPr="00A0215C">
        <w:rPr>
          <w:lang w:val="fr-FR"/>
        </w:rPr>
        <w:t>avancement sur route mesurées à des vitesses de référence en une courbe de la résistance à l</w:t>
      </w:r>
      <w:r w:rsidR="00322D0A">
        <w:rPr>
          <w:lang w:val="fr-FR"/>
        </w:rPr>
        <w:t>’</w:t>
      </w:r>
      <w:r w:rsidRPr="00A0215C">
        <w:rPr>
          <w:lang w:val="fr-FR"/>
        </w:rPr>
        <w:t>avancement sur route simulée (constantes pour l</w:t>
      </w:r>
      <w:r w:rsidR="00322D0A">
        <w:rPr>
          <w:lang w:val="fr-FR"/>
        </w:rPr>
        <w:t>’</w:t>
      </w:r>
      <w:r w:rsidRPr="00A0215C">
        <w:rPr>
          <w:lang w:val="fr-FR"/>
        </w:rPr>
        <w:t>équation polynomiale du deuxième degré)</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L</w:t>
      </w:r>
      <w:r w:rsidR="00322D0A">
        <w:rPr>
          <w:lang w:val="fr-FR"/>
        </w:rPr>
        <w:t>’</w:t>
      </w:r>
      <w:r w:rsidRPr="00A0215C">
        <w:rPr>
          <w:lang w:val="fr-FR"/>
        </w:rPr>
        <w:t>appendice 2 concerne le processus d</w:t>
      </w:r>
      <w:r w:rsidR="00322D0A">
        <w:rPr>
          <w:lang w:val="fr-FR"/>
        </w:rPr>
        <w:t>’</w:t>
      </w:r>
      <w:r w:rsidRPr="00A0215C">
        <w:rPr>
          <w:lang w:val="fr-FR"/>
        </w:rPr>
        <w:t>ajustement de la résistance du banc à rouleaux, mis en œuvre afin qu</w:t>
      </w:r>
      <w:r w:rsidR="00322D0A">
        <w:rPr>
          <w:lang w:val="fr-FR"/>
        </w:rPr>
        <w:t>’</w:t>
      </w:r>
      <w:r w:rsidRPr="00A0215C">
        <w:rPr>
          <w:lang w:val="fr-FR"/>
        </w:rPr>
        <w:t>elle corresponde à la résistance à l</w:t>
      </w:r>
      <w:r w:rsidR="00322D0A">
        <w:rPr>
          <w:lang w:val="fr-FR"/>
        </w:rPr>
        <w:t>’</w:t>
      </w:r>
      <w:r w:rsidRPr="00A0215C">
        <w:rPr>
          <w:lang w:val="fr-FR"/>
        </w:rPr>
        <w:t>avancement sur route simulée et à la résistance à l</w:t>
      </w:r>
      <w:r w:rsidR="00322D0A">
        <w:rPr>
          <w:lang w:val="fr-FR"/>
        </w:rPr>
        <w:t>’</w:t>
      </w:r>
      <w:r w:rsidRPr="00A0215C">
        <w:rPr>
          <w:lang w:val="fr-FR"/>
        </w:rPr>
        <w:t>avancement sur route visée, et ce de manière séparée pour la méthode de la décélération libre et la méthode des capteurs de couple (détermination du bon «</w:t>
      </w:r>
      <w:r w:rsidR="00C95CE4">
        <w:rPr>
          <w:lang w:val="fr-FR"/>
        </w:rPr>
        <w:t> </w:t>
      </w:r>
      <w:r w:rsidRPr="00A0215C">
        <w:rPr>
          <w:lang w:val="fr-FR"/>
        </w:rPr>
        <w:t>ensemble de coefficients</w:t>
      </w:r>
      <w:r w:rsidR="00C95CE4">
        <w:rPr>
          <w:lang w:val="fr-FR"/>
        </w:rPr>
        <w:t> </w:t>
      </w:r>
      <w:r w:rsidRPr="00A0215C">
        <w:rPr>
          <w:lang w:val="fr-FR"/>
        </w:rPr>
        <w:t xml:space="preserve">»). </w:t>
      </w:r>
    </w:p>
    <w:p w:rsidR="00C347E6" w:rsidRPr="00A0215C" w:rsidRDefault="00C347E6" w:rsidP="00C347E6">
      <w:pPr>
        <w:pStyle w:val="H23G"/>
        <w:rPr>
          <w:lang w:val="fr-FR"/>
        </w:rPr>
      </w:pPr>
      <w:r w:rsidRPr="00A0215C">
        <w:rPr>
          <w:lang w:val="fr-FR"/>
        </w:rPr>
        <w:tab/>
        <w:t>3.</w:t>
      </w:r>
      <w:r w:rsidRPr="00A0215C">
        <w:rPr>
          <w:lang w:val="fr-FR"/>
        </w:rPr>
        <w:tab/>
        <w:t xml:space="preserve">Annexe 5 </w:t>
      </w:r>
      <w:r w:rsidR="009B01B0">
        <w:rPr>
          <w:lang w:val="fr-FR"/>
        </w:rPr>
        <w:t>−</w:t>
      </w:r>
      <w:r w:rsidRPr="00A0215C">
        <w:rPr>
          <w:lang w:val="fr-FR"/>
        </w:rPr>
        <w:t xml:space="preserve"> Équipement d</w:t>
      </w:r>
      <w:r w:rsidR="00322D0A">
        <w:rPr>
          <w:lang w:val="fr-FR"/>
        </w:rPr>
        <w:t>’</w:t>
      </w:r>
      <w:r w:rsidRPr="00A0215C">
        <w:rPr>
          <w:lang w:val="fr-FR"/>
        </w:rPr>
        <w:t xml:space="preserve">essai et étalonnages </w:t>
      </w:r>
    </w:p>
    <w:p w:rsidR="00C347E6" w:rsidRPr="00A0215C" w:rsidRDefault="00C347E6" w:rsidP="00C347E6">
      <w:pPr>
        <w:pStyle w:val="SingleTxtG"/>
        <w:tabs>
          <w:tab w:val="left" w:pos="1710"/>
        </w:tabs>
        <w:rPr>
          <w:lang w:val="fr-FR"/>
        </w:rPr>
      </w:pPr>
      <w:r w:rsidRPr="00A0215C">
        <w:rPr>
          <w:lang w:val="fr-FR"/>
        </w:rPr>
        <w:t>411.</w:t>
      </w:r>
      <w:r w:rsidRPr="00A0215C">
        <w:rPr>
          <w:lang w:val="fr-FR"/>
        </w:rPr>
        <w:tab/>
        <w:t>La présente annexe spécifie les prescriptions concernant l</w:t>
      </w:r>
      <w:r w:rsidR="00322D0A">
        <w:rPr>
          <w:lang w:val="fr-FR"/>
        </w:rPr>
        <w:t>’</w:t>
      </w:r>
      <w:r w:rsidRPr="00A0215C">
        <w:rPr>
          <w:lang w:val="fr-FR"/>
        </w:rPr>
        <w:t>équipement d</w:t>
      </w:r>
      <w:r w:rsidR="00322D0A">
        <w:rPr>
          <w:lang w:val="fr-FR"/>
        </w:rPr>
        <w:t>’</w:t>
      </w:r>
      <w:r w:rsidRPr="00A0215C">
        <w:rPr>
          <w:lang w:val="fr-FR"/>
        </w:rPr>
        <w:t>essai, l</w:t>
      </w:r>
      <w:r w:rsidR="00322D0A">
        <w:rPr>
          <w:lang w:val="fr-FR"/>
        </w:rPr>
        <w:t>’</w:t>
      </w:r>
      <w:r w:rsidRPr="00A0215C">
        <w:rPr>
          <w:lang w:val="fr-FR"/>
        </w:rPr>
        <w:t>équipement de mesure et d</w:t>
      </w:r>
      <w:r w:rsidR="00322D0A">
        <w:rPr>
          <w:lang w:val="fr-FR"/>
        </w:rPr>
        <w:t>’</w:t>
      </w:r>
      <w:r w:rsidRPr="00A0215C">
        <w:rPr>
          <w:lang w:val="fr-FR"/>
        </w:rPr>
        <w:t>analyse, la périodicité et les procédures d</w:t>
      </w:r>
      <w:r w:rsidR="00322D0A">
        <w:rPr>
          <w:lang w:val="fr-FR"/>
        </w:rPr>
        <w:t>’</w:t>
      </w:r>
      <w:r w:rsidRPr="00A0215C">
        <w:rPr>
          <w:lang w:val="fr-FR"/>
        </w:rPr>
        <w:t>étalonnage, les gaz de référence ainsi que les autres méthodes de prélèvement et d</w:t>
      </w:r>
      <w:r w:rsidR="00322D0A">
        <w:rPr>
          <w:lang w:val="fr-FR"/>
        </w:rPr>
        <w:t>’</w:t>
      </w:r>
      <w:r w:rsidRPr="00A0215C">
        <w:rPr>
          <w:lang w:val="fr-FR"/>
        </w:rPr>
        <w:t>analyse. Durant la phase 1 b), un examen critique de l</w:t>
      </w:r>
      <w:r w:rsidR="00322D0A">
        <w:rPr>
          <w:lang w:val="fr-FR"/>
        </w:rPr>
        <w:t>’</w:t>
      </w:r>
      <w:r w:rsidRPr="00A0215C">
        <w:rPr>
          <w:lang w:val="fr-FR"/>
        </w:rPr>
        <w:t>équipement d</w:t>
      </w:r>
      <w:r w:rsidR="00322D0A">
        <w:rPr>
          <w:lang w:val="fr-FR"/>
        </w:rPr>
        <w:t>’</w:t>
      </w:r>
      <w:r w:rsidRPr="00A0215C">
        <w:rPr>
          <w:lang w:val="fr-FR"/>
        </w:rPr>
        <w:t xml:space="preserve">essai et des étalonnages a été mené. Certaines précisions relatives aux autres méthodes de prélèvement et de mesure ont été incluses, si nécessaire. </w:t>
      </w:r>
    </w:p>
    <w:p w:rsidR="00C347E6" w:rsidRPr="00A0215C" w:rsidRDefault="00C347E6" w:rsidP="00C347E6">
      <w:pPr>
        <w:pStyle w:val="SingleTxtG"/>
        <w:tabs>
          <w:tab w:val="left" w:pos="1710"/>
        </w:tabs>
        <w:rPr>
          <w:lang w:val="fr-FR"/>
        </w:rPr>
      </w:pPr>
      <w:r w:rsidRPr="00A0215C">
        <w:rPr>
          <w:lang w:val="fr-FR"/>
        </w:rPr>
        <w:t>412.</w:t>
      </w:r>
      <w:r w:rsidRPr="00A0215C">
        <w:rPr>
          <w:lang w:val="fr-FR"/>
        </w:rPr>
        <w:tab/>
        <w:t>Les prescriptions relatives à l</w:t>
      </w:r>
      <w:r w:rsidR="00322D0A">
        <w:rPr>
          <w:lang w:val="fr-FR"/>
        </w:rPr>
        <w:t>’</w:t>
      </w:r>
      <w:r w:rsidRPr="00A0215C">
        <w:rPr>
          <w:lang w:val="fr-FR"/>
        </w:rPr>
        <w:t>équipement d</w:t>
      </w:r>
      <w:r w:rsidR="00322D0A">
        <w:rPr>
          <w:lang w:val="fr-FR"/>
        </w:rPr>
        <w:t>’</w:t>
      </w:r>
      <w:r w:rsidRPr="00A0215C">
        <w:rPr>
          <w:lang w:val="fr-FR"/>
        </w:rPr>
        <w:t>essai concernent le ventilateur de refroidissement et le banc à rouleaux. Les prescriptions relatives au ventilateur de refroidissement spécifient son fonctionnement, ses dimensions et le nombre ainsi que l</w:t>
      </w:r>
      <w:r w:rsidR="00322D0A">
        <w:rPr>
          <w:lang w:val="fr-FR"/>
        </w:rPr>
        <w:t>’</w:t>
      </w:r>
      <w:r w:rsidRPr="00A0215C">
        <w:rPr>
          <w:lang w:val="fr-FR"/>
        </w:rPr>
        <w:t>emplacement des points de mesure pour la vérification de la performance. Le ventilateur a été mieux positionné par rapport à l</w:t>
      </w:r>
      <w:r w:rsidR="00322D0A">
        <w:rPr>
          <w:lang w:val="fr-FR"/>
        </w:rPr>
        <w:t>’</w:t>
      </w:r>
      <w:r w:rsidRPr="00A0215C">
        <w:rPr>
          <w:lang w:val="fr-FR"/>
        </w:rPr>
        <w:t>avant du véhicule. Les prescriptions relatives au banc à rouleaux se fondent sur les règlements existants, mais elles sont assorties de prescriptions complémentaires pour les véhicules qui doivent être soumis à l</w:t>
      </w:r>
      <w:r w:rsidR="00322D0A">
        <w:rPr>
          <w:lang w:val="fr-FR"/>
        </w:rPr>
        <w:t>’</w:t>
      </w:r>
      <w:r w:rsidRPr="00A0215C">
        <w:rPr>
          <w:lang w:val="fr-FR"/>
        </w:rPr>
        <w:t>essai en mode quatre roues motrices (4WD). Les conditions relatives à l</w:t>
      </w:r>
      <w:r w:rsidR="00322D0A">
        <w:rPr>
          <w:lang w:val="fr-FR"/>
        </w:rPr>
        <w:t>’</w:t>
      </w:r>
      <w:r w:rsidRPr="00A0215C">
        <w:rPr>
          <w:lang w:val="fr-FR"/>
        </w:rPr>
        <w:t>exactitude concernant la différence entre la vitesse et la distance parcourue dans le cadre de l</w:t>
      </w:r>
      <w:r w:rsidR="00322D0A">
        <w:rPr>
          <w:lang w:val="fr-FR"/>
        </w:rPr>
        <w:t>’</w:t>
      </w:r>
      <w:r w:rsidRPr="00A0215C">
        <w:rPr>
          <w:lang w:val="fr-FR"/>
        </w:rPr>
        <w:t>essai entre les rouleaux avant et arrière ont été examinées et confirmées durant la phase 1 b). L</w:t>
      </w:r>
      <w:r w:rsidR="00322D0A">
        <w:rPr>
          <w:lang w:val="fr-FR"/>
        </w:rPr>
        <w:t>’</w:t>
      </w:r>
      <w:r w:rsidRPr="00A0215C">
        <w:rPr>
          <w:lang w:val="fr-FR"/>
        </w:rPr>
        <w:t>étalonnage du banc à rouleaux concerne le système de mesure de la force, les pertes parasites et la vérification de la simulation de la résistance à l</w:t>
      </w:r>
      <w:r w:rsidR="00322D0A">
        <w:rPr>
          <w:lang w:val="fr-FR"/>
        </w:rPr>
        <w:t>’</w:t>
      </w:r>
      <w:r w:rsidRPr="00A0215C">
        <w:rPr>
          <w:lang w:val="fr-FR"/>
        </w:rPr>
        <w:t xml:space="preserve">avancement sur route. </w:t>
      </w:r>
    </w:p>
    <w:p w:rsidR="00C347E6" w:rsidRPr="00A0215C" w:rsidRDefault="00C347E6" w:rsidP="00C347E6">
      <w:pPr>
        <w:pStyle w:val="SingleTxtG"/>
        <w:tabs>
          <w:tab w:val="left" w:pos="1710"/>
        </w:tabs>
        <w:rPr>
          <w:lang w:val="fr-FR"/>
        </w:rPr>
      </w:pPr>
      <w:r w:rsidRPr="00A0215C">
        <w:rPr>
          <w:lang w:val="fr-FR"/>
        </w:rPr>
        <w:t>413.</w:t>
      </w:r>
      <w:r w:rsidRPr="00A0215C">
        <w:rPr>
          <w:lang w:val="fr-FR"/>
        </w:rPr>
        <w:tab/>
        <w:t>L</w:t>
      </w:r>
      <w:r w:rsidR="00322D0A">
        <w:rPr>
          <w:lang w:val="fr-FR"/>
        </w:rPr>
        <w:t>’</w:t>
      </w:r>
      <w:r w:rsidRPr="00A0215C">
        <w:rPr>
          <w:lang w:val="fr-FR"/>
        </w:rPr>
        <w:t>équipement de mesure et d</w:t>
      </w:r>
      <w:r w:rsidR="00322D0A">
        <w:rPr>
          <w:lang w:val="fr-FR"/>
        </w:rPr>
        <w:t>’</w:t>
      </w:r>
      <w:r w:rsidRPr="00A0215C">
        <w:rPr>
          <w:lang w:val="fr-FR"/>
        </w:rPr>
        <w:t>analyse comprend le système de dilution des gaz d</w:t>
      </w:r>
      <w:r w:rsidR="00322D0A">
        <w:rPr>
          <w:lang w:val="fr-FR"/>
        </w:rPr>
        <w:t>’</w:t>
      </w:r>
      <w:r w:rsidRPr="00A0215C">
        <w:rPr>
          <w:lang w:val="fr-FR"/>
        </w:rPr>
        <w:t>échappement, l</w:t>
      </w:r>
      <w:r w:rsidR="00322D0A">
        <w:rPr>
          <w:lang w:val="fr-FR"/>
        </w:rPr>
        <w:t>’</w:t>
      </w:r>
      <w:r w:rsidRPr="00A0215C">
        <w:rPr>
          <w:lang w:val="fr-FR"/>
        </w:rPr>
        <w:t>équipement de mesure des émissions ainsi que la périodicité et les procédures d</w:t>
      </w:r>
      <w:r w:rsidR="00322D0A">
        <w:rPr>
          <w:lang w:val="fr-FR"/>
        </w:rPr>
        <w:t>’</w:t>
      </w:r>
      <w:r w:rsidRPr="00A0215C">
        <w:rPr>
          <w:lang w:val="fr-FR"/>
        </w:rPr>
        <w:t xml:space="preserve">étalonnage nécessaires. </w:t>
      </w:r>
    </w:p>
    <w:p w:rsidR="00C347E6" w:rsidRPr="00A0215C" w:rsidRDefault="00C347E6" w:rsidP="00C347E6">
      <w:pPr>
        <w:pStyle w:val="SingleTxtG"/>
        <w:tabs>
          <w:tab w:val="left" w:pos="1710"/>
        </w:tabs>
        <w:rPr>
          <w:lang w:val="fr-FR"/>
        </w:rPr>
      </w:pPr>
      <w:r w:rsidRPr="00A0215C">
        <w:rPr>
          <w:lang w:val="fr-FR"/>
        </w:rPr>
        <w:t>414.</w:t>
      </w:r>
      <w:r w:rsidRPr="00A0215C">
        <w:rPr>
          <w:lang w:val="fr-FR"/>
        </w:rPr>
        <w:tab/>
        <w:t>Un système de dilution des gaz d</w:t>
      </w:r>
      <w:r w:rsidR="00322D0A">
        <w:rPr>
          <w:lang w:val="fr-FR"/>
        </w:rPr>
        <w:t>’</w:t>
      </w:r>
      <w:r w:rsidRPr="00A0215C">
        <w:rPr>
          <w:lang w:val="fr-FR"/>
        </w:rPr>
        <w:t>échappement du flux total est requis pour les essais d</w:t>
      </w:r>
      <w:r w:rsidR="00322D0A">
        <w:rPr>
          <w:lang w:val="fr-FR"/>
        </w:rPr>
        <w:t>’</w:t>
      </w:r>
      <w:r w:rsidRPr="00A0215C">
        <w:rPr>
          <w:lang w:val="fr-FR"/>
        </w:rPr>
        <w:t>émissions. Cette prescription impose que la totalité des gaz d</w:t>
      </w:r>
      <w:r w:rsidR="00322D0A">
        <w:rPr>
          <w:lang w:val="fr-FR"/>
        </w:rPr>
        <w:t>’</w:t>
      </w:r>
      <w:r w:rsidRPr="00A0215C">
        <w:rPr>
          <w:lang w:val="fr-FR"/>
        </w:rPr>
        <w:t>échappement soit diluée de manière continue avec de l</w:t>
      </w:r>
      <w:r w:rsidR="00322D0A">
        <w:rPr>
          <w:lang w:val="fr-FR"/>
        </w:rPr>
        <w:t>’</w:t>
      </w:r>
      <w:r w:rsidRPr="00A0215C">
        <w:rPr>
          <w:lang w:val="fr-FR"/>
        </w:rPr>
        <w:t>air ambiant dans des conditions contrôlées au moyen d</w:t>
      </w:r>
      <w:r w:rsidR="00322D0A">
        <w:rPr>
          <w:lang w:val="fr-FR"/>
        </w:rPr>
        <w:t>’</w:t>
      </w:r>
      <w:r w:rsidRPr="00A0215C">
        <w:rPr>
          <w:lang w:val="fr-FR"/>
        </w:rPr>
        <w:t>un système de prélèvement à volume constant. Un venturi à régime critique (CFV) ou plusieurs venturis à régime critique disposés en parallèle, une pompe volumétrique (PDP), un venturi subsonique (SSV) ou un débitmètre ultrasonique (USFM) peuvent être utilisés. Le système de dilution des gaz d</w:t>
      </w:r>
      <w:r w:rsidR="00322D0A">
        <w:rPr>
          <w:lang w:val="fr-FR"/>
        </w:rPr>
        <w:t>’</w:t>
      </w:r>
      <w:r w:rsidRPr="00A0215C">
        <w:rPr>
          <w:lang w:val="fr-FR"/>
        </w:rPr>
        <w:t>échappement se compose d</w:t>
      </w:r>
      <w:r w:rsidR="00322D0A">
        <w:rPr>
          <w:lang w:val="fr-FR"/>
        </w:rPr>
        <w:t>’</w:t>
      </w:r>
      <w:r w:rsidRPr="00A0215C">
        <w:rPr>
          <w:lang w:val="fr-FR"/>
        </w:rPr>
        <w:t>un tuyau de raccordement, d</w:t>
      </w:r>
      <w:r w:rsidR="00322D0A">
        <w:rPr>
          <w:lang w:val="fr-FR"/>
        </w:rPr>
        <w:t>’</w:t>
      </w:r>
      <w:r w:rsidRPr="00A0215C">
        <w:rPr>
          <w:lang w:val="fr-FR"/>
        </w:rPr>
        <w:t>une chambre de mélange et d</w:t>
      </w:r>
      <w:r w:rsidR="00322D0A">
        <w:rPr>
          <w:lang w:val="fr-FR"/>
        </w:rPr>
        <w:t>’</w:t>
      </w:r>
      <w:r w:rsidRPr="00A0215C">
        <w:rPr>
          <w:lang w:val="fr-FR"/>
        </w:rPr>
        <w:t>un tunnel de dilution, d</w:t>
      </w:r>
      <w:r w:rsidR="00322D0A">
        <w:rPr>
          <w:lang w:val="fr-FR"/>
        </w:rPr>
        <w:t>’</w:t>
      </w:r>
      <w:r w:rsidRPr="00A0215C">
        <w:rPr>
          <w:lang w:val="fr-FR"/>
        </w:rPr>
        <w:t>un dispositif de conditionnement de l</w:t>
      </w:r>
      <w:r w:rsidR="00322D0A">
        <w:rPr>
          <w:lang w:val="fr-FR"/>
        </w:rPr>
        <w:t>’</w:t>
      </w:r>
      <w:r w:rsidRPr="00A0215C">
        <w:rPr>
          <w:lang w:val="fr-FR"/>
        </w:rPr>
        <w:t>air de dilution, d</w:t>
      </w:r>
      <w:r w:rsidR="00322D0A">
        <w:rPr>
          <w:lang w:val="fr-FR"/>
        </w:rPr>
        <w:t>’</w:t>
      </w:r>
      <w:r w:rsidRPr="00A0215C">
        <w:rPr>
          <w:lang w:val="fr-FR"/>
        </w:rPr>
        <w:t>un dispositif d</w:t>
      </w:r>
      <w:r w:rsidR="00322D0A">
        <w:rPr>
          <w:lang w:val="fr-FR"/>
        </w:rPr>
        <w:t>’</w:t>
      </w:r>
      <w:r w:rsidRPr="00A0215C">
        <w:rPr>
          <w:lang w:val="fr-FR"/>
        </w:rPr>
        <w:t>aspiration et d</w:t>
      </w:r>
      <w:r w:rsidR="00322D0A">
        <w:rPr>
          <w:lang w:val="fr-FR"/>
        </w:rPr>
        <w:t>’</w:t>
      </w:r>
      <w:r w:rsidRPr="00A0215C">
        <w:rPr>
          <w:lang w:val="fr-FR"/>
        </w:rPr>
        <w:t xml:space="preserve">un dispositif de mesure de débit. </w:t>
      </w:r>
    </w:p>
    <w:p w:rsidR="00C347E6" w:rsidRPr="00A0215C" w:rsidRDefault="00C347E6" w:rsidP="00C347E6">
      <w:pPr>
        <w:pStyle w:val="SingleTxtG"/>
        <w:tabs>
          <w:tab w:val="left" w:pos="1710"/>
        </w:tabs>
        <w:rPr>
          <w:lang w:val="fr-FR"/>
        </w:rPr>
      </w:pPr>
      <w:r w:rsidRPr="00A0215C">
        <w:rPr>
          <w:lang w:val="fr-FR"/>
        </w:rPr>
        <w:t>415.</w:t>
      </w:r>
      <w:r w:rsidRPr="00A0215C">
        <w:rPr>
          <w:lang w:val="fr-FR"/>
        </w:rPr>
        <w:tab/>
        <w:t>Des prescriptions particulières sont fournies pour le raccordement au tuyau d</w:t>
      </w:r>
      <w:r w:rsidR="00322D0A">
        <w:rPr>
          <w:lang w:val="fr-FR"/>
        </w:rPr>
        <w:t>’</w:t>
      </w:r>
      <w:r w:rsidRPr="00A0215C">
        <w:rPr>
          <w:lang w:val="fr-FR"/>
        </w:rPr>
        <w:t>échappement, le conditionnement de l</w:t>
      </w:r>
      <w:r w:rsidR="00322D0A">
        <w:rPr>
          <w:lang w:val="fr-FR"/>
        </w:rPr>
        <w:t>’</w:t>
      </w:r>
      <w:r w:rsidRPr="00A0215C">
        <w:rPr>
          <w:lang w:val="fr-FR"/>
        </w:rPr>
        <w:t>air de dilution, le tunnel de dilution, le dispositif d</w:t>
      </w:r>
      <w:r w:rsidR="00322D0A">
        <w:rPr>
          <w:lang w:val="fr-FR"/>
        </w:rPr>
        <w:t>’</w:t>
      </w:r>
      <w:r w:rsidRPr="00A0215C">
        <w:rPr>
          <w:lang w:val="fr-FR"/>
        </w:rPr>
        <w:t>aspiration et la mesure du volume dans le système de dilution primaire. Les systèmes recommandés sont décrits à titre d</w:t>
      </w:r>
      <w:r w:rsidR="00322D0A">
        <w:rPr>
          <w:lang w:val="fr-FR"/>
        </w:rPr>
        <w:t>’</w:t>
      </w:r>
      <w:r w:rsidRPr="00A0215C">
        <w:rPr>
          <w:lang w:val="fr-FR"/>
        </w:rPr>
        <w:t xml:space="preserve">exemples. </w:t>
      </w:r>
    </w:p>
    <w:p w:rsidR="00C347E6" w:rsidRPr="00A0215C" w:rsidRDefault="00C347E6" w:rsidP="00C347E6">
      <w:pPr>
        <w:pStyle w:val="SingleTxtG"/>
        <w:tabs>
          <w:tab w:val="left" w:pos="1710"/>
        </w:tabs>
        <w:rPr>
          <w:lang w:val="fr-FR"/>
        </w:rPr>
      </w:pPr>
      <w:r w:rsidRPr="00A0215C">
        <w:rPr>
          <w:lang w:val="fr-FR"/>
        </w:rPr>
        <w:t>416.</w:t>
      </w:r>
      <w:r w:rsidRPr="00A0215C">
        <w:rPr>
          <w:lang w:val="fr-FR"/>
        </w:rPr>
        <w:tab/>
        <w:t>Ces prescriptions sont suivies de spécifications relatives à l</w:t>
      </w:r>
      <w:r w:rsidR="00322D0A">
        <w:rPr>
          <w:lang w:val="fr-FR"/>
        </w:rPr>
        <w:t>’</w:t>
      </w:r>
      <w:r w:rsidRPr="00A0215C">
        <w:rPr>
          <w:lang w:val="fr-FR"/>
        </w:rPr>
        <w:t xml:space="preserve">étalonnage du système de prélèvement à volume constant et aux procédures de vérification du système. </w:t>
      </w:r>
    </w:p>
    <w:p w:rsidR="00C347E6" w:rsidRPr="00A0215C" w:rsidRDefault="00C347E6" w:rsidP="00C347E6">
      <w:pPr>
        <w:pStyle w:val="SingleTxtG"/>
        <w:tabs>
          <w:tab w:val="left" w:pos="1710"/>
        </w:tabs>
        <w:rPr>
          <w:lang w:val="fr-FR"/>
        </w:rPr>
      </w:pPr>
      <w:r w:rsidRPr="00A0215C">
        <w:rPr>
          <w:lang w:val="fr-FR"/>
        </w:rPr>
        <w:t>417.</w:t>
      </w:r>
      <w:r w:rsidRPr="00A0215C">
        <w:rPr>
          <w:lang w:val="fr-FR"/>
        </w:rPr>
        <w:tab/>
        <w:t>Les prescriptions relatives à l</w:t>
      </w:r>
      <w:r w:rsidR="00322D0A">
        <w:rPr>
          <w:lang w:val="fr-FR"/>
        </w:rPr>
        <w:t>’</w:t>
      </w:r>
      <w:r w:rsidRPr="00A0215C">
        <w:rPr>
          <w:lang w:val="fr-FR"/>
        </w:rPr>
        <w:t>appareillage de mesure des émissions concernent l</w:t>
      </w:r>
      <w:r w:rsidR="00322D0A">
        <w:rPr>
          <w:lang w:val="fr-FR"/>
        </w:rPr>
        <w:t>’</w:t>
      </w:r>
      <w:r w:rsidRPr="00A0215C">
        <w:rPr>
          <w:lang w:val="fr-FR"/>
        </w:rPr>
        <w:t>appareillage de mesure des émissions gazeuses et l</w:t>
      </w:r>
      <w:r w:rsidR="00322D0A">
        <w:rPr>
          <w:lang w:val="fr-FR"/>
        </w:rPr>
        <w:t>’</w:t>
      </w:r>
      <w:r w:rsidRPr="00A0215C">
        <w:rPr>
          <w:lang w:val="fr-FR"/>
        </w:rPr>
        <w:t>appareillage de mesure de la masse des particules émises et du nombre de particules émises. Elles commencent par un aperçu général du système et s</w:t>
      </w:r>
      <w:r w:rsidR="00322D0A">
        <w:rPr>
          <w:lang w:val="fr-FR"/>
        </w:rPr>
        <w:t>’</w:t>
      </w:r>
      <w:r w:rsidRPr="00A0215C">
        <w:rPr>
          <w:lang w:val="fr-FR"/>
        </w:rPr>
        <w:t>achèvent par des descriptions des systèmes recommandés.</w:t>
      </w:r>
    </w:p>
    <w:p w:rsidR="00C347E6" w:rsidRPr="00A0215C" w:rsidRDefault="00C347E6" w:rsidP="00C347E6">
      <w:pPr>
        <w:pStyle w:val="SingleTxtG"/>
        <w:tabs>
          <w:tab w:val="left" w:pos="1710"/>
        </w:tabs>
        <w:rPr>
          <w:lang w:val="fr-FR"/>
        </w:rPr>
      </w:pPr>
      <w:r w:rsidRPr="00A0215C">
        <w:rPr>
          <w:lang w:val="fr-FR"/>
        </w:rPr>
        <w:t>418.</w:t>
      </w:r>
      <w:r w:rsidRPr="00A0215C">
        <w:rPr>
          <w:lang w:val="fr-FR"/>
        </w:rPr>
        <w:tab/>
        <w:t>La périodicité et les procédures d</w:t>
      </w:r>
      <w:r w:rsidR="00322D0A">
        <w:rPr>
          <w:lang w:val="fr-FR"/>
        </w:rPr>
        <w:t>’</w:t>
      </w:r>
      <w:r w:rsidRPr="00A0215C">
        <w:rPr>
          <w:lang w:val="fr-FR"/>
        </w:rPr>
        <w:t>étalonnage concernent la périodicité d</w:t>
      </w:r>
      <w:r w:rsidR="00322D0A">
        <w:rPr>
          <w:lang w:val="fr-FR"/>
        </w:rPr>
        <w:t>’</w:t>
      </w:r>
      <w:r w:rsidRPr="00A0215C">
        <w:rPr>
          <w:lang w:val="fr-FR"/>
        </w:rPr>
        <w:t>étalonnage des instruments ainsi que la périodicité d</w:t>
      </w:r>
      <w:r w:rsidR="00322D0A">
        <w:rPr>
          <w:lang w:val="fr-FR"/>
        </w:rPr>
        <w:t>’</w:t>
      </w:r>
      <w:r w:rsidRPr="00A0215C">
        <w:rPr>
          <w:lang w:val="fr-FR"/>
        </w:rPr>
        <w:t>étalonnage pour les données environnementales et la procédure d</w:t>
      </w:r>
      <w:r w:rsidR="00322D0A">
        <w:rPr>
          <w:lang w:val="fr-FR"/>
        </w:rPr>
        <w:t>’</w:t>
      </w:r>
      <w:r w:rsidRPr="00A0215C">
        <w:rPr>
          <w:lang w:val="fr-FR"/>
        </w:rPr>
        <w:t xml:space="preserve">étalonnage des analyseurs. </w:t>
      </w:r>
    </w:p>
    <w:p w:rsidR="00C347E6" w:rsidRPr="00A0215C" w:rsidRDefault="00C347E6" w:rsidP="00C347E6">
      <w:pPr>
        <w:pStyle w:val="SingleTxtG"/>
        <w:tabs>
          <w:tab w:val="left" w:pos="1710"/>
        </w:tabs>
        <w:rPr>
          <w:lang w:val="fr-FR"/>
        </w:rPr>
      </w:pPr>
      <w:r w:rsidRPr="00A0215C">
        <w:rPr>
          <w:lang w:val="fr-FR"/>
        </w:rPr>
        <w:t>419.</w:t>
      </w:r>
      <w:r w:rsidRPr="00A0215C">
        <w:rPr>
          <w:lang w:val="fr-FR"/>
        </w:rPr>
        <w:tab/>
        <w:t>De plus, l</w:t>
      </w:r>
      <w:r w:rsidR="00322D0A">
        <w:rPr>
          <w:lang w:val="fr-FR"/>
        </w:rPr>
        <w:t>’</w:t>
      </w:r>
      <w:r w:rsidRPr="00A0215C">
        <w:rPr>
          <w:lang w:val="fr-FR"/>
        </w:rPr>
        <w:t>annexe 5 décrit plusieurs méthodes permettant de mesurer les composants de gaz d</w:t>
      </w:r>
      <w:r w:rsidR="00322D0A">
        <w:rPr>
          <w:lang w:val="fr-FR"/>
        </w:rPr>
        <w:t>’</w:t>
      </w:r>
      <w:r w:rsidRPr="00A0215C">
        <w:rPr>
          <w:lang w:val="fr-FR"/>
        </w:rPr>
        <w:t>échappement dont le contenu n</w:t>
      </w:r>
      <w:r w:rsidR="00322D0A">
        <w:rPr>
          <w:lang w:val="fr-FR"/>
        </w:rPr>
        <w:t>’</w:t>
      </w:r>
      <w:r w:rsidRPr="00A0215C">
        <w:rPr>
          <w:lang w:val="fr-FR"/>
        </w:rPr>
        <w:t>est pas limité, à savoir la spectroscopie infrarouge à transformée de Fourier (FTIR) pour mesurer NH</w:t>
      </w:r>
      <w:r w:rsidRPr="00A0215C">
        <w:rPr>
          <w:vertAlign w:val="subscript"/>
          <w:lang w:val="fr-FR"/>
        </w:rPr>
        <w:t>3</w:t>
      </w:r>
      <w:r w:rsidRPr="00A0215C">
        <w:rPr>
          <w:lang w:val="fr-FR"/>
        </w:rPr>
        <w:t>, la chromatographie en phase gazeuse pour mesurer N</w:t>
      </w:r>
      <w:r w:rsidRPr="00A0215C">
        <w:rPr>
          <w:vertAlign w:val="subscript"/>
          <w:lang w:val="fr-FR"/>
        </w:rPr>
        <w:t>2</w:t>
      </w:r>
      <w:r w:rsidRPr="00A0215C">
        <w:rPr>
          <w:lang w:val="fr-FR"/>
        </w:rPr>
        <w:t>O et certaines méthodes pour mesurer l</w:t>
      </w:r>
      <w:r w:rsidR="00322D0A">
        <w:rPr>
          <w:lang w:val="fr-FR"/>
        </w:rPr>
        <w:t>’</w:t>
      </w:r>
      <w:r w:rsidRPr="00A0215C">
        <w:rPr>
          <w:lang w:val="fr-FR"/>
        </w:rPr>
        <w:t>éthanol, le formaldéhyde et l</w:t>
      </w:r>
      <w:r w:rsidR="00322D0A">
        <w:rPr>
          <w:lang w:val="fr-FR"/>
        </w:rPr>
        <w:t>’</w:t>
      </w:r>
      <w:r w:rsidRPr="00A0215C">
        <w:rPr>
          <w:lang w:val="fr-FR"/>
        </w:rPr>
        <w:t xml:space="preserve">acétaldéhyde. </w:t>
      </w:r>
    </w:p>
    <w:p w:rsidR="00C347E6" w:rsidRPr="00A0215C" w:rsidRDefault="00C347E6" w:rsidP="00C347E6">
      <w:pPr>
        <w:pStyle w:val="H23G"/>
        <w:rPr>
          <w:lang w:val="fr-FR"/>
        </w:rPr>
      </w:pPr>
      <w:r w:rsidRPr="00A0215C">
        <w:rPr>
          <w:lang w:val="fr-FR"/>
        </w:rPr>
        <w:tab/>
        <w:t>4.</w:t>
      </w:r>
      <w:r w:rsidRPr="00A0215C">
        <w:rPr>
          <w:lang w:val="fr-FR"/>
        </w:rPr>
        <w:tab/>
        <w:t xml:space="preserve">Annexe 6 </w:t>
      </w:r>
      <w:r w:rsidR="009B01B0">
        <w:rPr>
          <w:lang w:val="fr-FR"/>
        </w:rPr>
        <w:t>−</w:t>
      </w:r>
      <w:r w:rsidRPr="00A0215C">
        <w:rPr>
          <w:lang w:val="fr-FR"/>
        </w:rPr>
        <w:t xml:space="preserve"> Procédure et conditions pour l</w:t>
      </w:r>
      <w:r w:rsidR="00322D0A">
        <w:rPr>
          <w:lang w:val="fr-FR"/>
        </w:rPr>
        <w:t>’</w:t>
      </w:r>
      <w:r w:rsidR="009B01B0">
        <w:rPr>
          <w:lang w:val="fr-FR"/>
        </w:rPr>
        <w:t>essai de type 1</w:t>
      </w:r>
    </w:p>
    <w:p w:rsidR="00C347E6" w:rsidRPr="00A0215C" w:rsidRDefault="00C347E6" w:rsidP="00C347E6">
      <w:pPr>
        <w:pStyle w:val="SingleTxtG"/>
        <w:tabs>
          <w:tab w:val="left" w:pos="1710"/>
        </w:tabs>
        <w:rPr>
          <w:lang w:val="fr-FR"/>
        </w:rPr>
      </w:pPr>
      <w:r w:rsidRPr="00A0215C">
        <w:rPr>
          <w:lang w:val="fr-FR"/>
        </w:rPr>
        <w:t>420.</w:t>
      </w:r>
      <w:r w:rsidRPr="00A0215C">
        <w:rPr>
          <w:lang w:val="fr-FR"/>
        </w:rPr>
        <w:tab/>
        <w:t>La présente annexe décrit l</w:t>
      </w:r>
      <w:r w:rsidR="00322D0A">
        <w:rPr>
          <w:lang w:val="fr-FR"/>
        </w:rPr>
        <w:t>’</w:t>
      </w:r>
      <w:r w:rsidRPr="00A0215C">
        <w:rPr>
          <w:lang w:val="fr-FR"/>
        </w:rPr>
        <w:t>exécution des essais qui ont pour objet de vérifier les émissions de composés gazeux (y compris les émissions de CO</w:t>
      </w:r>
      <w:r w:rsidRPr="00A0215C">
        <w:rPr>
          <w:vertAlign w:val="subscript"/>
          <w:lang w:val="fr-FR"/>
        </w:rPr>
        <w:t>2</w:t>
      </w:r>
      <w:r w:rsidRPr="00A0215C">
        <w:rPr>
          <w:lang w:val="fr-FR"/>
        </w:rPr>
        <w:t>), les matières particulaires, le nombre de particules et la consommation de carburant au cours de l</w:t>
      </w:r>
      <w:r w:rsidR="00322D0A">
        <w:rPr>
          <w:lang w:val="fr-FR"/>
        </w:rPr>
        <w:t>’</w:t>
      </w:r>
      <w:r w:rsidRPr="00A0215C">
        <w:rPr>
          <w:lang w:val="fr-FR"/>
        </w:rPr>
        <w:t>essai de type 1 en utilisant le WLTC applicable à la famille de véhicules. Le champ d</w:t>
      </w:r>
      <w:r w:rsidR="00322D0A">
        <w:rPr>
          <w:lang w:val="fr-FR"/>
        </w:rPr>
        <w:t>’</w:t>
      </w:r>
      <w:r w:rsidRPr="00A0215C">
        <w:rPr>
          <w:lang w:val="fr-FR"/>
        </w:rPr>
        <w:t>application de l</w:t>
      </w:r>
      <w:r w:rsidR="00322D0A">
        <w:rPr>
          <w:lang w:val="fr-FR"/>
        </w:rPr>
        <w:t>’</w:t>
      </w:r>
      <w:r w:rsidRPr="00A0215C">
        <w:rPr>
          <w:lang w:val="fr-FR"/>
        </w:rPr>
        <w:t>annexe 6 se limite aux moteurs à combustion interne. Les véhicules électriques, c</w:t>
      </w:r>
      <w:r w:rsidR="00322D0A">
        <w:rPr>
          <w:lang w:val="fr-FR"/>
        </w:rPr>
        <w:t>’</w:t>
      </w:r>
      <w:r w:rsidRPr="00A0215C">
        <w:rPr>
          <w:lang w:val="fr-FR"/>
        </w:rPr>
        <w:t>est-à-dire ceux qui utilisent une batterie pour faire rouler le véhicule, sont soumis à des essais conformément à la procédure figurant à l</w:t>
      </w:r>
      <w:r w:rsidR="00322D0A">
        <w:rPr>
          <w:lang w:val="fr-FR"/>
        </w:rPr>
        <w:t>’</w:t>
      </w:r>
      <w:r w:rsidRPr="00A0215C">
        <w:rPr>
          <w:lang w:val="fr-FR"/>
        </w:rPr>
        <w:t>annexe 8.</w:t>
      </w:r>
    </w:p>
    <w:p w:rsidR="00C347E6" w:rsidRPr="00A0215C" w:rsidRDefault="009B01B0" w:rsidP="00C347E6">
      <w:pPr>
        <w:pStyle w:val="H4G"/>
        <w:rPr>
          <w:lang w:val="fr-FR"/>
        </w:rPr>
      </w:pPr>
      <w:r>
        <w:rPr>
          <w:lang w:val="fr-FR"/>
        </w:rPr>
        <w:tab/>
        <w:t>4.1</w:t>
      </w:r>
      <w:r>
        <w:rPr>
          <w:lang w:val="fr-FR"/>
        </w:rPr>
        <w:tab/>
        <w:t>Prescriptions générales</w:t>
      </w:r>
    </w:p>
    <w:p w:rsidR="00C347E6" w:rsidRPr="00A0215C" w:rsidRDefault="00C347E6" w:rsidP="00C347E6">
      <w:pPr>
        <w:pStyle w:val="SingleTxtG"/>
        <w:tabs>
          <w:tab w:val="left" w:pos="1710"/>
        </w:tabs>
        <w:rPr>
          <w:lang w:val="fr-FR"/>
        </w:rPr>
      </w:pPr>
      <w:r w:rsidRPr="00A0215C">
        <w:rPr>
          <w:lang w:val="fr-FR"/>
        </w:rPr>
        <w:t>421.</w:t>
      </w:r>
      <w:r w:rsidRPr="00A0215C">
        <w:rPr>
          <w:lang w:val="fr-FR"/>
        </w:rPr>
        <w:tab/>
        <w:t>Les essais sont réalisés dans un environnement ayant subi un conditionnement, sur un banc à rouleaux. Les gaz d</w:t>
      </w:r>
      <w:r w:rsidR="00322D0A">
        <w:rPr>
          <w:lang w:val="fr-FR"/>
        </w:rPr>
        <w:t>’</w:t>
      </w:r>
      <w:r w:rsidRPr="00A0215C">
        <w:rPr>
          <w:lang w:val="fr-FR"/>
        </w:rPr>
        <w:t>échappement sont dilués de manière continue avec de l</w:t>
      </w:r>
      <w:r w:rsidR="00322D0A">
        <w:rPr>
          <w:lang w:val="fr-FR"/>
        </w:rPr>
        <w:t>’</w:t>
      </w:r>
      <w:r w:rsidRPr="00A0215C">
        <w:rPr>
          <w:lang w:val="fr-FR"/>
        </w:rPr>
        <w:t>air ambiant à l</w:t>
      </w:r>
      <w:r w:rsidR="00322D0A">
        <w:rPr>
          <w:lang w:val="fr-FR"/>
        </w:rPr>
        <w:t>’</w:t>
      </w:r>
      <w:r w:rsidRPr="00A0215C">
        <w:rPr>
          <w:lang w:val="fr-FR"/>
        </w:rPr>
        <w:t>aide d</w:t>
      </w:r>
      <w:r w:rsidR="00322D0A">
        <w:rPr>
          <w:lang w:val="fr-FR"/>
        </w:rPr>
        <w:t>’</w:t>
      </w:r>
      <w:r w:rsidRPr="00A0215C">
        <w:rPr>
          <w:lang w:val="fr-FR"/>
        </w:rPr>
        <w:t>un dispositif de prélèvement à volume constant et un échantillon proportionnel de gaz est recueilli pour analyse. Les concentrations ambiantes dans l</w:t>
      </w:r>
      <w:r w:rsidR="00322D0A">
        <w:rPr>
          <w:lang w:val="fr-FR"/>
        </w:rPr>
        <w:t>’</w:t>
      </w:r>
      <w:r w:rsidRPr="00A0215C">
        <w:rPr>
          <w:lang w:val="fr-FR"/>
        </w:rPr>
        <w:t>air de dilution sont mesurées simultanément pour tous les composés d</w:t>
      </w:r>
      <w:r w:rsidR="00322D0A">
        <w:rPr>
          <w:lang w:val="fr-FR"/>
        </w:rPr>
        <w:t>’</w:t>
      </w:r>
      <w:r w:rsidRPr="00A0215C">
        <w:rPr>
          <w:lang w:val="fr-FR"/>
        </w:rPr>
        <w:t xml:space="preserve">émissions, ainsi que la masse et le nombre des particules, pour corriger les résultats des mesures. </w:t>
      </w:r>
    </w:p>
    <w:p w:rsidR="00C347E6" w:rsidRPr="00A0215C" w:rsidRDefault="00C347E6" w:rsidP="00C347E6">
      <w:pPr>
        <w:pStyle w:val="SingleTxtG"/>
        <w:tabs>
          <w:tab w:val="left" w:pos="1710"/>
        </w:tabs>
        <w:rPr>
          <w:lang w:val="fr-FR"/>
        </w:rPr>
      </w:pPr>
      <w:r w:rsidRPr="00A0215C">
        <w:rPr>
          <w:lang w:val="fr-FR"/>
        </w:rPr>
        <w:t>422.</w:t>
      </w:r>
      <w:r w:rsidRPr="00A0215C">
        <w:rPr>
          <w:lang w:val="fr-FR"/>
        </w:rPr>
        <w:tab/>
        <w:t>Pour la chambre d</w:t>
      </w:r>
      <w:r w:rsidR="00322D0A">
        <w:rPr>
          <w:lang w:val="fr-FR"/>
        </w:rPr>
        <w:t>’</w:t>
      </w:r>
      <w:r w:rsidRPr="00A0215C">
        <w:rPr>
          <w:lang w:val="fr-FR"/>
        </w:rPr>
        <w:t>essai, la température de consigne est de 296 K, avec une tolérance de</w:t>
      </w:r>
      <w:r w:rsidR="009B01B0">
        <w:rPr>
          <w:lang w:val="fr-FR"/>
        </w:rPr>
        <w:t xml:space="preserve"> </w:t>
      </w:r>
      <w:r w:rsidR="004859BF" w:rsidRPr="00460532">
        <w:rPr>
          <w:lang w:val="fr-CA"/>
        </w:rPr>
        <w:sym w:font="Symbol" w:char="F0B1"/>
      </w:r>
      <w:r w:rsidRPr="00A0215C">
        <w:rPr>
          <w:lang w:val="fr-FR"/>
        </w:rPr>
        <w:t>5 K durant les essais et qui, au début de l</w:t>
      </w:r>
      <w:r w:rsidR="00322D0A">
        <w:rPr>
          <w:lang w:val="fr-FR"/>
        </w:rPr>
        <w:t>’</w:t>
      </w:r>
      <w:r w:rsidRPr="00A0215C">
        <w:rPr>
          <w:lang w:val="fr-FR"/>
        </w:rPr>
        <w:t>essai, devrait se situer dans une fourchette de</w:t>
      </w:r>
      <w:r w:rsidR="009B01B0">
        <w:rPr>
          <w:lang w:val="fr-FR"/>
        </w:rPr>
        <w:t xml:space="preserve"> </w:t>
      </w:r>
      <w:r w:rsidR="004859BF" w:rsidRPr="00460532">
        <w:rPr>
          <w:lang w:val="fr-CA"/>
        </w:rPr>
        <w:sym w:font="Symbol" w:char="F0B1"/>
      </w:r>
      <w:r w:rsidRPr="00A0215C">
        <w:rPr>
          <w:lang w:val="fr-FR"/>
        </w:rPr>
        <w:t>3 K. Le point de consigne pour l</w:t>
      </w:r>
      <w:r w:rsidR="00322D0A">
        <w:rPr>
          <w:lang w:val="fr-FR"/>
        </w:rPr>
        <w:t>’</w:t>
      </w:r>
      <w:r w:rsidRPr="00A0215C">
        <w:rPr>
          <w:lang w:val="fr-FR"/>
        </w:rPr>
        <w:t>espace de stabilisation est le même, avec une tolérance de</w:t>
      </w:r>
      <w:r w:rsidR="009B01B0">
        <w:rPr>
          <w:lang w:val="fr-FR"/>
        </w:rPr>
        <w:t xml:space="preserve"> </w:t>
      </w:r>
      <w:r w:rsidR="004859BF" w:rsidRPr="00460532">
        <w:rPr>
          <w:lang w:val="fr-CA"/>
        </w:rPr>
        <w:sym w:font="Symbol" w:char="F0B1"/>
      </w:r>
      <w:r w:rsidRPr="00A0215C">
        <w:rPr>
          <w:lang w:val="fr-FR"/>
        </w:rPr>
        <w:t>3 K. Dans tous les cas, la température ne devra pas présenter d</w:t>
      </w:r>
      <w:r w:rsidR="00322D0A">
        <w:rPr>
          <w:lang w:val="fr-FR"/>
        </w:rPr>
        <w:t>’</w:t>
      </w:r>
      <w:r w:rsidRPr="00A0215C">
        <w:rPr>
          <w:lang w:val="fr-FR"/>
        </w:rPr>
        <w:t>écart systématique par rapport à la température de consigne.</w:t>
      </w:r>
    </w:p>
    <w:p w:rsidR="00C347E6" w:rsidRPr="00A0215C" w:rsidRDefault="00C347E6" w:rsidP="00C347E6">
      <w:pPr>
        <w:pStyle w:val="H4G"/>
        <w:rPr>
          <w:lang w:val="fr-FR"/>
        </w:rPr>
      </w:pPr>
      <w:r w:rsidRPr="00A0215C">
        <w:rPr>
          <w:lang w:val="fr-FR"/>
        </w:rPr>
        <w:tab/>
        <w:t>4.2</w:t>
      </w:r>
      <w:r w:rsidRPr="00A0215C">
        <w:rPr>
          <w:lang w:val="fr-FR"/>
        </w:rPr>
        <w:tab/>
        <w:t>Véhicule d</w:t>
      </w:r>
      <w:r w:rsidR="00322D0A">
        <w:rPr>
          <w:lang w:val="fr-FR"/>
        </w:rPr>
        <w:t>’</w:t>
      </w:r>
      <w:r w:rsidRPr="00A0215C">
        <w:rPr>
          <w:lang w:val="fr-FR"/>
        </w:rPr>
        <w:t>essai</w:t>
      </w:r>
    </w:p>
    <w:p w:rsidR="00C347E6" w:rsidRPr="00A0215C" w:rsidRDefault="00C347E6" w:rsidP="00C347E6">
      <w:pPr>
        <w:pStyle w:val="SingleTxtG"/>
        <w:tabs>
          <w:tab w:val="left" w:pos="1701"/>
        </w:tabs>
        <w:rPr>
          <w:lang w:val="fr-FR"/>
        </w:rPr>
      </w:pPr>
      <w:r w:rsidRPr="00A0215C">
        <w:rPr>
          <w:lang w:val="fr-FR"/>
        </w:rPr>
        <w:t>423.</w:t>
      </w:r>
      <w:r w:rsidRPr="00A0215C">
        <w:rPr>
          <w:lang w:val="fr-FR"/>
        </w:rPr>
        <w:tab/>
        <w:t>Pour l</w:t>
      </w:r>
      <w:r w:rsidR="00322D0A">
        <w:rPr>
          <w:lang w:val="fr-FR"/>
        </w:rPr>
        <w:t>’</w:t>
      </w:r>
      <w:r w:rsidRPr="00A0215C">
        <w:rPr>
          <w:lang w:val="fr-FR"/>
        </w:rPr>
        <w:t>essai d</w:t>
      </w:r>
      <w:r w:rsidR="00322D0A">
        <w:rPr>
          <w:lang w:val="fr-FR"/>
        </w:rPr>
        <w:t>’</w:t>
      </w:r>
      <w:r w:rsidRPr="00A0215C">
        <w:rPr>
          <w:lang w:val="fr-FR"/>
        </w:rPr>
        <w:t>émissions (essai de type 1) sur le banc à rouleaux, la résistance à l</w:t>
      </w:r>
      <w:r w:rsidR="00322D0A">
        <w:rPr>
          <w:lang w:val="fr-FR"/>
        </w:rPr>
        <w:t>’</w:t>
      </w:r>
      <w:r w:rsidRPr="00A0215C">
        <w:rPr>
          <w:lang w:val="fr-FR"/>
        </w:rPr>
        <w:t>avancement sur route du véhicule H, qui a été déterminée conformément aux prescriptions de l</w:t>
      </w:r>
      <w:r w:rsidR="00322D0A">
        <w:rPr>
          <w:lang w:val="fr-FR"/>
        </w:rPr>
        <w:t>’</w:t>
      </w:r>
      <w:r w:rsidRPr="00A0215C">
        <w:rPr>
          <w:lang w:val="fr-FR"/>
        </w:rPr>
        <w:t>annexe 4, doit être réglée. Si, à la demande du constructeur, la méthode d</w:t>
      </w:r>
      <w:r w:rsidR="00322D0A">
        <w:rPr>
          <w:lang w:val="fr-FR"/>
        </w:rPr>
        <w:t>’</w:t>
      </w:r>
      <w:r w:rsidRPr="00A0215C">
        <w:rPr>
          <w:lang w:val="fr-FR"/>
        </w:rPr>
        <w:t>interpolation pour le CO</w:t>
      </w:r>
      <w:r w:rsidRPr="00A0215C">
        <w:rPr>
          <w:vertAlign w:val="subscript"/>
          <w:lang w:val="fr-FR"/>
        </w:rPr>
        <w:t>2</w:t>
      </w:r>
      <w:r w:rsidRPr="00A0215C">
        <w:rPr>
          <w:lang w:val="fr-FR"/>
        </w:rPr>
        <w:t xml:space="preserve"> est utilisée (voir la section IV.D.1 du présent rapport), un essai de type 1 supplémentaire est effectué en tenant compte de la résistance à l</w:t>
      </w:r>
      <w:r w:rsidR="00322D0A">
        <w:rPr>
          <w:lang w:val="fr-FR"/>
        </w:rPr>
        <w:t>’</w:t>
      </w:r>
      <w:r w:rsidRPr="00A0215C">
        <w:rPr>
          <w:lang w:val="fr-FR"/>
        </w:rPr>
        <w:t>avancement sur route, telle que déterminée avec le véhicule d</w:t>
      </w:r>
      <w:r w:rsidR="00322D0A">
        <w:rPr>
          <w:lang w:val="fr-FR"/>
        </w:rPr>
        <w:t>’</w:t>
      </w:r>
      <w:r w:rsidRPr="00A0215C">
        <w:rPr>
          <w:lang w:val="fr-FR"/>
        </w:rPr>
        <w:t>essai L. Toutefois, la méthode d</w:t>
      </w:r>
      <w:r w:rsidR="00322D0A">
        <w:rPr>
          <w:lang w:val="fr-FR"/>
        </w:rPr>
        <w:t>’</w:t>
      </w:r>
      <w:r w:rsidRPr="00A0215C">
        <w:rPr>
          <w:lang w:val="fr-FR"/>
        </w:rPr>
        <w:t>interpolation pour le CO</w:t>
      </w:r>
      <w:r w:rsidRPr="00A0215C">
        <w:rPr>
          <w:vertAlign w:val="subscript"/>
          <w:lang w:val="fr-FR"/>
        </w:rPr>
        <w:t>2</w:t>
      </w:r>
      <w:r w:rsidRPr="00A0215C">
        <w:rPr>
          <w:lang w:val="fr-FR"/>
        </w:rPr>
        <w:t xml:space="preserve"> ne pourra être appliquée que pour les caractéristiques en rapport avec la résistance à l</w:t>
      </w:r>
      <w:r w:rsidR="00322D0A">
        <w:rPr>
          <w:lang w:val="fr-FR"/>
        </w:rPr>
        <w:t>’</w:t>
      </w:r>
      <w:r w:rsidRPr="00A0215C">
        <w:rPr>
          <w:lang w:val="fr-FR"/>
        </w:rPr>
        <w:t>avancement sur route qui ont été choisies parce qu</w:t>
      </w:r>
      <w:r w:rsidR="00322D0A">
        <w:rPr>
          <w:lang w:val="fr-FR"/>
        </w:rPr>
        <w:t>’</w:t>
      </w:r>
      <w:r w:rsidRPr="00A0215C">
        <w:rPr>
          <w:lang w:val="fr-FR"/>
        </w:rPr>
        <w:t>elles sont différentes entre le véhicule d</w:t>
      </w:r>
      <w:r w:rsidR="00322D0A">
        <w:rPr>
          <w:lang w:val="fr-FR"/>
        </w:rPr>
        <w:t>’</w:t>
      </w:r>
      <w:r w:rsidRPr="00A0215C">
        <w:rPr>
          <w:lang w:val="fr-FR"/>
        </w:rPr>
        <w:t>essai L et le véhicule d</w:t>
      </w:r>
      <w:r w:rsidR="00322D0A">
        <w:rPr>
          <w:lang w:val="fr-FR"/>
        </w:rPr>
        <w:t>’</w:t>
      </w:r>
      <w:r w:rsidRPr="00A0215C">
        <w:rPr>
          <w:lang w:val="fr-FR"/>
        </w:rPr>
        <w:t>essai H. Par exemple, si les véhicules L et H sont tous deux équipés des mêmes pneumatiques, aucune interpolation n</w:t>
      </w:r>
      <w:r w:rsidR="00322D0A">
        <w:rPr>
          <w:lang w:val="fr-FR"/>
        </w:rPr>
        <w:t>’</w:t>
      </w:r>
      <w:r w:rsidRPr="00A0215C">
        <w:rPr>
          <w:lang w:val="fr-FR"/>
        </w:rPr>
        <w:t>est autorisée pour le coefficient de résistance au roulement. Voir la section IV.D.3 du présent rapport pour la plage d</w:t>
      </w:r>
      <w:r w:rsidR="00322D0A">
        <w:rPr>
          <w:lang w:val="fr-FR"/>
        </w:rPr>
        <w:t>’</w:t>
      </w:r>
      <w:r w:rsidRPr="00A0215C">
        <w:rPr>
          <w:lang w:val="fr-FR"/>
        </w:rPr>
        <w:t xml:space="preserve">interpolation/extrapolation autorisée. </w:t>
      </w:r>
    </w:p>
    <w:p w:rsidR="00C347E6" w:rsidRPr="00A0215C" w:rsidRDefault="00C347E6" w:rsidP="00C347E6">
      <w:pPr>
        <w:pStyle w:val="SingleTxtG"/>
        <w:tabs>
          <w:tab w:val="left" w:pos="1701"/>
        </w:tabs>
        <w:rPr>
          <w:lang w:val="fr-FR"/>
        </w:rPr>
      </w:pPr>
      <w:r w:rsidRPr="00A0215C">
        <w:rPr>
          <w:lang w:val="fr-FR"/>
        </w:rPr>
        <w:t>424.</w:t>
      </w:r>
      <w:r w:rsidRPr="00A0215C">
        <w:rPr>
          <w:lang w:val="fr-FR"/>
        </w:rPr>
        <w:tab/>
        <w:t>Il convient de noter que cette méthode d</w:t>
      </w:r>
      <w:r w:rsidR="00322D0A">
        <w:rPr>
          <w:lang w:val="fr-FR"/>
        </w:rPr>
        <w:t>’</w:t>
      </w:r>
      <w:r w:rsidRPr="00A0215C">
        <w:rPr>
          <w:lang w:val="fr-FR"/>
        </w:rPr>
        <w:t>interpolation ne s</w:t>
      </w:r>
      <w:r w:rsidR="00322D0A">
        <w:rPr>
          <w:lang w:val="fr-FR"/>
        </w:rPr>
        <w:t>’</w:t>
      </w:r>
      <w:r w:rsidRPr="00A0215C">
        <w:rPr>
          <w:lang w:val="fr-FR"/>
        </w:rPr>
        <w:t>applique qu</w:t>
      </w:r>
      <w:r w:rsidR="00322D0A">
        <w:rPr>
          <w:lang w:val="fr-FR"/>
        </w:rPr>
        <w:t>’</w:t>
      </w:r>
      <w:r w:rsidRPr="00A0215C">
        <w:rPr>
          <w:lang w:val="fr-FR"/>
        </w:rPr>
        <w:t>au groupe de véhicules qui entre dans la même «</w:t>
      </w:r>
      <w:r w:rsidR="009B01B0">
        <w:rPr>
          <w:lang w:val="fr-FR"/>
        </w:rPr>
        <w:t> </w:t>
      </w:r>
      <w:r w:rsidRPr="00A0215C">
        <w:rPr>
          <w:lang w:val="fr-FR"/>
        </w:rPr>
        <w:t>famille d</w:t>
      </w:r>
      <w:r w:rsidR="00322D0A">
        <w:rPr>
          <w:lang w:val="fr-FR"/>
        </w:rPr>
        <w:t>’</w:t>
      </w:r>
      <w:r w:rsidRPr="00A0215C">
        <w:rPr>
          <w:lang w:val="fr-FR"/>
        </w:rPr>
        <w:t>interpolation</w:t>
      </w:r>
      <w:r w:rsidR="009B01B0">
        <w:rPr>
          <w:lang w:val="fr-FR"/>
        </w:rPr>
        <w:t> </w:t>
      </w:r>
      <w:r w:rsidRPr="00A0215C">
        <w:rPr>
          <w:lang w:val="fr-FR"/>
        </w:rPr>
        <w:t>», dont les critères sont spécifiés au paragraphe 5.6 de la partie II du RTM. Ces critères ont été choisis de manière à ce qu</w:t>
      </w:r>
      <w:r w:rsidR="00322D0A">
        <w:rPr>
          <w:lang w:val="fr-FR"/>
        </w:rPr>
        <w:t>’</w:t>
      </w:r>
      <w:r w:rsidRPr="00A0215C">
        <w:rPr>
          <w:lang w:val="fr-FR"/>
        </w:rPr>
        <w:t>en matière d</w:t>
      </w:r>
      <w:r w:rsidR="00322D0A">
        <w:rPr>
          <w:lang w:val="fr-FR"/>
        </w:rPr>
        <w:t>’</w:t>
      </w:r>
      <w:r w:rsidRPr="00A0215C">
        <w:rPr>
          <w:lang w:val="fr-FR"/>
        </w:rPr>
        <w:t>émissions et de consommation de carburant, les véhicules de la famille d</w:t>
      </w:r>
      <w:r w:rsidR="00322D0A">
        <w:rPr>
          <w:lang w:val="fr-FR"/>
        </w:rPr>
        <w:t>’</w:t>
      </w:r>
      <w:r w:rsidRPr="00A0215C">
        <w:rPr>
          <w:lang w:val="fr-FR"/>
        </w:rPr>
        <w:t>interpolation aient toutes les chances d</w:t>
      </w:r>
      <w:r w:rsidR="00322D0A">
        <w:rPr>
          <w:lang w:val="fr-FR"/>
        </w:rPr>
        <w:t>’</w:t>
      </w:r>
      <w:r w:rsidRPr="00A0215C">
        <w:rPr>
          <w:lang w:val="fr-FR"/>
        </w:rPr>
        <w:t>avoir un comportement similaire, à savoir qu</w:t>
      </w:r>
      <w:r w:rsidR="00322D0A">
        <w:rPr>
          <w:lang w:val="fr-FR"/>
        </w:rPr>
        <w:t>’</w:t>
      </w:r>
      <w:r w:rsidRPr="00A0215C">
        <w:rPr>
          <w:lang w:val="fr-FR"/>
        </w:rPr>
        <w:t xml:space="preserve">ils aient le même moteur, les mêmes types et modèles de transmission, les mêmes stratégies de fonctionnement, etc. </w:t>
      </w:r>
    </w:p>
    <w:p w:rsidR="00C347E6" w:rsidRPr="00A0215C" w:rsidRDefault="00C347E6" w:rsidP="00C347E6">
      <w:pPr>
        <w:pStyle w:val="SingleTxtG"/>
        <w:tabs>
          <w:tab w:val="left" w:pos="1710"/>
        </w:tabs>
        <w:rPr>
          <w:lang w:val="fr-FR"/>
        </w:rPr>
      </w:pPr>
      <w:r w:rsidRPr="00A0215C">
        <w:rPr>
          <w:lang w:val="fr-FR"/>
        </w:rPr>
        <w:t>425.</w:t>
      </w:r>
      <w:r w:rsidRPr="00A0215C">
        <w:rPr>
          <w:lang w:val="fr-FR"/>
        </w:rPr>
        <w:tab/>
        <w:t>Le véhicule est placé sur le banc à rouleaux et, s</w:t>
      </w:r>
      <w:r w:rsidR="00322D0A">
        <w:rPr>
          <w:lang w:val="fr-FR"/>
        </w:rPr>
        <w:t>’</w:t>
      </w:r>
      <w:r w:rsidRPr="00A0215C">
        <w:rPr>
          <w:lang w:val="fr-FR"/>
        </w:rPr>
        <w:t>il est équipé d</w:t>
      </w:r>
      <w:r w:rsidR="00322D0A">
        <w:rPr>
          <w:lang w:val="fr-FR"/>
        </w:rPr>
        <w:t>’</w:t>
      </w:r>
      <w:r w:rsidRPr="00A0215C">
        <w:rPr>
          <w:lang w:val="fr-FR"/>
        </w:rPr>
        <w:t>un «</w:t>
      </w:r>
      <w:r w:rsidR="009B01B0">
        <w:rPr>
          <w:lang w:val="fr-FR"/>
        </w:rPr>
        <w:t> </w:t>
      </w:r>
      <w:r w:rsidRPr="00A0215C">
        <w:rPr>
          <w:lang w:val="fr-FR"/>
        </w:rPr>
        <w:t>mode fonctionnement du dynamomètre</w:t>
      </w:r>
      <w:r w:rsidR="009B01B0">
        <w:rPr>
          <w:lang w:val="fr-FR"/>
        </w:rPr>
        <w:t> </w:t>
      </w:r>
      <w:r w:rsidRPr="00A0215C">
        <w:rPr>
          <w:lang w:val="fr-FR"/>
        </w:rPr>
        <w:t>» et/ou d</w:t>
      </w:r>
      <w:r w:rsidR="00322D0A">
        <w:rPr>
          <w:lang w:val="fr-FR"/>
        </w:rPr>
        <w:t>’</w:t>
      </w:r>
      <w:r w:rsidRPr="00A0215C">
        <w:rPr>
          <w:lang w:val="fr-FR"/>
        </w:rPr>
        <w:t>un «</w:t>
      </w:r>
      <w:r w:rsidR="009B01B0">
        <w:rPr>
          <w:lang w:val="fr-FR"/>
        </w:rPr>
        <w:t> </w:t>
      </w:r>
      <w:r w:rsidRPr="00A0215C">
        <w:rPr>
          <w:lang w:val="fr-FR"/>
        </w:rPr>
        <w:t>mode décélération libre</w:t>
      </w:r>
      <w:r w:rsidR="009B01B0">
        <w:rPr>
          <w:lang w:val="fr-FR"/>
        </w:rPr>
        <w:t> </w:t>
      </w:r>
      <w:r w:rsidRPr="00A0215C">
        <w:rPr>
          <w:lang w:val="fr-FR"/>
        </w:rPr>
        <w:t>», ces modes doivent être activés pour la procédure respective (voir la section IV.D.5 du présent rapport). Les accessoires, tels que le système d</w:t>
      </w:r>
      <w:r w:rsidR="00322D0A">
        <w:rPr>
          <w:lang w:val="fr-FR"/>
        </w:rPr>
        <w:t>’</w:t>
      </w:r>
      <w:r w:rsidRPr="00A0215C">
        <w:rPr>
          <w:lang w:val="fr-FR"/>
        </w:rPr>
        <w:t>air conditionné et la radio, sont éteints durant l</w:t>
      </w:r>
      <w:r w:rsidR="00322D0A">
        <w:rPr>
          <w:lang w:val="fr-FR"/>
        </w:rPr>
        <w:t>’</w:t>
      </w:r>
      <w:r w:rsidRPr="00A0215C">
        <w:rPr>
          <w:lang w:val="fr-FR"/>
        </w:rPr>
        <w:t>essai.</w:t>
      </w:r>
    </w:p>
    <w:p w:rsidR="00C347E6" w:rsidRPr="00A0215C" w:rsidRDefault="00C347E6" w:rsidP="00C347E6">
      <w:pPr>
        <w:pStyle w:val="SingleTxtG"/>
        <w:tabs>
          <w:tab w:val="left" w:pos="1710"/>
        </w:tabs>
        <w:rPr>
          <w:lang w:val="fr-FR"/>
        </w:rPr>
      </w:pPr>
      <w:r w:rsidRPr="00A0215C">
        <w:rPr>
          <w:lang w:val="fr-FR"/>
        </w:rPr>
        <w:t>426.</w:t>
      </w:r>
      <w:r w:rsidRPr="00A0215C">
        <w:rPr>
          <w:lang w:val="fr-FR"/>
        </w:rPr>
        <w:tab/>
        <w:t>Les pneumatiques montés sur le véhicule d</w:t>
      </w:r>
      <w:r w:rsidR="00322D0A">
        <w:rPr>
          <w:lang w:val="fr-FR"/>
        </w:rPr>
        <w:t>’</w:t>
      </w:r>
      <w:r w:rsidRPr="00A0215C">
        <w:rPr>
          <w:lang w:val="fr-FR"/>
        </w:rPr>
        <w:t>essai doivent être d</w:t>
      </w:r>
      <w:r w:rsidR="00322D0A">
        <w:rPr>
          <w:lang w:val="fr-FR"/>
        </w:rPr>
        <w:t>’</w:t>
      </w:r>
      <w:r w:rsidRPr="00A0215C">
        <w:rPr>
          <w:lang w:val="fr-FR"/>
        </w:rPr>
        <w:t>un type reconnu par le constructeur comme équipement d</w:t>
      </w:r>
      <w:r w:rsidR="00322D0A">
        <w:rPr>
          <w:lang w:val="fr-FR"/>
        </w:rPr>
        <w:t>’</w:t>
      </w:r>
      <w:r w:rsidRPr="00A0215C">
        <w:rPr>
          <w:lang w:val="fr-FR"/>
        </w:rPr>
        <w:t>origine, mais il est autorisé d</w:t>
      </w:r>
      <w:r w:rsidR="00322D0A">
        <w:rPr>
          <w:lang w:val="fr-FR"/>
        </w:rPr>
        <w:t>’</w:t>
      </w:r>
      <w:r w:rsidRPr="00A0215C">
        <w:rPr>
          <w:lang w:val="fr-FR"/>
        </w:rPr>
        <w:t>augmenter leur pression de 50 % au maximum par rapport à la pression spécifiée. Dans la mesure où toute différence dans la résistance au roulement est implicitement corrigée par le réglage du banc à rouleaux, cette modification n</w:t>
      </w:r>
      <w:r w:rsidR="00322D0A">
        <w:rPr>
          <w:lang w:val="fr-FR"/>
        </w:rPr>
        <w:t>’</w:t>
      </w:r>
      <w:r w:rsidRPr="00A0215C">
        <w:rPr>
          <w:lang w:val="fr-FR"/>
        </w:rPr>
        <w:t>aura pas d</w:t>
      </w:r>
      <w:r w:rsidR="00322D0A">
        <w:rPr>
          <w:lang w:val="fr-FR"/>
        </w:rPr>
        <w:t>’</w:t>
      </w:r>
      <w:r w:rsidRPr="00A0215C">
        <w:rPr>
          <w:lang w:val="fr-FR"/>
        </w:rPr>
        <w:t>incidence sur l</w:t>
      </w:r>
      <w:r w:rsidR="00322D0A">
        <w:rPr>
          <w:lang w:val="fr-FR"/>
        </w:rPr>
        <w:t>’</w:t>
      </w:r>
      <w:r w:rsidRPr="00A0215C">
        <w:rPr>
          <w:lang w:val="fr-FR"/>
        </w:rPr>
        <w:t>exactitude de la résistance à l</w:t>
      </w:r>
      <w:r w:rsidR="00322D0A">
        <w:rPr>
          <w:lang w:val="fr-FR"/>
        </w:rPr>
        <w:t>’</w:t>
      </w:r>
      <w:r w:rsidRPr="00A0215C">
        <w:rPr>
          <w:lang w:val="fr-FR"/>
        </w:rPr>
        <w:t xml:space="preserve">avancement sur route aussi longtemps que la même pression sera utilisée tout au long des essais. </w:t>
      </w:r>
    </w:p>
    <w:p w:rsidR="00C347E6" w:rsidRPr="00A0215C" w:rsidRDefault="00C347E6" w:rsidP="00C347E6">
      <w:pPr>
        <w:pStyle w:val="H4G"/>
        <w:rPr>
          <w:lang w:val="fr-FR"/>
        </w:rPr>
      </w:pPr>
      <w:r w:rsidRPr="00A0215C">
        <w:rPr>
          <w:lang w:val="fr-FR"/>
        </w:rPr>
        <w:tab/>
        <w:t>4.3</w:t>
      </w:r>
      <w:r w:rsidRPr="00A0215C">
        <w:rPr>
          <w:lang w:val="fr-FR"/>
        </w:rPr>
        <w:tab/>
        <w:t>Préconditionnement du véhicule</w:t>
      </w:r>
    </w:p>
    <w:p w:rsidR="00C347E6" w:rsidRPr="00A0215C" w:rsidRDefault="00C347E6" w:rsidP="00C347E6">
      <w:pPr>
        <w:pStyle w:val="SingleTxtG"/>
        <w:tabs>
          <w:tab w:val="left" w:pos="1710"/>
        </w:tabs>
        <w:rPr>
          <w:lang w:val="fr-FR"/>
        </w:rPr>
      </w:pPr>
      <w:r w:rsidRPr="00A0215C">
        <w:rPr>
          <w:lang w:val="fr-FR"/>
        </w:rPr>
        <w:t>427.</w:t>
      </w:r>
      <w:r w:rsidRPr="00A0215C">
        <w:rPr>
          <w:lang w:val="fr-FR"/>
        </w:rPr>
        <w:tab/>
        <w:t>Le banc à rouleaux est réglé conformément à la procédure décrite à l</w:t>
      </w:r>
      <w:r w:rsidR="00322D0A">
        <w:rPr>
          <w:lang w:val="fr-FR"/>
        </w:rPr>
        <w:t>’</w:t>
      </w:r>
      <w:r w:rsidRPr="00A0215C">
        <w:rPr>
          <w:lang w:val="fr-FR"/>
        </w:rPr>
        <w:t>annexe 4. Pour des raisons de reproductibilité, la batterie est chargée à 100 %. En vue de préconditionner le véhicule et la batterie, le WLTC applicable sera exécuté (cycle de préconditionnement). Des cycles de préconditionnement additionnels peuvent être exécutés à la demande de l</w:t>
      </w:r>
      <w:r w:rsidR="00322D0A">
        <w:rPr>
          <w:lang w:val="fr-FR"/>
        </w:rPr>
        <w:t>’</w:t>
      </w:r>
      <w:r w:rsidRPr="00A0215C">
        <w:rPr>
          <w:lang w:val="fr-FR"/>
        </w:rPr>
        <w:t>autorité d</w:t>
      </w:r>
      <w:r w:rsidR="00322D0A">
        <w:rPr>
          <w:lang w:val="fr-FR"/>
        </w:rPr>
        <w:t>’</w:t>
      </w:r>
      <w:r w:rsidRPr="00A0215C">
        <w:rPr>
          <w:lang w:val="fr-FR"/>
        </w:rPr>
        <w:t>homologation ou du constructeur afin de stabiliser les paramètres du véhicule et ses dispositifs antipollution. Par exemple, si le véhicule est équipé d</w:t>
      </w:r>
      <w:r w:rsidR="00322D0A">
        <w:rPr>
          <w:lang w:val="fr-FR"/>
        </w:rPr>
        <w:t>’</w:t>
      </w:r>
      <w:r w:rsidRPr="00A0215C">
        <w:rPr>
          <w:lang w:val="fr-FR"/>
        </w:rPr>
        <w:t>une transmission automatique qui s</w:t>
      </w:r>
      <w:r w:rsidR="00322D0A">
        <w:rPr>
          <w:lang w:val="fr-FR"/>
        </w:rPr>
        <w:t>’</w:t>
      </w:r>
      <w:r w:rsidRPr="00A0215C">
        <w:rPr>
          <w:lang w:val="fr-FR"/>
        </w:rPr>
        <w:t>adapte lentement au comportement de conduite, des cycles multiples de préconditionnement pourraient s</w:t>
      </w:r>
      <w:r w:rsidR="00322D0A">
        <w:rPr>
          <w:lang w:val="fr-FR"/>
        </w:rPr>
        <w:t>’</w:t>
      </w:r>
      <w:r w:rsidRPr="00A0215C">
        <w:rPr>
          <w:lang w:val="fr-FR"/>
        </w:rPr>
        <w:t>avérer nécessaires pour permettre à l</w:t>
      </w:r>
      <w:r w:rsidR="00322D0A">
        <w:rPr>
          <w:lang w:val="fr-FR"/>
        </w:rPr>
        <w:t>’</w:t>
      </w:r>
      <w:r w:rsidRPr="00A0215C">
        <w:rPr>
          <w:lang w:val="fr-FR"/>
        </w:rPr>
        <w:t>algorithme de la stratégie de changement de rapports de s</w:t>
      </w:r>
      <w:r w:rsidR="00322D0A">
        <w:rPr>
          <w:lang w:val="fr-FR"/>
        </w:rPr>
        <w:t>’</w:t>
      </w:r>
      <w:r w:rsidRPr="00A0215C">
        <w:rPr>
          <w:lang w:val="fr-FR"/>
        </w:rPr>
        <w:t xml:space="preserve">adapter au WLTC. </w:t>
      </w:r>
      <w:r w:rsidRPr="00A0215C">
        <w:rPr>
          <w:lang w:val="fr-FR" w:eastAsia="ja-JP"/>
        </w:rPr>
        <w:t>À</w:t>
      </w:r>
      <w:r w:rsidRPr="00A0215C">
        <w:rPr>
          <w:lang w:val="fr-FR"/>
        </w:rPr>
        <w:t xml:space="preserve"> la suite du préconditionnement et avant les essais, le véhicule est stabilisé à chaud durant 6 heures au moins et 36 heures au plus dans un environnement conditionné (la température de consigne de l</w:t>
      </w:r>
      <w:r w:rsidR="00322D0A">
        <w:rPr>
          <w:lang w:val="fr-FR"/>
        </w:rPr>
        <w:t>’</w:t>
      </w:r>
      <w:r w:rsidRPr="00A0215C">
        <w:rPr>
          <w:lang w:val="fr-FR"/>
        </w:rPr>
        <w:t xml:space="preserve">espace de stabilisation est de 296 K </w:t>
      </w:r>
      <w:r w:rsidR="004859BF" w:rsidRPr="00460532">
        <w:rPr>
          <w:lang w:val="fr-CA"/>
        </w:rPr>
        <w:sym w:font="Symbol" w:char="F0B1"/>
      </w:r>
      <w:r w:rsidRPr="00A0215C">
        <w:rPr>
          <w:lang w:val="fr-FR"/>
        </w:rPr>
        <w:t> 3 K) jusqu</w:t>
      </w:r>
      <w:r w:rsidR="00322D0A">
        <w:rPr>
          <w:lang w:val="fr-FR"/>
        </w:rPr>
        <w:t>’</w:t>
      </w:r>
      <w:r w:rsidRPr="00A0215C">
        <w:rPr>
          <w:lang w:val="fr-FR"/>
        </w:rPr>
        <w:t>à ce que la température de l</w:t>
      </w:r>
      <w:r w:rsidR="00322D0A">
        <w:rPr>
          <w:lang w:val="fr-FR"/>
        </w:rPr>
        <w:t>’</w:t>
      </w:r>
      <w:r w:rsidRPr="00A0215C">
        <w:rPr>
          <w:lang w:val="fr-FR"/>
        </w:rPr>
        <w:t>huile du moteur et la température du liquid</w:t>
      </w:r>
      <w:r w:rsidR="004B59F0">
        <w:rPr>
          <w:lang w:val="fr-FR"/>
        </w:rPr>
        <w:t xml:space="preserve">e de refroidissement soient à </w:t>
      </w:r>
      <w:r w:rsidR="004859BF" w:rsidRPr="00460532">
        <w:rPr>
          <w:lang w:val="fr-CA"/>
        </w:rPr>
        <w:sym w:font="Symbol" w:char="F0B1"/>
      </w:r>
      <w:r w:rsidRPr="00A0215C">
        <w:rPr>
          <w:lang w:val="fr-FR"/>
        </w:rPr>
        <w:t>2 K de la température de consigne.</w:t>
      </w:r>
    </w:p>
    <w:p w:rsidR="00C347E6" w:rsidRPr="00A0215C" w:rsidRDefault="00C347E6" w:rsidP="00C347E6">
      <w:pPr>
        <w:pStyle w:val="H4G"/>
        <w:rPr>
          <w:lang w:val="fr-FR"/>
        </w:rPr>
      </w:pPr>
      <w:r w:rsidRPr="00A0215C">
        <w:rPr>
          <w:lang w:val="fr-FR"/>
        </w:rPr>
        <w:tab/>
        <w:t>4.4</w:t>
      </w:r>
      <w:r w:rsidRPr="00A0215C">
        <w:rPr>
          <w:lang w:val="fr-FR"/>
        </w:rPr>
        <w:tab/>
        <w:t>Transmissions</w:t>
      </w:r>
    </w:p>
    <w:p w:rsidR="00C347E6" w:rsidRPr="00A0215C" w:rsidRDefault="00C347E6" w:rsidP="00C347E6">
      <w:pPr>
        <w:pStyle w:val="SingleTxtG"/>
        <w:tabs>
          <w:tab w:val="left" w:pos="1701"/>
        </w:tabs>
        <w:rPr>
          <w:lang w:val="fr-FR"/>
        </w:rPr>
      </w:pPr>
      <w:r w:rsidRPr="00A0215C">
        <w:rPr>
          <w:lang w:val="fr-FR"/>
        </w:rPr>
        <w:t>428.</w:t>
      </w:r>
      <w:r w:rsidRPr="00A0215C">
        <w:rPr>
          <w:lang w:val="fr-FR"/>
        </w:rPr>
        <w:tab/>
        <w:t>Pour les transmissions manuelles, il convient de satisfaire aux prescriptions de changement de rapports établies à l</w:t>
      </w:r>
      <w:r w:rsidR="00322D0A">
        <w:rPr>
          <w:lang w:val="fr-FR"/>
        </w:rPr>
        <w:t>’</w:t>
      </w:r>
      <w:r w:rsidRPr="00A0215C">
        <w:rPr>
          <w:lang w:val="fr-FR"/>
        </w:rPr>
        <w:t>an</w:t>
      </w:r>
      <w:r w:rsidR="004B59F0">
        <w:rPr>
          <w:lang w:val="fr-FR"/>
        </w:rPr>
        <w:t xml:space="preserve">nexe 2, avec une tolérance de </w:t>
      </w:r>
      <w:r w:rsidR="004859BF" w:rsidRPr="00460532">
        <w:rPr>
          <w:lang w:val="fr-CA"/>
        </w:rPr>
        <w:sym w:font="Symbol" w:char="F0B1"/>
      </w:r>
      <w:r w:rsidRPr="00A0215C">
        <w:rPr>
          <w:lang w:val="fr-FR"/>
        </w:rPr>
        <w:t>1 seconde pour chaque changement de rapports. Si le véhicule ne peut pas suivre la courbe de vitesse, il convient de le conduire avec l</w:t>
      </w:r>
      <w:r w:rsidR="00322D0A">
        <w:rPr>
          <w:lang w:val="fr-FR"/>
        </w:rPr>
        <w:t>’</w:t>
      </w:r>
      <w:r w:rsidRPr="00A0215C">
        <w:rPr>
          <w:lang w:val="fr-FR"/>
        </w:rPr>
        <w:t xml:space="preserve">accélérateur à fond de course. </w:t>
      </w:r>
    </w:p>
    <w:p w:rsidR="00C347E6" w:rsidRPr="00A0215C" w:rsidRDefault="00C347E6" w:rsidP="00C347E6">
      <w:pPr>
        <w:pStyle w:val="SingleTxtG"/>
        <w:tabs>
          <w:tab w:val="left" w:pos="1710"/>
        </w:tabs>
        <w:rPr>
          <w:lang w:val="fr-FR"/>
        </w:rPr>
      </w:pPr>
      <w:r w:rsidRPr="00A0215C">
        <w:rPr>
          <w:lang w:val="fr-FR"/>
        </w:rPr>
        <w:t>429.</w:t>
      </w:r>
      <w:r w:rsidRPr="00A0215C">
        <w:rPr>
          <w:lang w:val="fr-FR"/>
        </w:rPr>
        <w:tab/>
        <w:t>Les véhicules équipés d</w:t>
      </w:r>
      <w:r w:rsidR="00322D0A">
        <w:rPr>
          <w:lang w:val="fr-FR"/>
        </w:rPr>
        <w:t>’</w:t>
      </w:r>
      <w:r w:rsidRPr="00A0215C">
        <w:rPr>
          <w:lang w:val="fr-FR"/>
        </w:rPr>
        <w:t>une transmission automatique ou d</w:t>
      </w:r>
      <w:r w:rsidR="00322D0A">
        <w:rPr>
          <w:lang w:val="fr-FR"/>
        </w:rPr>
        <w:t>’</w:t>
      </w:r>
      <w:r w:rsidRPr="00A0215C">
        <w:rPr>
          <w:lang w:val="fr-FR"/>
        </w:rPr>
        <w:t>une transmission multimode doivent effectuer l</w:t>
      </w:r>
      <w:r w:rsidR="00322D0A">
        <w:rPr>
          <w:lang w:val="fr-FR"/>
        </w:rPr>
        <w:t>’</w:t>
      </w:r>
      <w:r w:rsidRPr="00A0215C">
        <w:rPr>
          <w:lang w:val="fr-FR"/>
        </w:rPr>
        <w:t>essai en «</w:t>
      </w:r>
      <w:r w:rsidR="004B59F0">
        <w:rPr>
          <w:lang w:val="fr-FR"/>
        </w:rPr>
        <w:t> </w:t>
      </w:r>
      <w:r w:rsidRPr="00A0215C">
        <w:rPr>
          <w:lang w:val="fr-FR"/>
        </w:rPr>
        <w:t>mode prédominant</w:t>
      </w:r>
      <w:r w:rsidR="004B59F0">
        <w:rPr>
          <w:lang w:val="fr-FR"/>
        </w:rPr>
        <w:t> </w:t>
      </w:r>
      <w:r w:rsidRPr="00A0215C">
        <w:rPr>
          <w:lang w:val="fr-FR"/>
        </w:rPr>
        <w:t>», mais seulement si un tel mode prédominant existe et si l</w:t>
      </w:r>
      <w:r w:rsidR="00322D0A">
        <w:rPr>
          <w:lang w:val="fr-FR"/>
        </w:rPr>
        <w:t>’</w:t>
      </w:r>
      <w:r w:rsidRPr="00A0215C">
        <w:rPr>
          <w:lang w:val="fr-FR"/>
        </w:rPr>
        <w:t>autorité d</w:t>
      </w:r>
      <w:r w:rsidR="00322D0A">
        <w:rPr>
          <w:lang w:val="fr-FR"/>
        </w:rPr>
        <w:t>’</w:t>
      </w:r>
      <w:r w:rsidRPr="00A0215C">
        <w:rPr>
          <w:lang w:val="fr-FR"/>
        </w:rPr>
        <w:t>homologation estime qu</w:t>
      </w:r>
      <w:r w:rsidR="00322D0A">
        <w:rPr>
          <w:lang w:val="fr-FR"/>
        </w:rPr>
        <w:t>’</w:t>
      </w:r>
      <w:r w:rsidRPr="00A0215C">
        <w:rPr>
          <w:lang w:val="fr-FR"/>
        </w:rPr>
        <w:t>il répond aux prescriptions du paragraphe 3.5.10 de la partie II du RTM. Les résultats en mode prédominant sont utilisés pour déterminer la consommation de carburant et les émissions de CO</w:t>
      </w:r>
      <w:r w:rsidRPr="00A0215C">
        <w:rPr>
          <w:vertAlign w:val="subscript"/>
          <w:lang w:val="fr-FR"/>
        </w:rPr>
        <w:t>2</w:t>
      </w:r>
      <w:r w:rsidRPr="00A0215C">
        <w:rPr>
          <w:lang w:val="fr-FR"/>
        </w:rPr>
        <w:t xml:space="preserve">. </w:t>
      </w:r>
    </w:p>
    <w:p w:rsidR="00C347E6" w:rsidRPr="00A0215C" w:rsidRDefault="00C347E6" w:rsidP="00C347E6">
      <w:pPr>
        <w:pStyle w:val="SingleTxtG"/>
        <w:tabs>
          <w:tab w:val="left" w:pos="1701"/>
        </w:tabs>
        <w:rPr>
          <w:lang w:val="fr-FR"/>
        </w:rPr>
      </w:pPr>
      <w:r w:rsidRPr="00A0215C">
        <w:rPr>
          <w:lang w:val="fr-FR"/>
        </w:rPr>
        <w:t>430.</w:t>
      </w:r>
      <w:r w:rsidRPr="00A0215C">
        <w:rPr>
          <w:lang w:val="fr-FR"/>
        </w:rPr>
        <w:tab/>
        <w:t>Il convient d</w:t>
      </w:r>
      <w:r w:rsidR="00322D0A">
        <w:rPr>
          <w:lang w:val="fr-FR"/>
        </w:rPr>
        <w:t>’</w:t>
      </w:r>
      <w:r w:rsidRPr="00A0215C">
        <w:rPr>
          <w:lang w:val="fr-FR"/>
        </w:rPr>
        <w:t>éviter que le véhicule passe automatiquement à un autre mode que le mode prédominant, dans la mesure où cela pourrait ouvrir la voie à une utilisation incorrecte. Par conséquent, une prescription a été ajoutée, établissant qu</w:t>
      </w:r>
      <w:r w:rsidR="00322D0A">
        <w:rPr>
          <w:lang w:val="fr-FR"/>
        </w:rPr>
        <w:t>’</w:t>
      </w:r>
      <w:r w:rsidRPr="00A0215C">
        <w:rPr>
          <w:lang w:val="fr-FR"/>
        </w:rPr>
        <w:t>on entend par mode prédominant «</w:t>
      </w:r>
      <w:r w:rsidR="004B59F0">
        <w:rPr>
          <w:lang w:val="fr-FR"/>
        </w:rPr>
        <w:t> </w:t>
      </w:r>
      <w:r w:rsidRPr="00A0215C">
        <w:rPr>
          <w:lang w:val="fr-FR"/>
        </w:rPr>
        <w:t>un mode particulier qui est toujours sélectionné quand le véhicule est mis en marche, quel qu</w:t>
      </w:r>
      <w:r w:rsidR="00322D0A">
        <w:rPr>
          <w:lang w:val="fr-FR"/>
        </w:rPr>
        <w:t>’</w:t>
      </w:r>
      <w:r w:rsidRPr="00A0215C">
        <w:rPr>
          <w:lang w:val="fr-FR"/>
        </w:rPr>
        <w:t>ait été le mode sélectionné quand le véhicule a été pour la dernière fois arrêté</w:t>
      </w:r>
      <w:r w:rsidR="004B59F0">
        <w:rPr>
          <w:lang w:val="fr-FR"/>
        </w:rPr>
        <w:t> </w:t>
      </w:r>
      <w:r w:rsidRPr="00A0215C">
        <w:rPr>
          <w:lang w:val="fr-FR"/>
        </w:rPr>
        <w:t>».</w:t>
      </w:r>
    </w:p>
    <w:p w:rsidR="00C347E6" w:rsidRPr="00A0215C" w:rsidRDefault="00C347E6" w:rsidP="00C347E6">
      <w:pPr>
        <w:pStyle w:val="SingleTxtG"/>
        <w:tabs>
          <w:tab w:val="left" w:pos="1710"/>
        </w:tabs>
        <w:rPr>
          <w:lang w:val="fr-FR"/>
        </w:rPr>
      </w:pPr>
      <w:r w:rsidRPr="00A0215C">
        <w:rPr>
          <w:lang w:val="fr-FR"/>
        </w:rPr>
        <w:t>431.</w:t>
      </w:r>
      <w:r w:rsidRPr="00A0215C">
        <w:rPr>
          <w:lang w:val="fr-FR"/>
        </w:rPr>
        <w:tab/>
        <w:t>Si le véhicule n</w:t>
      </w:r>
      <w:r w:rsidR="00322D0A">
        <w:rPr>
          <w:lang w:val="fr-FR"/>
        </w:rPr>
        <w:t>’</w:t>
      </w:r>
      <w:r w:rsidRPr="00A0215C">
        <w:rPr>
          <w:lang w:val="fr-FR"/>
        </w:rPr>
        <w:t>a pas de mode prédominant ou si le mode prédominant demandé n</w:t>
      </w:r>
      <w:r w:rsidR="00322D0A">
        <w:rPr>
          <w:lang w:val="fr-FR"/>
        </w:rPr>
        <w:t>’</w:t>
      </w:r>
      <w:r w:rsidRPr="00A0215C">
        <w:rPr>
          <w:lang w:val="fr-FR"/>
        </w:rPr>
        <w:t>est pas accepté comme tel par l</w:t>
      </w:r>
      <w:r w:rsidR="00322D0A">
        <w:rPr>
          <w:lang w:val="fr-FR"/>
        </w:rPr>
        <w:t>’</w:t>
      </w:r>
      <w:r w:rsidRPr="00A0215C">
        <w:rPr>
          <w:lang w:val="fr-FR"/>
        </w:rPr>
        <w:t>autorité d</w:t>
      </w:r>
      <w:r w:rsidR="00322D0A">
        <w:rPr>
          <w:lang w:val="fr-FR"/>
        </w:rPr>
        <w:t>’</w:t>
      </w:r>
      <w:r w:rsidRPr="00A0215C">
        <w:rPr>
          <w:lang w:val="fr-FR"/>
        </w:rPr>
        <w:t>homologation, le véhicule doit être soumis à un essai dans le mode correspondant au cas le plus favorable et dans le mode correspondant au cas le plus défavorable pour les émissions de référence, les émissions de CO</w:t>
      </w:r>
      <w:r w:rsidRPr="00A0215C">
        <w:rPr>
          <w:vertAlign w:val="subscript"/>
          <w:lang w:val="fr-FR"/>
        </w:rPr>
        <w:t>2</w:t>
      </w:r>
      <w:r w:rsidRPr="00A0215C">
        <w:rPr>
          <w:lang w:val="fr-FR"/>
        </w:rPr>
        <w:t xml:space="preserve"> et la consommation de carburant. La moyenne des résultats des modes correspondant au cas le plus favorable et au cas le plus défavorable est calculée pour déterminer la consommation de carburant et les émissions de CO</w:t>
      </w:r>
      <w:r w:rsidRPr="00A0215C">
        <w:rPr>
          <w:vertAlign w:val="subscript"/>
          <w:lang w:val="fr-FR"/>
        </w:rPr>
        <w:t>2</w:t>
      </w:r>
      <w:r w:rsidRPr="00A0215C">
        <w:rPr>
          <w:lang w:val="fr-FR"/>
        </w:rPr>
        <w:t>.</w:t>
      </w:r>
    </w:p>
    <w:p w:rsidR="00C347E6" w:rsidRPr="00A0215C" w:rsidRDefault="00C347E6" w:rsidP="00C347E6">
      <w:pPr>
        <w:pStyle w:val="SingleTxtG"/>
        <w:tabs>
          <w:tab w:val="left" w:pos="1701"/>
        </w:tabs>
        <w:rPr>
          <w:lang w:val="fr-FR"/>
        </w:rPr>
      </w:pPr>
      <w:r w:rsidRPr="00A0215C">
        <w:rPr>
          <w:lang w:val="fr-FR"/>
        </w:rPr>
        <w:t>432.</w:t>
      </w:r>
      <w:r w:rsidRPr="00A0215C">
        <w:rPr>
          <w:lang w:val="fr-FR"/>
        </w:rPr>
        <w:tab/>
        <w:t>Même s</w:t>
      </w:r>
      <w:r w:rsidR="00322D0A">
        <w:rPr>
          <w:lang w:val="fr-FR"/>
        </w:rPr>
        <w:t>’</w:t>
      </w:r>
      <w:r w:rsidRPr="00A0215C">
        <w:rPr>
          <w:lang w:val="fr-FR"/>
        </w:rPr>
        <w:t xml:space="preserve">il existe un mode prédominant, le véhicule doit néanmoins respecter les limites des émissions de référence dans </w:t>
      </w:r>
      <w:r w:rsidRPr="00A0215C">
        <w:rPr>
          <w:i/>
          <w:lang w:val="fr-FR"/>
        </w:rPr>
        <w:t>tous</w:t>
      </w:r>
      <w:r w:rsidRPr="00A0215C">
        <w:rPr>
          <w:lang w:val="fr-FR"/>
        </w:rPr>
        <w:t xml:space="preserve"> les modes de conduite vers l</w:t>
      </w:r>
      <w:r w:rsidR="00322D0A">
        <w:rPr>
          <w:lang w:val="fr-FR"/>
        </w:rPr>
        <w:t>’</w:t>
      </w:r>
      <w:r w:rsidRPr="00A0215C">
        <w:rPr>
          <w:lang w:val="fr-FR"/>
        </w:rPr>
        <w:t xml:space="preserve">avant, excepté les modes qui sont réservés à des fins spécifiques et limitées (par exemple, mode maintenance ou mode à chenilles). </w:t>
      </w:r>
    </w:p>
    <w:p w:rsidR="00C347E6" w:rsidRPr="00A0215C" w:rsidRDefault="00C347E6" w:rsidP="00C347E6">
      <w:pPr>
        <w:pStyle w:val="H4G"/>
        <w:rPr>
          <w:lang w:val="fr-FR"/>
        </w:rPr>
      </w:pPr>
      <w:r w:rsidRPr="00A0215C">
        <w:rPr>
          <w:lang w:val="fr-FR"/>
        </w:rPr>
        <w:tab/>
        <w:t>4.5</w:t>
      </w:r>
      <w:r w:rsidRPr="00A0215C">
        <w:rPr>
          <w:lang w:val="fr-FR"/>
        </w:rPr>
        <w:tab/>
        <w:t>Essai de type 1</w:t>
      </w:r>
    </w:p>
    <w:p w:rsidR="00C347E6" w:rsidRPr="00A0215C" w:rsidRDefault="00C347E6" w:rsidP="00C347E6">
      <w:pPr>
        <w:pStyle w:val="SingleTxtG"/>
        <w:tabs>
          <w:tab w:val="left" w:pos="1701"/>
        </w:tabs>
        <w:rPr>
          <w:lang w:val="fr-FR"/>
        </w:rPr>
      </w:pPr>
      <w:r w:rsidRPr="00A0215C">
        <w:rPr>
          <w:lang w:val="fr-FR"/>
        </w:rPr>
        <w:t>433.</w:t>
      </w:r>
      <w:r w:rsidRPr="00A0215C">
        <w:rPr>
          <w:lang w:val="fr-FR"/>
        </w:rPr>
        <w:tab/>
        <w:t>Les essais peuvent commencer après que le véhicule a été stabilisé à chaud comme il convient (voir «</w:t>
      </w:r>
      <w:r w:rsidR="004B59F0">
        <w:rPr>
          <w:lang w:val="fr-FR"/>
        </w:rPr>
        <w:t> </w:t>
      </w:r>
      <w:r w:rsidRPr="00A0215C">
        <w:rPr>
          <w:lang w:val="fr-FR"/>
        </w:rPr>
        <w:t>préconditionnement du véhicule</w:t>
      </w:r>
      <w:r w:rsidR="004B59F0">
        <w:rPr>
          <w:lang w:val="fr-FR"/>
        </w:rPr>
        <w:t> </w:t>
      </w:r>
      <w:r w:rsidRPr="00A0215C">
        <w:rPr>
          <w:lang w:val="fr-FR"/>
        </w:rPr>
        <w:t>»). Le véhicule passe de l</w:t>
      </w:r>
      <w:r w:rsidR="00322D0A">
        <w:rPr>
          <w:lang w:val="fr-FR"/>
        </w:rPr>
        <w:t>’</w:t>
      </w:r>
      <w:r w:rsidRPr="00A0215C">
        <w:rPr>
          <w:lang w:val="fr-FR"/>
        </w:rPr>
        <w:t>espace de stabilisation au local d</w:t>
      </w:r>
      <w:r w:rsidR="00322D0A">
        <w:rPr>
          <w:lang w:val="fr-FR"/>
        </w:rPr>
        <w:t>’</w:t>
      </w:r>
      <w:r w:rsidRPr="00A0215C">
        <w:rPr>
          <w:lang w:val="fr-FR"/>
        </w:rPr>
        <w:t>essai où il est placé sur le banc à rouleaux. Tous les appareillages de mesure des émissions, filtre à particules et filtre de collecte des particules, ont été préparés et/ou étalonnés avant l</w:t>
      </w:r>
      <w:r w:rsidR="00322D0A">
        <w:rPr>
          <w:lang w:val="fr-FR"/>
        </w:rPr>
        <w:t>’</w:t>
      </w:r>
      <w:r w:rsidRPr="00A0215C">
        <w:rPr>
          <w:lang w:val="fr-FR"/>
        </w:rPr>
        <w:t>essai. Le véhicule est démarré et le cycle WLTC applicable est exécuté à une vitesse qui est maintenue dans les tolérances indiq</w:t>
      </w:r>
      <w:r w:rsidR="004B59F0">
        <w:rPr>
          <w:lang w:val="fr-FR"/>
        </w:rPr>
        <w:t>uées sur la courbe de vitesse − </w:t>
      </w:r>
      <w:r w:rsidRPr="00A0215C">
        <w:rPr>
          <w:lang w:val="fr-FR"/>
        </w:rPr>
        <w:t>voir le paragraphe 1.2.6.6 de l</w:t>
      </w:r>
      <w:r w:rsidR="00322D0A">
        <w:rPr>
          <w:lang w:val="fr-FR"/>
        </w:rPr>
        <w:t>’</w:t>
      </w:r>
      <w:r w:rsidRPr="00A0215C">
        <w:rPr>
          <w:lang w:val="fr-FR"/>
        </w:rPr>
        <w:t>annexe 6 pour de plus amples informations sur les tolérances de la courbe de vitesse. À l</w:t>
      </w:r>
      <w:r w:rsidR="00322D0A">
        <w:rPr>
          <w:lang w:val="fr-FR"/>
        </w:rPr>
        <w:t>’</w:t>
      </w:r>
      <w:r w:rsidRPr="00A0215C">
        <w:rPr>
          <w:lang w:val="fr-FR"/>
        </w:rPr>
        <w:t>exception du filtre de collecte des particules, toutes les mesures des composés d</w:t>
      </w:r>
      <w:r w:rsidR="00322D0A">
        <w:rPr>
          <w:lang w:val="fr-FR"/>
        </w:rPr>
        <w:t>’</w:t>
      </w:r>
      <w:r w:rsidRPr="00A0215C">
        <w:rPr>
          <w:lang w:val="fr-FR"/>
        </w:rPr>
        <w:t>émissions doivent être disponibles pour chacune des phases du cycle (basse, moyenne, haute et extra haute) afin de prendre en compte la pondération régionale établie par les Parties contractantes. La collecte des particules utilise un filtre unique pour l</w:t>
      </w:r>
      <w:r w:rsidR="00322D0A">
        <w:rPr>
          <w:lang w:val="fr-FR"/>
        </w:rPr>
        <w:t>’</w:t>
      </w:r>
      <w:r w:rsidRPr="00A0215C">
        <w:rPr>
          <w:lang w:val="fr-FR"/>
        </w:rPr>
        <w:t>ensemble du cy</w:t>
      </w:r>
      <w:r w:rsidR="004B59F0">
        <w:rPr>
          <w:lang w:val="fr-FR"/>
        </w:rPr>
        <w:t>cle ou − </w:t>
      </w:r>
      <w:r w:rsidRPr="00A0215C">
        <w:rPr>
          <w:lang w:val="fr-FR"/>
        </w:rPr>
        <w:t>là encore, à de</w:t>
      </w:r>
      <w:r w:rsidR="004B59F0">
        <w:rPr>
          <w:lang w:val="fr-FR"/>
        </w:rPr>
        <w:t>s fins de pondération régionale −</w:t>
      </w:r>
      <w:r w:rsidRPr="00A0215C">
        <w:rPr>
          <w:lang w:val="fr-FR"/>
        </w:rPr>
        <w:t xml:space="preserve">, un filtre unique pour les trois premières phases, et un filtre distinct pour la quatrième phase. </w:t>
      </w:r>
    </w:p>
    <w:p w:rsidR="00C347E6" w:rsidRPr="00A0215C" w:rsidRDefault="00C347E6" w:rsidP="00C347E6">
      <w:pPr>
        <w:pStyle w:val="H4G"/>
        <w:rPr>
          <w:lang w:val="fr-FR"/>
        </w:rPr>
      </w:pPr>
      <w:r w:rsidRPr="00A0215C">
        <w:rPr>
          <w:lang w:val="fr-FR"/>
        </w:rPr>
        <w:tab/>
        <w:t>4.6</w:t>
      </w:r>
      <w:r w:rsidRPr="00A0215C">
        <w:rPr>
          <w:lang w:val="fr-FR"/>
        </w:rPr>
        <w:tab/>
        <w:t>Procédures après essai</w:t>
      </w:r>
    </w:p>
    <w:p w:rsidR="00C347E6" w:rsidRPr="00A0215C" w:rsidRDefault="00C347E6" w:rsidP="00C347E6">
      <w:pPr>
        <w:pStyle w:val="SingleTxtG"/>
        <w:tabs>
          <w:tab w:val="left" w:pos="1710"/>
        </w:tabs>
        <w:rPr>
          <w:lang w:val="fr-FR"/>
        </w:rPr>
      </w:pPr>
      <w:r w:rsidRPr="00A0215C">
        <w:rPr>
          <w:lang w:val="fr-FR"/>
        </w:rPr>
        <w:t>434.</w:t>
      </w:r>
      <w:r w:rsidRPr="00A0215C">
        <w:rPr>
          <w:lang w:val="fr-FR"/>
        </w:rPr>
        <w:tab/>
        <w:t>Juste avant l</w:t>
      </w:r>
      <w:r w:rsidR="00322D0A">
        <w:rPr>
          <w:lang w:val="fr-FR"/>
        </w:rPr>
        <w:t>’</w:t>
      </w:r>
      <w:r w:rsidRPr="00A0215C">
        <w:rPr>
          <w:lang w:val="fr-FR"/>
        </w:rPr>
        <w:t>analyse, les analyseurs seront étalonnés tel que prescrit. Une fois les phases du cycle achevées, les sacs contenant les gaz d</w:t>
      </w:r>
      <w:r w:rsidR="00322D0A">
        <w:rPr>
          <w:lang w:val="fr-FR"/>
        </w:rPr>
        <w:t>’</w:t>
      </w:r>
      <w:r w:rsidRPr="00A0215C">
        <w:rPr>
          <w:lang w:val="fr-FR"/>
        </w:rPr>
        <w:t>échappement dilués seront analysés dès que possible et, en tout état de cause, dans un délai maximal de 30 minutes après la fin de la phase du cycle d</w:t>
      </w:r>
      <w:r w:rsidR="00322D0A">
        <w:rPr>
          <w:lang w:val="fr-FR"/>
        </w:rPr>
        <w:t>’</w:t>
      </w:r>
      <w:r w:rsidRPr="00A0215C">
        <w:rPr>
          <w:lang w:val="fr-FR"/>
        </w:rPr>
        <w:t>essai. Le filtre à particules est transféré à l</w:t>
      </w:r>
      <w:r w:rsidR="00322D0A">
        <w:rPr>
          <w:lang w:val="fr-FR"/>
        </w:rPr>
        <w:t>’</w:t>
      </w:r>
      <w:r w:rsidRPr="00A0215C">
        <w:rPr>
          <w:lang w:val="fr-FR"/>
        </w:rPr>
        <w:t>espace de stabilisation au plus tard une heure après la fin de l</w:t>
      </w:r>
      <w:r w:rsidR="00322D0A">
        <w:rPr>
          <w:lang w:val="fr-FR"/>
        </w:rPr>
        <w:t>’</w:t>
      </w:r>
      <w:r w:rsidRPr="00A0215C">
        <w:rPr>
          <w:lang w:val="fr-FR"/>
        </w:rPr>
        <w:t>essai.</w:t>
      </w:r>
    </w:p>
    <w:p w:rsidR="00C347E6" w:rsidRPr="00A0215C" w:rsidRDefault="00C347E6" w:rsidP="00C347E6">
      <w:pPr>
        <w:pStyle w:val="SingleTxtG"/>
        <w:keepNext/>
        <w:tabs>
          <w:tab w:val="left" w:pos="1701"/>
        </w:tabs>
        <w:rPr>
          <w:lang w:val="fr-FR"/>
        </w:rPr>
      </w:pPr>
      <w:r w:rsidRPr="00A0215C">
        <w:rPr>
          <w:lang w:val="fr-FR"/>
        </w:rPr>
        <w:t>435.</w:t>
      </w:r>
      <w:r w:rsidRPr="00A0215C">
        <w:rPr>
          <w:lang w:val="fr-FR"/>
        </w:rPr>
        <w:tab/>
        <w:t>L</w:t>
      </w:r>
      <w:r w:rsidR="00322D0A">
        <w:rPr>
          <w:lang w:val="fr-FR"/>
        </w:rPr>
        <w:t>’</w:t>
      </w:r>
      <w:r w:rsidRPr="00A0215C">
        <w:rPr>
          <w:lang w:val="fr-FR"/>
        </w:rPr>
        <w:t>annexe 6 comprend deux appendices</w:t>
      </w:r>
      <w:r w:rsidR="00C95CE4">
        <w:rPr>
          <w:lang w:val="fr-FR"/>
        </w:rPr>
        <w:t> :</w:t>
      </w:r>
      <w:r w:rsidRPr="00A0215C">
        <w:rPr>
          <w:lang w:val="fr-FR"/>
        </w:rPr>
        <w:t xml:space="preserve"> </w:t>
      </w:r>
    </w:p>
    <w:p w:rsidR="00C347E6" w:rsidRPr="00A0215C" w:rsidRDefault="009C1141" w:rsidP="00C347E6">
      <w:pPr>
        <w:pStyle w:val="SingleTxtG"/>
        <w:ind w:left="2268" w:hanging="567"/>
        <w:rPr>
          <w:lang w:val="fr-FR"/>
        </w:rPr>
      </w:pPr>
      <w:r>
        <w:rPr>
          <w:lang w:val="fr-FR"/>
        </w:rPr>
        <w:t>a)</w:t>
      </w:r>
      <w:r>
        <w:rPr>
          <w:lang w:val="fr-FR"/>
        </w:rPr>
        <w:tab/>
        <w:t>Appendice 1 :</w:t>
      </w:r>
      <w:r w:rsidR="00C347E6" w:rsidRPr="00A0215C">
        <w:rPr>
          <w:lang w:val="fr-FR"/>
        </w:rPr>
        <w:t xml:space="preserve"> Méthode d</w:t>
      </w:r>
      <w:r w:rsidR="00322D0A">
        <w:rPr>
          <w:lang w:val="fr-FR"/>
        </w:rPr>
        <w:t>’</w:t>
      </w:r>
      <w:r w:rsidR="00C347E6" w:rsidRPr="00A0215C">
        <w:rPr>
          <w:lang w:val="fr-FR"/>
        </w:rPr>
        <w:t>essai pour le contrôle des émissions d</w:t>
      </w:r>
      <w:r w:rsidR="00322D0A">
        <w:rPr>
          <w:lang w:val="fr-FR"/>
        </w:rPr>
        <w:t>’</w:t>
      </w:r>
      <w:r w:rsidR="00C347E6" w:rsidRPr="00A0215C">
        <w:rPr>
          <w:lang w:val="fr-FR"/>
        </w:rPr>
        <w:t>un véhicule équipé d</w:t>
      </w:r>
      <w:r w:rsidR="00322D0A">
        <w:rPr>
          <w:lang w:val="fr-FR"/>
        </w:rPr>
        <w:t>’</w:t>
      </w:r>
      <w:r w:rsidR="00C347E6" w:rsidRPr="00A0215C">
        <w:rPr>
          <w:lang w:val="fr-FR"/>
        </w:rPr>
        <w:t>un système à régénération périodique</w:t>
      </w:r>
      <w:r>
        <w:rPr>
          <w:lang w:val="fr-FR"/>
        </w:rPr>
        <w:t> ;</w:t>
      </w:r>
    </w:p>
    <w:p w:rsidR="00C347E6" w:rsidRPr="00A0215C" w:rsidRDefault="00C347E6" w:rsidP="004B59F0">
      <w:pPr>
        <w:pStyle w:val="SingleTxtG"/>
        <w:tabs>
          <w:tab w:val="left" w:pos="1710"/>
        </w:tabs>
        <w:ind w:left="2268"/>
        <w:rPr>
          <w:lang w:val="fr-FR"/>
        </w:rPr>
      </w:pPr>
      <w:r w:rsidRPr="00A0215C">
        <w:rPr>
          <w:lang w:val="fr-FR"/>
        </w:rPr>
        <w:t>Si les limites d</w:t>
      </w:r>
      <w:r w:rsidR="00322D0A">
        <w:rPr>
          <w:lang w:val="fr-FR"/>
        </w:rPr>
        <w:t>’</w:t>
      </w:r>
      <w:r w:rsidRPr="00A0215C">
        <w:rPr>
          <w:lang w:val="fr-FR"/>
        </w:rPr>
        <w:t>émission de polluants appliquées par la Partie contractante sont dépassées au cours d</w:t>
      </w:r>
      <w:r w:rsidR="00322D0A">
        <w:rPr>
          <w:lang w:val="fr-FR"/>
        </w:rPr>
        <w:t>’</w:t>
      </w:r>
      <w:r w:rsidRPr="00A0215C">
        <w:rPr>
          <w:lang w:val="fr-FR"/>
        </w:rPr>
        <w:t>un cycle par la régénération du ou des systèmes à régénération périodique des émissions, ces émissions peuvent être calculées en moyenne pondérée. Pour ce faire, on détermine le coefficient K</w:t>
      </w:r>
      <w:r w:rsidRPr="00A0215C">
        <w:rPr>
          <w:vertAlign w:val="subscript"/>
          <w:lang w:val="fr-FR"/>
        </w:rPr>
        <w:t>i</w:t>
      </w:r>
      <w:r w:rsidRPr="00A0215C">
        <w:rPr>
          <w:lang w:val="fr-FR"/>
        </w:rPr>
        <w:t xml:space="preserve"> définissant comment les niveaux élevés de composés d</w:t>
      </w:r>
      <w:r w:rsidR="00322D0A">
        <w:rPr>
          <w:lang w:val="fr-FR"/>
        </w:rPr>
        <w:t>’</w:t>
      </w:r>
      <w:r w:rsidRPr="00A0215C">
        <w:rPr>
          <w:lang w:val="fr-FR"/>
        </w:rPr>
        <w:t>émission au cours des cycles où se produit une régénération sont attribués aux performances des émissions pour les cycles où une régénération ne s</w:t>
      </w:r>
      <w:r w:rsidR="00322D0A">
        <w:rPr>
          <w:lang w:val="fr-FR"/>
        </w:rPr>
        <w:t>’</w:t>
      </w:r>
      <w:r w:rsidRPr="00A0215C">
        <w:rPr>
          <w:lang w:val="fr-FR"/>
        </w:rPr>
        <w:t>est pas produite. En règle générale, la procédure de détermination de K</w:t>
      </w:r>
      <w:r w:rsidRPr="00A0215C">
        <w:rPr>
          <w:vertAlign w:val="subscript"/>
          <w:lang w:val="fr-FR"/>
        </w:rPr>
        <w:t>i</w:t>
      </w:r>
      <w:r w:rsidRPr="00A0215C">
        <w:rPr>
          <w:lang w:val="fr-FR"/>
        </w:rPr>
        <w:t xml:space="preserve"> prend en compte le nombre de cycles sans régénération et la performance des émissions au cours de ces cycles, et elle compare ce résultat à celui du cycle (ou des différents cycles) où s</w:t>
      </w:r>
      <w:r w:rsidR="00322D0A">
        <w:rPr>
          <w:lang w:val="fr-FR"/>
        </w:rPr>
        <w:t>’</w:t>
      </w:r>
      <w:r w:rsidRPr="00A0215C">
        <w:rPr>
          <w:lang w:val="fr-FR"/>
        </w:rPr>
        <w:t>est produite une régénération avec les niveaux d</w:t>
      </w:r>
      <w:r w:rsidR="00322D0A">
        <w:rPr>
          <w:lang w:val="fr-FR"/>
        </w:rPr>
        <w:t>’</w:t>
      </w:r>
      <w:r w:rsidRPr="00A0215C">
        <w:rPr>
          <w:lang w:val="fr-FR"/>
        </w:rPr>
        <w:t>émission élevés correspondants. Le K</w:t>
      </w:r>
      <w:r w:rsidRPr="00A0215C">
        <w:rPr>
          <w:vertAlign w:val="subscript"/>
          <w:lang w:val="fr-FR"/>
        </w:rPr>
        <w:t>i</w:t>
      </w:r>
      <w:r w:rsidRPr="00A0215C">
        <w:rPr>
          <w:lang w:val="fr-FR"/>
        </w:rPr>
        <w:t xml:space="preserve"> peut être appliqué comme un facteur multiplicateur ou un facteur additif. La procédure fournit également une méthode de calcul du K</w:t>
      </w:r>
      <w:r w:rsidRPr="00A0215C">
        <w:rPr>
          <w:vertAlign w:val="subscript"/>
          <w:lang w:val="fr-FR"/>
        </w:rPr>
        <w:t>i</w:t>
      </w:r>
      <w:r w:rsidRPr="00A0215C">
        <w:rPr>
          <w:lang w:val="fr-FR"/>
        </w:rPr>
        <w:t xml:space="preserve"> pour les véhicules disposant de plus d</w:t>
      </w:r>
      <w:r w:rsidR="00322D0A">
        <w:rPr>
          <w:lang w:val="fr-FR"/>
        </w:rPr>
        <w:t>’</w:t>
      </w:r>
      <w:r w:rsidRPr="00A0215C">
        <w:rPr>
          <w:lang w:val="fr-FR"/>
        </w:rPr>
        <w:t>un systè</w:t>
      </w:r>
      <w:r w:rsidR="009C1141">
        <w:rPr>
          <w:lang w:val="fr-FR"/>
        </w:rPr>
        <w:t>me à régénération des émissions ;</w:t>
      </w:r>
    </w:p>
    <w:p w:rsidR="00C347E6" w:rsidRPr="00A0215C" w:rsidRDefault="009C1141" w:rsidP="00C347E6">
      <w:pPr>
        <w:pStyle w:val="SingleTxtG"/>
        <w:ind w:left="2268" w:hanging="567"/>
        <w:rPr>
          <w:lang w:val="fr-FR"/>
        </w:rPr>
      </w:pPr>
      <w:r>
        <w:rPr>
          <w:lang w:val="fr-FR"/>
        </w:rPr>
        <w:t>b)</w:t>
      </w:r>
      <w:r>
        <w:rPr>
          <w:lang w:val="fr-FR"/>
        </w:rPr>
        <w:tab/>
        <w:t>Appendice 2 :</w:t>
      </w:r>
      <w:r w:rsidR="00C347E6" w:rsidRPr="00A0215C">
        <w:rPr>
          <w:lang w:val="fr-FR"/>
        </w:rPr>
        <w:t xml:space="preserve"> </w:t>
      </w:r>
      <w:r w:rsidR="00C347E6" w:rsidRPr="00A0215C">
        <w:rPr>
          <w:bCs/>
          <w:lang w:val="fr-FR"/>
        </w:rPr>
        <w:t>Procédure d</w:t>
      </w:r>
      <w:r w:rsidR="00322D0A">
        <w:rPr>
          <w:bCs/>
          <w:lang w:val="fr-FR"/>
        </w:rPr>
        <w:t>’</w:t>
      </w:r>
      <w:r w:rsidR="00C347E6" w:rsidRPr="00A0215C">
        <w:rPr>
          <w:bCs/>
          <w:lang w:val="fr-FR"/>
        </w:rPr>
        <w:t>essai relative au contrôle du système d</w:t>
      </w:r>
      <w:r w:rsidR="00322D0A">
        <w:rPr>
          <w:bCs/>
          <w:lang w:val="fr-FR"/>
        </w:rPr>
        <w:t>’</w:t>
      </w:r>
      <w:r>
        <w:rPr>
          <w:bCs/>
          <w:lang w:val="fr-FR"/>
        </w:rPr>
        <w:t>alimentation électrique ;</w:t>
      </w:r>
    </w:p>
    <w:p w:rsidR="00C347E6" w:rsidRPr="00A0215C" w:rsidRDefault="00C347E6" w:rsidP="004B59F0">
      <w:pPr>
        <w:pStyle w:val="SingleTxtG"/>
        <w:tabs>
          <w:tab w:val="left" w:pos="1710"/>
        </w:tabs>
        <w:ind w:left="2268"/>
        <w:rPr>
          <w:lang w:val="fr-FR"/>
        </w:rPr>
      </w:pPr>
      <w:r w:rsidRPr="00A0215C">
        <w:rPr>
          <w:lang w:val="fr-FR"/>
        </w:rPr>
        <w:t>Le contrôle de l</w:t>
      </w:r>
      <w:r w:rsidR="00322D0A">
        <w:rPr>
          <w:lang w:val="fr-FR"/>
        </w:rPr>
        <w:t>’</w:t>
      </w:r>
      <w:r w:rsidRPr="00A0215C">
        <w:rPr>
          <w:lang w:val="fr-FR"/>
        </w:rPr>
        <w:t>état de charge/décharge de la batterie des véhicules conventionnels à MCI y est présenté. Si le volume d</w:t>
      </w:r>
      <w:r w:rsidR="00322D0A">
        <w:rPr>
          <w:lang w:val="fr-FR"/>
        </w:rPr>
        <w:t>’</w:t>
      </w:r>
      <w:r w:rsidRPr="00A0215C">
        <w:rPr>
          <w:lang w:val="fr-FR"/>
        </w:rPr>
        <w:t>énergie débitée par la batterie au cours du cycle est supérieur à une certaine limite établie, il convient de corriger les émissions massiques de CO</w:t>
      </w:r>
      <w:r w:rsidRPr="00A0215C">
        <w:rPr>
          <w:vertAlign w:val="subscript"/>
          <w:lang w:val="fr-FR"/>
        </w:rPr>
        <w:t>2</w:t>
      </w:r>
      <w:r w:rsidRPr="00A0215C">
        <w:rPr>
          <w:lang w:val="fr-FR"/>
        </w:rPr>
        <w:t xml:space="preserve"> et la consommation de carburant à l</w:t>
      </w:r>
      <w:r w:rsidR="00322D0A">
        <w:rPr>
          <w:lang w:val="fr-FR"/>
        </w:rPr>
        <w:t>’</w:t>
      </w:r>
      <w:r w:rsidRPr="00A0215C">
        <w:rPr>
          <w:lang w:val="fr-FR"/>
        </w:rPr>
        <w:t>aide d</w:t>
      </w:r>
      <w:r w:rsidR="00322D0A">
        <w:rPr>
          <w:lang w:val="fr-FR"/>
        </w:rPr>
        <w:t>’</w:t>
      </w:r>
      <w:r w:rsidRPr="00A0215C">
        <w:rPr>
          <w:lang w:val="fr-FR"/>
        </w:rPr>
        <w:t>une formule utilisant des valeurs par défaut quant à l</w:t>
      </w:r>
      <w:r w:rsidR="00322D0A">
        <w:rPr>
          <w:lang w:val="fr-FR"/>
        </w:rPr>
        <w:t>’</w:t>
      </w:r>
      <w:r w:rsidRPr="00A0215C">
        <w:rPr>
          <w:lang w:val="fr-FR"/>
        </w:rPr>
        <w:t>exactitude de l</w:t>
      </w:r>
      <w:r w:rsidR="00322D0A">
        <w:rPr>
          <w:lang w:val="fr-FR"/>
        </w:rPr>
        <w:t>’</w:t>
      </w:r>
      <w:r w:rsidRPr="00A0215C">
        <w:rPr>
          <w:lang w:val="fr-FR"/>
        </w:rPr>
        <w:t>alternateur et d</w:t>
      </w:r>
      <w:r w:rsidR="00322D0A">
        <w:rPr>
          <w:lang w:val="fr-FR"/>
        </w:rPr>
        <w:t>’</w:t>
      </w:r>
      <w:r w:rsidRPr="00A0215C">
        <w:rPr>
          <w:lang w:val="fr-FR"/>
        </w:rPr>
        <w:t xml:space="preserve">un facteur Willans. Cette procédure de correction du BCS est expliquée en détail à la section IV.D.16 du présent rapport. </w:t>
      </w:r>
    </w:p>
    <w:p w:rsidR="00C347E6" w:rsidRPr="00A0215C" w:rsidRDefault="00C347E6" w:rsidP="00C347E6">
      <w:pPr>
        <w:pStyle w:val="H23G"/>
        <w:rPr>
          <w:lang w:val="fr-FR"/>
        </w:rPr>
      </w:pPr>
      <w:r w:rsidRPr="00A0215C">
        <w:rPr>
          <w:lang w:val="fr-FR"/>
        </w:rPr>
        <w:tab/>
        <w:t>5.</w:t>
      </w:r>
      <w:r w:rsidRPr="00A0215C">
        <w:rPr>
          <w:lang w:val="fr-FR"/>
        </w:rPr>
        <w:tab/>
        <w:t xml:space="preserve">Annexe 7 </w:t>
      </w:r>
      <w:r w:rsidR="004B59F0">
        <w:rPr>
          <w:lang w:val="fr-FR"/>
        </w:rPr>
        <w:t>−</w:t>
      </w:r>
      <w:r w:rsidRPr="00A0215C">
        <w:rPr>
          <w:lang w:val="fr-FR"/>
        </w:rPr>
        <w:t xml:space="preserve"> Calculs </w:t>
      </w:r>
    </w:p>
    <w:p w:rsidR="00C347E6" w:rsidRPr="00A0215C" w:rsidRDefault="00C347E6" w:rsidP="00C347E6">
      <w:pPr>
        <w:pStyle w:val="SingleTxtG"/>
        <w:tabs>
          <w:tab w:val="left" w:pos="1701"/>
        </w:tabs>
        <w:rPr>
          <w:lang w:val="fr-FR"/>
        </w:rPr>
      </w:pPr>
      <w:r w:rsidRPr="00A0215C">
        <w:rPr>
          <w:lang w:val="fr-FR"/>
        </w:rPr>
        <w:t>436.</w:t>
      </w:r>
      <w:r w:rsidRPr="00A0215C">
        <w:rPr>
          <w:lang w:val="fr-FR"/>
        </w:rPr>
        <w:tab/>
        <w:t>La présente annexe décrit les procédures permettant de calculer les résultats de toutes les données collectées à partir des essais de type 1 et de faire les corrections qui s</w:t>
      </w:r>
      <w:r w:rsidR="00322D0A">
        <w:rPr>
          <w:lang w:val="fr-FR"/>
        </w:rPr>
        <w:t>’</w:t>
      </w:r>
      <w:r w:rsidRPr="00A0215C">
        <w:rPr>
          <w:lang w:val="fr-FR"/>
        </w:rPr>
        <w:t>imposent. Les calculs s</w:t>
      </w:r>
      <w:r w:rsidR="00322D0A">
        <w:rPr>
          <w:lang w:val="fr-FR"/>
        </w:rPr>
        <w:t>’</w:t>
      </w:r>
      <w:r w:rsidRPr="00A0215C">
        <w:rPr>
          <w:lang w:val="fr-FR"/>
        </w:rPr>
        <w:t>appliquant spécifiquement aux véhicules électriques ne figurent pas dans cette annexe, mais à l</w:t>
      </w:r>
      <w:r w:rsidR="00322D0A">
        <w:rPr>
          <w:lang w:val="fr-FR"/>
        </w:rPr>
        <w:t>’</w:t>
      </w:r>
      <w:r w:rsidRPr="00A0215C">
        <w:rPr>
          <w:lang w:val="fr-FR"/>
        </w:rPr>
        <w:t xml:space="preserve">annexe 8. </w:t>
      </w:r>
    </w:p>
    <w:p w:rsidR="00C347E6" w:rsidRPr="00A0215C" w:rsidRDefault="00C347E6" w:rsidP="00C347E6">
      <w:pPr>
        <w:pStyle w:val="SingleTxtG"/>
        <w:tabs>
          <w:tab w:val="left" w:pos="1701"/>
        </w:tabs>
        <w:rPr>
          <w:lang w:val="fr-FR"/>
        </w:rPr>
      </w:pPr>
      <w:r w:rsidRPr="00A0215C">
        <w:rPr>
          <w:lang w:val="fr-FR"/>
        </w:rPr>
        <w:t>437.</w:t>
      </w:r>
      <w:r w:rsidRPr="00A0215C">
        <w:rPr>
          <w:lang w:val="fr-FR"/>
        </w:rPr>
        <w:tab/>
        <w:t>D</w:t>
      </w:r>
      <w:r w:rsidR="00322D0A">
        <w:rPr>
          <w:lang w:val="fr-FR"/>
        </w:rPr>
        <w:t>’</w:t>
      </w:r>
      <w:r w:rsidRPr="00A0215C">
        <w:rPr>
          <w:lang w:val="fr-FR"/>
        </w:rPr>
        <w:t>abord, le volume des gaz d</w:t>
      </w:r>
      <w:r w:rsidR="00322D0A">
        <w:rPr>
          <w:lang w:val="fr-FR"/>
        </w:rPr>
        <w:t>’</w:t>
      </w:r>
      <w:r w:rsidRPr="00A0215C">
        <w:rPr>
          <w:lang w:val="fr-FR"/>
        </w:rPr>
        <w:t>échappement dilués est déterminé et ramené aux conditions normalisées. Au cours de l</w:t>
      </w:r>
      <w:r w:rsidR="00322D0A">
        <w:rPr>
          <w:lang w:val="fr-FR"/>
        </w:rPr>
        <w:t>’</w:t>
      </w:r>
      <w:r w:rsidRPr="00A0215C">
        <w:rPr>
          <w:lang w:val="fr-FR"/>
        </w:rPr>
        <w:t>étape suivante, les émissions massiques de tous les composés gazeux contrôlés sont calculées à partir des concentrations mesurées dans les sacs. Ces concentrations sont corrigées par les concentrations déjà présentes dans l</w:t>
      </w:r>
      <w:r w:rsidR="00322D0A">
        <w:rPr>
          <w:lang w:val="fr-FR"/>
        </w:rPr>
        <w:t>’</w:t>
      </w:r>
      <w:r w:rsidRPr="00A0215C">
        <w:rPr>
          <w:lang w:val="fr-FR"/>
        </w:rPr>
        <w:t>air de dilution. Le résultat final est présenté sous forme d</w:t>
      </w:r>
      <w:r w:rsidR="00322D0A">
        <w:rPr>
          <w:lang w:val="fr-FR"/>
        </w:rPr>
        <w:t>’</w:t>
      </w:r>
      <w:r w:rsidRPr="00A0215C">
        <w:rPr>
          <w:lang w:val="fr-FR"/>
        </w:rPr>
        <w:t xml:space="preserve">émissions massiques en g/km pour chacune des phases du cycle (basse, moyenne, haute et extra haute). </w:t>
      </w:r>
    </w:p>
    <w:p w:rsidR="00C347E6" w:rsidRPr="00A0215C" w:rsidRDefault="00C347E6" w:rsidP="00C347E6">
      <w:pPr>
        <w:pStyle w:val="SingleTxtG"/>
        <w:tabs>
          <w:tab w:val="left" w:pos="1701"/>
        </w:tabs>
        <w:rPr>
          <w:lang w:val="fr-FR"/>
        </w:rPr>
      </w:pPr>
      <w:r w:rsidRPr="00A0215C">
        <w:rPr>
          <w:lang w:val="fr-FR"/>
        </w:rPr>
        <w:t>438.</w:t>
      </w:r>
      <w:r w:rsidRPr="00A0215C">
        <w:rPr>
          <w:lang w:val="fr-FR"/>
        </w:rPr>
        <w:tab/>
        <w:t>La procédure de calcul de la méthode d</w:t>
      </w:r>
      <w:r w:rsidR="00322D0A">
        <w:rPr>
          <w:lang w:val="fr-FR"/>
        </w:rPr>
        <w:t>’</w:t>
      </w:r>
      <w:r w:rsidRPr="00A0215C">
        <w:rPr>
          <w:lang w:val="fr-FR"/>
        </w:rPr>
        <w:t>interpolation visant à déterminer les émissions de CO</w:t>
      </w:r>
      <w:r w:rsidRPr="00A0215C">
        <w:rPr>
          <w:vertAlign w:val="subscript"/>
          <w:lang w:val="fr-FR"/>
        </w:rPr>
        <w:t>2</w:t>
      </w:r>
      <w:r w:rsidRPr="00A0215C">
        <w:rPr>
          <w:lang w:val="fr-FR"/>
        </w:rPr>
        <w:t xml:space="preserve"> propres à un véhicule et la consommation de carburant pour les véhicules individuels de la famille de véhicules du point de vue des émissions de CO</w:t>
      </w:r>
      <w:r w:rsidRPr="00A0215C">
        <w:rPr>
          <w:vertAlign w:val="subscript"/>
          <w:lang w:val="fr-FR"/>
        </w:rPr>
        <w:t>2</w:t>
      </w:r>
      <w:r w:rsidRPr="00A0215C">
        <w:rPr>
          <w:lang w:val="fr-FR"/>
        </w:rPr>
        <w:t xml:space="preserve"> figure également à l</w:t>
      </w:r>
      <w:r w:rsidR="00322D0A">
        <w:rPr>
          <w:lang w:val="fr-FR"/>
        </w:rPr>
        <w:t>’</w:t>
      </w:r>
      <w:r w:rsidRPr="00A0215C">
        <w:rPr>
          <w:lang w:val="fr-FR"/>
        </w:rPr>
        <w:t>annexe 7. Un aperçu détaillé de cette procédure de calcul est présenté à la section IV.D.1 du présent rapport. Étant donné que la méthode d</w:t>
      </w:r>
      <w:r w:rsidR="00322D0A">
        <w:rPr>
          <w:lang w:val="fr-FR"/>
        </w:rPr>
        <w:t>’</w:t>
      </w:r>
      <w:r w:rsidRPr="00A0215C">
        <w:rPr>
          <w:lang w:val="fr-FR"/>
        </w:rPr>
        <w:t>interpolation utilise la demande en énergie au cours du cycle en tant que donnée de base, une méthode de calcul distincte figure à cette fin au paragraphe 5 de l</w:t>
      </w:r>
      <w:r w:rsidR="00322D0A">
        <w:rPr>
          <w:lang w:val="fr-FR"/>
        </w:rPr>
        <w:t>’</w:t>
      </w:r>
      <w:r w:rsidRPr="00A0215C">
        <w:rPr>
          <w:lang w:val="fr-FR"/>
        </w:rPr>
        <w:t xml:space="preserve">annexe 7. </w:t>
      </w:r>
    </w:p>
    <w:p w:rsidR="00C347E6" w:rsidRPr="00A0215C" w:rsidRDefault="00C347E6" w:rsidP="00C347E6">
      <w:pPr>
        <w:pStyle w:val="SingleTxtG"/>
        <w:tabs>
          <w:tab w:val="left" w:pos="1710"/>
        </w:tabs>
        <w:rPr>
          <w:lang w:val="fr-FR"/>
        </w:rPr>
      </w:pPr>
      <w:r w:rsidRPr="00A0215C">
        <w:rPr>
          <w:lang w:val="fr-FR"/>
        </w:rPr>
        <w:t>439.</w:t>
      </w:r>
      <w:r w:rsidRPr="00A0215C">
        <w:rPr>
          <w:lang w:val="fr-FR"/>
        </w:rPr>
        <w:tab/>
        <w:t>Les autres procédures présentées à l</w:t>
      </w:r>
      <w:r w:rsidR="00322D0A">
        <w:rPr>
          <w:lang w:val="fr-FR"/>
        </w:rPr>
        <w:t>’</w:t>
      </w:r>
      <w:r w:rsidRPr="00A0215C">
        <w:rPr>
          <w:lang w:val="fr-FR"/>
        </w:rPr>
        <w:t>annexe 7 décrivent les procédures de calcul pour déterminer l</w:t>
      </w:r>
      <w:r w:rsidR="00322D0A">
        <w:rPr>
          <w:lang w:val="fr-FR"/>
        </w:rPr>
        <w:t>’</w:t>
      </w:r>
      <w:r w:rsidRPr="00A0215C">
        <w:rPr>
          <w:lang w:val="fr-FR"/>
        </w:rPr>
        <w:t>émission massique en mg/km des particules à partir de la masse recueillie sur le filtre, et le nombre de particules émises en particules émises par km.</w:t>
      </w:r>
    </w:p>
    <w:p w:rsidR="00C347E6" w:rsidRPr="00A0215C" w:rsidRDefault="00C347E6" w:rsidP="00C347E6">
      <w:pPr>
        <w:pStyle w:val="SingleTxtG"/>
        <w:tabs>
          <w:tab w:val="left" w:pos="1701"/>
        </w:tabs>
        <w:rPr>
          <w:lang w:val="fr-FR"/>
        </w:rPr>
      </w:pPr>
      <w:r w:rsidRPr="00A0215C">
        <w:rPr>
          <w:lang w:val="fr-FR"/>
        </w:rPr>
        <w:t>440.</w:t>
      </w:r>
      <w:r w:rsidRPr="00A0215C">
        <w:rPr>
          <w:lang w:val="fr-FR"/>
        </w:rPr>
        <w:tab/>
        <w:t>En se basant sur le calcul des émissions de CO</w:t>
      </w:r>
      <w:r w:rsidRPr="00A0215C">
        <w:rPr>
          <w:vertAlign w:val="subscript"/>
          <w:lang w:val="fr-FR"/>
        </w:rPr>
        <w:t>2</w:t>
      </w:r>
      <w:r w:rsidRPr="00A0215C">
        <w:rPr>
          <w:lang w:val="fr-FR"/>
        </w:rPr>
        <w:t>, HC et CO, ainsi que sur les propriétés du carburant d</w:t>
      </w:r>
      <w:r w:rsidR="00322D0A">
        <w:rPr>
          <w:lang w:val="fr-FR"/>
        </w:rPr>
        <w:t>’</w:t>
      </w:r>
      <w:r w:rsidRPr="00A0215C">
        <w:rPr>
          <w:lang w:val="fr-FR"/>
        </w:rPr>
        <w:t>essai, la consommation de carburant est calculée pour chacune des phases du cycle et pour l</w:t>
      </w:r>
      <w:r w:rsidR="00322D0A">
        <w:rPr>
          <w:lang w:val="fr-FR"/>
        </w:rPr>
        <w:t>’</w:t>
      </w:r>
      <w:r w:rsidRPr="00A0215C">
        <w:rPr>
          <w:lang w:val="fr-FR"/>
        </w:rPr>
        <w:t>ensemble de la procédure d</w:t>
      </w:r>
      <w:r w:rsidR="00322D0A">
        <w:rPr>
          <w:lang w:val="fr-FR"/>
        </w:rPr>
        <w:t>’</w:t>
      </w:r>
      <w:r w:rsidRPr="00A0215C">
        <w:rPr>
          <w:lang w:val="fr-FR"/>
        </w:rPr>
        <w:t>essai. Ce calcul est présenté au paragraphe 6 de l</w:t>
      </w:r>
      <w:r w:rsidR="00322D0A">
        <w:rPr>
          <w:lang w:val="fr-FR"/>
        </w:rPr>
        <w:t>’</w:t>
      </w:r>
      <w:r w:rsidRPr="00A0215C">
        <w:rPr>
          <w:lang w:val="fr-FR"/>
        </w:rPr>
        <w:t xml:space="preserve">annexe 7. Pour de plus amples informations sur les calculs de la consommation de carburant, voir la section III.D.5.6 du présent rapport. </w:t>
      </w:r>
    </w:p>
    <w:p w:rsidR="00C347E6" w:rsidRPr="00A0215C" w:rsidRDefault="00C347E6" w:rsidP="00C347E6">
      <w:pPr>
        <w:pStyle w:val="H23G"/>
        <w:rPr>
          <w:lang w:val="fr-FR"/>
        </w:rPr>
      </w:pPr>
      <w:r w:rsidRPr="00A0215C">
        <w:rPr>
          <w:lang w:val="fr-FR"/>
        </w:rPr>
        <w:tab/>
        <w:t>6.</w:t>
      </w:r>
      <w:r w:rsidRPr="00A0215C">
        <w:rPr>
          <w:lang w:val="fr-FR"/>
        </w:rPr>
        <w:tab/>
        <w:t xml:space="preserve">Annexe 8 </w:t>
      </w:r>
      <w:r w:rsidR="004B59F0">
        <w:rPr>
          <w:lang w:val="fr-FR"/>
        </w:rPr>
        <w:t>−</w:t>
      </w:r>
      <w:r w:rsidRPr="00A0215C">
        <w:rPr>
          <w:lang w:val="fr-FR"/>
        </w:rPr>
        <w:t xml:space="preserve"> Véhicules électriques purs, véhicules hybrides et véhicules électriques </w:t>
      </w:r>
      <w:r w:rsidR="004B59F0">
        <w:rPr>
          <w:lang w:val="fr-FR"/>
        </w:rPr>
        <w:br/>
      </w:r>
      <w:r w:rsidRPr="00A0215C">
        <w:rPr>
          <w:lang w:val="fr-FR"/>
        </w:rPr>
        <w:t xml:space="preserve">à pile à combustible (VHPC) </w:t>
      </w:r>
    </w:p>
    <w:p w:rsidR="00C347E6" w:rsidRPr="00A0215C" w:rsidRDefault="00C347E6" w:rsidP="00C347E6">
      <w:pPr>
        <w:pStyle w:val="SingleTxtG"/>
        <w:tabs>
          <w:tab w:val="left" w:pos="1710"/>
        </w:tabs>
        <w:rPr>
          <w:lang w:val="fr-FR"/>
        </w:rPr>
      </w:pPr>
      <w:r w:rsidRPr="00A0215C">
        <w:rPr>
          <w:lang w:val="fr-FR"/>
        </w:rPr>
        <w:t>441.</w:t>
      </w:r>
      <w:r w:rsidRPr="00A0215C">
        <w:rPr>
          <w:lang w:val="fr-FR"/>
        </w:rPr>
        <w:tab/>
        <w:t>La présente annexe est consacrée aux VEP, aux VEH-NRE, aux VEH-RE et aux VHPC-NRE, et dans l</w:t>
      </w:r>
      <w:r w:rsidR="00322D0A">
        <w:rPr>
          <w:lang w:val="fr-FR"/>
        </w:rPr>
        <w:t>’</w:t>
      </w:r>
      <w:r w:rsidRPr="00A0215C">
        <w:rPr>
          <w:lang w:val="fr-FR"/>
        </w:rPr>
        <w:t>ordre des paragraphes ci-après qui seront brièvement résumés.</w:t>
      </w:r>
    </w:p>
    <w:p w:rsidR="00C347E6" w:rsidRPr="00A0215C" w:rsidRDefault="00C347E6" w:rsidP="00C347E6">
      <w:pPr>
        <w:pStyle w:val="H4G"/>
        <w:rPr>
          <w:lang w:val="fr-FR"/>
        </w:rPr>
      </w:pPr>
      <w:r w:rsidRPr="00A0215C">
        <w:rPr>
          <w:lang w:val="fr-FR"/>
        </w:rPr>
        <w:tab/>
        <w:t>6.1</w:t>
      </w:r>
      <w:r w:rsidRPr="00A0215C">
        <w:rPr>
          <w:lang w:val="fr-FR"/>
        </w:rPr>
        <w:tab/>
        <w:t xml:space="preserve">Prescriptions générales </w:t>
      </w:r>
    </w:p>
    <w:p w:rsidR="00C347E6" w:rsidRPr="00A0215C" w:rsidRDefault="00C347E6" w:rsidP="00C347E6">
      <w:pPr>
        <w:pStyle w:val="SingleTxtG"/>
        <w:tabs>
          <w:tab w:val="left" w:pos="1701"/>
        </w:tabs>
        <w:rPr>
          <w:lang w:val="fr-FR"/>
        </w:rPr>
      </w:pPr>
      <w:r w:rsidRPr="00A0215C">
        <w:rPr>
          <w:lang w:val="fr-FR"/>
        </w:rPr>
        <w:t>442.</w:t>
      </w:r>
      <w:r w:rsidRPr="00A0215C">
        <w:rPr>
          <w:lang w:val="fr-FR"/>
        </w:rPr>
        <w:tab/>
        <w:t>Il s</w:t>
      </w:r>
      <w:r w:rsidR="00322D0A">
        <w:rPr>
          <w:lang w:val="fr-FR"/>
        </w:rPr>
        <w:t>’</w:t>
      </w:r>
      <w:r w:rsidRPr="00A0215C">
        <w:rPr>
          <w:lang w:val="fr-FR"/>
        </w:rPr>
        <w:t>agit des prescriptions concernant les procédures d</w:t>
      </w:r>
      <w:r w:rsidR="00322D0A">
        <w:rPr>
          <w:lang w:val="fr-FR"/>
        </w:rPr>
        <w:t>’</w:t>
      </w:r>
      <w:r w:rsidRPr="00A0215C">
        <w:rPr>
          <w:lang w:val="fr-FR"/>
        </w:rPr>
        <w:t>essai pour les véhicules électriques purs, les véhicules hybrides et les véhicules électriques à pile à combustible. Il convient de souligner que pour les véhicules soumis à un essai conformément aux prescriptions de l</w:t>
      </w:r>
      <w:r w:rsidR="00322D0A">
        <w:rPr>
          <w:lang w:val="fr-FR"/>
        </w:rPr>
        <w:t>’</w:t>
      </w:r>
      <w:r w:rsidRPr="00A0215C">
        <w:rPr>
          <w:lang w:val="fr-FR"/>
        </w:rPr>
        <w:t>annexe 8, la procédure de correction en fonction du BCS est appliquée, conformément aux prescriptions de l</w:t>
      </w:r>
      <w:r w:rsidR="00322D0A">
        <w:rPr>
          <w:lang w:val="fr-FR"/>
        </w:rPr>
        <w:t>’</w:t>
      </w:r>
      <w:r w:rsidRPr="00A0215C">
        <w:rPr>
          <w:lang w:val="fr-FR"/>
        </w:rPr>
        <w:t>appendice 2 de l</w:t>
      </w:r>
      <w:r w:rsidR="00322D0A">
        <w:rPr>
          <w:lang w:val="fr-FR"/>
        </w:rPr>
        <w:t>’</w:t>
      </w:r>
      <w:r w:rsidRPr="00A0215C">
        <w:rPr>
          <w:lang w:val="fr-FR"/>
        </w:rPr>
        <w:t>annexe 8, ainsi que l</w:t>
      </w:r>
      <w:r w:rsidR="00322D0A">
        <w:rPr>
          <w:lang w:val="fr-FR"/>
        </w:rPr>
        <w:t>’</w:t>
      </w:r>
      <w:r w:rsidRPr="00A0215C">
        <w:rPr>
          <w:lang w:val="fr-FR"/>
        </w:rPr>
        <w:t>appendice 3 de l</w:t>
      </w:r>
      <w:r w:rsidR="00322D0A">
        <w:rPr>
          <w:lang w:val="fr-FR"/>
        </w:rPr>
        <w:t>’</w:t>
      </w:r>
      <w:r w:rsidRPr="00A0215C">
        <w:rPr>
          <w:lang w:val="fr-FR"/>
        </w:rPr>
        <w:t>annexe 8 pour mesurer le courant et la tension du SRSEE. Pour les véhicules conventionnels à MCI, la procédure de correction du BCS est appliquée conformément aux prescriptions de l</w:t>
      </w:r>
      <w:r w:rsidR="00322D0A">
        <w:rPr>
          <w:lang w:val="fr-FR"/>
        </w:rPr>
        <w:t>’</w:t>
      </w:r>
      <w:r w:rsidRPr="00A0215C">
        <w:rPr>
          <w:lang w:val="fr-FR"/>
        </w:rPr>
        <w:t>appendice 2 de l</w:t>
      </w:r>
      <w:r w:rsidR="00322D0A">
        <w:rPr>
          <w:lang w:val="fr-FR"/>
        </w:rPr>
        <w:t>’</w:t>
      </w:r>
      <w:r w:rsidRPr="00A0215C">
        <w:rPr>
          <w:lang w:val="fr-FR"/>
        </w:rPr>
        <w:t xml:space="preserve">annexe 6. Voir également les sections IV.4.16 et IV.D.18 du présent rapport. </w:t>
      </w:r>
    </w:p>
    <w:p w:rsidR="00C347E6" w:rsidRPr="00A0215C" w:rsidRDefault="00C347E6" w:rsidP="00C347E6">
      <w:pPr>
        <w:pStyle w:val="SingleTxtG"/>
        <w:tabs>
          <w:tab w:val="left" w:pos="1701"/>
        </w:tabs>
        <w:rPr>
          <w:lang w:val="fr-FR"/>
        </w:rPr>
      </w:pPr>
      <w:r w:rsidRPr="00A0215C">
        <w:rPr>
          <w:lang w:val="fr-FR" w:eastAsia="ja-JP"/>
        </w:rPr>
        <w:t>443.</w:t>
      </w:r>
      <w:r w:rsidRPr="00A0215C">
        <w:rPr>
          <w:lang w:val="fr-FR" w:eastAsia="ja-JP"/>
        </w:rPr>
        <w:tab/>
        <w:t>Sauf indication contraire figurant à l</w:t>
      </w:r>
      <w:r w:rsidR="00322D0A">
        <w:rPr>
          <w:lang w:val="fr-FR" w:eastAsia="ja-JP"/>
        </w:rPr>
        <w:t>’</w:t>
      </w:r>
      <w:r w:rsidRPr="00A0215C">
        <w:rPr>
          <w:lang w:val="fr-FR" w:eastAsia="ja-JP"/>
        </w:rPr>
        <w:t>annexe 8, toutes les prescriptions de l</w:t>
      </w:r>
      <w:r w:rsidR="00322D0A">
        <w:rPr>
          <w:lang w:val="fr-FR" w:eastAsia="ja-JP"/>
        </w:rPr>
        <w:t>’</w:t>
      </w:r>
      <w:r w:rsidRPr="00A0215C">
        <w:rPr>
          <w:lang w:val="fr-FR" w:eastAsia="ja-JP"/>
        </w:rPr>
        <w:t>annexe 6 s</w:t>
      </w:r>
      <w:r w:rsidR="00322D0A">
        <w:rPr>
          <w:lang w:val="fr-FR" w:eastAsia="ja-JP"/>
        </w:rPr>
        <w:t>’</w:t>
      </w:r>
      <w:r w:rsidRPr="00A0215C">
        <w:rPr>
          <w:lang w:val="fr-FR" w:eastAsia="ja-JP"/>
        </w:rPr>
        <w:t>appliquent également aux véhicules soumis à des essais, conformément aux prescriptions de l</w:t>
      </w:r>
      <w:r w:rsidR="00322D0A">
        <w:rPr>
          <w:lang w:val="fr-FR" w:eastAsia="ja-JP"/>
        </w:rPr>
        <w:t>’</w:t>
      </w:r>
      <w:r w:rsidRPr="00A0215C">
        <w:rPr>
          <w:lang w:val="fr-FR" w:eastAsia="ja-JP"/>
        </w:rPr>
        <w:t>annexe 8.</w:t>
      </w:r>
    </w:p>
    <w:p w:rsidR="00C347E6" w:rsidRPr="00A0215C" w:rsidRDefault="00C347E6" w:rsidP="00C347E6">
      <w:pPr>
        <w:pStyle w:val="SingleTxtG"/>
        <w:tabs>
          <w:tab w:val="left" w:pos="1701"/>
        </w:tabs>
        <w:rPr>
          <w:lang w:val="fr-FR" w:eastAsia="ja-JP"/>
        </w:rPr>
      </w:pPr>
      <w:r w:rsidRPr="00A0215C">
        <w:rPr>
          <w:lang w:val="fr-FR" w:eastAsia="ja-JP"/>
        </w:rPr>
        <w:t>444.</w:t>
      </w:r>
      <w:r w:rsidRPr="00A0215C">
        <w:rPr>
          <w:lang w:val="fr-FR" w:eastAsia="ja-JP"/>
        </w:rPr>
        <w:tab/>
        <w:t>Toutes les prescriptions de l</w:t>
      </w:r>
      <w:r w:rsidR="00322D0A">
        <w:rPr>
          <w:lang w:val="fr-FR" w:eastAsia="ja-JP"/>
        </w:rPr>
        <w:t>’</w:t>
      </w:r>
      <w:r w:rsidRPr="00A0215C">
        <w:rPr>
          <w:lang w:val="fr-FR" w:eastAsia="ja-JP"/>
        </w:rPr>
        <w:t>annexe 8 s</w:t>
      </w:r>
      <w:r w:rsidR="00322D0A">
        <w:rPr>
          <w:lang w:val="fr-FR" w:eastAsia="ja-JP"/>
        </w:rPr>
        <w:t>’</w:t>
      </w:r>
      <w:r w:rsidRPr="00A0215C">
        <w:rPr>
          <w:lang w:val="fr-FR" w:eastAsia="ja-JP"/>
        </w:rPr>
        <w:t>appliquent aux véhicules dont le mode de fonctionnement est ou non sélectionnable par le conducteur, sauf indication contraire.</w:t>
      </w:r>
    </w:p>
    <w:p w:rsidR="00C347E6" w:rsidRPr="00A0215C" w:rsidRDefault="00C347E6" w:rsidP="004B59F0">
      <w:pPr>
        <w:pStyle w:val="H56G"/>
        <w:rPr>
          <w:lang w:val="fr-FR"/>
        </w:rPr>
      </w:pPr>
      <w:r w:rsidRPr="00A0215C">
        <w:rPr>
          <w:lang w:val="fr-FR"/>
        </w:rPr>
        <w:tab/>
        <w:t>6.1.1</w:t>
      </w:r>
      <w:r w:rsidRPr="00A0215C">
        <w:rPr>
          <w:lang w:val="fr-FR"/>
        </w:rPr>
        <w:tab/>
        <w:t>Unités, limites d</w:t>
      </w:r>
      <w:r w:rsidR="00322D0A">
        <w:rPr>
          <w:lang w:val="fr-FR"/>
        </w:rPr>
        <w:t>’</w:t>
      </w:r>
      <w:r w:rsidRPr="00A0215C">
        <w:rPr>
          <w:lang w:val="fr-FR"/>
        </w:rPr>
        <w:t>exactitude et résolution des paramètres électriques</w:t>
      </w:r>
    </w:p>
    <w:p w:rsidR="00C347E6" w:rsidRPr="00A0215C" w:rsidRDefault="00C347E6" w:rsidP="00C347E6">
      <w:pPr>
        <w:pStyle w:val="SingleTxtG"/>
        <w:tabs>
          <w:tab w:val="left" w:pos="1701"/>
        </w:tabs>
        <w:rPr>
          <w:lang w:val="fr-FR" w:eastAsia="ja-JP"/>
        </w:rPr>
      </w:pPr>
      <w:r w:rsidRPr="00A0215C">
        <w:rPr>
          <w:lang w:val="fr-FR"/>
        </w:rPr>
        <w:t>445.</w:t>
      </w:r>
      <w:r w:rsidRPr="00A0215C">
        <w:rPr>
          <w:lang w:val="fr-FR"/>
        </w:rPr>
        <w:tab/>
        <w:t>Ces prescriptions concernent les unités utilisées pour les paramètres électriques, ainsi que les limites d</w:t>
      </w:r>
      <w:r w:rsidR="00322D0A">
        <w:rPr>
          <w:lang w:val="fr-FR"/>
        </w:rPr>
        <w:t>’</w:t>
      </w:r>
      <w:r w:rsidRPr="00A0215C">
        <w:rPr>
          <w:lang w:val="fr-FR"/>
        </w:rPr>
        <w:t>exactitude et de résolution que le système de mesure doit respecter.</w:t>
      </w:r>
    </w:p>
    <w:p w:rsidR="00C347E6" w:rsidRPr="00A0215C" w:rsidRDefault="00C347E6" w:rsidP="00C347E6">
      <w:pPr>
        <w:pStyle w:val="H56G"/>
        <w:rPr>
          <w:lang w:val="fr-FR"/>
        </w:rPr>
      </w:pPr>
      <w:r w:rsidRPr="00A0215C">
        <w:rPr>
          <w:lang w:val="fr-FR"/>
        </w:rPr>
        <w:tab/>
        <w:t>6.1.2</w:t>
      </w:r>
      <w:r w:rsidRPr="00A0215C">
        <w:rPr>
          <w:lang w:val="fr-FR"/>
        </w:rPr>
        <w:tab/>
        <w:t xml:space="preserve">Essai de mesure des émissions et de la consommation de carburant </w:t>
      </w:r>
    </w:p>
    <w:p w:rsidR="00C347E6" w:rsidRPr="00A0215C" w:rsidRDefault="00C347E6" w:rsidP="00C347E6">
      <w:pPr>
        <w:pStyle w:val="SingleTxtG"/>
        <w:tabs>
          <w:tab w:val="left" w:pos="1701"/>
        </w:tabs>
        <w:rPr>
          <w:lang w:val="fr-FR"/>
        </w:rPr>
      </w:pPr>
      <w:r w:rsidRPr="00A0215C">
        <w:rPr>
          <w:lang w:val="fr-FR"/>
        </w:rPr>
        <w:t>446.</w:t>
      </w:r>
      <w:r w:rsidRPr="00A0215C">
        <w:rPr>
          <w:lang w:val="fr-FR"/>
        </w:rPr>
        <w:tab/>
        <w:t>Pour les véhicules soumis à des essais conformément aux prescriptions de l</w:t>
      </w:r>
      <w:r w:rsidR="00322D0A">
        <w:rPr>
          <w:lang w:val="fr-FR"/>
        </w:rPr>
        <w:t>’</w:t>
      </w:r>
      <w:r w:rsidRPr="00A0215C">
        <w:rPr>
          <w:lang w:val="fr-FR"/>
        </w:rPr>
        <w:t xml:space="preserve">annexe 8, il convient de satisfaire aux mêmes prescriptions de mesure que pour les véhicules à MCI conventionnels. </w:t>
      </w:r>
    </w:p>
    <w:p w:rsidR="00C347E6" w:rsidRPr="00A0215C" w:rsidRDefault="00C347E6" w:rsidP="00C347E6">
      <w:pPr>
        <w:pStyle w:val="H56G"/>
        <w:rPr>
          <w:lang w:val="fr-FR"/>
        </w:rPr>
      </w:pPr>
      <w:r w:rsidRPr="00A0215C">
        <w:rPr>
          <w:lang w:val="fr-FR"/>
        </w:rPr>
        <w:tab/>
        <w:t>6.1.3</w:t>
      </w:r>
      <w:r w:rsidRPr="00A0215C">
        <w:rPr>
          <w:lang w:val="fr-FR"/>
        </w:rPr>
        <w:tab/>
        <w:t>Unités de mesure et précision des résultats finaux des essais</w:t>
      </w:r>
    </w:p>
    <w:p w:rsidR="00C347E6" w:rsidRPr="00A0215C" w:rsidRDefault="00C347E6" w:rsidP="00C347E6">
      <w:pPr>
        <w:pStyle w:val="SingleTxtG"/>
        <w:tabs>
          <w:tab w:val="left" w:pos="1701"/>
        </w:tabs>
        <w:rPr>
          <w:lang w:val="fr-FR"/>
        </w:rPr>
      </w:pPr>
      <w:r w:rsidRPr="00A0215C">
        <w:rPr>
          <w:lang w:val="fr-FR"/>
        </w:rPr>
        <w:t>447.</w:t>
      </w:r>
      <w:r w:rsidRPr="00A0215C">
        <w:rPr>
          <w:lang w:val="fr-FR"/>
        </w:rPr>
        <w:tab/>
        <w:t>Ces prescriptions concernent la précision des valeurs finales des résultats de l</w:t>
      </w:r>
      <w:r w:rsidR="00322D0A">
        <w:rPr>
          <w:lang w:val="fr-FR"/>
        </w:rPr>
        <w:t>’</w:t>
      </w:r>
      <w:r w:rsidRPr="00A0215C">
        <w:rPr>
          <w:lang w:val="fr-FR"/>
        </w:rPr>
        <w:t>essai et disposent que pour effectuer le calcul, il convient d</w:t>
      </w:r>
      <w:r w:rsidR="00322D0A">
        <w:rPr>
          <w:lang w:val="fr-FR"/>
        </w:rPr>
        <w:t>’</w:t>
      </w:r>
      <w:r w:rsidRPr="00A0215C">
        <w:rPr>
          <w:lang w:val="fr-FR"/>
        </w:rPr>
        <w:t>utiliser les valeurs non arrondies.</w:t>
      </w:r>
    </w:p>
    <w:p w:rsidR="00C347E6" w:rsidRPr="00A0215C" w:rsidRDefault="00C347E6" w:rsidP="00C347E6">
      <w:pPr>
        <w:pStyle w:val="H56G"/>
        <w:rPr>
          <w:lang w:val="fr-FR"/>
        </w:rPr>
      </w:pPr>
      <w:r w:rsidRPr="00A0215C">
        <w:rPr>
          <w:lang w:val="fr-FR"/>
        </w:rPr>
        <w:tab/>
        <w:t>6.1.4</w:t>
      </w:r>
      <w:r w:rsidRPr="00A0215C">
        <w:rPr>
          <w:lang w:val="fr-FR"/>
        </w:rPr>
        <w:tab/>
        <w:t>Classification des véhicules</w:t>
      </w:r>
    </w:p>
    <w:p w:rsidR="00C347E6" w:rsidRPr="00A0215C" w:rsidRDefault="00C347E6" w:rsidP="00C347E6">
      <w:pPr>
        <w:pStyle w:val="SingleTxtG"/>
        <w:tabs>
          <w:tab w:val="left" w:pos="1701"/>
        </w:tabs>
        <w:rPr>
          <w:lang w:val="fr-FR"/>
        </w:rPr>
      </w:pPr>
      <w:r w:rsidRPr="00A0215C">
        <w:rPr>
          <w:lang w:val="fr-FR"/>
        </w:rPr>
        <w:t>448.</w:t>
      </w:r>
      <w:r w:rsidRPr="00A0215C">
        <w:rPr>
          <w:lang w:val="fr-FR"/>
        </w:rPr>
        <w:tab/>
        <w:t>Selon ces spécifications, tous les véhicules de l</w:t>
      </w:r>
      <w:r w:rsidR="00322D0A">
        <w:rPr>
          <w:lang w:val="fr-FR"/>
        </w:rPr>
        <w:t>’</w:t>
      </w:r>
      <w:r w:rsidRPr="00A0215C">
        <w:rPr>
          <w:lang w:val="fr-FR"/>
        </w:rPr>
        <w:t>annexe 8 sont rangés dans la classe 3 et, par conséquent, pour les véhicules de la classe 3a ou 3b, la courbe d</w:t>
      </w:r>
      <w:r w:rsidR="00322D0A">
        <w:rPr>
          <w:lang w:val="fr-FR"/>
        </w:rPr>
        <w:t>’</w:t>
      </w:r>
      <w:r w:rsidRPr="00A0215C">
        <w:rPr>
          <w:lang w:val="fr-FR"/>
        </w:rPr>
        <w:t>essai du WLTC est le cycle de référence (en fonction de leur vitesse maximale). En raison de la procédure de réduction d</w:t>
      </w:r>
      <w:r w:rsidR="00322D0A">
        <w:rPr>
          <w:lang w:val="fr-FR"/>
        </w:rPr>
        <w:t>’</w:t>
      </w:r>
      <w:r w:rsidRPr="00A0215C">
        <w:rPr>
          <w:lang w:val="fr-FR"/>
        </w:rPr>
        <w:t>échelle des VEP et de la modification du cycle de vitesse limitée pour tous les véhicules de l</w:t>
      </w:r>
      <w:r w:rsidR="00322D0A">
        <w:rPr>
          <w:lang w:val="fr-FR"/>
        </w:rPr>
        <w:t>’</w:t>
      </w:r>
      <w:r w:rsidRPr="00A0215C">
        <w:rPr>
          <w:lang w:val="fr-FR"/>
        </w:rPr>
        <w:t>annexe 8, le cycle d</w:t>
      </w:r>
      <w:r w:rsidR="00322D0A">
        <w:rPr>
          <w:lang w:val="fr-FR"/>
        </w:rPr>
        <w:t>’</w:t>
      </w:r>
      <w:r w:rsidRPr="00A0215C">
        <w:rPr>
          <w:lang w:val="fr-FR"/>
        </w:rPr>
        <w:t xml:space="preserve">essai applicable est susceptible de varier par rapport au cycle de référence. </w:t>
      </w:r>
    </w:p>
    <w:p w:rsidR="00C347E6" w:rsidRPr="00A0215C" w:rsidRDefault="00C347E6" w:rsidP="00C347E6">
      <w:pPr>
        <w:pStyle w:val="H56G"/>
        <w:rPr>
          <w:lang w:val="fr-FR"/>
        </w:rPr>
      </w:pPr>
      <w:r w:rsidRPr="00A0215C">
        <w:rPr>
          <w:lang w:val="fr-FR"/>
        </w:rPr>
        <w:tab/>
        <w:t>6.1.5</w:t>
      </w:r>
      <w:r w:rsidRPr="00A0215C">
        <w:rPr>
          <w:lang w:val="fr-FR"/>
        </w:rPr>
        <w:tab/>
        <w:t>VEH-RE, VEH-NRE et VEP avec transmission manuelle</w:t>
      </w:r>
    </w:p>
    <w:p w:rsidR="00C347E6" w:rsidRPr="00A0215C" w:rsidRDefault="00C347E6" w:rsidP="00C347E6">
      <w:pPr>
        <w:pStyle w:val="SingleTxtG"/>
        <w:tabs>
          <w:tab w:val="left" w:pos="1701"/>
        </w:tabs>
        <w:rPr>
          <w:lang w:val="fr-FR"/>
        </w:rPr>
      </w:pPr>
      <w:r w:rsidRPr="00A0215C">
        <w:rPr>
          <w:lang w:val="fr-FR"/>
        </w:rPr>
        <w:t>449.</w:t>
      </w:r>
      <w:r w:rsidRPr="00A0215C">
        <w:rPr>
          <w:lang w:val="fr-FR"/>
        </w:rPr>
        <w:tab/>
        <w:t>Les véhicules sont conduits selon les instructions du constructeur, telles que figurant dans le manuel d</w:t>
      </w:r>
      <w:r w:rsidR="00322D0A">
        <w:rPr>
          <w:lang w:val="fr-FR"/>
        </w:rPr>
        <w:t>’</w:t>
      </w:r>
      <w:r w:rsidRPr="00A0215C">
        <w:rPr>
          <w:lang w:val="fr-FR"/>
        </w:rPr>
        <w:t>entretien du véhicule et telles qu</w:t>
      </w:r>
      <w:r w:rsidR="00322D0A">
        <w:rPr>
          <w:lang w:val="fr-FR"/>
        </w:rPr>
        <w:t>’</w:t>
      </w:r>
      <w:r w:rsidRPr="00A0215C">
        <w:rPr>
          <w:lang w:val="fr-FR"/>
        </w:rPr>
        <w:t xml:space="preserve">indiquées sur le tableau de bord. </w:t>
      </w:r>
    </w:p>
    <w:p w:rsidR="00C347E6" w:rsidRPr="00A0215C" w:rsidRDefault="00C347E6" w:rsidP="00C347E6">
      <w:pPr>
        <w:pStyle w:val="H4G"/>
        <w:rPr>
          <w:lang w:val="fr-FR"/>
        </w:rPr>
      </w:pPr>
      <w:r w:rsidRPr="00A0215C">
        <w:rPr>
          <w:lang w:val="fr-FR"/>
        </w:rPr>
        <w:tab/>
        <w:t>6.2</w:t>
      </w:r>
      <w:r w:rsidRPr="00A0215C">
        <w:rPr>
          <w:lang w:val="fr-FR"/>
        </w:rPr>
        <w:tab/>
        <w:t xml:space="preserve">Préparation du SRSEE et du système de pile à combustible </w:t>
      </w:r>
    </w:p>
    <w:p w:rsidR="00C347E6" w:rsidRPr="00A0215C" w:rsidRDefault="00C347E6" w:rsidP="00C347E6">
      <w:pPr>
        <w:pStyle w:val="SingleTxtG"/>
        <w:tabs>
          <w:tab w:val="left" w:pos="1701"/>
        </w:tabs>
        <w:rPr>
          <w:lang w:val="fr-FR"/>
        </w:rPr>
      </w:pPr>
      <w:r w:rsidRPr="00A0215C">
        <w:rPr>
          <w:lang w:val="fr-FR"/>
        </w:rPr>
        <w:t>450.</w:t>
      </w:r>
      <w:r w:rsidRPr="00A0215C">
        <w:rPr>
          <w:lang w:val="fr-FR"/>
        </w:rPr>
        <w:tab/>
        <w:t>Ce paragraphe définit le rodage du véhicule d</w:t>
      </w:r>
      <w:r w:rsidR="00322D0A">
        <w:rPr>
          <w:lang w:val="fr-FR"/>
        </w:rPr>
        <w:t>’</w:t>
      </w:r>
      <w:r w:rsidRPr="00A0215C">
        <w:rPr>
          <w:lang w:val="fr-FR"/>
        </w:rPr>
        <w:t>essai avant la procédure d</w:t>
      </w:r>
      <w:r w:rsidR="00322D0A">
        <w:rPr>
          <w:lang w:val="fr-FR"/>
        </w:rPr>
        <w:t>’</w:t>
      </w:r>
      <w:r w:rsidRPr="00A0215C">
        <w:rPr>
          <w:lang w:val="fr-FR"/>
        </w:rPr>
        <w:t xml:space="preserve">essai de la WLTP. </w:t>
      </w:r>
    </w:p>
    <w:p w:rsidR="00C347E6" w:rsidRPr="00A0215C" w:rsidRDefault="00C347E6" w:rsidP="00C347E6">
      <w:pPr>
        <w:pStyle w:val="H4G"/>
        <w:rPr>
          <w:lang w:val="fr-FR"/>
        </w:rPr>
      </w:pPr>
      <w:r w:rsidRPr="00A0215C">
        <w:rPr>
          <w:lang w:val="fr-FR"/>
        </w:rPr>
        <w:tab/>
        <w:t>6.3</w:t>
      </w:r>
      <w:r w:rsidRPr="00A0215C">
        <w:rPr>
          <w:lang w:val="fr-FR"/>
        </w:rPr>
        <w:tab/>
        <w:t>Procédure d</w:t>
      </w:r>
      <w:r w:rsidR="00322D0A">
        <w:rPr>
          <w:lang w:val="fr-FR"/>
        </w:rPr>
        <w:t>’</w:t>
      </w:r>
      <w:r w:rsidRPr="00A0215C">
        <w:rPr>
          <w:lang w:val="fr-FR"/>
        </w:rPr>
        <w:t>essai</w:t>
      </w:r>
    </w:p>
    <w:p w:rsidR="00C347E6" w:rsidRPr="00A0215C" w:rsidRDefault="00C347E6" w:rsidP="00C347E6">
      <w:pPr>
        <w:pStyle w:val="H56G"/>
        <w:rPr>
          <w:lang w:val="fr-FR"/>
        </w:rPr>
      </w:pPr>
      <w:r w:rsidRPr="00A0215C">
        <w:rPr>
          <w:lang w:val="fr-FR"/>
        </w:rPr>
        <w:tab/>
        <w:t>6.3.1</w:t>
      </w:r>
      <w:r w:rsidRPr="00A0215C">
        <w:rPr>
          <w:lang w:val="fr-FR"/>
        </w:rPr>
        <w:tab/>
        <w:t>Prescriptions générales</w:t>
      </w:r>
    </w:p>
    <w:p w:rsidR="00C347E6" w:rsidRPr="00A0215C" w:rsidRDefault="00C347E6" w:rsidP="00C347E6">
      <w:pPr>
        <w:pStyle w:val="SingleTxtG"/>
        <w:tabs>
          <w:tab w:val="left" w:pos="1701"/>
        </w:tabs>
        <w:rPr>
          <w:lang w:val="fr-FR"/>
        </w:rPr>
      </w:pPr>
      <w:r w:rsidRPr="00A0215C">
        <w:rPr>
          <w:lang w:val="fr-FR" w:eastAsia="ja-JP"/>
        </w:rPr>
        <w:t>451.</w:t>
      </w:r>
      <w:r w:rsidRPr="00A0215C">
        <w:rPr>
          <w:lang w:val="fr-FR" w:eastAsia="ja-JP"/>
        </w:rPr>
        <w:tab/>
        <w:t>Les cycles d</w:t>
      </w:r>
      <w:r w:rsidR="00322D0A">
        <w:rPr>
          <w:lang w:val="fr-FR" w:eastAsia="ja-JP"/>
        </w:rPr>
        <w:t>’</w:t>
      </w:r>
      <w:r w:rsidRPr="00A0215C">
        <w:rPr>
          <w:lang w:val="fr-FR" w:eastAsia="ja-JP"/>
        </w:rPr>
        <w:t>essai applicables et les prescriptions relatives à la préparation de l</w:t>
      </w:r>
      <w:r w:rsidR="00322D0A">
        <w:rPr>
          <w:lang w:val="fr-FR" w:eastAsia="ja-JP"/>
        </w:rPr>
        <w:t>’</w:t>
      </w:r>
      <w:r w:rsidRPr="00A0215C">
        <w:rPr>
          <w:lang w:val="fr-FR" w:eastAsia="ja-JP"/>
        </w:rPr>
        <w:t>essai font l</w:t>
      </w:r>
      <w:r w:rsidR="00322D0A">
        <w:rPr>
          <w:lang w:val="fr-FR" w:eastAsia="ja-JP"/>
        </w:rPr>
        <w:t>’</w:t>
      </w:r>
      <w:r w:rsidRPr="00A0215C">
        <w:rPr>
          <w:lang w:val="fr-FR" w:eastAsia="ja-JP"/>
        </w:rPr>
        <w:t>objet d</w:t>
      </w:r>
      <w:r w:rsidR="00322D0A">
        <w:rPr>
          <w:lang w:val="fr-FR" w:eastAsia="ja-JP"/>
        </w:rPr>
        <w:t>’</w:t>
      </w:r>
      <w:r w:rsidRPr="00A0215C">
        <w:rPr>
          <w:lang w:val="fr-FR" w:eastAsia="ja-JP"/>
        </w:rPr>
        <w:t>une présentation. Lorsque le véhicule ne peut pas suivre la courbe de vitesse, la commande d</w:t>
      </w:r>
      <w:r w:rsidR="00322D0A">
        <w:rPr>
          <w:lang w:val="fr-FR" w:eastAsia="ja-JP"/>
        </w:rPr>
        <w:t>’</w:t>
      </w:r>
      <w:r w:rsidRPr="00A0215C">
        <w:rPr>
          <w:lang w:val="fr-FR" w:eastAsia="ja-JP"/>
        </w:rPr>
        <w:t>accélérateur doit être actionnée à fond jusqu</w:t>
      </w:r>
      <w:r w:rsidR="00322D0A">
        <w:rPr>
          <w:lang w:val="fr-FR" w:eastAsia="ja-JP"/>
        </w:rPr>
        <w:t>’</w:t>
      </w:r>
      <w:r w:rsidRPr="00A0215C">
        <w:rPr>
          <w:lang w:val="fr-FR" w:eastAsia="ja-JP"/>
        </w:rPr>
        <w:t>à ce que la courbe de vitesse requise soit rattrapée. Les calculs du rapport puissance/masse et les méthodes de classement ne s</w:t>
      </w:r>
      <w:r w:rsidR="00322D0A">
        <w:rPr>
          <w:lang w:val="fr-FR" w:eastAsia="ja-JP"/>
        </w:rPr>
        <w:t>’</w:t>
      </w:r>
      <w:r w:rsidRPr="00A0215C">
        <w:rPr>
          <w:lang w:val="fr-FR" w:eastAsia="ja-JP"/>
        </w:rPr>
        <w:t xml:space="preserve">appliquent pas à ces types de véhicules (voir aussi la section IV.E.6.1.4). </w:t>
      </w:r>
    </w:p>
    <w:p w:rsidR="00C347E6" w:rsidRPr="00A0215C" w:rsidRDefault="00C347E6" w:rsidP="00C347E6">
      <w:pPr>
        <w:pStyle w:val="H56G"/>
        <w:rPr>
          <w:lang w:val="fr-FR"/>
        </w:rPr>
      </w:pPr>
      <w:r w:rsidRPr="00A0215C">
        <w:rPr>
          <w:lang w:val="fr-FR"/>
        </w:rPr>
        <w:tab/>
        <w:t>6.3.2</w:t>
      </w:r>
      <w:r w:rsidRPr="00A0215C">
        <w:rPr>
          <w:lang w:val="fr-FR"/>
        </w:rPr>
        <w:tab/>
        <w:t>Procédure d</w:t>
      </w:r>
      <w:r w:rsidR="00322D0A">
        <w:rPr>
          <w:lang w:val="fr-FR"/>
        </w:rPr>
        <w:t>’</w:t>
      </w:r>
      <w:r w:rsidRPr="00A0215C">
        <w:rPr>
          <w:lang w:val="fr-FR"/>
        </w:rPr>
        <w:t>essai pour les VEH-RE</w:t>
      </w:r>
    </w:p>
    <w:p w:rsidR="00C347E6" w:rsidRPr="00A0215C" w:rsidRDefault="00C347E6" w:rsidP="00C347E6">
      <w:pPr>
        <w:pStyle w:val="SingleTxtG"/>
        <w:tabs>
          <w:tab w:val="left" w:pos="1701"/>
        </w:tabs>
        <w:rPr>
          <w:lang w:val="fr-FR" w:eastAsia="ja-JP"/>
        </w:rPr>
      </w:pPr>
      <w:r w:rsidRPr="00A0215C">
        <w:rPr>
          <w:lang w:val="fr-FR" w:eastAsia="ja-JP"/>
        </w:rPr>
        <w:t>452.</w:t>
      </w:r>
      <w:r w:rsidRPr="00A0215C">
        <w:rPr>
          <w:lang w:val="fr-FR" w:eastAsia="ja-JP"/>
        </w:rPr>
        <w:tab/>
        <w:t>Les prescriptions concernant les procédures d</w:t>
      </w:r>
      <w:r w:rsidR="00322D0A">
        <w:rPr>
          <w:lang w:val="fr-FR" w:eastAsia="ja-JP"/>
        </w:rPr>
        <w:t>’</w:t>
      </w:r>
      <w:r w:rsidRPr="00A0215C">
        <w:rPr>
          <w:lang w:val="fr-FR" w:eastAsia="ja-JP"/>
        </w:rPr>
        <w:t>essai relatives à un VEH-RE conformément aux conditions de la WLTP sont spécifiées, notamment</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Les conditions de mise en œuvre de la procédure d</w:t>
      </w:r>
      <w:r w:rsidR="00322D0A">
        <w:rPr>
          <w:lang w:val="fr-FR" w:eastAsia="ja-JP"/>
        </w:rPr>
        <w:t>’</w:t>
      </w:r>
      <w:r w:rsidRPr="00A0215C">
        <w:rPr>
          <w:lang w:val="fr-FR" w:eastAsia="ja-JP"/>
        </w:rPr>
        <w:t>essai d</w:t>
      </w:r>
      <w:r w:rsidR="00322D0A">
        <w:rPr>
          <w:lang w:val="fr-FR" w:eastAsia="ja-JP"/>
        </w:rPr>
        <w:t>’</w:t>
      </w:r>
      <w:r w:rsidRPr="00A0215C">
        <w:rPr>
          <w:lang w:val="fr-FR" w:eastAsia="ja-JP"/>
        </w:rPr>
        <w:t>épuisement de la charge de type 1 et de la procédure d</w:t>
      </w:r>
      <w:r w:rsidR="00322D0A">
        <w:rPr>
          <w:lang w:val="fr-FR" w:eastAsia="ja-JP"/>
        </w:rPr>
        <w:t>’</w:t>
      </w:r>
      <w:r w:rsidRPr="00A0215C">
        <w:rPr>
          <w:lang w:val="fr-FR" w:eastAsia="ja-JP"/>
        </w:rPr>
        <w:t>essai de maintien de la charge de type 1</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La procédure de préconditionnement</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La procédure de stabilisation thermique du véhicule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t>Le réglage du mode sélectionnable par le conducteur, à la fois en condition de maintien de la charge et d</w:t>
      </w:r>
      <w:r w:rsidR="00322D0A">
        <w:rPr>
          <w:lang w:val="fr-FR" w:eastAsia="ja-JP"/>
        </w:rPr>
        <w:t>’</w:t>
      </w:r>
      <w:r w:rsidRPr="00A0215C">
        <w:rPr>
          <w:lang w:val="fr-FR" w:eastAsia="ja-JP"/>
        </w:rPr>
        <w:t>épuisement de la charge</w:t>
      </w:r>
      <w:r w:rsidR="00C95CE4">
        <w:rPr>
          <w:lang w:val="fr-FR" w:eastAsia="ja-JP"/>
        </w:rPr>
        <w:t> ;</w:t>
      </w:r>
      <w:r w:rsidRPr="00A0215C">
        <w:rPr>
          <w:lang w:val="fr-FR" w:eastAsia="ja-JP"/>
        </w:rPr>
        <w:t xml:space="preserve"> et </w:t>
      </w:r>
    </w:p>
    <w:p w:rsidR="00C347E6" w:rsidRPr="00A0215C" w:rsidRDefault="00C347E6" w:rsidP="00C347E6">
      <w:pPr>
        <w:pStyle w:val="SingleTxtG"/>
        <w:ind w:left="2268" w:hanging="567"/>
        <w:rPr>
          <w:lang w:val="fr-FR" w:eastAsia="ja-JP"/>
        </w:rPr>
      </w:pPr>
      <w:r w:rsidRPr="00A0215C">
        <w:rPr>
          <w:lang w:val="fr-FR" w:eastAsia="ja-JP"/>
        </w:rPr>
        <w:t>e)</w:t>
      </w:r>
      <w:r w:rsidRPr="00A0215C">
        <w:rPr>
          <w:lang w:val="fr-FR" w:eastAsia="ja-JP"/>
        </w:rPr>
        <w:tab/>
        <w:t>Les critères de fin d</w:t>
      </w:r>
      <w:r w:rsidR="00322D0A">
        <w:rPr>
          <w:lang w:val="fr-FR" w:eastAsia="ja-JP"/>
        </w:rPr>
        <w:t>’</w:t>
      </w:r>
      <w:r w:rsidRPr="00A0215C">
        <w:rPr>
          <w:lang w:val="fr-FR" w:eastAsia="ja-JP"/>
        </w:rPr>
        <w:t xml:space="preserve">essai (critère de déconnexion automatique). </w:t>
      </w:r>
    </w:p>
    <w:p w:rsidR="00C347E6" w:rsidRPr="00A0215C" w:rsidRDefault="00C347E6" w:rsidP="00C347E6">
      <w:pPr>
        <w:pStyle w:val="SingleTxtG"/>
        <w:tabs>
          <w:tab w:val="left" w:pos="1701"/>
        </w:tabs>
        <w:rPr>
          <w:lang w:val="fr-FR" w:eastAsia="ja-JP"/>
        </w:rPr>
      </w:pPr>
      <w:r w:rsidRPr="00A0215C">
        <w:rPr>
          <w:lang w:val="fr-FR" w:eastAsia="ja-JP"/>
        </w:rPr>
        <w:t>453.</w:t>
      </w:r>
      <w:r w:rsidRPr="00A0215C">
        <w:rPr>
          <w:lang w:val="fr-FR" w:eastAsia="ja-JP"/>
        </w:rPr>
        <w:tab/>
        <w:t>Les essais d</w:t>
      </w:r>
      <w:r w:rsidR="00322D0A">
        <w:rPr>
          <w:lang w:val="fr-FR" w:eastAsia="ja-JP"/>
        </w:rPr>
        <w:t>’</w:t>
      </w:r>
      <w:r w:rsidRPr="00A0215C">
        <w:rPr>
          <w:lang w:val="fr-FR" w:eastAsia="ja-JP"/>
        </w:rPr>
        <w:t xml:space="preserve">épuisement de la charge de type 1 et les essais de maintien de la charge de type 1 peuvent être réalisés indépendamment les uns des autres, mais peuvent aussi être combinés (annexe 8, figure A8/1). </w:t>
      </w:r>
    </w:p>
    <w:p w:rsidR="00C347E6" w:rsidRPr="00A0215C" w:rsidRDefault="00C347E6" w:rsidP="00C347E6">
      <w:pPr>
        <w:pStyle w:val="H56G"/>
        <w:rPr>
          <w:lang w:val="fr-FR"/>
        </w:rPr>
      </w:pPr>
      <w:r w:rsidRPr="00A0215C">
        <w:rPr>
          <w:lang w:val="fr-FR"/>
        </w:rPr>
        <w:tab/>
        <w:t>6.3.3</w:t>
      </w:r>
      <w:r w:rsidRPr="00A0215C">
        <w:rPr>
          <w:lang w:val="fr-FR"/>
        </w:rPr>
        <w:tab/>
        <w:t>Procédure d</w:t>
      </w:r>
      <w:r w:rsidR="00322D0A">
        <w:rPr>
          <w:lang w:val="fr-FR"/>
        </w:rPr>
        <w:t>’</w:t>
      </w:r>
      <w:r w:rsidRPr="00A0215C">
        <w:rPr>
          <w:lang w:val="fr-FR"/>
        </w:rPr>
        <w:t>essai pour les VEH-NRE</w:t>
      </w:r>
    </w:p>
    <w:p w:rsidR="00C347E6" w:rsidRPr="00A0215C" w:rsidRDefault="00C347E6" w:rsidP="00C347E6">
      <w:pPr>
        <w:pStyle w:val="SingleTxtG"/>
        <w:keepNext/>
        <w:tabs>
          <w:tab w:val="left" w:pos="1701"/>
        </w:tabs>
        <w:rPr>
          <w:lang w:val="fr-FR"/>
        </w:rPr>
      </w:pPr>
      <w:r w:rsidRPr="00A0215C">
        <w:rPr>
          <w:lang w:val="fr-FR"/>
        </w:rPr>
        <w:t>454.</w:t>
      </w:r>
      <w:r w:rsidRPr="00A0215C">
        <w:rPr>
          <w:lang w:val="fr-FR"/>
        </w:rPr>
        <w:tab/>
        <w:t>Les prescriptions pour les essais de VEH-NRE, conformément aux conditions de la WLTP sont spécifiées, notamment</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eastAsia="ja-JP"/>
        </w:rPr>
      </w:pPr>
      <w:r w:rsidRPr="00A0215C">
        <w:rPr>
          <w:lang w:val="fr-FR"/>
        </w:rPr>
        <w:t>a)</w:t>
      </w:r>
      <w:r w:rsidRPr="00A0215C">
        <w:rPr>
          <w:lang w:val="fr-FR"/>
        </w:rPr>
        <w:tab/>
        <w:t>Les conditions de fonctionnement pour la procédure d</w:t>
      </w:r>
      <w:r w:rsidR="00322D0A">
        <w:rPr>
          <w:lang w:val="fr-FR"/>
        </w:rPr>
        <w:t>’</w:t>
      </w:r>
      <w:r w:rsidRPr="00A0215C">
        <w:rPr>
          <w:lang w:val="fr-FR"/>
        </w:rPr>
        <w:t>essai de type 1</w:t>
      </w:r>
      <w:r w:rsidR="00C95CE4">
        <w:rPr>
          <w:lang w:val="fr-FR"/>
        </w:rPr>
        <w:t> ;</w:t>
      </w:r>
    </w:p>
    <w:p w:rsidR="00C347E6" w:rsidRPr="00A0215C" w:rsidRDefault="00C347E6" w:rsidP="00C347E6">
      <w:pPr>
        <w:pStyle w:val="SingleTxtG"/>
        <w:ind w:left="2268" w:hanging="567"/>
        <w:rPr>
          <w:lang w:val="fr-FR" w:eastAsia="ja-JP"/>
        </w:rPr>
      </w:pPr>
      <w:r w:rsidRPr="00A0215C">
        <w:rPr>
          <w:lang w:val="fr-FR"/>
        </w:rPr>
        <w:t>b)</w:t>
      </w:r>
      <w:r w:rsidRPr="00A0215C">
        <w:rPr>
          <w:lang w:val="fr-FR"/>
        </w:rPr>
        <w:tab/>
        <w:t>La procédure de préconditionnement</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eastAsia="ja-JP"/>
        </w:rPr>
      </w:pPr>
      <w:r w:rsidRPr="00A0215C">
        <w:rPr>
          <w:lang w:val="fr-FR"/>
        </w:rPr>
        <w:t>c)</w:t>
      </w:r>
      <w:r w:rsidRPr="00A0215C">
        <w:rPr>
          <w:lang w:val="fr-FR"/>
        </w:rPr>
        <w:tab/>
        <w:t>La procédure de stabilisation thermique du véhicule</w:t>
      </w:r>
      <w:r w:rsidR="00C95CE4">
        <w:rPr>
          <w:lang w:val="fr-FR"/>
        </w:rPr>
        <w:t> ;</w:t>
      </w:r>
      <w:r w:rsidRPr="00A0215C">
        <w:rPr>
          <w:lang w:val="fr-FR"/>
        </w:rPr>
        <w:t xml:space="preserve"> et </w:t>
      </w:r>
    </w:p>
    <w:p w:rsidR="00C347E6" w:rsidRPr="00A0215C" w:rsidRDefault="00C347E6" w:rsidP="00C347E6">
      <w:pPr>
        <w:pStyle w:val="SingleTxtG"/>
        <w:ind w:left="2268" w:hanging="567"/>
        <w:rPr>
          <w:lang w:val="fr-FR" w:eastAsia="ja-JP"/>
        </w:rPr>
      </w:pPr>
      <w:r w:rsidRPr="00A0215C">
        <w:rPr>
          <w:lang w:val="fr-FR"/>
        </w:rPr>
        <w:t>d)</w:t>
      </w:r>
      <w:r w:rsidRPr="00A0215C">
        <w:rPr>
          <w:lang w:val="fr-FR"/>
        </w:rPr>
        <w:tab/>
        <w:t xml:space="preserve">Le réglage du mode sélectionnable par le conducteur pour le véhicule. </w:t>
      </w:r>
    </w:p>
    <w:p w:rsidR="00C347E6" w:rsidRPr="00A0215C" w:rsidRDefault="00C347E6" w:rsidP="00C347E6">
      <w:pPr>
        <w:pStyle w:val="H56G"/>
        <w:rPr>
          <w:lang w:val="fr-FR"/>
        </w:rPr>
      </w:pPr>
      <w:r w:rsidRPr="00A0215C">
        <w:rPr>
          <w:lang w:val="fr-FR"/>
        </w:rPr>
        <w:tab/>
        <w:t>6.3.4</w:t>
      </w:r>
      <w:r w:rsidRPr="00A0215C">
        <w:rPr>
          <w:lang w:val="fr-FR"/>
        </w:rPr>
        <w:tab/>
        <w:t>Procédure d</w:t>
      </w:r>
      <w:r w:rsidR="00322D0A">
        <w:rPr>
          <w:lang w:val="fr-FR"/>
        </w:rPr>
        <w:t>’</w:t>
      </w:r>
      <w:r w:rsidRPr="00A0215C">
        <w:rPr>
          <w:lang w:val="fr-FR"/>
        </w:rPr>
        <w:t>essai pour les VEP</w:t>
      </w:r>
    </w:p>
    <w:p w:rsidR="00C347E6" w:rsidRPr="00A0215C" w:rsidRDefault="00C347E6" w:rsidP="00C347E6">
      <w:pPr>
        <w:pStyle w:val="SingleTxtG"/>
        <w:tabs>
          <w:tab w:val="left" w:pos="1701"/>
        </w:tabs>
        <w:rPr>
          <w:lang w:val="fr-FR" w:eastAsia="ja-JP"/>
        </w:rPr>
      </w:pPr>
      <w:r w:rsidRPr="00A0215C">
        <w:rPr>
          <w:lang w:val="fr-FR" w:eastAsia="ja-JP"/>
        </w:rPr>
        <w:t>455.</w:t>
      </w:r>
      <w:r w:rsidRPr="00A0215C">
        <w:rPr>
          <w:lang w:val="fr-FR" w:eastAsia="ja-JP"/>
        </w:rPr>
        <w:tab/>
        <w:t>Les prescriptions relatives à la procédure d</w:t>
      </w:r>
      <w:r w:rsidR="00322D0A">
        <w:rPr>
          <w:lang w:val="fr-FR" w:eastAsia="ja-JP"/>
        </w:rPr>
        <w:t>’</w:t>
      </w:r>
      <w:r w:rsidRPr="00A0215C">
        <w:rPr>
          <w:lang w:val="fr-FR" w:eastAsia="ja-JP"/>
        </w:rPr>
        <w:t>essai pour les VEP, conformément aux conditions des essais de la WLTP sont spécifiées, notamment</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La procédure d</w:t>
      </w:r>
      <w:r w:rsidR="00322D0A">
        <w:rPr>
          <w:lang w:val="fr-FR" w:eastAsia="ja-JP"/>
        </w:rPr>
        <w:t>’</w:t>
      </w:r>
      <w:r w:rsidRPr="00A0215C">
        <w:rPr>
          <w:lang w:val="fr-FR" w:eastAsia="ja-JP"/>
        </w:rPr>
        <w:t>essai applicable et ses conditions de fonctionnement</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La procédure de préconditionnement</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La stabilisation thermique du véhicule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r>
      <w:r w:rsidRPr="00A0215C">
        <w:rPr>
          <w:lang w:val="fr-FR"/>
        </w:rPr>
        <w:t>Le réglage du mode sélectionnable par le conducteur pour le véhicule</w:t>
      </w:r>
      <w:r w:rsidR="00C95CE4">
        <w:rPr>
          <w:lang w:val="fr-FR" w:eastAsia="ja-JP"/>
        </w:rPr>
        <w:t> ;</w:t>
      </w:r>
      <w:r w:rsidRPr="00A0215C">
        <w:rPr>
          <w:lang w:val="fr-FR" w:eastAsia="ja-JP"/>
        </w:rPr>
        <w:t xml:space="preserve"> et </w:t>
      </w:r>
    </w:p>
    <w:p w:rsidR="00C347E6" w:rsidRPr="00A0215C" w:rsidRDefault="00C347E6" w:rsidP="00C347E6">
      <w:pPr>
        <w:pStyle w:val="SingleTxtG"/>
        <w:ind w:left="2268" w:hanging="567"/>
        <w:rPr>
          <w:lang w:val="fr-FR" w:eastAsia="ja-JP"/>
        </w:rPr>
      </w:pPr>
      <w:r w:rsidRPr="00A0215C">
        <w:rPr>
          <w:lang w:val="fr-FR" w:eastAsia="ja-JP"/>
        </w:rPr>
        <w:t>e)</w:t>
      </w:r>
      <w:r w:rsidRPr="00A0215C">
        <w:rPr>
          <w:lang w:val="fr-FR" w:eastAsia="ja-JP"/>
        </w:rPr>
        <w:tab/>
        <w:t>Les critères de fin d</w:t>
      </w:r>
      <w:r w:rsidR="00322D0A">
        <w:rPr>
          <w:lang w:val="fr-FR" w:eastAsia="ja-JP"/>
        </w:rPr>
        <w:t>’</w:t>
      </w:r>
      <w:r w:rsidRPr="00A0215C">
        <w:rPr>
          <w:lang w:val="fr-FR" w:eastAsia="ja-JP"/>
        </w:rPr>
        <w:t xml:space="preserve">essai (critère de déconnexion automatique). </w:t>
      </w:r>
    </w:p>
    <w:p w:rsidR="00C347E6" w:rsidRPr="00A0215C" w:rsidRDefault="00C347E6" w:rsidP="00C347E6">
      <w:pPr>
        <w:pStyle w:val="SingleTxtG"/>
        <w:tabs>
          <w:tab w:val="left" w:pos="1701"/>
        </w:tabs>
        <w:rPr>
          <w:lang w:val="fr-FR" w:eastAsia="ja-JP"/>
        </w:rPr>
      </w:pPr>
      <w:r w:rsidRPr="00A0215C">
        <w:rPr>
          <w:lang w:val="fr-FR" w:eastAsia="ja-JP"/>
        </w:rPr>
        <w:t>456.</w:t>
      </w:r>
      <w:r w:rsidRPr="00A0215C">
        <w:rPr>
          <w:lang w:val="fr-FR" w:eastAsia="ja-JP"/>
        </w:rPr>
        <w:tab/>
        <w:t>Pour les VEP disposant d</w:t>
      </w:r>
      <w:r w:rsidR="00322D0A">
        <w:rPr>
          <w:lang w:val="fr-FR" w:eastAsia="ja-JP"/>
        </w:rPr>
        <w:t>’</w:t>
      </w:r>
      <w:r w:rsidRPr="00A0215C">
        <w:rPr>
          <w:lang w:val="fr-FR" w:eastAsia="ja-JP"/>
        </w:rPr>
        <w:t xml:space="preserve">une plus grande autonomie, on applique une </w:t>
      </w:r>
      <w:r w:rsidRPr="00A0215C">
        <w:rPr>
          <w:lang w:val="fr-FR"/>
        </w:rPr>
        <w:t>procédure d</w:t>
      </w:r>
      <w:r w:rsidR="00322D0A">
        <w:rPr>
          <w:lang w:val="fr-FR"/>
        </w:rPr>
        <w:t>’</w:t>
      </w:r>
      <w:r w:rsidRPr="00A0215C">
        <w:rPr>
          <w:lang w:val="fr-FR"/>
        </w:rPr>
        <w:t>essai raccourcie (STP), à partir de laquelle l</w:t>
      </w:r>
      <w:r w:rsidR="00322D0A">
        <w:rPr>
          <w:lang w:val="fr-FR"/>
        </w:rPr>
        <w:t>’</w:t>
      </w:r>
      <w:r w:rsidRPr="00A0215C">
        <w:rPr>
          <w:lang w:val="fr-FR"/>
        </w:rPr>
        <w:t xml:space="preserve">autonomie électrique est calculée </w:t>
      </w:r>
      <w:r w:rsidR="007A0379">
        <w:rPr>
          <w:lang w:val="fr-FR"/>
        </w:rPr>
        <w:t>− </w:t>
      </w:r>
      <w:r w:rsidRPr="00A0215C">
        <w:rPr>
          <w:lang w:val="fr-FR"/>
        </w:rPr>
        <w:t xml:space="preserve">voir la section IV.D.19 du présent rapport. </w:t>
      </w:r>
    </w:p>
    <w:p w:rsidR="00C347E6" w:rsidRPr="00A0215C" w:rsidRDefault="00C347E6" w:rsidP="00C347E6">
      <w:pPr>
        <w:pStyle w:val="SingleTxtG"/>
        <w:tabs>
          <w:tab w:val="left" w:pos="1701"/>
        </w:tabs>
        <w:rPr>
          <w:lang w:val="fr-FR" w:eastAsia="ja-JP"/>
        </w:rPr>
      </w:pPr>
      <w:r w:rsidRPr="00A0215C">
        <w:rPr>
          <w:lang w:val="fr-FR"/>
        </w:rPr>
        <w:t>457.</w:t>
      </w:r>
      <w:r w:rsidRPr="00A0215C">
        <w:rPr>
          <w:lang w:val="fr-FR"/>
        </w:rPr>
        <w:tab/>
        <w:t>L</w:t>
      </w:r>
      <w:r w:rsidR="00322D0A">
        <w:rPr>
          <w:lang w:val="fr-FR"/>
        </w:rPr>
        <w:t>’</w:t>
      </w:r>
      <w:r w:rsidRPr="00A0215C">
        <w:rPr>
          <w:lang w:val="fr-FR"/>
        </w:rPr>
        <w:t>autonomie électrique des VEH-RE est déterminée pour l</w:t>
      </w:r>
      <w:r w:rsidR="00322D0A">
        <w:rPr>
          <w:lang w:val="fr-FR"/>
        </w:rPr>
        <w:t>’</w:t>
      </w:r>
      <w:r w:rsidRPr="00A0215C">
        <w:rPr>
          <w:lang w:val="fr-FR"/>
        </w:rPr>
        <w:t>ensemble du WLTC, ainsi que pour le cycle urbain, qui est composé uniquement des phases basse et moyenne.</w:t>
      </w:r>
    </w:p>
    <w:p w:rsidR="00C347E6" w:rsidRPr="00A0215C" w:rsidRDefault="00C347E6" w:rsidP="00C347E6">
      <w:pPr>
        <w:pStyle w:val="H56G"/>
        <w:rPr>
          <w:lang w:val="fr-FR"/>
        </w:rPr>
      </w:pPr>
      <w:r w:rsidRPr="00A0215C">
        <w:rPr>
          <w:lang w:val="fr-FR"/>
        </w:rPr>
        <w:tab/>
        <w:t>6.3.5</w:t>
      </w:r>
      <w:r w:rsidRPr="00A0215C">
        <w:rPr>
          <w:lang w:val="fr-FR"/>
        </w:rPr>
        <w:tab/>
        <w:t>La procédure d</w:t>
      </w:r>
      <w:r w:rsidR="00322D0A">
        <w:rPr>
          <w:lang w:val="fr-FR"/>
        </w:rPr>
        <w:t>’</w:t>
      </w:r>
      <w:r w:rsidRPr="00A0215C">
        <w:rPr>
          <w:lang w:val="fr-FR"/>
        </w:rPr>
        <w:t xml:space="preserve">essai pour les VHPC-NRE </w:t>
      </w:r>
    </w:p>
    <w:p w:rsidR="00C347E6" w:rsidRPr="00A0215C" w:rsidRDefault="00C347E6" w:rsidP="00C347E6">
      <w:pPr>
        <w:pStyle w:val="SingleTxtG"/>
        <w:tabs>
          <w:tab w:val="left" w:pos="1701"/>
        </w:tabs>
        <w:rPr>
          <w:lang w:val="fr-FR" w:eastAsia="ja-JP"/>
        </w:rPr>
      </w:pPr>
      <w:r w:rsidRPr="00A0215C">
        <w:rPr>
          <w:lang w:val="fr-FR" w:eastAsia="ja-JP"/>
        </w:rPr>
        <w:t>458.</w:t>
      </w:r>
      <w:r w:rsidRPr="00A0215C">
        <w:rPr>
          <w:lang w:val="fr-FR" w:eastAsia="ja-JP"/>
        </w:rPr>
        <w:tab/>
        <w:t>Les prescriptions relatives à la procédure d</w:t>
      </w:r>
      <w:r w:rsidR="00322D0A">
        <w:rPr>
          <w:lang w:val="fr-FR" w:eastAsia="ja-JP"/>
        </w:rPr>
        <w:t>’</w:t>
      </w:r>
      <w:r w:rsidRPr="00A0215C">
        <w:rPr>
          <w:lang w:val="fr-FR" w:eastAsia="ja-JP"/>
        </w:rPr>
        <w:t>essai pour les VHPC-NRE, conformément aux conditions de la WLTP sont spécifiées, notamment</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Les conditions de fonctionnement pour la procédure d</w:t>
      </w:r>
      <w:r w:rsidR="00322D0A">
        <w:rPr>
          <w:lang w:val="fr-FR" w:eastAsia="ja-JP"/>
        </w:rPr>
        <w:t>’</w:t>
      </w:r>
      <w:r w:rsidRPr="00A0215C">
        <w:rPr>
          <w:lang w:val="fr-FR" w:eastAsia="ja-JP"/>
        </w:rPr>
        <w:t>essai de type 1</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La procédure de préconditionnement</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La stabilisation thermique du véhicule</w:t>
      </w:r>
      <w:r w:rsidR="00C95CE4">
        <w:rPr>
          <w:lang w:val="fr-FR" w:eastAsia="ja-JP"/>
        </w:rPr>
        <w:t> ;</w:t>
      </w:r>
      <w:r w:rsidRPr="00A0215C">
        <w:rPr>
          <w:lang w:val="fr-FR" w:eastAsia="ja-JP"/>
        </w:rPr>
        <w:t xml:space="preserve"> et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r>
      <w:r w:rsidRPr="00A0215C">
        <w:rPr>
          <w:lang w:val="fr-FR"/>
        </w:rPr>
        <w:t>Le réglage du mode sélectionnable par le conducteur pour le véhicule</w:t>
      </w:r>
      <w:r w:rsidRPr="00A0215C">
        <w:rPr>
          <w:lang w:val="fr-FR" w:eastAsia="ja-JP"/>
        </w:rPr>
        <w:t xml:space="preserve">. </w:t>
      </w:r>
    </w:p>
    <w:p w:rsidR="00C347E6" w:rsidRPr="00A0215C" w:rsidRDefault="00C347E6" w:rsidP="00C347E6">
      <w:pPr>
        <w:pStyle w:val="H4G"/>
        <w:rPr>
          <w:lang w:val="fr-FR"/>
        </w:rPr>
      </w:pPr>
      <w:r w:rsidRPr="00A0215C">
        <w:rPr>
          <w:lang w:val="fr-FR"/>
        </w:rPr>
        <w:tab/>
        <w:t>6.4</w:t>
      </w:r>
      <w:r w:rsidRPr="00A0215C">
        <w:rPr>
          <w:lang w:val="fr-FR"/>
        </w:rPr>
        <w:tab/>
        <w:t>Calculs</w:t>
      </w:r>
    </w:p>
    <w:p w:rsidR="00C347E6" w:rsidRPr="00A0215C" w:rsidRDefault="00C347E6" w:rsidP="00C347E6">
      <w:pPr>
        <w:pStyle w:val="SingleTxtG"/>
        <w:tabs>
          <w:tab w:val="left" w:pos="1701"/>
        </w:tabs>
        <w:rPr>
          <w:lang w:val="fr-FR" w:eastAsia="ja-JP"/>
        </w:rPr>
      </w:pPr>
      <w:r w:rsidRPr="00A0215C">
        <w:rPr>
          <w:lang w:val="fr-FR" w:eastAsia="ja-JP"/>
        </w:rPr>
        <w:t>459.</w:t>
      </w:r>
      <w:r w:rsidRPr="00A0215C">
        <w:rPr>
          <w:lang w:val="fr-FR" w:eastAsia="ja-JP"/>
        </w:rPr>
        <w:tab/>
        <w:t>Ce paragraphe précise les calculs des résultats des essais, y compris les émissions de composés gazeux, les émissions de matières particulaires et les émissions du nombre de particules, les émissions massiques de CO</w:t>
      </w:r>
      <w:r w:rsidRPr="00A0215C">
        <w:rPr>
          <w:vertAlign w:val="subscript"/>
          <w:lang w:val="fr-FR" w:eastAsia="ja-JP"/>
        </w:rPr>
        <w:t>2</w:t>
      </w:r>
      <w:r w:rsidRPr="00A0215C">
        <w:rPr>
          <w:lang w:val="fr-FR" w:eastAsia="ja-JP"/>
        </w:rPr>
        <w:t>, la consommation de carburant, la consommation d</w:t>
      </w:r>
      <w:r w:rsidR="00322D0A">
        <w:rPr>
          <w:lang w:val="fr-FR" w:eastAsia="ja-JP"/>
        </w:rPr>
        <w:t>’</w:t>
      </w:r>
      <w:r w:rsidRPr="00A0215C">
        <w:rPr>
          <w:lang w:val="fr-FR" w:eastAsia="ja-JP"/>
        </w:rPr>
        <w:t>énergie électrique et l</w:t>
      </w:r>
      <w:r w:rsidR="00322D0A">
        <w:rPr>
          <w:lang w:val="fr-FR" w:eastAsia="ja-JP"/>
        </w:rPr>
        <w:t>’</w:t>
      </w:r>
      <w:r w:rsidRPr="00A0215C">
        <w:rPr>
          <w:lang w:val="fr-FR" w:eastAsia="ja-JP"/>
        </w:rPr>
        <w:t xml:space="preserve">autonomie. </w:t>
      </w:r>
    </w:p>
    <w:p w:rsidR="00C347E6" w:rsidRPr="00A0215C" w:rsidRDefault="00C347E6" w:rsidP="00C347E6">
      <w:pPr>
        <w:pStyle w:val="H56G"/>
        <w:jc w:val="both"/>
        <w:rPr>
          <w:lang w:val="fr-FR"/>
        </w:rPr>
      </w:pPr>
      <w:r w:rsidRPr="00A0215C">
        <w:rPr>
          <w:lang w:val="fr-FR"/>
        </w:rPr>
        <w:tab/>
        <w:t>6.4.1</w:t>
      </w:r>
      <w:r w:rsidRPr="00A0215C">
        <w:rPr>
          <w:lang w:val="fr-FR"/>
        </w:rPr>
        <w:tab/>
        <w:t xml:space="preserve">Émissions de composés gazeux, émissions de matières particulaires et émissions du nombre de particules </w:t>
      </w:r>
    </w:p>
    <w:p w:rsidR="00C347E6" w:rsidRPr="00A0215C" w:rsidRDefault="00C347E6" w:rsidP="00C347E6">
      <w:pPr>
        <w:pStyle w:val="SingleTxtG"/>
        <w:tabs>
          <w:tab w:val="left" w:pos="1701"/>
        </w:tabs>
        <w:rPr>
          <w:lang w:val="fr-FR" w:eastAsia="ja-JP"/>
        </w:rPr>
      </w:pPr>
      <w:r w:rsidRPr="00A0215C">
        <w:rPr>
          <w:lang w:val="fr-FR"/>
        </w:rPr>
        <w:t>460.</w:t>
      </w:r>
      <w:r w:rsidRPr="00A0215C">
        <w:rPr>
          <w:lang w:val="fr-FR"/>
        </w:rPr>
        <w:tab/>
        <w:t>Pour les VEH-NRE et les VEH-RE, les émissions de composés gazeux, les émissions de matières particulaires et les émissions du nombre de particules sont calculées suivant les mêmes prescriptions que pour les véhicules à MCI conventionnels, conformément aux prescriptions de l</w:t>
      </w:r>
      <w:r w:rsidR="00322D0A">
        <w:rPr>
          <w:lang w:val="fr-FR"/>
        </w:rPr>
        <w:t>’</w:t>
      </w:r>
      <w:r w:rsidRPr="00A0215C">
        <w:rPr>
          <w:lang w:val="fr-FR"/>
        </w:rPr>
        <w:t xml:space="preserve">annexe 7. </w:t>
      </w:r>
    </w:p>
    <w:p w:rsidR="00C347E6" w:rsidRPr="00A0215C" w:rsidRDefault="00C347E6" w:rsidP="00C347E6">
      <w:pPr>
        <w:pStyle w:val="SingleTxtG"/>
        <w:tabs>
          <w:tab w:val="left" w:pos="1701"/>
        </w:tabs>
        <w:rPr>
          <w:lang w:val="fr-FR"/>
        </w:rPr>
      </w:pPr>
      <w:r w:rsidRPr="00A0215C">
        <w:rPr>
          <w:lang w:val="fr-FR"/>
        </w:rPr>
        <w:t>461.</w:t>
      </w:r>
      <w:r w:rsidRPr="00A0215C">
        <w:rPr>
          <w:lang w:val="fr-FR"/>
        </w:rPr>
        <w:tab/>
        <w:t>De plus, on applique une méthode de calcul pour les VEH-RE afin de mesurer les émissions massiques de composés gazeux, les émissions de matières particulaires et les émissions du nombre de particules de l</w:t>
      </w:r>
      <w:r w:rsidR="00322D0A">
        <w:rPr>
          <w:lang w:val="fr-FR"/>
        </w:rPr>
        <w:t>’</w:t>
      </w:r>
      <w:r w:rsidRPr="00A0215C">
        <w:rPr>
          <w:lang w:val="fr-FR"/>
        </w:rPr>
        <w:t>essai de maintien de la charge et d</w:t>
      </w:r>
      <w:r w:rsidR="00322D0A">
        <w:rPr>
          <w:lang w:val="fr-FR"/>
        </w:rPr>
        <w:t>’</w:t>
      </w:r>
      <w:r w:rsidRPr="00A0215C">
        <w:rPr>
          <w:lang w:val="fr-FR"/>
        </w:rPr>
        <w:t>épuisement de la charge en fonction du facteur d</w:t>
      </w:r>
      <w:r w:rsidR="00322D0A">
        <w:rPr>
          <w:lang w:val="fr-FR"/>
        </w:rPr>
        <w:t>’</w:t>
      </w:r>
      <w:r w:rsidRPr="00A0215C">
        <w:rPr>
          <w:lang w:val="fr-FR"/>
        </w:rPr>
        <w:t xml:space="preserve">utilisation. </w:t>
      </w:r>
    </w:p>
    <w:p w:rsidR="00C347E6" w:rsidRPr="00A0215C" w:rsidRDefault="00C347E6" w:rsidP="00C347E6">
      <w:pPr>
        <w:pStyle w:val="H56G"/>
        <w:rPr>
          <w:lang w:val="fr-FR"/>
        </w:rPr>
      </w:pPr>
      <w:r w:rsidRPr="00A0215C">
        <w:rPr>
          <w:lang w:val="fr-FR"/>
        </w:rPr>
        <w:tab/>
        <w:t>6.4.2</w:t>
      </w:r>
      <w:r w:rsidRPr="00A0215C">
        <w:rPr>
          <w:lang w:val="fr-FR"/>
        </w:rPr>
        <w:tab/>
        <w:t>Émissions massiques de CO</w:t>
      </w:r>
      <w:r w:rsidRPr="00A0215C">
        <w:rPr>
          <w:vertAlign w:val="subscript"/>
          <w:lang w:val="fr-FR"/>
        </w:rPr>
        <w:t>2</w:t>
      </w:r>
    </w:p>
    <w:p w:rsidR="00C347E6" w:rsidRPr="00A0215C" w:rsidRDefault="00C347E6" w:rsidP="00C347E6">
      <w:pPr>
        <w:pStyle w:val="SingleTxtG"/>
        <w:tabs>
          <w:tab w:val="left" w:pos="1701"/>
        </w:tabs>
        <w:rPr>
          <w:lang w:val="fr-FR"/>
        </w:rPr>
      </w:pPr>
      <w:r w:rsidRPr="00A0215C">
        <w:rPr>
          <w:lang w:val="fr-FR"/>
        </w:rPr>
        <w:t>462.</w:t>
      </w:r>
      <w:r w:rsidRPr="00A0215C">
        <w:rPr>
          <w:lang w:val="fr-FR"/>
        </w:rPr>
        <w:tab/>
        <w:t>Pour les VEH-NRE et les VEH-RE en condition de fonctionnement en mode maintien de la charge, les procédures de calcul relatives aux émissions massiques de CO</w:t>
      </w:r>
      <w:r w:rsidRPr="00A0215C">
        <w:rPr>
          <w:vertAlign w:val="subscript"/>
          <w:lang w:val="fr-FR"/>
        </w:rPr>
        <w:t>2</w:t>
      </w:r>
      <w:r w:rsidRPr="00A0215C">
        <w:rPr>
          <w:lang w:val="fr-FR"/>
        </w:rPr>
        <w:t xml:space="preserve"> pour l</w:t>
      </w:r>
      <w:r w:rsidR="00322D0A">
        <w:rPr>
          <w:lang w:val="fr-FR"/>
        </w:rPr>
        <w:t>’</w:t>
      </w:r>
      <w:r w:rsidRPr="00A0215C">
        <w:rPr>
          <w:lang w:val="fr-FR"/>
        </w:rPr>
        <w:t>ensemble du cycle, mais aussi pour chaque phase du cycle, sont incorporées. Si nécessaire, ces résultats sont corrigés en vue d</w:t>
      </w:r>
      <w:r w:rsidR="00322D0A">
        <w:rPr>
          <w:lang w:val="fr-FR"/>
        </w:rPr>
        <w:t>’</w:t>
      </w:r>
      <w:r w:rsidRPr="00A0215C">
        <w:rPr>
          <w:lang w:val="fr-FR"/>
        </w:rPr>
        <w:t>un bilan de charge du SRSEE zéro, conformément aux prescriptions de l</w:t>
      </w:r>
      <w:r w:rsidR="00322D0A">
        <w:rPr>
          <w:lang w:val="fr-FR"/>
        </w:rPr>
        <w:t>’</w:t>
      </w:r>
      <w:r w:rsidRPr="00A0215C">
        <w:rPr>
          <w:lang w:val="fr-FR"/>
        </w:rPr>
        <w:t>appendice 2 de l</w:t>
      </w:r>
      <w:r w:rsidR="00322D0A">
        <w:rPr>
          <w:lang w:val="fr-FR"/>
        </w:rPr>
        <w:t>’</w:t>
      </w:r>
      <w:r w:rsidRPr="00A0215C">
        <w:rPr>
          <w:lang w:val="fr-FR"/>
        </w:rPr>
        <w:t xml:space="preserve">annexe 8. </w:t>
      </w:r>
    </w:p>
    <w:p w:rsidR="00C347E6" w:rsidRPr="00A0215C" w:rsidRDefault="00C347E6" w:rsidP="00C347E6">
      <w:pPr>
        <w:pStyle w:val="SingleTxtG"/>
        <w:tabs>
          <w:tab w:val="left" w:pos="1701"/>
        </w:tabs>
        <w:rPr>
          <w:lang w:val="fr-FR" w:eastAsia="ja-JP"/>
        </w:rPr>
      </w:pPr>
      <w:r w:rsidRPr="00A0215C">
        <w:rPr>
          <w:lang w:val="fr-FR"/>
        </w:rPr>
        <w:t>463.</w:t>
      </w:r>
      <w:r w:rsidRPr="00A0215C">
        <w:rPr>
          <w:lang w:val="fr-FR"/>
        </w:rPr>
        <w:tab/>
        <w:t>De plus, une méthode de calcul pour les VEH-RE est appliquée pour mesurer les émissions de CO</w:t>
      </w:r>
      <w:r w:rsidRPr="00A0215C">
        <w:rPr>
          <w:vertAlign w:val="subscript"/>
          <w:lang w:val="fr-FR"/>
        </w:rPr>
        <w:t>2</w:t>
      </w:r>
      <w:r w:rsidRPr="00A0215C">
        <w:rPr>
          <w:lang w:val="fr-FR"/>
        </w:rPr>
        <w:t xml:space="preserve"> de l</w:t>
      </w:r>
      <w:r w:rsidR="00322D0A">
        <w:rPr>
          <w:lang w:val="fr-FR"/>
        </w:rPr>
        <w:t>’</w:t>
      </w:r>
      <w:r w:rsidRPr="00A0215C">
        <w:rPr>
          <w:lang w:val="fr-FR"/>
        </w:rPr>
        <w:t>essai de maintien de la charge et d</w:t>
      </w:r>
      <w:r w:rsidR="00322D0A">
        <w:rPr>
          <w:lang w:val="fr-FR"/>
        </w:rPr>
        <w:t>’</w:t>
      </w:r>
      <w:r w:rsidRPr="00A0215C">
        <w:rPr>
          <w:lang w:val="fr-FR"/>
        </w:rPr>
        <w:t>épuisement de la charge, en fonction du facteur d</w:t>
      </w:r>
      <w:r w:rsidR="00322D0A">
        <w:rPr>
          <w:lang w:val="fr-FR"/>
        </w:rPr>
        <w:t>’</w:t>
      </w:r>
      <w:r w:rsidRPr="00A0215C">
        <w:rPr>
          <w:lang w:val="fr-FR"/>
        </w:rPr>
        <w:t xml:space="preserve">utilisation. </w:t>
      </w:r>
    </w:p>
    <w:p w:rsidR="00C347E6" w:rsidRPr="00A0215C" w:rsidRDefault="00C347E6" w:rsidP="00C347E6">
      <w:pPr>
        <w:pStyle w:val="H56G"/>
        <w:rPr>
          <w:lang w:val="fr-FR"/>
        </w:rPr>
      </w:pPr>
      <w:r w:rsidRPr="00A0215C">
        <w:rPr>
          <w:lang w:val="fr-FR"/>
        </w:rPr>
        <w:tab/>
        <w:t>6.4.3</w:t>
      </w:r>
      <w:r w:rsidRPr="00A0215C">
        <w:rPr>
          <w:lang w:val="fr-FR"/>
        </w:rPr>
        <w:tab/>
        <w:t xml:space="preserve">Consommation de carburant </w:t>
      </w:r>
    </w:p>
    <w:p w:rsidR="00C347E6" w:rsidRPr="00A0215C" w:rsidRDefault="00C347E6" w:rsidP="00C347E6">
      <w:pPr>
        <w:pStyle w:val="SingleTxtG"/>
        <w:tabs>
          <w:tab w:val="left" w:pos="1701"/>
        </w:tabs>
        <w:rPr>
          <w:lang w:val="fr-FR" w:eastAsia="ja-JP"/>
        </w:rPr>
      </w:pPr>
      <w:r w:rsidRPr="00A0215C">
        <w:rPr>
          <w:lang w:val="fr-FR"/>
        </w:rPr>
        <w:t>464.</w:t>
      </w:r>
      <w:r w:rsidRPr="00A0215C">
        <w:rPr>
          <w:lang w:val="fr-FR"/>
        </w:rPr>
        <w:tab/>
        <w:t>Pour les VEH-RE en condition de fonctionnement en mode de maintien de la charge, les VEH-NRE et les VHPC-NRE, la consommation de carburant ne sera pas mesurée directement, mais sera déterminée à partir des émissions de composés gazeux par les procédures après essai décrites pour les va</w:t>
      </w:r>
      <w:r w:rsidR="004B59F0">
        <w:rPr>
          <w:lang w:val="fr-FR"/>
        </w:rPr>
        <w:t>leurs de maintien de la charge − </w:t>
      </w:r>
      <w:r w:rsidRPr="00A0215C">
        <w:rPr>
          <w:lang w:val="fr-FR"/>
        </w:rPr>
        <w:t>voir les tableaux A8/5, /6 et /7 de l</w:t>
      </w:r>
      <w:r w:rsidR="00322D0A">
        <w:rPr>
          <w:lang w:val="fr-FR"/>
        </w:rPr>
        <w:t>’</w:t>
      </w:r>
      <w:r w:rsidRPr="00A0215C">
        <w:rPr>
          <w:lang w:val="fr-FR"/>
        </w:rPr>
        <w:t xml:space="preserve">annexe 8. </w:t>
      </w:r>
    </w:p>
    <w:p w:rsidR="00C347E6" w:rsidRPr="00A0215C" w:rsidRDefault="00C347E6" w:rsidP="00C347E6">
      <w:pPr>
        <w:pStyle w:val="SingleTxtG"/>
        <w:tabs>
          <w:tab w:val="left" w:pos="1701"/>
        </w:tabs>
        <w:rPr>
          <w:lang w:val="fr-FR"/>
        </w:rPr>
      </w:pPr>
      <w:r w:rsidRPr="00A0215C">
        <w:rPr>
          <w:lang w:val="fr-FR" w:eastAsia="ja-JP"/>
        </w:rPr>
        <w:t>465.</w:t>
      </w:r>
      <w:r w:rsidRPr="00A0215C">
        <w:rPr>
          <w:lang w:val="fr-FR" w:eastAsia="ja-JP"/>
        </w:rPr>
        <w:tab/>
        <w:t>Les valeurs d</w:t>
      </w:r>
      <w:r w:rsidR="00322D0A">
        <w:rPr>
          <w:lang w:val="fr-FR" w:eastAsia="ja-JP"/>
        </w:rPr>
        <w:t>’</w:t>
      </w:r>
      <w:r w:rsidRPr="00A0215C">
        <w:rPr>
          <w:lang w:val="fr-FR" w:eastAsia="ja-JP"/>
        </w:rPr>
        <w:t>épuisement de la charge, ainsi que les valeurs de consommation de carburant pondérées par le facteur d</w:t>
      </w:r>
      <w:r w:rsidR="00322D0A">
        <w:rPr>
          <w:lang w:val="fr-FR" w:eastAsia="ja-JP"/>
        </w:rPr>
        <w:t>’</w:t>
      </w:r>
      <w:r w:rsidRPr="00A0215C">
        <w:rPr>
          <w:lang w:val="fr-FR" w:eastAsia="ja-JP"/>
        </w:rPr>
        <w:t xml:space="preserve">utilisation sont calculées et déterminées par les méthodes de calcul fournies. </w:t>
      </w:r>
    </w:p>
    <w:p w:rsidR="00C347E6" w:rsidRPr="00A0215C" w:rsidRDefault="00C347E6" w:rsidP="00C347E6">
      <w:pPr>
        <w:pStyle w:val="H56G"/>
        <w:rPr>
          <w:lang w:val="fr-FR"/>
        </w:rPr>
      </w:pPr>
      <w:r w:rsidRPr="00A0215C">
        <w:rPr>
          <w:lang w:val="fr-FR"/>
        </w:rPr>
        <w:tab/>
        <w:t>6.4.4</w:t>
      </w:r>
      <w:r w:rsidRPr="00A0215C">
        <w:rPr>
          <w:lang w:val="fr-FR"/>
        </w:rPr>
        <w:tab/>
        <w:t>Consommation d</w:t>
      </w:r>
      <w:r w:rsidR="00322D0A">
        <w:rPr>
          <w:lang w:val="fr-FR"/>
        </w:rPr>
        <w:t>’</w:t>
      </w:r>
      <w:r w:rsidRPr="00A0215C">
        <w:rPr>
          <w:lang w:val="fr-FR"/>
        </w:rPr>
        <w:t xml:space="preserve">énergie électrique </w:t>
      </w:r>
    </w:p>
    <w:p w:rsidR="00C347E6" w:rsidRPr="00A0215C" w:rsidRDefault="00C347E6" w:rsidP="00C347E6">
      <w:pPr>
        <w:pStyle w:val="SingleTxtG"/>
        <w:tabs>
          <w:tab w:val="left" w:pos="1701"/>
        </w:tabs>
        <w:rPr>
          <w:lang w:val="fr-FR"/>
        </w:rPr>
      </w:pPr>
      <w:r w:rsidRPr="00A0215C">
        <w:rPr>
          <w:lang w:val="fr-FR"/>
        </w:rPr>
        <w:t>466.</w:t>
      </w:r>
      <w:r w:rsidRPr="00A0215C">
        <w:rPr>
          <w:lang w:val="fr-FR"/>
        </w:rPr>
        <w:tab/>
        <w:t>Pour les VEP et les VEH-RE, la détermination de la consommation d</w:t>
      </w:r>
      <w:r w:rsidR="00322D0A">
        <w:rPr>
          <w:lang w:val="fr-FR"/>
        </w:rPr>
        <w:t>’</w:t>
      </w:r>
      <w:r w:rsidRPr="00A0215C">
        <w:rPr>
          <w:lang w:val="fr-FR"/>
        </w:rPr>
        <w:t>énergie électrique est décrite. La consommation d</w:t>
      </w:r>
      <w:r w:rsidR="00322D0A">
        <w:rPr>
          <w:lang w:val="fr-FR"/>
        </w:rPr>
        <w:t>’</w:t>
      </w:r>
      <w:r w:rsidRPr="00A0215C">
        <w:rPr>
          <w:lang w:val="fr-FR"/>
        </w:rPr>
        <w:t>énergie électrique est déterminée pour l</w:t>
      </w:r>
      <w:r w:rsidR="00322D0A">
        <w:rPr>
          <w:lang w:val="fr-FR"/>
        </w:rPr>
        <w:t>’</w:t>
      </w:r>
      <w:r w:rsidRPr="00A0215C">
        <w:rPr>
          <w:lang w:val="fr-FR"/>
        </w:rPr>
        <w:t>ensemble du cycle, ainsi que pour chaque phase individuelle. La base servant à mesurer la consommation d</w:t>
      </w:r>
      <w:r w:rsidR="00322D0A">
        <w:rPr>
          <w:lang w:val="fr-FR"/>
        </w:rPr>
        <w:t>’</w:t>
      </w:r>
      <w:r w:rsidRPr="00A0215C">
        <w:rPr>
          <w:lang w:val="fr-FR"/>
        </w:rPr>
        <w:t>énergie électrique, est constituée par l</w:t>
      </w:r>
      <w:r w:rsidR="00322D0A">
        <w:rPr>
          <w:lang w:val="fr-FR"/>
        </w:rPr>
        <w:t>’</w:t>
      </w:r>
      <w:r w:rsidRPr="00A0215C">
        <w:rPr>
          <w:lang w:val="fr-FR"/>
        </w:rPr>
        <w:t xml:space="preserve">énergie électrique rechargée depuis le secteur, de manière à tenir compte des pertes de charge. </w:t>
      </w:r>
    </w:p>
    <w:p w:rsidR="00C347E6" w:rsidRPr="00A0215C" w:rsidRDefault="00C347E6" w:rsidP="00C347E6">
      <w:pPr>
        <w:pStyle w:val="SingleTxtG"/>
        <w:tabs>
          <w:tab w:val="left" w:pos="1701"/>
        </w:tabs>
        <w:rPr>
          <w:lang w:val="fr-FR" w:eastAsia="ja-JP"/>
        </w:rPr>
      </w:pPr>
      <w:r w:rsidRPr="00A0215C">
        <w:rPr>
          <w:lang w:val="fr-FR" w:eastAsia="ja-JP"/>
        </w:rPr>
        <w:t>467.</w:t>
      </w:r>
      <w:r w:rsidRPr="00A0215C">
        <w:rPr>
          <w:lang w:val="fr-FR" w:eastAsia="ja-JP"/>
        </w:rPr>
        <w:tab/>
        <w:t>Pour les VEH-RE, il existe aussi des méthodes de calcul qui sont fournies pour la consommation d</w:t>
      </w:r>
      <w:r w:rsidR="00322D0A">
        <w:rPr>
          <w:lang w:val="fr-FR" w:eastAsia="ja-JP"/>
        </w:rPr>
        <w:t>’</w:t>
      </w:r>
      <w:r w:rsidRPr="00A0215C">
        <w:rPr>
          <w:lang w:val="fr-FR" w:eastAsia="ja-JP"/>
        </w:rPr>
        <w:t>énergie électrique pondérée par le facteur d</w:t>
      </w:r>
      <w:r w:rsidR="00322D0A">
        <w:rPr>
          <w:lang w:val="fr-FR" w:eastAsia="ja-JP"/>
        </w:rPr>
        <w:t>’</w:t>
      </w:r>
      <w:r w:rsidRPr="00A0215C">
        <w:rPr>
          <w:lang w:val="fr-FR" w:eastAsia="ja-JP"/>
        </w:rPr>
        <w:t>utilisation ainsi qu</w:t>
      </w:r>
      <w:r w:rsidR="00322D0A">
        <w:rPr>
          <w:lang w:val="fr-FR" w:eastAsia="ja-JP"/>
        </w:rPr>
        <w:t>’</w:t>
      </w:r>
      <w:r w:rsidRPr="00A0215C">
        <w:rPr>
          <w:lang w:val="fr-FR" w:eastAsia="ja-JP"/>
        </w:rPr>
        <w:t>en mode d</w:t>
      </w:r>
      <w:r w:rsidR="00322D0A">
        <w:rPr>
          <w:lang w:val="fr-FR" w:eastAsia="ja-JP"/>
        </w:rPr>
        <w:t>’</w:t>
      </w:r>
      <w:r w:rsidRPr="00A0215C">
        <w:rPr>
          <w:lang w:val="fr-FR" w:eastAsia="ja-JP"/>
        </w:rPr>
        <w:t>épuisement de la charge.</w:t>
      </w:r>
    </w:p>
    <w:p w:rsidR="00C347E6" w:rsidRPr="00A0215C" w:rsidRDefault="00C347E6" w:rsidP="00C347E6">
      <w:pPr>
        <w:pStyle w:val="H56G"/>
        <w:rPr>
          <w:lang w:val="fr-FR"/>
        </w:rPr>
      </w:pPr>
      <w:r w:rsidRPr="00A0215C">
        <w:rPr>
          <w:lang w:val="fr-FR"/>
        </w:rPr>
        <w:tab/>
        <w:t>6.4.5</w:t>
      </w:r>
      <w:r w:rsidRPr="00A0215C">
        <w:rPr>
          <w:lang w:val="fr-FR"/>
        </w:rPr>
        <w:tab/>
        <w:t>Autonomie</w:t>
      </w:r>
    </w:p>
    <w:p w:rsidR="00C347E6" w:rsidRPr="00A0215C" w:rsidRDefault="00C347E6" w:rsidP="00C347E6">
      <w:pPr>
        <w:pStyle w:val="SingleTxtG"/>
        <w:tabs>
          <w:tab w:val="left" w:pos="1701"/>
        </w:tabs>
        <w:rPr>
          <w:lang w:val="fr-FR"/>
        </w:rPr>
      </w:pPr>
      <w:r w:rsidRPr="00A0215C">
        <w:rPr>
          <w:lang w:val="fr-FR"/>
        </w:rPr>
        <w:t>468.</w:t>
      </w:r>
      <w:r w:rsidRPr="00A0215C">
        <w:rPr>
          <w:lang w:val="fr-FR"/>
        </w:rPr>
        <w:tab/>
        <w:t>Pour les VEP, une autonomie électrique est déterminée qui est désignée par l</w:t>
      </w:r>
      <w:r w:rsidR="00322D0A">
        <w:rPr>
          <w:lang w:val="fr-FR"/>
        </w:rPr>
        <w:t>’</w:t>
      </w:r>
      <w:r w:rsidRPr="00A0215C">
        <w:rPr>
          <w:lang w:val="fr-FR"/>
        </w:rPr>
        <w:t>expression «</w:t>
      </w:r>
      <w:r w:rsidR="004B59F0">
        <w:rPr>
          <w:lang w:val="fr-FR"/>
        </w:rPr>
        <w:t> </w:t>
      </w:r>
      <w:r w:rsidRPr="00A0215C">
        <w:rPr>
          <w:lang w:val="fr-FR"/>
        </w:rPr>
        <w:t>autonomie en mode électrique pur</w:t>
      </w:r>
      <w:r w:rsidR="004B59F0">
        <w:rPr>
          <w:lang w:val="fr-FR"/>
        </w:rPr>
        <w:t> </w:t>
      </w:r>
      <w:r w:rsidRPr="00A0215C">
        <w:rPr>
          <w:lang w:val="fr-FR"/>
        </w:rPr>
        <w:t>» (AMEP). Cette autonomie doit être fournie pour l</w:t>
      </w:r>
      <w:r w:rsidR="00322D0A">
        <w:rPr>
          <w:lang w:val="fr-FR"/>
        </w:rPr>
        <w:t>’</w:t>
      </w:r>
      <w:r w:rsidRPr="00A0215C">
        <w:rPr>
          <w:lang w:val="fr-FR"/>
        </w:rPr>
        <w:t>ensemble du cycle ainsi que pour chaque phase individuelle. Elle est calculée à partir de l</w:t>
      </w:r>
      <w:r w:rsidR="00322D0A">
        <w:rPr>
          <w:lang w:val="fr-FR"/>
        </w:rPr>
        <w:t>’</w:t>
      </w:r>
      <w:r w:rsidRPr="00A0215C">
        <w:rPr>
          <w:lang w:val="fr-FR"/>
        </w:rPr>
        <w:t>énergie utilisable de la batterie et de la consommation moyenne d</w:t>
      </w:r>
      <w:r w:rsidR="00322D0A">
        <w:rPr>
          <w:lang w:val="fr-FR"/>
        </w:rPr>
        <w:t>’</w:t>
      </w:r>
      <w:r w:rsidRPr="00A0215C">
        <w:rPr>
          <w:lang w:val="fr-FR"/>
        </w:rPr>
        <w:t xml:space="preserve">énergie au cours du cycle ou de la phase. </w:t>
      </w:r>
    </w:p>
    <w:p w:rsidR="00C347E6" w:rsidRPr="00A0215C" w:rsidRDefault="00C347E6" w:rsidP="00C347E6">
      <w:pPr>
        <w:pStyle w:val="SingleTxtG"/>
        <w:keepNext/>
        <w:tabs>
          <w:tab w:val="left" w:pos="1701"/>
        </w:tabs>
        <w:rPr>
          <w:lang w:val="fr-FR" w:eastAsia="ja-JP"/>
        </w:rPr>
      </w:pPr>
      <w:r w:rsidRPr="00A0215C">
        <w:rPr>
          <w:lang w:val="fr-FR"/>
        </w:rPr>
        <w:t>469.</w:t>
      </w:r>
      <w:r w:rsidRPr="00A0215C">
        <w:rPr>
          <w:lang w:val="fr-FR"/>
        </w:rPr>
        <w:tab/>
        <w:t>Pour les VEH-RE, trois autonomies sont à déterminer</w:t>
      </w:r>
      <w:r w:rsidR="00C95CE4">
        <w:rPr>
          <w:lang w:val="fr-FR"/>
        </w:rPr>
        <w:t> :</w:t>
      </w:r>
    </w:p>
    <w:p w:rsidR="00C347E6" w:rsidRPr="00A0215C" w:rsidRDefault="00C347E6" w:rsidP="00C347E6">
      <w:pPr>
        <w:pStyle w:val="SingleTxtG"/>
        <w:ind w:left="2268" w:hanging="567"/>
        <w:rPr>
          <w:lang w:val="fr-FR"/>
        </w:rPr>
      </w:pPr>
      <w:r w:rsidRPr="00A0215C">
        <w:rPr>
          <w:lang w:val="fr-FR"/>
        </w:rPr>
        <w:t>a)</w:t>
      </w:r>
      <w:r w:rsidRPr="00A0215C">
        <w:rPr>
          <w:lang w:val="fr-FR"/>
        </w:rPr>
        <w:tab/>
        <w:t>L</w:t>
      </w:r>
      <w:r w:rsidR="00322D0A">
        <w:rPr>
          <w:lang w:val="fr-FR"/>
        </w:rPr>
        <w:t>’</w:t>
      </w:r>
      <w:r w:rsidRPr="00A0215C">
        <w:rPr>
          <w:lang w:val="fr-FR"/>
        </w:rPr>
        <w:t>autonomie en mode électrique pur (AMEP)</w:t>
      </w:r>
      <w:r w:rsidR="00C95CE4">
        <w:rPr>
          <w:lang w:val="fr-FR"/>
        </w:rPr>
        <w:t> :</w:t>
      </w:r>
      <w:r w:rsidRPr="00A0215C">
        <w:rPr>
          <w:lang w:val="fr-FR"/>
        </w:rPr>
        <w:t xml:space="preserve"> la distance parcourue jusqu</w:t>
      </w:r>
      <w:r w:rsidR="00322D0A">
        <w:rPr>
          <w:lang w:val="fr-FR"/>
        </w:rPr>
        <w:t>’</w:t>
      </w:r>
      <w:r w:rsidRPr="00A0215C">
        <w:rPr>
          <w:lang w:val="fr-FR"/>
        </w:rPr>
        <w:t>à l</w:t>
      </w:r>
      <w:r w:rsidR="00322D0A">
        <w:rPr>
          <w:lang w:val="fr-FR"/>
        </w:rPr>
        <w:t>’</w:t>
      </w:r>
      <w:r w:rsidRPr="00A0215C">
        <w:rPr>
          <w:lang w:val="fr-FR"/>
        </w:rPr>
        <w:t>allumage du premier moteur</w:t>
      </w:r>
      <w:r w:rsidR="00C95CE4">
        <w:rPr>
          <w:lang w:val="fr-FR"/>
        </w:rPr>
        <w:t> ;</w:t>
      </w:r>
    </w:p>
    <w:p w:rsidR="00C347E6" w:rsidRPr="00A0215C" w:rsidRDefault="00C347E6" w:rsidP="00C347E6">
      <w:pPr>
        <w:pStyle w:val="SingleTxtG"/>
        <w:ind w:left="2268" w:hanging="567"/>
        <w:rPr>
          <w:lang w:val="fr-FR"/>
        </w:rPr>
      </w:pPr>
      <w:r w:rsidRPr="00A0215C">
        <w:rPr>
          <w:lang w:val="fr-FR"/>
        </w:rPr>
        <w:t>b)</w:t>
      </w:r>
      <w:r w:rsidRPr="00A0215C">
        <w:rPr>
          <w:lang w:val="fr-FR"/>
        </w:rPr>
        <w:tab/>
        <w:t>L</w:t>
      </w:r>
      <w:r w:rsidR="00322D0A">
        <w:rPr>
          <w:lang w:val="fr-FR"/>
        </w:rPr>
        <w:t>’</w:t>
      </w:r>
      <w:r w:rsidRPr="00A0215C">
        <w:rPr>
          <w:lang w:val="fr-FR"/>
        </w:rPr>
        <w:t>autonomie réelle en mode épuisement de la charge (R</w:t>
      </w:r>
      <w:r w:rsidRPr="00A0215C">
        <w:rPr>
          <w:vertAlign w:val="subscript"/>
          <w:lang w:val="fr-FR"/>
        </w:rPr>
        <w:t>CDA</w:t>
      </w:r>
      <w:r w:rsidRPr="00A0215C">
        <w:rPr>
          <w:lang w:val="fr-FR"/>
        </w:rPr>
        <w:t>)</w:t>
      </w:r>
      <w:r w:rsidR="00C95CE4">
        <w:rPr>
          <w:lang w:val="fr-FR"/>
        </w:rPr>
        <w:t> :</w:t>
      </w:r>
      <w:r w:rsidRPr="00A0215C">
        <w:rPr>
          <w:lang w:val="fr-FR"/>
        </w:rPr>
        <w:t xml:space="preserve"> la distance parcourue jusqu</w:t>
      </w:r>
      <w:r w:rsidR="00322D0A">
        <w:rPr>
          <w:lang w:val="fr-FR"/>
        </w:rPr>
        <w:t>’</w:t>
      </w:r>
      <w:r w:rsidRPr="00A0215C">
        <w:rPr>
          <w:lang w:val="fr-FR"/>
        </w:rPr>
        <w:t>à ce que le véhicule ne soit plus en mode d</w:t>
      </w:r>
      <w:r w:rsidR="00322D0A">
        <w:rPr>
          <w:lang w:val="fr-FR"/>
        </w:rPr>
        <w:t>’</w:t>
      </w:r>
      <w:r w:rsidRPr="00A0215C">
        <w:rPr>
          <w:lang w:val="fr-FR"/>
        </w:rPr>
        <w:t>épuisement de la charge et jusqu</w:t>
      </w:r>
      <w:r w:rsidR="00322D0A">
        <w:rPr>
          <w:lang w:val="fr-FR"/>
        </w:rPr>
        <w:t>’</w:t>
      </w:r>
      <w:r w:rsidRPr="00A0215C">
        <w:rPr>
          <w:lang w:val="fr-FR"/>
        </w:rPr>
        <w:t>à ce qu</w:t>
      </w:r>
      <w:r w:rsidR="00322D0A">
        <w:rPr>
          <w:lang w:val="fr-FR"/>
        </w:rPr>
        <w:t>’</w:t>
      </w:r>
      <w:r w:rsidRPr="00A0215C">
        <w:rPr>
          <w:lang w:val="fr-FR"/>
        </w:rPr>
        <w:t>il soit entré dans des conditions de maintien de la charge</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c)</w:t>
      </w:r>
      <w:r w:rsidRPr="00A0215C">
        <w:rPr>
          <w:lang w:val="fr-FR"/>
        </w:rPr>
        <w:tab/>
        <w:t>L</w:t>
      </w:r>
      <w:r w:rsidR="00322D0A">
        <w:rPr>
          <w:lang w:val="fr-FR"/>
        </w:rPr>
        <w:t>’</w:t>
      </w:r>
      <w:r w:rsidRPr="00A0215C">
        <w:rPr>
          <w:lang w:val="fr-FR"/>
        </w:rPr>
        <w:t>autonomie équivalente en mode électrique pur (AEMEP)</w:t>
      </w:r>
      <w:r w:rsidR="00C95CE4">
        <w:rPr>
          <w:lang w:val="fr-FR"/>
        </w:rPr>
        <w:t> :</w:t>
      </w:r>
      <w:r w:rsidRPr="00A0215C">
        <w:rPr>
          <w:lang w:val="fr-FR"/>
        </w:rPr>
        <w:t xml:space="preserve"> la portion de la R</w:t>
      </w:r>
      <w:r w:rsidRPr="00A0215C">
        <w:rPr>
          <w:vertAlign w:val="subscript"/>
          <w:lang w:val="fr-FR"/>
        </w:rPr>
        <w:t>CDA</w:t>
      </w:r>
      <w:r w:rsidRPr="00A0215C">
        <w:rPr>
          <w:lang w:val="fr-FR"/>
        </w:rPr>
        <w:t xml:space="preserve"> parcourue par l</w:t>
      </w:r>
      <w:r w:rsidR="00322D0A">
        <w:rPr>
          <w:lang w:val="fr-FR"/>
        </w:rPr>
        <w:t>’</w:t>
      </w:r>
      <w:r w:rsidRPr="00A0215C">
        <w:rPr>
          <w:lang w:val="fr-FR"/>
        </w:rPr>
        <w:t>utilisation de l</w:t>
      </w:r>
      <w:r w:rsidR="00322D0A">
        <w:rPr>
          <w:lang w:val="fr-FR"/>
        </w:rPr>
        <w:t>’</w:t>
      </w:r>
      <w:r w:rsidRPr="00A0215C">
        <w:rPr>
          <w:lang w:val="fr-FR"/>
        </w:rPr>
        <w:t xml:space="preserve">électricité. </w:t>
      </w:r>
    </w:p>
    <w:p w:rsidR="00C347E6" w:rsidRPr="00A0215C" w:rsidRDefault="00C347E6" w:rsidP="00C347E6">
      <w:pPr>
        <w:pStyle w:val="SingleTxtG"/>
        <w:tabs>
          <w:tab w:val="left" w:pos="1701"/>
        </w:tabs>
        <w:rPr>
          <w:lang w:val="fr-FR"/>
        </w:rPr>
      </w:pPr>
      <w:r w:rsidRPr="00A0215C">
        <w:rPr>
          <w:lang w:val="fr-FR"/>
        </w:rPr>
        <w:t>470.</w:t>
      </w:r>
      <w:r w:rsidRPr="00A0215C">
        <w:rPr>
          <w:lang w:val="fr-FR"/>
        </w:rPr>
        <w:tab/>
        <w:t>L</w:t>
      </w:r>
      <w:r w:rsidR="00322D0A">
        <w:rPr>
          <w:lang w:val="fr-FR"/>
        </w:rPr>
        <w:t>’</w:t>
      </w:r>
      <w:r w:rsidRPr="00A0215C">
        <w:rPr>
          <w:lang w:val="fr-FR"/>
        </w:rPr>
        <w:t>AMEP doit être déterminée à la fois pour l</w:t>
      </w:r>
      <w:r w:rsidR="00322D0A">
        <w:rPr>
          <w:lang w:val="fr-FR"/>
        </w:rPr>
        <w:t>’</w:t>
      </w:r>
      <w:r w:rsidRPr="00A0215C">
        <w:rPr>
          <w:lang w:val="fr-FR"/>
        </w:rPr>
        <w:t xml:space="preserve">ensemble du WLTC et pour le cycle urbain du WLTC. </w:t>
      </w:r>
    </w:p>
    <w:p w:rsidR="00C347E6" w:rsidRPr="00A0215C" w:rsidRDefault="00C347E6" w:rsidP="00C347E6">
      <w:pPr>
        <w:pStyle w:val="SingleTxtG"/>
        <w:tabs>
          <w:tab w:val="left" w:pos="1701"/>
        </w:tabs>
        <w:rPr>
          <w:lang w:val="fr-FR"/>
        </w:rPr>
      </w:pPr>
      <w:r w:rsidRPr="00A0215C">
        <w:rPr>
          <w:lang w:val="fr-FR"/>
        </w:rPr>
        <w:t>471.</w:t>
      </w:r>
      <w:r w:rsidRPr="00A0215C">
        <w:rPr>
          <w:lang w:val="fr-FR"/>
        </w:rPr>
        <w:tab/>
        <w:t>L</w:t>
      </w:r>
      <w:r w:rsidR="00322D0A">
        <w:rPr>
          <w:lang w:val="fr-FR"/>
        </w:rPr>
        <w:t>’</w:t>
      </w:r>
      <w:r w:rsidRPr="00A0215C">
        <w:rPr>
          <w:lang w:val="fr-FR"/>
        </w:rPr>
        <w:t>AEMEP doit être déterminée pour l</w:t>
      </w:r>
      <w:r w:rsidR="00322D0A">
        <w:rPr>
          <w:lang w:val="fr-FR"/>
        </w:rPr>
        <w:t>’</w:t>
      </w:r>
      <w:r w:rsidRPr="00A0215C">
        <w:rPr>
          <w:lang w:val="fr-FR"/>
        </w:rPr>
        <w:t xml:space="preserve">ensemble du WLTC, pour le cycle urbain du WLTC et pour chaque phase individuelle du cycle. </w:t>
      </w:r>
    </w:p>
    <w:p w:rsidR="00C347E6" w:rsidRPr="00A0215C" w:rsidRDefault="00C347E6" w:rsidP="00C347E6">
      <w:pPr>
        <w:pStyle w:val="SingleTxtG"/>
        <w:tabs>
          <w:tab w:val="left" w:pos="1701"/>
        </w:tabs>
        <w:rPr>
          <w:lang w:val="fr-FR"/>
        </w:rPr>
      </w:pPr>
      <w:r w:rsidRPr="00A0215C">
        <w:rPr>
          <w:lang w:val="fr-FR"/>
        </w:rPr>
        <w:t>472.</w:t>
      </w:r>
      <w:r w:rsidRPr="00A0215C">
        <w:rPr>
          <w:lang w:val="fr-FR"/>
        </w:rPr>
        <w:tab/>
        <w:t>La R</w:t>
      </w:r>
      <w:r w:rsidRPr="00A0215C">
        <w:rPr>
          <w:vertAlign w:val="subscript"/>
          <w:lang w:val="fr-FR"/>
        </w:rPr>
        <w:t>CDA</w:t>
      </w:r>
      <w:r w:rsidRPr="00A0215C">
        <w:rPr>
          <w:lang w:val="fr-FR"/>
        </w:rPr>
        <w:t xml:space="preserve"> ne doit être déterminée que pour l</w:t>
      </w:r>
      <w:r w:rsidR="00322D0A">
        <w:rPr>
          <w:lang w:val="fr-FR"/>
        </w:rPr>
        <w:t>’</w:t>
      </w:r>
      <w:r w:rsidRPr="00A0215C">
        <w:rPr>
          <w:lang w:val="fr-FR"/>
        </w:rPr>
        <w:t xml:space="preserve">ensemble du cycle. </w:t>
      </w:r>
    </w:p>
    <w:p w:rsidR="00C347E6" w:rsidRPr="00A0215C" w:rsidRDefault="00C347E6" w:rsidP="00C347E6">
      <w:pPr>
        <w:pStyle w:val="H56G"/>
        <w:rPr>
          <w:lang w:val="fr-FR"/>
        </w:rPr>
      </w:pPr>
      <w:r w:rsidRPr="00A0215C">
        <w:rPr>
          <w:lang w:val="fr-FR"/>
        </w:rPr>
        <w:tab/>
        <w:t>6.4.6</w:t>
      </w:r>
      <w:r w:rsidRPr="00A0215C">
        <w:rPr>
          <w:lang w:val="fr-FR"/>
        </w:rPr>
        <w:tab/>
        <w:t>Interpolation des paramètres pour les véhicules individuels</w:t>
      </w:r>
    </w:p>
    <w:p w:rsidR="00C347E6" w:rsidRPr="00A0215C" w:rsidRDefault="00C347E6" w:rsidP="00C347E6">
      <w:pPr>
        <w:pStyle w:val="SingleTxtG"/>
        <w:tabs>
          <w:tab w:val="left" w:pos="1701"/>
        </w:tabs>
        <w:rPr>
          <w:lang w:val="fr-FR"/>
        </w:rPr>
      </w:pPr>
      <w:r w:rsidRPr="00A0215C">
        <w:rPr>
          <w:lang w:val="fr-FR" w:eastAsia="ja-JP"/>
        </w:rPr>
        <w:t>473.</w:t>
      </w:r>
      <w:r w:rsidRPr="00A0215C">
        <w:rPr>
          <w:lang w:val="fr-FR" w:eastAsia="ja-JP"/>
        </w:rPr>
        <w:tab/>
        <w:t>Le paragraphe 4.5 de l</w:t>
      </w:r>
      <w:r w:rsidR="00322D0A">
        <w:rPr>
          <w:lang w:val="fr-FR" w:eastAsia="ja-JP"/>
        </w:rPr>
        <w:t>’</w:t>
      </w:r>
      <w:r w:rsidRPr="00A0215C">
        <w:rPr>
          <w:lang w:val="fr-FR" w:eastAsia="ja-JP"/>
        </w:rPr>
        <w:t>annexe 8 décrit la méthode d</w:t>
      </w:r>
      <w:r w:rsidR="00322D0A">
        <w:rPr>
          <w:lang w:val="fr-FR" w:eastAsia="ja-JP"/>
        </w:rPr>
        <w:t>’</w:t>
      </w:r>
      <w:r w:rsidRPr="00A0215C">
        <w:rPr>
          <w:lang w:val="fr-FR" w:eastAsia="ja-JP"/>
        </w:rPr>
        <w:t>interpolation permettant de calculer les valeurs pour les véhicules individuels entre le véhicule H et le véhicule L.</w:t>
      </w:r>
    </w:p>
    <w:p w:rsidR="00C347E6" w:rsidRPr="00A0215C" w:rsidRDefault="00C347E6" w:rsidP="00C347E6">
      <w:pPr>
        <w:pStyle w:val="SingleTxtG"/>
        <w:tabs>
          <w:tab w:val="left" w:pos="1701"/>
        </w:tabs>
        <w:rPr>
          <w:lang w:val="fr-FR" w:eastAsia="ja-JP"/>
        </w:rPr>
      </w:pPr>
      <w:r w:rsidRPr="00A0215C">
        <w:rPr>
          <w:lang w:val="fr-FR" w:eastAsia="ja-JP"/>
        </w:rPr>
        <w:t>474.</w:t>
      </w:r>
      <w:r w:rsidRPr="00A0215C">
        <w:rPr>
          <w:lang w:val="fr-FR" w:eastAsia="ja-JP"/>
        </w:rPr>
        <w:tab/>
        <w:t>Le concept de base de la méthode d</w:t>
      </w:r>
      <w:r w:rsidR="00322D0A">
        <w:rPr>
          <w:lang w:val="fr-FR" w:eastAsia="ja-JP"/>
        </w:rPr>
        <w:t>’</w:t>
      </w:r>
      <w:r w:rsidRPr="00A0215C">
        <w:rPr>
          <w:lang w:val="fr-FR" w:eastAsia="ja-JP"/>
        </w:rPr>
        <w:t>interpolation est certes le même que pour les véhicules conventionnels, mais en raison de l</w:t>
      </w:r>
      <w:r w:rsidR="00322D0A">
        <w:rPr>
          <w:lang w:val="fr-FR" w:eastAsia="ja-JP"/>
        </w:rPr>
        <w:t>’</w:t>
      </w:r>
      <w:r w:rsidRPr="00A0215C">
        <w:rPr>
          <w:lang w:val="fr-FR" w:eastAsia="ja-JP"/>
        </w:rPr>
        <w:t>interaction entre la chaîne de traction électrique et la chaîne de traction conventionnelle (selon la stratégie de fonctionnement du véhicule) ainsi que des schémas de calcul pour arriver aux valeurs de sortie, il convient de satisfaire à des prescriptions supplémentaires. Durant la phase 1 b) de la WLTP, cette question a été étudiée et évaluée pour toutes les valeurs de sortie de l</w:t>
      </w:r>
      <w:r w:rsidR="00322D0A">
        <w:rPr>
          <w:lang w:val="fr-FR" w:eastAsia="ja-JP"/>
        </w:rPr>
        <w:t>’</w:t>
      </w:r>
      <w:r w:rsidRPr="00A0215C">
        <w:rPr>
          <w:lang w:val="fr-FR" w:eastAsia="ja-JP"/>
        </w:rPr>
        <w:t>annexe 8. Le résultat de cette étude et de cette évaluation, c</w:t>
      </w:r>
      <w:r w:rsidR="00322D0A">
        <w:rPr>
          <w:lang w:val="fr-FR" w:eastAsia="ja-JP"/>
        </w:rPr>
        <w:t>’</w:t>
      </w:r>
      <w:r w:rsidRPr="00A0215C">
        <w:rPr>
          <w:lang w:val="fr-FR" w:eastAsia="ja-JP"/>
        </w:rPr>
        <w:t>est que, pour certaines valeurs, la linéarité entre le véhicule H et le véhicule L ne peut pas être garantie dans tous les cas sans satisfaire à certaines prescriptions supplémentaires. Les conditions requises en vue de l</w:t>
      </w:r>
      <w:r w:rsidR="00322D0A">
        <w:rPr>
          <w:lang w:val="fr-FR" w:eastAsia="ja-JP"/>
        </w:rPr>
        <w:t>’</w:t>
      </w:r>
      <w:r w:rsidRPr="00A0215C">
        <w:rPr>
          <w:lang w:val="fr-FR" w:eastAsia="ja-JP"/>
        </w:rPr>
        <w:t>application de la méthode de l</w:t>
      </w:r>
      <w:r w:rsidR="00322D0A">
        <w:rPr>
          <w:lang w:val="fr-FR" w:eastAsia="ja-JP"/>
        </w:rPr>
        <w:t>’</w:t>
      </w:r>
      <w:r w:rsidRPr="00A0215C">
        <w:rPr>
          <w:lang w:val="fr-FR" w:eastAsia="ja-JP"/>
        </w:rPr>
        <w:t xml:space="preserve">interpolation sont spécifiées plus en détail dans le présent chapitre. </w:t>
      </w:r>
    </w:p>
    <w:p w:rsidR="00C347E6" w:rsidRPr="00A0215C" w:rsidRDefault="00C347E6" w:rsidP="00C347E6">
      <w:pPr>
        <w:pStyle w:val="SingleTxtG"/>
        <w:tabs>
          <w:tab w:val="left" w:pos="1701"/>
        </w:tabs>
        <w:rPr>
          <w:lang w:val="fr-FR" w:eastAsia="ja-JP"/>
        </w:rPr>
      </w:pPr>
      <w:r w:rsidRPr="00A0215C">
        <w:rPr>
          <w:lang w:val="fr-FR" w:eastAsia="ja-JP"/>
        </w:rPr>
        <w:t>475.</w:t>
      </w:r>
      <w:r w:rsidRPr="00A0215C">
        <w:rPr>
          <w:lang w:val="fr-FR" w:eastAsia="ja-JP"/>
        </w:rPr>
        <w:tab/>
        <w:t>Le cas des VEH-NRE et des VEH-RE peut être illustré par la différence autorisée des émissions massiques de CO</w:t>
      </w:r>
      <w:r w:rsidRPr="00A0215C">
        <w:rPr>
          <w:vertAlign w:val="subscript"/>
          <w:lang w:val="fr-FR" w:eastAsia="ja-JP"/>
        </w:rPr>
        <w:t>2</w:t>
      </w:r>
      <w:r w:rsidRPr="00A0215C">
        <w:rPr>
          <w:lang w:val="fr-FR" w:eastAsia="ja-JP"/>
        </w:rPr>
        <w:t xml:space="preserve"> entre le véhicule H et le véhicule L dans des conditions de maintien de la charge. Cette autonomie est limitée à 20 g/km si l</w:t>
      </w:r>
      <w:r w:rsidR="00322D0A">
        <w:rPr>
          <w:lang w:val="fr-FR" w:eastAsia="ja-JP"/>
        </w:rPr>
        <w:t>’</w:t>
      </w:r>
      <w:r w:rsidRPr="00A0215C">
        <w:rPr>
          <w:lang w:val="fr-FR" w:eastAsia="ja-JP"/>
        </w:rPr>
        <w:t>on mesure uniquement un véhicule H et un véhicule L, et elle peut être étendue à 30 g/km si l</w:t>
      </w:r>
      <w:r w:rsidR="00322D0A">
        <w:rPr>
          <w:lang w:val="fr-FR" w:eastAsia="ja-JP"/>
        </w:rPr>
        <w:t>’</w:t>
      </w:r>
      <w:r w:rsidR="009C1141">
        <w:rPr>
          <w:lang w:val="fr-FR" w:eastAsia="ja-JP"/>
        </w:rPr>
        <w:t>on mesure un véhicule </w:t>
      </w:r>
      <w:r w:rsidRPr="00A0215C">
        <w:rPr>
          <w:lang w:val="fr-FR" w:eastAsia="ja-JP"/>
        </w:rPr>
        <w:t xml:space="preserve">M supplémentaire. </w:t>
      </w:r>
    </w:p>
    <w:p w:rsidR="00C347E6" w:rsidRPr="00A0215C" w:rsidRDefault="00C347E6" w:rsidP="00C347E6">
      <w:pPr>
        <w:pStyle w:val="H4G"/>
        <w:rPr>
          <w:lang w:val="fr-FR"/>
        </w:rPr>
      </w:pPr>
      <w:r w:rsidRPr="00A0215C">
        <w:rPr>
          <w:lang w:val="fr-FR"/>
        </w:rPr>
        <w:tab/>
        <w:t>6.5</w:t>
      </w:r>
      <w:r w:rsidRPr="00A0215C">
        <w:rPr>
          <w:lang w:val="fr-FR"/>
        </w:rPr>
        <w:tab/>
        <w:t>Autres prescriptions visant à compléter le corps principal de l</w:t>
      </w:r>
      <w:r w:rsidR="00322D0A">
        <w:rPr>
          <w:lang w:val="fr-FR"/>
        </w:rPr>
        <w:t>’</w:t>
      </w:r>
      <w:r w:rsidRPr="00A0215C">
        <w:rPr>
          <w:lang w:val="fr-FR"/>
        </w:rPr>
        <w:t>annexe 8</w:t>
      </w:r>
    </w:p>
    <w:p w:rsidR="00C347E6" w:rsidRPr="00A0215C" w:rsidRDefault="00C347E6" w:rsidP="00C347E6">
      <w:pPr>
        <w:pStyle w:val="SingleTxtG"/>
        <w:keepNext/>
        <w:tabs>
          <w:tab w:val="left" w:pos="1701"/>
        </w:tabs>
        <w:rPr>
          <w:lang w:val="fr-FR"/>
        </w:rPr>
      </w:pPr>
      <w:r w:rsidRPr="00A0215C">
        <w:rPr>
          <w:lang w:val="fr-FR" w:eastAsia="ja-JP"/>
        </w:rPr>
        <w:t>476.</w:t>
      </w:r>
      <w:r w:rsidRPr="00A0215C">
        <w:rPr>
          <w:lang w:val="fr-FR" w:eastAsia="ja-JP"/>
        </w:rPr>
        <w:tab/>
        <w:t>Les autres prescriptions visant à compléter le corps principal de l</w:t>
      </w:r>
      <w:r w:rsidR="00322D0A">
        <w:rPr>
          <w:lang w:val="fr-FR" w:eastAsia="ja-JP"/>
        </w:rPr>
        <w:t>’</w:t>
      </w:r>
      <w:r w:rsidRPr="00A0215C">
        <w:rPr>
          <w:lang w:val="fr-FR" w:eastAsia="ja-JP"/>
        </w:rPr>
        <w:t>annexe 8 sont fournies dans les appendices ci-après</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rPr>
        <w:t>a)</w:t>
      </w:r>
      <w:r w:rsidRPr="00A0215C">
        <w:rPr>
          <w:lang w:val="fr-FR"/>
        </w:rPr>
        <w:tab/>
        <w:t xml:space="preserve">Appendice 1 </w:t>
      </w:r>
      <w:r w:rsidR="004B59F0">
        <w:rPr>
          <w:lang w:val="fr-FR"/>
        </w:rPr>
        <w:t>−</w:t>
      </w:r>
      <w:r w:rsidRPr="00A0215C">
        <w:rPr>
          <w:lang w:val="fr-FR"/>
        </w:rPr>
        <w:t xml:space="preserve"> Profil de la variation du SRSEE</w:t>
      </w:r>
      <w:r w:rsidR="00C95CE4">
        <w:rPr>
          <w:lang w:val="fr-FR"/>
        </w:rPr>
        <w:t> :</w:t>
      </w:r>
      <w:r w:rsidRPr="00A0215C">
        <w:rPr>
          <w:lang w:val="fr-FR"/>
        </w:rPr>
        <w:t xml:space="preserve"> </w:t>
      </w:r>
    </w:p>
    <w:p w:rsidR="00C347E6" w:rsidRPr="00A0215C" w:rsidRDefault="00C347E6" w:rsidP="00C347E6">
      <w:pPr>
        <w:pStyle w:val="SingleTxtG"/>
        <w:tabs>
          <w:tab w:val="left" w:pos="1701"/>
        </w:tabs>
        <w:ind w:left="2268"/>
        <w:rPr>
          <w:lang w:val="fr-FR" w:eastAsia="ja-JP"/>
        </w:rPr>
      </w:pPr>
      <w:r w:rsidRPr="00A0215C">
        <w:rPr>
          <w:lang w:val="fr-FR"/>
        </w:rPr>
        <w:t>Cet appendice est une illustration des différentes procédures d</w:t>
      </w:r>
      <w:r w:rsidR="00322D0A">
        <w:rPr>
          <w:lang w:val="fr-FR"/>
        </w:rPr>
        <w:t>’</w:t>
      </w:r>
      <w:r w:rsidRPr="00A0215C">
        <w:rPr>
          <w:lang w:val="fr-FR"/>
        </w:rPr>
        <w:t>essai de type 1 pour les VEH-RE, les VEH-NRE, les VHPC-NRE et les VEP. Il comprend des figures qui présentent à titre d</w:t>
      </w:r>
      <w:r w:rsidR="00322D0A">
        <w:rPr>
          <w:lang w:val="fr-FR"/>
        </w:rPr>
        <w:t>’</w:t>
      </w:r>
      <w:r w:rsidRPr="00A0215C">
        <w:rPr>
          <w:lang w:val="fr-FR"/>
        </w:rPr>
        <w:t>exemple des profils de variation pour les essais de maintien de la charge et/ou d</w:t>
      </w:r>
      <w:r w:rsidR="00322D0A">
        <w:rPr>
          <w:lang w:val="fr-FR"/>
        </w:rPr>
        <w:t>’</w:t>
      </w:r>
      <w:r w:rsidR="009C1141">
        <w:rPr>
          <w:lang w:val="fr-FR"/>
        </w:rPr>
        <w:t>épuisement de la charge ;</w:t>
      </w:r>
    </w:p>
    <w:p w:rsidR="00C347E6" w:rsidRPr="00A0215C" w:rsidRDefault="00C347E6" w:rsidP="00C347E6">
      <w:pPr>
        <w:pStyle w:val="SingleTxtG"/>
        <w:ind w:left="2268" w:hanging="567"/>
        <w:rPr>
          <w:i/>
          <w:lang w:val="fr-FR" w:eastAsia="ja-JP"/>
        </w:rPr>
      </w:pPr>
      <w:r w:rsidRPr="00A0215C">
        <w:rPr>
          <w:lang w:val="fr-FR"/>
        </w:rPr>
        <w:t>b)</w:t>
      </w:r>
      <w:r w:rsidRPr="00A0215C">
        <w:rPr>
          <w:lang w:val="fr-FR"/>
        </w:rPr>
        <w:tab/>
        <w:t>Appendice 2</w:t>
      </w:r>
      <w:r w:rsidR="009C1141">
        <w:rPr>
          <w:lang w:val="fr-FR"/>
        </w:rPr>
        <w:t xml:space="preserve"> −</w:t>
      </w:r>
      <w:r w:rsidRPr="00A0215C">
        <w:rPr>
          <w:lang w:val="fr-FR"/>
        </w:rPr>
        <w:t xml:space="preserve"> Procédure de correction en fonction du bilan de charge du SRSEE</w:t>
      </w:r>
      <w:r w:rsidR="00C95CE4">
        <w:rPr>
          <w:lang w:val="fr-FR"/>
        </w:rPr>
        <w:t> :</w:t>
      </w:r>
      <w:r w:rsidRPr="00A0215C">
        <w:rPr>
          <w:lang w:val="fr-FR"/>
        </w:rPr>
        <w:t xml:space="preserve"> </w:t>
      </w:r>
    </w:p>
    <w:p w:rsidR="00C347E6" w:rsidRPr="00A0215C" w:rsidRDefault="00C347E6" w:rsidP="00C347E6">
      <w:pPr>
        <w:pStyle w:val="SingleTxtG"/>
        <w:tabs>
          <w:tab w:val="left" w:pos="1701"/>
        </w:tabs>
        <w:ind w:left="2268"/>
        <w:rPr>
          <w:lang w:val="fr-FR"/>
        </w:rPr>
      </w:pPr>
      <w:r w:rsidRPr="00A0215C">
        <w:rPr>
          <w:lang w:val="fr-FR"/>
        </w:rPr>
        <w:t>Cet appendice décrit la procédure visant à déterminer le coefficient de correction des émissions de CO</w:t>
      </w:r>
      <w:r w:rsidRPr="00A0215C">
        <w:rPr>
          <w:vertAlign w:val="subscript"/>
          <w:lang w:val="fr-FR"/>
        </w:rPr>
        <w:t>2</w:t>
      </w:r>
      <w:r w:rsidRPr="00A0215C">
        <w:rPr>
          <w:lang w:val="fr-FR"/>
        </w:rPr>
        <w:t>, qui est nécessaire si une correction des émissions massiques de CO</w:t>
      </w:r>
      <w:r w:rsidRPr="00A0215C">
        <w:rPr>
          <w:vertAlign w:val="subscript"/>
          <w:lang w:val="fr-FR"/>
        </w:rPr>
        <w:t>2</w:t>
      </w:r>
      <w:r w:rsidRPr="00A0215C">
        <w:rPr>
          <w:lang w:val="fr-FR"/>
        </w:rPr>
        <w:t xml:space="preserve"> de l</w:t>
      </w:r>
      <w:r w:rsidR="00322D0A">
        <w:rPr>
          <w:lang w:val="fr-FR"/>
        </w:rPr>
        <w:t>’</w:t>
      </w:r>
      <w:r w:rsidRPr="00A0215C">
        <w:rPr>
          <w:lang w:val="fr-FR"/>
        </w:rPr>
        <w:t>essai de maintien de la charge de type 1 pour les VEH-NRE et les VEH-RE est requise. La procédure de correction est obligatoire pour déterminer les valeurs spécifiques aux phases. Voir également la sect</w:t>
      </w:r>
      <w:r w:rsidR="009C1141">
        <w:rPr>
          <w:lang w:val="fr-FR"/>
        </w:rPr>
        <w:t>ion IV.D.18 du présent rapport ;</w:t>
      </w:r>
    </w:p>
    <w:p w:rsidR="00C347E6" w:rsidRPr="00A0215C" w:rsidRDefault="00C347E6" w:rsidP="00C347E6">
      <w:pPr>
        <w:pStyle w:val="SingleTxtG"/>
        <w:tabs>
          <w:tab w:val="left" w:pos="1701"/>
        </w:tabs>
        <w:ind w:left="2268"/>
        <w:rPr>
          <w:lang w:val="fr-FR"/>
        </w:rPr>
      </w:pPr>
      <w:r w:rsidRPr="00A0215C">
        <w:rPr>
          <w:lang w:val="fr-FR"/>
        </w:rPr>
        <w:t>Il comprend aussi une procédure de correction pour les VHPC-NRE, ainsi que la détermination d</w:t>
      </w:r>
      <w:r w:rsidR="00322D0A">
        <w:rPr>
          <w:lang w:val="fr-FR"/>
        </w:rPr>
        <w:t>’</w:t>
      </w:r>
      <w:r w:rsidRPr="00A0215C">
        <w:rPr>
          <w:lang w:val="fr-FR"/>
        </w:rPr>
        <w:t>un coefficient de correction de la consommation de carburant, en tant que fonction de la variation</w:t>
      </w:r>
      <w:r w:rsidR="009C1141">
        <w:rPr>
          <w:lang w:val="fr-FR"/>
        </w:rPr>
        <w:t xml:space="preserve"> énergétique de tous les SRSEE ;</w:t>
      </w:r>
    </w:p>
    <w:p w:rsidR="00C347E6" w:rsidRPr="00A0215C" w:rsidRDefault="00C347E6" w:rsidP="00C347E6">
      <w:pPr>
        <w:pStyle w:val="SingleTxtG"/>
        <w:ind w:left="2268" w:hanging="567"/>
        <w:rPr>
          <w:lang w:val="fr-FR"/>
        </w:rPr>
      </w:pPr>
      <w:r w:rsidRPr="00A0215C">
        <w:rPr>
          <w:lang w:val="fr-FR"/>
        </w:rPr>
        <w:t>c)</w:t>
      </w:r>
      <w:r w:rsidRPr="00A0215C">
        <w:rPr>
          <w:lang w:val="fr-FR"/>
        </w:rPr>
        <w:tab/>
        <w:t xml:space="preserve">Appendice 3 </w:t>
      </w:r>
      <w:r w:rsidR="004B59F0">
        <w:rPr>
          <w:lang w:val="fr-FR"/>
        </w:rPr>
        <w:t>−</w:t>
      </w:r>
      <w:r w:rsidRPr="00A0215C">
        <w:rPr>
          <w:lang w:val="fr-FR"/>
        </w:rPr>
        <w:t xml:space="preserve"> Détermination du courant d</w:t>
      </w:r>
      <w:r w:rsidR="00322D0A">
        <w:rPr>
          <w:lang w:val="fr-FR"/>
        </w:rPr>
        <w:t>’</w:t>
      </w:r>
      <w:r w:rsidRPr="00A0215C">
        <w:rPr>
          <w:lang w:val="fr-FR"/>
        </w:rPr>
        <w:t>entrée et de sortie du SRSEE et de la tension du SRSEE pour les VEH-NRE, VEH-RE, VEP et VHPC-NRE</w:t>
      </w:r>
      <w:r w:rsidR="00C95CE4">
        <w:rPr>
          <w:lang w:val="fr-FR"/>
        </w:rPr>
        <w:t> :</w:t>
      </w:r>
    </w:p>
    <w:p w:rsidR="00C347E6" w:rsidRPr="00A0215C" w:rsidRDefault="00C347E6" w:rsidP="00C347E6">
      <w:pPr>
        <w:pStyle w:val="SingleTxtG"/>
        <w:tabs>
          <w:tab w:val="left" w:pos="1701"/>
        </w:tabs>
        <w:ind w:left="2268"/>
        <w:rPr>
          <w:lang w:val="fr-FR"/>
        </w:rPr>
      </w:pPr>
      <w:r w:rsidRPr="00A0215C">
        <w:rPr>
          <w:lang w:val="fr-FR"/>
        </w:rPr>
        <w:t>Cet appendice décrit les méthodes de mesure et les instruments requis pour la détermination du courant d</w:t>
      </w:r>
      <w:r w:rsidR="00322D0A">
        <w:rPr>
          <w:lang w:val="fr-FR"/>
        </w:rPr>
        <w:t>’</w:t>
      </w:r>
      <w:r w:rsidRPr="00A0215C">
        <w:rPr>
          <w:lang w:val="fr-FR"/>
        </w:rPr>
        <w:t>entrée et de sortie du SRSEE et de la tension du SRSEE pour les V</w:t>
      </w:r>
      <w:r w:rsidR="009C1141">
        <w:rPr>
          <w:lang w:val="fr-FR"/>
        </w:rPr>
        <w:t>EH-NRE, VEH-RE, VEP et VHPC-NRE ;</w:t>
      </w:r>
    </w:p>
    <w:p w:rsidR="00C347E6" w:rsidRPr="00A0215C" w:rsidRDefault="00C347E6" w:rsidP="00C347E6">
      <w:pPr>
        <w:pStyle w:val="SingleTxtG"/>
        <w:ind w:left="2268" w:hanging="567"/>
        <w:rPr>
          <w:lang w:val="fr-FR"/>
        </w:rPr>
      </w:pPr>
      <w:r w:rsidRPr="00A0215C">
        <w:rPr>
          <w:lang w:val="fr-FR"/>
        </w:rPr>
        <w:t>d)</w:t>
      </w:r>
      <w:r w:rsidRPr="00A0215C">
        <w:rPr>
          <w:lang w:val="fr-FR"/>
        </w:rPr>
        <w:tab/>
        <w:t xml:space="preserve">Appendice 4 </w:t>
      </w:r>
      <w:r w:rsidR="004B59F0">
        <w:rPr>
          <w:lang w:val="fr-FR"/>
        </w:rPr>
        <w:t>−</w:t>
      </w:r>
      <w:r w:rsidRPr="00A0215C">
        <w:rPr>
          <w:lang w:val="fr-FR"/>
        </w:rPr>
        <w:t xml:space="preserve"> préconditionnement, stabilisation thermique et conditions de charge du SRSEE pour les VEP et les VEH-RE</w:t>
      </w:r>
      <w:r w:rsidR="00C95CE4">
        <w:rPr>
          <w:lang w:val="fr-FR"/>
        </w:rPr>
        <w:t> :</w:t>
      </w:r>
    </w:p>
    <w:p w:rsidR="00C347E6" w:rsidRPr="00A0215C" w:rsidRDefault="00C347E6" w:rsidP="00C347E6">
      <w:pPr>
        <w:pStyle w:val="SingleTxtG"/>
        <w:tabs>
          <w:tab w:val="left" w:pos="1701"/>
        </w:tabs>
        <w:ind w:left="2268"/>
        <w:rPr>
          <w:lang w:val="fr-FR"/>
        </w:rPr>
      </w:pPr>
      <w:r w:rsidRPr="00A0215C">
        <w:rPr>
          <w:lang w:val="fr-FR"/>
        </w:rPr>
        <w:t>Cet appendice définit la procédure pour les SRSEE et le préconditionnement des moteurs à combustion aux fins de la préparation de l</w:t>
      </w:r>
      <w:r w:rsidR="00322D0A">
        <w:rPr>
          <w:lang w:val="fr-FR"/>
        </w:rPr>
        <w:t>’</w:t>
      </w:r>
      <w:r w:rsidRPr="00A0215C">
        <w:rPr>
          <w:lang w:val="fr-FR"/>
        </w:rPr>
        <w:t xml:space="preserve">essai, ainsi que </w:t>
      </w:r>
      <w:r w:rsidR="009C1141">
        <w:rPr>
          <w:lang w:val="fr-FR"/>
        </w:rPr>
        <w:t>la procédure de charge du SRSEE ;</w:t>
      </w:r>
    </w:p>
    <w:p w:rsidR="00C347E6" w:rsidRPr="00A0215C" w:rsidRDefault="00C347E6" w:rsidP="00C347E6">
      <w:pPr>
        <w:pStyle w:val="SingleTxtG"/>
        <w:ind w:left="2268" w:hanging="567"/>
        <w:rPr>
          <w:lang w:val="fr-FR" w:eastAsia="ja-JP"/>
        </w:rPr>
      </w:pPr>
      <w:r w:rsidRPr="00A0215C">
        <w:rPr>
          <w:lang w:val="fr-FR" w:eastAsia="ja-JP"/>
        </w:rPr>
        <w:t>e)</w:t>
      </w:r>
      <w:r w:rsidRPr="00A0215C">
        <w:rPr>
          <w:lang w:val="fr-FR" w:eastAsia="ja-JP"/>
        </w:rPr>
        <w:tab/>
      </w:r>
      <w:r w:rsidRPr="00A0215C">
        <w:rPr>
          <w:lang w:val="fr-FR"/>
        </w:rPr>
        <w:t>Appendice</w:t>
      </w:r>
      <w:r w:rsidRPr="00A0215C">
        <w:rPr>
          <w:lang w:val="fr-FR" w:eastAsia="ja-JP"/>
        </w:rPr>
        <w:t xml:space="preserve"> 5 </w:t>
      </w:r>
      <w:r w:rsidR="004B59F0">
        <w:rPr>
          <w:lang w:val="fr-FR" w:eastAsia="ja-JP"/>
        </w:rPr>
        <w:t>−</w:t>
      </w:r>
      <w:r w:rsidRPr="00A0215C">
        <w:rPr>
          <w:lang w:val="fr-FR" w:eastAsia="ja-JP"/>
        </w:rPr>
        <w:t xml:space="preserve"> Facteurs d</w:t>
      </w:r>
      <w:r w:rsidR="00322D0A">
        <w:rPr>
          <w:lang w:val="fr-FR" w:eastAsia="ja-JP"/>
        </w:rPr>
        <w:t>’</w:t>
      </w:r>
      <w:r w:rsidRPr="00A0215C">
        <w:rPr>
          <w:lang w:val="fr-FR" w:eastAsia="ja-JP"/>
        </w:rPr>
        <w:t>utilisation (FU) pour les VEH-RE</w:t>
      </w:r>
      <w:r w:rsidR="00C95CE4">
        <w:rPr>
          <w:lang w:val="fr-FR" w:eastAsia="ja-JP"/>
        </w:rPr>
        <w:t> :</w:t>
      </w:r>
    </w:p>
    <w:p w:rsidR="00C347E6" w:rsidRPr="00A0215C" w:rsidRDefault="00C347E6" w:rsidP="00C347E6">
      <w:pPr>
        <w:pStyle w:val="SingleTxtG"/>
        <w:tabs>
          <w:tab w:val="left" w:pos="1701"/>
        </w:tabs>
        <w:ind w:left="2268"/>
        <w:rPr>
          <w:lang w:val="fr-FR"/>
        </w:rPr>
      </w:pPr>
      <w:r w:rsidRPr="00A0215C">
        <w:rPr>
          <w:lang w:val="fr-FR"/>
        </w:rPr>
        <w:t>Cet appendice décrit la formule et les coefficients des FU régionaux. Chaque Partie contractante peut établir ses propres FU, mais il est recommandé d</w:t>
      </w:r>
      <w:r w:rsidR="00322D0A">
        <w:rPr>
          <w:lang w:val="fr-FR"/>
        </w:rPr>
        <w:t>’</w:t>
      </w:r>
      <w:r w:rsidRPr="00A0215C">
        <w:rPr>
          <w:lang w:val="fr-FR"/>
        </w:rPr>
        <w:t>appliquer la procédure de la norme SAE J2841. Voir également la sectio</w:t>
      </w:r>
      <w:r w:rsidR="009C1141">
        <w:rPr>
          <w:lang w:val="fr-FR"/>
        </w:rPr>
        <w:t>n III.D.5.8 du présent rapport ;</w:t>
      </w:r>
    </w:p>
    <w:p w:rsidR="00C347E6" w:rsidRPr="00A0215C" w:rsidRDefault="00C347E6" w:rsidP="00C347E6">
      <w:pPr>
        <w:pStyle w:val="SingleTxtG"/>
        <w:ind w:left="2268" w:hanging="567"/>
        <w:rPr>
          <w:lang w:val="fr-FR"/>
        </w:rPr>
      </w:pPr>
      <w:r w:rsidRPr="00A0215C">
        <w:rPr>
          <w:lang w:val="fr-FR"/>
        </w:rPr>
        <w:t>f)</w:t>
      </w:r>
      <w:r w:rsidRPr="00A0215C">
        <w:rPr>
          <w:lang w:val="fr-FR"/>
        </w:rPr>
        <w:tab/>
        <w:t>Appendice</w:t>
      </w:r>
      <w:r w:rsidRPr="00A0215C">
        <w:rPr>
          <w:lang w:val="fr-FR" w:eastAsia="ja-JP"/>
        </w:rPr>
        <w:t xml:space="preserve"> 6 </w:t>
      </w:r>
      <w:r w:rsidR="004B59F0">
        <w:rPr>
          <w:lang w:val="fr-FR" w:eastAsia="ja-JP"/>
        </w:rPr>
        <w:t>−</w:t>
      </w:r>
      <w:r w:rsidRPr="00A0215C">
        <w:rPr>
          <w:lang w:val="fr-FR" w:eastAsia="ja-JP"/>
        </w:rPr>
        <w:t xml:space="preserve"> Sélection des modes sélectionnables par le conducteur</w:t>
      </w:r>
      <w:r w:rsidR="00C95CE4">
        <w:rPr>
          <w:lang w:val="fr-FR" w:eastAsia="ja-JP"/>
        </w:rPr>
        <w:t> :</w:t>
      </w:r>
      <w:r w:rsidRPr="00A0215C">
        <w:rPr>
          <w:lang w:val="fr-FR"/>
        </w:rPr>
        <w:t xml:space="preserve"> </w:t>
      </w:r>
    </w:p>
    <w:p w:rsidR="00C347E6" w:rsidRPr="00A0215C" w:rsidRDefault="00C347E6" w:rsidP="00C347E6">
      <w:pPr>
        <w:pStyle w:val="SingleTxtG"/>
        <w:tabs>
          <w:tab w:val="left" w:pos="1701"/>
        </w:tabs>
        <w:ind w:left="2268"/>
        <w:rPr>
          <w:lang w:val="fr-FR"/>
        </w:rPr>
      </w:pPr>
      <w:r w:rsidRPr="00A0215C">
        <w:rPr>
          <w:lang w:val="fr-FR"/>
        </w:rPr>
        <w:t>Cet appendice décrit le mode qu</w:t>
      </w:r>
      <w:r w:rsidR="00322D0A">
        <w:rPr>
          <w:lang w:val="fr-FR"/>
        </w:rPr>
        <w:t>’</w:t>
      </w:r>
      <w:r w:rsidRPr="00A0215C">
        <w:rPr>
          <w:lang w:val="fr-FR"/>
        </w:rPr>
        <w:t>il convient de choisir en vue de la procédure d</w:t>
      </w:r>
      <w:r w:rsidR="00322D0A">
        <w:rPr>
          <w:lang w:val="fr-FR"/>
        </w:rPr>
        <w:t>’</w:t>
      </w:r>
      <w:r w:rsidRPr="00A0215C">
        <w:rPr>
          <w:lang w:val="fr-FR"/>
        </w:rPr>
        <w:t>essai de type 1, pour laquelle des diagrammes sont inclus. L</w:t>
      </w:r>
      <w:r w:rsidR="00322D0A">
        <w:rPr>
          <w:lang w:val="fr-FR"/>
        </w:rPr>
        <w:t>’</w:t>
      </w:r>
      <w:r w:rsidRPr="00A0215C">
        <w:rPr>
          <w:lang w:val="fr-FR"/>
        </w:rPr>
        <w:t>ordre de priorité concernant la sélection des modes est le suivant</w:t>
      </w:r>
      <w:r w:rsidR="00C95CE4">
        <w:rPr>
          <w:lang w:val="fr-FR"/>
        </w:rPr>
        <w:t> :</w:t>
      </w:r>
      <w:r w:rsidRPr="00A0215C">
        <w:rPr>
          <w:lang w:val="fr-FR"/>
        </w:rPr>
        <w:t xml:space="preserve"> </w:t>
      </w:r>
    </w:p>
    <w:p w:rsidR="00C347E6" w:rsidRPr="00A0215C" w:rsidRDefault="00C347E6" w:rsidP="00C347E6">
      <w:pPr>
        <w:pStyle w:val="SingleTxtG"/>
        <w:ind w:left="2835" w:hanging="567"/>
        <w:rPr>
          <w:lang w:val="fr-FR"/>
        </w:rPr>
      </w:pPr>
      <w:r w:rsidRPr="00A0215C">
        <w:rPr>
          <w:lang w:val="fr-FR"/>
        </w:rPr>
        <w:t>i)</w:t>
      </w:r>
      <w:r w:rsidRPr="00A0215C">
        <w:rPr>
          <w:lang w:val="fr-FR"/>
        </w:rPr>
        <w:tab/>
        <w:t>La première priorité consiste à pouvoir suivre le cycle de conduite applicable</w:t>
      </w:r>
      <w:r w:rsidR="00C95CE4">
        <w:rPr>
          <w:lang w:val="fr-FR"/>
        </w:rPr>
        <w:t> ;</w:t>
      </w:r>
      <w:r w:rsidRPr="00A0215C">
        <w:rPr>
          <w:lang w:val="fr-FR"/>
        </w:rPr>
        <w:t xml:space="preserve"> </w:t>
      </w:r>
    </w:p>
    <w:p w:rsidR="00C347E6" w:rsidRPr="00A0215C" w:rsidRDefault="00C347E6" w:rsidP="00C347E6">
      <w:pPr>
        <w:pStyle w:val="SingleTxtG"/>
        <w:ind w:left="2835" w:hanging="567"/>
        <w:rPr>
          <w:rFonts w:eastAsia="MS PGothic"/>
          <w:lang w:val="fr-FR"/>
        </w:rPr>
      </w:pPr>
      <w:r w:rsidRPr="00A0215C">
        <w:rPr>
          <w:lang w:val="fr-FR"/>
        </w:rPr>
        <w:t>ii)</w:t>
      </w:r>
      <w:r w:rsidRPr="00A0215C">
        <w:rPr>
          <w:lang w:val="fr-FR"/>
        </w:rPr>
        <w:tab/>
        <w:t>La deuxième priorité consiste à choisir le mode prédominant</w:t>
      </w:r>
      <w:r w:rsidR="009C1141">
        <w:rPr>
          <w:lang w:val="fr-FR"/>
        </w:rPr>
        <w:t> ;</w:t>
      </w:r>
      <w:r w:rsidRPr="00A0215C">
        <w:rPr>
          <w:lang w:val="fr-FR"/>
        </w:rPr>
        <w:t xml:space="preserve"> </w:t>
      </w:r>
    </w:p>
    <w:p w:rsidR="00C347E6" w:rsidRPr="00A0215C" w:rsidRDefault="00C347E6" w:rsidP="00C347E6">
      <w:pPr>
        <w:pStyle w:val="SingleTxtG"/>
        <w:tabs>
          <w:tab w:val="left" w:pos="1701"/>
        </w:tabs>
        <w:ind w:left="2268"/>
        <w:rPr>
          <w:lang w:val="fr-FR"/>
        </w:rPr>
      </w:pPr>
      <w:r w:rsidRPr="00A0215C">
        <w:rPr>
          <w:lang w:val="fr-FR"/>
        </w:rPr>
        <w:t>Dans le cas des VEH-RE, la sélection des modes doit être évaluée tant pour les conditions d</w:t>
      </w:r>
      <w:r w:rsidR="00322D0A">
        <w:rPr>
          <w:lang w:val="fr-FR"/>
        </w:rPr>
        <w:t>’</w:t>
      </w:r>
      <w:r w:rsidRPr="00A0215C">
        <w:rPr>
          <w:lang w:val="fr-FR"/>
        </w:rPr>
        <w:t>épuisement de la charge que pour celles de maintien de la charge. Voir également la section III.D.5.10 et l</w:t>
      </w:r>
      <w:r w:rsidR="00322D0A">
        <w:rPr>
          <w:lang w:val="fr-FR"/>
        </w:rPr>
        <w:t>’</w:t>
      </w:r>
      <w:r w:rsidR="009C1141">
        <w:rPr>
          <w:lang w:val="fr-FR"/>
        </w:rPr>
        <w:t>appendice 1 du présent rapport ;</w:t>
      </w:r>
    </w:p>
    <w:p w:rsidR="00C347E6" w:rsidRPr="00A0215C" w:rsidRDefault="00C347E6" w:rsidP="00C347E6">
      <w:pPr>
        <w:pStyle w:val="SingleTxtG"/>
        <w:ind w:left="2268" w:hanging="567"/>
        <w:rPr>
          <w:lang w:val="fr-FR"/>
        </w:rPr>
      </w:pPr>
      <w:r w:rsidRPr="00A0215C">
        <w:rPr>
          <w:lang w:val="fr-FR"/>
        </w:rPr>
        <w:t>g)</w:t>
      </w:r>
      <w:r w:rsidRPr="00A0215C">
        <w:rPr>
          <w:lang w:val="fr-FR"/>
        </w:rPr>
        <w:tab/>
        <w:t xml:space="preserve">Appendice 7 </w:t>
      </w:r>
      <w:r w:rsidR="004B59F0">
        <w:rPr>
          <w:lang w:val="fr-FR"/>
        </w:rPr>
        <w:t>−</w:t>
      </w:r>
      <w:r w:rsidRPr="00A0215C">
        <w:rPr>
          <w:lang w:val="fr-FR"/>
        </w:rPr>
        <w:t xml:space="preserve"> Mesure de la consommation de carburant des véhicules électriques à pile à combustible</w:t>
      </w:r>
      <w:r w:rsidR="00C95CE4">
        <w:rPr>
          <w:lang w:val="fr-FR"/>
        </w:rPr>
        <w:t> :</w:t>
      </w:r>
      <w:r w:rsidRPr="00A0215C">
        <w:rPr>
          <w:lang w:val="fr-FR"/>
        </w:rPr>
        <w:t xml:space="preserve"> </w:t>
      </w:r>
    </w:p>
    <w:p w:rsidR="00C347E6" w:rsidRPr="00A0215C" w:rsidRDefault="00C347E6" w:rsidP="00C347E6">
      <w:pPr>
        <w:pStyle w:val="SingleTxtG"/>
        <w:tabs>
          <w:tab w:val="left" w:pos="1701"/>
        </w:tabs>
        <w:ind w:left="2268"/>
        <w:rPr>
          <w:lang w:val="fr-FR"/>
        </w:rPr>
      </w:pPr>
      <w:r w:rsidRPr="00A0215C">
        <w:rPr>
          <w:lang w:val="fr-FR"/>
        </w:rPr>
        <w:t>Cet appendice décrit la méthode à utiliser pour mesurer la consommation de carburant des VHPC-NRE. Voir également la section IV.D.23 du présent rapport.</w:t>
      </w:r>
    </w:p>
    <w:p w:rsidR="00C347E6" w:rsidRPr="00A0215C" w:rsidRDefault="00C347E6" w:rsidP="00C347E6">
      <w:pPr>
        <w:pStyle w:val="H23G"/>
        <w:rPr>
          <w:lang w:val="fr-FR"/>
        </w:rPr>
      </w:pPr>
      <w:r w:rsidRPr="00A0215C">
        <w:rPr>
          <w:lang w:val="fr-FR"/>
        </w:rPr>
        <w:tab/>
        <w:t>7.</w:t>
      </w:r>
      <w:r w:rsidRPr="00A0215C">
        <w:rPr>
          <w:lang w:val="fr-FR"/>
        </w:rPr>
        <w:tab/>
        <w:t xml:space="preserve">Annexe 9 </w:t>
      </w:r>
      <w:r w:rsidR="007A0379">
        <w:rPr>
          <w:lang w:val="fr-FR"/>
        </w:rPr>
        <w:t>−</w:t>
      </w:r>
      <w:r w:rsidRPr="00A0215C">
        <w:rPr>
          <w:lang w:val="fr-FR"/>
        </w:rPr>
        <w:t xml:space="preserve"> Équivalence d</w:t>
      </w:r>
      <w:r w:rsidR="00322D0A">
        <w:rPr>
          <w:lang w:val="fr-FR"/>
        </w:rPr>
        <w:t>’</w:t>
      </w:r>
      <w:r w:rsidRPr="00A0215C">
        <w:rPr>
          <w:lang w:val="fr-FR"/>
        </w:rPr>
        <w:t>un système</w:t>
      </w:r>
      <w:r w:rsidRPr="00A0215C">
        <w:rPr>
          <w:u w:val="single"/>
          <w:lang w:val="fr-FR"/>
        </w:rPr>
        <w:t xml:space="preserve"> </w:t>
      </w:r>
    </w:p>
    <w:p w:rsidR="00C347E6" w:rsidRPr="00A0215C" w:rsidRDefault="00C347E6" w:rsidP="00C347E6">
      <w:pPr>
        <w:pStyle w:val="SingleTxtG"/>
        <w:tabs>
          <w:tab w:val="left" w:pos="1701"/>
        </w:tabs>
        <w:rPr>
          <w:lang w:val="fr-FR"/>
        </w:rPr>
      </w:pPr>
      <w:r w:rsidRPr="00A0215C">
        <w:rPr>
          <w:lang w:val="fr-FR"/>
        </w:rPr>
        <w:t>477.</w:t>
      </w:r>
      <w:r w:rsidRPr="00A0215C">
        <w:rPr>
          <w:lang w:val="fr-FR"/>
        </w:rPr>
        <w:tab/>
        <w:t>D</w:t>
      </w:r>
      <w:r w:rsidR="00322D0A">
        <w:rPr>
          <w:lang w:val="fr-FR"/>
        </w:rPr>
        <w:t>’</w:t>
      </w:r>
      <w:r w:rsidRPr="00A0215C">
        <w:rPr>
          <w:lang w:val="fr-FR"/>
        </w:rPr>
        <w:t>autres méthodes de mesure peuvent être utilisées pour les essais à condition qu</w:t>
      </w:r>
      <w:r w:rsidR="00322D0A">
        <w:rPr>
          <w:lang w:val="fr-FR"/>
        </w:rPr>
        <w:t>’</w:t>
      </w:r>
      <w:r w:rsidRPr="00A0215C">
        <w:rPr>
          <w:lang w:val="fr-FR"/>
        </w:rPr>
        <w:t>elles produisent des résultats équivalents à ceux des méthodes d</w:t>
      </w:r>
      <w:r w:rsidR="00322D0A">
        <w:rPr>
          <w:lang w:val="fr-FR"/>
        </w:rPr>
        <w:t>’</w:t>
      </w:r>
      <w:r w:rsidRPr="00A0215C">
        <w:rPr>
          <w:lang w:val="fr-FR"/>
        </w:rPr>
        <w:t>essai décrites dans le RTM. Pour prouver l</w:t>
      </w:r>
      <w:r w:rsidR="00322D0A">
        <w:rPr>
          <w:lang w:val="fr-FR"/>
        </w:rPr>
        <w:t>’</w:t>
      </w:r>
      <w:r w:rsidRPr="00A0215C">
        <w:rPr>
          <w:lang w:val="fr-FR"/>
        </w:rPr>
        <w:t>équivalence d</w:t>
      </w:r>
      <w:r w:rsidR="00322D0A">
        <w:rPr>
          <w:lang w:val="fr-FR"/>
        </w:rPr>
        <w:t>’</w:t>
      </w:r>
      <w:r w:rsidRPr="00A0215C">
        <w:rPr>
          <w:lang w:val="fr-FR"/>
        </w:rPr>
        <w:t>un système, l</w:t>
      </w:r>
      <w:r w:rsidR="00322D0A">
        <w:rPr>
          <w:lang w:val="fr-FR"/>
        </w:rPr>
        <w:t>’</w:t>
      </w:r>
      <w:r w:rsidRPr="00A0215C">
        <w:rPr>
          <w:lang w:val="fr-FR"/>
        </w:rPr>
        <w:t>exactitude et la précision de la méthode proposée doivent être équivalentes à celles de la méthode de référence, ou bien meilleures, et ces preuves devront s</w:t>
      </w:r>
      <w:r w:rsidR="00322D0A">
        <w:rPr>
          <w:lang w:val="fr-FR"/>
        </w:rPr>
        <w:t>’</w:t>
      </w:r>
      <w:r w:rsidRPr="00A0215C">
        <w:rPr>
          <w:lang w:val="fr-FR"/>
        </w:rPr>
        <w:t xml:space="preserve">appuyer sur des données statistiques. </w:t>
      </w:r>
    </w:p>
    <w:p w:rsidR="00C347E6" w:rsidRPr="00A0215C" w:rsidRDefault="00C347E6" w:rsidP="00C347E6">
      <w:pPr>
        <w:pStyle w:val="SingleTxtG"/>
        <w:rPr>
          <w:lang w:val="fr-FR"/>
        </w:rPr>
      </w:pPr>
      <w:r w:rsidRPr="00A0215C">
        <w:rPr>
          <w:lang w:val="fr-FR"/>
        </w:rPr>
        <w:t>478.</w:t>
      </w:r>
      <w:r w:rsidRPr="00A0215C">
        <w:rPr>
          <w:lang w:val="fr-FR"/>
        </w:rPr>
        <w:tab/>
        <w:t>Pour démontrer la différence entre exactitude et précision, veuillez vous reporter à la figure 31.</w:t>
      </w:r>
    </w:p>
    <w:p w:rsidR="00C347E6" w:rsidRPr="004B59F0" w:rsidRDefault="00C347E6" w:rsidP="004B59F0">
      <w:pPr>
        <w:pStyle w:val="Heading1"/>
        <w:spacing w:after="120"/>
        <w:rPr>
          <w:b/>
          <w:lang w:val="fr-FR"/>
        </w:rPr>
      </w:pPr>
      <w:r w:rsidRPr="004B59F0">
        <w:rPr>
          <w:lang w:val="fr-FR"/>
        </w:rPr>
        <w:t>Figure 31</w:t>
      </w:r>
      <w:r w:rsidRPr="004B59F0">
        <w:rPr>
          <w:lang w:val="fr-FR"/>
        </w:rPr>
        <w:br/>
      </w:r>
      <w:r w:rsidRPr="004B59F0">
        <w:rPr>
          <w:b/>
          <w:lang w:val="fr-FR"/>
        </w:rPr>
        <w:t>Différence entre exactitude et précision concernant une valeur de référence</w:t>
      </w:r>
    </w:p>
    <w:p w:rsidR="00C347E6" w:rsidRPr="00A0215C" w:rsidRDefault="00C347E6" w:rsidP="00C347E6">
      <w:pPr>
        <w:pStyle w:val="SingleTxtG"/>
        <w:keepNext/>
        <w:keepLines/>
        <w:spacing w:after="0"/>
        <w:ind w:left="992"/>
        <w:rPr>
          <w:bCs/>
          <w:lang w:val="fr-FR"/>
        </w:rPr>
      </w:pPr>
      <w:r w:rsidRPr="00A0215C">
        <w:rPr>
          <w:bCs/>
          <w:noProof/>
          <w:lang w:val="en-GB" w:eastAsia="en-GB"/>
        </w:rPr>
        <w:drawing>
          <wp:inline distT="0" distB="0" distL="0" distR="0" wp14:anchorId="17D7E33F" wp14:editId="50359CDC">
            <wp:extent cx="3600000" cy="2716719"/>
            <wp:effectExtent l="19050" t="0" r="45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3600000" cy="2716719"/>
                    </a:xfrm>
                    <a:prstGeom prst="rect">
                      <a:avLst/>
                    </a:prstGeom>
                    <a:noFill/>
                  </pic:spPr>
                </pic:pic>
              </a:graphicData>
            </a:graphic>
          </wp:inline>
        </w:drawing>
      </w:r>
    </w:p>
    <w:p w:rsidR="00C347E6" w:rsidRPr="00A0215C" w:rsidRDefault="00C347E6" w:rsidP="002973A9">
      <w:pPr>
        <w:pStyle w:val="SingleTxtG"/>
        <w:tabs>
          <w:tab w:val="left" w:pos="1701"/>
        </w:tabs>
        <w:spacing w:before="240" w:line="220" w:lineRule="atLeast"/>
        <w:rPr>
          <w:lang w:val="fr-FR"/>
        </w:rPr>
      </w:pPr>
      <w:r w:rsidRPr="00A0215C">
        <w:rPr>
          <w:lang w:val="fr-FR"/>
        </w:rPr>
        <w:t>479.</w:t>
      </w:r>
      <w:r w:rsidRPr="00A0215C">
        <w:rPr>
          <w:lang w:val="fr-FR"/>
        </w:rPr>
        <w:tab/>
        <w:t>Des orientations permettant d</w:t>
      </w:r>
      <w:r w:rsidR="00322D0A">
        <w:rPr>
          <w:lang w:val="fr-FR"/>
        </w:rPr>
        <w:t>’</w:t>
      </w:r>
      <w:r w:rsidRPr="00A0215C">
        <w:rPr>
          <w:lang w:val="fr-FR"/>
        </w:rPr>
        <w:t>établir la corrélation entre une méthode existante et une méthode proposée sont fournies à l</w:t>
      </w:r>
      <w:r w:rsidR="00322D0A">
        <w:rPr>
          <w:lang w:val="fr-FR"/>
        </w:rPr>
        <w:t>’</w:t>
      </w:r>
      <w:r w:rsidRPr="00A0215C">
        <w:rPr>
          <w:lang w:val="fr-FR"/>
        </w:rPr>
        <w:t xml:space="preserve">annexe 8 de la partie 6 de la norme ISO 5725. </w:t>
      </w:r>
    </w:p>
    <w:p w:rsidR="00C347E6" w:rsidRPr="00A0215C" w:rsidRDefault="00C347E6" w:rsidP="002973A9">
      <w:pPr>
        <w:pStyle w:val="SingleTxtG"/>
        <w:tabs>
          <w:tab w:val="left" w:pos="1701"/>
        </w:tabs>
        <w:spacing w:line="220" w:lineRule="atLeast"/>
        <w:rPr>
          <w:lang w:val="fr-FR"/>
        </w:rPr>
      </w:pPr>
      <w:bookmarkStart w:id="218" w:name="_Toc437857433"/>
      <w:r w:rsidRPr="00A0215C">
        <w:rPr>
          <w:lang w:val="fr-FR"/>
        </w:rPr>
        <w:t>480.</w:t>
      </w:r>
      <w:r w:rsidRPr="00A0215C">
        <w:rPr>
          <w:lang w:val="fr-FR"/>
        </w:rPr>
        <w:tab/>
        <w:t>La mise en œuvre de l</w:t>
      </w:r>
      <w:r w:rsidR="00322D0A">
        <w:rPr>
          <w:lang w:val="fr-FR"/>
        </w:rPr>
        <w:t>’</w:t>
      </w:r>
      <w:r w:rsidRPr="00A0215C">
        <w:rPr>
          <w:lang w:val="fr-FR"/>
        </w:rPr>
        <w:t>équivalence d</w:t>
      </w:r>
      <w:r w:rsidR="00322D0A">
        <w:rPr>
          <w:lang w:val="fr-FR"/>
        </w:rPr>
        <w:t>’</w:t>
      </w:r>
      <w:r w:rsidRPr="00A0215C">
        <w:rPr>
          <w:lang w:val="fr-FR"/>
        </w:rPr>
        <w:t>un système sera analysée plus en détail à la phase 2 de l</w:t>
      </w:r>
      <w:r w:rsidR="00322D0A">
        <w:rPr>
          <w:lang w:val="fr-FR"/>
        </w:rPr>
        <w:t>’</w:t>
      </w:r>
      <w:r w:rsidRPr="00A0215C">
        <w:rPr>
          <w:lang w:val="fr-FR"/>
        </w:rPr>
        <w:t>élaboration du RTM.</w:t>
      </w:r>
      <w:bookmarkEnd w:id="218"/>
    </w:p>
    <w:p w:rsidR="00C347E6" w:rsidRPr="00A0215C" w:rsidRDefault="00C347E6" w:rsidP="00C347E6">
      <w:pPr>
        <w:pStyle w:val="HChG"/>
        <w:rPr>
          <w:lang w:val="fr-FR"/>
        </w:rPr>
      </w:pPr>
      <w:r w:rsidRPr="00A0215C">
        <w:rPr>
          <w:lang w:val="fr-FR"/>
        </w:rPr>
        <w:tab/>
        <w:t>V.</w:t>
      </w:r>
      <w:r w:rsidRPr="00A0215C">
        <w:rPr>
          <w:lang w:val="fr-FR"/>
        </w:rPr>
        <w:tab/>
        <w:t>Validation de la procédure d</w:t>
      </w:r>
      <w:r w:rsidR="00322D0A">
        <w:rPr>
          <w:lang w:val="fr-FR"/>
        </w:rPr>
        <w:t>’</w:t>
      </w:r>
      <w:r w:rsidRPr="00A0215C">
        <w:rPr>
          <w:lang w:val="fr-FR"/>
        </w:rPr>
        <w:t xml:space="preserve">essai </w:t>
      </w:r>
    </w:p>
    <w:p w:rsidR="00C347E6" w:rsidRPr="00A0215C" w:rsidRDefault="00C347E6" w:rsidP="002973A9">
      <w:pPr>
        <w:pStyle w:val="SingleTxtG"/>
        <w:tabs>
          <w:tab w:val="left" w:pos="1701"/>
        </w:tabs>
        <w:spacing w:line="220" w:lineRule="atLeast"/>
        <w:rPr>
          <w:lang w:val="fr-FR"/>
        </w:rPr>
      </w:pPr>
      <w:r w:rsidRPr="00A0215C">
        <w:rPr>
          <w:lang w:val="fr-FR"/>
        </w:rPr>
        <w:t>481.</w:t>
      </w:r>
      <w:r w:rsidRPr="00A0215C">
        <w:rPr>
          <w:lang w:val="fr-FR"/>
        </w:rPr>
        <w:tab/>
        <w:t>Dans le cadre du programme de développement de la WLTP, deux étapes de validation ont été suivies. La première phase de validation était destinée à évaluer la facilité de conduite des cycles de la WLTP, et ces résultats sont incorporés au rapport technique sur l</w:t>
      </w:r>
      <w:r w:rsidR="00322D0A">
        <w:rPr>
          <w:lang w:val="fr-FR"/>
        </w:rPr>
        <w:t>’</w:t>
      </w:r>
      <w:r w:rsidRPr="00A0215C">
        <w:rPr>
          <w:lang w:val="fr-FR"/>
        </w:rPr>
        <w:t>élaboration du cycle harmonisé</w:t>
      </w:r>
      <w:bookmarkStart w:id="219" w:name="_Ref437413019"/>
      <w:r w:rsidRPr="00A0215C">
        <w:rPr>
          <w:rStyle w:val="FootnoteReference"/>
          <w:lang w:val="fr-FR"/>
        </w:rPr>
        <w:footnoteReference w:id="45"/>
      </w:r>
      <w:bookmarkEnd w:id="219"/>
      <w:r w:rsidRPr="00A0215C">
        <w:rPr>
          <w:lang w:val="fr-FR"/>
        </w:rPr>
        <w:t xml:space="preserve"> (DHC). Le présent chapitre donnera un aperçu des activités menées dans le cadre de la phase de validation 2 (VP2), qui avait pour objet de contrôler et de valider les nouveaux éléments de la procédure d</w:t>
      </w:r>
      <w:r w:rsidR="00322D0A">
        <w:rPr>
          <w:lang w:val="fr-FR"/>
        </w:rPr>
        <w:t>’</w:t>
      </w:r>
      <w:r w:rsidRPr="00A0215C">
        <w:rPr>
          <w:lang w:val="fr-FR"/>
        </w:rPr>
        <w:t>essai. Tous les essais et analyses de validation ont été exécutés durant le calendrier de la phase 1 a) de la WLTP. Excepté les essais comparatifs interlaboratoires (voir la section III.D.4), il n</w:t>
      </w:r>
      <w:r w:rsidR="00322D0A">
        <w:rPr>
          <w:lang w:val="fr-FR"/>
        </w:rPr>
        <w:t>’</w:t>
      </w:r>
      <w:r w:rsidRPr="00A0215C">
        <w:rPr>
          <w:lang w:val="fr-FR"/>
        </w:rPr>
        <w:t>y a eu aucun autre essai de validation des activités incorporées à la phase 1 b).</w:t>
      </w:r>
    </w:p>
    <w:p w:rsidR="00C347E6" w:rsidRPr="00A0215C" w:rsidRDefault="00C347E6" w:rsidP="00C347E6">
      <w:pPr>
        <w:pStyle w:val="H1G"/>
        <w:rPr>
          <w:lang w:val="fr-FR"/>
        </w:rPr>
      </w:pPr>
      <w:r w:rsidRPr="00A0215C">
        <w:rPr>
          <w:lang w:val="fr-FR"/>
        </w:rPr>
        <w:tab/>
        <w:t>A.</w:t>
      </w:r>
      <w:r w:rsidRPr="00A0215C">
        <w:rPr>
          <w:lang w:val="fr-FR"/>
        </w:rPr>
        <w:tab/>
        <w:t>Essais de validation</w:t>
      </w:r>
    </w:p>
    <w:p w:rsidR="00C347E6" w:rsidRPr="00A0215C" w:rsidRDefault="00C347E6" w:rsidP="00C347E6">
      <w:pPr>
        <w:pStyle w:val="H23G"/>
        <w:rPr>
          <w:lang w:val="fr-FR"/>
        </w:rPr>
      </w:pPr>
      <w:r w:rsidRPr="00A0215C">
        <w:rPr>
          <w:lang w:val="fr-FR"/>
        </w:rPr>
        <w:tab/>
        <w:t>1.</w:t>
      </w:r>
      <w:r w:rsidRPr="00A0215C">
        <w:rPr>
          <w:lang w:val="fr-FR"/>
        </w:rPr>
        <w:tab/>
        <w:t>Participants et véhicules, paramètre mesuré</w:t>
      </w:r>
    </w:p>
    <w:p w:rsidR="00C347E6" w:rsidRPr="00A0215C" w:rsidRDefault="00C347E6" w:rsidP="002973A9">
      <w:pPr>
        <w:pStyle w:val="SingleTxtG"/>
        <w:keepNext/>
        <w:keepLines/>
        <w:tabs>
          <w:tab w:val="left" w:pos="1701"/>
        </w:tabs>
        <w:spacing w:line="220" w:lineRule="atLeast"/>
        <w:rPr>
          <w:lang w:val="fr-FR"/>
        </w:rPr>
      </w:pPr>
      <w:r w:rsidRPr="00A0215C">
        <w:rPr>
          <w:lang w:val="fr-FR"/>
        </w:rPr>
        <w:t>482.</w:t>
      </w:r>
      <w:r w:rsidRPr="00A0215C">
        <w:rPr>
          <w:lang w:val="fr-FR"/>
        </w:rPr>
        <w:tab/>
        <w:t>La phase de validation 2 (VP2) a été exécutée entre avril et décembre 2012. Toutes les informations nécessaires concernant ce qui suit</w:t>
      </w:r>
      <w:r w:rsidR="00C95CE4">
        <w:rPr>
          <w:lang w:val="fr-FR"/>
        </w:rPr>
        <w:t> :</w:t>
      </w:r>
      <w:r w:rsidRPr="00A0215C">
        <w:rPr>
          <w:lang w:val="fr-FR"/>
        </w:rPr>
        <w:t xml:space="preserve"> </w:t>
      </w:r>
    </w:p>
    <w:p w:rsidR="00C347E6" w:rsidRPr="00A0215C" w:rsidRDefault="00C347E6" w:rsidP="002973A9">
      <w:pPr>
        <w:pStyle w:val="SingleTxtG"/>
        <w:spacing w:line="220" w:lineRule="atLeast"/>
        <w:ind w:firstLine="567"/>
        <w:rPr>
          <w:lang w:val="fr-FR"/>
        </w:rPr>
      </w:pPr>
      <w:r w:rsidRPr="00A0215C">
        <w:rPr>
          <w:lang w:val="fr-FR"/>
        </w:rPr>
        <w:t>a)</w:t>
      </w:r>
      <w:r w:rsidRPr="00A0215C">
        <w:rPr>
          <w:lang w:val="fr-FR"/>
        </w:rPr>
        <w:tab/>
        <w:t>Plan de l</w:t>
      </w:r>
      <w:r w:rsidR="00322D0A">
        <w:rPr>
          <w:lang w:val="fr-FR"/>
        </w:rPr>
        <w:t>’</w:t>
      </w:r>
      <w:r w:rsidRPr="00A0215C">
        <w:rPr>
          <w:lang w:val="fr-FR"/>
        </w:rPr>
        <w:t>essai</w:t>
      </w:r>
      <w:r w:rsidR="00C95CE4">
        <w:rPr>
          <w:lang w:val="fr-FR"/>
        </w:rPr>
        <w:t> ;</w:t>
      </w:r>
      <w:r w:rsidRPr="00A0215C">
        <w:rPr>
          <w:lang w:val="fr-FR"/>
        </w:rPr>
        <w:t xml:space="preserve"> </w:t>
      </w:r>
    </w:p>
    <w:p w:rsidR="00C347E6" w:rsidRPr="00A0215C" w:rsidRDefault="00C347E6" w:rsidP="002973A9">
      <w:pPr>
        <w:pStyle w:val="SingleTxtG"/>
        <w:spacing w:line="220" w:lineRule="atLeast"/>
        <w:ind w:firstLine="567"/>
        <w:rPr>
          <w:lang w:val="fr-FR"/>
        </w:rPr>
      </w:pPr>
      <w:r w:rsidRPr="00A0215C">
        <w:rPr>
          <w:lang w:val="fr-FR"/>
        </w:rPr>
        <w:t>b)</w:t>
      </w:r>
      <w:r w:rsidRPr="00A0215C">
        <w:rPr>
          <w:lang w:val="fr-FR"/>
        </w:rPr>
        <w:tab/>
        <w:t>Liste des paramètres et procédure d</w:t>
      </w:r>
      <w:r w:rsidR="00322D0A">
        <w:rPr>
          <w:lang w:val="fr-FR"/>
        </w:rPr>
        <w:t>’</w:t>
      </w:r>
      <w:r w:rsidRPr="00A0215C">
        <w:rPr>
          <w:lang w:val="fr-FR"/>
        </w:rPr>
        <w:t>essai</w:t>
      </w:r>
      <w:r w:rsidR="00C95CE4">
        <w:rPr>
          <w:lang w:val="fr-FR"/>
        </w:rPr>
        <w:t> ;</w:t>
      </w:r>
      <w:r w:rsidRPr="00A0215C">
        <w:rPr>
          <w:lang w:val="fr-FR"/>
        </w:rPr>
        <w:t xml:space="preserve"> </w:t>
      </w:r>
    </w:p>
    <w:p w:rsidR="00C347E6" w:rsidRPr="00A0215C" w:rsidRDefault="00C347E6" w:rsidP="002973A9">
      <w:pPr>
        <w:pStyle w:val="SingleTxtG"/>
        <w:spacing w:line="220" w:lineRule="atLeast"/>
        <w:ind w:firstLine="567"/>
        <w:rPr>
          <w:lang w:val="fr-FR"/>
        </w:rPr>
      </w:pPr>
      <w:r w:rsidRPr="00A0215C">
        <w:rPr>
          <w:lang w:val="fr-FR"/>
        </w:rPr>
        <w:t>c)</w:t>
      </w:r>
      <w:r w:rsidRPr="00A0215C">
        <w:rPr>
          <w:lang w:val="fr-FR"/>
        </w:rPr>
        <w:tab/>
        <w:t>Séquences de l</w:t>
      </w:r>
      <w:r w:rsidR="00322D0A">
        <w:rPr>
          <w:lang w:val="fr-FR"/>
        </w:rPr>
        <w:t>’</w:t>
      </w:r>
      <w:r w:rsidRPr="00A0215C">
        <w:rPr>
          <w:lang w:val="fr-FR"/>
        </w:rPr>
        <w:t>essai</w:t>
      </w:r>
      <w:r w:rsidR="00C95CE4">
        <w:rPr>
          <w:lang w:val="fr-FR"/>
        </w:rPr>
        <w:t> ;</w:t>
      </w:r>
      <w:r w:rsidRPr="00A0215C">
        <w:rPr>
          <w:lang w:val="fr-FR"/>
        </w:rPr>
        <w:t xml:space="preserve"> </w:t>
      </w:r>
    </w:p>
    <w:p w:rsidR="00C347E6" w:rsidRPr="00A0215C" w:rsidRDefault="00C347E6" w:rsidP="002973A9">
      <w:pPr>
        <w:pStyle w:val="SingleTxtG"/>
        <w:spacing w:line="220" w:lineRule="atLeast"/>
        <w:ind w:left="2268" w:hanging="567"/>
        <w:rPr>
          <w:lang w:val="fr-FR"/>
        </w:rPr>
      </w:pPr>
      <w:r w:rsidRPr="00A0215C">
        <w:rPr>
          <w:lang w:val="fr-FR"/>
        </w:rPr>
        <w:t>d)</w:t>
      </w:r>
      <w:r w:rsidRPr="00A0215C">
        <w:rPr>
          <w:lang w:val="fr-FR"/>
        </w:rPr>
        <w:tab/>
        <w:t>Programmes de cycle de conduite</w:t>
      </w:r>
      <w:r w:rsidR="00C95CE4">
        <w:rPr>
          <w:lang w:val="fr-FR"/>
        </w:rPr>
        <w:t> ;</w:t>
      </w:r>
      <w:r w:rsidRPr="00A0215C">
        <w:rPr>
          <w:lang w:val="fr-FR"/>
        </w:rPr>
        <w:t xml:space="preserve"> </w:t>
      </w:r>
    </w:p>
    <w:p w:rsidR="00C347E6" w:rsidRPr="00A0215C" w:rsidRDefault="00C347E6" w:rsidP="002973A9">
      <w:pPr>
        <w:pStyle w:val="SingleTxtG"/>
        <w:spacing w:line="220" w:lineRule="atLeast"/>
        <w:ind w:left="2268" w:hanging="567"/>
        <w:rPr>
          <w:lang w:val="fr-FR"/>
        </w:rPr>
      </w:pPr>
      <w:r w:rsidRPr="00A0215C">
        <w:rPr>
          <w:lang w:val="fr-FR"/>
        </w:rPr>
        <w:t>e)</w:t>
      </w:r>
      <w:r w:rsidRPr="00A0215C">
        <w:rPr>
          <w:lang w:val="fr-FR"/>
        </w:rPr>
        <w:tab/>
        <w:t>Prescriptions concernant la boîte de vitesses pour les véhicules à transmission manuelle</w:t>
      </w:r>
      <w:r w:rsidR="00C95CE4">
        <w:rPr>
          <w:lang w:val="fr-FR"/>
        </w:rPr>
        <w:t> ;</w:t>
      </w:r>
      <w:r w:rsidRPr="00A0215C">
        <w:rPr>
          <w:lang w:val="fr-FR"/>
        </w:rPr>
        <w:t xml:space="preserve"> </w:t>
      </w:r>
    </w:p>
    <w:p w:rsidR="00C347E6" w:rsidRPr="00A0215C" w:rsidRDefault="00C347E6" w:rsidP="002973A9">
      <w:pPr>
        <w:pStyle w:val="SingleTxtG"/>
        <w:spacing w:line="220" w:lineRule="atLeast"/>
        <w:ind w:left="2268" w:hanging="567"/>
        <w:rPr>
          <w:lang w:val="fr-FR"/>
        </w:rPr>
      </w:pPr>
      <w:r w:rsidRPr="00A0215C">
        <w:rPr>
          <w:lang w:val="fr-FR"/>
        </w:rPr>
        <w:t>f)</w:t>
      </w:r>
      <w:r w:rsidRPr="00A0215C">
        <w:rPr>
          <w:lang w:val="fr-FR"/>
        </w:rPr>
        <w:tab/>
        <w:t>Collecte et communication des données</w:t>
      </w:r>
      <w:r w:rsidR="00C95CE4">
        <w:rPr>
          <w:lang w:val="fr-FR"/>
        </w:rPr>
        <w:t> ;</w:t>
      </w:r>
      <w:r w:rsidRPr="00A0215C">
        <w:rPr>
          <w:lang w:val="fr-FR"/>
        </w:rPr>
        <w:t xml:space="preserve"> </w:t>
      </w:r>
    </w:p>
    <w:p w:rsidR="00C347E6" w:rsidRPr="00A0215C" w:rsidRDefault="00C347E6" w:rsidP="00C347E6">
      <w:pPr>
        <w:pStyle w:val="SingleTxtG"/>
        <w:ind w:left="0" w:firstLine="1134"/>
        <w:rPr>
          <w:lang w:val="fr-FR"/>
        </w:rPr>
      </w:pPr>
      <w:r w:rsidRPr="00A0215C">
        <w:rPr>
          <w:lang w:val="fr-FR"/>
        </w:rPr>
        <w:t>ont été mises à la disposition des participants via le serveur FTP de la CCR.</w:t>
      </w:r>
    </w:p>
    <w:p w:rsidR="00C347E6" w:rsidRPr="00A0215C" w:rsidRDefault="00C347E6" w:rsidP="00C347E6">
      <w:pPr>
        <w:pStyle w:val="SingleTxtG"/>
        <w:tabs>
          <w:tab w:val="left" w:pos="1701"/>
        </w:tabs>
        <w:rPr>
          <w:lang w:val="fr-FR"/>
        </w:rPr>
      </w:pPr>
      <w:r w:rsidRPr="00A0215C">
        <w:rPr>
          <w:lang w:val="fr-FR"/>
        </w:rPr>
        <w:t>483.</w:t>
      </w:r>
      <w:r w:rsidRPr="00A0215C">
        <w:rPr>
          <w:lang w:val="fr-FR"/>
        </w:rPr>
        <w:tab/>
        <w:t>Pour les véhicules des classes 1 et 2, c</w:t>
      </w:r>
      <w:r w:rsidR="00322D0A">
        <w:rPr>
          <w:lang w:val="fr-FR"/>
        </w:rPr>
        <w:t>’</w:t>
      </w:r>
      <w:r w:rsidRPr="00A0215C">
        <w:rPr>
          <w:lang w:val="fr-FR"/>
        </w:rPr>
        <w:t>est la version 1.4 du cycle qui a été utilisée et, pour les véhicules de la classe 3, c</w:t>
      </w:r>
      <w:r w:rsidR="00322D0A">
        <w:rPr>
          <w:lang w:val="fr-FR"/>
        </w:rPr>
        <w:t>’</w:t>
      </w:r>
      <w:r w:rsidRPr="00A0215C">
        <w:rPr>
          <w:lang w:val="fr-FR"/>
        </w:rPr>
        <w:t>est la version 5 qui a été appliquée. Au début de la phase de validation 2, c</w:t>
      </w:r>
      <w:r w:rsidR="00322D0A">
        <w:rPr>
          <w:lang w:val="fr-FR"/>
        </w:rPr>
        <w:t>’</w:t>
      </w:r>
      <w:r w:rsidRPr="00A0215C">
        <w:rPr>
          <w:lang w:val="fr-FR"/>
        </w:rPr>
        <w:t>est la version de l</w:t>
      </w:r>
      <w:r w:rsidR="00322D0A">
        <w:rPr>
          <w:lang w:val="fr-FR"/>
        </w:rPr>
        <w:t>’</w:t>
      </w:r>
      <w:r w:rsidRPr="00A0215C">
        <w:rPr>
          <w:lang w:val="fr-FR"/>
        </w:rPr>
        <w:t>outil de calcul du changement de rapports en date du 16 avril 2012 qui a été utilisée.</w:t>
      </w:r>
    </w:p>
    <w:p w:rsidR="00C347E6" w:rsidRPr="00A0215C" w:rsidRDefault="00C347E6" w:rsidP="00C347E6">
      <w:pPr>
        <w:pStyle w:val="SingleTxtG"/>
        <w:tabs>
          <w:tab w:val="left" w:pos="1701"/>
        </w:tabs>
        <w:rPr>
          <w:lang w:val="fr-FR"/>
        </w:rPr>
      </w:pPr>
      <w:r w:rsidRPr="00A0215C">
        <w:rPr>
          <w:lang w:val="fr-FR"/>
        </w:rPr>
        <w:t>484.</w:t>
      </w:r>
      <w:r w:rsidRPr="00A0215C">
        <w:rPr>
          <w:lang w:val="fr-FR"/>
        </w:rPr>
        <w:tab/>
        <w:t>Certaines modifications relatives à des questions de procédure devaient être effectuées durant la phase de validation 2, sur la base de l</w:t>
      </w:r>
      <w:r w:rsidR="00322D0A">
        <w:rPr>
          <w:lang w:val="fr-FR"/>
        </w:rPr>
        <w:t>’</w:t>
      </w:r>
      <w:r w:rsidRPr="00A0215C">
        <w:rPr>
          <w:lang w:val="fr-FR"/>
        </w:rPr>
        <w:t xml:space="preserve">analyse des résultats obtenus jusque-là. Le tableau 14 donne un aperçu de ces modifications. </w:t>
      </w:r>
    </w:p>
    <w:p w:rsidR="00C347E6" w:rsidRPr="00A0215C" w:rsidRDefault="00C347E6" w:rsidP="00C347E6">
      <w:pPr>
        <w:pStyle w:val="SingleTxtG"/>
        <w:tabs>
          <w:tab w:val="left" w:pos="1701"/>
        </w:tabs>
        <w:rPr>
          <w:lang w:val="fr-FR"/>
        </w:rPr>
      </w:pPr>
      <w:r w:rsidRPr="00A0215C">
        <w:rPr>
          <w:lang w:val="fr-FR"/>
        </w:rPr>
        <w:t>485.</w:t>
      </w:r>
      <w:r w:rsidRPr="00A0215C">
        <w:rPr>
          <w:lang w:val="fr-FR"/>
        </w:rPr>
        <w:tab/>
        <w:t>Les modifications les plus importantes ont été apportées par le dossier d</w:t>
      </w:r>
      <w:r w:rsidR="00322D0A">
        <w:rPr>
          <w:lang w:val="fr-FR"/>
        </w:rPr>
        <w:t>’</w:t>
      </w:r>
      <w:r w:rsidRPr="00A0215C">
        <w:rPr>
          <w:lang w:val="fr-FR"/>
        </w:rPr>
        <w:t>informations VP</w:t>
      </w:r>
      <w:r w:rsidR="004B59F0">
        <w:rPr>
          <w:lang w:val="fr-FR"/>
        </w:rPr>
        <w:t xml:space="preserve">2 à partir du 25 juillet </w:t>
      </w:r>
      <w:r w:rsidRPr="00A0215C">
        <w:rPr>
          <w:lang w:val="fr-FR"/>
        </w:rPr>
        <w:t>2012. Pour les véhicules des classes 1 et 2, les versions 1.4 du cycle ont été remplacées par les versions 2 du cycle et l</w:t>
      </w:r>
      <w:r w:rsidR="00322D0A">
        <w:rPr>
          <w:lang w:val="fr-FR"/>
        </w:rPr>
        <w:t>’</w:t>
      </w:r>
      <w:r w:rsidRPr="00A0215C">
        <w:rPr>
          <w:lang w:val="fr-FR"/>
        </w:rPr>
        <w:t xml:space="preserve">outil de calcul du changement de rapports du 16 avril 2012 a été remplacé par la version du 9 juillet 2012. </w:t>
      </w:r>
    </w:p>
    <w:p w:rsidR="00C347E6" w:rsidRPr="004B59F0" w:rsidRDefault="00C347E6" w:rsidP="004B59F0">
      <w:pPr>
        <w:pStyle w:val="Heading1"/>
        <w:spacing w:after="120"/>
        <w:ind w:left="0"/>
        <w:rPr>
          <w:b/>
          <w:lang w:val="fr-FR"/>
        </w:rPr>
      </w:pPr>
      <w:r w:rsidRPr="004B59F0">
        <w:rPr>
          <w:lang w:val="fr-FR"/>
        </w:rPr>
        <w:t>Tableau 14</w:t>
      </w:r>
      <w:r w:rsidRPr="004B59F0">
        <w:rPr>
          <w:lang w:val="fr-FR"/>
        </w:rPr>
        <w:br/>
      </w:r>
      <w:r w:rsidRPr="004B59F0">
        <w:rPr>
          <w:b/>
          <w:lang w:val="fr-FR"/>
        </w:rPr>
        <w:t>Modifications de procédure durant la phase de validation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9"/>
        <w:gridCol w:w="1501"/>
        <w:gridCol w:w="3618"/>
        <w:gridCol w:w="4031"/>
      </w:tblGrid>
      <w:tr w:rsidR="00C347E6" w:rsidRPr="00A0215C" w:rsidTr="001F66BF">
        <w:trPr>
          <w:tblHeader/>
        </w:trPr>
        <w:tc>
          <w:tcPr>
            <w:tcW w:w="489" w:type="dxa"/>
            <w:shd w:val="clear" w:color="auto" w:fill="auto"/>
            <w:tcMar>
              <w:top w:w="0" w:type="dxa"/>
              <w:bottom w:w="0" w:type="dxa"/>
            </w:tcMar>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N</w:t>
            </w:r>
            <w:r w:rsidRPr="00A0215C">
              <w:rPr>
                <w:i/>
                <w:sz w:val="16"/>
                <w:szCs w:val="16"/>
                <w:vertAlign w:val="superscript"/>
                <w:lang w:val="fr-FR"/>
              </w:rPr>
              <w:t>o</w:t>
            </w:r>
          </w:p>
        </w:tc>
        <w:tc>
          <w:tcPr>
            <w:tcW w:w="1501" w:type="dxa"/>
            <w:shd w:val="clear" w:color="auto" w:fill="auto"/>
            <w:tcMar>
              <w:top w:w="0" w:type="dxa"/>
              <w:bottom w:w="0" w:type="dxa"/>
            </w:tcMar>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Date</w:t>
            </w:r>
          </w:p>
        </w:tc>
        <w:tc>
          <w:tcPr>
            <w:tcW w:w="3618" w:type="dxa"/>
            <w:shd w:val="clear" w:color="auto" w:fill="auto"/>
            <w:tcMar>
              <w:top w:w="0" w:type="dxa"/>
              <w:bottom w:w="0" w:type="dxa"/>
            </w:tcMar>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Nom du fichier</w:t>
            </w:r>
          </w:p>
        </w:tc>
        <w:tc>
          <w:tcPr>
            <w:tcW w:w="4031" w:type="dxa"/>
            <w:shd w:val="clear" w:color="auto" w:fill="auto"/>
            <w:tcMar>
              <w:top w:w="0" w:type="dxa"/>
              <w:bottom w:w="0" w:type="dxa"/>
            </w:tcMar>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Modification</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19 avril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File_2 </w:t>
            </w:r>
            <w:r w:rsidR="00722A50">
              <w:rPr>
                <w:lang w:val="en-US"/>
              </w:rPr>
              <w:t>−</w:t>
            </w:r>
            <w:r w:rsidRPr="00FA3557">
              <w:rPr>
                <w:lang w:val="en-US"/>
              </w:rPr>
              <w:t xml:space="preserve"> Parameter_List_for_Validation_2_v7_DTP_19-April-2012.xlsx</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Point 21</w:t>
            </w:r>
          </w:p>
          <w:p w:rsidR="00C347E6" w:rsidRPr="00A0215C" w:rsidRDefault="00C347E6" w:rsidP="00B170E0">
            <w:pPr>
              <w:spacing w:before="40" w:after="40" w:line="220" w:lineRule="atLeast"/>
              <w:ind w:left="57" w:right="57"/>
              <w:rPr>
                <w:lang w:val="fr-FR"/>
              </w:rPr>
            </w:pPr>
            <w:r w:rsidRPr="00A0215C">
              <w:rPr>
                <w:lang w:val="fr-FR"/>
              </w:rPr>
              <w:t>Ventilateur proportionnel</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23 avril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File_1 </w:t>
            </w:r>
            <w:r w:rsidR="007A0379">
              <w:rPr>
                <w:lang w:val="en-US"/>
              </w:rPr>
              <w:t>−</w:t>
            </w:r>
            <w:r w:rsidRPr="00FA3557">
              <w:rPr>
                <w:lang w:val="en-US"/>
              </w:rPr>
              <w:t xml:space="preserve"> Validation2 Test Plan_23-April-2012.xls</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Ajout du TNO comme laboratoire participant (dans l</w:t>
            </w:r>
            <w:r w:rsidR="00322D0A">
              <w:rPr>
                <w:lang w:val="fr-FR"/>
              </w:rPr>
              <w:t>’</w:t>
            </w:r>
            <w:r w:rsidRPr="00A0215C">
              <w:rPr>
                <w:lang w:val="fr-FR"/>
              </w:rPr>
              <w:t>encadré L5 et dans le point sur l</w:t>
            </w:r>
            <w:r w:rsidR="00322D0A">
              <w:rPr>
                <w:lang w:val="fr-FR"/>
              </w:rPr>
              <w:t>’</w:t>
            </w:r>
            <w:r w:rsidRPr="00A0215C">
              <w:rPr>
                <w:lang w:val="fr-FR"/>
              </w:rPr>
              <w:t>évaluation du «</w:t>
            </w:r>
            <w:r w:rsidR="004B59F0">
              <w:rPr>
                <w:lang w:val="fr-FR"/>
              </w:rPr>
              <w:t> </w:t>
            </w:r>
            <w:r w:rsidRPr="00A0215C">
              <w:rPr>
                <w:lang w:val="fr-FR"/>
              </w:rPr>
              <w:t>poids du véhicule à MCI</w:t>
            </w:r>
            <w:r w:rsidR="004B59F0">
              <w:rPr>
                <w:lang w:val="fr-FR"/>
              </w:rPr>
              <w:t> </w:t>
            </w:r>
            <w:r w:rsidRPr="00A0215C">
              <w:rPr>
                <w:lang w:val="fr-FR"/>
              </w:rPr>
              <w:t>»)</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3</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23 avril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File_8 </w:t>
            </w:r>
            <w:r w:rsidR="00722A50">
              <w:rPr>
                <w:lang w:val="en-US"/>
              </w:rPr>
              <w:t>−</w:t>
            </w:r>
            <w:r w:rsidRPr="00FA3557">
              <w:rPr>
                <w:lang w:val="en-US"/>
              </w:rPr>
              <w:t xml:space="preserve"> WLTP_VP2_Participating Labs_list_23-April-2012.docx</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 xml:space="preserve">Mise à jour de la liste des laboratoires participants (TNO </w:t>
            </w:r>
            <w:r w:rsidR="004B59F0">
              <w:rPr>
                <w:lang w:val="fr-FR"/>
              </w:rPr>
              <w:t>−</w:t>
            </w:r>
            <w:r w:rsidRPr="00A0215C">
              <w:rPr>
                <w:lang w:val="fr-FR"/>
              </w:rPr>
              <w:t xml:space="preserve"> Pays-Bas)</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4</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26 avril 2012</w:t>
            </w:r>
          </w:p>
        </w:tc>
        <w:tc>
          <w:tcPr>
            <w:tcW w:w="3618" w:type="dxa"/>
            <w:shd w:val="clear" w:color="auto" w:fill="auto"/>
            <w:tcMar>
              <w:top w:w="0" w:type="dxa"/>
              <w:bottom w:w="0" w:type="dxa"/>
            </w:tcMar>
          </w:tcPr>
          <w:p w:rsidR="00C347E6" w:rsidRPr="007A0379" w:rsidRDefault="00C347E6" w:rsidP="00B170E0">
            <w:pPr>
              <w:spacing w:before="40" w:after="40" w:line="220" w:lineRule="atLeast"/>
              <w:ind w:left="57" w:right="57"/>
              <w:rPr>
                <w:lang w:val="en-US"/>
              </w:rPr>
            </w:pPr>
            <w:r w:rsidRPr="007A0379">
              <w:rPr>
                <w:lang w:val="en-US"/>
              </w:rPr>
              <w:t xml:space="preserve">File_6 </w:t>
            </w:r>
            <w:r w:rsidR="007A0379" w:rsidRPr="007A0379">
              <w:rPr>
                <w:lang w:val="en-US"/>
              </w:rPr>
              <w:t>−</w:t>
            </w:r>
            <w:r w:rsidRPr="007A0379">
              <w:rPr>
                <w:lang w:val="en-US"/>
              </w:rPr>
              <w:t xml:space="preserve"> Data_collection_template_26-April-2012.xls</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Ajout de colonnes (liées à la stratégie de changement de rapports) dans les pages sur les «</w:t>
            </w:r>
            <w:r w:rsidR="004B59F0">
              <w:rPr>
                <w:lang w:val="fr-FR"/>
              </w:rPr>
              <w:t> </w:t>
            </w:r>
            <w:r w:rsidRPr="00A0215C">
              <w:rPr>
                <w:lang w:val="fr-FR"/>
              </w:rPr>
              <w:t>résultats des sacs essai i*</w:t>
            </w:r>
            <w:r w:rsidR="004B59F0">
              <w:rPr>
                <w:lang w:val="fr-FR"/>
              </w:rPr>
              <w:t> </w:t>
            </w:r>
            <w:r w:rsidRPr="00A0215C">
              <w:rPr>
                <w:lang w:val="fr-FR"/>
              </w:rPr>
              <w:t>»</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highlight w:val="yellow"/>
                <w:lang w:val="fr-FR"/>
              </w:rPr>
            </w:pPr>
            <w:r w:rsidRPr="00A0215C">
              <w:rPr>
                <w:lang w:val="fr-FR"/>
              </w:rPr>
              <w:t>5</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15 mai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File_DHC_B_ANNEX_15-May-2012.doc</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 xml:space="preserve">Nouveau fichier </w:t>
            </w:r>
            <w:r w:rsidR="004B59F0">
              <w:rPr>
                <w:lang w:val="fr-FR"/>
              </w:rPr>
              <w:t>−</w:t>
            </w:r>
            <w:r w:rsidRPr="00A0215C">
              <w:rPr>
                <w:lang w:val="fr-FR"/>
              </w:rPr>
              <w:t xml:space="preserve"> ajout d</w:t>
            </w:r>
            <w:r w:rsidR="00322D0A">
              <w:rPr>
                <w:lang w:val="fr-FR"/>
              </w:rPr>
              <w:t>’</w:t>
            </w:r>
            <w:r w:rsidRPr="00A0215C">
              <w:rPr>
                <w:lang w:val="fr-FR"/>
              </w:rPr>
              <w:t>un dossier «</w:t>
            </w:r>
            <w:r w:rsidR="004B59F0">
              <w:rPr>
                <w:lang w:val="fr-FR"/>
              </w:rPr>
              <w:t> </w:t>
            </w:r>
            <w:r w:rsidRPr="00A0215C">
              <w:rPr>
                <w:lang w:val="fr-FR"/>
              </w:rPr>
              <w:t>.doc</w:t>
            </w:r>
            <w:r w:rsidR="004B59F0">
              <w:rPr>
                <w:lang w:val="fr-FR"/>
              </w:rPr>
              <w:t> </w:t>
            </w:r>
            <w:r w:rsidRPr="00A0215C">
              <w:rPr>
                <w:lang w:val="fr-FR"/>
              </w:rPr>
              <w:t>» assorti d</w:t>
            </w:r>
            <w:r w:rsidR="00322D0A">
              <w:rPr>
                <w:lang w:val="fr-FR"/>
              </w:rPr>
              <w:t>’</w:t>
            </w:r>
            <w:r w:rsidRPr="00A0215C">
              <w:rPr>
                <w:lang w:val="fr-FR"/>
              </w:rPr>
              <w:t>instructions détaillées sur l</w:t>
            </w:r>
            <w:r w:rsidR="00322D0A">
              <w:rPr>
                <w:lang w:val="fr-FR"/>
              </w:rPr>
              <w:t>’</w:t>
            </w:r>
            <w:r w:rsidRPr="00A0215C">
              <w:rPr>
                <w:lang w:val="fr-FR"/>
              </w:rPr>
              <w:t>utilisation du dispositif de changement de rapports</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highlight w:val="yellow"/>
                <w:lang w:val="fr-FR"/>
              </w:rPr>
            </w:pPr>
            <w:r w:rsidRPr="00A0215C">
              <w:rPr>
                <w:lang w:val="fr-FR"/>
              </w:rPr>
              <w:t>6</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15 mai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File_3 </w:t>
            </w:r>
            <w:r w:rsidR="007A0379">
              <w:rPr>
                <w:lang w:val="en-US"/>
              </w:rPr>
              <w:t>−</w:t>
            </w:r>
            <w:r w:rsidRPr="00FA3557">
              <w:rPr>
                <w:lang w:val="en-US"/>
              </w:rPr>
              <w:t xml:space="preserve"> LabProc-EV-TestMatrix_from ACEA_15-May-2012.xlsx</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 xml:space="preserve">Nouveau fichier </w:t>
            </w:r>
            <w:r w:rsidR="00722A50">
              <w:rPr>
                <w:lang w:val="fr-FR"/>
              </w:rPr>
              <w:t>−</w:t>
            </w:r>
            <w:r w:rsidRPr="00A0215C">
              <w:rPr>
                <w:lang w:val="fr-FR"/>
              </w:rPr>
              <w:t xml:space="preserve"> ajout de la matrice d</w:t>
            </w:r>
            <w:r w:rsidR="00322D0A">
              <w:rPr>
                <w:lang w:val="fr-FR"/>
              </w:rPr>
              <w:t>’</w:t>
            </w:r>
            <w:r w:rsidRPr="00A0215C">
              <w:rPr>
                <w:lang w:val="fr-FR"/>
              </w:rPr>
              <w:t>essai pour les VE/VEH</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7</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15 mai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File_0 </w:t>
            </w:r>
            <w:r w:rsidR="007A0379">
              <w:rPr>
                <w:lang w:val="en-US"/>
              </w:rPr>
              <w:t>−</w:t>
            </w:r>
            <w:r w:rsidRPr="00FA3557">
              <w:rPr>
                <w:lang w:val="en-US"/>
              </w:rPr>
              <w:t xml:space="preserve"> Read me_15-May-2012.docx</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Mise à jour du fichier «</w:t>
            </w:r>
            <w:r w:rsidR="00722A50">
              <w:rPr>
                <w:lang w:val="fr-FR"/>
              </w:rPr>
              <w:t> </w:t>
            </w:r>
            <w:r w:rsidRPr="00A0215C">
              <w:rPr>
                <w:lang w:val="fr-FR"/>
              </w:rPr>
              <w:t>Lisez-moi</w:t>
            </w:r>
            <w:r w:rsidR="00722A50">
              <w:rPr>
                <w:lang w:val="fr-FR"/>
              </w:rPr>
              <w:t> </w:t>
            </w:r>
            <w:r w:rsidRPr="00A0215C">
              <w:rPr>
                <w:lang w:val="fr-FR"/>
              </w:rPr>
              <w:t>»</w:t>
            </w:r>
          </w:p>
        </w:tc>
      </w:tr>
      <w:tr w:rsidR="00C347E6" w:rsidRPr="00A0215C" w:rsidTr="004B59F0">
        <w:tc>
          <w:tcPr>
            <w:tcW w:w="489" w:type="dxa"/>
            <w:shd w:val="clear" w:color="auto" w:fill="auto"/>
            <w:tcMar>
              <w:top w:w="0" w:type="dxa"/>
              <w:bottom w:w="0" w:type="dxa"/>
            </w:tcMar>
          </w:tcPr>
          <w:p w:rsidR="00C347E6" w:rsidRPr="00A0215C" w:rsidRDefault="00C347E6" w:rsidP="00B170E0">
            <w:pPr>
              <w:keepNext/>
              <w:keepLines/>
              <w:spacing w:before="40" w:after="40" w:line="220" w:lineRule="atLeast"/>
              <w:ind w:left="57" w:right="57"/>
              <w:rPr>
                <w:lang w:val="fr-FR"/>
              </w:rPr>
            </w:pPr>
            <w:r w:rsidRPr="00A0215C">
              <w:rPr>
                <w:lang w:val="fr-FR"/>
              </w:rPr>
              <w:t>8</w:t>
            </w:r>
          </w:p>
        </w:tc>
        <w:tc>
          <w:tcPr>
            <w:tcW w:w="1501" w:type="dxa"/>
            <w:shd w:val="clear" w:color="auto" w:fill="auto"/>
            <w:tcMar>
              <w:top w:w="0" w:type="dxa"/>
              <w:bottom w:w="0" w:type="dxa"/>
            </w:tcMar>
          </w:tcPr>
          <w:p w:rsidR="00C347E6" w:rsidRPr="00A0215C" w:rsidRDefault="00C347E6" w:rsidP="00B170E0">
            <w:pPr>
              <w:keepNext/>
              <w:keepLines/>
              <w:spacing w:before="40" w:after="40" w:line="220" w:lineRule="atLeast"/>
              <w:ind w:left="57" w:right="57"/>
              <w:rPr>
                <w:lang w:val="fr-FR"/>
              </w:rPr>
            </w:pPr>
            <w:r w:rsidRPr="00A0215C">
              <w:rPr>
                <w:lang w:val="fr-FR"/>
              </w:rPr>
              <w:t>09 juillet 2012</w:t>
            </w:r>
          </w:p>
        </w:tc>
        <w:tc>
          <w:tcPr>
            <w:tcW w:w="3618" w:type="dxa"/>
            <w:shd w:val="clear" w:color="auto" w:fill="auto"/>
            <w:tcMar>
              <w:top w:w="0" w:type="dxa"/>
              <w:bottom w:w="0" w:type="dxa"/>
            </w:tcMar>
          </w:tcPr>
          <w:p w:rsidR="00C347E6" w:rsidRPr="00FA3557" w:rsidRDefault="00C347E6" w:rsidP="00B170E0">
            <w:pPr>
              <w:keepNext/>
              <w:keepLines/>
              <w:spacing w:before="40" w:after="40" w:line="220" w:lineRule="atLeast"/>
              <w:ind w:left="57" w:right="57"/>
              <w:rPr>
                <w:lang w:val="en-US"/>
              </w:rPr>
            </w:pPr>
            <w:r w:rsidRPr="00FA3557">
              <w:rPr>
                <w:lang w:val="en-US"/>
              </w:rPr>
              <w:t xml:space="preserve">File_DHC_A </w:t>
            </w:r>
            <w:r w:rsidR="007A0379">
              <w:rPr>
                <w:lang w:val="en-US"/>
              </w:rPr>
              <w:t>−</w:t>
            </w:r>
            <w:r w:rsidRPr="00FA3557">
              <w:rPr>
                <w:lang w:val="en-US"/>
              </w:rPr>
              <w:t xml:space="preserve"> Driving Cycles_09-July-2012.xlsx</w:t>
            </w:r>
          </w:p>
        </w:tc>
        <w:tc>
          <w:tcPr>
            <w:tcW w:w="4031" w:type="dxa"/>
            <w:shd w:val="clear" w:color="auto" w:fill="auto"/>
            <w:tcMar>
              <w:top w:w="0" w:type="dxa"/>
              <w:bottom w:w="0" w:type="dxa"/>
            </w:tcMar>
          </w:tcPr>
          <w:p w:rsidR="00C347E6" w:rsidRPr="00A0215C" w:rsidRDefault="00C347E6" w:rsidP="00B170E0">
            <w:pPr>
              <w:keepNext/>
              <w:keepLines/>
              <w:spacing w:before="40" w:after="40" w:line="220" w:lineRule="atLeast"/>
              <w:ind w:left="57" w:right="57"/>
              <w:rPr>
                <w:lang w:val="fr-FR"/>
              </w:rPr>
            </w:pPr>
            <w:r w:rsidRPr="00A0215C">
              <w:rPr>
                <w:lang w:val="fr-FR"/>
              </w:rPr>
              <w:t>Nouvelle version des cycles de conduite des classes 1 et 2</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9</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09 juillet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File_DHC_B_gearshift_calculation_tool_09-July-2012.mdb</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Outil de calcul du changement de rapports mis à jour et rationalisé</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10</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09 juillet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File_DHC_B_ANNEX_09-July-2012.doc</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Note explicative révisée sur l</w:t>
            </w:r>
            <w:r w:rsidR="00322D0A">
              <w:rPr>
                <w:lang w:val="fr-FR"/>
              </w:rPr>
              <w:t>’</w:t>
            </w:r>
            <w:r w:rsidRPr="00A0215C">
              <w:rPr>
                <w:lang w:val="fr-FR"/>
              </w:rPr>
              <w:t>utilisation de l</w:t>
            </w:r>
            <w:r w:rsidR="00322D0A">
              <w:rPr>
                <w:lang w:val="fr-FR"/>
              </w:rPr>
              <w:t>’</w:t>
            </w:r>
            <w:r w:rsidRPr="00A0215C">
              <w:rPr>
                <w:lang w:val="fr-FR"/>
              </w:rPr>
              <w:t>outil de calcul du changement de rapports</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11</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23 juillet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File_8 </w:t>
            </w:r>
            <w:r w:rsidR="00722A50">
              <w:rPr>
                <w:lang w:val="en-US"/>
              </w:rPr>
              <w:t>−</w:t>
            </w:r>
            <w:r w:rsidRPr="00FA3557">
              <w:rPr>
                <w:lang w:val="en-US"/>
              </w:rPr>
              <w:t xml:space="preserve"> WLTP_VP2_Participating Labs_list_23-July-2012.docx</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Fichier mis à jour</w:t>
            </w: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12</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23 juillet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File_9 </w:t>
            </w:r>
            <w:r w:rsidR="00722A50">
              <w:rPr>
                <w:lang w:val="en-US"/>
              </w:rPr>
              <w:t>−</w:t>
            </w:r>
            <w:r w:rsidRPr="00FA3557">
              <w:rPr>
                <w:lang w:val="en-US"/>
              </w:rPr>
              <w:t xml:space="preserve"> JRC_ftp_server_Owners_23-July-2012.xlsx</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Fichier mis à jour</w:t>
            </w:r>
          </w:p>
        </w:tc>
      </w:tr>
      <w:tr w:rsidR="00C347E6" w:rsidRPr="00A0215C" w:rsidTr="004B59F0">
        <w:tc>
          <w:tcPr>
            <w:tcW w:w="489" w:type="dxa"/>
            <w:vMerge w:val="restart"/>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13</w:t>
            </w:r>
          </w:p>
        </w:tc>
        <w:tc>
          <w:tcPr>
            <w:tcW w:w="1501" w:type="dxa"/>
            <w:vMerge w:val="restart"/>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25 juillet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File_6.1 </w:t>
            </w:r>
            <w:r w:rsidR="00722A50">
              <w:rPr>
                <w:lang w:val="en-US"/>
              </w:rPr>
              <w:t>−</w:t>
            </w:r>
            <w:r w:rsidRPr="00FA3557">
              <w:rPr>
                <w:lang w:val="en-US"/>
              </w:rPr>
              <w:t xml:space="preserve"> Data_collection_template_lab_and_vehicle_info_25-July-2012.xls</w:t>
            </w:r>
          </w:p>
        </w:tc>
        <w:tc>
          <w:tcPr>
            <w:tcW w:w="4031" w:type="dxa"/>
            <w:vMerge w:val="restart"/>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Nouvelle version du modèle Excel pour rendre compte des résultats de l</w:t>
            </w:r>
            <w:r w:rsidR="00322D0A">
              <w:rPr>
                <w:lang w:val="fr-FR"/>
              </w:rPr>
              <w:t>’</w:t>
            </w:r>
            <w:r w:rsidRPr="00A0215C">
              <w:rPr>
                <w:lang w:val="fr-FR"/>
              </w:rPr>
              <w:t>essai. Le fichier initial a été scindé en deux fichiers qui, désormais, comprennent aussi les caractéristiques propres aux VE/VEH et au MP/NP</w:t>
            </w:r>
          </w:p>
        </w:tc>
      </w:tr>
      <w:tr w:rsidR="00C347E6" w:rsidRPr="00A36F42" w:rsidTr="004B59F0">
        <w:tc>
          <w:tcPr>
            <w:tcW w:w="489" w:type="dxa"/>
            <w:vMerge/>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p>
        </w:tc>
        <w:tc>
          <w:tcPr>
            <w:tcW w:w="1501" w:type="dxa"/>
            <w:vMerge/>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File_6.2 </w:t>
            </w:r>
            <w:r w:rsidR="00786309">
              <w:rPr>
                <w:lang w:val="en-US"/>
              </w:rPr>
              <w:t>−</w:t>
            </w:r>
            <w:r w:rsidRPr="00FA3557">
              <w:rPr>
                <w:lang w:val="en-US"/>
              </w:rPr>
              <w:t xml:space="preserve"> Data_collection_template_test_results_25-July-2012.xls</w:t>
            </w:r>
          </w:p>
        </w:tc>
        <w:tc>
          <w:tcPr>
            <w:tcW w:w="4031" w:type="dxa"/>
            <w:vMerge/>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p>
        </w:tc>
      </w:tr>
      <w:tr w:rsidR="00C347E6" w:rsidRPr="00A0215C" w:rsidTr="004B59F0">
        <w:tc>
          <w:tcPr>
            <w:tcW w:w="489"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14</w:t>
            </w:r>
          </w:p>
        </w:tc>
        <w:tc>
          <w:tcPr>
            <w:tcW w:w="150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25 juillet 2012</w:t>
            </w:r>
          </w:p>
        </w:tc>
        <w:tc>
          <w:tcPr>
            <w:tcW w:w="3618" w:type="dxa"/>
            <w:shd w:val="clear" w:color="auto" w:fill="auto"/>
            <w:tcMar>
              <w:top w:w="0" w:type="dxa"/>
              <w:bottom w:w="0" w:type="dxa"/>
            </w:tcMar>
          </w:tcPr>
          <w:p w:rsidR="00C347E6" w:rsidRPr="00FA3557" w:rsidRDefault="00C347E6" w:rsidP="00B170E0">
            <w:pPr>
              <w:spacing w:before="40" w:after="40" w:line="220" w:lineRule="atLeast"/>
              <w:ind w:left="57" w:right="57"/>
              <w:rPr>
                <w:lang w:val="en-US"/>
              </w:rPr>
            </w:pPr>
            <w:r w:rsidRPr="00FA3557">
              <w:rPr>
                <w:lang w:val="en-US"/>
              </w:rPr>
              <w:t xml:space="preserve">File_0 </w:t>
            </w:r>
            <w:r w:rsidR="00786309">
              <w:rPr>
                <w:lang w:val="en-US"/>
              </w:rPr>
              <w:t>−</w:t>
            </w:r>
            <w:r w:rsidRPr="00FA3557">
              <w:rPr>
                <w:lang w:val="en-US"/>
              </w:rPr>
              <w:t xml:space="preserve"> Read me_25-July-2012.docx</w:t>
            </w:r>
          </w:p>
        </w:tc>
        <w:tc>
          <w:tcPr>
            <w:tcW w:w="4031" w:type="dxa"/>
            <w:shd w:val="clear" w:color="auto" w:fill="auto"/>
            <w:tcMar>
              <w:top w:w="0" w:type="dxa"/>
              <w:bottom w:w="0" w:type="dxa"/>
            </w:tcMar>
          </w:tcPr>
          <w:p w:rsidR="00C347E6" w:rsidRPr="00A0215C" w:rsidRDefault="00C347E6" w:rsidP="00B170E0">
            <w:pPr>
              <w:spacing w:before="40" w:after="40" w:line="220" w:lineRule="atLeast"/>
              <w:ind w:left="57" w:right="57"/>
              <w:rPr>
                <w:lang w:val="fr-FR"/>
              </w:rPr>
            </w:pPr>
            <w:r w:rsidRPr="00A0215C">
              <w:rPr>
                <w:lang w:val="fr-FR"/>
              </w:rPr>
              <w:t>Fichier mis à jour</w:t>
            </w:r>
          </w:p>
        </w:tc>
      </w:tr>
    </w:tbl>
    <w:p w:rsidR="00C347E6" w:rsidRPr="00A0215C" w:rsidRDefault="00C347E6" w:rsidP="00C347E6">
      <w:pPr>
        <w:pStyle w:val="SingleTxtG"/>
        <w:tabs>
          <w:tab w:val="left" w:pos="1701"/>
        </w:tabs>
        <w:spacing w:before="120"/>
        <w:rPr>
          <w:lang w:val="fr-FR"/>
        </w:rPr>
      </w:pPr>
      <w:r w:rsidRPr="00A0215C">
        <w:rPr>
          <w:lang w:val="fr-FR"/>
        </w:rPr>
        <w:t>486.</w:t>
      </w:r>
      <w:r w:rsidRPr="00A0215C">
        <w:rPr>
          <w:lang w:val="fr-FR"/>
        </w:rPr>
        <w:tab/>
        <w:t>Au total, 34 laboratoires, établissements et constructeurs différents ont participé à la phase de validation 2.</w:t>
      </w:r>
    </w:p>
    <w:p w:rsidR="00C347E6" w:rsidRPr="00A0215C" w:rsidRDefault="00C347E6" w:rsidP="00C347E6">
      <w:pPr>
        <w:pStyle w:val="SingleTxtG"/>
        <w:tabs>
          <w:tab w:val="left" w:pos="1701"/>
        </w:tabs>
        <w:rPr>
          <w:lang w:val="fr-FR"/>
        </w:rPr>
      </w:pPr>
      <w:r w:rsidRPr="00A0215C">
        <w:rPr>
          <w:lang w:val="fr-FR"/>
        </w:rPr>
        <w:t>487.</w:t>
      </w:r>
      <w:r w:rsidRPr="00A0215C">
        <w:rPr>
          <w:lang w:val="fr-FR"/>
        </w:rPr>
        <w:tab/>
        <w:t>Les résultats ont été communiqués au serveur de la CCR, puis collectés dans une base de données Access. Au total, 109 véhicules ont été soumis à des essais au cours de la phase de validation 2. Ces véhicules peuvent être classés en sous-groupes, comme indiqué dans le tableau 15.</w:t>
      </w:r>
    </w:p>
    <w:p w:rsidR="00C347E6" w:rsidRPr="00786309" w:rsidRDefault="00C347E6" w:rsidP="00786309">
      <w:pPr>
        <w:pStyle w:val="Heading1"/>
        <w:spacing w:after="120"/>
        <w:rPr>
          <w:b/>
          <w:lang w:val="fr-FR"/>
        </w:rPr>
      </w:pPr>
      <w:r w:rsidRPr="00786309">
        <w:rPr>
          <w:lang w:val="fr-FR"/>
        </w:rPr>
        <w:t>Tableau 15</w:t>
      </w:r>
      <w:r w:rsidR="00786309">
        <w:rPr>
          <w:lang w:val="fr-FR"/>
        </w:rPr>
        <w:t xml:space="preserve"> </w:t>
      </w:r>
      <w:r w:rsidRPr="00786309">
        <w:rPr>
          <w:lang w:val="fr-FR"/>
        </w:rPr>
        <w:br/>
      </w:r>
      <w:r w:rsidRPr="00786309">
        <w:rPr>
          <w:b/>
          <w:lang w:val="fr-FR"/>
        </w:rPr>
        <w:t xml:space="preserve">Aperçu du nombre et des catégories types de véhicules utilisés </w:t>
      </w:r>
      <w:r w:rsidR="00786309">
        <w:rPr>
          <w:b/>
          <w:lang w:val="fr-FR"/>
        </w:rPr>
        <w:br/>
      </w:r>
      <w:r w:rsidRPr="00786309">
        <w:rPr>
          <w:b/>
          <w:lang w:val="fr-FR"/>
        </w:rPr>
        <w:t xml:space="preserve">pour la phase de validation 2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2126"/>
      </w:tblGrid>
      <w:tr w:rsidR="00C347E6" w:rsidRPr="00A0215C" w:rsidTr="00786309">
        <w:trPr>
          <w:cantSplit/>
          <w:tblHeader/>
        </w:trPr>
        <w:tc>
          <w:tcPr>
            <w:tcW w:w="5245" w:type="dxa"/>
            <w:vAlign w:val="bottom"/>
          </w:tcPr>
          <w:p w:rsidR="00C347E6" w:rsidRPr="00A0215C" w:rsidRDefault="00C347E6" w:rsidP="00786309">
            <w:pPr>
              <w:pStyle w:val="SingleTxtG"/>
              <w:spacing w:before="60" w:after="60" w:line="220" w:lineRule="atLeast"/>
              <w:ind w:left="57" w:right="57"/>
              <w:jc w:val="left"/>
              <w:rPr>
                <w:bCs/>
                <w:i/>
                <w:sz w:val="16"/>
                <w:szCs w:val="16"/>
                <w:lang w:val="fr-FR"/>
              </w:rPr>
            </w:pPr>
            <w:r w:rsidRPr="00A0215C">
              <w:rPr>
                <w:bCs/>
                <w:i/>
                <w:sz w:val="16"/>
                <w:szCs w:val="16"/>
                <w:lang w:val="fr-FR"/>
              </w:rPr>
              <w:t>Sous-catégorie de véhicule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i/>
                <w:sz w:val="16"/>
                <w:szCs w:val="16"/>
                <w:lang w:val="fr-FR"/>
              </w:rPr>
            </w:pPr>
            <w:r w:rsidRPr="00A0215C">
              <w:rPr>
                <w:bCs/>
                <w:i/>
                <w:sz w:val="16"/>
                <w:szCs w:val="16"/>
                <w:lang w:val="fr-FR"/>
              </w:rPr>
              <w:t>Nombre</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Véhicule électrique à batterie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6</w:t>
            </w:r>
          </w:p>
        </w:tc>
      </w:tr>
      <w:tr w:rsidR="00C347E6" w:rsidRPr="00A0215C" w:rsidTr="00786309">
        <w:trPr>
          <w:cantSplit/>
          <w:trHeight w:val="308"/>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Véhicule électrique hybride à MCI essence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3</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Véhicule électrique hybride à MCI gazole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1</w:t>
            </w:r>
          </w:p>
        </w:tc>
      </w:tr>
      <w:tr w:rsidR="00C347E6" w:rsidRPr="00A0215C" w:rsidTr="00786309">
        <w:trPr>
          <w:cantSplit/>
        </w:trPr>
        <w:tc>
          <w:tcPr>
            <w:tcW w:w="5245" w:type="dxa"/>
            <w:vAlign w:val="bottom"/>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 xml:space="preserve">Véhicule électrique hybride rechargeable à MCI essence </w:t>
            </w:r>
          </w:p>
        </w:tc>
        <w:tc>
          <w:tcPr>
            <w:tcW w:w="2126" w:type="dxa"/>
            <w:vAlign w:val="bottom"/>
          </w:tcPr>
          <w:p w:rsidR="00C347E6" w:rsidRPr="00A0215C" w:rsidRDefault="00C347E6" w:rsidP="00786309">
            <w:pPr>
              <w:pStyle w:val="SingleTxtG"/>
              <w:spacing w:before="60" w:after="60" w:line="220" w:lineRule="atLeast"/>
              <w:ind w:left="57" w:right="57"/>
              <w:jc w:val="right"/>
              <w:rPr>
                <w:bCs/>
                <w:sz w:val="18"/>
                <w:szCs w:val="18"/>
                <w:lang w:val="fr-FR"/>
              </w:rPr>
            </w:pPr>
            <w:r w:rsidRPr="00A0215C">
              <w:rPr>
                <w:bCs/>
                <w:sz w:val="18"/>
                <w:szCs w:val="18"/>
                <w:lang w:val="fr-FR"/>
              </w:rPr>
              <w:t>2</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M1, classe 1, gazole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2</w:t>
            </w:r>
          </w:p>
        </w:tc>
      </w:tr>
      <w:tr w:rsidR="00C347E6" w:rsidRPr="00A0215C" w:rsidTr="00786309">
        <w:trPr>
          <w:cantSplit/>
          <w:trHeight w:val="308"/>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M1, classe 1, gaz naturel</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1</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N1, classe 1, gazole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5</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M1, classe 2, gazole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1</w:t>
            </w:r>
          </w:p>
        </w:tc>
      </w:tr>
      <w:tr w:rsidR="00C347E6" w:rsidRPr="00A0215C" w:rsidTr="00786309">
        <w:trPr>
          <w:cantSplit/>
          <w:trHeight w:val="308"/>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M1, classe 2, essence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2</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M1, classe 3, gazole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33</w:t>
            </w:r>
          </w:p>
        </w:tc>
      </w:tr>
      <w:tr w:rsidR="00C347E6" w:rsidRPr="00A0215C" w:rsidTr="00786309">
        <w:trPr>
          <w:cantSplit/>
          <w:trHeight w:val="308"/>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M1, classe 3, gaz naturel/GPL</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6</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M1 classe 3, essence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40</w:t>
            </w:r>
          </w:p>
        </w:tc>
      </w:tr>
      <w:tr w:rsidR="00C347E6" w:rsidRPr="00A0215C" w:rsidTr="00786309">
        <w:trPr>
          <w:cantSplit/>
          <w:trHeight w:val="308"/>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N1, classe 3, gazole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4</w:t>
            </w:r>
          </w:p>
        </w:tc>
      </w:tr>
      <w:tr w:rsidR="00C347E6" w:rsidRPr="00A0215C" w:rsidTr="00786309">
        <w:trPr>
          <w:cantSplit/>
          <w:trHeight w:val="302"/>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N1, classe 3, essence</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2</w:t>
            </w:r>
          </w:p>
        </w:tc>
      </w:tr>
      <w:tr w:rsidR="00C347E6" w:rsidRPr="00A0215C" w:rsidTr="00786309">
        <w:trPr>
          <w:cantSplit/>
          <w:trHeight w:val="308"/>
        </w:trPr>
        <w:tc>
          <w:tcPr>
            <w:tcW w:w="5245" w:type="dxa"/>
          </w:tcPr>
          <w:p w:rsidR="00C347E6" w:rsidRPr="00A0215C" w:rsidRDefault="00C347E6" w:rsidP="00786309">
            <w:pPr>
              <w:pStyle w:val="SingleTxtG"/>
              <w:spacing w:before="60" w:after="60" w:line="220" w:lineRule="atLeast"/>
              <w:ind w:left="57" w:right="57"/>
              <w:jc w:val="left"/>
              <w:rPr>
                <w:bCs/>
                <w:sz w:val="18"/>
                <w:szCs w:val="18"/>
                <w:lang w:val="fr-FR"/>
              </w:rPr>
            </w:pPr>
            <w:r w:rsidRPr="00A0215C">
              <w:rPr>
                <w:bCs/>
                <w:sz w:val="18"/>
                <w:szCs w:val="18"/>
                <w:lang w:val="fr-FR"/>
              </w:rPr>
              <w:t>N1, classe 3, gaz naturel</w:t>
            </w:r>
          </w:p>
        </w:tc>
        <w:tc>
          <w:tcPr>
            <w:tcW w:w="2126" w:type="dxa"/>
            <w:vAlign w:val="bottom"/>
          </w:tcPr>
          <w:p w:rsidR="00C347E6" w:rsidRPr="00A0215C" w:rsidRDefault="00C347E6" w:rsidP="00786309">
            <w:pPr>
              <w:pStyle w:val="SingleTxtG"/>
              <w:keepNext/>
              <w:keepLines/>
              <w:spacing w:before="60" w:after="60" w:line="220" w:lineRule="atLeast"/>
              <w:ind w:left="57" w:right="57"/>
              <w:jc w:val="right"/>
              <w:rPr>
                <w:bCs/>
                <w:sz w:val="18"/>
                <w:szCs w:val="18"/>
                <w:lang w:val="fr-FR"/>
              </w:rPr>
            </w:pPr>
            <w:r w:rsidRPr="00A0215C">
              <w:rPr>
                <w:bCs/>
                <w:sz w:val="18"/>
                <w:szCs w:val="18"/>
                <w:lang w:val="fr-FR"/>
              </w:rPr>
              <w:t>1</w:t>
            </w:r>
          </w:p>
        </w:tc>
      </w:tr>
    </w:tbl>
    <w:p w:rsidR="00C347E6" w:rsidRPr="00A0215C" w:rsidRDefault="00C347E6" w:rsidP="00C347E6">
      <w:pPr>
        <w:pStyle w:val="SingleTxtG"/>
        <w:tabs>
          <w:tab w:val="left" w:pos="1701"/>
        </w:tabs>
        <w:spacing w:before="240"/>
        <w:rPr>
          <w:lang w:val="fr-FR"/>
        </w:rPr>
      </w:pPr>
      <w:r w:rsidRPr="00A0215C">
        <w:rPr>
          <w:lang w:val="fr-FR"/>
        </w:rPr>
        <w:t>488.</w:t>
      </w:r>
      <w:r w:rsidRPr="00A0215C">
        <w:rPr>
          <w:lang w:val="fr-FR"/>
        </w:rPr>
        <w:tab/>
        <w:t>Des informations sur les bancs à r</w:t>
      </w:r>
      <w:r w:rsidR="00786309">
        <w:rPr>
          <w:lang w:val="fr-FR"/>
        </w:rPr>
        <w:t>ouleaux ont été fournies par 33 </w:t>
      </w:r>
      <w:r w:rsidRPr="00A0215C">
        <w:rPr>
          <w:lang w:val="fr-FR"/>
        </w:rPr>
        <w:t>laboratoires sur les 34 ayant participé aux activités. Pour 19 laboratoires, il a été possible de mesurer l</w:t>
      </w:r>
      <w:r w:rsidR="00322D0A">
        <w:rPr>
          <w:lang w:val="fr-FR"/>
        </w:rPr>
        <w:t>’</w:t>
      </w:r>
      <w:r w:rsidRPr="00A0215C">
        <w:rPr>
          <w:lang w:val="fr-FR"/>
        </w:rPr>
        <w:t>ensemble des quatre phases du WLTC en un seul essai car leurs bancs d</w:t>
      </w:r>
      <w:r w:rsidR="00322D0A">
        <w:rPr>
          <w:lang w:val="fr-FR"/>
        </w:rPr>
        <w:t>’</w:t>
      </w:r>
      <w:r w:rsidRPr="00A0215C">
        <w:rPr>
          <w:lang w:val="fr-FR"/>
        </w:rPr>
        <w:t>essai étaient équipés de quatre appareils de mesure en vue de l</w:t>
      </w:r>
      <w:r w:rsidR="00322D0A">
        <w:rPr>
          <w:lang w:val="fr-FR"/>
        </w:rPr>
        <w:t>’</w:t>
      </w:r>
      <w:r w:rsidRPr="00A0215C">
        <w:rPr>
          <w:lang w:val="fr-FR"/>
        </w:rPr>
        <w:t>analyse des sacs. Les autres laboratoires ne disposaient que de trois appareils de mesure. La plupart d</w:t>
      </w:r>
      <w:r w:rsidR="00322D0A">
        <w:rPr>
          <w:lang w:val="fr-FR"/>
        </w:rPr>
        <w:t>’</w:t>
      </w:r>
      <w:r w:rsidRPr="00A0215C">
        <w:rPr>
          <w:lang w:val="fr-FR"/>
        </w:rPr>
        <w:t>entre eux ont mesuré les trois premières phases (basse, moyenne et haute) avec démarrage à froid et ensuite les phases basse, moyenne et extra haute avec moteur chaud lors d</w:t>
      </w:r>
      <w:r w:rsidR="00322D0A">
        <w:rPr>
          <w:lang w:val="fr-FR"/>
        </w:rPr>
        <w:t>’</w:t>
      </w:r>
      <w:r w:rsidRPr="00A0215C">
        <w:rPr>
          <w:lang w:val="fr-FR"/>
        </w:rPr>
        <w:t>un deuxième essai. Certains participants ont mesuré différentes combinaisons de phases, outre l</w:t>
      </w:r>
      <w:r w:rsidR="00322D0A">
        <w:rPr>
          <w:lang w:val="fr-FR"/>
        </w:rPr>
        <w:t>’</w:t>
      </w:r>
      <w:r w:rsidRPr="00A0215C">
        <w:rPr>
          <w:lang w:val="fr-FR"/>
        </w:rPr>
        <w:t xml:space="preserve">essai de base. </w:t>
      </w:r>
    </w:p>
    <w:p w:rsidR="00C347E6" w:rsidRPr="00A0215C" w:rsidRDefault="00C347E6" w:rsidP="00C347E6">
      <w:pPr>
        <w:pStyle w:val="SingleTxtG"/>
        <w:tabs>
          <w:tab w:val="left" w:pos="1701"/>
        </w:tabs>
        <w:rPr>
          <w:lang w:val="fr-FR"/>
        </w:rPr>
      </w:pPr>
      <w:r w:rsidRPr="00A0215C">
        <w:rPr>
          <w:lang w:val="fr-FR"/>
        </w:rPr>
        <w:t>489.</w:t>
      </w:r>
      <w:r w:rsidRPr="00A0215C">
        <w:rPr>
          <w:lang w:val="fr-FR"/>
        </w:rPr>
        <w:tab/>
        <w:t>Pour la plus grande partie des véhicules, seuls les essais de base ont été exécutés. L</w:t>
      </w:r>
      <w:r w:rsidR="00322D0A">
        <w:rPr>
          <w:lang w:val="fr-FR"/>
        </w:rPr>
        <w:t>’</w:t>
      </w:r>
      <w:r w:rsidRPr="00A0215C">
        <w:rPr>
          <w:lang w:val="fr-FR"/>
        </w:rPr>
        <w:t>essai de base consiste en l</w:t>
      </w:r>
      <w:r w:rsidR="00322D0A">
        <w:rPr>
          <w:lang w:val="fr-FR"/>
        </w:rPr>
        <w:t>’</w:t>
      </w:r>
      <w:r w:rsidRPr="00A0215C">
        <w:rPr>
          <w:lang w:val="fr-FR"/>
        </w:rPr>
        <w:t>essai WLTP avec démarrage à froid à la masse d</w:t>
      </w:r>
      <w:r w:rsidR="00322D0A">
        <w:rPr>
          <w:lang w:val="fr-FR"/>
        </w:rPr>
        <w:t>’</w:t>
      </w:r>
      <w:r w:rsidRPr="00A0215C">
        <w:rPr>
          <w:lang w:val="fr-FR"/>
        </w:rPr>
        <w:t xml:space="preserve">essai du véhicule H (TMH). Pour 92 % des véhicules à MCI, un essai supplémentaire avec démarrage à chaud a été effectué. Il a été prévu de répéter tous les essais au moins deux fois, afin de pouvoir utiliser les trois résultats pour évaluer la répétabilité. Certains participants ont effectué des essais supplémentaires assortis de variations de paramètres. </w:t>
      </w:r>
    </w:p>
    <w:p w:rsidR="00C347E6" w:rsidRPr="00A0215C" w:rsidRDefault="00C347E6" w:rsidP="00C347E6">
      <w:pPr>
        <w:pStyle w:val="SingleTxtG"/>
        <w:keepNext/>
        <w:tabs>
          <w:tab w:val="left" w:pos="1701"/>
        </w:tabs>
        <w:rPr>
          <w:lang w:val="fr-FR"/>
        </w:rPr>
      </w:pPr>
      <w:r w:rsidRPr="00A0215C">
        <w:rPr>
          <w:lang w:val="fr-FR"/>
        </w:rPr>
        <w:t>490.</w:t>
      </w:r>
      <w:r w:rsidRPr="00A0215C">
        <w:rPr>
          <w:lang w:val="fr-FR"/>
        </w:rPr>
        <w:tab/>
        <w:t>Les variations de paramètres suivantes ont été effectuées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a)</w:t>
      </w:r>
      <w:r w:rsidRPr="00A0215C">
        <w:rPr>
          <w:lang w:val="fr-FR"/>
        </w:rPr>
        <w:tab/>
        <w:t>Essais avec quatre filtres (un pour chaque phase de cycle) et un seul filtre (pour toutes les phases), pour la masse particulaire (véhicules 1 et 3)</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b)</w:t>
      </w:r>
      <w:r w:rsidRPr="00A0215C">
        <w:rPr>
          <w:lang w:val="fr-FR"/>
        </w:rPr>
        <w:tab/>
        <w:t>Changement de rapports conformément au témoin de changement de rapports (GSI) et à l</w:t>
      </w:r>
      <w:r w:rsidR="00322D0A">
        <w:rPr>
          <w:lang w:val="fr-FR"/>
        </w:rPr>
        <w:t>’</w:t>
      </w:r>
      <w:r w:rsidRPr="00A0215C">
        <w:rPr>
          <w:lang w:val="fr-FR"/>
        </w:rPr>
        <w:t>outil de calcul (véhicules 4, 5, 8, 10 et 102)</w:t>
      </w:r>
      <w:r w:rsidR="00C95CE4">
        <w:rPr>
          <w:lang w:val="fr-FR"/>
        </w:rPr>
        <w:t> ;</w:t>
      </w:r>
    </w:p>
    <w:p w:rsidR="00C347E6" w:rsidRPr="00A0215C" w:rsidRDefault="00C347E6" w:rsidP="00C347E6">
      <w:pPr>
        <w:pStyle w:val="SingleTxtG"/>
        <w:ind w:left="2268" w:hanging="567"/>
        <w:rPr>
          <w:lang w:val="fr-FR"/>
        </w:rPr>
      </w:pPr>
      <w:r w:rsidRPr="00A0215C">
        <w:rPr>
          <w:lang w:val="fr-FR"/>
        </w:rPr>
        <w:t>c)</w:t>
      </w:r>
      <w:r w:rsidRPr="00A0215C">
        <w:rPr>
          <w:lang w:val="fr-FR"/>
        </w:rPr>
        <w:tab/>
        <w:t>Masse d</w:t>
      </w:r>
      <w:r w:rsidR="00322D0A">
        <w:rPr>
          <w:lang w:val="fr-FR"/>
        </w:rPr>
        <w:t>’</w:t>
      </w:r>
      <w:r w:rsidRPr="00A0215C">
        <w:rPr>
          <w:lang w:val="fr-FR"/>
        </w:rPr>
        <w:t>essai et/ou variations de la résistance à l</w:t>
      </w:r>
      <w:r w:rsidR="00322D0A">
        <w:rPr>
          <w:lang w:val="fr-FR"/>
        </w:rPr>
        <w:t>’</w:t>
      </w:r>
      <w:r w:rsidRPr="00A0215C">
        <w:rPr>
          <w:lang w:val="fr-FR"/>
        </w:rPr>
        <w:t>avancement sur route (16 véhicules, de deux à quatre variantes)</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d)</w:t>
      </w:r>
      <w:r w:rsidRPr="00A0215C">
        <w:rPr>
          <w:lang w:val="fr-FR"/>
        </w:rPr>
        <w:tab/>
        <w:t>Différents essais de préconditionnement (véhicules 19 et 43)</w:t>
      </w:r>
      <w:r w:rsidR="00C95CE4">
        <w:rPr>
          <w:lang w:val="fr-FR"/>
        </w:rPr>
        <w:t> ;</w:t>
      </w:r>
      <w:r w:rsidRPr="00A0215C">
        <w:rPr>
          <w:lang w:val="fr-FR"/>
        </w:rPr>
        <w:t xml:space="preserve"> </w:t>
      </w:r>
    </w:p>
    <w:p w:rsidR="00C347E6" w:rsidRPr="00A0215C" w:rsidRDefault="00C347E6" w:rsidP="00C347E6">
      <w:pPr>
        <w:pStyle w:val="SingleTxtG"/>
        <w:ind w:left="2268" w:hanging="567"/>
        <w:rPr>
          <w:lang w:val="fr-FR"/>
        </w:rPr>
      </w:pPr>
      <w:r w:rsidRPr="00A0215C">
        <w:rPr>
          <w:lang w:val="fr-FR"/>
        </w:rPr>
        <w:t>e)</w:t>
      </w:r>
      <w:r w:rsidRPr="00A0215C">
        <w:rPr>
          <w:lang w:val="fr-FR"/>
        </w:rPr>
        <w:tab/>
        <w:t xml:space="preserve">Stabilisation pendant une nuit, avec refroidissement forcé (véhicules 43, 44, 53, 61, 67, 68, 69 et 70). </w:t>
      </w:r>
    </w:p>
    <w:p w:rsidR="00C347E6" w:rsidRPr="00A0215C" w:rsidRDefault="00C347E6" w:rsidP="00C347E6">
      <w:pPr>
        <w:pStyle w:val="SingleTxtG"/>
        <w:tabs>
          <w:tab w:val="left" w:pos="1701"/>
        </w:tabs>
        <w:rPr>
          <w:lang w:val="fr-FR"/>
        </w:rPr>
      </w:pPr>
      <w:r w:rsidRPr="00A0215C">
        <w:rPr>
          <w:lang w:val="fr-FR"/>
        </w:rPr>
        <w:t>491.</w:t>
      </w:r>
      <w:r w:rsidRPr="00A0215C">
        <w:rPr>
          <w:lang w:val="fr-FR"/>
        </w:rPr>
        <w:tab/>
        <w:t>Pour les véhicules électriques purs, les essais d</w:t>
      </w:r>
      <w:r w:rsidR="00322D0A">
        <w:rPr>
          <w:lang w:val="fr-FR"/>
        </w:rPr>
        <w:t>’</w:t>
      </w:r>
      <w:r w:rsidRPr="00A0215C">
        <w:rPr>
          <w:lang w:val="fr-FR"/>
        </w:rPr>
        <w:t xml:space="preserve">épuisement de la charge ont été effectués avec, dans certains cas, différents cycles ou différentes combinaisons de phases. </w:t>
      </w:r>
    </w:p>
    <w:p w:rsidR="00C347E6" w:rsidRPr="00A0215C" w:rsidRDefault="00C347E6" w:rsidP="00C347E6">
      <w:pPr>
        <w:pStyle w:val="SingleTxtG"/>
        <w:tabs>
          <w:tab w:val="left" w:pos="1701"/>
        </w:tabs>
        <w:rPr>
          <w:lang w:val="fr-FR"/>
        </w:rPr>
      </w:pPr>
      <w:r w:rsidRPr="00A0215C">
        <w:rPr>
          <w:lang w:val="fr-FR"/>
        </w:rPr>
        <w:t>492.</w:t>
      </w:r>
      <w:r w:rsidRPr="00A0215C">
        <w:rPr>
          <w:lang w:val="fr-FR"/>
        </w:rPr>
        <w:tab/>
        <w:t>Un aperçu des différentes combinaisons de cycles et du nombre d</w:t>
      </w:r>
      <w:r w:rsidR="00322D0A">
        <w:rPr>
          <w:lang w:val="fr-FR"/>
        </w:rPr>
        <w:t>’</w:t>
      </w:r>
      <w:r w:rsidRPr="00A0215C">
        <w:rPr>
          <w:lang w:val="fr-FR"/>
        </w:rPr>
        <w:t xml:space="preserve">essais effectués est présenté dans les tableaux ci-après. </w:t>
      </w:r>
    </w:p>
    <w:p w:rsidR="00C347E6" w:rsidRPr="00A0215C" w:rsidRDefault="00C347E6" w:rsidP="00C347E6">
      <w:pPr>
        <w:pStyle w:val="SingleTxtG"/>
        <w:tabs>
          <w:tab w:val="left" w:pos="1701"/>
        </w:tabs>
        <w:rPr>
          <w:lang w:val="fr-FR"/>
        </w:rPr>
      </w:pPr>
      <w:r w:rsidRPr="00A0215C">
        <w:rPr>
          <w:lang w:val="fr-FR"/>
        </w:rPr>
        <w:t>493.</w:t>
      </w:r>
      <w:r w:rsidRPr="00A0215C">
        <w:rPr>
          <w:lang w:val="fr-FR"/>
        </w:rPr>
        <w:tab/>
        <w:t>Le tableau 16 indique la répartition des cycles pour les VEP et les véhicules hybrides. Tous les véhicules hybrides et 4 des 6 VEP ont été soumis à des cycles de la classe 3. Même si sa vitesse maximum était de 145 km/h, le véhicule 58 a été classé comme un véhicule de la classe 2 car le rapport puissance/masse se révélait inférieur à 34 kW/t, si l</w:t>
      </w:r>
      <w:r w:rsidR="00322D0A">
        <w:rPr>
          <w:lang w:val="fr-FR"/>
        </w:rPr>
        <w:t>’</w:t>
      </w:r>
      <w:r w:rsidRPr="00A0215C">
        <w:rPr>
          <w:lang w:val="fr-FR"/>
        </w:rPr>
        <w:t>on considère la «</w:t>
      </w:r>
      <w:r w:rsidR="004D0A43">
        <w:rPr>
          <w:lang w:val="fr-FR"/>
        </w:rPr>
        <w:t> </w:t>
      </w:r>
      <w:r w:rsidRPr="00A0215C">
        <w:rPr>
          <w:lang w:val="fr-FR"/>
        </w:rPr>
        <w:t xml:space="preserve">puissance </w:t>
      </w:r>
      <w:r w:rsidR="004D0A43">
        <w:rPr>
          <w:lang w:val="fr-FR"/>
        </w:rPr>
        <w:t>maximale du véhicule pendant 30 </w:t>
      </w:r>
      <w:r w:rsidRPr="00A0215C">
        <w:rPr>
          <w:lang w:val="fr-FR"/>
        </w:rPr>
        <w:t>minutes</w:t>
      </w:r>
      <w:r w:rsidR="004D0A43">
        <w:rPr>
          <w:lang w:val="fr-FR"/>
        </w:rPr>
        <w:t> </w:t>
      </w:r>
      <w:r w:rsidRPr="00A0215C">
        <w:rPr>
          <w:lang w:val="fr-FR"/>
        </w:rPr>
        <w:t>» comme la puissance nominale. Par conséquent, ce véhicule a été soumis à l</w:t>
      </w:r>
      <w:r w:rsidR="00322D0A">
        <w:rPr>
          <w:lang w:val="fr-FR"/>
        </w:rPr>
        <w:t>’</w:t>
      </w:r>
      <w:r w:rsidRPr="00A0215C">
        <w:rPr>
          <w:lang w:val="fr-FR"/>
        </w:rPr>
        <w:t xml:space="preserve">essai conformément aux cycles de la classe 2. </w:t>
      </w:r>
    </w:p>
    <w:p w:rsidR="00C347E6" w:rsidRPr="00A0215C" w:rsidRDefault="00C347E6" w:rsidP="00C347E6">
      <w:pPr>
        <w:pStyle w:val="SingleTxtG"/>
        <w:tabs>
          <w:tab w:val="left" w:pos="1701"/>
        </w:tabs>
        <w:rPr>
          <w:lang w:val="fr-FR"/>
        </w:rPr>
      </w:pPr>
      <w:r w:rsidRPr="00A0215C">
        <w:rPr>
          <w:lang w:val="fr-FR"/>
        </w:rPr>
        <w:t>494.</w:t>
      </w:r>
      <w:r w:rsidRPr="00A0215C">
        <w:rPr>
          <w:lang w:val="fr-FR"/>
        </w:rPr>
        <w:tab/>
        <w:t>Le véhicule 84 affichait une puissance maximale pendant 30 minutes de 28 kW. Étant donné cette valeur, le véhicule a été rangé dans la classe 1, même avec une vitesse maximale de 130 km/h. Par conséquent, ce véhicule a d</w:t>
      </w:r>
      <w:r w:rsidR="00322D0A">
        <w:rPr>
          <w:lang w:val="fr-FR"/>
        </w:rPr>
        <w:t>’</w:t>
      </w:r>
      <w:r w:rsidRPr="00A0215C">
        <w:rPr>
          <w:lang w:val="fr-FR"/>
        </w:rPr>
        <w:t>abord fait l</w:t>
      </w:r>
      <w:r w:rsidR="00322D0A">
        <w:rPr>
          <w:lang w:val="fr-FR"/>
        </w:rPr>
        <w:t>’</w:t>
      </w:r>
      <w:r w:rsidRPr="00A0215C">
        <w:rPr>
          <w:lang w:val="fr-FR"/>
        </w:rPr>
        <w:t>objet d</w:t>
      </w:r>
      <w:r w:rsidR="00322D0A">
        <w:rPr>
          <w:lang w:val="fr-FR"/>
        </w:rPr>
        <w:t>’</w:t>
      </w:r>
      <w:r w:rsidRPr="00A0215C">
        <w:rPr>
          <w:lang w:val="fr-FR"/>
        </w:rPr>
        <w:t>essais dans le cadre des cycles de la classe 1. Mais, comme les examens relatifs à la classification des VEP étaient déjà en cours à l</w:t>
      </w:r>
      <w:r w:rsidR="00322D0A">
        <w:rPr>
          <w:lang w:val="fr-FR"/>
        </w:rPr>
        <w:t>’</w:t>
      </w:r>
      <w:r w:rsidRPr="00A0215C">
        <w:rPr>
          <w:lang w:val="fr-FR"/>
        </w:rPr>
        <w:t xml:space="preserve">époque, des essais supplémentaires ont été réalisés pour les cycles des classes 2 et 3. </w:t>
      </w:r>
    </w:p>
    <w:p w:rsidR="00C347E6" w:rsidRPr="00A0215C" w:rsidRDefault="00C347E6" w:rsidP="00C347E6">
      <w:pPr>
        <w:pStyle w:val="SingleTxtG"/>
        <w:tabs>
          <w:tab w:val="left" w:pos="1701"/>
        </w:tabs>
        <w:rPr>
          <w:lang w:val="fr-FR"/>
        </w:rPr>
      </w:pPr>
      <w:r w:rsidRPr="00A0215C">
        <w:rPr>
          <w:lang w:val="fr-FR"/>
        </w:rPr>
        <w:t>495.</w:t>
      </w:r>
      <w:r w:rsidRPr="00A0215C">
        <w:rPr>
          <w:lang w:val="fr-FR"/>
        </w:rPr>
        <w:tab/>
        <w:t>Le sous-groupe VE a finalement conclu que la détermination du rapport puissance/masse n</w:t>
      </w:r>
      <w:r w:rsidR="00322D0A">
        <w:rPr>
          <w:lang w:val="fr-FR"/>
        </w:rPr>
        <w:t>’</w:t>
      </w:r>
      <w:r w:rsidRPr="00A0215C">
        <w:rPr>
          <w:lang w:val="fr-FR"/>
        </w:rPr>
        <w:t>est pas encore possible pour les VEP faute d</w:t>
      </w:r>
      <w:r w:rsidR="00322D0A">
        <w:rPr>
          <w:lang w:val="fr-FR"/>
        </w:rPr>
        <w:t>’</w:t>
      </w:r>
      <w:r w:rsidRPr="00A0215C">
        <w:rPr>
          <w:lang w:val="fr-FR"/>
        </w:rPr>
        <w:t xml:space="preserve">une définition solide du système électrique. Il a donc été décidé que tous les VEP seraient soumis à des essais dans le cadre des cycles de la classe 3. </w:t>
      </w:r>
    </w:p>
    <w:p w:rsidR="00C347E6" w:rsidRPr="00A0215C" w:rsidRDefault="00C347E6" w:rsidP="00C347E6">
      <w:pPr>
        <w:pStyle w:val="SingleTxtG"/>
        <w:keepLines/>
        <w:tabs>
          <w:tab w:val="left" w:pos="1701"/>
        </w:tabs>
        <w:rPr>
          <w:lang w:val="fr-FR"/>
        </w:rPr>
      </w:pPr>
      <w:r w:rsidRPr="00A0215C">
        <w:rPr>
          <w:lang w:val="fr-FR"/>
        </w:rPr>
        <w:t>496.</w:t>
      </w:r>
      <w:r w:rsidRPr="00A0215C">
        <w:rPr>
          <w:lang w:val="fr-FR"/>
        </w:rPr>
        <w:tab/>
        <w:t>Tous les véhicules à MCI des classes 1 et 2 viennent d</w:t>
      </w:r>
      <w:r w:rsidR="00322D0A">
        <w:rPr>
          <w:lang w:val="fr-FR"/>
        </w:rPr>
        <w:t>’</w:t>
      </w:r>
      <w:r w:rsidRPr="00A0215C">
        <w:rPr>
          <w:lang w:val="fr-FR"/>
        </w:rPr>
        <w:t>Inde. Le tableau 17 indique que cinq des huit véhicules de la classe 1 ont été soumis à des essais pour les deux phases du cycle (basse et moyenne), alors que les trois véhicules restants l</w:t>
      </w:r>
      <w:r w:rsidR="00322D0A">
        <w:rPr>
          <w:lang w:val="fr-FR"/>
        </w:rPr>
        <w:t>’</w:t>
      </w:r>
      <w:r w:rsidRPr="00A0215C">
        <w:rPr>
          <w:lang w:val="fr-FR"/>
        </w:rPr>
        <w:t xml:space="preserve">ont été uniquement pour la phase basse, étant donné une vitesse maximale inférieure à 70 km/h. </w:t>
      </w:r>
    </w:p>
    <w:p w:rsidR="00C347E6" w:rsidRPr="00A0215C" w:rsidRDefault="00C347E6" w:rsidP="00C347E6">
      <w:pPr>
        <w:pStyle w:val="SingleTxtG"/>
        <w:tabs>
          <w:tab w:val="left" w:pos="1701"/>
        </w:tabs>
        <w:rPr>
          <w:lang w:val="fr-FR"/>
        </w:rPr>
      </w:pPr>
      <w:r w:rsidRPr="00A0215C">
        <w:rPr>
          <w:lang w:val="fr-FR"/>
        </w:rPr>
        <w:t>497.</w:t>
      </w:r>
      <w:r w:rsidRPr="00A0215C">
        <w:rPr>
          <w:lang w:val="fr-FR"/>
        </w:rPr>
        <w:tab/>
        <w:t>Tous les véhicules de la classe 2 ont été soumis à des essais dans le cadre du cycle de la classe 2, mais à l</w:t>
      </w:r>
      <w:r w:rsidR="00322D0A">
        <w:rPr>
          <w:lang w:val="fr-FR"/>
        </w:rPr>
        <w:t>’</w:t>
      </w:r>
      <w:r w:rsidRPr="00A0215C">
        <w:rPr>
          <w:lang w:val="fr-FR"/>
        </w:rPr>
        <w:t xml:space="preserve">exclusion de la phase extra haute (voir le tableau 18). </w:t>
      </w:r>
    </w:p>
    <w:p w:rsidR="00C347E6" w:rsidRPr="00A0215C" w:rsidRDefault="00C347E6" w:rsidP="00C347E6">
      <w:pPr>
        <w:pStyle w:val="SingleTxtG"/>
        <w:tabs>
          <w:tab w:val="left" w:pos="1701"/>
        </w:tabs>
        <w:rPr>
          <w:lang w:val="fr-FR" w:eastAsia="ja-JP"/>
        </w:rPr>
      </w:pPr>
      <w:r w:rsidRPr="00A0215C">
        <w:rPr>
          <w:lang w:val="fr-FR" w:eastAsia="ja-JP"/>
        </w:rPr>
        <w:t>498.</w:t>
      </w:r>
      <w:r w:rsidRPr="00A0215C">
        <w:rPr>
          <w:lang w:val="fr-FR" w:eastAsia="ja-JP"/>
        </w:rPr>
        <w:tab/>
        <w:t>Tous les véhicules de classe 3 M</w:t>
      </w:r>
      <w:r w:rsidRPr="00A0215C">
        <w:rPr>
          <w:vertAlign w:val="subscript"/>
          <w:lang w:val="fr-FR" w:eastAsia="ja-JP"/>
        </w:rPr>
        <w:t>1</w:t>
      </w:r>
      <w:r w:rsidRPr="00A0215C">
        <w:rPr>
          <w:lang w:val="fr-FR" w:eastAsia="ja-JP"/>
        </w:rPr>
        <w:t xml:space="preserve"> ont été soumis </w:t>
      </w:r>
      <w:r w:rsidRPr="00A0215C">
        <w:rPr>
          <w:lang w:val="fr-FR"/>
        </w:rPr>
        <w:t>à des essais</w:t>
      </w:r>
      <w:r w:rsidRPr="00A0215C">
        <w:rPr>
          <w:lang w:val="fr-FR" w:eastAsia="ja-JP"/>
        </w:rPr>
        <w:t xml:space="preserve"> pour l</w:t>
      </w:r>
      <w:r w:rsidR="00322D0A">
        <w:rPr>
          <w:lang w:val="fr-FR" w:eastAsia="ja-JP"/>
        </w:rPr>
        <w:t>’</w:t>
      </w:r>
      <w:r w:rsidRPr="00A0215C">
        <w:rPr>
          <w:lang w:val="fr-FR" w:eastAsia="ja-JP"/>
        </w:rPr>
        <w:t>ensemble des quatre phases du cycle (voir les tableaux 19 et 20), alors qu</w:t>
      </w:r>
      <w:r w:rsidR="00322D0A">
        <w:rPr>
          <w:lang w:val="fr-FR" w:eastAsia="ja-JP"/>
        </w:rPr>
        <w:t>’</w:t>
      </w:r>
      <w:r w:rsidRPr="00A0215C">
        <w:rPr>
          <w:lang w:val="fr-FR" w:eastAsia="ja-JP"/>
        </w:rPr>
        <w:t>un des sept véhicules N</w:t>
      </w:r>
      <w:r w:rsidRPr="00A0215C">
        <w:rPr>
          <w:vertAlign w:val="subscript"/>
          <w:lang w:val="fr-FR" w:eastAsia="ja-JP"/>
        </w:rPr>
        <w:t>1</w:t>
      </w:r>
      <w:r w:rsidRPr="00A0215C">
        <w:rPr>
          <w:lang w:val="fr-FR" w:eastAsia="ja-JP"/>
        </w:rPr>
        <w:t xml:space="preserve"> de la classe 3 a été soumis </w:t>
      </w:r>
      <w:r w:rsidRPr="00A0215C">
        <w:rPr>
          <w:lang w:val="fr-FR"/>
        </w:rPr>
        <w:t>à des essais</w:t>
      </w:r>
      <w:r w:rsidRPr="00A0215C">
        <w:rPr>
          <w:lang w:val="fr-FR" w:eastAsia="ja-JP"/>
        </w:rPr>
        <w:t xml:space="preserve"> mais à l</w:t>
      </w:r>
      <w:r w:rsidR="00322D0A">
        <w:rPr>
          <w:lang w:val="fr-FR" w:eastAsia="ja-JP"/>
        </w:rPr>
        <w:t>’</w:t>
      </w:r>
      <w:r w:rsidRPr="00A0215C">
        <w:rPr>
          <w:lang w:val="fr-FR" w:eastAsia="ja-JP"/>
        </w:rPr>
        <w:t xml:space="preserve">exclusion de la phase extra haute (tableau 21). </w:t>
      </w:r>
    </w:p>
    <w:p w:rsidR="00C347E6" w:rsidRPr="004D0A43" w:rsidRDefault="00C347E6" w:rsidP="00EF7DB5">
      <w:pPr>
        <w:pStyle w:val="Heading1"/>
        <w:spacing w:after="120"/>
        <w:ind w:left="0"/>
        <w:rPr>
          <w:b/>
          <w:lang w:val="fr-FR"/>
        </w:rPr>
      </w:pPr>
      <w:r w:rsidRPr="004D0A43">
        <w:rPr>
          <w:lang w:val="fr-FR"/>
        </w:rPr>
        <w:t>Table</w:t>
      </w:r>
      <w:r w:rsidR="004D0A43" w:rsidRPr="004D0A43">
        <w:rPr>
          <w:lang w:val="fr-FR"/>
        </w:rPr>
        <w:t>au</w:t>
      </w:r>
      <w:r w:rsidRPr="004D0A43">
        <w:rPr>
          <w:lang w:val="fr-FR"/>
        </w:rPr>
        <w:t xml:space="preserve"> 16</w:t>
      </w:r>
      <w:r w:rsidR="004D0A43" w:rsidRPr="004D0A43">
        <w:rPr>
          <w:lang w:val="fr-FR"/>
        </w:rPr>
        <w:t xml:space="preserve"> </w:t>
      </w:r>
      <w:r w:rsidRPr="004D0A43">
        <w:rPr>
          <w:lang w:val="fr-FR"/>
        </w:rPr>
        <w:br/>
      </w:r>
      <w:r w:rsidRPr="004D0A43">
        <w:rPr>
          <w:b/>
          <w:lang w:val="fr-FR"/>
        </w:rPr>
        <w:t>Aperçu des essais pour les véhicules électriques purs et les véhicules hybrides</w:t>
      </w:r>
    </w:p>
    <w:tbl>
      <w:tblPr>
        <w:tblStyle w:val="TabNum"/>
        <w:tblW w:w="9637"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5E0" w:firstRow="1" w:lastRow="1" w:firstColumn="1" w:lastColumn="1" w:noHBand="0" w:noVBand="1"/>
      </w:tblPr>
      <w:tblGrid>
        <w:gridCol w:w="789"/>
        <w:gridCol w:w="1176"/>
        <w:gridCol w:w="658"/>
        <w:gridCol w:w="602"/>
        <w:gridCol w:w="714"/>
        <w:gridCol w:w="546"/>
        <w:gridCol w:w="714"/>
        <w:gridCol w:w="1105"/>
        <w:gridCol w:w="588"/>
        <w:gridCol w:w="742"/>
        <w:gridCol w:w="1078"/>
        <w:gridCol w:w="925"/>
      </w:tblGrid>
      <w:tr w:rsidR="006C01C5" w:rsidRPr="0044249B" w:rsidTr="0044249B">
        <w:trPr>
          <w:tblHeader/>
        </w:trPr>
        <w:tc>
          <w:tcPr>
            <w:cnfStyle w:val="001000000000" w:firstRow="0" w:lastRow="0" w:firstColumn="1" w:lastColumn="0" w:oddVBand="0" w:evenVBand="0" w:oddHBand="0" w:evenHBand="0" w:firstRowFirstColumn="0" w:firstRowLastColumn="0" w:lastRowFirstColumn="0" w:lastRowLastColumn="0"/>
            <w:tcW w:w="9637" w:type="dxa"/>
            <w:gridSpan w:val="1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6C01C5" w:rsidRPr="00EF7DB5" w:rsidRDefault="006C01C5" w:rsidP="00EF7DB5">
            <w:pPr>
              <w:suppressAutoHyphens w:val="0"/>
              <w:spacing w:before="60" w:after="60" w:line="220" w:lineRule="atLeast"/>
              <w:ind w:left="57" w:right="57"/>
              <w:jc w:val="center"/>
              <w:rPr>
                <w:i/>
                <w:sz w:val="16"/>
                <w:szCs w:val="16"/>
              </w:rPr>
            </w:pPr>
            <w:r w:rsidRPr="00EF7DB5">
              <w:rPr>
                <w:i/>
                <w:sz w:val="16"/>
                <w:szCs w:val="16"/>
              </w:rPr>
              <w:t>Nombre d’essais</w:t>
            </w:r>
          </w:p>
        </w:tc>
      </w:tr>
      <w:tr w:rsidR="00EF7DB5" w:rsidRPr="00A36F42" w:rsidTr="00EF7DB5">
        <w:trPr>
          <w:tblHeader/>
        </w:trPr>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tcPr>
          <w:p w:rsidR="006C01C5" w:rsidRPr="0044249B" w:rsidRDefault="006C01C5" w:rsidP="0044249B">
            <w:pPr>
              <w:suppressAutoHyphens w:val="0"/>
              <w:spacing w:before="60" w:after="60" w:line="220" w:lineRule="atLeast"/>
              <w:ind w:left="57" w:right="57"/>
              <w:rPr>
                <w:i/>
                <w:sz w:val="16"/>
              </w:rPr>
            </w:pPr>
            <w:r w:rsidRPr="0044249B">
              <w:rPr>
                <w:i/>
                <w:sz w:val="16"/>
              </w:rPr>
              <w:t xml:space="preserve">Catégorie </w:t>
            </w:r>
            <w:r w:rsidR="00C023B5" w:rsidRPr="0044249B">
              <w:rPr>
                <w:i/>
                <w:sz w:val="16"/>
              </w:rPr>
              <w:br/>
            </w:r>
            <w:r w:rsidRPr="0044249B">
              <w:rPr>
                <w:i/>
                <w:sz w:val="16"/>
              </w:rPr>
              <w:t>de véhicule</w:t>
            </w:r>
          </w:p>
        </w:tc>
        <w:tc>
          <w:tcPr>
            <w:tcW w:w="1176" w:type="dxa"/>
            <w:tcBorders>
              <w:left w:val="single" w:sz="4" w:space="0" w:color="auto"/>
            </w:tcBorders>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z w:val="16"/>
              </w:rPr>
              <w:t>Type de moteur</w:t>
            </w:r>
          </w:p>
        </w:tc>
        <w:tc>
          <w:tcPr>
            <w:tcW w:w="658"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z w:val="16"/>
              </w:rPr>
              <w:t>Numéro du véhicule</w:t>
            </w:r>
          </w:p>
        </w:tc>
        <w:tc>
          <w:tcPr>
            <w:tcW w:w="602"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z w:val="16"/>
              </w:rPr>
              <w:t>WLTC, C 1, V 2, L&amp;M</w:t>
            </w:r>
          </w:p>
        </w:tc>
        <w:tc>
          <w:tcPr>
            <w:tcW w:w="714"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z w:val="16"/>
              </w:rPr>
              <w:t xml:space="preserve">WLTC, C 1, V 2, L&amp;M&amp;d </w:t>
            </w:r>
          </w:p>
        </w:tc>
        <w:tc>
          <w:tcPr>
            <w:tcW w:w="546"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pacing w:val="-8"/>
                <w:sz w:val="16"/>
              </w:rPr>
              <w:t>WLTC,</w:t>
            </w:r>
            <w:r w:rsidRPr="0044249B">
              <w:rPr>
                <w:i/>
                <w:sz w:val="16"/>
              </w:rPr>
              <w:t xml:space="preserve"> C</w:t>
            </w:r>
            <w:r w:rsidR="003B023C" w:rsidRPr="0044249B">
              <w:rPr>
                <w:i/>
                <w:sz w:val="16"/>
              </w:rPr>
              <w:t> 2, V 1_4, L&amp;M</w:t>
            </w:r>
            <w:r w:rsidRPr="0044249B">
              <w:rPr>
                <w:i/>
                <w:sz w:val="16"/>
              </w:rPr>
              <w:t> </w:t>
            </w:r>
          </w:p>
        </w:tc>
        <w:tc>
          <w:tcPr>
            <w:tcW w:w="714"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z w:val="16"/>
              </w:rPr>
              <w:t xml:space="preserve">WLTC, </w:t>
            </w:r>
            <w:r w:rsidR="003B023C" w:rsidRPr="0044249B">
              <w:rPr>
                <w:i/>
                <w:sz w:val="16"/>
              </w:rPr>
              <w:t>C 2, V 1_4, L&amp;M&amp;H</w:t>
            </w:r>
            <w:r w:rsidRPr="0044249B">
              <w:rPr>
                <w:i/>
                <w:sz w:val="16"/>
              </w:rPr>
              <w:t> </w:t>
            </w:r>
          </w:p>
        </w:tc>
        <w:tc>
          <w:tcPr>
            <w:tcW w:w="1105"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lang w:val="en-US"/>
              </w:rPr>
            </w:pPr>
            <w:r w:rsidRPr="0044249B">
              <w:rPr>
                <w:i/>
                <w:sz w:val="16"/>
                <w:lang w:val="en-US"/>
              </w:rPr>
              <w:t xml:space="preserve">WLTC, </w:t>
            </w:r>
            <w:r w:rsidR="0044249B" w:rsidRPr="0044249B">
              <w:rPr>
                <w:i/>
                <w:sz w:val="16"/>
                <w:lang w:val="en-US"/>
              </w:rPr>
              <w:br/>
            </w:r>
            <w:r w:rsidRPr="0044249B">
              <w:rPr>
                <w:i/>
                <w:sz w:val="16"/>
                <w:lang w:val="en-US"/>
              </w:rPr>
              <w:t>C</w:t>
            </w:r>
            <w:r w:rsidR="003B023C" w:rsidRPr="0044249B">
              <w:rPr>
                <w:i/>
                <w:sz w:val="16"/>
                <w:lang w:val="en-US"/>
              </w:rPr>
              <w:t> 2, V 2, L&amp;M&amp;H&amp;exH </w:t>
            </w:r>
            <w:r w:rsidRPr="0044249B">
              <w:rPr>
                <w:i/>
                <w:sz w:val="16"/>
                <w:lang w:val="en-US"/>
              </w:rPr>
              <w:t> </w:t>
            </w:r>
          </w:p>
        </w:tc>
        <w:tc>
          <w:tcPr>
            <w:tcW w:w="588"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z w:val="16"/>
              </w:rPr>
              <w:t xml:space="preserve">WLTC, </w:t>
            </w:r>
            <w:r w:rsidR="003B023C" w:rsidRPr="0044249B">
              <w:rPr>
                <w:i/>
                <w:sz w:val="16"/>
              </w:rPr>
              <w:t>C 3, V 5, L&amp;M</w:t>
            </w:r>
            <w:r w:rsidRPr="0044249B">
              <w:rPr>
                <w:i/>
                <w:sz w:val="16"/>
              </w:rPr>
              <w:t> </w:t>
            </w:r>
          </w:p>
        </w:tc>
        <w:tc>
          <w:tcPr>
            <w:tcW w:w="742"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rPr>
            </w:pPr>
            <w:r w:rsidRPr="0044249B">
              <w:rPr>
                <w:i/>
                <w:sz w:val="16"/>
              </w:rPr>
              <w:t xml:space="preserve">WLTC, </w:t>
            </w:r>
            <w:r w:rsidR="003B023C" w:rsidRPr="0044249B">
              <w:rPr>
                <w:i/>
                <w:sz w:val="16"/>
              </w:rPr>
              <w:t>C 3, V 5, L&amp;M</w:t>
            </w:r>
            <w:r w:rsidR="00C023B5" w:rsidRPr="0044249B">
              <w:rPr>
                <w:i/>
                <w:sz w:val="16"/>
              </w:rPr>
              <w:t>&amp;H</w:t>
            </w:r>
          </w:p>
        </w:tc>
        <w:tc>
          <w:tcPr>
            <w:tcW w:w="1078"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pacing w:val="-4"/>
                <w:sz w:val="16"/>
                <w:lang w:val="en-US"/>
              </w:rPr>
            </w:pPr>
            <w:r w:rsidRPr="0044249B">
              <w:rPr>
                <w:i/>
                <w:spacing w:val="-4"/>
                <w:sz w:val="16"/>
                <w:lang w:val="en-US"/>
              </w:rPr>
              <w:t xml:space="preserve">WLTC, </w:t>
            </w:r>
            <w:r w:rsidR="0044249B" w:rsidRPr="0044249B">
              <w:rPr>
                <w:i/>
                <w:spacing w:val="-4"/>
                <w:sz w:val="16"/>
                <w:lang w:val="en-US"/>
              </w:rPr>
              <w:br/>
            </w:r>
            <w:r w:rsidR="00C023B5" w:rsidRPr="0044249B">
              <w:rPr>
                <w:i/>
                <w:spacing w:val="-4"/>
                <w:sz w:val="16"/>
                <w:lang w:val="en-US"/>
              </w:rPr>
              <w:t>C 3, V 5, L&amp;M&amp;H&amp;exH</w:t>
            </w:r>
          </w:p>
        </w:tc>
        <w:tc>
          <w:tcPr>
            <w:tcW w:w="925" w:type="dxa"/>
            <w:shd w:val="clear" w:color="auto" w:fill="auto"/>
          </w:tcPr>
          <w:p w:rsidR="006C01C5" w:rsidRPr="0044249B" w:rsidRDefault="006C01C5"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i/>
                <w:sz w:val="16"/>
                <w:lang w:val="en-US"/>
              </w:rPr>
            </w:pPr>
            <w:r w:rsidRPr="0044249B">
              <w:rPr>
                <w:i/>
                <w:sz w:val="16"/>
                <w:lang w:val="en-US"/>
              </w:rPr>
              <w:t xml:space="preserve">WLTC, </w:t>
            </w:r>
            <w:r w:rsidR="0044249B" w:rsidRPr="0044249B">
              <w:rPr>
                <w:i/>
                <w:sz w:val="16"/>
                <w:lang w:val="en-US"/>
              </w:rPr>
              <w:br/>
            </w:r>
            <w:r w:rsidR="00C023B5" w:rsidRPr="0044249B">
              <w:rPr>
                <w:i/>
                <w:sz w:val="16"/>
                <w:lang w:val="en-US"/>
              </w:rPr>
              <w:t>C 3, V 5, L&amp;M&amp;H&amp;L</w:t>
            </w:r>
            <w:r w:rsidRPr="0044249B">
              <w:rPr>
                <w:i/>
                <w:sz w:val="16"/>
                <w:lang w:val="en-US"/>
              </w:rPr>
              <w:t> </w:t>
            </w: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szCs w:val="15"/>
              </w:rPr>
            </w:pPr>
            <w:r w:rsidRPr="0044249B">
              <w:rPr>
                <w:szCs w:val="15"/>
              </w:rPr>
              <w:t>VEB</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pPr>
            <w:r w:rsidRPr="0044249B">
              <w:t>ME (moteur électrique)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r w:rsidRPr="0044249B">
              <w:t>58</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r w:rsidRPr="0044249B">
              <w:t>70</w:t>
            </w: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r w:rsidRPr="0044249B">
              <w:t>36</w:t>
            </w: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lang w:bidi="ru-RU"/>
              </w:rPr>
            </w:pPr>
            <w:r w:rsidRPr="0044249B">
              <w:rPr>
                <w:szCs w:val="15"/>
              </w:rPr>
              <w:t>VEB</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sidRPr="0044249B">
              <w:t>ME (moteur électrique)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59</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48</w:t>
            </w: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12</w:t>
            </w: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30</w:t>
            </w: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lang w:bidi="ru-RU"/>
              </w:rPr>
            </w:pPr>
            <w:r w:rsidRPr="0044249B">
              <w:rPr>
                <w:szCs w:val="15"/>
              </w:rPr>
              <w:t>VEB</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sidRPr="0044249B">
              <w:t>ME (moteur électrique)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77</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5</w:t>
            </w: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lang w:bidi="ru-RU"/>
              </w:rPr>
            </w:pPr>
            <w:r w:rsidRPr="0044249B">
              <w:rPr>
                <w:szCs w:val="15"/>
              </w:rPr>
              <w:t>VEB</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sidRPr="0044249B">
              <w:t>ME (moteur électrique)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80</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8</w:t>
            </w: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12</w:t>
            </w: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lang w:bidi="ru-RU"/>
              </w:rPr>
            </w:pPr>
            <w:r w:rsidRPr="0044249B">
              <w:rPr>
                <w:szCs w:val="15"/>
              </w:rPr>
              <w:t>VEB</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sidRPr="0044249B">
              <w:t>ME (moteur électrique)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84</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50</w:t>
            </w: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37</w:t>
            </w: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6</w:t>
            </w: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10</w:t>
            </w: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lang w:bidi="ru-RU"/>
              </w:rPr>
            </w:pPr>
            <w:r w:rsidRPr="0044249B">
              <w:rPr>
                <w:szCs w:val="15"/>
              </w:rPr>
              <w:t>VEB</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sidRPr="0044249B">
              <w:t>ME (moteur électrique)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108</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43</w:t>
            </w: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12</w:t>
            </w: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lang w:bidi="ru-RU"/>
              </w:rPr>
            </w:pPr>
            <w:r w:rsidRPr="0044249B">
              <w:rPr>
                <w:lang w:bidi="ru-RU"/>
              </w:rPr>
              <w:t>VEH-RE</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Pr>
                <w:lang w:bidi="ru-RU"/>
              </w:rPr>
              <w:t>Essence, RE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60</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22</w:t>
            </w: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35</w:t>
            </w: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D8426C" w:rsidRPr="0044249B" w:rsidRDefault="00D8426C" w:rsidP="0044249B">
            <w:pPr>
              <w:suppressAutoHyphens w:val="0"/>
              <w:spacing w:before="60" w:after="60" w:line="220" w:lineRule="atLeast"/>
              <w:ind w:left="57" w:right="57"/>
              <w:rPr>
                <w:lang w:bidi="ru-RU"/>
              </w:rPr>
            </w:pPr>
            <w:r w:rsidRPr="0044249B">
              <w:rPr>
                <w:lang w:bidi="ru-RU"/>
              </w:rPr>
              <w:t>VEH-RE</w:t>
            </w:r>
          </w:p>
        </w:tc>
        <w:tc>
          <w:tcPr>
            <w:tcW w:w="1176" w:type="dxa"/>
            <w:tcBorders>
              <w:left w:val="single" w:sz="4" w:space="0" w:color="auto"/>
            </w:tcBorders>
            <w:shd w:val="clear" w:color="auto" w:fill="auto"/>
            <w:vAlign w:val="top"/>
          </w:tcPr>
          <w:p w:rsidR="00D8426C"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Pr>
                <w:lang w:bidi="ru-RU"/>
              </w:rPr>
              <w:t>Essence, RE</w:t>
            </w:r>
          </w:p>
        </w:tc>
        <w:tc>
          <w:tcPr>
            <w:tcW w:w="65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65</w:t>
            </w:r>
          </w:p>
        </w:tc>
        <w:tc>
          <w:tcPr>
            <w:tcW w:w="60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42"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4</w:t>
            </w:r>
          </w:p>
        </w:tc>
        <w:tc>
          <w:tcPr>
            <w:tcW w:w="925" w:type="dxa"/>
            <w:shd w:val="clear" w:color="auto" w:fill="auto"/>
          </w:tcPr>
          <w:p w:rsidR="00D8426C" w:rsidRPr="0044249B" w:rsidRDefault="00D8426C"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7B3ABA" w:rsidRPr="0044249B" w:rsidRDefault="00D8426C" w:rsidP="0044249B">
            <w:pPr>
              <w:suppressAutoHyphens w:val="0"/>
              <w:spacing w:before="60" w:after="60" w:line="220" w:lineRule="atLeast"/>
              <w:ind w:left="57" w:right="57"/>
              <w:rPr>
                <w:lang w:bidi="ru-RU"/>
              </w:rPr>
            </w:pPr>
            <w:r w:rsidRPr="0044249B">
              <w:rPr>
                <w:lang w:bidi="ru-RU"/>
              </w:rPr>
              <w:t>VEH, classe 3</w:t>
            </w:r>
          </w:p>
        </w:tc>
        <w:tc>
          <w:tcPr>
            <w:tcW w:w="1176" w:type="dxa"/>
            <w:tcBorders>
              <w:left w:val="single" w:sz="4" w:space="0" w:color="auto"/>
            </w:tcBorders>
            <w:shd w:val="clear" w:color="auto" w:fill="auto"/>
            <w:vAlign w:val="top"/>
          </w:tcPr>
          <w:p w:rsidR="007B3ABA"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Pr>
                <w:lang w:bidi="ru-RU"/>
              </w:rPr>
              <w:t>Gazole, NRE</w:t>
            </w:r>
          </w:p>
        </w:tc>
        <w:tc>
          <w:tcPr>
            <w:tcW w:w="65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104</w:t>
            </w:r>
          </w:p>
        </w:tc>
        <w:tc>
          <w:tcPr>
            <w:tcW w:w="60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4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3</w:t>
            </w:r>
          </w:p>
        </w:tc>
        <w:tc>
          <w:tcPr>
            <w:tcW w:w="92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7B3ABA" w:rsidRPr="0044249B" w:rsidRDefault="00D8426C" w:rsidP="0044249B">
            <w:pPr>
              <w:suppressAutoHyphens w:val="0"/>
              <w:spacing w:before="60" w:after="60" w:line="220" w:lineRule="atLeast"/>
              <w:ind w:left="57" w:right="57"/>
              <w:rPr>
                <w:lang w:bidi="ru-RU"/>
              </w:rPr>
            </w:pPr>
            <w:r w:rsidRPr="0044249B">
              <w:rPr>
                <w:lang w:bidi="ru-RU"/>
              </w:rPr>
              <w:t>VEH, classe 3</w:t>
            </w:r>
          </w:p>
        </w:tc>
        <w:tc>
          <w:tcPr>
            <w:tcW w:w="1176" w:type="dxa"/>
            <w:tcBorders>
              <w:left w:val="single" w:sz="4" w:space="0" w:color="auto"/>
            </w:tcBorders>
            <w:shd w:val="clear" w:color="auto" w:fill="auto"/>
            <w:vAlign w:val="top"/>
          </w:tcPr>
          <w:p w:rsidR="007B3ABA"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Pr>
                <w:lang w:bidi="ru-RU"/>
              </w:rPr>
              <w:t>Essence, NRE</w:t>
            </w:r>
          </w:p>
        </w:tc>
        <w:tc>
          <w:tcPr>
            <w:tcW w:w="65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9</w:t>
            </w:r>
          </w:p>
        </w:tc>
        <w:tc>
          <w:tcPr>
            <w:tcW w:w="60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4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13</w:t>
            </w:r>
          </w:p>
        </w:tc>
        <w:tc>
          <w:tcPr>
            <w:tcW w:w="92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7B3ABA" w:rsidRPr="0044249B" w:rsidRDefault="00D8426C" w:rsidP="0044249B">
            <w:pPr>
              <w:suppressAutoHyphens w:val="0"/>
              <w:spacing w:before="60" w:after="60" w:line="220" w:lineRule="atLeast"/>
              <w:ind w:left="57" w:right="57"/>
              <w:rPr>
                <w:lang w:bidi="ru-RU"/>
              </w:rPr>
            </w:pPr>
            <w:r w:rsidRPr="0044249B">
              <w:rPr>
                <w:lang w:bidi="ru-RU"/>
              </w:rPr>
              <w:t>VEH, classe 3</w:t>
            </w:r>
          </w:p>
        </w:tc>
        <w:tc>
          <w:tcPr>
            <w:tcW w:w="1176" w:type="dxa"/>
            <w:tcBorders>
              <w:left w:val="single" w:sz="4" w:space="0" w:color="auto"/>
            </w:tcBorders>
            <w:shd w:val="clear" w:color="auto" w:fill="auto"/>
            <w:vAlign w:val="top"/>
          </w:tcPr>
          <w:p w:rsidR="007B3ABA"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Pr>
                <w:lang w:bidi="ru-RU"/>
              </w:rPr>
              <w:t>Essence, NRE</w:t>
            </w:r>
          </w:p>
        </w:tc>
        <w:tc>
          <w:tcPr>
            <w:tcW w:w="65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78</w:t>
            </w:r>
          </w:p>
        </w:tc>
        <w:tc>
          <w:tcPr>
            <w:tcW w:w="60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2</w:t>
            </w:r>
          </w:p>
        </w:tc>
        <w:tc>
          <w:tcPr>
            <w:tcW w:w="74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2</w:t>
            </w:r>
          </w:p>
        </w:tc>
        <w:tc>
          <w:tcPr>
            <w:tcW w:w="92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r w:rsidR="0044249B" w:rsidRPr="0044249B" w:rsidTr="00EF7DB5">
        <w:tc>
          <w:tcPr>
            <w:cnfStyle w:val="001000000000" w:firstRow="0" w:lastRow="0" w:firstColumn="1" w:lastColumn="0" w:oddVBand="0" w:evenVBand="0" w:oddHBand="0" w:evenHBand="0" w:firstRowFirstColumn="0" w:firstRowLastColumn="0" w:lastRowFirstColumn="0" w:lastRowLastColumn="0"/>
            <w:tcW w:w="789" w:type="dxa"/>
            <w:tcBorders>
              <w:top w:val="single" w:sz="4" w:space="0" w:color="auto"/>
              <w:left w:val="single" w:sz="4" w:space="0" w:color="auto"/>
              <w:bottom w:val="single" w:sz="4" w:space="0" w:color="auto"/>
              <w:right w:val="single" w:sz="4" w:space="0" w:color="auto"/>
            </w:tcBorders>
            <w:shd w:val="clear" w:color="auto" w:fill="auto"/>
            <w:vAlign w:val="top"/>
          </w:tcPr>
          <w:p w:rsidR="007B3ABA" w:rsidRPr="0044249B" w:rsidRDefault="00D8426C" w:rsidP="0044249B">
            <w:pPr>
              <w:suppressAutoHyphens w:val="0"/>
              <w:spacing w:before="60" w:after="60" w:line="220" w:lineRule="atLeast"/>
              <w:ind w:left="57" w:right="57"/>
              <w:rPr>
                <w:lang w:bidi="ru-RU"/>
              </w:rPr>
            </w:pPr>
            <w:r w:rsidRPr="0044249B">
              <w:rPr>
                <w:lang w:bidi="ru-RU"/>
              </w:rPr>
              <w:t>VEH, classe 3</w:t>
            </w:r>
          </w:p>
        </w:tc>
        <w:tc>
          <w:tcPr>
            <w:tcW w:w="1176" w:type="dxa"/>
            <w:tcBorders>
              <w:left w:val="single" w:sz="4" w:space="0" w:color="auto"/>
            </w:tcBorders>
            <w:shd w:val="clear" w:color="auto" w:fill="auto"/>
            <w:vAlign w:val="top"/>
          </w:tcPr>
          <w:p w:rsidR="007B3ABA" w:rsidRPr="0044249B" w:rsidRDefault="0044249B" w:rsidP="0044249B">
            <w:pPr>
              <w:suppressAutoHyphens w:val="0"/>
              <w:spacing w:before="60" w:after="60" w:line="220" w:lineRule="atLeast"/>
              <w:ind w:left="57" w:right="57"/>
              <w:jc w:val="left"/>
              <w:cnfStyle w:val="000000000000" w:firstRow="0" w:lastRow="0" w:firstColumn="0" w:lastColumn="0" w:oddVBand="0" w:evenVBand="0" w:oddHBand="0" w:evenHBand="0" w:firstRowFirstColumn="0" w:firstRowLastColumn="0" w:lastRowFirstColumn="0" w:lastRowLastColumn="0"/>
              <w:rPr>
                <w:lang w:bidi="ru-RU"/>
              </w:rPr>
            </w:pPr>
            <w:r>
              <w:rPr>
                <w:lang w:bidi="ru-RU"/>
              </w:rPr>
              <w:t>Essence, NRE</w:t>
            </w:r>
          </w:p>
        </w:tc>
        <w:tc>
          <w:tcPr>
            <w:tcW w:w="65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85</w:t>
            </w:r>
          </w:p>
        </w:tc>
        <w:tc>
          <w:tcPr>
            <w:tcW w:w="60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46"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14"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10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58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742"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c>
          <w:tcPr>
            <w:tcW w:w="1078"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r w:rsidRPr="0044249B">
              <w:rPr>
                <w:lang w:bidi="ru-RU"/>
              </w:rPr>
              <w:t>9</w:t>
            </w:r>
          </w:p>
        </w:tc>
        <w:tc>
          <w:tcPr>
            <w:tcW w:w="925" w:type="dxa"/>
            <w:shd w:val="clear" w:color="auto" w:fill="auto"/>
          </w:tcPr>
          <w:p w:rsidR="007B3ABA" w:rsidRPr="0044249B" w:rsidRDefault="007B3ABA" w:rsidP="0044249B">
            <w:pPr>
              <w:suppressAutoHyphens w:val="0"/>
              <w:spacing w:before="60" w:after="60" w:line="220" w:lineRule="atLeast"/>
              <w:ind w:left="57" w:right="57"/>
              <w:cnfStyle w:val="000000000000" w:firstRow="0" w:lastRow="0" w:firstColumn="0" w:lastColumn="0" w:oddVBand="0" w:evenVBand="0" w:oddHBand="0" w:evenHBand="0" w:firstRowFirstColumn="0" w:firstRowLastColumn="0" w:lastRowFirstColumn="0" w:lastRowLastColumn="0"/>
              <w:rPr>
                <w:lang w:bidi="ru-RU"/>
              </w:rPr>
            </w:pPr>
          </w:p>
        </w:tc>
      </w:tr>
    </w:tbl>
    <w:p w:rsidR="007B3ABA" w:rsidRPr="00A0215C" w:rsidRDefault="007B3ABA" w:rsidP="00355BB2">
      <w:pPr>
        <w:spacing w:after="120"/>
        <w:ind w:left="1134"/>
        <w:rPr>
          <w:lang w:val="fr-FR"/>
        </w:rPr>
      </w:pPr>
    </w:p>
    <w:p w:rsidR="00C347E6" w:rsidRPr="0094678E" w:rsidRDefault="00C347E6" w:rsidP="0094678E">
      <w:pPr>
        <w:pStyle w:val="Heading1"/>
        <w:spacing w:after="120"/>
        <w:rPr>
          <w:b/>
          <w:lang w:val="fr-FR"/>
        </w:rPr>
      </w:pPr>
      <w:r w:rsidRPr="0094678E">
        <w:rPr>
          <w:lang w:val="fr-FR"/>
        </w:rPr>
        <w:t>Tableau 17</w:t>
      </w:r>
      <w:r w:rsidR="0094678E" w:rsidRPr="0094678E">
        <w:rPr>
          <w:lang w:val="fr-FR"/>
        </w:rPr>
        <w:t xml:space="preserve"> </w:t>
      </w:r>
      <w:r w:rsidRPr="0094678E">
        <w:rPr>
          <w:lang w:val="fr-FR"/>
        </w:rPr>
        <w:br/>
      </w:r>
      <w:r w:rsidRPr="0094678E">
        <w:rPr>
          <w:b/>
          <w:lang w:val="fr-FR"/>
        </w:rPr>
        <w:t>Aperçu des essais pour les véhicules à MCI de la classe 1</w:t>
      </w:r>
    </w:p>
    <w:tbl>
      <w:tblPr>
        <w:tblOverlap w:val="neve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3"/>
        <w:gridCol w:w="1596"/>
        <w:gridCol w:w="1337"/>
        <w:gridCol w:w="1823"/>
        <w:gridCol w:w="2146"/>
      </w:tblGrid>
      <w:tr w:rsidR="00C347E6" w:rsidRPr="00A0215C" w:rsidTr="009C1141">
        <w:tc>
          <w:tcPr>
            <w:tcW w:w="1603" w:type="dxa"/>
            <w:shd w:val="clear" w:color="auto" w:fill="FFFFFF"/>
            <w:vAlign w:val="bottom"/>
          </w:tcPr>
          <w:p w:rsidR="00C347E6" w:rsidRPr="00A0215C" w:rsidRDefault="00C347E6" w:rsidP="001F66BF">
            <w:pPr>
              <w:widowControl w:val="0"/>
              <w:suppressAutoHyphens w:val="0"/>
              <w:spacing w:before="60" w:after="60" w:line="220" w:lineRule="atLeast"/>
              <w:ind w:left="57" w:right="57"/>
              <w:rPr>
                <w:bCs/>
                <w:i/>
                <w:color w:val="000000"/>
                <w:sz w:val="16"/>
                <w:szCs w:val="16"/>
                <w:lang w:val="fr-FR" w:bidi="en-US"/>
              </w:rPr>
            </w:pPr>
            <w:r w:rsidRPr="00A0215C">
              <w:rPr>
                <w:bCs/>
                <w:i/>
                <w:color w:val="000000"/>
                <w:sz w:val="16"/>
                <w:szCs w:val="16"/>
                <w:lang w:val="fr-FR" w:bidi="en-US"/>
              </w:rPr>
              <w:t>Catégorie de véhicule</w:t>
            </w:r>
          </w:p>
        </w:tc>
        <w:tc>
          <w:tcPr>
            <w:tcW w:w="1596" w:type="dxa"/>
            <w:shd w:val="clear" w:color="auto" w:fill="FFFFFF"/>
            <w:vAlign w:val="bottom"/>
          </w:tcPr>
          <w:p w:rsidR="00C347E6" w:rsidRPr="00A0215C" w:rsidRDefault="00C347E6" w:rsidP="001F66BF">
            <w:pPr>
              <w:widowControl w:val="0"/>
              <w:suppressAutoHyphens w:val="0"/>
              <w:spacing w:before="60" w:after="60" w:line="220" w:lineRule="atLeast"/>
              <w:ind w:left="57" w:right="57"/>
              <w:rPr>
                <w:bCs/>
                <w:i/>
                <w:color w:val="000000"/>
                <w:sz w:val="16"/>
                <w:szCs w:val="16"/>
                <w:lang w:val="fr-FR" w:bidi="en-US"/>
              </w:rPr>
            </w:pPr>
            <w:r w:rsidRPr="00A0215C">
              <w:rPr>
                <w:bCs/>
                <w:i/>
                <w:color w:val="000000"/>
                <w:sz w:val="16"/>
                <w:szCs w:val="16"/>
                <w:lang w:val="fr-FR" w:bidi="en-US"/>
              </w:rPr>
              <w:t>Type de moteur</w:t>
            </w:r>
          </w:p>
        </w:tc>
        <w:tc>
          <w:tcPr>
            <w:tcW w:w="1337" w:type="dxa"/>
            <w:shd w:val="clear" w:color="auto" w:fill="FFFFFF"/>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 xml:space="preserve">Numéro </w:t>
            </w:r>
            <w:r w:rsidR="009C1141">
              <w:rPr>
                <w:bCs/>
                <w:i/>
                <w:color w:val="000000"/>
                <w:sz w:val="16"/>
                <w:szCs w:val="16"/>
                <w:lang w:val="fr-FR" w:bidi="en-US"/>
              </w:rPr>
              <w:br/>
            </w:r>
            <w:r w:rsidRPr="00A0215C">
              <w:rPr>
                <w:bCs/>
                <w:i/>
                <w:color w:val="000000"/>
                <w:sz w:val="16"/>
                <w:szCs w:val="16"/>
                <w:lang w:val="fr-FR" w:bidi="en-US"/>
              </w:rPr>
              <w:t>du véhicule</w:t>
            </w:r>
          </w:p>
        </w:tc>
        <w:tc>
          <w:tcPr>
            <w:tcW w:w="1823" w:type="dxa"/>
            <w:shd w:val="clear" w:color="auto" w:fill="FFFFFF"/>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WLTC, C 1, V 2, L&amp;L&amp;L</w:t>
            </w:r>
          </w:p>
        </w:tc>
        <w:tc>
          <w:tcPr>
            <w:tcW w:w="2146" w:type="dxa"/>
            <w:shd w:val="clear" w:color="auto" w:fill="FFFFFF"/>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WLTC, C 1, V 2, L&amp;M&amp;L</w:t>
            </w: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M1,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87</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M1,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101</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M1,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 naturel</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86</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N1,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89</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N1,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90</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N1,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91</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N1,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92</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r>
      <w:tr w:rsidR="00C347E6" w:rsidRPr="00A0215C" w:rsidTr="009C1141">
        <w:tc>
          <w:tcPr>
            <w:tcW w:w="1603"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N1, classe 1</w:t>
            </w:r>
          </w:p>
        </w:tc>
        <w:tc>
          <w:tcPr>
            <w:tcW w:w="1596" w:type="dxa"/>
            <w:shd w:val="clear" w:color="auto" w:fill="FFFFFF"/>
          </w:tcPr>
          <w:p w:rsidR="00C347E6" w:rsidRPr="00A0215C" w:rsidRDefault="00C347E6" w:rsidP="0094678E">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3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93</w:t>
            </w:r>
          </w:p>
        </w:tc>
        <w:tc>
          <w:tcPr>
            <w:tcW w:w="1823"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c>
          <w:tcPr>
            <w:tcW w:w="2146"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r>
    </w:tbl>
    <w:p w:rsidR="00C347E6" w:rsidRPr="00A0215C" w:rsidRDefault="00C347E6" w:rsidP="0094678E">
      <w:pPr>
        <w:pStyle w:val="Heading1"/>
        <w:spacing w:before="240" w:after="120"/>
        <w:rPr>
          <w:lang w:val="fr-FR"/>
        </w:rPr>
      </w:pPr>
      <w:r w:rsidRPr="0094678E">
        <w:rPr>
          <w:lang w:val="fr-FR"/>
        </w:rPr>
        <w:t>Tableau 18</w:t>
      </w:r>
      <w:r w:rsidR="0094678E">
        <w:rPr>
          <w:lang w:val="fr-FR"/>
        </w:rPr>
        <w:t xml:space="preserve"> </w:t>
      </w:r>
      <w:r w:rsidRPr="00A0215C">
        <w:rPr>
          <w:b/>
          <w:lang w:val="fr-FR"/>
        </w:rPr>
        <w:br/>
      </w:r>
      <w:r w:rsidRPr="0094678E">
        <w:rPr>
          <w:b/>
          <w:lang w:val="fr-FR"/>
        </w:rPr>
        <w:t>Aperçu des essais pour les véhicules à MCI de la classe 2</w:t>
      </w:r>
    </w:p>
    <w:tbl>
      <w:tblPr>
        <w:tblOverlap w:val="neve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346"/>
        <w:gridCol w:w="1347"/>
        <w:gridCol w:w="1346"/>
        <w:gridCol w:w="1347"/>
      </w:tblGrid>
      <w:tr w:rsidR="00C347E6" w:rsidRPr="00A36F42" w:rsidTr="009C1141">
        <w:tc>
          <w:tcPr>
            <w:tcW w:w="1985" w:type="dxa"/>
            <w:shd w:val="clear" w:color="auto" w:fill="FFFFFF"/>
            <w:vAlign w:val="bottom"/>
          </w:tcPr>
          <w:p w:rsidR="00C347E6" w:rsidRPr="00A0215C" w:rsidRDefault="00C347E6" w:rsidP="001F66BF">
            <w:pPr>
              <w:keepNext/>
              <w:keepLines/>
              <w:widowControl w:val="0"/>
              <w:suppressAutoHyphens w:val="0"/>
              <w:spacing w:before="60" w:after="60" w:line="220" w:lineRule="atLeast"/>
              <w:ind w:left="57" w:right="57"/>
              <w:rPr>
                <w:bCs/>
                <w:i/>
                <w:color w:val="000000"/>
                <w:sz w:val="16"/>
                <w:szCs w:val="16"/>
                <w:lang w:val="fr-FR" w:bidi="en-US"/>
              </w:rPr>
            </w:pPr>
            <w:r w:rsidRPr="00A0215C">
              <w:rPr>
                <w:bCs/>
                <w:i/>
                <w:color w:val="000000"/>
                <w:sz w:val="16"/>
                <w:szCs w:val="16"/>
                <w:lang w:val="fr-FR" w:bidi="en-US"/>
              </w:rPr>
              <w:t>Catégorie de véhicule</w:t>
            </w:r>
          </w:p>
        </w:tc>
        <w:tc>
          <w:tcPr>
            <w:tcW w:w="1346" w:type="dxa"/>
            <w:shd w:val="clear" w:color="auto" w:fill="FFFFFF"/>
            <w:vAlign w:val="bottom"/>
          </w:tcPr>
          <w:p w:rsidR="00C347E6" w:rsidRPr="00A0215C" w:rsidRDefault="00C347E6" w:rsidP="001F66BF">
            <w:pPr>
              <w:keepNext/>
              <w:keepLines/>
              <w:widowControl w:val="0"/>
              <w:suppressAutoHyphens w:val="0"/>
              <w:spacing w:before="60" w:after="60" w:line="220" w:lineRule="atLeast"/>
              <w:ind w:left="57" w:right="57"/>
              <w:rPr>
                <w:bCs/>
                <w:i/>
                <w:color w:val="000000"/>
                <w:sz w:val="16"/>
                <w:szCs w:val="16"/>
                <w:lang w:val="fr-FR" w:bidi="en-US"/>
              </w:rPr>
            </w:pPr>
            <w:r w:rsidRPr="00A0215C">
              <w:rPr>
                <w:bCs/>
                <w:i/>
                <w:color w:val="000000"/>
                <w:sz w:val="16"/>
                <w:szCs w:val="16"/>
                <w:lang w:val="fr-FR" w:bidi="en-US"/>
              </w:rPr>
              <w:t>Type de moteur</w:t>
            </w:r>
          </w:p>
        </w:tc>
        <w:tc>
          <w:tcPr>
            <w:tcW w:w="1347" w:type="dxa"/>
            <w:shd w:val="clear" w:color="auto" w:fill="FFFFFF"/>
            <w:vAlign w:val="bottom"/>
          </w:tcPr>
          <w:p w:rsidR="00C347E6" w:rsidRPr="00A0215C" w:rsidRDefault="00C347E6" w:rsidP="009C1141">
            <w:pPr>
              <w:keepNext/>
              <w:keepLines/>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 xml:space="preserve">Numéro </w:t>
            </w:r>
            <w:r w:rsidR="009C1141">
              <w:rPr>
                <w:bCs/>
                <w:i/>
                <w:color w:val="000000"/>
                <w:sz w:val="16"/>
                <w:szCs w:val="16"/>
                <w:lang w:val="fr-FR" w:bidi="en-US"/>
              </w:rPr>
              <w:br/>
            </w:r>
            <w:r w:rsidRPr="00A0215C">
              <w:rPr>
                <w:bCs/>
                <w:i/>
                <w:color w:val="000000"/>
                <w:sz w:val="16"/>
                <w:szCs w:val="16"/>
                <w:lang w:val="fr-FR" w:bidi="en-US"/>
              </w:rPr>
              <w:t>du véhicule</w:t>
            </w:r>
          </w:p>
        </w:tc>
        <w:tc>
          <w:tcPr>
            <w:tcW w:w="1346" w:type="dxa"/>
            <w:shd w:val="clear" w:color="auto" w:fill="FFFFFF"/>
            <w:vAlign w:val="bottom"/>
          </w:tcPr>
          <w:p w:rsidR="00C347E6" w:rsidRPr="00A0215C" w:rsidRDefault="00C347E6" w:rsidP="009C1141">
            <w:pPr>
              <w:keepNext/>
              <w:keepLines/>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WLTC, C 2, V 2,</w:t>
            </w:r>
            <w:r w:rsidRPr="00A0215C">
              <w:rPr>
                <w:bCs/>
                <w:i/>
                <w:color w:val="000000"/>
                <w:sz w:val="16"/>
                <w:szCs w:val="16"/>
                <w:lang w:val="fr-FR" w:bidi="en-US"/>
              </w:rPr>
              <w:br/>
              <w:t>L&amp;M&amp;H</w:t>
            </w:r>
          </w:p>
        </w:tc>
        <w:tc>
          <w:tcPr>
            <w:tcW w:w="1347" w:type="dxa"/>
            <w:shd w:val="clear" w:color="auto" w:fill="FFFFFF"/>
            <w:vAlign w:val="bottom"/>
          </w:tcPr>
          <w:p w:rsidR="00C347E6" w:rsidRPr="00511FED" w:rsidRDefault="00C347E6" w:rsidP="009C1141">
            <w:pPr>
              <w:keepNext/>
              <w:keepLines/>
              <w:widowControl w:val="0"/>
              <w:suppressAutoHyphens w:val="0"/>
              <w:spacing w:before="60" w:after="60" w:line="220" w:lineRule="atLeast"/>
              <w:ind w:left="57" w:right="57"/>
              <w:jc w:val="right"/>
              <w:rPr>
                <w:bCs/>
                <w:i/>
                <w:color w:val="000000"/>
                <w:sz w:val="16"/>
                <w:szCs w:val="16"/>
                <w:lang w:val="en-US" w:bidi="en-US"/>
              </w:rPr>
            </w:pPr>
            <w:r w:rsidRPr="00511FED">
              <w:rPr>
                <w:bCs/>
                <w:i/>
                <w:color w:val="000000"/>
                <w:sz w:val="16"/>
                <w:szCs w:val="16"/>
                <w:lang w:val="en-US" w:bidi="en-US"/>
              </w:rPr>
              <w:t>WLTC, C 3, V 5, L&amp;M&amp;H&amp;exH</w:t>
            </w:r>
          </w:p>
        </w:tc>
      </w:tr>
      <w:tr w:rsidR="00C347E6" w:rsidRPr="00A0215C" w:rsidTr="009C1141">
        <w:tc>
          <w:tcPr>
            <w:tcW w:w="1985" w:type="dxa"/>
            <w:shd w:val="clear" w:color="auto" w:fill="FFFFFF"/>
          </w:tcPr>
          <w:p w:rsidR="00C347E6" w:rsidRPr="00A0215C" w:rsidRDefault="00C347E6" w:rsidP="001F66BF">
            <w:pPr>
              <w:widowControl w:val="0"/>
              <w:suppressAutoHyphens w:val="0"/>
              <w:spacing w:before="60" w:after="60" w:line="220" w:lineRule="atLeast"/>
              <w:ind w:left="57" w:right="57"/>
              <w:rPr>
                <w:color w:val="000000"/>
                <w:sz w:val="18"/>
                <w:szCs w:val="18"/>
                <w:lang w:val="fr-FR" w:bidi="en-US"/>
              </w:rPr>
            </w:pPr>
            <w:r w:rsidRPr="00A0215C">
              <w:rPr>
                <w:color w:val="000000"/>
                <w:sz w:val="18"/>
                <w:szCs w:val="18"/>
                <w:lang w:val="fr-FR" w:bidi="en-US"/>
              </w:rPr>
              <w:t>M1, classe 2</w:t>
            </w:r>
          </w:p>
        </w:tc>
        <w:tc>
          <w:tcPr>
            <w:tcW w:w="1346" w:type="dxa"/>
            <w:shd w:val="clear" w:color="auto" w:fill="FFFFFF"/>
          </w:tcPr>
          <w:p w:rsidR="00C347E6" w:rsidRPr="00A0215C" w:rsidRDefault="00C347E6" w:rsidP="001F66BF">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47" w:type="dxa"/>
            <w:shd w:val="clear" w:color="auto" w:fill="FFFFFF"/>
          </w:tcPr>
          <w:p w:rsidR="00C347E6" w:rsidRPr="00A0215C" w:rsidRDefault="00C347E6" w:rsidP="009C1141">
            <w:pPr>
              <w:widowControl w:val="0"/>
              <w:suppressAutoHyphens w:val="0"/>
              <w:spacing w:before="60" w:after="60" w:line="220" w:lineRule="atLeast"/>
              <w:ind w:left="57" w:right="57"/>
              <w:jc w:val="right"/>
              <w:rPr>
                <w:color w:val="000000"/>
                <w:sz w:val="18"/>
                <w:szCs w:val="18"/>
                <w:lang w:val="fr-FR" w:bidi="en-US"/>
              </w:rPr>
            </w:pPr>
            <w:r w:rsidRPr="00A0215C">
              <w:rPr>
                <w:color w:val="000000"/>
                <w:sz w:val="18"/>
                <w:szCs w:val="18"/>
                <w:lang w:val="fr-FR" w:bidi="en-US"/>
              </w:rPr>
              <w:t>88</w:t>
            </w:r>
          </w:p>
        </w:tc>
        <w:tc>
          <w:tcPr>
            <w:tcW w:w="1346"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r w:rsidRPr="00A0215C">
              <w:rPr>
                <w:rFonts w:eastAsia="Arial Unicode MS"/>
                <w:color w:val="000000"/>
                <w:sz w:val="18"/>
                <w:szCs w:val="18"/>
                <w:lang w:val="fr-FR" w:bidi="en-US"/>
              </w:rPr>
              <w:t>6</w:t>
            </w:r>
          </w:p>
        </w:tc>
        <w:tc>
          <w:tcPr>
            <w:tcW w:w="134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p>
        </w:tc>
      </w:tr>
      <w:tr w:rsidR="00C347E6" w:rsidRPr="00A0215C" w:rsidTr="009C1141">
        <w:tc>
          <w:tcPr>
            <w:tcW w:w="1985" w:type="dxa"/>
            <w:shd w:val="clear" w:color="auto" w:fill="FFFFFF"/>
          </w:tcPr>
          <w:p w:rsidR="00C347E6" w:rsidRPr="00A0215C" w:rsidRDefault="00C347E6" w:rsidP="001F66BF">
            <w:pPr>
              <w:widowControl w:val="0"/>
              <w:suppressAutoHyphens w:val="0"/>
              <w:spacing w:before="60" w:after="60" w:line="220" w:lineRule="atLeast"/>
              <w:ind w:left="57" w:right="57"/>
              <w:rPr>
                <w:color w:val="000000"/>
                <w:sz w:val="18"/>
                <w:szCs w:val="18"/>
                <w:lang w:val="fr-FR" w:bidi="en-US"/>
              </w:rPr>
            </w:pPr>
            <w:r w:rsidRPr="00A0215C">
              <w:rPr>
                <w:color w:val="000000"/>
                <w:sz w:val="18"/>
                <w:szCs w:val="18"/>
                <w:lang w:val="fr-FR" w:bidi="en-US"/>
              </w:rPr>
              <w:t>M1, classe 2</w:t>
            </w:r>
          </w:p>
        </w:tc>
        <w:tc>
          <w:tcPr>
            <w:tcW w:w="1346" w:type="dxa"/>
            <w:shd w:val="clear" w:color="auto" w:fill="FFFFFF"/>
          </w:tcPr>
          <w:p w:rsidR="00C347E6" w:rsidRPr="00A0215C" w:rsidRDefault="00C347E6" w:rsidP="001F66BF">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Gazole</w:t>
            </w:r>
          </w:p>
        </w:tc>
        <w:tc>
          <w:tcPr>
            <w:tcW w:w="1347" w:type="dxa"/>
            <w:shd w:val="clear" w:color="auto" w:fill="FFFFFF"/>
          </w:tcPr>
          <w:p w:rsidR="00C347E6" w:rsidRPr="00A0215C" w:rsidRDefault="00C347E6" w:rsidP="009C1141">
            <w:pPr>
              <w:widowControl w:val="0"/>
              <w:suppressAutoHyphens w:val="0"/>
              <w:spacing w:before="60" w:after="60" w:line="220" w:lineRule="atLeast"/>
              <w:ind w:left="57" w:right="57"/>
              <w:jc w:val="right"/>
              <w:rPr>
                <w:color w:val="000000"/>
                <w:sz w:val="18"/>
                <w:szCs w:val="18"/>
                <w:lang w:val="fr-FR" w:bidi="en-US"/>
              </w:rPr>
            </w:pPr>
            <w:r w:rsidRPr="00A0215C">
              <w:rPr>
                <w:color w:val="000000"/>
                <w:sz w:val="18"/>
                <w:szCs w:val="18"/>
                <w:lang w:val="fr-FR" w:bidi="en-US"/>
              </w:rPr>
              <w:t>35</w:t>
            </w:r>
          </w:p>
        </w:tc>
        <w:tc>
          <w:tcPr>
            <w:tcW w:w="1346"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6</w:t>
            </w:r>
          </w:p>
        </w:tc>
        <w:tc>
          <w:tcPr>
            <w:tcW w:w="1347"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r>
      <w:tr w:rsidR="00C347E6" w:rsidRPr="00A0215C" w:rsidTr="009C1141">
        <w:tc>
          <w:tcPr>
            <w:tcW w:w="1985" w:type="dxa"/>
            <w:shd w:val="clear" w:color="auto" w:fill="FFFFFF"/>
          </w:tcPr>
          <w:p w:rsidR="00C347E6" w:rsidRPr="00A0215C" w:rsidRDefault="00C347E6" w:rsidP="001F66BF">
            <w:pPr>
              <w:widowControl w:val="0"/>
              <w:suppressAutoHyphens w:val="0"/>
              <w:spacing w:before="60" w:after="60" w:line="220" w:lineRule="atLeast"/>
              <w:ind w:left="57" w:right="57"/>
              <w:rPr>
                <w:color w:val="000000"/>
                <w:sz w:val="18"/>
                <w:szCs w:val="18"/>
                <w:lang w:val="fr-FR" w:bidi="en-US"/>
              </w:rPr>
            </w:pPr>
            <w:r w:rsidRPr="00A0215C">
              <w:rPr>
                <w:color w:val="000000"/>
                <w:sz w:val="18"/>
                <w:szCs w:val="18"/>
                <w:lang w:val="fr-FR" w:bidi="en-US"/>
              </w:rPr>
              <w:t>N1, classe 2</w:t>
            </w:r>
          </w:p>
        </w:tc>
        <w:tc>
          <w:tcPr>
            <w:tcW w:w="1346" w:type="dxa"/>
            <w:shd w:val="clear" w:color="auto" w:fill="FFFFFF"/>
          </w:tcPr>
          <w:p w:rsidR="00C347E6" w:rsidRPr="00A0215C" w:rsidRDefault="00C347E6" w:rsidP="001F66BF">
            <w:pPr>
              <w:widowControl w:val="0"/>
              <w:suppressAutoHyphens w:val="0"/>
              <w:spacing w:before="60" w:after="60" w:line="220" w:lineRule="atLeast"/>
              <w:ind w:left="57" w:right="57"/>
              <w:rPr>
                <w:b/>
                <w:bCs/>
                <w:color w:val="000000"/>
                <w:sz w:val="18"/>
                <w:szCs w:val="18"/>
                <w:lang w:val="fr-FR" w:bidi="en-US"/>
              </w:rPr>
            </w:pPr>
            <w:r w:rsidRPr="00A0215C">
              <w:rPr>
                <w:color w:val="000000"/>
                <w:sz w:val="18"/>
                <w:szCs w:val="18"/>
                <w:lang w:val="fr-FR" w:bidi="en-US"/>
              </w:rPr>
              <w:t>Gaz naturel</w:t>
            </w:r>
          </w:p>
        </w:tc>
        <w:tc>
          <w:tcPr>
            <w:tcW w:w="1347" w:type="dxa"/>
            <w:shd w:val="clear" w:color="auto" w:fill="FFFFFF"/>
          </w:tcPr>
          <w:p w:rsidR="00C347E6" w:rsidRPr="00A0215C" w:rsidRDefault="00C347E6" w:rsidP="009C1141">
            <w:pPr>
              <w:widowControl w:val="0"/>
              <w:suppressAutoHyphens w:val="0"/>
              <w:spacing w:before="60" w:after="60" w:line="220" w:lineRule="atLeast"/>
              <w:ind w:left="57" w:right="57"/>
              <w:jc w:val="right"/>
              <w:rPr>
                <w:color w:val="000000"/>
                <w:sz w:val="18"/>
                <w:szCs w:val="18"/>
                <w:lang w:val="fr-FR" w:bidi="en-US"/>
              </w:rPr>
            </w:pPr>
            <w:r w:rsidRPr="00A0215C">
              <w:rPr>
                <w:color w:val="000000"/>
                <w:sz w:val="18"/>
                <w:szCs w:val="18"/>
                <w:lang w:val="fr-FR" w:bidi="en-US"/>
              </w:rPr>
              <w:t>2</w:t>
            </w:r>
          </w:p>
        </w:tc>
        <w:tc>
          <w:tcPr>
            <w:tcW w:w="1346" w:type="dxa"/>
            <w:shd w:val="clear" w:color="auto" w:fill="FFFFFF"/>
          </w:tcPr>
          <w:p w:rsidR="00C347E6" w:rsidRPr="00A0215C" w:rsidRDefault="00C347E6" w:rsidP="009C1141">
            <w:pPr>
              <w:widowControl w:val="0"/>
              <w:suppressAutoHyphens w:val="0"/>
              <w:spacing w:before="60" w:after="60" w:line="220" w:lineRule="atLeast"/>
              <w:ind w:left="57" w:right="57"/>
              <w:jc w:val="right"/>
              <w:rPr>
                <w:rFonts w:eastAsia="Arial Unicode MS"/>
                <w:color w:val="000000"/>
                <w:sz w:val="18"/>
                <w:szCs w:val="18"/>
                <w:lang w:val="fr-FR" w:bidi="en-US"/>
              </w:rPr>
            </w:pPr>
          </w:p>
        </w:tc>
        <w:tc>
          <w:tcPr>
            <w:tcW w:w="1347" w:type="dxa"/>
            <w:shd w:val="clear" w:color="auto" w:fill="FFFFFF"/>
          </w:tcPr>
          <w:p w:rsidR="00C347E6" w:rsidRPr="00A0215C" w:rsidRDefault="00C347E6" w:rsidP="009C1141">
            <w:pPr>
              <w:widowControl w:val="0"/>
              <w:suppressAutoHyphens w:val="0"/>
              <w:spacing w:before="60" w:after="60" w:line="220" w:lineRule="atLeast"/>
              <w:ind w:left="57" w:right="57"/>
              <w:jc w:val="right"/>
              <w:rPr>
                <w:b/>
                <w:bCs/>
                <w:color w:val="000000"/>
                <w:sz w:val="18"/>
                <w:szCs w:val="18"/>
                <w:lang w:val="fr-FR" w:bidi="en-US"/>
              </w:rPr>
            </w:pPr>
            <w:r w:rsidRPr="00A0215C">
              <w:rPr>
                <w:color w:val="000000"/>
                <w:sz w:val="18"/>
                <w:szCs w:val="18"/>
                <w:lang w:val="fr-FR" w:bidi="en-US"/>
              </w:rPr>
              <w:t>12</w:t>
            </w:r>
          </w:p>
        </w:tc>
      </w:tr>
    </w:tbl>
    <w:p w:rsidR="00355BB2" w:rsidRDefault="00355BB2" w:rsidP="001F66BF">
      <w:pPr>
        <w:pStyle w:val="Heading1"/>
        <w:spacing w:before="240" w:after="120"/>
        <w:ind w:left="0"/>
        <w:rPr>
          <w:lang w:val="fr-FR"/>
        </w:rPr>
      </w:pPr>
    </w:p>
    <w:p w:rsidR="00C347E6" w:rsidRPr="001F66BF" w:rsidRDefault="00355BB2" w:rsidP="001F66BF">
      <w:pPr>
        <w:pStyle w:val="Heading1"/>
        <w:spacing w:before="240" w:after="120"/>
        <w:ind w:left="0"/>
        <w:rPr>
          <w:b/>
          <w:lang w:val="fr-FR"/>
        </w:rPr>
      </w:pPr>
      <w:r>
        <w:rPr>
          <w:lang w:val="fr-FR"/>
        </w:rPr>
        <w:br w:type="page"/>
      </w:r>
      <w:r w:rsidR="00C347E6" w:rsidRPr="001F66BF">
        <w:rPr>
          <w:lang w:val="fr-FR"/>
        </w:rPr>
        <w:t>Tableau 19</w:t>
      </w:r>
      <w:r w:rsidR="001F66BF">
        <w:rPr>
          <w:lang w:val="fr-FR"/>
        </w:rPr>
        <w:t xml:space="preserve"> </w:t>
      </w:r>
      <w:r w:rsidR="00C347E6" w:rsidRPr="001F66BF">
        <w:rPr>
          <w:lang w:val="fr-FR"/>
        </w:rPr>
        <w:br/>
      </w:r>
      <w:r w:rsidR="00C347E6" w:rsidRPr="001F66BF">
        <w:rPr>
          <w:b/>
          <w:lang w:val="fr-FR"/>
        </w:rPr>
        <w:t>Aperçu des essais pour les véhicules de la classe 3 M</w:t>
      </w:r>
      <w:r w:rsidR="00C347E6" w:rsidRPr="001F66BF">
        <w:rPr>
          <w:b/>
          <w:vertAlign w:val="subscript"/>
          <w:lang w:val="fr-FR"/>
        </w:rPr>
        <w:t>1</w:t>
      </w:r>
      <w:r w:rsidR="00C347E6" w:rsidRPr="001F66BF">
        <w:rPr>
          <w:b/>
          <w:lang w:val="fr-FR"/>
        </w:rPr>
        <w:t xml:space="preserve"> (MCI gazole)</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6"/>
        <w:gridCol w:w="1131"/>
        <w:gridCol w:w="796"/>
        <w:gridCol w:w="905"/>
        <w:gridCol w:w="905"/>
        <w:gridCol w:w="905"/>
        <w:gridCol w:w="928"/>
        <w:gridCol w:w="959"/>
        <w:gridCol w:w="1028"/>
        <w:gridCol w:w="1036"/>
      </w:tblGrid>
      <w:tr w:rsidR="00C347E6" w:rsidRPr="00A36F42" w:rsidTr="009C1141">
        <w:trPr>
          <w:trHeight w:hRule="exact" w:val="989"/>
          <w:tblHeader/>
        </w:trPr>
        <w:tc>
          <w:tcPr>
            <w:tcW w:w="936" w:type="dxa"/>
            <w:shd w:val="clear" w:color="auto" w:fill="FFFFFF"/>
            <w:tcMar>
              <w:left w:w="0" w:type="dxa"/>
              <w:right w:w="0" w:type="dxa"/>
            </w:tcMar>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 xml:space="preserve">Catégorie </w:t>
            </w:r>
            <w:r w:rsidR="001F66BF">
              <w:rPr>
                <w:i/>
                <w:sz w:val="16"/>
                <w:szCs w:val="16"/>
                <w:lang w:val="fr-FR"/>
              </w:rPr>
              <w:br/>
            </w:r>
            <w:r w:rsidRPr="00A0215C">
              <w:rPr>
                <w:i/>
                <w:sz w:val="16"/>
                <w:szCs w:val="16"/>
                <w:lang w:val="fr-FR"/>
              </w:rPr>
              <w:t>de véhicule</w:t>
            </w:r>
          </w:p>
        </w:tc>
        <w:tc>
          <w:tcPr>
            <w:tcW w:w="1013" w:type="dxa"/>
            <w:shd w:val="clear" w:color="auto" w:fill="FFFFFF"/>
            <w:tcMar>
              <w:left w:w="0" w:type="dxa"/>
              <w:right w:w="0" w:type="dxa"/>
            </w:tcMar>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Type de moteur</w:t>
            </w:r>
          </w:p>
        </w:tc>
        <w:tc>
          <w:tcPr>
            <w:tcW w:w="713" w:type="dxa"/>
            <w:shd w:val="clear" w:color="auto" w:fill="FFFFFF"/>
            <w:tcMar>
              <w:left w:w="0" w:type="dxa"/>
              <w:right w:w="0" w:type="dxa"/>
            </w:tcMar>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Numéro du véhicule</w:t>
            </w:r>
          </w:p>
        </w:tc>
        <w:tc>
          <w:tcPr>
            <w:tcW w:w="810" w:type="dxa"/>
            <w:shd w:val="clear" w:color="auto" w:fill="FFFFFF"/>
            <w:tcMar>
              <w:left w:w="0" w:type="dxa"/>
              <w:right w:w="0" w:type="dxa"/>
            </w:tcMar>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WLTC, C 3, V 5, L</w:t>
            </w:r>
          </w:p>
        </w:tc>
        <w:tc>
          <w:tcPr>
            <w:tcW w:w="810" w:type="dxa"/>
            <w:shd w:val="clear" w:color="auto" w:fill="FFFFFF"/>
            <w:tcMar>
              <w:left w:w="0" w:type="dxa"/>
              <w:right w:w="0" w:type="dxa"/>
            </w:tcMar>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WLTC, C 3, V 5, L&amp;L</w:t>
            </w:r>
          </w:p>
        </w:tc>
        <w:tc>
          <w:tcPr>
            <w:tcW w:w="810" w:type="dxa"/>
            <w:shd w:val="clear" w:color="auto" w:fill="FFFFFF"/>
            <w:tcMar>
              <w:left w:w="0" w:type="dxa"/>
              <w:right w:w="0" w:type="dxa"/>
            </w:tcMar>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WLTC, C 3, V 5, L&amp;M</w:t>
            </w:r>
          </w:p>
        </w:tc>
        <w:tc>
          <w:tcPr>
            <w:tcW w:w="831" w:type="dxa"/>
            <w:shd w:val="clear" w:color="auto" w:fill="FFFFFF"/>
            <w:tcMar>
              <w:left w:w="0" w:type="dxa"/>
              <w:right w:w="0" w:type="dxa"/>
            </w:tcMar>
            <w:vAlign w:val="bottom"/>
          </w:tcPr>
          <w:p w:rsidR="00C347E6" w:rsidRPr="00C95CE4" w:rsidRDefault="00C347E6" w:rsidP="009C1141">
            <w:pPr>
              <w:widowControl w:val="0"/>
              <w:suppressAutoHyphens w:val="0"/>
              <w:spacing w:before="60" w:after="60" w:line="220" w:lineRule="atLeast"/>
              <w:ind w:left="57" w:right="57"/>
              <w:jc w:val="right"/>
              <w:rPr>
                <w:bCs/>
                <w:i/>
                <w:color w:val="000000"/>
                <w:sz w:val="16"/>
                <w:szCs w:val="16"/>
                <w:lang w:val="en-US" w:bidi="en-US"/>
              </w:rPr>
            </w:pPr>
            <w:r w:rsidRPr="00C95CE4">
              <w:rPr>
                <w:bCs/>
                <w:i/>
                <w:color w:val="000000"/>
                <w:sz w:val="16"/>
                <w:szCs w:val="16"/>
                <w:lang w:val="en-US" w:bidi="en-US"/>
              </w:rPr>
              <w:t>WLTC, C 3, V 5</w:t>
            </w:r>
            <w:r w:rsidRPr="00C95CE4">
              <w:rPr>
                <w:bCs/>
                <w:i/>
                <w:color w:val="000000"/>
                <w:sz w:val="16"/>
                <w:szCs w:val="16"/>
                <w:lang w:val="en-US" w:bidi="en-US"/>
              </w:rPr>
              <w:br/>
              <w:t>L&amp;M&amp;exH</w:t>
            </w:r>
          </w:p>
        </w:tc>
        <w:tc>
          <w:tcPr>
            <w:tcW w:w="859" w:type="dxa"/>
            <w:shd w:val="clear" w:color="auto" w:fill="FFFFFF"/>
            <w:tcMar>
              <w:left w:w="0" w:type="dxa"/>
              <w:right w:w="0" w:type="dxa"/>
            </w:tcMar>
            <w:vAlign w:val="bottom"/>
          </w:tcPr>
          <w:p w:rsidR="00C347E6" w:rsidRPr="00A0215C" w:rsidRDefault="00C347E6" w:rsidP="009C1141">
            <w:pPr>
              <w:widowControl w:val="0"/>
              <w:suppressAutoHyphens w:val="0"/>
              <w:spacing w:before="60" w:after="60" w:line="220" w:lineRule="atLeast"/>
              <w:ind w:left="57" w:right="57"/>
              <w:jc w:val="right"/>
              <w:rPr>
                <w:bCs/>
                <w:i/>
                <w:color w:val="000000"/>
                <w:sz w:val="16"/>
                <w:szCs w:val="16"/>
                <w:lang w:val="fr-FR" w:bidi="en-US"/>
              </w:rPr>
            </w:pPr>
            <w:r w:rsidRPr="00A0215C">
              <w:rPr>
                <w:bCs/>
                <w:i/>
                <w:color w:val="000000"/>
                <w:sz w:val="16"/>
                <w:szCs w:val="16"/>
                <w:lang w:val="fr-FR" w:bidi="en-US"/>
              </w:rPr>
              <w:t>WLTC, C 3, V 5</w:t>
            </w:r>
            <w:r w:rsidRPr="00A0215C">
              <w:rPr>
                <w:bCs/>
                <w:i/>
                <w:color w:val="000000"/>
                <w:sz w:val="16"/>
                <w:szCs w:val="16"/>
                <w:lang w:val="fr-FR" w:bidi="en-US"/>
              </w:rPr>
              <w:br/>
              <w:t>L&amp;M&amp;H</w:t>
            </w:r>
          </w:p>
        </w:tc>
        <w:tc>
          <w:tcPr>
            <w:tcW w:w="920" w:type="dxa"/>
            <w:shd w:val="clear" w:color="auto" w:fill="FFFFFF"/>
            <w:tcMar>
              <w:left w:w="0" w:type="dxa"/>
              <w:right w:w="0" w:type="dxa"/>
            </w:tcMar>
            <w:vAlign w:val="bottom"/>
          </w:tcPr>
          <w:p w:rsidR="00C347E6" w:rsidRPr="00FA3557" w:rsidRDefault="00C347E6" w:rsidP="009C1141">
            <w:pPr>
              <w:widowControl w:val="0"/>
              <w:suppressAutoHyphens w:val="0"/>
              <w:spacing w:before="60" w:after="60" w:line="220" w:lineRule="atLeast"/>
              <w:ind w:left="57" w:right="57"/>
              <w:jc w:val="right"/>
              <w:rPr>
                <w:bCs/>
                <w:i/>
                <w:color w:val="000000"/>
                <w:sz w:val="16"/>
                <w:szCs w:val="16"/>
                <w:lang w:val="en-US" w:bidi="en-US"/>
              </w:rPr>
            </w:pPr>
            <w:r w:rsidRPr="00FA3557">
              <w:rPr>
                <w:bCs/>
                <w:i/>
                <w:color w:val="000000"/>
                <w:sz w:val="16"/>
                <w:szCs w:val="16"/>
                <w:lang w:val="en-US" w:bidi="en-US"/>
              </w:rPr>
              <w:t>WLTC, C 3, V 5</w:t>
            </w:r>
            <w:r w:rsidRPr="00FA3557">
              <w:rPr>
                <w:bCs/>
                <w:i/>
                <w:color w:val="000000"/>
                <w:sz w:val="16"/>
                <w:szCs w:val="16"/>
                <w:lang w:val="en-US" w:bidi="en-US"/>
              </w:rPr>
              <w:br/>
              <w:t>L&amp;M&amp;H&amp;</w:t>
            </w:r>
            <w:r w:rsidRPr="00FA3557">
              <w:rPr>
                <w:bCs/>
                <w:i/>
                <w:color w:val="000000"/>
                <w:sz w:val="16"/>
                <w:szCs w:val="16"/>
                <w:lang w:val="en-US" w:bidi="en-US"/>
              </w:rPr>
              <w:br/>
              <w:t>exH</w:t>
            </w:r>
          </w:p>
        </w:tc>
        <w:tc>
          <w:tcPr>
            <w:tcW w:w="928" w:type="dxa"/>
            <w:shd w:val="clear" w:color="auto" w:fill="FFFFFF"/>
            <w:tcMar>
              <w:left w:w="0" w:type="dxa"/>
              <w:right w:w="0" w:type="dxa"/>
            </w:tcMar>
            <w:vAlign w:val="bottom"/>
          </w:tcPr>
          <w:p w:rsidR="00C347E6" w:rsidRPr="00FA3557" w:rsidRDefault="00C347E6" w:rsidP="009C1141">
            <w:pPr>
              <w:widowControl w:val="0"/>
              <w:suppressAutoHyphens w:val="0"/>
              <w:spacing w:before="60" w:after="60" w:line="220" w:lineRule="atLeast"/>
              <w:ind w:left="57" w:right="57"/>
              <w:jc w:val="right"/>
              <w:rPr>
                <w:bCs/>
                <w:i/>
                <w:color w:val="000000"/>
                <w:sz w:val="16"/>
                <w:szCs w:val="16"/>
                <w:lang w:val="en-US" w:bidi="en-US"/>
              </w:rPr>
            </w:pPr>
            <w:r w:rsidRPr="00FA3557">
              <w:rPr>
                <w:bCs/>
                <w:i/>
                <w:color w:val="000000"/>
                <w:sz w:val="16"/>
                <w:szCs w:val="16"/>
                <w:lang w:val="en-US" w:bidi="en-US"/>
              </w:rPr>
              <w:t>WLTC, C 3, V 5_1, L&amp;M&amp;H&amp; exH</w:t>
            </w: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81</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18</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82</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17</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27</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83</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16</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94</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96</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102</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12</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14</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109</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30</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12</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12</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12</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14</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19</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21</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30</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31</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39</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30</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40</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41</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42</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12</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44</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21</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45</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8</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46</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47</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18</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48</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51</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18</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52</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56</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61</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18</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64</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50</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66</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68</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76</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18</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936"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013" w:type="dxa"/>
            <w:shd w:val="clear" w:color="auto" w:fill="FFFFFF"/>
            <w:tcMar>
              <w:left w:w="0" w:type="dxa"/>
              <w:right w:w="0" w:type="dxa"/>
            </w:tcMar>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713"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79</w:t>
            </w: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1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831"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859"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c>
          <w:tcPr>
            <w:tcW w:w="920"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928" w:type="dxa"/>
            <w:shd w:val="clear" w:color="auto" w:fill="FFFFFF"/>
            <w:tcMar>
              <w:left w:w="0" w:type="dxa"/>
              <w:right w:w="0" w:type="dxa"/>
            </w:tcMar>
          </w:tcPr>
          <w:p w:rsidR="00C347E6" w:rsidRPr="00A0215C" w:rsidRDefault="00C347E6" w:rsidP="009C1141">
            <w:pPr>
              <w:spacing w:before="60" w:after="60" w:line="220" w:lineRule="atLeast"/>
              <w:ind w:left="57" w:right="57"/>
              <w:jc w:val="right"/>
              <w:rPr>
                <w:sz w:val="18"/>
                <w:szCs w:val="18"/>
                <w:lang w:val="fr-FR"/>
              </w:rPr>
            </w:pPr>
          </w:p>
        </w:tc>
      </w:tr>
    </w:tbl>
    <w:p w:rsidR="00C347E6" w:rsidRPr="00A0215C" w:rsidRDefault="00C347E6" w:rsidP="00C347E6">
      <w:pPr>
        <w:rPr>
          <w:sz w:val="2"/>
          <w:szCs w:val="2"/>
          <w:lang w:val="fr-FR"/>
        </w:rPr>
      </w:pPr>
    </w:p>
    <w:p w:rsidR="00C347E6" w:rsidRPr="001F66BF" w:rsidRDefault="00C347E6" w:rsidP="001F66BF">
      <w:pPr>
        <w:pStyle w:val="Heading1"/>
        <w:spacing w:before="240" w:after="120"/>
        <w:ind w:left="0"/>
        <w:rPr>
          <w:b/>
          <w:lang w:val="fr-FR"/>
        </w:rPr>
      </w:pPr>
      <w:r w:rsidRPr="001F66BF">
        <w:rPr>
          <w:lang w:val="fr-FR"/>
        </w:rPr>
        <w:t>Tableau 20</w:t>
      </w:r>
      <w:r w:rsidR="001F66BF">
        <w:rPr>
          <w:b/>
          <w:lang w:val="fr-FR"/>
        </w:rPr>
        <w:t xml:space="preserve"> </w:t>
      </w:r>
      <w:r w:rsidRPr="00A0215C">
        <w:rPr>
          <w:b/>
          <w:lang w:val="fr-FR"/>
        </w:rPr>
        <w:br/>
      </w:r>
      <w:r w:rsidRPr="001F66BF">
        <w:rPr>
          <w:b/>
          <w:lang w:val="fr-FR"/>
        </w:rPr>
        <w:t>Aperçu des essais pour les véhicules de la classe 3 M</w:t>
      </w:r>
      <w:r w:rsidRPr="001F66BF">
        <w:rPr>
          <w:b/>
          <w:vertAlign w:val="subscript"/>
          <w:lang w:val="fr-FR"/>
        </w:rPr>
        <w:t>1</w:t>
      </w:r>
      <w:r w:rsidRPr="001F66BF">
        <w:rPr>
          <w:b/>
          <w:lang w:val="fr-FR"/>
        </w:rPr>
        <w:t xml:space="preserve"> (MCI à essence ou gaz naturel)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1"/>
        <w:gridCol w:w="1145"/>
        <w:gridCol w:w="914"/>
        <w:gridCol w:w="1089"/>
        <w:gridCol w:w="1090"/>
        <w:gridCol w:w="1090"/>
        <w:gridCol w:w="1090"/>
        <w:gridCol w:w="1090"/>
        <w:gridCol w:w="1090"/>
      </w:tblGrid>
      <w:tr w:rsidR="00C347E6" w:rsidRPr="00A36F42" w:rsidTr="009C1141">
        <w:trPr>
          <w:cantSplit/>
          <w:tblHeader/>
        </w:trPr>
        <w:tc>
          <w:tcPr>
            <w:tcW w:w="1041" w:type="dxa"/>
            <w:shd w:val="clear" w:color="auto" w:fill="FFFFFF"/>
            <w:vAlign w:val="bottom"/>
          </w:tcPr>
          <w:p w:rsidR="00C347E6" w:rsidRPr="00A0215C" w:rsidRDefault="00C347E6" w:rsidP="001F66BF">
            <w:pPr>
              <w:spacing w:before="80" w:after="80" w:line="200" w:lineRule="exact"/>
              <w:rPr>
                <w:i/>
                <w:sz w:val="16"/>
                <w:szCs w:val="16"/>
                <w:lang w:val="fr-FR"/>
              </w:rPr>
            </w:pPr>
            <w:r w:rsidRPr="00A0215C">
              <w:rPr>
                <w:i/>
                <w:sz w:val="16"/>
                <w:szCs w:val="16"/>
                <w:lang w:val="fr-FR"/>
              </w:rPr>
              <w:t xml:space="preserve">Catégorie </w:t>
            </w:r>
            <w:r w:rsidR="009C1141">
              <w:rPr>
                <w:i/>
                <w:sz w:val="16"/>
                <w:szCs w:val="16"/>
                <w:lang w:val="fr-FR"/>
              </w:rPr>
              <w:br/>
            </w:r>
            <w:r w:rsidRPr="00A0215C">
              <w:rPr>
                <w:i/>
                <w:sz w:val="16"/>
                <w:szCs w:val="16"/>
                <w:lang w:val="fr-FR"/>
              </w:rPr>
              <w:t>de véhicule</w:t>
            </w:r>
          </w:p>
        </w:tc>
        <w:tc>
          <w:tcPr>
            <w:tcW w:w="1145" w:type="dxa"/>
            <w:shd w:val="clear" w:color="auto" w:fill="FFFFFF"/>
            <w:vAlign w:val="bottom"/>
          </w:tcPr>
          <w:p w:rsidR="00C347E6" w:rsidRPr="00A0215C" w:rsidRDefault="00C347E6" w:rsidP="001F66BF">
            <w:pPr>
              <w:spacing w:before="80" w:after="80" w:line="200" w:lineRule="exact"/>
              <w:rPr>
                <w:i/>
                <w:sz w:val="16"/>
                <w:szCs w:val="16"/>
                <w:lang w:val="fr-FR"/>
              </w:rPr>
            </w:pPr>
            <w:r w:rsidRPr="00A0215C">
              <w:rPr>
                <w:i/>
                <w:sz w:val="16"/>
                <w:szCs w:val="16"/>
                <w:lang w:val="fr-FR"/>
              </w:rPr>
              <w:t>Type de moteur</w:t>
            </w:r>
          </w:p>
        </w:tc>
        <w:tc>
          <w:tcPr>
            <w:tcW w:w="914" w:type="dxa"/>
            <w:shd w:val="clear" w:color="auto" w:fill="FFFFFF"/>
            <w:vAlign w:val="bottom"/>
          </w:tcPr>
          <w:p w:rsidR="00C347E6" w:rsidRPr="00A0215C" w:rsidRDefault="00C347E6" w:rsidP="009C1141">
            <w:pPr>
              <w:spacing w:before="80" w:after="80" w:line="200" w:lineRule="exact"/>
              <w:jc w:val="right"/>
              <w:rPr>
                <w:i/>
                <w:sz w:val="16"/>
                <w:szCs w:val="16"/>
                <w:lang w:val="fr-FR"/>
              </w:rPr>
            </w:pPr>
            <w:r w:rsidRPr="00A0215C">
              <w:rPr>
                <w:i/>
                <w:sz w:val="16"/>
                <w:szCs w:val="16"/>
                <w:lang w:val="fr-FR"/>
              </w:rPr>
              <w:t xml:space="preserve">Numéro </w:t>
            </w:r>
            <w:r w:rsidR="009C1141">
              <w:rPr>
                <w:i/>
                <w:sz w:val="16"/>
                <w:szCs w:val="16"/>
                <w:lang w:val="fr-FR"/>
              </w:rPr>
              <w:br/>
            </w:r>
            <w:r w:rsidRPr="00A0215C">
              <w:rPr>
                <w:i/>
                <w:sz w:val="16"/>
                <w:szCs w:val="16"/>
                <w:lang w:val="fr-FR"/>
              </w:rPr>
              <w:t>du véhicule</w:t>
            </w:r>
          </w:p>
        </w:tc>
        <w:tc>
          <w:tcPr>
            <w:tcW w:w="1089" w:type="dxa"/>
            <w:shd w:val="clear" w:color="auto" w:fill="FFFFFF"/>
            <w:vAlign w:val="bottom"/>
          </w:tcPr>
          <w:p w:rsidR="00C347E6" w:rsidRPr="00A0215C" w:rsidRDefault="00C347E6" w:rsidP="009C1141">
            <w:pPr>
              <w:spacing w:before="80" w:after="80" w:line="200" w:lineRule="exact"/>
              <w:jc w:val="right"/>
              <w:rPr>
                <w:i/>
                <w:sz w:val="16"/>
                <w:szCs w:val="16"/>
                <w:lang w:val="fr-FR"/>
              </w:rPr>
            </w:pPr>
            <w:r w:rsidRPr="00A0215C">
              <w:rPr>
                <w:i/>
                <w:sz w:val="16"/>
                <w:szCs w:val="16"/>
                <w:lang w:val="fr-FR"/>
              </w:rPr>
              <w:t>WLTC, C 2, V 2,</w:t>
            </w:r>
            <w:r w:rsidRPr="00A0215C">
              <w:rPr>
                <w:i/>
                <w:sz w:val="16"/>
                <w:szCs w:val="16"/>
                <w:lang w:val="fr-FR"/>
              </w:rPr>
              <w:br/>
              <w:t>L&amp;M&amp;H</w:t>
            </w:r>
          </w:p>
        </w:tc>
        <w:tc>
          <w:tcPr>
            <w:tcW w:w="1090" w:type="dxa"/>
            <w:shd w:val="clear" w:color="auto" w:fill="FFFFFF"/>
            <w:vAlign w:val="bottom"/>
          </w:tcPr>
          <w:p w:rsidR="00C347E6" w:rsidRPr="00A0215C" w:rsidRDefault="00C347E6" w:rsidP="009C1141">
            <w:pPr>
              <w:spacing w:before="80" w:after="80" w:line="200" w:lineRule="exact"/>
              <w:jc w:val="right"/>
              <w:rPr>
                <w:i/>
                <w:sz w:val="16"/>
                <w:szCs w:val="16"/>
                <w:lang w:val="fr-FR"/>
              </w:rPr>
            </w:pPr>
            <w:r w:rsidRPr="00A0215C">
              <w:rPr>
                <w:i/>
                <w:sz w:val="16"/>
                <w:szCs w:val="16"/>
                <w:lang w:val="fr-FR"/>
              </w:rPr>
              <w:t>WLTC, C 3, V 5, L&amp;M</w:t>
            </w:r>
          </w:p>
        </w:tc>
        <w:tc>
          <w:tcPr>
            <w:tcW w:w="1090" w:type="dxa"/>
            <w:shd w:val="clear" w:color="auto" w:fill="FFFFFF"/>
            <w:vAlign w:val="bottom"/>
          </w:tcPr>
          <w:p w:rsidR="00C347E6" w:rsidRPr="00511FED" w:rsidRDefault="00C347E6" w:rsidP="009C1141">
            <w:pPr>
              <w:spacing w:before="80" w:after="80" w:line="200" w:lineRule="exact"/>
              <w:jc w:val="right"/>
              <w:rPr>
                <w:i/>
                <w:sz w:val="16"/>
                <w:szCs w:val="16"/>
                <w:lang w:val="en-US"/>
              </w:rPr>
            </w:pPr>
            <w:r w:rsidRPr="00511FED">
              <w:rPr>
                <w:i/>
                <w:sz w:val="16"/>
                <w:szCs w:val="16"/>
                <w:lang w:val="en-US"/>
              </w:rPr>
              <w:t>WLTC, C 3, V 5,</w:t>
            </w:r>
            <w:r w:rsidRPr="00511FED">
              <w:rPr>
                <w:i/>
                <w:sz w:val="16"/>
                <w:szCs w:val="16"/>
                <w:lang w:val="en-US"/>
              </w:rPr>
              <w:br/>
              <w:t>L&amp;M&amp;exH</w:t>
            </w:r>
          </w:p>
        </w:tc>
        <w:tc>
          <w:tcPr>
            <w:tcW w:w="1090" w:type="dxa"/>
            <w:shd w:val="clear" w:color="auto" w:fill="FFFFFF"/>
            <w:vAlign w:val="bottom"/>
          </w:tcPr>
          <w:p w:rsidR="00C347E6" w:rsidRPr="00A0215C" w:rsidRDefault="00C347E6" w:rsidP="009C1141">
            <w:pPr>
              <w:spacing w:before="80" w:after="80" w:line="200" w:lineRule="exact"/>
              <w:jc w:val="right"/>
              <w:rPr>
                <w:i/>
                <w:sz w:val="16"/>
                <w:szCs w:val="16"/>
                <w:lang w:val="fr-FR"/>
              </w:rPr>
            </w:pPr>
            <w:r w:rsidRPr="00A0215C">
              <w:rPr>
                <w:i/>
                <w:sz w:val="16"/>
                <w:szCs w:val="16"/>
                <w:lang w:val="fr-FR"/>
              </w:rPr>
              <w:t>WLTC, C 3, V 5, L&amp;M&amp;H</w:t>
            </w:r>
          </w:p>
        </w:tc>
        <w:tc>
          <w:tcPr>
            <w:tcW w:w="1090" w:type="dxa"/>
            <w:shd w:val="clear" w:color="auto" w:fill="FFFFFF"/>
            <w:vAlign w:val="bottom"/>
          </w:tcPr>
          <w:p w:rsidR="00C347E6" w:rsidRPr="00511FED" w:rsidRDefault="00C347E6" w:rsidP="009C1141">
            <w:pPr>
              <w:spacing w:before="80" w:after="80" w:line="200" w:lineRule="exact"/>
              <w:jc w:val="right"/>
              <w:rPr>
                <w:i/>
                <w:sz w:val="16"/>
                <w:szCs w:val="16"/>
                <w:lang w:val="en-US"/>
              </w:rPr>
            </w:pPr>
            <w:r w:rsidRPr="00511FED">
              <w:rPr>
                <w:i/>
                <w:sz w:val="16"/>
                <w:szCs w:val="16"/>
                <w:lang w:val="en-US"/>
              </w:rPr>
              <w:t>WLTC, C 3, V 5</w:t>
            </w:r>
            <w:r w:rsidRPr="00511FED">
              <w:rPr>
                <w:i/>
                <w:sz w:val="16"/>
                <w:szCs w:val="16"/>
                <w:lang w:val="en-US"/>
              </w:rPr>
              <w:br/>
              <w:t>L&amp;M&amp;H&amp;exH</w:t>
            </w:r>
          </w:p>
        </w:tc>
        <w:tc>
          <w:tcPr>
            <w:tcW w:w="1090" w:type="dxa"/>
            <w:shd w:val="clear" w:color="auto" w:fill="FFFFFF"/>
            <w:vAlign w:val="bottom"/>
          </w:tcPr>
          <w:p w:rsidR="00C347E6" w:rsidRPr="00FA3557" w:rsidRDefault="00C347E6" w:rsidP="009C1141">
            <w:pPr>
              <w:spacing w:before="80" w:after="80" w:line="200" w:lineRule="exact"/>
              <w:jc w:val="right"/>
              <w:rPr>
                <w:i/>
                <w:sz w:val="16"/>
                <w:szCs w:val="16"/>
                <w:lang w:val="en-US"/>
              </w:rPr>
            </w:pPr>
            <w:r w:rsidRPr="00511FED">
              <w:rPr>
                <w:i/>
                <w:sz w:val="16"/>
                <w:szCs w:val="16"/>
                <w:lang w:val="en-US"/>
              </w:rPr>
              <w:t>WLTC, C 3,</w:t>
            </w:r>
            <w:r w:rsidRPr="00511FED">
              <w:rPr>
                <w:i/>
                <w:sz w:val="16"/>
                <w:szCs w:val="16"/>
                <w:lang w:val="en-US"/>
              </w:rPr>
              <w:br/>
              <w:t>V 5</w:t>
            </w:r>
            <w:r w:rsidRPr="00FA3557">
              <w:rPr>
                <w:i/>
                <w:sz w:val="16"/>
                <w:szCs w:val="16"/>
                <w:lang w:val="en-US"/>
              </w:rPr>
              <w:t>_1,</w:t>
            </w:r>
            <w:r w:rsidRPr="00FA3557">
              <w:rPr>
                <w:i/>
                <w:sz w:val="16"/>
                <w:szCs w:val="16"/>
                <w:lang w:val="en-US"/>
              </w:rPr>
              <w:br/>
              <w:t>L&amp;M&amp;H&amp;exH</w:t>
            </w: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GPL</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55</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 naturel</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25</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 naturel</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36</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 naturel</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 naturel</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 naturel</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50</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95</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97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98</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99</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105</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106</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12</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8</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42</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11</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8</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12</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32</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13</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15</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16</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20</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22</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23</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24</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26</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28</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32</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33</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34</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38</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43</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49</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53</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54</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62</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63</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67</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71</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72</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73</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74</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75</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rPr>
          <w:cantSplit/>
        </w:trPr>
        <w:tc>
          <w:tcPr>
            <w:tcW w:w="1041"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M1, classe 3</w:t>
            </w:r>
          </w:p>
        </w:tc>
        <w:tc>
          <w:tcPr>
            <w:tcW w:w="1145"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91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100</w:t>
            </w:r>
          </w:p>
        </w:tc>
        <w:tc>
          <w:tcPr>
            <w:tcW w:w="1089"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9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bl>
    <w:p w:rsidR="00C347E6" w:rsidRPr="001F66BF" w:rsidRDefault="00C347E6" w:rsidP="001F66BF">
      <w:pPr>
        <w:pStyle w:val="Heading1"/>
        <w:spacing w:before="240" w:after="120"/>
        <w:ind w:left="0"/>
        <w:rPr>
          <w:b/>
          <w:lang w:val="fr-FR"/>
        </w:rPr>
      </w:pPr>
      <w:r w:rsidRPr="001F66BF">
        <w:rPr>
          <w:lang w:val="fr-FR"/>
        </w:rPr>
        <w:t>Tableau 21</w:t>
      </w:r>
      <w:r w:rsidR="001F66BF">
        <w:rPr>
          <w:b/>
          <w:lang w:val="fr-FR"/>
        </w:rPr>
        <w:t xml:space="preserve"> </w:t>
      </w:r>
      <w:r w:rsidRPr="00A0215C">
        <w:rPr>
          <w:b/>
          <w:lang w:val="fr-FR"/>
        </w:rPr>
        <w:br/>
      </w:r>
      <w:r w:rsidRPr="001F66BF">
        <w:rPr>
          <w:b/>
          <w:lang w:val="fr-FR"/>
        </w:rPr>
        <w:t>Aperçu des essais pour les véhicules de la classe 3 N</w:t>
      </w:r>
      <w:r w:rsidRPr="001F66BF">
        <w:rPr>
          <w:b/>
          <w:vertAlign w:val="subscript"/>
          <w:lang w:val="fr-FR"/>
        </w:rPr>
        <w:t>1</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8"/>
        <w:gridCol w:w="1317"/>
        <w:gridCol w:w="931"/>
        <w:gridCol w:w="1016"/>
        <w:gridCol w:w="981"/>
        <w:gridCol w:w="1220"/>
        <w:gridCol w:w="1545"/>
        <w:gridCol w:w="1421"/>
      </w:tblGrid>
      <w:tr w:rsidR="00C347E6" w:rsidRPr="00A0215C" w:rsidTr="009C1141">
        <w:tc>
          <w:tcPr>
            <w:tcW w:w="1070" w:type="dxa"/>
            <w:shd w:val="clear" w:color="auto" w:fill="FFFFFF"/>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 xml:space="preserve">Catégorie </w:t>
            </w:r>
            <w:r w:rsidR="009C1141">
              <w:rPr>
                <w:i/>
                <w:sz w:val="16"/>
                <w:szCs w:val="16"/>
                <w:lang w:val="fr-FR"/>
              </w:rPr>
              <w:br/>
            </w:r>
            <w:r w:rsidRPr="00A0215C">
              <w:rPr>
                <w:i/>
                <w:sz w:val="16"/>
                <w:szCs w:val="16"/>
                <w:lang w:val="fr-FR"/>
              </w:rPr>
              <w:t>du véhicule</w:t>
            </w:r>
          </w:p>
        </w:tc>
        <w:tc>
          <w:tcPr>
            <w:tcW w:w="1166" w:type="dxa"/>
            <w:shd w:val="clear" w:color="auto" w:fill="FFFFFF"/>
            <w:vAlign w:val="bottom"/>
          </w:tcPr>
          <w:p w:rsidR="00C347E6" w:rsidRPr="00A0215C" w:rsidRDefault="00C347E6" w:rsidP="001F66BF">
            <w:pPr>
              <w:spacing w:before="60" w:after="60" w:line="220" w:lineRule="atLeast"/>
              <w:ind w:left="57" w:right="57"/>
              <w:rPr>
                <w:i/>
                <w:sz w:val="16"/>
                <w:szCs w:val="16"/>
                <w:lang w:val="fr-FR"/>
              </w:rPr>
            </w:pPr>
            <w:r w:rsidRPr="00A0215C">
              <w:rPr>
                <w:i/>
                <w:sz w:val="16"/>
                <w:szCs w:val="16"/>
                <w:lang w:val="fr-FR"/>
              </w:rPr>
              <w:t>Type de moteur</w:t>
            </w:r>
          </w:p>
        </w:tc>
        <w:tc>
          <w:tcPr>
            <w:tcW w:w="824" w:type="dxa"/>
            <w:shd w:val="clear" w:color="auto" w:fill="FFFFFF"/>
            <w:vAlign w:val="bottom"/>
          </w:tcPr>
          <w:p w:rsidR="00C347E6" w:rsidRPr="00A0215C" w:rsidRDefault="00C347E6" w:rsidP="009C1141">
            <w:pPr>
              <w:spacing w:before="60" w:after="60" w:line="220" w:lineRule="atLeast"/>
              <w:ind w:left="57" w:right="57"/>
              <w:jc w:val="right"/>
              <w:rPr>
                <w:i/>
                <w:sz w:val="16"/>
                <w:szCs w:val="16"/>
                <w:lang w:val="fr-FR"/>
              </w:rPr>
            </w:pPr>
            <w:r w:rsidRPr="00A0215C">
              <w:rPr>
                <w:i/>
                <w:sz w:val="16"/>
                <w:szCs w:val="16"/>
                <w:lang w:val="fr-FR"/>
              </w:rPr>
              <w:t>Numéro du véhicule</w:t>
            </w:r>
          </w:p>
        </w:tc>
        <w:tc>
          <w:tcPr>
            <w:tcW w:w="900" w:type="dxa"/>
            <w:shd w:val="clear" w:color="auto" w:fill="FFFFFF"/>
            <w:vAlign w:val="bottom"/>
          </w:tcPr>
          <w:p w:rsidR="00C347E6" w:rsidRPr="00A0215C" w:rsidRDefault="00C347E6" w:rsidP="009C1141">
            <w:pPr>
              <w:spacing w:before="60" w:after="60" w:line="220" w:lineRule="atLeast"/>
              <w:ind w:left="57" w:right="57"/>
              <w:jc w:val="right"/>
              <w:rPr>
                <w:i/>
                <w:sz w:val="16"/>
                <w:szCs w:val="16"/>
                <w:lang w:val="fr-FR"/>
              </w:rPr>
            </w:pPr>
            <w:r w:rsidRPr="00A0215C">
              <w:rPr>
                <w:i/>
                <w:sz w:val="16"/>
                <w:szCs w:val="16"/>
                <w:lang w:val="fr-FR"/>
              </w:rPr>
              <w:t>WLTC, C 3, V 5, L&amp;M</w:t>
            </w:r>
          </w:p>
        </w:tc>
        <w:tc>
          <w:tcPr>
            <w:tcW w:w="869" w:type="dxa"/>
            <w:shd w:val="clear" w:color="auto" w:fill="FFFFFF"/>
            <w:vAlign w:val="bottom"/>
          </w:tcPr>
          <w:p w:rsidR="00C347E6" w:rsidRPr="00511FED" w:rsidRDefault="00C347E6" w:rsidP="009C1141">
            <w:pPr>
              <w:spacing w:before="60" w:after="60" w:line="220" w:lineRule="atLeast"/>
              <w:ind w:left="57" w:right="57"/>
              <w:jc w:val="right"/>
              <w:rPr>
                <w:i/>
                <w:sz w:val="16"/>
                <w:szCs w:val="16"/>
                <w:lang w:val="en-US"/>
              </w:rPr>
            </w:pPr>
            <w:r w:rsidRPr="00511FED">
              <w:rPr>
                <w:i/>
                <w:sz w:val="16"/>
                <w:szCs w:val="16"/>
                <w:lang w:val="en-US"/>
              </w:rPr>
              <w:t>WLTC, C 3, V 5,</w:t>
            </w:r>
            <w:r w:rsidRPr="00511FED">
              <w:rPr>
                <w:i/>
                <w:sz w:val="16"/>
                <w:szCs w:val="16"/>
                <w:lang w:val="en-US"/>
              </w:rPr>
              <w:br/>
              <w:t>L&amp;M&amp;exH</w:t>
            </w:r>
          </w:p>
        </w:tc>
        <w:tc>
          <w:tcPr>
            <w:tcW w:w="1080" w:type="dxa"/>
            <w:shd w:val="clear" w:color="auto" w:fill="FFFFFF"/>
            <w:vAlign w:val="bottom"/>
          </w:tcPr>
          <w:p w:rsidR="00C347E6" w:rsidRPr="00A0215C" w:rsidRDefault="00C347E6" w:rsidP="009C1141">
            <w:pPr>
              <w:spacing w:before="60" w:after="60" w:line="220" w:lineRule="atLeast"/>
              <w:ind w:left="57" w:right="57"/>
              <w:jc w:val="right"/>
              <w:rPr>
                <w:i/>
                <w:sz w:val="16"/>
                <w:szCs w:val="16"/>
                <w:lang w:val="fr-FR"/>
              </w:rPr>
            </w:pPr>
            <w:r w:rsidRPr="00A0215C">
              <w:rPr>
                <w:i/>
                <w:sz w:val="16"/>
                <w:szCs w:val="16"/>
                <w:lang w:val="fr-FR"/>
              </w:rPr>
              <w:t>WLTC, C 3, V 5,</w:t>
            </w:r>
            <w:r w:rsidRPr="00A0215C">
              <w:rPr>
                <w:i/>
                <w:sz w:val="16"/>
                <w:szCs w:val="16"/>
                <w:lang w:val="fr-FR"/>
              </w:rPr>
              <w:br/>
              <w:t>L&amp;M&amp;H</w:t>
            </w:r>
          </w:p>
        </w:tc>
        <w:tc>
          <w:tcPr>
            <w:tcW w:w="1368" w:type="dxa"/>
            <w:shd w:val="clear" w:color="auto" w:fill="FFFFFF"/>
            <w:vAlign w:val="bottom"/>
          </w:tcPr>
          <w:p w:rsidR="00C347E6" w:rsidRPr="00511FED" w:rsidRDefault="00C347E6" w:rsidP="009C1141">
            <w:pPr>
              <w:spacing w:before="60" w:after="60" w:line="220" w:lineRule="atLeast"/>
              <w:ind w:left="57" w:right="57"/>
              <w:jc w:val="right"/>
              <w:rPr>
                <w:i/>
                <w:sz w:val="16"/>
                <w:szCs w:val="16"/>
                <w:lang w:val="en-US"/>
              </w:rPr>
            </w:pPr>
            <w:r w:rsidRPr="00511FED">
              <w:rPr>
                <w:i/>
                <w:sz w:val="16"/>
                <w:szCs w:val="16"/>
                <w:lang w:val="en-US"/>
              </w:rPr>
              <w:t>WLTC, C 3, V 5, L&amp;M&amp;H&amp;exH</w:t>
            </w:r>
          </w:p>
        </w:tc>
        <w:tc>
          <w:tcPr>
            <w:tcW w:w="1258" w:type="dxa"/>
            <w:shd w:val="clear" w:color="auto" w:fill="FFFFFF"/>
            <w:vAlign w:val="bottom"/>
          </w:tcPr>
          <w:p w:rsidR="00C347E6" w:rsidRPr="00A0215C" w:rsidRDefault="00C347E6" w:rsidP="009C1141">
            <w:pPr>
              <w:spacing w:before="60" w:after="60" w:line="220" w:lineRule="atLeast"/>
              <w:ind w:left="57" w:right="57"/>
              <w:jc w:val="right"/>
              <w:rPr>
                <w:i/>
                <w:sz w:val="16"/>
                <w:szCs w:val="16"/>
                <w:lang w:val="fr-FR"/>
              </w:rPr>
            </w:pPr>
            <w:r w:rsidRPr="00A0215C">
              <w:rPr>
                <w:i/>
                <w:sz w:val="16"/>
                <w:szCs w:val="16"/>
                <w:lang w:val="fr-FR"/>
              </w:rPr>
              <w:t>WLTC, C 3, V 5, L&amp;M&amp;L</w:t>
            </w:r>
          </w:p>
        </w:tc>
      </w:tr>
      <w:tr w:rsidR="00C347E6" w:rsidRPr="00A0215C" w:rsidTr="009C1141">
        <w:tc>
          <w:tcPr>
            <w:tcW w:w="1070"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N1, classe 3</w:t>
            </w:r>
          </w:p>
        </w:tc>
        <w:tc>
          <w:tcPr>
            <w:tcW w:w="1166"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82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103</w:t>
            </w:r>
          </w:p>
        </w:tc>
        <w:tc>
          <w:tcPr>
            <w:tcW w:w="90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86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8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368"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w:t>
            </w:r>
          </w:p>
        </w:tc>
        <w:tc>
          <w:tcPr>
            <w:tcW w:w="125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c>
          <w:tcPr>
            <w:tcW w:w="1070"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N1, classe 3</w:t>
            </w:r>
          </w:p>
        </w:tc>
        <w:tc>
          <w:tcPr>
            <w:tcW w:w="1166"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82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90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86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8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368"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w:t>
            </w:r>
          </w:p>
        </w:tc>
        <w:tc>
          <w:tcPr>
            <w:tcW w:w="125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c>
          <w:tcPr>
            <w:tcW w:w="1070"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N1, classe 3</w:t>
            </w:r>
          </w:p>
        </w:tc>
        <w:tc>
          <w:tcPr>
            <w:tcW w:w="1166"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82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18</w:t>
            </w:r>
          </w:p>
        </w:tc>
        <w:tc>
          <w:tcPr>
            <w:tcW w:w="90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869"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8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36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25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c>
          <w:tcPr>
            <w:tcW w:w="1070"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N1, classe 3</w:t>
            </w:r>
          </w:p>
        </w:tc>
        <w:tc>
          <w:tcPr>
            <w:tcW w:w="1166"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Gazole</w:t>
            </w:r>
          </w:p>
        </w:tc>
        <w:tc>
          <w:tcPr>
            <w:tcW w:w="82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29</w:t>
            </w:r>
          </w:p>
        </w:tc>
        <w:tc>
          <w:tcPr>
            <w:tcW w:w="90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869"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08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36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258"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r>
      <w:tr w:rsidR="00C347E6" w:rsidRPr="00A0215C" w:rsidTr="009C1141">
        <w:tc>
          <w:tcPr>
            <w:tcW w:w="1070"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N1, classe 3</w:t>
            </w:r>
          </w:p>
        </w:tc>
        <w:tc>
          <w:tcPr>
            <w:tcW w:w="1166"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82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69</w:t>
            </w:r>
          </w:p>
        </w:tc>
        <w:tc>
          <w:tcPr>
            <w:tcW w:w="90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869"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3</w:t>
            </w:r>
          </w:p>
        </w:tc>
        <w:tc>
          <w:tcPr>
            <w:tcW w:w="108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136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25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r w:rsidR="00C347E6" w:rsidRPr="00A0215C" w:rsidTr="009C1141">
        <w:tc>
          <w:tcPr>
            <w:tcW w:w="1070"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N1, classe 3</w:t>
            </w:r>
          </w:p>
        </w:tc>
        <w:tc>
          <w:tcPr>
            <w:tcW w:w="1166" w:type="dxa"/>
            <w:shd w:val="clear" w:color="auto" w:fill="FFFFFF"/>
          </w:tcPr>
          <w:p w:rsidR="00C347E6" w:rsidRPr="00A0215C" w:rsidRDefault="00C347E6" w:rsidP="001F66BF">
            <w:pPr>
              <w:spacing w:before="60" w:after="60" w:line="220" w:lineRule="atLeast"/>
              <w:ind w:left="57" w:right="57"/>
              <w:rPr>
                <w:sz w:val="18"/>
                <w:szCs w:val="18"/>
                <w:lang w:val="fr-FR"/>
              </w:rPr>
            </w:pPr>
            <w:r w:rsidRPr="00A0215C">
              <w:rPr>
                <w:sz w:val="18"/>
                <w:szCs w:val="18"/>
                <w:lang w:val="fr-FR"/>
              </w:rPr>
              <w:t>Essence</w:t>
            </w:r>
          </w:p>
        </w:tc>
        <w:tc>
          <w:tcPr>
            <w:tcW w:w="824"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70</w:t>
            </w:r>
          </w:p>
        </w:tc>
        <w:tc>
          <w:tcPr>
            <w:tcW w:w="900"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869"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4</w:t>
            </w:r>
          </w:p>
        </w:tc>
        <w:tc>
          <w:tcPr>
            <w:tcW w:w="1080" w:type="dxa"/>
            <w:shd w:val="clear" w:color="auto" w:fill="FFFFFF"/>
          </w:tcPr>
          <w:p w:rsidR="00C347E6" w:rsidRPr="00A0215C" w:rsidRDefault="00C347E6" w:rsidP="009C1141">
            <w:pPr>
              <w:spacing w:before="60" w:after="60" w:line="220" w:lineRule="atLeast"/>
              <w:ind w:left="57" w:right="57"/>
              <w:jc w:val="right"/>
              <w:rPr>
                <w:sz w:val="18"/>
                <w:szCs w:val="18"/>
                <w:lang w:val="fr-FR"/>
              </w:rPr>
            </w:pPr>
            <w:r w:rsidRPr="00A0215C">
              <w:rPr>
                <w:sz w:val="18"/>
                <w:szCs w:val="18"/>
                <w:lang w:val="fr-FR"/>
              </w:rPr>
              <w:t>5</w:t>
            </w:r>
          </w:p>
        </w:tc>
        <w:tc>
          <w:tcPr>
            <w:tcW w:w="136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c>
          <w:tcPr>
            <w:tcW w:w="1258" w:type="dxa"/>
            <w:shd w:val="clear" w:color="auto" w:fill="FFFFFF"/>
          </w:tcPr>
          <w:p w:rsidR="00C347E6" w:rsidRPr="00A0215C" w:rsidRDefault="00C347E6" w:rsidP="009C1141">
            <w:pPr>
              <w:spacing w:before="60" w:after="60" w:line="220" w:lineRule="atLeast"/>
              <w:ind w:left="57" w:right="57"/>
              <w:jc w:val="right"/>
              <w:rPr>
                <w:sz w:val="18"/>
                <w:szCs w:val="18"/>
                <w:lang w:val="fr-FR"/>
              </w:rPr>
            </w:pPr>
          </w:p>
        </w:tc>
      </w:tr>
    </w:tbl>
    <w:p w:rsidR="00C347E6" w:rsidRPr="00A0215C" w:rsidRDefault="00C347E6" w:rsidP="00C347E6">
      <w:pPr>
        <w:pStyle w:val="H23G"/>
        <w:rPr>
          <w:lang w:val="fr-FR"/>
        </w:rPr>
      </w:pPr>
      <w:r w:rsidRPr="00A0215C">
        <w:rPr>
          <w:lang w:val="fr-FR"/>
        </w:rPr>
        <w:tab/>
        <w:t>2.</w:t>
      </w:r>
      <w:r w:rsidRPr="00A0215C">
        <w:rPr>
          <w:lang w:val="fr-FR"/>
        </w:rPr>
        <w:tab/>
        <w:t>Questions d</w:t>
      </w:r>
      <w:r w:rsidR="00322D0A">
        <w:rPr>
          <w:lang w:val="fr-FR"/>
        </w:rPr>
        <w:t>’</w:t>
      </w:r>
      <w:r w:rsidRPr="00A0215C">
        <w:rPr>
          <w:lang w:val="fr-FR"/>
        </w:rPr>
        <w:t xml:space="preserve">évaluation </w:t>
      </w:r>
    </w:p>
    <w:p w:rsidR="00C347E6" w:rsidRPr="00A0215C" w:rsidRDefault="00C347E6" w:rsidP="00C347E6">
      <w:pPr>
        <w:pStyle w:val="SingleTxtG"/>
        <w:tabs>
          <w:tab w:val="left" w:pos="1701"/>
        </w:tabs>
        <w:rPr>
          <w:lang w:val="fr-FR" w:eastAsia="ja-JP"/>
        </w:rPr>
      </w:pPr>
      <w:r w:rsidRPr="00A0215C">
        <w:rPr>
          <w:lang w:val="fr-FR" w:eastAsia="ja-JP"/>
        </w:rPr>
        <w:t>499.</w:t>
      </w:r>
      <w:r w:rsidRPr="00A0215C">
        <w:rPr>
          <w:lang w:val="fr-FR" w:eastAsia="ja-JP"/>
        </w:rPr>
        <w:tab/>
        <w:t>Les questions d</w:t>
      </w:r>
      <w:r w:rsidR="00322D0A">
        <w:rPr>
          <w:lang w:val="fr-FR" w:eastAsia="ja-JP"/>
        </w:rPr>
        <w:t>’</w:t>
      </w:r>
      <w:r w:rsidRPr="00A0215C">
        <w:rPr>
          <w:lang w:val="fr-FR" w:eastAsia="ja-JP"/>
        </w:rPr>
        <w:t>évaluation suivantes ont été examinées par les sous-groupes DTP</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Tolérances concernant la température de stabilisation</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Stabilisation avec refroidissement forcé</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Températures de la chambre d</w:t>
      </w:r>
      <w:r w:rsidR="00322D0A">
        <w:rPr>
          <w:lang w:val="fr-FR" w:eastAsia="ja-JP"/>
        </w:rPr>
        <w:t>’</w:t>
      </w:r>
      <w:r w:rsidRPr="00A0215C">
        <w:rPr>
          <w:lang w:val="fr-FR" w:eastAsia="ja-JP"/>
        </w:rPr>
        <w:t>essai</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t>Tolérances concernant l</w:t>
      </w:r>
      <w:r w:rsidR="00322D0A">
        <w:rPr>
          <w:lang w:val="fr-FR" w:eastAsia="ja-JP"/>
        </w:rPr>
        <w:t>’</w:t>
      </w:r>
      <w:r w:rsidRPr="00A0215C">
        <w:rPr>
          <w:lang w:val="fr-FR" w:eastAsia="ja-JP"/>
        </w:rPr>
        <w:t>humidité pendant le cycle d</w:t>
      </w:r>
      <w:r w:rsidR="00322D0A">
        <w:rPr>
          <w:lang w:val="fr-FR" w:eastAsia="ja-JP"/>
        </w:rPr>
        <w:t>’</w:t>
      </w:r>
      <w:r w:rsidRPr="00A0215C">
        <w:rPr>
          <w:lang w:val="fr-FR" w:eastAsia="ja-JP"/>
        </w:rPr>
        <w:t>essai</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e)</w:t>
      </w:r>
      <w:r w:rsidRPr="00A0215C">
        <w:rPr>
          <w:lang w:val="fr-FR" w:eastAsia="ja-JP"/>
        </w:rPr>
        <w:tab/>
        <w:t>Tolérances concernant les systèmes de mesure des émissions</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f)</w:t>
      </w:r>
      <w:r w:rsidRPr="00A0215C">
        <w:rPr>
          <w:lang w:val="fr-FR" w:eastAsia="ja-JP"/>
        </w:rPr>
        <w:tab/>
        <w:t>Cycle de préconditionnement</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g)</w:t>
      </w:r>
      <w:r w:rsidRPr="00A0215C">
        <w:rPr>
          <w:lang w:val="fr-FR" w:eastAsia="ja-JP"/>
        </w:rPr>
        <w:tab/>
        <w:t>Préconditionnement du tunnel de dilution</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h)</w:t>
      </w:r>
      <w:r w:rsidRPr="00A0215C">
        <w:rPr>
          <w:lang w:val="fr-FR" w:eastAsia="ja-JP"/>
        </w:rPr>
        <w:tab/>
        <w:t>Tolérances concernant la courbe de vitesse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i)</w:t>
      </w:r>
      <w:r w:rsidRPr="00A0215C">
        <w:rPr>
          <w:lang w:val="fr-FR" w:eastAsia="ja-JP"/>
        </w:rPr>
        <w:tab/>
        <w:t>Tolérances concernant les changements de rapport dans le cas des véhicules à transmission manuelle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j)</w:t>
      </w:r>
      <w:r w:rsidRPr="00A0215C">
        <w:rPr>
          <w:lang w:val="fr-FR" w:eastAsia="ja-JP"/>
        </w:rPr>
        <w:tab/>
        <w:t>Contrôle du blocage du courant inverse de toutes les batteries</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k)</w:t>
      </w:r>
      <w:r w:rsidRPr="00A0215C">
        <w:rPr>
          <w:lang w:val="fr-FR" w:eastAsia="ja-JP"/>
        </w:rPr>
        <w:tab/>
        <w:t>Construction du mode cycle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l)</w:t>
      </w:r>
      <w:r w:rsidRPr="00A0215C">
        <w:rPr>
          <w:lang w:val="fr-FR" w:eastAsia="ja-JP"/>
        </w:rPr>
        <w:tab/>
        <w:t>Temps nécessaire pour analyser le sac</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m)</w:t>
      </w:r>
      <w:r w:rsidRPr="00A0215C">
        <w:rPr>
          <w:lang w:val="fr-FR" w:eastAsia="ja-JP"/>
        </w:rPr>
        <w:tab/>
        <w:t>Facteur de dilution</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n)</w:t>
      </w:r>
      <w:r w:rsidRPr="00A0215C">
        <w:rPr>
          <w:lang w:val="fr-FR" w:eastAsia="ja-JP"/>
        </w:rPr>
        <w:tab/>
        <w:t>Mode de fonctio</w:t>
      </w:r>
      <w:r w:rsidR="004C5674">
        <w:rPr>
          <w:lang w:val="fr-FR" w:eastAsia="ja-JP"/>
        </w:rPr>
        <w:t>nnement du banc dynamométrique.</w:t>
      </w:r>
    </w:p>
    <w:p w:rsidR="00C347E6" w:rsidRPr="00A0215C" w:rsidRDefault="00C347E6" w:rsidP="00C347E6">
      <w:pPr>
        <w:pStyle w:val="SingleTxtG"/>
        <w:tabs>
          <w:tab w:val="left" w:pos="1701"/>
        </w:tabs>
        <w:rPr>
          <w:lang w:val="fr-FR" w:eastAsia="ja-JP"/>
        </w:rPr>
      </w:pPr>
      <w:r w:rsidRPr="00A0215C">
        <w:rPr>
          <w:lang w:val="fr-FR" w:eastAsia="ja-JP"/>
        </w:rPr>
        <w:t>500.</w:t>
      </w:r>
      <w:r w:rsidRPr="00A0215C">
        <w:rPr>
          <w:lang w:val="fr-FR" w:eastAsia="ja-JP"/>
        </w:rPr>
        <w:tab/>
        <w:t>Les questions suivantes, extraites de cette longue liste, seront examinées dans le présent rapport sur la base des résultats de la phase de validation 2</w:t>
      </w:r>
      <w:r w:rsidR="00C95CE4">
        <w:rPr>
          <w:lang w:val="fr-FR" w:eastAsia="ja-JP"/>
        </w:rPr>
        <w:t> :</w:t>
      </w:r>
    </w:p>
    <w:p w:rsidR="00C347E6" w:rsidRPr="00A0215C" w:rsidRDefault="00C347E6" w:rsidP="00C347E6">
      <w:pPr>
        <w:pStyle w:val="SingleTxtG"/>
        <w:ind w:left="2268" w:hanging="567"/>
        <w:rPr>
          <w:lang w:val="fr-FR" w:eastAsia="ja-JP"/>
        </w:rPr>
      </w:pPr>
      <w:r w:rsidRPr="00A0215C">
        <w:rPr>
          <w:lang w:val="fr-FR" w:eastAsia="ja-JP"/>
        </w:rPr>
        <w:t>a)</w:t>
      </w:r>
      <w:r w:rsidRPr="00A0215C">
        <w:rPr>
          <w:lang w:val="fr-FR" w:eastAsia="ja-JP"/>
        </w:rPr>
        <w:tab/>
        <w:t>Température de stabilisation pendant une nuit</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b)</w:t>
      </w:r>
      <w:r w:rsidRPr="00A0215C">
        <w:rPr>
          <w:lang w:val="fr-FR" w:eastAsia="ja-JP"/>
        </w:rPr>
        <w:tab/>
        <w:t>Température de la chambre d</w:t>
      </w:r>
      <w:r w:rsidR="00322D0A">
        <w:rPr>
          <w:lang w:val="fr-FR" w:eastAsia="ja-JP"/>
        </w:rPr>
        <w:t>’</w:t>
      </w:r>
      <w:r w:rsidRPr="00A0215C">
        <w:rPr>
          <w:lang w:val="fr-FR" w:eastAsia="ja-JP"/>
        </w:rPr>
        <w:t>essai et humidité</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c)</w:t>
      </w:r>
      <w:r w:rsidRPr="00A0215C">
        <w:rPr>
          <w:lang w:val="fr-FR" w:eastAsia="ja-JP"/>
        </w:rPr>
        <w:tab/>
        <w:t>Écarts par rapport à la courbe de vitesse</w:t>
      </w:r>
      <w:r w:rsidR="00C95CE4">
        <w:rPr>
          <w:lang w:val="fr-FR" w:eastAsia="ja-JP"/>
        </w:rPr>
        <w:t> ;</w:t>
      </w:r>
      <w:r w:rsidRPr="00A0215C">
        <w:rPr>
          <w:lang w:val="fr-FR" w:eastAsia="ja-JP"/>
        </w:rPr>
        <w:t xml:space="preserve"> </w:t>
      </w:r>
    </w:p>
    <w:p w:rsidR="00C347E6" w:rsidRPr="00A0215C" w:rsidRDefault="00C347E6" w:rsidP="00C347E6">
      <w:pPr>
        <w:pStyle w:val="SingleTxtG"/>
        <w:ind w:left="2268" w:hanging="567"/>
        <w:rPr>
          <w:lang w:val="fr-FR" w:eastAsia="ja-JP"/>
        </w:rPr>
      </w:pPr>
      <w:r w:rsidRPr="00A0215C">
        <w:rPr>
          <w:lang w:val="fr-FR" w:eastAsia="ja-JP"/>
        </w:rPr>
        <w:t>d)</w:t>
      </w:r>
      <w:r w:rsidRPr="00A0215C">
        <w:rPr>
          <w:lang w:val="fr-FR" w:eastAsia="ja-JP"/>
        </w:rPr>
        <w:tab/>
        <w:t>Essais d</w:t>
      </w:r>
      <w:r w:rsidR="00322D0A">
        <w:rPr>
          <w:lang w:val="fr-FR" w:eastAsia="ja-JP"/>
        </w:rPr>
        <w:t>’</w:t>
      </w:r>
      <w:r w:rsidRPr="00A0215C">
        <w:rPr>
          <w:lang w:val="fr-FR" w:eastAsia="ja-JP"/>
        </w:rPr>
        <w:t>épuisement de la charge pour les VEP et les VEH-RE.</w:t>
      </w:r>
    </w:p>
    <w:p w:rsidR="00C347E6" w:rsidRPr="00A0215C" w:rsidRDefault="00C347E6" w:rsidP="00C347E6">
      <w:pPr>
        <w:pStyle w:val="SingleTxtG"/>
        <w:tabs>
          <w:tab w:val="left" w:pos="1701"/>
        </w:tabs>
        <w:rPr>
          <w:lang w:val="fr-FR" w:eastAsia="ja-JP"/>
        </w:rPr>
      </w:pPr>
      <w:r w:rsidRPr="00A0215C">
        <w:rPr>
          <w:lang w:val="fr-FR" w:eastAsia="ja-JP"/>
        </w:rPr>
        <w:t>501.</w:t>
      </w:r>
      <w:r w:rsidRPr="00A0215C">
        <w:rPr>
          <w:lang w:val="fr-FR" w:eastAsia="ja-JP"/>
        </w:rPr>
        <w:tab/>
        <w:t>D</w:t>
      </w:r>
      <w:r w:rsidR="00322D0A">
        <w:rPr>
          <w:lang w:val="fr-FR" w:eastAsia="ja-JP"/>
        </w:rPr>
        <w:t>’</w:t>
      </w:r>
      <w:r w:rsidRPr="00A0215C">
        <w:rPr>
          <w:lang w:val="fr-FR" w:eastAsia="ja-JP"/>
        </w:rPr>
        <w:t>autres questions ne sont pas mentionnées ici en détail, telles que l</w:t>
      </w:r>
      <w:r w:rsidR="00322D0A">
        <w:rPr>
          <w:lang w:val="fr-FR" w:eastAsia="ja-JP"/>
        </w:rPr>
        <w:t>’</w:t>
      </w:r>
      <w:r w:rsidRPr="00A0215C">
        <w:rPr>
          <w:lang w:val="fr-FR" w:eastAsia="ja-JP"/>
        </w:rPr>
        <w:t>influence de la masse d</w:t>
      </w:r>
      <w:r w:rsidR="00322D0A">
        <w:rPr>
          <w:lang w:val="fr-FR" w:eastAsia="ja-JP"/>
        </w:rPr>
        <w:t>’</w:t>
      </w:r>
      <w:r w:rsidRPr="00A0215C">
        <w:rPr>
          <w:lang w:val="fr-FR" w:eastAsia="ja-JP"/>
        </w:rPr>
        <w:t>essai, car les résultats de l</w:t>
      </w:r>
      <w:r w:rsidR="00322D0A">
        <w:rPr>
          <w:lang w:val="fr-FR" w:eastAsia="ja-JP"/>
        </w:rPr>
        <w:t>’</w:t>
      </w:r>
      <w:r w:rsidRPr="00A0215C">
        <w:rPr>
          <w:lang w:val="fr-FR" w:eastAsia="ja-JP"/>
        </w:rPr>
        <w:t>essai n</w:t>
      </w:r>
      <w:r w:rsidR="00322D0A">
        <w:rPr>
          <w:lang w:val="fr-FR" w:eastAsia="ja-JP"/>
        </w:rPr>
        <w:t>’</w:t>
      </w:r>
      <w:r w:rsidRPr="00A0215C">
        <w:rPr>
          <w:lang w:val="fr-FR" w:eastAsia="ja-JP"/>
        </w:rPr>
        <w:t>ont pas fourni suffisamment d</w:t>
      </w:r>
      <w:r w:rsidR="00322D0A">
        <w:rPr>
          <w:lang w:val="fr-FR" w:eastAsia="ja-JP"/>
        </w:rPr>
        <w:t>’</w:t>
      </w:r>
      <w:r w:rsidRPr="00A0215C">
        <w:rPr>
          <w:lang w:val="fr-FR" w:eastAsia="ja-JP"/>
        </w:rPr>
        <w:t>éléments attestant que le RTM devait être modifié concernant ces questions. Les différences de résultats pour les véhicules équipés de boîtes de vitesses manuelles, à en juger par le témoin de changements de rapport (GSI) et</w:t>
      </w:r>
      <w:r w:rsidRPr="00A0215C">
        <w:rPr>
          <w:lang w:val="fr-FR"/>
        </w:rPr>
        <w:t xml:space="preserve"> l</w:t>
      </w:r>
      <w:r w:rsidR="00322D0A">
        <w:rPr>
          <w:lang w:val="fr-FR"/>
        </w:rPr>
        <w:t>’</w:t>
      </w:r>
      <w:r w:rsidRPr="00A0215C">
        <w:rPr>
          <w:lang w:val="fr-FR"/>
        </w:rPr>
        <w:t xml:space="preserve">outil de calcul </w:t>
      </w:r>
      <w:r w:rsidRPr="00A0215C">
        <w:rPr>
          <w:lang w:val="fr-FR" w:eastAsia="ja-JP"/>
        </w:rPr>
        <w:t>de la WLTP, étaient plutôt mineures et n</w:t>
      </w:r>
      <w:r w:rsidR="00322D0A">
        <w:rPr>
          <w:lang w:val="fr-FR" w:eastAsia="ja-JP"/>
        </w:rPr>
        <w:t>’</w:t>
      </w:r>
      <w:r w:rsidRPr="00A0215C">
        <w:rPr>
          <w:lang w:val="fr-FR" w:eastAsia="ja-JP"/>
        </w:rPr>
        <w:t xml:space="preserve">ont pas permis de dégager une tendance particulière. </w:t>
      </w:r>
    </w:p>
    <w:p w:rsidR="00C347E6" w:rsidRPr="00A0215C" w:rsidRDefault="00C347E6" w:rsidP="00C347E6">
      <w:pPr>
        <w:pStyle w:val="H1G"/>
        <w:rPr>
          <w:lang w:val="fr-FR"/>
        </w:rPr>
      </w:pPr>
      <w:r w:rsidRPr="00A0215C">
        <w:rPr>
          <w:lang w:val="fr-FR"/>
        </w:rPr>
        <w:tab/>
        <w:t>B.</w:t>
      </w:r>
      <w:r w:rsidRPr="00A0215C">
        <w:rPr>
          <w:lang w:val="fr-FR"/>
        </w:rPr>
        <w:tab/>
        <w:t>Résultats</w:t>
      </w:r>
    </w:p>
    <w:p w:rsidR="00C347E6" w:rsidRPr="00A0215C" w:rsidRDefault="00C347E6" w:rsidP="00C347E6">
      <w:pPr>
        <w:pStyle w:val="H23G"/>
        <w:rPr>
          <w:lang w:val="fr-FR"/>
        </w:rPr>
      </w:pPr>
      <w:r w:rsidRPr="00A0215C">
        <w:rPr>
          <w:lang w:val="fr-FR"/>
        </w:rPr>
        <w:tab/>
        <w:t>1.</w:t>
      </w:r>
      <w:r w:rsidRPr="00A0215C">
        <w:rPr>
          <w:lang w:val="fr-FR"/>
        </w:rPr>
        <w:tab/>
      </w:r>
      <w:r w:rsidRPr="00A0215C">
        <w:rPr>
          <w:lang w:val="fr-FR" w:eastAsia="ja-JP"/>
        </w:rPr>
        <w:t xml:space="preserve">Température de stabilisation pendant une nuit </w:t>
      </w:r>
    </w:p>
    <w:p w:rsidR="00C347E6" w:rsidRPr="00A0215C" w:rsidRDefault="00C347E6" w:rsidP="00C347E6">
      <w:pPr>
        <w:pStyle w:val="SingleTxtG"/>
        <w:tabs>
          <w:tab w:val="left" w:pos="1701"/>
        </w:tabs>
        <w:rPr>
          <w:lang w:val="fr-FR"/>
        </w:rPr>
      </w:pPr>
      <w:r w:rsidRPr="00A0215C">
        <w:rPr>
          <w:lang w:val="fr-FR"/>
        </w:rPr>
        <w:t>502.</w:t>
      </w:r>
      <w:r w:rsidRPr="00A0215C">
        <w:rPr>
          <w:lang w:val="fr-FR"/>
        </w:rPr>
        <w:tab/>
        <w:t>La base de données des résultats de la phase de validation 2 a trait à la surveillance de la température observée durant 274 différentes phases nocturnes de stabilisation thermique sans refroidissement accéléré et durant 15 phases de stabilisation thermique avec refroidissement accéléré. La figure 32 présente un exemple de la surveillance de la température du liquide de refroidissement et de la température de l</w:t>
      </w:r>
      <w:r w:rsidR="00322D0A">
        <w:rPr>
          <w:lang w:val="fr-FR"/>
        </w:rPr>
        <w:t>’</w:t>
      </w:r>
      <w:r w:rsidRPr="00A0215C">
        <w:rPr>
          <w:lang w:val="fr-FR"/>
        </w:rPr>
        <w:t xml:space="preserve">air, mise en œuvre durant sept essais différents sur le même véhicule. </w:t>
      </w:r>
    </w:p>
    <w:p w:rsidR="00C347E6" w:rsidRPr="00A0215C" w:rsidRDefault="00C347E6" w:rsidP="00C347E6">
      <w:pPr>
        <w:pStyle w:val="SingleTxtG"/>
        <w:keepNext/>
        <w:tabs>
          <w:tab w:val="left" w:pos="1701"/>
        </w:tabs>
        <w:rPr>
          <w:lang w:val="fr-FR"/>
        </w:rPr>
      </w:pPr>
      <w:r w:rsidRPr="00A0215C">
        <w:rPr>
          <w:lang w:val="fr-FR"/>
        </w:rPr>
        <w:t>503.</w:t>
      </w:r>
      <w:r w:rsidRPr="00A0215C">
        <w:rPr>
          <w:lang w:val="fr-FR"/>
        </w:rPr>
        <w:tab/>
        <w:t>Une évaluation complète des résultats s</w:t>
      </w:r>
      <w:r w:rsidR="00322D0A">
        <w:rPr>
          <w:lang w:val="fr-FR"/>
        </w:rPr>
        <w:t>’</w:t>
      </w:r>
      <w:r w:rsidRPr="00A0215C">
        <w:rPr>
          <w:lang w:val="fr-FR"/>
        </w:rPr>
        <w:t>est traduite par les spécifications ci-après dans le RTM</w:t>
      </w:r>
      <w:r w:rsidR="00C95CE4">
        <w:rPr>
          <w:lang w:val="fr-FR"/>
        </w:rPr>
        <w:t> :</w:t>
      </w:r>
      <w:r w:rsidRPr="00A0215C">
        <w:rPr>
          <w:lang w:val="fr-FR"/>
        </w:rPr>
        <w:t xml:space="preserve"> </w:t>
      </w:r>
    </w:p>
    <w:p w:rsidR="00C347E6" w:rsidRPr="00A0215C" w:rsidRDefault="00C347E6" w:rsidP="001F66BF">
      <w:pPr>
        <w:pStyle w:val="SingleTxtG"/>
        <w:ind w:left="1701"/>
        <w:rPr>
          <w:lang w:val="fr-FR"/>
        </w:rPr>
      </w:pPr>
      <w:r w:rsidRPr="00A0215C">
        <w:rPr>
          <w:lang w:val="fr-FR"/>
        </w:rPr>
        <w:tab/>
        <w:t>«</w:t>
      </w:r>
      <w:r w:rsidR="001F66BF">
        <w:rPr>
          <w:lang w:val="fr-FR"/>
        </w:rPr>
        <w:t> </w:t>
      </w:r>
      <w:r w:rsidRPr="00A0215C">
        <w:rPr>
          <w:lang w:val="fr-FR"/>
        </w:rPr>
        <w:t>La température de consigne de l</w:t>
      </w:r>
      <w:r w:rsidR="00322D0A">
        <w:rPr>
          <w:lang w:val="fr-FR"/>
        </w:rPr>
        <w:t>’</w:t>
      </w:r>
      <w:r w:rsidRPr="00A0215C">
        <w:rPr>
          <w:lang w:val="fr-FR"/>
        </w:rPr>
        <w:t>espace de stabilisation doit être fixée à 23 °C et la tolérance par rapport à la valeur réelle doit être de l</w:t>
      </w:r>
      <w:r w:rsidR="00322D0A">
        <w:rPr>
          <w:lang w:val="fr-FR"/>
        </w:rPr>
        <w:t>’</w:t>
      </w:r>
      <w:r w:rsidR="00A6676D">
        <w:rPr>
          <w:lang w:val="fr-FR"/>
        </w:rPr>
        <w:t xml:space="preserve">ordre de </w:t>
      </w:r>
      <w:r w:rsidR="004859BF" w:rsidRPr="00460532">
        <w:rPr>
          <w:lang w:val="fr-CA"/>
        </w:rPr>
        <w:sym w:font="Symbol" w:char="F0B1"/>
      </w:r>
      <w:r w:rsidRPr="00A0215C">
        <w:rPr>
          <w:lang w:val="fr-FR"/>
        </w:rPr>
        <w:t>3 °C duran</w:t>
      </w:r>
      <w:r w:rsidR="00A6676D">
        <w:rPr>
          <w:lang w:val="fr-FR"/>
        </w:rPr>
        <w:t>t une moyenne arithmétique de 5 </w:t>
      </w:r>
      <w:r w:rsidRPr="00A0215C">
        <w:rPr>
          <w:lang w:val="fr-FR"/>
        </w:rPr>
        <w:t>minutes et ne doit pas présenter d</w:t>
      </w:r>
      <w:r w:rsidR="00322D0A">
        <w:rPr>
          <w:lang w:val="fr-FR"/>
        </w:rPr>
        <w:t>’</w:t>
      </w:r>
      <w:r w:rsidRPr="00A0215C">
        <w:rPr>
          <w:lang w:val="fr-FR"/>
        </w:rPr>
        <w:t>écart systématique par rapport à la température de consigne. La température doit être mesurée de manière continue, à une fréquence minimum de 1 Hz.</w:t>
      </w:r>
      <w:r w:rsidR="001F66BF">
        <w:rPr>
          <w:lang w:val="fr-FR"/>
        </w:rPr>
        <w:t> </w:t>
      </w:r>
      <w:r w:rsidRPr="00A0215C">
        <w:rPr>
          <w:lang w:val="fr-FR"/>
        </w:rPr>
        <w:t>»</w:t>
      </w:r>
      <w:r w:rsidR="001F66BF">
        <w:rPr>
          <w:lang w:val="fr-FR"/>
        </w:rPr>
        <w:t>.</w:t>
      </w:r>
    </w:p>
    <w:p w:rsidR="00C347E6" w:rsidRPr="00A6676D" w:rsidRDefault="00C347E6" w:rsidP="00A6676D">
      <w:pPr>
        <w:pStyle w:val="Heading1"/>
        <w:spacing w:after="120"/>
        <w:rPr>
          <w:b/>
          <w:lang w:val="fr-FR"/>
        </w:rPr>
      </w:pPr>
      <w:r w:rsidRPr="00A6676D">
        <w:rPr>
          <w:lang w:val="fr-FR"/>
        </w:rPr>
        <w:t>Figure 32</w:t>
      </w:r>
      <w:r w:rsidR="00A6676D">
        <w:rPr>
          <w:lang w:val="fr-FR"/>
        </w:rPr>
        <w:t xml:space="preserve"> </w:t>
      </w:r>
      <w:r w:rsidRPr="00A6676D">
        <w:rPr>
          <w:lang w:val="fr-FR"/>
        </w:rPr>
        <w:br/>
      </w:r>
      <w:r w:rsidRPr="00A6676D">
        <w:rPr>
          <w:b/>
          <w:lang w:val="fr-FR"/>
        </w:rPr>
        <w:t>Exemple de surveillance de la température de stabilisation pendant la nuit</w:t>
      </w:r>
    </w:p>
    <w:p w:rsidR="003B4157" w:rsidRDefault="004C5674" w:rsidP="00A6676D">
      <w:pPr>
        <w:pStyle w:val="SingleTxtG"/>
        <w:tabs>
          <w:tab w:val="left" w:pos="1701"/>
        </w:tabs>
        <w:spacing w:after="240"/>
        <w:rPr>
          <w:lang w:val="fr-FR"/>
        </w:rPr>
      </w:pPr>
      <w:r w:rsidRPr="003B4157">
        <w:rPr>
          <w:noProof/>
          <w:lang w:val="en-GB" w:eastAsia="en-GB"/>
        </w:rPr>
        <mc:AlternateContent>
          <mc:Choice Requires="wps">
            <w:drawing>
              <wp:anchor distT="0" distB="0" distL="114300" distR="114300" simplePos="0" relativeHeight="251521536" behindDoc="0" locked="0" layoutInCell="1" allowOverlap="1" wp14:anchorId="3929D9F8" wp14:editId="159BCD8C">
                <wp:simplePos x="0" y="0"/>
                <wp:positionH relativeFrom="column">
                  <wp:posOffset>3553980</wp:posOffset>
                </wp:positionH>
                <wp:positionV relativeFrom="paragraph">
                  <wp:posOffset>219680</wp:posOffset>
                </wp:positionV>
                <wp:extent cx="940435" cy="1139252"/>
                <wp:effectExtent l="0" t="0" r="0" b="3810"/>
                <wp:wrapNone/>
                <wp:docPr id="13" name="Поле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435" cy="113925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B4157" w:rsidRDefault="00701122" w:rsidP="00EC0BE7">
                            <w:pPr>
                              <w:spacing w:before="40" w:after="120" w:line="240" w:lineRule="auto"/>
                              <w:ind w:left="57"/>
                              <w:rPr>
                                <w:sz w:val="11"/>
                                <w:szCs w:val="11"/>
                              </w:rPr>
                            </w:pPr>
                            <w:r w:rsidRPr="003B4157">
                              <w:rPr>
                                <w:sz w:val="11"/>
                                <w:szCs w:val="11"/>
                              </w:rPr>
                              <w:t>Température de l’air, essai</w:t>
                            </w:r>
                            <w:r>
                              <w:rPr>
                                <w:sz w:val="11"/>
                                <w:szCs w:val="11"/>
                              </w:rPr>
                              <w:t>  3</w:t>
                            </w:r>
                          </w:p>
                          <w:p w:rsidR="00701122" w:rsidRPr="003B4157" w:rsidRDefault="00701122" w:rsidP="00EC0BE7">
                            <w:pPr>
                              <w:spacing w:before="40" w:after="120" w:line="240" w:lineRule="auto"/>
                              <w:ind w:left="57"/>
                              <w:rPr>
                                <w:sz w:val="11"/>
                                <w:szCs w:val="11"/>
                              </w:rPr>
                            </w:pPr>
                            <w:r w:rsidRPr="003B4157">
                              <w:rPr>
                                <w:sz w:val="11"/>
                                <w:szCs w:val="11"/>
                              </w:rPr>
                              <w:t xml:space="preserve">Température de l’air, essai </w:t>
                            </w:r>
                            <w:r>
                              <w:rPr>
                                <w:sz w:val="11"/>
                                <w:szCs w:val="11"/>
                              </w:rPr>
                              <w:t> 5</w:t>
                            </w:r>
                          </w:p>
                          <w:p w:rsidR="00701122" w:rsidRPr="003B4157" w:rsidRDefault="00701122" w:rsidP="00EC0BE7">
                            <w:pPr>
                              <w:spacing w:before="40" w:after="120" w:line="240" w:lineRule="auto"/>
                              <w:ind w:left="57"/>
                              <w:rPr>
                                <w:sz w:val="11"/>
                                <w:szCs w:val="11"/>
                              </w:rPr>
                            </w:pPr>
                            <w:r w:rsidRPr="003B4157">
                              <w:rPr>
                                <w:sz w:val="11"/>
                                <w:szCs w:val="11"/>
                              </w:rPr>
                              <w:t xml:space="preserve">Température de l’air, essai </w:t>
                            </w:r>
                            <w:r>
                              <w:rPr>
                                <w:sz w:val="11"/>
                                <w:szCs w:val="11"/>
                              </w:rPr>
                              <w:t> 7</w:t>
                            </w:r>
                          </w:p>
                          <w:p w:rsidR="00701122"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1</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4</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6</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9D9F8" id="Поле 532" o:spid="_x0000_s1269" type="#_x0000_t202" style="position:absolute;left:0;text-align:left;margin-left:279.85pt;margin-top:17.3pt;width:74.05pt;height:89.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" stroked="f">
                <v:stroke joinstyle="round"/>
                <v:path arrowok="t"/>
                <v:textbox inset="0,0,0,0">
                  <w:txbxContent>
                    <w:p w:rsidR="00701122" w:rsidRPr="003B4157" w:rsidRDefault="00701122" w:rsidP="00EC0BE7">
                      <w:pPr>
                        <w:spacing w:before="40" w:after="120" w:line="240" w:lineRule="auto"/>
                        <w:ind w:left="57"/>
                        <w:rPr>
                          <w:sz w:val="11"/>
                          <w:szCs w:val="11"/>
                        </w:rPr>
                      </w:pPr>
                      <w:r w:rsidRPr="003B4157">
                        <w:rPr>
                          <w:sz w:val="11"/>
                          <w:szCs w:val="11"/>
                        </w:rPr>
                        <w:t>Température de l’air, essai</w:t>
                      </w:r>
                      <w:r>
                        <w:rPr>
                          <w:sz w:val="11"/>
                          <w:szCs w:val="11"/>
                        </w:rPr>
                        <w:t>  3</w:t>
                      </w:r>
                    </w:p>
                    <w:p w:rsidR="00701122" w:rsidRPr="003B4157" w:rsidRDefault="00701122" w:rsidP="00EC0BE7">
                      <w:pPr>
                        <w:spacing w:before="40" w:after="120" w:line="240" w:lineRule="auto"/>
                        <w:ind w:left="57"/>
                        <w:rPr>
                          <w:sz w:val="11"/>
                          <w:szCs w:val="11"/>
                        </w:rPr>
                      </w:pPr>
                      <w:r w:rsidRPr="003B4157">
                        <w:rPr>
                          <w:sz w:val="11"/>
                          <w:szCs w:val="11"/>
                        </w:rPr>
                        <w:t xml:space="preserve">Température de l’air, essai </w:t>
                      </w:r>
                      <w:r>
                        <w:rPr>
                          <w:sz w:val="11"/>
                          <w:szCs w:val="11"/>
                        </w:rPr>
                        <w:t> 5</w:t>
                      </w:r>
                    </w:p>
                    <w:p w:rsidR="00701122" w:rsidRPr="003B4157" w:rsidRDefault="00701122" w:rsidP="00EC0BE7">
                      <w:pPr>
                        <w:spacing w:before="40" w:after="120" w:line="240" w:lineRule="auto"/>
                        <w:ind w:left="57"/>
                        <w:rPr>
                          <w:sz w:val="11"/>
                          <w:szCs w:val="11"/>
                        </w:rPr>
                      </w:pPr>
                      <w:r w:rsidRPr="003B4157">
                        <w:rPr>
                          <w:sz w:val="11"/>
                          <w:szCs w:val="11"/>
                        </w:rPr>
                        <w:t xml:space="preserve">Température de l’air, essai </w:t>
                      </w:r>
                      <w:r>
                        <w:rPr>
                          <w:sz w:val="11"/>
                          <w:szCs w:val="11"/>
                        </w:rPr>
                        <w:t> 7</w:t>
                      </w:r>
                    </w:p>
                    <w:p w:rsidR="00701122"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1</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4</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6</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8</w:t>
                      </w:r>
                    </w:p>
                  </w:txbxContent>
                </v:textbox>
              </v:shape>
            </w:pict>
          </mc:Fallback>
        </mc:AlternateContent>
      </w:r>
      <w:r w:rsidRPr="003B4157">
        <w:rPr>
          <w:noProof/>
          <w:lang w:val="en-GB" w:eastAsia="en-GB"/>
        </w:rPr>
        <mc:AlternateContent>
          <mc:Choice Requires="wps">
            <w:drawing>
              <wp:anchor distT="0" distB="0" distL="114300" distR="114300" simplePos="0" relativeHeight="251512320" behindDoc="0" locked="0" layoutInCell="1" allowOverlap="1" wp14:anchorId="60E5691C" wp14:editId="5BFE38BA">
                <wp:simplePos x="0" y="0"/>
                <wp:positionH relativeFrom="column">
                  <wp:posOffset>2298554</wp:posOffset>
                </wp:positionH>
                <wp:positionV relativeFrom="paragraph">
                  <wp:posOffset>208436</wp:posOffset>
                </wp:positionV>
                <wp:extent cx="1062990" cy="1152369"/>
                <wp:effectExtent l="0" t="0" r="3810" b="0"/>
                <wp:wrapNone/>
                <wp:docPr id="12" name="Поле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115236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B4157" w:rsidRDefault="00701122" w:rsidP="00B84CDE">
                            <w:pPr>
                              <w:spacing w:before="40" w:after="120" w:line="240" w:lineRule="auto"/>
                              <w:ind w:left="57"/>
                              <w:rPr>
                                <w:sz w:val="11"/>
                                <w:szCs w:val="11"/>
                              </w:rPr>
                            </w:pPr>
                            <w:r w:rsidRPr="003B4157">
                              <w:rPr>
                                <w:sz w:val="11"/>
                                <w:szCs w:val="11"/>
                              </w:rPr>
                              <w:t>Température de l’air, essai </w:t>
                            </w:r>
                            <w:r>
                              <w:rPr>
                                <w:sz w:val="11"/>
                                <w:szCs w:val="11"/>
                              </w:rPr>
                              <w:t> </w:t>
                            </w:r>
                            <w:r w:rsidRPr="003B4157">
                              <w:rPr>
                                <w:sz w:val="11"/>
                                <w:szCs w:val="11"/>
                              </w:rPr>
                              <w:t>1</w:t>
                            </w:r>
                          </w:p>
                          <w:p w:rsidR="00701122" w:rsidRPr="003B4157" w:rsidRDefault="00701122" w:rsidP="00B84CDE">
                            <w:pPr>
                              <w:spacing w:after="140" w:line="240" w:lineRule="auto"/>
                              <w:ind w:left="57"/>
                              <w:rPr>
                                <w:sz w:val="11"/>
                                <w:szCs w:val="11"/>
                              </w:rPr>
                            </w:pPr>
                            <w:r w:rsidRPr="003B4157">
                              <w:rPr>
                                <w:sz w:val="11"/>
                                <w:szCs w:val="11"/>
                              </w:rPr>
                              <w:t xml:space="preserve">Température de l’air, essai </w:t>
                            </w:r>
                            <w:r>
                              <w:rPr>
                                <w:sz w:val="11"/>
                                <w:szCs w:val="11"/>
                              </w:rPr>
                              <w:t> </w:t>
                            </w:r>
                            <w:r w:rsidRPr="003B4157">
                              <w:rPr>
                                <w:sz w:val="11"/>
                                <w:szCs w:val="11"/>
                              </w:rPr>
                              <w:t>4</w:t>
                            </w:r>
                          </w:p>
                          <w:p w:rsidR="00701122" w:rsidRPr="003B4157" w:rsidRDefault="00701122" w:rsidP="00B84CDE">
                            <w:pPr>
                              <w:spacing w:after="140" w:line="240" w:lineRule="auto"/>
                              <w:ind w:left="57"/>
                              <w:rPr>
                                <w:sz w:val="11"/>
                                <w:szCs w:val="11"/>
                              </w:rPr>
                            </w:pPr>
                            <w:r w:rsidRPr="003B4157">
                              <w:rPr>
                                <w:sz w:val="11"/>
                                <w:szCs w:val="11"/>
                              </w:rPr>
                              <w:t xml:space="preserve">Température de l’air, essai </w:t>
                            </w:r>
                            <w:r>
                              <w:rPr>
                                <w:sz w:val="11"/>
                                <w:szCs w:val="11"/>
                              </w:rPr>
                              <w:t> </w:t>
                            </w:r>
                            <w:r w:rsidRPr="003B4157">
                              <w:rPr>
                                <w:sz w:val="11"/>
                                <w:szCs w:val="11"/>
                              </w:rPr>
                              <w:t>6</w:t>
                            </w:r>
                          </w:p>
                          <w:p w:rsidR="00701122" w:rsidRPr="003B4157" w:rsidRDefault="00701122" w:rsidP="00B84CDE">
                            <w:pPr>
                              <w:spacing w:after="120" w:line="240" w:lineRule="auto"/>
                              <w:ind w:left="57"/>
                              <w:rPr>
                                <w:sz w:val="11"/>
                                <w:szCs w:val="11"/>
                              </w:rPr>
                            </w:pPr>
                            <w:r w:rsidRPr="003B4157">
                              <w:rPr>
                                <w:sz w:val="11"/>
                                <w:szCs w:val="11"/>
                              </w:rPr>
                              <w:t xml:space="preserve">Température de l’air, essai </w:t>
                            </w:r>
                            <w:r>
                              <w:rPr>
                                <w:sz w:val="11"/>
                                <w:szCs w:val="11"/>
                              </w:rPr>
                              <w:t> </w:t>
                            </w:r>
                            <w:r w:rsidRPr="003B4157">
                              <w:rPr>
                                <w:sz w:val="11"/>
                                <w:szCs w:val="11"/>
                              </w:rPr>
                              <w:t>8</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w:t>
                            </w:r>
                            <w:r w:rsidRPr="003B4157">
                              <w:rPr>
                                <w:sz w:val="11"/>
                                <w:szCs w:val="11"/>
                              </w:rPr>
                              <w:t>3</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w:t>
                            </w:r>
                            <w:r w:rsidRPr="003B4157">
                              <w:rPr>
                                <w:sz w:val="11"/>
                                <w:szCs w:val="11"/>
                              </w:rPr>
                              <w:t>5</w:t>
                            </w:r>
                          </w:p>
                          <w:p w:rsidR="00701122" w:rsidRPr="003B4157" w:rsidRDefault="00701122" w:rsidP="00B84CDE">
                            <w:pPr>
                              <w:spacing w:after="20" w:line="204" w:lineRule="auto"/>
                              <w:ind w:left="57"/>
                              <w:rPr>
                                <w:sz w:val="11"/>
                                <w:szCs w:val="11"/>
                              </w:rPr>
                            </w:pPr>
                            <w:r w:rsidRPr="003B4157">
                              <w:rPr>
                                <w:sz w:val="11"/>
                                <w:szCs w:val="11"/>
                              </w:rPr>
                              <w:t xml:space="preserve">Température du liquide de refroidissement, essai </w:t>
                            </w:r>
                            <w:r>
                              <w:rPr>
                                <w:sz w:val="11"/>
                                <w:szCs w:val="11"/>
                              </w:rPr>
                              <w:t> </w:t>
                            </w:r>
                            <w:r w:rsidRPr="003B4157">
                              <w:rPr>
                                <w:sz w:val="11"/>
                                <w:szCs w:val="11"/>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E5691C" id="_x0000_s1270" type="#_x0000_t202" style="position:absolute;left:0;text-align:left;margin-left:181pt;margin-top:16.4pt;width:83.7pt;height:90.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" stroked="f">
                <v:stroke joinstyle="round"/>
                <v:path arrowok="t"/>
                <v:textbox inset="0,0,0,0">
                  <w:txbxContent>
                    <w:p w:rsidR="00701122" w:rsidRPr="003B4157" w:rsidRDefault="00701122" w:rsidP="00B84CDE">
                      <w:pPr>
                        <w:spacing w:before="40" w:after="120" w:line="240" w:lineRule="auto"/>
                        <w:ind w:left="57"/>
                        <w:rPr>
                          <w:sz w:val="11"/>
                          <w:szCs w:val="11"/>
                        </w:rPr>
                      </w:pPr>
                      <w:r w:rsidRPr="003B4157">
                        <w:rPr>
                          <w:sz w:val="11"/>
                          <w:szCs w:val="11"/>
                        </w:rPr>
                        <w:t>Température de l’air, essai </w:t>
                      </w:r>
                      <w:r>
                        <w:rPr>
                          <w:sz w:val="11"/>
                          <w:szCs w:val="11"/>
                        </w:rPr>
                        <w:t> </w:t>
                      </w:r>
                      <w:r w:rsidRPr="003B4157">
                        <w:rPr>
                          <w:sz w:val="11"/>
                          <w:szCs w:val="11"/>
                        </w:rPr>
                        <w:t>1</w:t>
                      </w:r>
                    </w:p>
                    <w:p w:rsidR="00701122" w:rsidRPr="003B4157" w:rsidRDefault="00701122" w:rsidP="00B84CDE">
                      <w:pPr>
                        <w:spacing w:after="140" w:line="240" w:lineRule="auto"/>
                        <w:ind w:left="57"/>
                        <w:rPr>
                          <w:sz w:val="11"/>
                          <w:szCs w:val="11"/>
                        </w:rPr>
                      </w:pPr>
                      <w:r w:rsidRPr="003B4157">
                        <w:rPr>
                          <w:sz w:val="11"/>
                          <w:szCs w:val="11"/>
                        </w:rPr>
                        <w:t xml:space="preserve">Température de l’air, essai </w:t>
                      </w:r>
                      <w:r>
                        <w:rPr>
                          <w:sz w:val="11"/>
                          <w:szCs w:val="11"/>
                        </w:rPr>
                        <w:t> </w:t>
                      </w:r>
                      <w:r w:rsidRPr="003B4157">
                        <w:rPr>
                          <w:sz w:val="11"/>
                          <w:szCs w:val="11"/>
                        </w:rPr>
                        <w:t>4</w:t>
                      </w:r>
                    </w:p>
                    <w:p w:rsidR="00701122" w:rsidRPr="003B4157" w:rsidRDefault="00701122" w:rsidP="00B84CDE">
                      <w:pPr>
                        <w:spacing w:after="140" w:line="240" w:lineRule="auto"/>
                        <w:ind w:left="57"/>
                        <w:rPr>
                          <w:sz w:val="11"/>
                          <w:szCs w:val="11"/>
                        </w:rPr>
                      </w:pPr>
                      <w:r w:rsidRPr="003B4157">
                        <w:rPr>
                          <w:sz w:val="11"/>
                          <w:szCs w:val="11"/>
                        </w:rPr>
                        <w:t xml:space="preserve">Température de l’air, essai </w:t>
                      </w:r>
                      <w:r>
                        <w:rPr>
                          <w:sz w:val="11"/>
                          <w:szCs w:val="11"/>
                        </w:rPr>
                        <w:t> </w:t>
                      </w:r>
                      <w:r w:rsidRPr="003B4157">
                        <w:rPr>
                          <w:sz w:val="11"/>
                          <w:szCs w:val="11"/>
                        </w:rPr>
                        <w:t>6</w:t>
                      </w:r>
                    </w:p>
                    <w:p w:rsidR="00701122" w:rsidRPr="003B4157" w:rsidRDefault="00701122" w:rsidP="00B84CDE">
                      <w:pPr>
                        <w:spacing w:after="120" w:line="240" w:lineRule="auto"/>
                        <w:ind w:left="57"/>
                        <w:rPr>
                          <w:sz w:val="11"/>
                          <w:szCs w:val="11"/>
                        </w:rPr>
                      </w:pPr>
                      <w:r w:rsidRPr="003B4157">
                        <w:rPr>
                          <w:sz w:val="11"/>
                          <w:szCs w:val="11"/>
                        </w:rPr>
                        <w:t xml:space="preserve">Température de l’air, essai </w:t>
                      </w:r>
                      <w:r>
                        <w:rPr>
                          <w:sz w:val="11"/>
                          <w:szCs w:val="11"/>
                        </w:rPr>
                        <w:t> </w:t>
                      </w:r>
                      <w:r w:rsidRPr="003B4157">
                        <w:rPr>
                          <w:sz w:val="11"/>
                          <w:szCs w:val="11"/>
                        </w:rPr>
                        <w:t>8</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w:t>
                      </w:r>
                      <w:r w:rsidRPr="003B4157">
                        <w:rPr>
                          <w:sz w:val="11"/>
                          <w:szCs w:val="11"/>
                        </w:rPr>
                        <w:t>3</w:t>
                      </w:r>
                    </w:p>
                    <w:p w:rsidR="00701122" w:rsidRPr="003B4157" w:rsidRDefault="00701122" w:rsidP="00EC0BE7">
                      <w:pPr>
                        <w:spacing w:line="240" w:lineRule="auto"/>
                        <w:ind w:left="57"/>
                        <w:rPr>
                          <w:sz w:val="11"/>
                          <w:szCs w:val="11"/>
                        </w:rPr>
                      </w:pPr>
                      <w:r w:rsidRPr="003B4157">
                        <w:rPr>
                          <w:sz w:val="11"/>
                          <w:szCs w:val="11"/>
                        </w:rPr>
                        <w:t xml:space="preserve">Température du liquide de refroidissement, essai </w:t>
                      </w:r>
                      <w:r>
                        <w:rPr>
                          <w:sz w:val="11"/>
                          <w:szCs w:val="11"/>
                        </w:rPr>
                        <w:t> </w:t>
                      </w:r>
                      <w:r w:rsidRPr="003B4157">
                        <w:rPr>
                          <w:sz w:val="11"/>
                          <w:szCs w:val="11"/>
                        </w:rPr>
                        <w:t>5</w:t>
                      </w:r>
                    </w:p>
                    <w:p w:rsidR="00701122" w:rsidRPr="003B4157" w:rsidRDefault="00701122" w:rsidP="00B84CDE">
                      <w:pPr>
                        <w:spacing w:after="20" w:line="204" w:lineRule="auto"/>
                        <w:ind w:left="57"/>
                        <w:rPr>
                          <w:sz w:val="11"/>
                          <w:szCs w:val="11"/>
                        </w:rPr>
                      </w:pPr>
                      <w:r w:rsidRPr="003B4157">
                        <w:rPr>
                          <w:sz w:val="11"/>
                          <w:szCs w:val="11"/>
                        </w:rPr>
                        <w:t xml:space="preserve">Température du liquide de refroidissement, essai </w:t>
                      </w:r>
                      <w:r>
                        <w:rPr>
                          <w:sz w:val="11"/>
                          <w:szCs w:val="11"/>
                        </w:rPr>
                        <w:t> </w:t>
                      </w:r>
                      <w:r w:rsidRPr="003B4157">
                        <w:rPr>
                          <w:sz w:val="11"/>
                          <w:szCs w:val="11"/>
                        </w:rPr>
                        <w:t>7</w:t>
                      </w:r>
                    </w:p>
                  </w:txbxContent>
                </v:textbox>
              </v:shape>
            </w:pict>
          </mc:Fallback>
        </mc:AlternateContent>
      </w:r>
      <w:r w:rsidR="00A30799" w:rsidRPr="00343EEC">
        <w:rPr>
          <w:noProof/>
          <w:lang w:val="en-GB" w:eastAsia="en-GB"/>
        </w:rPr>
        <mc:AlternateContent>
          <mc:Choice Requires="wps">
            <w:drawing>
              <wp:anchor distT="0" distB="0" distL="114300" distR="114300" simplePos="0" relativeHeight="251532800" behindDoc="0" locked="0" layoutInCell="1" allowOverlap="1" wp14:anchorId="6E2B7BC3" wp14:editId="1537DCA8">
                <wp:simplePos x="0" y="0"/>
                <wp:positionH relativeFrom="column">
                  <wp:posOffset>3218741</wp:posOffset>
                </wp:positionH>
                <wp:positionV relativeFrom="paragraph">
                  <wp:posOffset>3558496</wp:posOffset>
                </wp:positionV>
                <wp:extent cx="772160" cy="123190"/>
                <wp:effectExtent l="0" t="0" r="8890" b="0"/>
                <wp:wrapNone/>
                <wp:docPr id="530" name="Поле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160" cy="1231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A30799">
                            <w:pPr>
                              <w:spacing w:line="240" w:lineRule="auto"/>
                              <w:rPr>
                                <w:b/>
                                <w:sz w:val="16"/>
                                <w:szCs w:val="16"/>
                              </w:rPr>
                            </w:pPr>
                            <w:r>
                              <w:rPr>
                                <w:b/>
                                <w:sz w:val="16"/>
                                <w:szCs w:val="16"/>
                              </w:rPr>
                              <w:t>Temps en heure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B7BC3" id="Поле 530" o:spid="_x0000_s1271" type="#_x0000_t202" style="position:absolute;left:0;text-align:left;margin-left:253.45pt;margin-top:280.2pt;width:60.8pt;height:9.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" stroked="f">
                <v:stroke joinstyle="round"/>
                <v:path arrowok="t"/>
                <v:textbox inset="0,0,0,0">
                  <w:txbxContent>
                    <w:p w:rsidR="00701122" w:rsidRPr="00C14B26" w:rsidRDefault="00701122" w:rsidP="00A30799">
                      <w:pPr>
                        <w:spacing w:line="240" w:lineRule="auto"/>
                        <w:rPr>
                          <w:b/>
                          <w:sz w:val="16"/>
                          <w:szCs w:val="16"/>
                        </w:rPr>
                      </w:pPr>
                      <w:r>
                        <w:rPr>
                          <w:b/>
                          <w:sz w:val="16"/>
                          <w:szCs w:val="16"/>
                        </w:rPr>
                        <w:t>Temps en heure</w:t>
                      </w:r>
                    </w:p>
                  </w:txbxContent>
                </v:textbox>
              </v:shape>
            </w:pict>
          </mc:Fallback>
        </mc:AlternateContent>
      </w:r>
      <w:r w:rsidR="007A7C2A" w:rsidRPr="00343EEC">
        <w:rPr>
          <w:noProof/>
          <w:lang w:val="en-GB" w:eastAsia="en-GB"/>
        </w:rPr>
        <mc:AlternateContent>
          <mc:Choice Requires="wps">
            <w:drawing>
              <wp:anchor distT="0" distB="0" distL="114300" distR="114300" simplePos="0" relativeHeight="251530752" behindDoc="0" locked="0" layoutInCell="1" allowOverlap="1" wp14:anchorId="79FCC690" wp14:editId="715A76C0">
                <wp:simplePos x="0" y="0"/>
                <wp:positionH relativeFrom="column">
                  <wp:posOffset>852805</wp:posOffset>
                </wp:positionH>
                <wp:positionV relativeFrom="paragraph">
                  <wp:posOffset>1282951</wp:posOffset>
                </wp:positionV>
                <wp:extent cx="173865" cy="1191197"/>
                <wp:effectExtent l="0" t="0" r="0" b="9525"/>
                <wp:wrapNone/>
                <wp:docPr id="531" name="Поле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865" cy="119119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A30799">
                            <w:pPr>
                              <w:spacing w:line="240" w:lineRule="auto"/>
                              <w:rPr>
                                <w:b/>
                                <w:sz w:val="16"/>
                                <w:szCs w:val="16"/>
                              </w:rPr>
                            </w:pPr>
                            <w:r>
                              <w:rPr>
                                <w:b/>
                                <w:sz w:val="16"/>
                                <w:szCs w:val="16"/>
                              </w:rPr>
                              <w:t>Température</w:t>
                            </w:r>
                            <w:r w:rsidRPr="00C14B26">
                              <w:rPr>
                                <w:b/>
                                <w:sz w:val="16"/>
                                <w:szCs w:val="16"/>
                              </w:rPr>
                              <w:t xml:space="preserve"> </w:t>
                            </w:r>
                            <w:r>
                              <w:rPr>
                                <w:b/>
                                <w:sz w:val="16"/>
                                <w:szCs w:val="16"/>
                              </w:rPr>
                              <w:t>ºС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CC690" id="Поле 531" o:spid="_x0000_s1272" type="#_x0000_t202" style="position:absolute;left:0;text-align:left;margin-left:67.15pt;margin-top:101pt;width:13.7pt;height:93.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" stroked="f">
                <v:stroke joinstyle="round"/>
                <v:path arrowok="t"/>
                <v:textbox style="layout-flow:vertical;mso-layout-flow-alt:bottom-to-top" inset="0,0,0,0">
                  <w:txbxContent>
                    <w:p w:rsidR="00701122" w:rsidRPr="00C14B26" w:rsidRDefault="00701122" w:rsidP="00A30799">
                      <w:pPr>
                        <w:spacing w:line="240" w:lineRule="auto"/>
                        <w:rPr>
                          <w:b/>
                          <w:sz w:val="16"/>
                          <w:szCs w:val="16"/>
                        </w:rPr>
                      </w:pPr>
                      <w:r>
                        <w:rPr>
                          <w:b/>
                          <w:sz w:val="16"/>
                          <w:szCs w:val="16"/>
                        </w:rPr>
                        <w:t>Température</w:t>
                      </w:r>
                      <w:r w:rsidRPr="00C14B26">
                        <w:rPr>
                          <w:b/>
                          <w:sz w:val="16"/>
                          <w:szCs w:val="16"/>
                        </w:rPr>
                        <w:t xml:space="preserve"> </w:t>
                      </w:r>
                      <w:r>
                        <w:rPr>
                          <w:b/>
                          <w:sz w:val="16"/>
                          <w:szCs w:val="16"/>
                        </w:rPr>
                        <w:t>ºС</w:t>
                      </w:r>
                    </w:p>
                  </w:txbxContent>
                </v:textbox>
              </v:shape>
            </w:pict>
          </mc:Fallback>
        </mc:AlternateContent>
      </w:r>
      <w:r w:rsidR="003B4157" w:rsidRPr="003B4157">
        <w:rPr>
          <w:noProof/>
          <w:lang w:val="en-GB" w:eastAsia="en-GB"/>
        </w:rPr>
        <mc:AlternateContent>
          <mc:Choice Requires="wps">
            <w:drawing>
              <wp:anchor distT="0" distB="0" distL="114300" distR="114300" simplePos="0" relativeHeight="251556352" behindDoc="0" locked="0" layoutInCell="1" allowOverlap="1" wp14:anchorId="67DC7425" wp14:editId="0F609173">
                <wp:simplePos x="0" y="0"/>
                <wp:positionH relativeFrom="column">
                  <wp:posOffset>2294240</wp:posOffset>
                </wp:positionH>
                <wp:positionV relativeFrom="paragraph">
                  <wp:posOffset>1533289</wp:posOffset>
                </wp:positionV>
                <wp:extent cx="2551814" cy="223283"/>
                <wp:effectExtent l="0" t="0" r="20320" b="24765"/>
                <wp:wrapNone/>
                <wp:docPr id="14" name="Поле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4" cy="223283"/>
                        </a:xfrm>
                        <a:prstGeom prst="rect">
                          <a:avLst/>
                        </a:prstGeom>
                        <a:solidFill>
                          <a:srgbClr val="FFFFFF"/>
                        </a:solidFill>
                        <a:ln w="9525" cap="flat" cmpd="sng" algn="ctr">
                          <a:solidFill>
                            <a:prstClr val="black"/>
                          </a:solidFill>
                          <a:prstDash val="solid"/>
                          <a:round/>
                          <a:headEnd type="none" w="med" len="med"/>
                          <a:tailEnd type="none" w="med" len="med"/>
                        </a:ln>
                        <a:effectLst/>
                        <a:extLst/>
                      </wps:spPr>
                      <wps:txbx>
                        <w:txbxContent>
                          <w:p w:rsidR="00701122" w:rsidRPr="00CB58C8" w:rsidRDefault="00701122" w:rsidP="003B4157">
                            <w:pPr>
                              <w:spacing w:before="40" w:line="240" w:lineRule="auto"/>
                              <w:jc w:val="center"/>
                              <w:rPr>
                                <w:b/>
                                <w:sz w:val="14"/>
                                <w:szCs w:val="14"/>
                              </w:rPr>
                            </w:pPr>
                            <w:r>
                              <w:rPr>
                                <w:b/>
                                <w:sz w:val="14"/>
                                <w:szCs w:val="14"/>
                              </w:rPr>
                              <w:t>Températures de stabilisation pendant la nuit, véhicule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DC7425" id="Поле 529" o:spid="_x0000_s1273" type="#_x0000_t202" style="position:absolute;left:0;text-align:left;margin-left:180.65pt;margin-top:120.75pt;width:200.95pt;height:17.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">
                <v:stroke joinstyle="round"/>
                <v:path arrowok="t"/>
                <v:textbox inset="0,0,0,0">
                  <w:txbxContent>
                    <w:p w:rsidR="00701122" w:rsidRPr="00CB58C8" w:rsidRDefault="00701122" w:rsidP="003B4157">
                      <w:pPr>
                        <w:spacing w:before="40" w:line="240" w:lineRule="auto"/>
                        <w:jc w:val="center"/>
                        <w:rPr>
                          <w:b/>
                          <w:sz w:val="14"/>
                          <w:szCs w:val="14"/>
                        </w:rPr>
                      </w:pPr>
                      <w:r>
                        <w:rPr>
                          <w:b/>
                          <w:sz w:val="14"/>
                          <w:szCs w:val="14"/>
                        </w:rPr>
                        <w:t>Températures de stabilisation pendant la nuit, véhicule 4</w:t>
                      </w:r>
                    </w:p>
                  </w:txbxContent>
                </v:textbox>
              </v:shape>
            </w:pict>
          </mc:Fallback>
        </mc:AlternateContent>
      </w:r>
      <w:r w:rsidR="003B4157" w:rsidRPr="00343EEC">
        <w:rPr>
          <w:noProof/>
          <w:lang w:val="en-GB" w:eastAsia="en-GB"/>
        </w:rPr>
        <w:drawing>
          <wp:inline distT="0" distB="0" distL="0" distR="0" wp14:anchorId="6AC433D5" wp14:editId="04055A75">
            <wp:extent cx="5396248" cy="3689798"/>
            <wp:effectExtent l="0" t="0" r="0" b="6350"/>
            <wp:docPr id="56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930" cy="3692999"/>
                    </a:xfrm>
                    <a:prstGeom prst="rect">
                      <a:avLst/>
                    </a:prstGeom>
                    <a:noFill/>
                    <a:ln>
                      <a:noFill/>
                    </a:ln>
                  </pic:spPr>
                </pic:pic>
              </a:graphicData>
            </a:graphic>
          </wp:inline>
        </w:drawing>
      </w:r>
    </w:p>
    <w:p w:rsidR="00C347E6" w:rsidRPr="00A0215C" w:rsidRDefault="00C347E6" w:rsidP="00C347E6">
      <w:pPr>
        <w:pStyle w:val="H23G"/>
        <w:rPr>
          <w:lang w:val="fr-FR"/>
        </w:rPr>
      </w:pPr>
      <w:r w:rsidRPr="00A0215C">
        <w:rPr>
          <w:lang w:val="fr-FR"/>
        </w:rPr>
        <w:tab/>
        <w:t>2.</w:t>
      </w:r>
      <w:r w:rsidRPr="00A0215C">
        <w:rPr>
          <w:lang w:val="fr-FR"/>
        </w:rPr>
        <w:tab/>
        <w:t>Températures de la chambre d</w:t>
      </w:r>
      <w:r w:rsidR="00322D0A">
        <w:rPr>
          <w:lang w:val="fr-FR"/>
        </w:rPr>
        <w:t>’</w:t>
      </w:r>
      <w:r w:rsidRPr="00A0215C">
        <w:rPr>
          <w:lang w:val="fr-FR"/>
        </w:rPr>
        <w:t>essai</w:t>
      </w:r>
    </w:p>
    <w:p w:rsidR="00C347E6" w:rsidRPr="00A0215C" w:rsidRDefault="00C347E6" w:rsidP="00C347E6">
      <w:pPr>
        <w:pStyle w:val="SingleTxtG"/>
        <w:tabs>
          <w:tab w:val="left" w:pos="1701"/>
        </w:tabs>
        <w:rPr>
          <w:lang w:val="fr-FR"/>
        </w:rPr>
      </w:pPr>
      <w:r w:rsidRPr="00A0215C">
        <w:rPr>
          <w:lang w:val="fr-FR"/>
        </w:rPr>
        <w:t>504.</w:t>
      </w:r>
      <w:r w:rsidRPr="00A0215C">
        <w:rPr>
          <w:lang w:val="fr-FR"/>
        </w:rPr>
        <w:tab/>
        <w:t>La variation de la température de la chambre d</w:t>
      </w:r>
      <w:r w:rsidR="00322D0A">
        <w:rPr>
          <w:lang w:val="fr-FR"/>
        </w:rPr>
        <w:t>’</w:t>
      </w:r>
      <w:r w:rsidRPr="00A0215C">
        <w:rPr>
          <w:lang w:val="fr-FR"/>
        </w:rPr>
        <w:t>essai durant les essais devait ensuite faire l</w:t>
      </w:r>
      <w:r w:rsidR="00322D0A">
        <w:rPr>
          <w:lang w:val="fr-FR"/>
        </w:rPr>
        <w:t>’</w:t>
      </w:r>
      <w:r w:rsidRPr="00A0215C">
        <w:rPr>
          <w:lang w:val="fr-FR"/>
        </w:rPr>
        <w:t>objet d</w:t>
      </w:r>
      <w:r w:rsidR="00322D0A">
        <w:rPr>
          <w:lang w:val="fr-FR"/>
        </w:rPr>
        <w:t>’</w:t>
      </w:r>
      <w:r w:rsidRPr="00A0215C">
        <w:rPr>
          <w:lang w:val="fr-FR"/>
        </w:rPr>
        <w:t>une validation. Le cycle de la classe 3 a été utilisé pour l</w:t>
      </w:r>
      <w:r w:rsidR="00322D0A">
        <w:rPr>
          <w:lang w:val="fr-FR"/>
        </w:rPr>
        <w:t>’</w:t>
      </w:r>
      <w:r w:rsidRPr="00A0215C">
        <w:rPr>
          <w:lang w:val="fr-FR"/>
        </w:rPr>
        <w:t>évaluation. La figure 33 présente la chronologie de la température de la chambre d</w:t>
      </w:r>
      <w:r w:rsidR="00322D0A">
        <w:rPr>
          <w:lang w:val="fr-FR"/>
        </w:rPr>
        <w:t>’</w:t>
      </w:r>
      <w:r w:rsidRPr="00A0215C">
        <w:rPr>
          <w:lang w:val="fr-FR"/>
        </w:rPr>
        <w:t xml:space="preserve">essai attestant la variation la plus faible et la figure 34, la variation la plus grande. Les plages de variation pour tous les essais sont indiquées à la figure 35. </w:t>
      </w:r>
    </w:p>
    <w:p w:rsidR="00C347E6" w:rsidRPr="00A0215C" w:rsidRDefault="00C347E6" w:rsidP="00C347E6">
      <w:pPr>
        <w:pStyle w:val="SingleTxtG"/>
        <w:tabs>
          <w:tab w:val="left" w:pos="1701"/>
        </w:tabs>
        <w:rPr>
          <w:lang w:val="fr-FR"/>
        </w:rPr>
      </w:pPr>
      <w:r w:rsidRPr="00A0215C">
        <w:rPr>
          <w:lang w:val="fr-FR"/>
        </w:rPr>
        <w:t>505.</w:t>
      </w:r>
      <w:r w:rsidRPr="00A0215C">
        <w:rPr>
          <w:lang w:val="fr-FR"/>
        </w:rPr>
        <w:tab/>
        <w:t>Sur la base de ces résultats, les prescriptions suivantes ont été rédigées pour le RTM</w:t>
      </w:r>
      <w:r w:rsidR="00C95CE4">
        <w:rPr>
          <w:lang w:val="fr-FR"/>
        </w:rPr>
        <w:t> :</w:t>
      </w:r>
      <w:r w:rsidRPr="00A0215C">
        <w:rPr>
          <w:lang w:val="fr-FR"/>
        </w:rPr>
        <w:t xml:space="preserve"> </w:t>
      </w:r>
    </w:p>
    <w:p w:rsidR="00C347E6" w:rsidRPr="00A0215C" w:rsidRDefault="00C347E6" w:rsidP="001F27E2">
      <w:pPr>
        <w:pStyle w:val="SingleTxtG"/>
        <w:ind w:left="1701"/>
        <w:rPr>
          <w:lang w:val="fr-FR"/>
        </w:rPr>
      </w:pPr>
      <w:r w:rsidRPr="00A0215C">
        <w:rPr>
          <w:lang w:val="fr-FR"/>
        </w:rPr>
        <w:tab/>
        <w:t>«</w:t>
      </w:r>
      <w:r w:rsidR="00A6676D">
        <w:rPr>
          <w:lang w:val="fr-FR"/>
        </w:rPr>
        <w:t> </w:t>
      </w:r>
      <w:r w:rsidRPr="00A0215C">
        <w:rPr>
          <w:lang w:val="fr-FR"/>
        </w:rPr>
        <w:t>La température de consigne de la chambre d</w:t>
      </w:r>
      <w:r w:rsidR="00322D0A">
        <w:rPr>
          <w:lang w:val="fr-FR"/>
        </w:rPr>
        <w:t>’</w:t>
      </w:r>
      <w:r w:rsidRPr="00A0215C">
        <w:rPr>
          <w:lang w:val="fr-FR"/>
        </w:rPr>
        <w:t>essai doit être fixée à 23</w:t>
      </w:r>
      <w:r w:rsidR="001E3B9B">
        <w:rPr>
          <w:lang w:val="fr-FR"/>
        </w:rPr>
        <w:t> </w:t>
      </w:r>
      <w:r w:rsidRPr="00A0215C">
        <w:rPr>
          <w:lang w:val="fr-FR"/>
        </w:rPr>
        <w:t>°C. La tolérance par rapport à la valeur réelle doit être de l</w:t>
      </w:r>
      <w:r w:rsidR="00322D0A">
        <w:rPr>
          <w:lang w:val="fr-FR"/>
        </w:rPr>
        <w:t>’</w:t>
      </w:r>
      <w:r w:rsidRPr="00A0215C">
        <w:rPr>
          <w:lang w:val="fr-FR"/>
        </w:rPr>
        <w:t xml:space="preserve">ordre de </w:t>
      </w:r>
      <w:r w:rsidR="004859BF" w:rsidRPr="00460532">
        <w:rPr>
          <w:lang w:val="fr-CA"/>
        </w:rPr>
        <w:sym w:font="Symbol" w:char="F0B1"/>
      </w:r>
      <w:r w:rsidRPr="00A0215C">
        <w:rPr>
          <w:lang w:val="fr-FR"/>
        </w:rPr>
        <w:t>5 °C. La température de l</w:t>
      </w:r>
      <w:r w:rsidR="00322D0A">
        <w:rPr>
          <w:lang w:val="fr-FR"/>
        </w:rPr>
        <w:t>’</w:t>
      </w:r>
      <w:r w:rsidRPr="00A0215C">
        <w:rPr>
          <w:lang w:val="fr-FR"/>
        </w:rPr>
        <w:t>air et l</w:t>
      </w:r>
      <w:r w:rsidR="00322D0A">
        <w:rPr>
          <w:lang w:val="fr-FR"/>
        </w:rPr>
        <w:t>’</w:t>
      </w:r>
      <w:r w:rsidRPr="00A0215C">
        <w:rPr>
          <w:lang w:val="fr-FR"/>
        </w:rPr>
        <w:t>humidité devront être mesurées à la sortie du ventilateur de refroidissement du</w:t>
      </w:r>
      <w:r w:rsidR="004859BF">
        <w:rPr>
          <w:lang w:val="fr-FR"/>
        </w:rPr>
        <w:t xml:space="preserve"> véhicule, à une fréquence de 1 </w:t>
      </w:r>
      <w:r w:rsidRPr="00A0215C">
        <w:rPr>
          <w:lang w:val="fr-FR"/>
        </w:rPr>
        <w:t>Hz au minimum</w:t>
      </w:r>
      <w:r w:rsidR="00E60D09">
        <w:rPr>
          <w:lang w:val="fr-FR"/>
        </w:rPr>
        <w:t>.</w:t>
      </w:r>
      <w:r w:rsidR="00A6676D">
        <w:rPr>
          <w:lang w:val="fr-FR"/>
        </w:rPr>
        <w:t> </w:t>
      </w:r>
      <w:r w:rsidRPr="00A0215C">
        <w:rPr>
          <w:lang w:val="fr-FR"/>
        </w:rPr>
        <w:t xml:space="preserve">». </w:t>
      </w:r>
    </w:p>
    <w:p w:rsidR="00C347E6" w:rsidRPr="00A6676D" w:rsidRDefault="00C347E6" w:rsidP="00A6676D">
      <w:pPr>
        <w:pStyle w:val="Heading1"/>
        <w:spacing w:after="120"/>
        <w:rPr>
          <w:b/>
          <w:lang w:val="fr-FR"/>
        </w:rPr>
      </w:pPr>
      <w:r w:rsidRPr="00A6676D">
        <w:rPr>
          <w:lang w:val="fr-FR"/>
        </w:rPr>
        <w:t>Figure 33</w:t>
      </w:r>
      <w:r w:rsidR="00A6676D" w:rsidRPr="00A6676D">
        <w:rPr>
          <w:lang w:val="fr-FR"/>
        </w:rPr>
        <w:t xml:space="preserve"> </w:t>
      </w:r>
      <w:r w:rsidRPr="00A6676D">
        <w:rPr>
          <w:lang w:val="fr-FR"/>
        </w:rPr>
        <w:br/>
      </w:r>
      <w:r w:rsidRPr="00A6676D">
        <w:rPr>
          <w:b/>
          <w:lang w:val="fr-FR"/>
        </w:rPr>
        <w:t>Température de la chambre d</w:t>
      </w:r>
      <w:r w:rsidR="00322D0A" w:rsidRPr="00A6676D">
        <w:rPr>
          <w:b/>
          <w:lang w:val="fr-FR"/>
        </w:rPr>
        <w:t>’</w:t>
      </w:r>
      <w:r w:rsidRPr="00A6676D">
        <w:rPr>
          <w:b/>
          <w:lang w:val="fr-FR"/>
        </w:rPr>
        <w:t>essai dans le cas le plus favorable pour l</w:t>
      </w:r>
      <w:r w:rsidR="00322D0A" w:rsidRPr="00A6676D">
        <w:rPr>
          <w:b/>
          <w:lang w:val="fr-FR"/>
        </w:rPr>
        <w:t>’</w:t>
      </w:r>
      <w:r w:rsidRPr="00A6676D">
        <w:rPr>
          <w:b/>
          <w:lang w:val="fr-FR"/>
        </w:rPr>
        <w:t xml:space="preserve">ensemble </w:t>
      </w:r>
      <w:r w:rsidR="00A6676D">
        <w:rPr>
          <w:b/>
          <w:lang w:val="fr-FR"/>
        </w:rPr>
        <w:br/>
      </w:r>
      <w:r w:rsidRPr="00A6676D">
        <w:rPr>
          <w:b/>
          <w:lang w:val="fr-FR"/>
        </w:rPr>
        <w:t>des quatre phases du cycle WLTC de la classe 3</w:t>
      </w:r>
    </w:p>
    <w:p w:rsidR="00C347E6" w:rsidRDefault="0084098E" w:rsidP="00355BB2">
      <w:pPr>
        <w:keepNext/>
        <w:keepLines/>
        <w:spacing w:after="240" w:line="240" w:lineRule="auto"/>
        <w:ind w:left="1134"/>
        <w:rPr>
          <w:b/>
          <w:bCs/>
          <w:noProof/>
          <w:lang w:eastAsia="fr-CH"/>
        </w:rPr>
      </w:pPr>
      <w:r w:rsidRPr="00D6284E">
        <w:rPr>
          <w:b/>
          <w:bCs/>
          <w:noProof/>
          <w:lang w:val="en-GB" w:eastAsia="en-GB"/>
        </w:rPr>
        <mc:AlternateContent>
          <mc:Choice Requires="wps">
            <w:drawing>
              <wp:anchor distT="0" distB="0" distL="114300" distR="114300" simplePos="0" relativeHeight="251571712" behindDoc="0" locked="0" layoutInCell="1" allowOverlap="1" wp14:anchorId="71656BE6" wp14:editId="5AE95389">
                <wp:simplePos x="0" y="0"/>
                <wp:positionH relativeFrom="column">
                  <wp:posOffset>1841500</wp:posOffset>
                </wp:positionH>
                <wp:positionV relativeFrom="paragraph">
                  <wp:posOffset>959441</wp:posOffset>
                </wp:positionV>
                <wp:extent cx="920750" cy="746760"/>
                <wp:effectExtent l="0" t="0" r="0" b="0"/>
                <wp:wrapNone/>
                <wp:docPr id="537" name="Поле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0" cy="7467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D6284E">
                            <w:pPr>
                              <w:spacing w:before="120" w:after="240" w:line="240" w:lineRule="auto"/>
                              <w:rPr>
                                <w:sz w:val="12"/>
                                <w:szCs w:val="12"/>
                              </w:rPr>
                            </w:pPr>
                            <w:r>
                              <w:rPr>
                                <w:sz w:val="12"/>
                                <w:szCs w:val="12"/>
                              </w:rPr>
                              <w:t>Température de l’air ambiant</w:t>
                            </w:r>
                          </w:p>
                          <w:p w:rsidR="00701122" w:rsidRDefault="00701122" w:rsidP="00D6284E">
                            <w:pPr>
                              <w:spacing w:before="120" w:after="320" w:line="240" w:lineRule="auto"/>
                              <w:rPr>
                                <w:sz w:val="12"/>
                                <w:szCs w:val="12"/>
                              </w:rPr>
                            </w:pPr>
                            <w:r>
                              <w:rPr>
                                <w:sz w:val="12"/>
                                <w:szCs w:val="12"/>
                              </w:rPr>
                              <w:t>Température de l’huile</w:t>
                            </w:r>
                          </w:p>
                          <w:p w:rsidR="00701122" w:rsidRPr="00CB58C8" w:rsidRDefault="00701122" w:rsidP="00D6284E">
                            <w:pPr>
                              <w:spacing w:before="240" w:after="120" w:line="240" w:lineRule="auto"/>
                              <w:rPr>
                                <w:sz w:val="12"/>
                                <w:szCs w:val="12"/>
                              </w:rPr>
                            </w:pPr>
                            <w:r>
                              <w:rPr>
                                <w:sz w:val="12"/>
                                <w:szCs w:val="12"/>
                              </w:rPr>
                              <w:t>Valeur réelle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656BE6" id="Поле 537" o:spid="_x0000_s1274" type="#_x0000_t202" style="position:absolute;left:0;text-align:left;margin-left:145pt;margin-top:75.55pt;width:72.5pt;height:58.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" stroked="f">
                <v:stroke joinstyle="round"/>
                <v:path arrowok="t"/>
                <v:textbox inset="0,0,0,0">
                  <w:txbxContent>
                    <w:p w:rsidR="00701122" w:rsidRDefault="00701122" w:rsidP="00D6284E">
                      <w:pPr>
                        <w:spacing w:before="120" w:after="240" w:line="240" w:lineRule="auto"/>
                        <w:rPr>
                          <w:sz w:val="12"/>
                          <w:szCs w:val="12"/>
                        </w:rPr>
                      </w:pPr>
                      <w:r>
                        <w:rPr>
                          <w:sz w:val="12"/>
                          <w:szCs w:val="12"/>
                        </w:rPr>
                        <w:t>Température de l’air ambiant</w:t>
                      </w:r>
                    </w:p>
                    <w:p w:rsidR="00701122" w:rsidRDefault="00701122" w:rsidP="00D6284E">
                      <w:pPr>
                        <w:spacing w:before="120" w:after="320" w:line="240" w:lineRule="auto"/>
                        <w:rPr>
                          <w:sz w:val="12"/>
                          <w:szCs w:val="12"/>
                        </w:rPr>
                      </w:pPr>
                      <w:r>
                        <w:rPr>
                          <w:sz w:val="12"/>
                          <w:szCs w:val="12"/>
                        </w:rPr>
                        <w:t>Température de l’huile</w:t>
                      </w:r>
                    </w:p>
                    <w:p w:rsidR="00701122" w:rsidRPr="00CB58C8" w:rsidRDefault="00701122" w:rsidP="00D6284E">
                      <w:pPr>
                        <w:spacing w:before="240" w:after="120" w:line="240" w:lineRule="auto"/>
                        <w:rPr>
                          <w:sz w:val="12"/>
                          <w:szCs w:val="12"/>
                        </w:rPr>
                      </w:pPr>
                      <w:r>
                        <w:rPr>
                          <w:sz w:val="12"/>
                          <w:szCs w:val="12"/>
                        </w:rPr>
                        <w:t>Valeur réelle</w:t>
                      </w:r>
                    </w:p>
                  </w:txbxContent>
                </v:textbox>
              </v:shape>
            </w:pict>
          </mc:Fallback>
        </mc:AlternateContent>
      </w:r>
      <w:r w:rsidR="00D6284E" w:rsidRPr="00D6284E">
        <w:rPr>
          <w:b/>
          <w:bCs/>
          <w:noProof/>
          <w:lang w:val="en-GB" w:eastAsia="en-GB"/>
        </w:rPr>
        <mc:AlternateContent>
          <mc:Choice Requires="wps">
            <w:drawing>
              <wp:anchor distT="0" distB="0" distL="114300" distR="114300" simplePos="0" relativeHeight="251594240" behindDoc="0" locked="0" layoutInCell="1" allowOverlap="1" wp14:anchorId="15C292B3" wp14:editId="6482A33C">
                <wp:simplePos x="0" y="0"/>
                <wp:positionH relativeFrom="column">
                  <wp:posOffset>5985847</wp:posOffset>
                </wp:positionH>
                <wp:positionV relativeFrom="paragraph">
                  <wp:posOffset>569595</wp:posOffset>
                </wp:positionV>
                <wp:extent cx="118326" cy="2300605"/>
                <wp:effectExtent l="0" t="0" r="0" b="4445"/>
                <wp:wrapNone/>
                <wp:docPr id="534" name="Поле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26" cy="2300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D6284E">
                            <w:pPr>
                              <w:spacing w:line="140" w:lineRule="exact"/>
                              <w:jc w:val="center"/>
                              <w:rPr>
                                <w:b/>
                                <w:sz w:val="16"/>
                                <w:szCs w:val="16"/>
                              </w:rPr>
                            </w:pPr>
                            <w:r>
                              <w:rPr>
                                <w:b/>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C292B3" id="Поле 534" o:spid="_x0000_s1275" type="#_x0000_t202" style="position:absolute;left:0;text-align:left;margin-left:471.35pt;margin-top:44.85pt;width:9.3pt;height:181.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" stroked="f">
                <v:stroke joinstyle="round"/>
                <v:path arrowok="t"/>
                <v:textbox style="layout-flow:vertical;mso-layout-flow-alt:bottom-to-top" inset="0,0,0,0">
                  <w:txbxContent>
                    <w:p w:rsidR="00701122" w:rsidRPr="00C14B26" w:rsidRDefault="00701122" w:rsidP="00D6284E">
                      <w:pPr>
                        <w:spacing w:line="140" w:lineRule="exact"/>
                        <w:jc w:val="center"/>
                        <w:rPr>
                          <w:b/>
                          <w:sz w:val="16"/>
                          <w:szCs w:val="16"/>
                        </w:rPr>
                      </w:pPr>
                      <w:r>
                        <w:rPr>
                          <w:b/>
                          <w:sz w:val="16"/>
                          <w:szCs w:val="16"/>
                        </w:rPr>
                        <w:t>Vitesse du véhicule en km/h</w:t>
                      </w:r>
                    </w:p>
                  </w:txbxContent>
                </v:textbox>
              </v:shape>
            </w:pict>
          </mc:Fallback>
        </mc:AlternateContent>
      </w:r>
      <w:r w:rsidR="00D6284E" w:rsidRPr="00D6284E">
        <w:rPr>
          <w:b/>
          <w:bCs/>
          <w:noProof/>
          <w:lang w:val="en-GB" w:eastAsia="en-GB"/>
        </w:rPr>
        <mc:AlternateContent>
          <mc:Choice Requires="wps">
            <w:drawing>
              <wp:anchor distT="0" distB="0" distL="114300" distR="114300" simplePos="0" relativeHeight="251578880" behindDoc="0" locked="0" layoutInCell="1" allowOverlap="1" wp14:anchorId="7B011BE4" wp14:editId="749804AB">
                <wp:simplePos x="0" y="0"/>
                <wp:positionH relativeFrom="column">
                  <wp:posOffset>2899144</wp:posOffset>
                </wp:positionH>
                <wp:positionV relativeFrom="paragraph">
                  <wp:posOffset>3368871</wp:posOffset>
                </wp:positionV>
                <wp:extent cx="919231" cy="115100"/>
                <wp:effectExtent l="0" t="0" r="0" b="0"/>
                <wp:wrapNone/>
                <wp:docPr id="536" name="Поле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9231" cy="1151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D6284E">
                            <w:pPr>
                              <w:spacing w:line="240" w:lineRule="auto"/>
                              <w:rPr>
                                <w:b/>
                                <w:sz w:val="16"/>
                                <w:szCs w:val="16"/>
                              </w:rPr>
                            </w:pPr>
                            <w:r>
                              <w:rPr>
                                <w:b/>
                                <w:sz w:val="16"/>
                                <w:szCs w:val="16"/>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011BE4" id="Поле 536" o:spid="_x0000_s1276" type="#_x0000_t202" style="position:absolute;left:0;text-align:left;margin-left:228.3pt;margin-top:265.25pt;width:72.4pt;height:9.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" stroked="f">
                <v:stroke joinstyle="round"/>
                <v:path arrowok="t"/>
                <v:textbox inset="0,0,0,0">
                  <w:txbxContent>
                    <w:p w:rsidR="00701122" w:rsidRPr="00C14B26" w:rsidRDefault="00701122" w:rsidP="00D6284E">
                      <w:pPr>
                        <w:spacing w:line="240" w:lineRule="auto"/>
                        <w:rPr>
                          <w:b/>
                          <w:sz w:val="16"/>
                          <w:szCs w:val="16"/>
                        </w:rPr>
                      </w:pPr>
                      <w:r>
                        <w:rPr>
                          <w:b/>
                          <w:sz w:val="16"/>
                          <w:szCs w:val="16"/>
                        </w:rPr>
                        <w:t>Temps en secondes</w:t>
                      </w:r>
                    </w:p>
                  </w:txbxContent>
                </v:textbox>
              </v:shape>
            </w:pict>
          </mc:Fallback>
        </mc:AlternateContent>
      </w:r>
      <w:r w:rsidR="00D6284E" w:rsidRPr="00D6284E">
        <w:rPr>
          <w:b/>
          <w:bCs/>
          <w:noProof/>
          <w:lang w:val="en-GB" w:eastAsia="en-GB"/>
        </w:rPr>
        <mc:AlternateContent>
          <mc:Choice Requires="wps">
            <w:drawing>
              <wp:anchor distT="0" distB="0" distL="114300" distR="114300" simplePos="0" relativeHeight="251567616" behindDoc="0" locked="0" layoutInCell="1" allowOverlap="1" wp14:anchorId="00E7B63C" wp14:editId="5446C335">
                <wp:simplePos x="0" y="0"/>
                <wp:positionH relativeFrom="column">
                  <wp:posOffset>2048510</wp:posOffset>
                </wp:positionH>
                <wp:positionV relativeFrom="paragraph">
                  <wp:posOffset>181495</wp:posOffset>
                </wp:positionV>
                <wp:extent cx="3020060" cy="226314"/>
                <wp:effectExtent l="0" t="0" r="8890" b="2540"/>
                <wp:wrapNone/>
                <wp:docPr id="538" name="Поле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22631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B58C8" w:rsidRDefault="00701122" w:rsidP="00D6284E">
                            <w:pPr>
                              <w:spacing w:line="240" w:lineRule="auto"/>
                              <w:jc w:val="center"/>
                              <w:rPr>
                                <w:b/>
                                <w:sz w:val="14"/>
                                <w:szCs w:val="14"/>
                              </w:rPr>
                            </w:pPr>
                            <w:r>
                              <w:rPr>
                                <w:b/>
                                <w:sz w:val="14"/>
                                <w:szCs w:val="14"/>
                              </w:rPr>
                              <w:t xml:space="preserve">Véhicule léger 3, série d’essai 15, séquence d’essai 1, </w:t>
                            </w:r>
                            <w:r>
                              <w:rPr>
                                <w:b/>
                                <w:sz w:val="14"/>
                                <w:szCs w:val="14"/>
                              </w:rPr>
                              <w:br/>
                              <w:t>condition de démarrage 1, cycle WLTC de la classe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E7B63C" id="Поле 538" o:spid="_x0000_s1277" type="#_x0000_t202" style="position:absolute;left:0;text-align:left;margin-left:161.3pt;margin-top:14.3pt;width:237.8pt;height:17.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" stroked="f">
                <v:stroke joinstyle="round"/>
                <v:path arrowok="t"/>
                <v:textbox inset="0,0,0,0">
                  <w:txbxContent>
                    <w:p w:rsidR="00701122" w:rsidRPr="00CB58C8" w:rsidRDefault="00701122" w:rsidP="00D6284E">
                      <w:pPr>
                        <w:spacing w:line="240" w:lineRule="auto"/>
                        <w:jc w:val="center"/>
                        <w:rPr>
                          <w:b/>
                          <w:sz w:val="14"/>
                          <w:szCs w:val="14"/>
                        </w:rPr>
                      </w:pPr>
                      <w:r>
                        <w:rPr>
                          <w:b/>
                          <w:sz w:val="14"/>
                          <w:szCs w:val="14"/>
                        </w:rPr>
                        <w:t xml:space="preserve">Véhicule léger 3, série d’essai 15, séquence d’essai 1, </w:t>
                      </w:r>
                      <w:r>
                        <w:rPr>
                          <w:b/>
                          <w:sz w:val="14"/>
                          <w:szCs w:val="14"/>
                        </w:rPr>
                        <w:br/>
                        <w:t>condition de démarrage 1, cycle WLTC de la classe 3</w:t>
                      </w:r>
                    </w:p>
                  </w:txbxContent>
                </v:textbox>
              </v:shape>
            </w:pict>
          </mc:Fallback>
        </mc:AlternateContent>
      </w:r>
      <w:r w:rsidR="00D6284E" w:rsidRPr="00D6284E">
        <w:rPr>
          <w:b/>
          <w:bCs/>
          <w:noProof/>
          <w:lang w:val="en-GB" w:eastAsia="en-GB"/>
        </w:rPr>
        <mc:AlternateContent>
          <mc:Choice Requires="wps">
            <w:drawing>
              <wp:anchor distT="0" distB="0" distL="114300" distR="114300" simplePos="0" relativeHeight="251587072" behindDoc="0" locked="0" layoutInCell="1" allowOverlap="1" wp14:anchorId="73C96192" wp14:editId="0FB12450">
                <wp:simplePos x="0" y="0"/>
                <wp:positionH relativeFrom="column">
                  <wp:posOffset>782719</wp:posOffset>
                </wp:positionH>
                <wp:positionV relativeFrom="paragraph">
                  <wp:posOffset>1114425</wp:posOffset>
                </wp:positionV>
                <wp:extent cx="173355" cy="965835"/>
                <wp:effectExtent l="0" t="0" r="0" b="5715"/>
                <wp:wrapNone/>
                <wp:docPr id="535" name="Поле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9658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D6284E">
                            <w:pPr>
                              <w:spacing w:line="240" w:lineRule="auto"/>
                              <w:rPr>
                                <w:b/>
                                <w:sz w:val="16"/>
                                <w:szCs w:val="16"/>
                              </w:rPr>
                            </w:pPr>
                            <w:r>
                              <w:rPr>
                                <w:b/>
                                <w:sz w:val="16"/>
                                <w:szCs w:val="16"/>
                              </w:rPr>
                              <w:t>Température en</w:t>
                            </w:r>
                            <w:r w:rsidRPr="00C14B26">
                              <w:rPr>
                                <w:b/>
                                <w:sz w:val="16"/>
                                <w:szCs w:val="16"/>
                              </w:rPr>
                              <w:t xml:space="preserve"> </w:t>
                            </w:r>
                            <w:r>
                              <w:rPr>
                                <w:b/>
                                <w:sz w:val="16"/>
                                <w:szCs w:val="16"/>
                              </w:rPr>
                              <w:t>ºС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C96192" id="Поле 535" o:spid="_x0000_s1278" type="#_x0000_t202" style="position:absolute;left:0;text-align:left;margin-left:61.65pt;margin-top:87.75pt;width:13.65pt;height:76.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" stroked="f">
                <v:stroke joinstyle="round"/>
                <v:path arrowok="t"/>
                <v:textbox style="layout-flow:vertical;mso-layout-flow-alt:bottom-to-top" inset="0,0,0,0">
                  <w:txbxContent>
                    <w:p w:rsidR="00701122" w:rsidRPr="00C14B26" w:rsidRDefault="00701122" w:rsidP="00D6284E">
                      <w:pPr>
                        <w:spacing w:line="240" w:lineRule="auto"/>
                        <w:rPr>
                          <w:b/>
                          <w:sz w:val="16"/>
                          <w:szCs w:val="16"/>
                        </w:rPr>
                      </w:pPr>
                      <w:r>
                        <w:rPr>
                          <w:b/>
                          <w:sz w:val="16"/>
                          <w:szCs w:val="16"/>
                        </w:rPr>
                        <w:t>Température en</w:t>
                      </w:r>
                      <w:r w:rsidRPr="00C14B26">
                        <w:rPr>
                          <w:b/>
                          <w:sz w:val="16"/>
                          <w:szCs w:val="16"/>
                        </w:rPr>
                        <w:t xml:space="preserve"> </w:t>
                      </w:r>
                      <w:r>
                        <w:rPr>
                          <w:b/>
                          <w:sz w:val="16"/>
                          <w:szCs w:val="16"/>
                        </w:rPr>
                        <w:t>ºС</w:t>
                      </w:r>
                    </w:p>
                  </w:txbxContent>
                </v:textbox>
              </v:shape>
            </w:pict>
          </mc:Fallback>
        </mc:AlternateContent>
      </w:r>
      <w:r w:rsidR="00D6284E" w:rsidRPr="00D6284E">
        <w:rPr>
          <w:b/>
          <w:bCs/>
          <w:noProof/>
          <w:lang w:val="en-GB" w:eastAsia="en-GB"/>
        </w:rPr>
        <mc:AlternateContent>
          <mc:Choice Requires="wps">
            <w:drawing>
              <wp:anchor distT="0" distB="0" distL="114300" distR="114300" simplePos="0" relativeHeight="251596288" behindDoc="0" locked="0" layoutInCell="1" allowOverlap="1" wp14:anchorId="2B09A7D4" wp14:editId="2C7828D1">
                <wp:simplePos x="0" y="0"/>
                <wp:positionH relativeFrom="column">
                  <wp:posOffset>1135380</wp:posOffset>
                </wp:positionH>
                <wp:positionV relativeFrom="paragraph">
                  <wp:posOffset>3277235</wp:posOffset>
                </wp:positionV>
                <wp:extent cx="4753610" cy="116205"/>
                <wp:effectExtent l="0" t="0" r="8890" b="0"/>
                <wp:wrapNone/>
                <wp:docPr id="920" name="Поле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3610"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D6284E">
                            <w:pPr>
                              <w:tabs>
                                <w:tab w:val="left" w:pos="1106"/>
                                <w:tab w:val="left" w:pos="2296"/>
                                <w:tab w:val="left" w:pos="3486"/>
                                <w:tab w:val="left" w:pos="4620"/>
                                <w:tab w:val="left" w:pos="5812"/>
                                <w:tab w:val="left" w:pos="6985"/>
                              </w:tabs>
                              <w:spacing w:line="240" w:lineRule="auto"/>
                            </w:pPr>
                            <w:r>
                              <w:rPr>
                                <w:b/>
                                <w:sz w:val="16"/>
                                <w:szCs w:val="16"/>
                              </w:rPr>
                              <w:t>0</w:t>
                            </w:r>
                            <w:r>
                              <w:rPr>
                                <w:b/>
                                <w:sz w:val="16"/>
                                <w:szCs w:val="16"/>
                              </w:rPr>
                              <w:tab/>
                              <w:t>300</w:t>
                            </w:r>
                            <w:r>
                              <w:rPr>
                                <w:b/>
                                <w:sz w:val="16"/>
                                <w:szCs w:val="16"/>
                              </w:rPr>
                              <w:tab/>
                              <w:t>600</w:t>
                            </w:r>
                            <w:r>
                              <w:rPr>
                                <w:b/>
                                <w:sz w:val="16"/>
                                <w:szCs w:val="16"/>
                              </w:rPr>
                              <w:tab/>
                              <w:t>900</w:t>
                            </w:r>
                            <w:r>
                              <w:rPr>
                                <w:b/>
                                <w:sz w:val="16"/>
                                <w:szCs w:val="16"/>
                              </w:rPr>
                              <w:tab/>
                              <w:t>1 200</w:t>
                            </w:r>
                            <w:r>
                              <w:rPr>
                                <w:b/>
                                <w:sz w:val="16"/>
                                <w:szCs w:val="16"/>
                              </w:rPr>
                              <w:tab/>
                              <w:t>1 500</w:t>
                            </w:r>
                            <w:r>
                              <w:rPr>
                                <w:b/>
                                <w:sz w:val="16"/>
                                <w:szCs w:val="16"/>
                              </w:rPr>
                              <w:tab/>
                              <w:t>1 800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09A7D4" id="Поле 920" o:spid="_x0000_s1279" type="#_x0000_t202" style="position:absolute;left:0;text-align:left;margin-left:89.4pt;margin-top:258.05pt;width:374.3pt;height:9.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" stroked="f">
                <v:stroke joinstyle="round"/>
                <v:path arrowok="t"/>
                <v:textbox inset="0,0,0,0">
                  <w:txbxContent>
                    <w:p w:rsidR="00701122" w:rsidRDefault="00701122" w:rsidP="00D6284E">
                      <w:pPr>
                        <w:tabs>
                          <w:tab w:val="left" w:pos="1106"/>
                          <w:tab w:val="left" w:pos="2296"/>
                          <w:tab w:val="left" w:pos="3486"/>
                          <w:tab w:val="left" w:pos="4620"/>
                          <w:tab w:val="left" w:pos="5812"/>
                          <w:tab w:val="left" w:pos="6985"/>
                        </w:tabs>
                        <w:spacing w:line="240" w:lineRule="auto"/>
                      </w:pPr>
                      <w:r>
                        <w:rPr>
                          <w:b/>
                          <w:sz w:val="16"/>
                          <w:szCs w:val="16"/>
                        </w:rPr>
                        <w:t>0</w:t>
                      </w:r>
                      <w:r>
                        <w:rPr>
                          <w:b/>
                          <w:sz w:val="16"/>
                          <w:szCs w:val="16"/>
                        </w:rPr>
                        <w:tab/>
                        <w:t>300</w:t>
                      </w:r>
                      <w:r>
                        <w:rPr>
                          <w:b/>
                          <w:sz w:val="16"/>
                          <w:szCs w:val="16"/>
                        </w:rPr>
                        <w:tab/>
                        <w:t>600</w:t>
                      </w:r>
                      <w:r>
                        <w:rPr>
                          <w:b/>
                          <w:sz w:val="16"/>
                          <w:szCs w:val="16"/>
                        </w:rPr>
                        <w:tab/>
                        <w:t>900</w:t>
                      </w:r>
                      <w:r>
                        <w:rPr>
                          <w:b/>
                          <w:sz w:val="16"/>
                          <w:szCs w:val="16"/>
                        </w:rPr>
                        <w:tab/>
                        <w:t>1 200</w:t>
                      </w:r>
                      <w:r>
                        <w:rPr>
                          <w:b/>
                          <w:sz w:val="16"/>
                          <w:szCs w:val="16"/>
                        </w:rPr>
                        <w:tab/>
                        <w:t>1 500</w:t>
                      </w:r>
                      <w:r>
                        <w:rPr>
                          <w:b/>
                          <w:sz w:val="16"/>
                          <w:szCs w:val="16"/>
                        </w:rPr>
                        <w:tab/>
                        <w:t>1 800</w:t>
                      </w:r>
                    </w:p>
                  </w:txbxContent>
                </v:textbox>
              </v:shape>
            </w:pict>
          </mc:Fallback>
        </mc:AlternateContent>
      </w:r>
      <w:r w:rsidR="00D6284E" w:rsidRPr="00343EEC">
        <w:rPr>
          <w:noProof/>
          <w:lang w:val="en-GB" w:eastAsia="en-GB"/>
        </w:rPr>
        <w:drawing>
          <wp:inline distT="0" distB="0" distL="0" distR="0" wp14:anchorId="0A9D00D7" wp14:editId="4435EECE">
            <wp:extent cx="5400000" cy="3492000"/>
            <wp:effectExtent l="0" t="0" r="0" b="0"/>
            <wp:docPr id="56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0" cy="3492000"/>
                    </a:xfrm>
                    <a:prstGeom prst="rect">
                      <a:avLst/>
                    </a:prstGeom>
                    <a:noFill/>
                    <a:ln>
                      <a:noFill/>
                    </a:ln>
                  </pic:spPr>
                </pic:pic>
              </a:graphicData>
            </a:graphic>
          </wp:inline>
        </w:drawing>
      </w:r>
    </w:p>
    <w:p w:rsidR="00C347E6" w:rsidRPr="00D65A6A" w:rsidRDefault="00C347E6" w:rsidP="00D65A6A">
      <w:pPr>
        <w:pStyle w:val="Heading1"/>
        <w:spacing w:after="120"/>
        <w:rPr>
          <w:b/>
          <w:lang w:val="fr-FR"/>
        </w:rPr>
      </w:pPr>
      <w:r w:rsidRPr="00D65A6A">
        <w:rPr>
          <w:lang w:val="fr-FR"/>
        </w:rPr>
        <w:t>Figure 34</w:t>
      </w:r>
      <w:r w:rsidRPr="00D65A6A">
        <w:rPr>
          <w:lang w:val="fr-FR"/>
        </w:rPr>
        <w:br/>
      </w:r>
      <w:r w:rsidRPr="00D65A6A">
        <w:rPr>
          <w:b/>
          <w:lang w:val="fr-FR"/>
        </w:rPr>
        <w:t>Température de la chambre d</w:t>
      </w:r>
      <w:r w:rsidR="00322D0A" w:rsidRPr="00D65A6A">
        <w:rPr>
          <w:b/>
          <w:lang w:val="fr-FR"/>
        </w:rPr>
        <w:t>’</w:t>
      </w:r>
      <w:r w:rsidRPr="00D65A6A">
        <w:rPr>
          <w:b/>
          <w:lang w:val="fr-FR"/>
        </w:rPr>
        <w:t xml:space="preserve">essai dans le cas le plus défavorable </w:t>
      </w:r>
      <w:r w:rsidR="00D65A6A">
        <w:rPr>
          <w:b/>
          <w:lang w:val="fr-FR"/>
        </w:rPr>
        <w:br/>
      </w:r>
      <w:r w:rsidRPr="00D65A6A">
        <w:rPr>
          <w:b/>
          <w:lang w:val="fr-FR"/>
        </w:rPr>
        <w:t>pour l</w:t>
      </w:r>
      <w:r w:rsidR="00322D0A" w:rsidRPr="00D65A6A">
        <w:rPr>
          <w:b/>
          <w:lang w:val="fr-FR"/>
        </w:rPr>
        <w:t>’</w:t>
      </w:r>
      <w:r w:rsidRPr="00D65A6A">
        <w:rPr>
          <w:b/>
          <w:lang w:val="fr-FR"/>
        </w:rPr>
        <w:t>ensemble des quatre phases du cycle WLTC de la classe 3</w:t>
      </w:r>
    </w:p>
    <w:p w:rsidR="0084098E" w:rsidRPr="00A0215C" w:rsidRDefault="00FC72D7" w:rsidP="00C347E6">
      <w:pPr>
        <w:ind w:left="1134"/>
        <w:rPr>
          <w:lang w:val="fr-FR"/>
        </w:rPr>
      </w:pPr>
      <w:r w:rsidRPr="00343EEC">
        <w:rPr>
          <w:noProof/>
          <w:lang w:val="en-GB" w:eastAsia="en-GB"/>
        </w:rPr>
        <mc:AlternateContent>
          <mc:Choice Requires="wps">
            <w:drawing>
              <wp:anchor distT="0" distB="0" distL="114300" distR="114300" simplePos="0" relativeHeight="251616768" behindDoc="0" locked="0" layoutInCell="1" allowOverlap="1" wp14:anchorId="6CCE1AE2" wp14:editId="39EA4A89">
                <wp:simplePos x="0" y="0"/>
                <wp:positionH relativeFrom="column">
                  <wp:posOffset>1089025</wp:posOffset>
                </wp:positionH>
                <wp:positionV relativeFrom="paragraph">
                  <wp:posOffset>2806109</wp:posOffset>
                </wp:positionV>
                <wp:extent cx="4079630" cy="108705"/>
                <wp:effectExtent l="0" t="0" r="0" b="5715"/>
                <wp:wrapNone/>
                <wp:docPr id="921" name="Поле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9630" cy="1087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FC72D7" w:rsidRDefault="00701122" w:rsidP="00FC72D7">
                            <w:pPr>
                              <w:tabs>
                                <w:tab w:val="left" w:pos="1106"/>
                                <w:tab w:val="left" w:pos="2296"/>
                                <w:tab w:val="left" w:pos="3486"/>
                                <w:tab w:val="left" w:pos="4620"/>
                                <w:tab w:val="left" w:pos="5812"/>
                                <w:tab w:val="left" w:pos="6985"/>
                              </w:tabs>
                              <w:spacing w:line="240" w:lineRule="auto"/>
                              <w:rPr>
                                <w:sz w:val="12"/>
                                <w:szCs w:val="12"/>
                              </w:rPr>
                            </w:pPr>
                            <w:r w:rsidRPr="00FC72D7">
                              <w:rPr>
                                <w:b/>
                                <w:sz w:val="12"/>
                                <w:szCs w:val="12"/>
                              </w:rPr>
                              <w:t>0</w:t>
                            </w:r>
                            <w:r>
                              <w:rPr>
                                <w:b/>
                                <w:sz w:val="12"/>
                                <w:szCs w:val="12"/>
                              </w:rPr>
                              <w:t xml:space="preserve">                               300                            </w:t>
                            </w:r>
                            <w:r w:rsidRPr="00FC72D7">
                              <w:rPr>
                                <w:b/>
                                <w:sz w:val="12"/>
                                <w:szCs w:val="12"/>
                              </w:rPr>
                              <w:t>600</w:t>
                            </w:r>
                            <w:r w:rsidRPr="00FC72D7">
                              <w:rPr>
                                <w:b/>
                                <w:sz w:val="12"/>
                                <w:szCs w:val="12"/>
                              </w:rPr>
                              <w:tab/>
                            </w:r>
                            <w:r>
                              <w:rPr>
                                <w:b/>
                                <w:sz w:val="12"/>
                                <w:szCs w:val="12"/>
                              </w:rPr>
                              <w:t xml:space="preserve">                          </w:t>
                            </w:r>
                            <w:r w:rsidRPr="00FC72D7">
                              <w:rPr>
                                <w:b/>
                                <w:sz w:val="12"/>
                                <w:szCs w:val="12"/>
                              </w:rPr>
                              <w:t>900</w:t>
                            </w:r>
                            <w:r w:rsidRPr="00FC72D7">
                              <w:rPr>
                                <w:b/>
                                <w:sz w:val="12"/>
                                <w:szCs w:val="12"/>
                              </w:rPr>
                              <w:tab/>
                            </w:r>
                            <w:r>
                              <w:rPr>
                                <w:b/>
                                <w:sz w:val="12"/>
                                <w:szCs w:val="12"/>
                              </w:rPr>
                              <w:t xml:space="preserve">                    </w:t>
                            </w:r>
                            <w:r w:rsidRPr="00FC72D7">
                              <w:rPr>
                                <w:b/>
                                <w:sz w:val="12"/>
                                <w:szCs w:val="12"/>
                              </w:rPr>
                              <w:t>1 200</w:t>
                            </w:r>
                            <w:r w:rsidRPr="00FC72D7">
                              <w:rPr>
                                <w:b/>
                                <w:sz w:val="12"/>
                                <w:szCs w:val="12"/>
                              </w:rPr>
                              <w:tab/>
                            </w:r>
                            <w:r>
                              <w:rPr>
                                <w:b/>
                                <w:sz w:val="12"/>
                                <w:szCs w:val="12"/>
                              </w:rPr>
                              <w:t xml:space="preserve">               </w:t>
                            </w:r>
                            <w:r w:rsidRPr="00FC72D7">
                              <w:rPr>
                                <w:b/>
                                <w:sz w:val="12"/>
                                <w:szCs w:val="12"/>
                              </w:rPr>
                              <w:t>1 500</w:t>
                            </w:r>
                            <w:r w:rsidRPr="00FC72D7">
                              <w:rPr>
                                <w:b/>
                                <w:sz w:val="12"/>
                                <w:szCs w:val="12"/>
                              </w:rPr>
                              <w:tab/>
                            </w:r>
                            <w:r>
                              <w:rPr>
                                <w:b/>
                                <w:sz w:val="12"/>
                                <w:szCs w:val="12"/>
                              </w:rPr>
                              <w:t xml:space="preserve">          </w:t>
                            </w:r>
                            <w:r w:rsidRPr="00FC72D7">
                              <w:rPr>
                                <w:b/>
                                <w:sz w:val="12"/>
                                <w:szCs w:val="12"/>
                              </w:rPr>
                              <w:t>1 800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CE1AE2" id="Поле 921" o:spid="_x0000_s1280" type="#_x0000_t202" style="position:absolute;left:0;text-align:left;margin-left:85.75pt;margin-top:220.95pt;width:321.25pt;height:8.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" stroked="f">
                <v:stroke joinstyle="round"/>
                <v:path arrowok="t"/>
                <v:textbox inset="0,0,0,0">
                  <w:txbxContent>
                    <w:p w:rsidR="00701122" w:rsidRPr="00FC72D7" w:rsidRDefault="00701122" w:rsidP="00FC72D7">
                      <w:pPr>
                        <w:tabs>
                          <w:tab w:val="left" w:pos="1106"/>
                          <w:tab w:val="left" w:pos="2296"/>
                          <w:tab w:val="left" w:pos="3486"/>
                          <w:tab w:val="left" w:pos="4620"/>
                          <w:tab w:val="left" w:pos="5812"/>
                          <w:tab w:val="left" w:pos="6985"/>
                        </w:tabs>
                        <w:spacing w:line="240" w:lineRule="auto"/>
                        <w:rPr>
                          <w:sz w:val="12"/>
                          <w:szCs w:val="12"/>
                        </w:rPr>
                      </w:pPr>
                      <w:r w:rsidRPr="00FC72D7">
                        <w:rPr>
                          <w:b/>
                          <w:sz w:val="12"/>
                          <w:szCs w:val="12"/>
                        </w:rPr>
                        <w:t>0</w:t>
                      </w:r>
                      <w:r>
                        <w:rPr>
                          <w:b/>
                          <w:sz w:val="12"/>
                          <w:szCs w:val="12"/>
                        </w:rPr>
                        <w:t xml:space="preserve">                               300                            </w:t>
                      </w:r>
                      <w:r w:rsidRPr="00FC72D7">
                        <w:rPr>
                          <w:b/>
                          <w:sz w:val="12"/>
                          <w:szCs w:val="12"/>
                        </w:rPr>
                        <w:t>600</w:t>
                      </w:r>
                      <w:r w:rsidRPr="00FC72D7">
                        <w:rPr>
                          <w:b/>
                          <w:sz w:val="12"/>
                          <w:szCs w:val="12"/>
                        </w:rPr>
                        <w:tab/>
                      </w:r>
                      <w:r>
                        <w:rPr>
                          <w:b/>
                          <w:sz w:val="12"/>
                          <w:szCs w:val="12"/>
                        </w:rPr>
                        <w:t xml:space="preserve">                          </w:t>
                      </w:r>
                      <w:r w:rsidRPr="00FC72D7">
                        <w:rPr>
                          <w:b/>
                          <w:sz w:val="12"/>
                          <w:szCs w:val="12"/>
                        </w:rPr>
                        <w:t>900</w:t>
                      </w:r>
                      <w:r w:rsidRPr="00FC72D7">
                        <w:rPr>
                          <w:b/>
                          <w:sz w:val="12"/>
                          <w:szCs w:val="12"/>
                        </w:rPr>
                        <w:tab/>
                      </w:r>
                      <w:r>
                        <w:rPr>
                          <w:b/>
                          <w:sz w:val="12"/>
                          <w:szCs w:val="12"/>
                        </w:rPr>
                        <w:t xml:space="preserve">                    </w:t>
                      </w:r>
                      <w:r w:rsidRPr="00FC72D7">
                        <w:rPr>
                          <w:b/>
                          <w:sz w:val="12"/>
                          <w:szCs w:val="12"/>
                        </w:rPr>
                        <w:t>1 200</w:t>
                      </w:r>
                      <w:r w:rsidRPr="00FC72D7">
                        <w:rPr>
                          <w:b/>
                          <w:sz w:val="12"/>
                          <w:szCs w:val="12"/>
                        </w:rPr>
                        <w:tab/>
                      </w:r>
                      <w:r>
                        <w:rPr>
                          <w:b/>
                          <w:sz w:val="12"/>
                          <w:szCs w:val="12"/>
                        </w:rPr>
                        <w:t xml:space="preserve">               </w:t>
                      </w:r>
                      <w:r w:rsidRPr="00FC72D7">
                        <w:rPr>
                          <w:b/>
                          <w:sz w:val="12"/>
                          <w:szCs w:val="12"/>
                        </w:rPr>
                        <w:t>1 500</w:t>
                      </w:r>
                      <w:r w:rsidRPr="00FC72D7">
                        <w:rPr>
                          <w:b/>
                          <w:sz w:val="12"/>
                          <w:szCs w:val="12"/>
                        </w:rPr>
                        <w:tab/>
                      </w:r>
                      <w:r>
                        <w:rPr>
                          <w:b/>
                          <w:sz w:val="12"/>
                          <w:szCs w:val="12"/>
                        </w:rPr>
                        <w:t xml:space="preserve">          </w:t>
                      </w:r>
                      <w:r w:rsidRPr="00FC72D7">
                        <w:rPr>
                          <w:b/>
                          <w:sz w:val="12"/>
                          <w:szCs w:val="12"/>
                        </w:rPr>
                        <w:t>1 800</w:t>
                      </w:r>
                    </w:p>
                  </w:txbxContent>
                </v:textbox>
              </v:shape>
            </w:pict>
          </mc:Fallback>
        </mc:AlternateContent>
      </w:r>
      <w:r w:rsidR="0084098E" w:rsidRPr="00343EEC">
        <w:rPr>
          <w:noProof/>
          <w:lang w:val="en-GB" w:eastAsia="en-GB"/>
        </w:rPr>
        <mc:AlternateContent>
          <mc:Choice Requires="wps">
            <w:drawing>
              <wp:anchor distT="0" distB="0" distL="114300" distR="114300" simplePos="0" relativeHeight="251615744" behindDoc="0" locked="0" layoutInCell="1" allowOverlap="1" wp14:anchorId="37477EFB" wp14:editId="4CDF238C">
                <wp:simplePos x="0" y="0"/>
                <wp:positionH relativeFrom="column">
                  <wp:posOffset>1274445</wp:posOffset>
                </wp:positionH>
                <wp:positionV relativeFrom="paragraph">
                  <wp:posOffset>712426</wp:posOffset>
                </wp:positionV>
                <wp:extent cx="2787961" cy="225425"/>
                <wp:effectExtent l="0" t="0" r="0" b="3175"/>
                <wp:wrapNone/>
                <wp:docPr id="540" name="Поле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961" cy="22542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B58C8" w:rsidRDefault="00701122" w:rsidP="0084098E">
                            <w:pPr>
                              <w:spacing w:line="240" w:lineRule="auto"/>
                              <w:jc w:val="center"/>
                              <w:rPr>
                                <w:b/>
                                <w:sz w:val="14"/>
                                <w:szCs w:val="14"/>
                              </w:rPr>
                            </w:pPr>
                            <w:r>
                              <w:rPr>
                                <w:b/>
                                <w:sz w:val="14"/>
                                <w:szCs w:val="14"/>
                              </w:rPr>
                              <w:t>Véhicule léger 15, série d’essai 1, séquence d’essai 3,</w:t>
                            </w:r>
                            <w:r>
                              <w:rPr>
                                <w:b/>
                                <w:sz w:val="14"/>
                                <w:szCs w:val="14"/>
                              </w:rPr>
                              <w:br/>
                              <w:t>condition de démarrage 1, cycle WLTC de la classe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477EFB" id="Поле 540" o:spid="_x0000_s1281" type="#_x0000_t202" style="position:absolute;left:0;text-align:left;margin-left:100.35pt;margin-top:56.1pt;width:219.5pt;height:1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" stroked="f">
                <v:stroke joinstyle="round"/>
                <v:path arrowok="t"/>
                <v:textbox inset="0,0,0,0">
                  <w:txbxContent>
                    <w:p w:rsidR="00701122" w:rsidRPr="00CB58C8" w:rsidRDefault="00701122" w:rsidP="0084098E">
                      <w:pPr>
                        <w:spacing w:line="240" w:lineRule="auto"/>
                        <w:jc w:val="center"/>
                        <w:rPr>
                          <w:b/>
                          <w:sz w:val="14"/>
                          <w:szCs w:val="14"/>
                        </w:rPr>
                      </w:pPr>
                      <w:r>
                        <w:rPr>
                          <w:b/>
                          <w:sz w:val="14"/>
                          <w:szCs w:val="14"/>
                        </w:rPr>
                        <w:t>Véhicule léger 15, série d’essai 1, séquence d’essai 3,</w:t>
                      </w:r>
                      <w:r>
                        <w:rPr>
                          <w:b/>
                          <w:sz w:val="14"/>
                          <w:szCs w:val="14"/>
                        </w:rPr>
                        <w:br/>
                        <w:t>condition de démarrage 1, cycle WLTC de la classe 3</w:t>
                      </w:r>
                    </w:p>
                  </w:txbxContent>
                </v:textbox>
              </v:shape>
            </w:pict>
          </mc:Fallback>
        </mc:AlternateContent>
      </w:r>
      <w:r w:rsidR="0084098E" w:rsidRPr="00343EEC">
        <w:rPr>
          <w:noProof/>
          <w:lang w:val="en-GB" w:eastAsia="en-GB"/>
        </w:rPr>
        <mc:AlternateContent>
          <mc:Choice Requires="wps">
            <w:drawing>
              <wp:anchor distT="0" distB="0" distL="114300" distR="114300" simplePos="0" relativeHeight="251614720" behindDoc="0" locked="0" layoutInCell="1" allowOverlap="1" wp14:anchorId="1C9E04A2" wp14:editId="75246A6E">
                <wp:simplePos x="0" y="0"/>
                <wp:positionH relativeFrom="column">
                  <wp:posOffset>1799048</wp:posOffset>
                </wp:positionH>
                <wp:positionV relativeFrom="paragraph">
                  <wp:posOffset>1045388</wp:posOffset>
                </wp:positionV>
                <wp:extent cx="645835" cy="479581"/>
                <wp:effectExtent l="0" t="0" r="1905" b="0"/>
                <wp:wrapNone/>
                <wp:docPr id="539" name="Поле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835" cy="47958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84098E">
                            <w:pPr>
                              <w:spacing w:before="120" w:after="120" w:line="240" w:lineRule="auto"/>
                              <w:rPr>
                                <w:sz w:val="12"/>
                                <w:szCs w:val="12"/>
                              </w:rPr>
                            </w:pPr>
                            <w:r>
                              <w:rPr>
                                <w:sz w:val="12"/>
                                <w:szCs w:val="12"/>
                              </w:rPr>
                              <w:t>Température de l’air ambiant</w:t>
                            </w:r>
                          </w:p>
                          <w:p w:rsidR="00701122" w:rsidRPr="00CB58C8" w:rsidRDefault="00701122" w:rsidP="0084098E">
                            <w:pPr>
                              <w:spacing w:before="120" w:after="240" w:line="240" w:lineRule="auto"/>
                              <w:rPr>
                                <w:sz w:val="12"/>
                                <w:szCs w:val="12"/>
                              </w:rPr>
                            </w:pPr>
                            <w:r>
                              <w:rPr>
                                <w:sz w:val="12"/>
                                <w:szCs w:val="12"/>
                              </w:rPr>
                              <w:t>Valeur réelle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9E04A2" id="Поле 539" o:spid="_x0000_s1282" type="#_x0000_t202" style="position:absolute;left:0;text-align:left;margin-left:141.65pt;margin-top:82.3pt;width:50.85pt;height:37.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" stroked="f">
                <v:stroke joinstyle="round"/>
                <v:path arrowok="t"/>
                <v:textbox inset="0,0,0,0">
                  <w:txbxContent>
                    <w:p w:rsidR="00701122" w:rsidRDefault="00701122" w:rsidP="0084098E">
                      <w:pPr>
                        <w:spacing w:before="120" w:after="120" w:line="240" w:lineRule="auto"/>
                        <w:rPr>
                          <w:sz w:val="12"/>
                          <w:szCs w:val="12"/>
                        </w:rPr>
                      </w:pPr>
                      <w:r>
                        <w:rPr>
                          <w:sz w:val="12"/>
                          <w:szCs w:val="12"/>
                        </w:rPr>
                        <w:t>Température de l’air ambiant</w:t>
                      </w:r>
                    </w:p>
                    <w:p w:rsidR="00701122" w:rsidRPr="00CB58C8" w:rsidRDefault="00701122" w:rsidP="0084098E">
                      <w:pPr>
                        <w:spacing w:before="120" w:after="240" w:line="240" w:lineRule="auto"/>
                        <w:rPr>
                          <w:sz w:val="12"/>
                          <w:szCs w:val="12"/>
                        </w:rPr>
                      </w:pPr>
                      <w:r>
                        <w:rPr>
                          <w:sz w:val="12"/>
                          <w:szCs w:val="12"/>
                        </w:rPr>
                        <w:t>Valeur réelle</w:t>
                      </w:r>
                    </w:p>
                  </w:txbxContent>
                </v:textbox>
              </v:shape>
            </w:pict>
          </mc:Fallback>
        </mc:AlternateContent>
      </w:r>
      <w:r w:rsidR="0084098E" w:rsidRPr="0084098E">
        <w:rPr>
          <w:noProof/>
          <w:lang w:val="en-GB" w:eastAsia="en-GB"/>
        </w:rPr>
        <mc:AlternateContent>
          <mc:Choice Requires="wps">
            <w:drawing>
              <wp:anchor distT="0" distB="0" distL="114300" distR="114300" simplePos="0" relativeHeight="251603456" behindDoc="0" locked="0" layoutInCell="1" allowOverlap="1" wp14:anchorId="21612EFD" wp14:editId="285455EF">
                <wp:simplePos x="0" y="0"/>
                <wp:positionH relativeFrom="column">
                  <wp:posOffset>2693035</wp:posOffset>
                </wp:positionH>
                <wp:positionV relativeFrom="paragraph">
                  <wp:posOffset>2908444</wp:posOffset>
                </wp:positionV>
                <wp:extent cx="918845" cy="104486"/>
                <wp:effectExtent l="0" t="0" r="0" b="0"/>
                <wp:wrapNone/>
                <wp:docPr id="22" name="Поле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5" cy="10448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4098E" w:rsidRDefault="00701122" w:rsidP="0084098E">
                            <w:pPr>
                              <w:spacing w:line="240" w:lineRule="auto"/>
                              <w:jc w:val="center"/>
                              <w:rPr>
                                <w:b/>
                                <w:sz w:val="12"/>
                                <w:szCs w:val="12"/>
                              </w:rPr>
                            </w:pPr>
                            <w:r w:rsidRPr="0084098E">
                              <w:rPr>
                                <w:b/>
                                <w:sz w:val="12"/>
                                <w:szCs w:val="12"/>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612EFD" id="_x0000_s1283" type="#_x0000_t202" style="position:absolute;left:0;text-align:left;margin-left:212.05pt;margin-top:229pt;width:72.35pt;height: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" stroked="f">
                <v:stroke joinstyle="round"/>
                <v:path arrowok="t"/>
                <v:textbox inset="0,0,0,0">
                  <w:txbxContent>
                    <w:p w:rsidR="00701122" w:rsidRPr="0084098E" w:rsidRDefault="00701122" w:rsidP="0084098E">
                      <w:pPr>
                        <w:spacing w:line="240" w:lineRule="auto"/>
                        <w:jc w:val="center"/>
                        <w:rPr>
                          <w:b/>
                          <w:sz w:val="12"/>
                          <w:szCs w:val="12"/>
                        </w:rPr>
                      </w:pPr>
                      <w:r w:rsidRPr="0084098E">
                        <w:rPr>
                          <w:b/>
                          <w:sz w:val="12"/>
                          <w:szCs w:val="12"/>
                        </w:rPr>
                        <w:t>Temps en secondes</w:t>
                      </w:r>
                    </w:p>
                  </w:txbxContent>
                </v:textbox>
              </v:shape>
            </w:pict>
          </mc:Fallback>
        </mc:AlternateContent>
      </w:r>
      <w:r w:rsidR="0084098E" w:rsidRPr="0084098E">
        <w:rPr>
          <w:noProof/>
          <w:lang w:val="en-GB" w:eastAsia="en-GB"/>
        </w:rPr>
        <mc:AlternateContent>
          <mc:Choice Requires="wps">
            <w:drawing>
              <wp:anchor distT="0" distB="0" distL="114300" distR="114300" simplePos="0" relativeHeight="251613696" behindDoc="0" locked="0" layoutInCell="1" allowOverlap="1" wp14:anchorId="0E88BE7B" wp14:editId="2F00222B">
                <wp:simplePos x="0" y="0"/>
                <wp:positionH relativeFrom="column">
                  <wp:posOffset>5281624</wp:posOffset>
                </wp:positionH>
                <wp:positionV relativeFrom="paragraph">
                  <wp:posOffset>354521</wp:posOffset>
                </wp:positionV>
                <wp:extent cx="118110" cy="2300605"/>
                <wp:effectExtent l="0" t="0" r="0" b="4445"/>
                <wp:wrapNone/>
                <wp:docPr id="81" name="Поле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2300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84098E">
                            <w:pPr>
                              <w:spacing w:line="140" w:lineRule="exact"/>
                              <w:jc w:val="center"/>
                              <w:rPr>
                                <w:b/>
                                <w:sz w:val="16"/>
                                <w:szCs w:val="16"/>
                              </w:rPr>
                            </w:pPr>
                            <w:r>
                              <w:rPr>
                                <w:b/>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88BE7B" id="_x0000_s1284" type="#_x0000_t202" style="position:absolute;left:0;text-align:left;margin-left:415.9pt;margin-top:27.9pt;width:9.3pt;height:181.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" stroked="f">
                <v:stroke joinstyle="round"/>
                <v:path arrowok="t"/>
                <v:textbox style="layout-flow:vertical;mso-layout-flow-alt:bottom-to-top" inset="0,0,0,0">
                  <w:txbxContent>
                    <w:p w:rsidR="00701122" w:rsidRPr="00C14B26" w:rsidRDefault="00701122" w:rsidP="0084098E">
                      <w:pPr>
                        <w:spacing w:line="140" w:lineRule="exact"/>
                        <w:jc w:val="center"/>
                        <w:rPr>
                          <w:b/>
                          <w:sz w:val="16"/>
                          <w:szCs w:val="16"/>
                        </w:rPr>
                      </w:pPr>
                      <w:r>
                        <w:rPr>
                          <w:b/>
                          <w:sz w:val="16"/>
                          <w:szCs w:val="16"/>
                        </w:rPr>
                        <w:t>Vitesse du véhicule en km/h</w:t>
                      </w:r>
                    </w:p>
                  </w:txbxContent>
                </v:textbox>
              </v:shape>
            </w:pict>
          </mc:Fallback>
        </mc:AlternateContent>
      </w:r>
      <w:r w:rsidR="0084098E" w:rsidRPr="0084098E">
        <w:rPr>
          <w:noProof/>
          <w:lang w:val="en-GB" w:eastAsia="en-GB"/>
        </w:rPr>
        <mc:AlternateContent>
          <mc:Choice Requires="wps">
            <w:drawing>
              <wp:anchor distT="0" distB="0" distL="114300" distR="114300" simplePos="0" relativeHeight="251611648" behindDoc="0" locked="0" layoutInCell="1" allowOverlap="1" wp14:anchorId="0CD12CE4" wp14:editId="4FB3DB6D">
                <wp:simplePos x="0" y="0"/>
                <wp:positionH relativeFrom="column">
                  <wp:posOffset>762635</wp:posOffset>
                </wp:positionH>
                <wp:positionV relativeFrom="paragraph">
                  <wp:posOffset>962660</wp:posOffset>
                </wp:positionV>
                <wp:extent cx="173355" cy="965835"/>
                <wp:effectExtent l="0" t="0" r="0" b="5715"/>
                <wp:wrapNone/>
                <wp:docPr id="58" name="Поле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9658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84098E">
                            <w:pPr>
                              <w:spacing w:line="240" w:lineRule="auto"/>
                              <w:rPr>
                                <w:b/>
                                <w:sz w:val="16"/>
                                <w:szCs w:val="16"/>
                              </w:rPr>
                            </w:pPr>
                            <w:r>
                              <w:rPr>
                                <w:b/>
                                <w:sz w:val="16"/>
                                <w:szCs w:val="16"/>
                              </w:rPr>
                              <w:t>Température en</w:t>
                            </w:r>
                            <w:r w:rsidRPr="00C14B26">
                              <w:rPr>
                                <w:b/>
                                <w:sz w:val="16"/>
                                <w:szCs w:val="16"/>
                              </w:rPr>
                              <w:t xml:space="preserve"> </w:t>
                            </w:r>
                            <w:r>
                              <w:rPr>
                                <w:b/>
                                <w:sz w:val="16"/>
                                <w:szCs w:val="16"/>
                              </w:rPr>
                              <w:t>ºС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D12CE4" id="_x0000_s1285" type="#_x0000_t202" style="position:absolute;left:0;text-align:left;margin-left:60.05pt;margin-top:75.8pt;width:13.65pt;height:76.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" stroked="f">
                <v:stroke joinstyle="round"/>
                <v:path arrowok="t"/>
                <v:textbox style="layout-flow:vertical;mso-layout-flow-alt:bottom-to-top" inset="0,0,0,0">
                  <w:txbxContent>
                    <w:p w:rsidR="00701122" w:rsidRPr="00C14B26" w:rsidRDefault="00701122" w:rsidP="0084098E">
                      <w:pPr>
                        <w:spacing w:line="240" w:lineRule="auto"/>
                        <w:rPr>
                          <w:b/>
                          <w:sz w:val="16"/>
                          <w:szCs w:val="16"/>
                        </w:rPr>
                      </w:pPr>
                      <w:r>
                        <w:rPr>
                          <w:b/>
                          <w:sz w:val="16"/>
                          <w:szCs w:val="16"/>
                        </w:rPr>
                        <w:t>Température en</w:t>
                      </w:r>
                      <w:r w:rsidRPr="00C14B26">
                        <w:rPr>
                          <w:b/>
                          <w:sz w:val="16"/>
                          <w:szCs w:val="16"/>
                        </w:rPr>
                        <w:t xml:space="preserve"> </w:t>
                      </w:r>
                      <w:r>
                        <w:rPr>
                          <w:b/>
                          <w:sz w:val="16"/>
                          <w:szCs w:val="16"/>
                        </w:rPr>
                        <w:t>ºС</w:t>
                      </w:r>
                    </w:p>
                  </w:txbxContent>
                </v:textbox>
              </v:shape>
            </w:pict>
          </mc:Fallback>
        </mc:AlternateContent>
      </w:r>
      <w:r w:rsidR="0084098E" w:rsidRPr="009032D2">
        <w:rPr>
          <w:noProof/>
          <w:lang w:val="en-GB" w:eastAsia="en-GB"/>
        </w:rPr>
        <w:drawing>
          <wp:inline distT="0" distB="0" distL="0" distR="0" wp14:anchorId="50A76A5D" wp14:editId="41A85D4F">
            <wp:extent cx="4680000" cy="3028290"/>
            <wp:effectExtent l="19050" t="0" r="630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l="1737" t="3014" r="1753" b="4384"/>
                    <a:stretch>
                      <a:fillRect/>
                    </a:stretch>
                  </pic:blipFill>
                  <pic:spPr bwMode="auto">
                    <a:xfrm>
                      <a:off x="0" y="0"/>
                      <a:ext cx="4680000" cy="3028290"/>
                    </a:xfrm>
                    <a:prstGeom prst="rect">
                      <a:avLst/>
                    </a:prstGeom>
                    <a:noFill/>
                  </pic:spPr>
                </pic:pic>
              </a:graphicData>
            </a:graphic>
          </wp:inline>
        </w:drawing>
      </w:r>
    </w:p>
    <w:p w:rsidR="00C347E6" w:rsidRPr="002973A9" w:rsidRDefault="00C347E6" w:rsidP="002973A9">
      <w:pPr>
        <w:pStyle w:val="Heading1"/>
        <w:spacing w:after="120"/>
        <w:rPr>
          <w:b/>
          <w:lang w:val="fr-FR"/>
        </w:rPr>
      </w:pPr>
      <w:r w:rsidRPr="002973A9">
        <w:rPr>
          <w:lang w:val="fr-FR"/>
        </w:rPr>
        <w:t>Figure 35</w:t>
      </w:r>
      <w:r w:rsidR="002973A9">
        <w:rPr>
          <w:lang w:val="fr-FR"/>
        </w:rPr>
        <w:t xml:space="preserve"> </w:t>
      </w:r>
      <w:r w:rsidRPr="002973A9">
        <w:rPr>
          <w:lang w:val="fr-FR"/>
        </w:rPr>
        <w:br/>
      </w:r>
      <w:r w:rsidRPr="002973A9">
        <w:rPr>
          <w:b/>
          <w:lang w:val="fr-FR"/>
        </w:rPr>
        <w:t>Variation de la température de la chambre d</w:t>
      </w:r>
      <w:r w:rsidR="00322D0A" w:rsidRPr="002973A9">
        <w:rPr>
          <w:b/>
          <w:lang w:val="fr-FR"/>
        </w:rPr>
        <w:t>’</w:t>
      </w:r>
      <w:r w:rsidRPr="002973A9">
        <w:rPr>
          <w:b/>
          <w:lang w:val="fr-FR"/>
        </w:rPr>
        <w:t xml:space="preserve">essai durant le cycle WLTC de classe 3 </w:t>
      </w:r>
      <w:r w:rsidR="002973A9">
        <w:rPr>
          <w:b/>
          <w:lang w:val="fr-FR"/>
        </w:rPr>
        <w:br/>
      </w:r>
      <w:r w:rsidRPr="002973A9">
        <w:rPr>
          <w:b/>
          <w:lang w:val="fr-FR"/>
        </w:rPr>
        <w:t>pour tous les essais</w:t>
      </w:r>
    </w:p>
    <w:p w:rsidR="00C347E6" w:rsidRPr="00A0215C" w:rsidRDefault="002C0D32" w:rsidP="00C347E6">
      <w:pPr>
        <w:pStyle w:val="SingleTxtG"/>
        <w:tabs>
          <w:tab w:val="left" w:pos="1701"/>
        </w:tabs>
        <w:rPr>
          <w:lang w:val="fr-FR"/>
        </w:rPr>
      </w:pPr>
      <w:r w:rsidRPr="00343EEC">
        <w:rPr>
          <w:noProof/>
          <w:lang w:val="en-GB" w:eastAsia="en-GB"/>
        </w:rPr>
        <mc:AlternateContent>
          <mc:Choice Requires="wps">
            <w:drawing>
              <wp:anchor distT="0" distB="0" distL="114300" distR="114300" simplePos="0" relativeHeight="251619840" behindDoc="0" locked="0" layoutInCell="1" allowOverlap="1" wp14:anchorId="24EE4FEA" wp14:editId="657C8BA3">
                <wp:simplePos x="0" y="0"/>
                <wp:positionH relativeFrom="column">
                  <wp:posOffset>1082675</wp:posOffset>
                </wp:positionH>
                <wp:positionV relativeFrom="paragraph">
                  <wp:posOffset>2630137</wp:posOffset>
                </wp:positionV>
                <wp:extent cx="4111212" cy="140432"/>
                <wp:effectExtent l="0" t="0" r="3810" b="0"/>
                <wp:wrapNone/>
                <wp:docPr id="112" name="Поле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1212" cy="14043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FC72D7" w:rsidRDefault="00701122" w:rsidP="002C0D32">
                            <w:pPr>
                              <w:tabs>
                                <w:tab w:val="left" w:pos="1106"/>
                                <w:tab w:val="left" w:pos="2296"/>
                                <w:tab w:val="left" w:pos="3486"/>
                                <w:tab w:val="left" w:pos="4620"/>
                                <w:tab w:val="left" w:pos="5812"/>
                                <w:tab w:val="left" w:pos="6985"/>
                              </w:tabs>
                              <w:spacing w:line="240" w:lineRule="auto"/>
                              <w:rPr>
                                <w:sz w:val="12"/>
                                <w:szCs w:val="12"/>
                              </w:rPr>
                            </w:pPr>
                            <w:r w:rsidRPr="00FC72D7">
                              <w:rPr>
                                <w:b/>
                                <w:sz w:val="12"/>
                                <w:szCs w:val="12"/>
                              </w:rPr>
                              <w:t>0</w:t>
                            </w:r>
                            <w:r>
                              <w:rPr>
                                <w:b/>
                                <w:sz w:val="12"/>
                                <w:szCs w:val="12"/>
                              </w:rPr>
                              <w:t> %            10 %</w:t>
                            </w:r>
                            <w:r>
                              <w:rPr>
                                <w:b/>
                                <w:sz w:val="12"/>
                                <w:szCs w:val="12"/>
                              </w:rPr>
                              <w:tab/>
                              <w:t xml:space="preserve">    20 %            30 %           40 %            50 %            60 %           70 %            80 %           90 %          1</w:t>
                            </w:r>
                            <w:r w:rsidRPr="00FC72D7">
                              <w:rPr>
                                <w:b/>
                                <w:sz w:val="12"/>
                                <w:szCs w:val="12"/>
                              </w:rPr>
                              <w:t>00</w:t>
                            </w:r>
                            <w:r>
                              <w:rPr>
                                <w:b/>
                                <w:sz w:val="12"/>
                                <w:szCs w:val="12"/>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EE4FEA" id="_x0000_s1286" type="#_x0000_t202" style="position:absolute;left:0;text-align:left;margin-left:85.25pt;margin-top:207.1pt;width:323.7pt;height:11.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" stroked="f">
                <v:stroke joinstyle="round"/>
                <v:path arrowok="t"/>
                <v:textbox inset="0,0,0,0">
                  <w:txbxContent>
                    <w:p w:rsidR="00701122" w:rsidRPr="00FC72D7" w:rsidRDefault="00701122" w:rsidP="002C0D32">
                      <w:pPr>
                        <w:tabs>
                          <w:tab w:val="left" w:pos="1106"/>
                          <w:tab w:val="left" w:pos="2296"/>
                          <w:tab w:val="left" w:pos="3486"/>
                          <w:tab w:val="left" w:pos="4620"/>
                          <w:tab w:val="left" w:pos="5812"/>
                          <w:tab w:val="left" w:pos="6985"/>
                        </w:tabs>
                        <w:spacing w:line="240" w:lineRule="auto"/>
                        <w:rPr>
                          <w:sz w:val="12"/>
                          <w:szCs w:val="12"/>
                        </w:rPr>
                      </w:pPr>
                      <w:r w:rsidRPr="00FC72D7">
                        <w:rPr>
                          <w:b/>
                          <w:sz w:val="12"/>
                          <w:szCs w:val="12"/>
                        </w:rPr>
                        <w:t>0</w:t>
                      </w:r>
                      <w:r>
                        <w:rPr>
                          <w:b/>
                          <w:sz w:val="12"/>
                          <w:szCs w:val="12"/>
                        </w:rPr>
                        <w:t> %            10 %</w:t>
                      </w:r>
                      <w:r>
                        <w:rPr>
                          <w:b/>
                          <w:sz w:val="12"/>
                          <w:szCs w:val="12"/>
                        </w:rPr>
                        <w:tab/>
                        <w:t xml:space="preserve">    20 %            30 %           40 %            50 %            60 %           70 %            80 %           90 %          1</w:t>
                      </w:r>
                      <w:r w:rsidRPr="00FC72D7">
                        <w:rPr>
                          <w:b/>
                          <w:sz w:val="12"/>
                          <w:szCs w:val="12"/>
                        </w:rPr>
                        <w:t>00</w:t>
                      </w:r>
                      <w:r>
                        <w:rPr>
                          <w:b/>
                          <w:sz w:val="12"/>
                          <w:szCs w:val="12"/>
                        </w:rPr>
                        <w:t> %</w:t>
                      </w:r>
                    </w:p>
                  </w:txbxContent>
                </v:textbox>
              </v:shape>
            </w:pict>
          </mc:Fallback>
        </mc:AlternateContent>
      </w:r>
      <w:r w:rsidRPr="00343EEC">
        <w:rPr>
          <w:noProof/>
          <w:lang w:val="en-GB" w:eastAsia="en-GB"/>
        </w:rPr>
        <mc:AlternateContent>
          <mc:Choice Requires="wps">
            <w:drawing>
              <wp:anchor distT="0" distB="0" distL="114300" distR="114300" simplePos="0" relativeHeight="251617792" behindDoc="0" locked="0" layoutInCell="1" allowOverlap="1" wp14:anchorId="1C2D842F" wp14:editId="1934BA1F">
                <wp:simplePos x="0" y="0"/>
                <wp:positionH relativeFrom="column">
                  <wp:posOffset>2592070</wp:posOffset>
                </wp:positionH>
                <wp:positionV relativeFrom="paragraph">
                  <wp:posOffset>2262274</wp:posOffset>
                </wp:positionV>
                <wp:extent cx="1393981" cy="230199"/>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3981" cy="23019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B58C8" w:rsidRDefault="00701122" w:rsidP="002C0D32">
                            <w:pPr>
                              <w:spacing w:line="240" w:lineRule="auto"/>
                              <w:jc w:val="center"/>
                              <w:rPr>
                                <w:b/>
                                <w:sz w:val="14"/>
                                <w:szCs w:val="14"/>
                              </w:rPr>
                            </w:pPr>
                            <w:r>
                              <w:rPr>
                                <w:b/>
                                <w:sz w:val="14"/>
                                <w:szCs w:val="14"/>
                                <w:lang w:bidi="ru-RU"/>
                              </w:rPr>
                              <w:t xml:space="preserve">Tous laboratoires, </w:t>
                            </w:r>
                            <w:r>
                              <w:rPr>
                                <w:b/>
                                <w:sz w:val="14"/>
                                <w:szCs w:val="14"/>
                                <w:lang w:bidi="ru-RU"/>
                              </w:rPr>
                              <w:br/>
                              <w:t>nombre d’essais :</w:t>
                            </w:r>
                            <w:r w:rsidRPr="00B013A4">
                              <w:rPr>
                                <w:b/>
                                <w:sz w:val="14"/>
                                <w:szCs w:val="14"/>
                                <w:lang w:bidi="ru-RU"/>
                              </w:rPr>
                              <w:t xml:space="preserve"> 719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2D842F" id="Поле 547" o:spid="_x0000_s1287" type="#_x0000_t202" style="position:absolute;left:0;text-align:left;margin-left:204.1pt;margin-top:178.15pt;width:109.75pt;height:18.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" stroked="f">
                <v:stroke joinstyle="round"/>
                <v:path arrowok="t"/>
                <v:textbox inset="0,0,0,0">
                  <w:txbxContent>
                    <w:p w:rsidR="00701122" w:rsidRPr="00CB58C8" w:rsidRDefault="00701122" w:rsidP="002C0D32">
                      <w:pPr>
                        <w:spacing w:line="240" w:lineRule="auto"/>
                        <w:jc w:val="center"/>
                        <w:rPr>
                          <w:b/>
                          <w:sz w:val="14"/>
                          <w:szCs w:val="14"/>
                        </w:rPr>
                      </w:pPr>
                      <w:r>
                        <w:rPr>
                          <w:b/>
                          <w:sz w:val="14"/>
                          <w:szCs w:val="14"/>
                          <w:lang w:bidi="ru-RU"/>
                        </w:rPr>
                        <w:t xml:space="preserve">Tous laboratoires, </w:t>
                      </w:r>
                      <w:r>
                        <w:rPr>
                          <w:b/>
                          <w:sz w:val="14"/>
                          <w:szCs w:val="14"/>
                          <w:lang w:bidi="ru-RU"/>
                        </w:rPr>
                        <w:br/>
                        <w:t>nombre d’essais :</w:t>
                      </w:r>
                      <w:r w:rsidRPr="00B013A4">
                        <w:rPr>
                          <w:b/>
                          <w:sz w:val="14"/>
                          <w:szCs w:val="14"/>
                          <w:lang w:bidi="ru-RU"/>
                        </w:rPr>
                        <w:t xml:space="preserve"> 719</w:t>
                      </w:r>
                    </w:p>
                  </w:txbxContent>
                </v:textbox>
              </v:shape>
            </w:pict>
          </mc:Fallback>
        </mc:AlternateContent>
      </w:r>
      <w:r w:rsidR="00C347E6" w:rsidRPr="009032D2">
        <w:rPr>
          <w:bCs/>
          <w:noProof/>
          <w:lang w:val="en-GB" w:eastAsia="en-GB"/>
        </w:rPr>
        <w:drawing>
          <wp:inline distT="0" distB="0" distL="0" distR="0" wp14:anchorId="68164859" wp14:editId="39E2692E">
            <wp:extent cx="4680000" cy="2996645"/>
            <wp:effectExtent l="19050" t="0" r="630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938" t="3349" r="3604" b="4067"/>
                    <a:stretch>
                      <a:fillRect/>
                    </a:stretch>
                  </pic:blipFill>
                  <pic:spPr bwMode="auto">
                    <a:xfrm>
                      <a:off x="0" y="0"/>
                      <a:ext cx="4680000" cy="2996645"/>
                    </a:xfrm>
                    <a:prstGeom prst="rect">
                      <a:avLst/>
                    </a:prstGeom>
                    <a:noFill/>
                    <a:ln>
                      <a:noFill/>
                    </a:ln>
                  </pic:spPr>
                </pic:pic>
              </a:graphicData>
            </a:graphic>
          </wp:inline>
        </w:drawing>
      </w:r>
    </w:p>
    <w:p w:rsidR="00C347E6" w:rsidRPr="00A0215C" w:rsidRDefault="00C347E6" w:rsidP="00C347E6">
      <w:pPr>
        <w:pStyle w:val="H23G"/>
        <w:rPr>
          <w:lang w:val="fr-FR"/>
        </w:rPr>
      </w:pPr>
      <w:r w:rsidRPr="00A0215C">
        <w:rPr>
          <w:lang w:val="fr-FR"/>
        </w:rPr>
        <w:tab/>
        <w:t>3.</w:t>
      </w:r>
      <w:r w:rsidRPr="00A0215C">
        <w:rPr>
          <w:lang w:val="fr-FR"/>
        </w:rPr>
        <w:tab/>
        <w:t>Humidité de la chambre d</w:t>
      </w:r>
      <w:r w:rsidR="00322D0A">
        <w:rPr>
          <w:lang w:val="fr-FR"/>
        </w:rPr>
        <w:t>’</w:t>
      </w:r>
      <w:r w:rsidRPr="00A0215C">
        <w:rPr>
          <w:lang w:val="fr-FR"/>
        </w:rPr>
        <w:t>essai</w:t>
      </w:r>
    </w:p>
    <w:p w:rsidR="00C347E6" w:rsidRPr="00A0215C" w:rsidRDefault="00C347E6" w:rsidP="00C347E6">
      <w:pPr>
        <w:pStyle w:val="SingleTxtG"/>
        <w:tabs>
          <w:tab w:val="left" w:pos="1701"/>
        </w:tabs>
        <w:rPr>
          <w:lang w:val="fr-FR"/>
        </w:rPr>
      </w:pPr>
      <w:r w:rsidRPr="00A0215C">
        <w:rPr>
          <w:lang w:val="fr-FR"/>
        </w:rPr>
        <w:t>506.</w:t>
      </w:r>
      <w:r w:rsidRPr="00A0215C">
        <w:rPr>
          <w:lang w:val="fr-FR"/>
        </w:rPr>
        <w:tab/>
        <w:t>Des exemples de la chronologie et des variations de l</w:t>
      </w:r>
      <w:r w:rsidR="00322D0A">
        <w:rPr>
          <w:lang w:val="fr-FR"/>
        </w:rPr>
        <w:t>’</w:t>
      </w:r>
      <w:r w:rsidRPr="00A0215C">
        <w:rPr>
          <w:lang w:val="fr-FR"/>
        </w:rPr>
        <w:t>humidité dans la chambre d</w:t>
      </w:r>
      <w:r w:rsidR="00322D0A">
        <w:rPr>
          <w:lang w:val="fr-FR"/>
        </w:rPr>
        <w:t>’</w:t>
      </w:r>
      <w:r w:rsidRPr="00A0215C">
        <w:rPr>
          <w:lang w:val="fr-FR"/>
        </w:rPr>
        <w:t>essai sont présentés dans les figures ci-après (fig</w:t>
      </w:r>
      <w:r w:rsidR="00466E4D">
        <w:rPr>
          <w:lang w:val="fr-FR"/>
        </w:rPr>
        <w:t>.</w:t>
      </w:r>
      <w:r w:rsidRPr="00A0215C">
        <w:rPr>
          <w:lang w:val="fr-FR"/>
        </w:rPr>
        <w:t xml:space="preserve"> 36 à 38). </w:t>
      </w:r>
    </w:p>
    <w:p w:rsidR="00C347E6" w:rsidRPr="00A0215C" w:rsidRDefault="00C347E6" w:rsidP="00C347E6">
      <w:pPr>
        <w:pStyle w:val="SingleTxtG"/>
        <w:tabs>
          <w:tab w:val="left" w:pos="1701"/>
        </w:tabs>
        <w:rPr>
          <w:lang w:val="fr-FR"/>
        </w:rPr>
      </w:pPr>
      <w:r w:rsidRPr="00A0215C">
        <w:rPr>
          <w:lang w:val="fr-FR"/>
        </w:rPr>
        <w:t>507.</w:t>
      </w:r>
      <w:r w:rsidRPr="00A0215C">
        <w:rPr>
          <w:lang w:val="fr-FR"/>
        </w:rPr>
        <w:tab/>
        <w:t>Sur la base de ces résultats, les prescriptions suivantes ont été rédigées pour le RTM</w:t>
      </w:r>
      <w:r w:rsidR="00C95CE4">
        <w:rPr>
          <w:lang w:val="fr-FR"/>
        </w:rPr>
        <w:t> :</w:t>
      </w:r>
    </w:p>
    <w:p w:rsidR="00F36214" w:rsidRDefault="00C347E6" w:rsidP="00F36214">
      <w:pPr>
        <w:pStyle w:val="SingleTxtG"/>
        <w:spacing w:after="0"/>
        <w:ind w:left="1701"/>
        <w:rPr>
          <w:lang w:val="fr-FR"/>
        </w:rPr>
      </w:pPr>
      <w:r w:rsidRPr="00A0215C">
        <w:rPr>
          <w:lang w:val="fr-FR"/>
        </w:rPr>
        <w:tab/>
        <w:t>«</w:t>
      </w:r>
      <w:r w:rsidR="00C95CE4">
        <w:rPr>
          <w:lang w:val="fr-FR"/>
        </w:rPr>
        <w:t> </w:t>
      </w:r>
      <w:r w:rsidRPr="00A0215C">
        <w:rPr>
          <w:lang w:val="fr-FR"/>
        </w:rPr>
        <w:t>L</w:t>
      </w:r>
      <w:r w:rsidR="00322D0A">
        <w:rPr>
          <w:lang w:val="fr-FR"/>
        </w:rPr>
        <w:t>’</w:t>
      </w:r>
      <w:r w:rsidRPr="00A0215C">
        <w:rPr>
          <w:lang w:val="fr-FR"/>
        </w:rPr>
        <w:t>humidité spécifique H soit de l</w:t>
      </w:r>
      <w:r w:rsidR="00322D0A">
        <w:rPr>
          <w:lang w:val="fr-FR"/>
        </w:rPr>
        <w:t>’</w:t>
      </w:r>
      <w:r w:rsidRPr="00A0215C">
        <w:rPr>
          <w:lang w:val="fr-FR"/>
        </w:rPr>
        <w:t>air dans la chambre d</w:t>
      </w:r>
      <w:r w:rsidR="00322D0A">
        <w:rPr>
          <w:lang w:val="fr-FR"/>
        </w:rPr>
        <w:t>’</w:t>
      </w:r>
      <w:r w:rsidRPr="00A0215C">
        <w:rPr>
          <w:lang w:val="fr-FR"/>
        </w:rPr>
        <w:t>essai, soit de l</w:t>
      </w:r>
      <w:r w:rsidR="00322D0A">
        <w:rPr>
          <w:lang w:val="fr-FR"/>
        </w:rPr>
        <w:t>’</w:t>
      </w:r>
      <w:r w:rsidRPr="00A0215C">
        <w:rPr>
          <w:lang w:val="fr-FR"/>
        </w:rPr>
        <w:t>air d</w:t>
      </w:r>
      <w:r w:rsidR="00322D0A">
        <w:rPr>
          <w:lang w:val="fr-FR"/>
        </w:rPr>
        <w:t>’</w:t>
      </w:r>
      <w:r w:rsidRPr="00A0215C">
        <w:rPr>
          <w:lang w:val="fr-FR"/>
        </w:rPr>
        <w:t>admission du moteur doit satisfaire à la condition suivante</w:t>
      </w:r>
      <w:r w:rsidR="00C95CE4">
        <w:rPr>
          <w:lang w:val="fr-FR"/>
        </w:rPr>
        <w:t> :</w:t>
      </w:r>
      <w:r w:rsidR="00F36214">
        <w:rPr>
          <w:lang w:val="fr-FR"/>
        </w:rPr>
        <w:t xml:space="preserve"> </w:t>
      </w:r>
    </w:p>
    <w:p w:rsidR="00C347E6" w:rsidRPr="00F36214" w:rsidRDefault="00F36214" w:rsidP="00C95CE4">
      <w:pPr>
        <w:pStyle w:val="SingleTxtG"/>
        <w:ind w:left="1701"/>
        <w:rPr>
          <w:lang w:val="en-US"/>
        </w:rPr>
      </w:pPr>
      <w:r w:rsidRPr="00F36214">
        <w:rPr>
          <w:lang w:val="en-US"/>
        </w:rPr>
        <w:t>5,</w:t>
      </w:r>
      <w:r w:rsidR="00C347E6" w:rsidRPr="00F36214">
        <w:rPr>
          <w:lang w:val="en-US"/>
        </w:rPr>
        <w:t>5 ≤ H ≤1 2</w:t>
      </w:r>
      <w:r w:rsidRPr="00F36214">
        <w:rPr>
          <w:lang w:val="en-US"/>
        </w:rPr>
        <w:t>,2 (g </w:t>
      </w:r>
      <w:r w:rsidR="00C347E6" w:rsidRPr="00F36214">
        <w:rPr>
          <w:lang w:val="en-US"/>
        </w:rPr>
        <w:t>H</w:t>
      </w:r>
      <w:r w:rsidR="00C347E6" w:rsidRPr="00F36214">
        <w:rPr>
          <w:vertAlign w:val="subscript"/>
          <w:lang w:val="en-US"/>
        </w:rPr>
        <w:t>2</w:t>
      </w:r>
      <w:r w:rsidR="00C347E6" w:rsidRPr="00F36214">
        <w:rPr>
          <w:lang w:val="en-US"/>
        </w:rPr>
        <w:t>O/kg air sec).</w:t>
      </w:r>
    </w:p>
    <w:p w:rsidR="00C347E6" w:rsidRPr="00A0215C" w:rsidRDefault="00C347E6" w:rsidP="00C95CE4">
      <w:pPr>
        <w:pStyle w:val="SingleTxtG"/>
        <w:ind w:left="1701"/>
        <w:rPr>
          <w:lang w:val="fr-FR"/>
        </w:rPr>
      </w:pPr>
      <w:r w:rsidRPr="00A0215C">
        <w:rPr>
          <w:lang w:val="fr-FR"/>
        </w:rPr>
        <w:t>L</w:t>
      </w:r>
      <w:r w:rsidR="00322D0A">
        <w:rPr>
          <w:lang w:val="fr-FR"/>
        </w:rPr>
        <w:t>’</w:t>
      </w:r>
      <w:r w:rsidRPr="00A0215C">
        <w:rPr>
          <w:lang w:val="fr-FR"/>
        </w:rPr>
        <w:t xml:space="preserve">humidité doit être mesurée en continu, à une fréquence de 1 Hz au minimum. </w:t>
      </w:r>
    </w:p>
    <w:p w:rsidR="00C347E6" w:rsidRPr="00A0215C" w:rsidRDefault="00C347E6" w:rsidP="00C95CE4">
      <w:pPr>
        <w:pStyle w:val="SingleTxtG"/>
        <w:ind w:left="1701"/>
        <w:rPr>
          <w:lang w:val="fr-FR"/>
        </w:rPr>
      </w:pPr>
      <w:r w:rsidRPr="00A0215C">
        <w:rPr>
          <w:lang w:val="fr-FR"/>
        </w:rPr>
        <w:t>L</w:t>
      </w:r>
      <w:r w:rsidR="00322D0A">
        <w:rPr>
          <w:lang w:val="fr-FR"/>
        </w:rPr>
        <w:t>’</w:t>
      </w:r>
      <w:r w:rsidRPr="00A0215C">
        <w:rPr>
          <w:lang w:val="fr-FR"/>
        </w:rPr>
        <w:t xml:space="preserve">humidité spécifique H doit être mesurable avec une résolution de </w:t>
      </w:r>
      <w:r w:rsidR="004859BF" w:rsidRPr="00460532">
        <w:rPr>
          <w:lang w:val="fr-CA"/>
        </w:rPr>
        <w:sym w:font="Symbol" w:char="F0B1"/>
      </w:r>
      <w:r w:rsidR="004859BF">
        <w:rPr>
          <w:lang w:val="fr-FR"/>
        </w:rPr>
        <w:t>1 </w:t>
      </w:r>
      <w:r w:rsidRPr="00A0215C">
        <w:rPr>
          <w:lang w:val="fr-FR"/>
        </w:rPr>
        <w:t>g H</w:t>
      </w:r>
      <w:r w:rsidRPr="00A0215C">
        <w:rPr>
          <w:vertAlign w:val="subscript"/>
          <w:lang w:val="fr-FR"/>
        </w:rPr>
        <w:t>2</w:t>
      </w:r>
      <w:r w:rsidRPr="00A0215C">
        <w:rPr>
          <w:lang w:val="fr-FR"/>
        </w:rPr>
        <w:t>O/kg air sec.</w:t>
      </w:r>
      <w:r w:rsidR="00C95CE4">
        <w:rPr>
          <w:lang w:val="fr-FR"/>
        </w:rPr>
        <w:t> </w:t>
      </w:r>
      <w:r w:rsidRPr="00A0215C">
        <w:rPr>
          <w:lang w:val="fr-FR"/>
        </w:rPr>
        <w:t>»</w:t>
      </w:r>
      <w:r w:rsidR="00C95CE4">
        <w:rPr>
          <w:lang w:val="fr-FR"/>
        </w:rPr>
        <w:t>.</w:t>
      </w:r>
    </w:p>
    <w:p w:rsidR="00C347E6" w:rsidRPr="002973A9" w:rsidRDefault="00C347E6" w:rsidP="002973A9">
      <w:pPr>
        <w:pStyle w:val="Heading1"/>
        <w:spacing w:after="120"/>
        <w:rPr>
          <w:b/>
          <w:lang w:val="fr-FR"/>
        </w:rPr>
      </w:pPr>
      <w:r w:rsidRPr="002973A9">
        <w:rPr>
          <w:lang w:val="fr-FR"/>
        </w:rPr>
        <w:t>Figure 36</w:t>
      </w:r>
      <w:r w:rsidRPr="002973A9">
        <w:rPr>
          <w:lang w:val="fr-FR"/>
        </w:rPr>
        <w:br/>
      </w:r>
      <w:r w:rsidRPr="002973A9">
        <w:rPr>
          <w:b/>
          <w:lang w:val="fr-FR"/>
        </w:rPr>
        <w:t>Exemple de la chronologie de l</w:t>
      </w:r>
      <w:r w:rsidR="00322D0A" w:rsidRPr="002973A9">
        <w:rPr>
          <w:b/>
          <w:lang w:val="fr-FR"/>
        </w:rPr>
        <w:t>’</w:t>
      </w:r>
      <w:r w:rsidRPr="002973A9">
        <w:rPr>
          <w:b/>
          <w:lang w:val="fr-FR"/>
        </w:rPr>
        <w:t>humidité de la chambre d</w:t>
      </w:r>
      <w:r w:rsidR="00322D0A" w:rsidRPr="002973A9">
        <w:rPr>
          <w:b/>
          <w:lang w:val="fr-FR"/>
        </w:rPr>
        <w:t>’</w:t>
      </w:r>
      <w:r w:rsidRPr="002973A9">
        <w:rPr>
          <w:b/>
          <w:lang w:val="fr-FR"/>
        </w:rPr>
        <w:t xml:space="preserve">essai au cours </w:t>
      </w:r>
      <w:r w:rsidR="002973A9">
        <w:rPr>
          <w:b/>
          <w:lang w:val="fr-FR"/>
        </w:rPr>
        <w:br/>
      </w:r>
      <w:r w:rsidRPr="002973A9">
        <w:rPr>
          <w:b/>
          <w:lang w:val="fr-FR"/>
        </w:rPr>
        <w:t>du cycle WLTC de la classe 3</w:t>
      </w:r>
    </w:p>
    <w:p w:rsidR="00C347E6" w:rsidRDefault="004C5674" w:rsidP="003F0733">
      <w:pPr>
        <w:pStyle w:val="SingleTxtG"/>
        <w:tabs>
          <w:tab w:val="left" w:pos="1701"/>
        </w:tabs>
        <w:spacing w:after="240"/>
        <w:rPr>
          <w:noProof/>
          <w:lang w:eastAsia="fr-CH"/>
        </w:rPr>
      </w:pPr>
      <w:r w:rsidRPr="00447F65">
        <w:rPr>
          <w:noProof/>
          <w:lang w:val="en-GB" w:eastAsia="en-GB"/>
        </w:rPr>
        <mc:AlternateContent>
          <mc:Choice Requires="wps">
            <w:drawing>
              <wp:anchor distT="0" distB="0" distL="114300" distR="114300" simplePos="0" relativeHeight="251605504" behindDoc="0" locked="0" layoutInCell="1" allowOverlap="1" wp14:anchorId="315F48AF" wp14:editId="2F742BD4">
                <wp:simplePos x="0" y="0"/>
                <wp:positionH relativeFrom="column">
                  <wp:posOffset>2946961</wp:posOffset>
                </wp:positionH>
                <wp:positionV relativeFrom="paragraph">
                  <wp:posOffset>3221650</wp:posOffset>
                </wp:positionV>
                <wp:extent cx="960120" cy="103963"/>
                <wp:effectExtent l="0" t="0" r="0" b="0"/>
                <wp:wrapNone/>
                <wp:docPr id="553" name="Поле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120" cy="10396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C5674" w:rsidRDefault="00701122" w:rsidP="003F0733">
                            <w:pPr>
                              <w:spacing w:line="240" w:lineRule="auto"/>
                              <w:jc w:val="center"/>
                              <w:rPr>
                                <w:b/>
                                <w:sz w:val="14"/>
                                <w:szCs w:val="14"/>
                              </w:rPr>
                            </w:pPr>
                            <w:r w:rsidRPr="004C5674">
                              <w:rPr>
                                <w:b/>
                                <w:sz w:val="14"/>
                                <w:szCs w:val="14"/>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5F48AF" id="Поле 553" o:spid="_x0000_s1288" type="#_x0000_t202" style="position:absolute;left:0;text-align:left;margin-left:232.05pt;margin-top:253.65pt;width:75.6pt;height:8.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" stroked="f">
                <v:stroke joinstyle="round"/>
                <v:path arrowok="t"/>
                <v:textbox inset="0,0,0,0">
                  <w:txbxContent>
                    <w:p w:rsidR="00701122" w:rsidRPr="004C5674" w:rsidRDefault="00701122" w:rsidP="003F0733">
                      <w:pPr>
                        <w:spacing w:line="240" w:lineRule="auto"/>
                        <w:jc w:val="center"/>
                        <w:rPr>
                          <w:b/>
                          <w:sz w:val="14"/>
                          <w:szCs w:val="14"/>
                        </w:rPr>
                      </w:pPr>
                      <w:r w:rsidRPr="004C5674">
                        <w:rPr>
                          <w:b/>
                          <w:sz w:val="14"/>
                          <w:szCs w:val="14"/>
                        </w:rPr>
                        <w:t>Temps en secondes</w:t>
                      </w:r>
                    </w:p>
                  </w:txbxContent>
                </v:textbox>
              </v:shape>
            </w:pict>
          </mc:Fallback>
        </mc:AlternateContent>
      </w:r>
      <w:r w:rsidRPr="00447F65">
        <w:rPr>
          <w:noProof/>
          <w:lang w:val="en-GB" w:eastAsia="en-GB"/>
        </w:rPr>
        <mc:AlternateContent>
          <mc:Choice Requires="wps">
            <w:drawing>
              <wp:anchor distT="0" distB="0" distL="114300" distR="114300" simplePos="0" relativeHeight="251610624" behindDoc="0" locked="0" layoutInCell="1" allowOverlap="1" wp14:anchorId="208E719A" wp14:editId="13A8D579">
                <wp:simplePos x="0" y="0"/>
                <wp:positionH relativeFrom="column">
                  <wp:posOffset>1555277</wp:posOffset>
                </wp:positionH>
                <wp:positionV relativeFrom="paragraph">
                  <wp:posOffset>133483</wp:posOffset>
                </wp:positionV>
                <wp:extent cx="3020060" cy="233916"/>
                <wp:effectExtent l="0" t="0" r="8890" b="0"/>
                <wp:wrapNone/>
                <wp:docPr id="552" name="Поле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060" cy="23391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B58C8" w:rsidRDefault="00701122" w:rsidP="00447F65">
                            <w:pPr>
                              <w:spacing w:line="240" w:lineRule="auto"/>
                              <w:jc w:val="center"/>
                              <w:rPr>
                                <w:b/>
                                <w:sz w:val="14"/>
                                <w:szCs w:val="14"/>
                              </w:rPr>
                            </w:pPr>
                            <w:r>
                              <w:rPr>
                                <w:b/>
                                <w:sz w:val="14"/>
                                <w:szCs w:val="14"/>
                              </w:rPr>
                              <w:t>Véhicule léger 1, série d’essai 1, séquence d’essai 1,</w:t>
                            </w:r>
                            <w:r>
                              <w:rPr>
                                <w:b/>
                                <w:sz w:val="14"/>
                                <w:szCs w:val="14"/>
                              </w:rPr>
                              <w:br/>
                              <w:t>condition de démarrage 1, cycle WLTC de la classe 3</w:t>
                            </w:r>
                          </w:p>
                          <w:p w:rsidR="00701122" w:rsidRPr="00CB58C8" w:rsidRDefault="00701122" w:rsidP="00447F65">
                            <w:pPr>
                              <w:spacing w:line="240" w:lineRule="auto"/>
                              <w:jc w:val="center"/>
                              <w:rPr>
                                <w:b/>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8E719A" id="Поле 552" o:spid="_x0000_s1289" type="#_x0000_t202" style="position:absolute;left:0;text-align:left;margin-left:122.45pt;margin-top:10.5pt;width:237.8pt;height:18.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" stroked="f">
                <v:stroke joinstyle="round"/>
                <v:path arrowok="t"/>
                <v:textbox inset="0,0,0,0">
                  <w:txbxContent>
                    <w:p w:rsidR="00701122" w:rsidRPr="00CB58C8" w:rsidRDefault="00701122" w:rsidP="00447F65">
                      <w:pPr>
                        <w:spacing w:line="240" w:lineRule="auto"/>
                        <w:jc w:val="center"/>
                        <w:rPr>
                          <w:b/>
                          <w:sz w:val="14"/>
                          <w:szCs w:val="14"/>
                        </w:rPr>
                      </w:pPr>
                      <w:r>
                        <w:rPr>
                          <w:b/>
                          <w:sz w:val="14"/>
                          <w:szCs w:val="14"/>
                        </w:rPr>
                        <w:t>Véhicule léger 1, série d’essai 1, séquence d’essai 1,</w:t>
                      </w:r>
                      <w:r>
                        <w:rPr>
                          <w:b/>
                          <w:sz w:val="14"/>
                          <w:szCs w:val="14"/>
                        </w:rPr>
                        <w:br/>
                        <w:t>condition de démarrage 1, cycle WLTC de la classe 3</w:t>
                      </w:r>
                    </w:p>
                    <w:p w:rsidR="00701122" w:rsidRPr="00CB58C8" w:rsidRDefault="00701122" w:rsidP="00447F65">
                      <w:pPr>
                        <w:spacing w:line="240" w:lineRule="auto"/>
                        <w:jc w:val="center"/>
                        <w:rPr>
                          <w:b/>
                          <w:sz w:val="14"/>
                          <w:szCs w:val="14"/>
                        </w:rPr>
                      </w:pPr>
                    </w:p>
                  </w:txbxContent>
                </v:textbox>
              </v:shape>
            </w:pict>
          </mc:Fallback>
        </mc:AlternateContent>
      </w:r>
      <w:r w:rsidR="003F0733" w:rsidRPr="00447F65">
        <w:rPr>
          <w:noProof/>
          <w:lang w:val="en-GB" w:eastAsia="en-GB"/>
        </w:rPr>
        <mc:AlternateContent>
          <mc:Choice Requires="wps">
            <w:drawing>
              <wp:anchor distT="0" distB="0" distL="114300" distR="114300" simplePos="0" relativeHeight="251624960" behindDoc="0" locked="0" layoutInCell="1" allowOverlap="1" wp14:anchorId="76D441C6" wp14:editId="47EC3E31">
                <wp:simplePos x="0" y="0"/>
                <wp:positionH relativeFrom="column">
                  <wp:posOffset>950532</wp:posOffset>
                </wp:positionH>
                <wp:positionV relativeFrom="paragraph">
                  <wp:posOffset>36830</wp:posOffset>
                </wp:positionV>
                <wp:extent cx="224917" cy="3082104"/>
                <wp:effectExtent l="0" t="0" r="3810" b="4445"/>
                <wp:wrapNone/>
                <wp:docPr id="120" name="Поле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 cy="30821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F0733" w:rsidRDefault="00701122" w:rsidP="003F0733">
                            <w:pPr>
                              <w:spacing w:after="120" w:line="204" w:lineRule="auto"/>
                              <w:jc w:val="center"/>
                              <w:rPr>
                                <w:b/>
                                <w:sz w:val="14"/>
                                <w:szCs w:val="14"/>
                              </w:rPr>
                            </w:pPr>
                            <w:r w:rsidRPr="003F0733">
                              <w:rPr>
                                <w:b/>
                                <w:sz w:val="14"/>
                                <w:szCs w:val="14"/>
                              </w:rPr>
                              <w:t>60 %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50 %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40 %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30 %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20 %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10 %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D441C6" id="Поле 549" o:spid="_x0000_s1290" type="#_x0000_t202" style="position:absolute;left:0;text-align:left;margin-left:74.85pt;margin-top:2.9pt;width:17.7pt;height:24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" stroked="f">
                <v:stroke joinstyle="round"/>
                <v:path arrowok="t"/>
                <v:textbox inset="0,0,0,0">
                  <w:txbxContent>
                    <w:p w:rsidR="00701122" w:rsidRPr="003F0733" w:rsidRDefault="00701122" w:rsidP="003F0733">
                      <w:pPr>
                        <w:spacing w:after="120" w:line="204" w:lineRule="auto"/>
                        <w:jc w:val="center"/>
                        <w:rPr>
                          <w:b/>
                          <w:sz w:val="14"/>
                          <w:szCs w:val="14"/>
                        </w:rPr>
                      </w:pPr>
                      <w:r w:rsidRPr="003F0733">
                        <w:rPr>
                          <w:b/>
                          <w:sz w:val="14"/>
                          <w:szCs w:val="14"/>
                        </w:rPr>
                        <w:t>60 %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50 %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40 %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30 %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20 %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10 %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0 %</w:t>
                      </w:r>
                    </w:p>
                  </w:txbxContent>
                </v:textbox>
              </v:shape>
            </w:pict>
          </mc:Fallback>
        </mc:AlternateContent>
      </w:r>
      <w:r w:rsidR="00447F65" w:rsidRPr="00447F65">
        <w:rPr>
          <w:noProof/>
          <w:lang w:val="en-GB" w:eastAsia="en-GB"/>
        </w:rPr>
        <mc:AlternateContent>
          <mc:Choice Requires="wps">
            <w:drawing>
              <wp:anchor distT="0" distB="0" distL="114300" distR="114300" simplePos="0" relativeHeight="251607552" behindDoc="0" locked="0" layoutInCell="1" allowOverlap="1" wp14:anchorId="34D46BD8" wp14:editId="543A0A7E">
                <wp:simplePos x="0" y="0"/>
                <wp:positionH relativeFrom="column">
                  <wp:posOffset>5846965</wp:posOffset>
                </wp:positionH>
                <wp:positionV relativeFrom="paragraph">
                  <wp:posOffset>619276</wp:posOffset>
                </wp:positionV>
                <wp:extent cx="236593" cy="2091690"/>
                <wp:effectExtent l="0" t="0" r="0" b="3810"/>
                <wp:wrapNone/>
                <wp:docPr id="551" name="Поле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593" cy="20916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447F65">
                            <w:pPr>
                              <w:spacing w:line="140" w:lineRule="exact"/>
                              <w:jc w:val="center"/>
                              <w:rPr>
                                <w:b/>
                                <w:sz w:val="16"/>
                                <w:szCs w:val="16"/>
                              </w:rPr>
                            </w:pPr>
                            <w:r>
                              <w:rPr>
                                <w:b/>
                                <w:sz w:val="16"/>
                                <w:szCs w:val="16"/>
                              </w:rPr>
                              <w:t xml:space="preserve">Vitesse du véhicule en km/h, </w:t>
                            </w:r>
                            <w:r>
                              <w:rPr>
                                <w:b/>
                                <w:sz w:val="16"/>
                                <w:szCs w:val="16"/>
                              </w:rPr>
                              <w:br/>
                              <w:t>pression de l’air ambiant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D46BD8" id="Поле 551" o:spid="_x0000_s1291" type="#_x0000_t202" style="position:absolute;left:0;text-align:left;margin-left:460.4pt;margin-top:48.75pt;width:18.65pt;height:164.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" stroked="f">
                <v:stroke joinstyle="round"/>
                <v:path arrowok="t"/>
                <v:textbox style="layout-flow:vertical;mso-layout-flow-alt:bottom-to-top" inset="0,0,0,0">
                  <w:txbxContent>
                    <w:p w:rsidR="00701122" w:rsidRPr="00C14B26" w:rsidRDefault="00701122" w:rsidP="00447F65">
                      <w:pPr>
                        <w:spacing w:line="140" w:lineRule="exact"/>
                        <w:jc w:val="center"/>
                        <w:rPr>
                          <w:b/>
                          <w:sz w:val="16"/>
                          <w:szCs w:val="16"/>
                        </w:rPr>
                      </w:pPr>
                      <w:r>
                        <w:rPr>
                          <w:b/>
                          <w:sz w:val="16"/>
                          <w:szCs w:val="16"/>
                        </w:rPr>
                        <w:t xml:space="preserve">Vitesse du véhicule en km/h, </w:t>
                      </w:r>
                      <w:r>
                        <w:rPr>
                          <w:b/>
                          <w:sz w:val="16"/>
                          <w:szCs w:val="16"/>
                        </w:rPr>
                        <w:br/>
                        <w:t>pression de l’air ambiant</w:t>
                      </w:r>
                    </w:p>
                  </w:txbxContent>
                </v:textbox>
              </v:shape>
            </w:pict>
          </mc:Fallback>
        </mc:AlternateContent>
      </w:r>
      <w:r w:rsidR="00447F65" w:rsidRPr="00447F65">
        <w:rPr>
          <w:noProof/>
          <w:lang w:val="en-GB" w:eastAsia="en-GB"/>
        </w:rPr>
        <mc:AlternateContent>
          <mc:Choice Requires="wps">
            <w:drawing>
              <wp:anchor distT="0" distB="0" distL="114300" distR="114300" simplePos="0" relativeHeight="251641344" behindDoc="0" locked="0" layoutInCell="1" allowOverlap="1" wp14:anchorId="0AA4DC25" wp14:editId="719E248C">
                <wp:simplePos x="0" y="0"/>
                <wp:positionH relativeFrom="column">
                  <wp:posOffset>813391</wp:posOffset>
                </wp:positionH>
                <wp:positionV relativeFrom="paragraph">
                  <wp:posOffset>271145</wp:posOffset>
                </wp:positionV>
                <wp:extent cx="134620" cy="2091690"/>
                <wp:effectExtent l="0" t="0" r="0" b="3810"/>
                <wp:wrapNone/>
                <wp:docPr id="550" name="Поле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20916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447F65">
                            <w:pPr>
                              <w:spacing w:line="240" w:lineRule="auto"/>
                              <w:jc w:val="center"/>
                              <w:rPr>
                                <w:b/>
                                <w:sz w:val="16"/>
                                <w:szCs w:val="16"/>
                              </w:rPr>
                            </w:pPr>
                            <w:r>
                              <w:rPr>
                                <w:b/>
                                <w:sz w:val="16"/>
                                <w:szCs w:val="16"/>
                              </w:rPr>
                              <w:t>Humidité relative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A4DC25" id="Поле 550" o:spid="_x0000_s1292" type="#_x0000_t202" style="position:absolute;left:0;text-align:left;margin-left:64.05pt;margin-top:21.35pt;width:10.6pt;height:16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" stroked="f">
                <v:stroke joinstyle="round"/>
                <v:path arrowok="t"/>
                <v:textbox style="layout-flow:vertical;mso-layout-flow-alt:bottom-to-top" inset="0,0,0,0">
                  <w:txbxContent>
                    <w:p w:rsidR="00701122" w:rsidRPr="00C14B26" w:rsidRDefault="00701122" w:rsidP="00447F65">
                      <w:pPr>
                        <w:spacing w:line="240" w:lineRule="auto"/>
                        <w:jc w:val="center"/>
                        <w:rPr>
                          <w:b/>
                          <w:sz w:val="16"/>
                          <w:szCs w:val="16"/>
                        </w:rPr>
                      </w:pPr>
                      <w:r>
                        <w:rPr>
                          <w:b/>
                          <w:sz w:val="16"/>
                          <w:szCs w:val="16"/>
                        </w:rPr>
                        <w:t>Humidité relative</w:t>
                      </w:r>
                    </w:p>
                  </w:txbxContent>
                </v:textbox>
              </v:shape>
            </w:pict>
          </mc:Fallback>
        </mc:AlternateContent>
      </w:r>
      <w:r w:rsidR="00447F65" w:rsidRPr="00447F65">
        <w:rPr>
          <w:noProof/>
          <w:lang w:val="en-GB" w:eastAsia="en-GB"/>
        </w:rPr>
        <mc:AlternateContent>
          <mc:Choice Requires="wps">
            <w:drawing>
              <wp:anchor distT="0" distB="0" distL="114300" distR="114300" simplePos="0" relativeHeight="251648512" behindDoc="0" locked="0" layoutInCell="1" allowOverlap="1" wp14:anchorId="4FA795C1" wp14:editId="6B28E8D3">
                <wp:simplePos x="0" y="0"/>
                <wp:positionH relativeFrom="column">
                  <wp:posOffset>1779905</wp:posOffset>
                </wp:positionH>
                <wp:positionV relativeFrom="paragraph">
                  <wp:posOffset>1031240</wp:posOffset>
                </wp:positionV>
                <wp:extent cx="978535" cy="662940"/>
                <wp:effectExtent l="0" t="0" r="0" b="3810"/>
                <wp:wrapNone/>
                <wp:docPr id="549" name="Поле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6629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447F65">
                            <w:pPr>
                              <w:spacing w:before="60" w:after="120" w:line="204" w:lineRule="auto"/>
                              <w:rPr>
                                <w:sz w:val="12"/>
                                <w:szCs w:val="12"/>
                              </w:rPr>
                            </w:pPr>
                            <w:r>
                              <w:rPr>
                                <w:sz w:val="12"/>
                                <w:szCs w:val="12"/>
                              </w:rPr>
                              <w:t>Humidité relative</w:t>
                            </w:r>
                          </w:p>
                          <w:p w:rsidR="00701122" w:rsidRDefault="00701122" w:rsidP="00447F65">
                            <w:pPr>
                              <w:spacing w:before="240" w:after="120" w:line="204" w:lineRule="auto"/>
                              <w:rPr>
                                <w:sz w:val="12"/>
                                <w:szCs w:val="12"/>
                              </w:rPr>
                            </w:pPr>
                            <w:r>
                              <w:rPr>
                                <w:sz w:val="12"/>
                                <w:szCs w:val="12"/>
                              </w:rPr>
                              <w:t>Valeur réelle</w:t>
                            </w:r>
                          </w:p>
                          <w:p w:rsidR="00701122" w:rsidRPr="007437FE" w:rsidRDefault="00701122" w:rsidP="00447F65">
                            <w:pPr>
                              <w:spacing w:before="240" w:after="120" w:line="204" w:lineRule="auto"/>
                              <w:rPr>
                                <w:sz w:val="12"/>
                                <w:szCs w:val="12"/>
                              </w:rPr>
                            </w:pPr>
                            <w:r>
                              <w:rPr>
                                <w:sz w:val="12"/>
                                <w:szCs w:val="12"/>
                              </w:rPr>
                              <w:t>Pression de l’air ambiant kPa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A795C1" id="_x0000_s1293" type="#_x0000_t202" style="position:absolute;left:0;text-align:left;margin-left:140.15pt;margin-top:81.2pt;width:77.05pt;height:5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" stroked="f">
                <v:stroke joinstyle="round"/>
                <v:path arrowok="t"/>
                <v:textbox inset="0,0,0,0">
                  <w:txbxContent>
                    <w:p w:rsidR="00701122" w:rsidRDefault="00701122" w:rsidP="00447F65">
                      <w:pPr>
                        <w:spacing w:before="60" w:after="120" w:line="204" w:lineRule="auto"/>
                        <w:rPr>
                          <w:sz w:val="12"/>
                          <w:szCs w:val="12"/>
                        </w:rPr>
                      </w:pPr>
                      <w:r>
                        <w:rPr>
                          <w:sz w:val="12"/>
                          <w:szCs w:val="12"/>
                        </w:rPr>
                        <w:t>Humidité relative</w:t>
                      </w:r>
                    </w:p>
                    <w:p w:rsidR="00701122" w:rsidRDefault="00701122" w:rsidP="00447F65">
                      <w:pPr>
                        <w:spacing w:before="240" w:after="120" w:line="204" w:lineRule="auto"/>
                        <w:rPr>
                          <w:sz w:val="12"/>
                          <w:szCs w:val="12"/>
                        </w:rPr>
                      </w:pPr>
                      <w:r>
                        <w:rPr>
                          <w:sz w:val="12"/>
                          <w:szCs w:val="12"/>
                        </w:rPr>
                        <w:t>Valeur réelle</w:t>
                      </w:r>
                    </w:p>
                    <w:p w:rsidR="00701122" w:rsidRPr="007437FE" w:rsidRDefault="00701122" w:rsidP="00447F65">
                      <w:pPr>
                        <w:spacing w:before="240" w:after="120" w:line="204" w:lineRule="auto"/>
                        <w:rPr>
                          <w:sz w:val="12"/>
                          <w:szCs w:val="12"/>
                        </w:rPr>
                      </w:pPr>
                      <w:r>
                        <w:rPr>
                          <w:sz w:val="12"/>
                          <w:szCs w:val="12"/>
                        </w:rPr>
                        <w:t>Pression de l’air ambiant kPa</w:t>
                      </w:r>
                    </w:p>
                  </w:txbxContent>
                </v:textbox>
              </v:shape>
            </w:pict>
          </mc:Fallback>
        </mc:AlternateContent>
      </w:r>
      <w:r w:rsidR="00447F65" w:rsidRPr="00447F65">
        <w:rPr>
          <w:noProof/>
          <w:lang w:val="en-GB" w:eastAsia="en-GB"/>
        </w:rPr>
        <mc:AlternateContent>
          <mc:Choice Requires="wps">
            <w:drawing>
              <wp:anchor distT="0" distB="0" distL="114300" distR="114300" simplePos="0" relativeHeight="251649536" behindDoc="0" locked="0" layoutInCell="1" allowOverlap="1" wp14:anchorId="04605DCC" wp14:editId="7FFB134D">
                <wp:simplePos x="0" y="0"/>
                <wp:positionH relativeFrom="column">
                  <wp:posOffset>1190110</wp:posOffset>
                </wp:positionH>
                <wp:positionV relativeFrom="paragraph">
                  <wp:posOffset>3131793</wp:posOffset>
                </wp:positionV>
                <wp:extent cx="4753610" cy="116205"/>
                <wp:effectExtent l="0" t="0" r="8890" b="0"/>
                <wp:wrapNone/>
                <wp:docPr id="922" name="Поле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3610"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447F65">
                            <w:pPr>
                              <w:tabs>
                                <w:tab w:val="left" w:pos="1064"/>
                                <w:tab w:val="left" w:pos="2198"/>
                                <w:tab w:val="left" w:pos="3360"/>
                                <w:tab w:val="left" w:pos="4452"/>
                                <w:tab w:val="left" w:pos="5586"/>
                                <w:tab w:val="left" w:pos="6733"/>
                              </w:tabs>
                              <w:spacing w:line="240" w:lineRule="auto"/>
                            </w:pPr>
                            <w:r>
                              <w:rPr>
                                <w:b/>
                                <w:sz w:val="16"/>
                                <w:szCs w:val="16"/>
                              </w:rPr>
                              <w:t>0</w:t>
                            </w:r>
                            <w:r>
                              <w:rPr>
                                <w:b/>
                                <w:sz w:val="16"/>
                                <w:szCs w:val="16"/>
                              </w:rPr>
                              <w:tab/>
                              <w:t>300</w:t>
                            </w:r>
                            <w:r>
                              <w:rPr>
                                <w:b/>
                                <w:sz w:val="16"/>
                                <w:szCs w:val="16"/>
                              </w:rPr>
                              <w:tab/>
                              <w:t>600</w:t>
                            </w:r>
                            <w:r>
                              <w:rPr>
                                <w:b/>
                                <w:sz w:val="16"/>
                                <w:szCs w:val="16"/>
                              </w:rPr>
                              <w:tab/>
                              <w:t>900</w:t>
                            </w:r>
                            <w:r>
                              <w:rPr>
                                <w:b/>
                                <w:sz w:val="16"/>
                                <w:szCs w:val="16"/>
                              </w:rPr>
                              <w:tab/>
                              <w:t>1 200</w:t>
                            </w:r>
                            <w:r>
                              <w:rPr>
                                <w:b/>
                                <w:sz w:val="16"/>
                                <w:szCs w:val="16"/>
                              </w:rPr>
                              <w:tab/>
                              <w:t>1 500</w:t>
                            </w:r>
                            <w:r>
                              <w:rPr>
                                <w:b/>
                                <w:sz w:val="16"/>
                                <w:szCs w:val="16"/>
                              </w:rPr>
                              <w:tab/>
                              <w:t>1 800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05DCC" id="Поле 922" o:spid="_x0000_s1294" type="#_x0000_t202" style="position:absolute;left:0;text-align:left;margin-left:93.7pt;margin-top:246.6pt;width:374.3pt;height:9.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" stroked="f">
                <v:stroke joinstyle="round"/>
                <v:path arrowok="t"/>
                <v:textbox inset="0,0,0,0">
                  <w:txbxContent>
                    <w:p w:rsidR="00701122" w:rsidRDefault="00701122" w:rsidP="00447F65">
                      <w:pPr>
                        <w:tabs>
                          <w:tab w:val="left" w:pos="1064"/>
                          <w:tab w:val="left" w:pos="2198"/>
                          <w:tab w:val="left" w:pos="3360"/>
                          <w:tab w:val="left" w:pos="4452"/>
                          <w:tab w:val="left" w:pos="5586"/>
                          <w:tab w:val="left" w:pos="6733"/>
                        </w:tabs>
                        <w:spacing w:line="240" w:lineRule="auto"/>
                      </w:pPr>
                      <w:r>
                        <w:rPr>
                          <w:b/>
                          <w:sz w:val="16"/>
                          <w:szCs w:val="16"/>
                        </w:rPr>
                        <w:t>0</w:t>
                      </w:r>
                      <w:r>
                        <w:rPr>
                          <w:b/>
                          <w:sz w:val="16"/>
                          <w:szCs w:val="16"/>
                        </w:rPr>
                        <w:tab/>
                        <w:t>300</w:t>
                      </w:r>
                      <w:r>
                        <w:rPr>
                          <w:b/>
                          <w:sz w:val="16"/>
                          <w:szCs w:val="16"/>
                        </w:rPr>
                        <w:tab/>
                        <w:t>600</w:t>
                      </w:r>
                      <w:r>
                        <w:rPr>
                          <w:b/>
                          <w:sz w:val="16"/>
                          <w:szCs w:val="16"/>
                        </w:rPr>
                        <w:tab/>
                        <w:t>900</w:t>
                      </w:r>
                      <w:r>
                        <w:rPr>
                          <w:b/>
                          <w:sz w:val="16"/>
                          <w:szCs w:val="16"/>
                        </w:rPr>
                        <w:tab/>
                        <w:t>1 200</w:t>
                      </w:r>
                      <w:r>
                        <w:rPr>
                          <w:b/>
                          <w:sz w:val="16"/>
                          <w:szCs w:val="16"/>
                        </w:rPr>
                        <w:tab/>
                        <w:t>1 500</w:t>
                      </w:r>
                      <w:r>
                        <w:rPr>
                          <w:b/>
                          <w:sz w:val="16"/>
                          <w:szCs w:val="16"/>
                        </w:rPr>
                        <w:tab/>
                        <w:t>1 800</w:t>
                      </w:r>
                    </w:p>
                  </w:txbxContent>
                </v:textbox>
              </v:shape>
            </w:pict>
          </mc:Fallback>
        </mc:AlternateContent>
      </w:r>
      <w:r w:rsidR="00447F65" w:rsidRPr="00343EEC">
        <w:rPr>
          <w:noProof/>
          <w:lang w:val="en-GB" w:eastAsia="en-GB"/>
        </w:rPr>
        <w:drawing>
          <wp:inline distT="0" distB="0" distL="0" distR="0" wp14:anchorId="669AEF16" wp14:editId="60D2FC20">
            <wp:extent cx="5400000" cy="3340800"/>
            <wp:effectExtent l="0" t="0" r="0" b="0"/>
            <wp:docPr id="56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0" cy="3340800"/>
                    </a:xfrm>
                    <a:prstGeom prst="rect">
                      <a:avLst/>
                    </a:prstGeom>
                    <a:noFill/>
                    <a:ln>
                      <a:noFill/>
                    </a:ln>
                  </pic:spPr>
                </pic:pic>
              </a:graphicData>
            </a:graphic>
          </wp:inline>
        </w:drawing>
      </w:r>
    </w:p>
    <w:p w:rsidR="00C347E6" w:rsidRPr="002973A9" w:rsidRDefault="00C347E6" w:rsidP="00D65A6A">
      <w:pPr>
        <w:pStyle w:val="Heading1"/>
        <w:spacing w:after="120"/>
        <w:rPr>
          <w:b/>
          <w:lang w:val="fr-FR"/>
        </w:rPr>
      </w:pPr>
      <w:r w:rsidRPr="002973A9">
        <w:rPr>
          <w:lang w:val="fr-FR"/>
        </w:rPr>
        <w:t>Figure 37</w:t>
      </w:r>
      <w:r w:rsidRPr="002973A9">
        <w:rPr>
          <w:lang w:val="fr-FR"/>
        </w:rPr>
        <w:br/>
      </w:r>
      <w:r w:rsidRPr="002973A9">
        <w:rPr>
          <w:b/>
          <w:lang w:val="fr-FR"/>
        </w:rPr>
        <w:t>Exemple de la chronologie de l</w:t>
      </w:r>
      <w:r w:rsidR="00322D0A" w:rsidRPr="002973A9">
        <w:rPr>
          <w:b/>
          <w:lang w:val="fr-FR"/>
        </w:rPr>
        <w:t>’</w:t>
      </w:r>
      <w:r w:rsidRPr="002973A9">
        <w:rPr>
          <w:b/>
          <w:lang w:val="fr-FR"/>
        </w:rPr>
        <w:t>humidité de la chambre d</w:t>
      </w:r>
      <w:r w:rsidR="00322D0A" w:rsidRPr="002973A9">
        <w:rPr>
          <w:b/>
          <w:lang w:val="fr-FR"/>
        </w:rPr>
        <w:t>’</w:t>
      </w:r>
      <w:r w:rsidRPr="002973A9">
        <w:rPr>
          <w:b/>
          <w:lang w:val="fr-FR"/>
        </w:rPr>
        <w:t xml:space="preserve">essai au cours </w:t>
      </w:r>
      <w:r w:rsidR="002973A9">
        <w:rPr>
          <w:b/>
          <w:lang w:val="fr-FR"/>
        </w:rPr>
        <w:br/>
      </w:r>
      <w:r w:rsidRPr="002973A9">
        <w:rPr>
          <w:b/>
          <w:lang w:val="fr-FR"/>
        </w:rPr>
        <w:t>du cycle WLTC de la classe 3</w:t>
      </w:r>
    </w:p>
    <w:p w:rsidR="00C347E6" w:rsidRDefault="004C5674" w:rsidP="00C347E6">
      <w:pPr>
        <w:pStyle w:val="SingleTxtG"/>
        <w:tabs>
          <w:tab w:val="left" w:pos="1701"/>
        </w:tabs>
        <w:rPr>
          <w:noProof/>
          <w:lang w:eastAsia="fr-CH"/>
        </w:rPr>
      </w:pPr>
      <w:r w:rsidRPr="003F0733">
        <w:rPr>
          <w:noProof/>
          <w:lang w:val="en-GB" w:eastAsia="en-GB"/>
        </w:rPr>
        <mc:AlternateContent>
          <mc:Choice Requires="wps">
            <w:drawing>
              <wp:anchor distT="0" distB="0" distL="114300" distR="114300" simplePos="0" relativeHeight="251644416" behindDoc="0" locked="0" layoutInCell="1" allowOverlap="1" wp14:anchorId="5C3C745B" wp14:editId="1648A014">
                <wp:simplePos x="0" y="0"/>
                <wp:positionH relativeFrom="column">
                  <wp:posOffset>2911519</wp:posOffset>
                </wp:positionH>
                <wp:positionV relativeFrom="paragraph">
                  <wp:posOffset>2751263</wp:posOffset>
                </wp:positionV>
                <wp:extent cx="546735" cy="203200"/>
                <wp:effectExtent l="0" t="0" r="5715" b="6350"/>
                <wp:wrapNone/>
                <wp:docPr id="557"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2032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C5674" w:rsidRDefault="00701122" w:rsidP="003F0733">
                            <w:pPr>
                              <w:spacing w:line="240" w:lineRule="auto"/>
                              <w:jc w:val="center"/>
                              <w:rPr>
                                <w:b/>
                                <w:sz w:val="14"/>
                                <w:szCs w:val="14"/>
                              </w:rPr>
                            </w:pPr>
                            <w:r w:rsidRPr="004C5674">
                              <w:rPr>
                                <w:b/>
                                <w:sz w:val="14"/>
                                <w:szCs w:val="14"/>
                              </w:rPr>
                              <w:t>Temps en secondes</w:t>
                            </w:r>
                          </w:p>
                          <w:p w:rsidR="00701122" w:rsidRPr="00C14B26" w:rsidRDefault="00701122" w:rsidP="003F0733">
                            <w:pPr>
                              <w:spacing w:line="240" w:lineRule="auto"/>
                              <w:rPr>
                                <w: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3C745B" id="Поле 557" o:spid="_x0000_s1295" type="#_x0000_t202" style="position:absolute;left:0;text-align:left;margin-left:229.25pt;margin-top:216.65pt;width:43.05pt;height: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" stroked="f">
                <v:stroke joinstyle="round"/>
                <v:path arrowok="t"/>
                <v:textbox inset="0,0,0,0">
                  <w:txbxContent>
                    <w:p w:rsidR="00701122" w:rsidRPr="004C5674" w:rsidRDefault="00701122" w:rsidP="003F0733">
                      <w:pPr>
                        <w:spacing w:line="240" w:lineRule="auto"/>
                        <w:jc w:val="center"/>
                        <w:rPr>
                          <w:b/>
                          <w:sz w:val="14"/>
                          <w:szCs w:val="14"/>
                        </w:rPr>
                      </w:pPr>
                      <w:r w:rsidRPr="004C5674">
                        <w:rPr>
                          <w:b/>
                          <w:sz w:val="14"/>
                          <w:szCs w:val="14"/>
                        </w:rPr>
                        <w:t>Temps en secondes</w:t>
                      </w:r>
                    </w:p>
                    <w:p w:rsidR="00701122" w:rsidRPr="00C14B26" w:rsidRDefault="00701122" w:rsidP="003F0733">
                      <w:pPr>
                        <w:spacing w:line="240" w:lineRule="auto"/>
                        <w:rPr>
                          <w:b/>
                          <w:sz w:val="16"/>
                          <w:szCs w:val="16"/>
                        </w:rPr>
                      </w:pPr>
                    </w:p>
                  </w:txbxContent>
                </v:textbox>
              </v:shape>
            </w:pict>
          </mc:Fallback>
        </mc:AlternateContent>
      </w:r>
      <w:r w:rsidR="003F0733" w:rsidRPr="003F0733">
        <w:rPr>
          <w:noProof/>
          <w:lang w:val="en-GB" w:eastAsia="en-GB"/>
        </w:rPr>
        <mc:AlternateContent>
          <mc:Choice Requires="wps">
            <w:drawing>
              <wp:anchor distT="0" distB="0" distL="114300" distR="114300" simplePos="0" relativeHeight="251705856" behindDoc="0" locked="0" layoutInCell="1" allowOverlap="1" wp14:anchorId="5EBB63A0" wp14:editId="55E9DA9F">
                <wp:simplePos x="0" y="0"/>
                <wp:positionH relativeFrom="column">
                  <wp:posOffset>3538220</wp:posOffset>
                </wp:positionH>
                <wp:positionV relativeFrom="paragraph">
                  <wp:posOffset>1733594</wp:posOffset>
                </wp:positionV>
                <wp:extent cx="295910" cy="147072"/>
                <wp:effectExtent l="0" t="0" r="8890" b="5715"/>
                <wp:wrapNone/>
                <wp:docPr id="554" name="Поле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4707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7437FE" w:rsidRDefault="00701122" w:rsidP="003F0733">
                            <w:pPr>
                              <w:spacing w:before="20" w:line="204" w:lineRule="auto"/>
                              <w:rPr>
                                <w:sz w:val="12"/>
                                <w:szCs w:val="12"/>
                              </w:rPr>
                            </w:pPr>
                            <w:r>
                              <w:rPr>
                                <w:sz w:val="12"/>
                                <w:szCs w:val="12"/>
                              </w:rPr>
                              <w:t>Essai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BB63A0" id="Поле 554" o:spid="_x0000_s1296" type="#_x0000_t202" style="position:absolute;left:0;text-align:left;margin-left:278.6pt;margin-top:136.5pt;width:23.3pt;height:1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" stroked="f">
                <v:stroke joinstyle="round"/>
                <v:path arrowok="t"/>
                <v:textbox inset="0,0,0,0">
                  <w:txbxContent>
                    <w:p w:rsidR="00701122" w:rsidRPr="007437FE" w:rsidRDefault="00701122" w:rsidP="003F0733">
                      <w:pPr>
                        <w:spacing w:before="20" w:line="204" w:lineRule="auto"/>
                        <w:rPr>
                          <w:sz w:val="12"/>
                          <w:szCs w:val="12"/>
                        </w:rPr>
                      </w:pPr>
                      <w:r>
                        <w:rPr>
                          <w:sz w:val="12"/>
                          <w:szCs w:val="12"/>
                        </w:rPr>
                        <w:t>Essai 3</w:t>
                      </w:r>
                    </w:p>
                  </w:txbxContent>
                </v:textbox>
              </v:shape>
            </w:pict>
          </mc:Fallback>
        </mc:AlternateContent>
      </w:r>
      <w:r w:rsidR="003F0733" w:rsidRPr="003F0733">
        <w:rPr>
          <w:noProof/>
          <w:lang w:val="en-GB" w:eastAsia="en-GB"/>
        </w:rPr>
        <mc:AlternateContent>
          <mc:Choice Requires="wps">
            <w:drawing>
              <wp:anchor distT="0" distB="0" distL="114300" distR="114300" simplePos="0" relativeHeight="251677184" behindDoc="0" locked="0" layoutInCell="1" allowOverlap="1" wp14:anchorId="4C49A3E7" wp14:editId="4021A4DE">
                <wp:simplePos x="0" y="0"/>
                <wp:positionH relativeFrom="column">
                  <wp:posOffset>2910205</wp:posOffset>
                </wp:positionH>
                <wp:positionV relativeFrom="paragraph">
                  <wp:posOffset>1744345</wp:posOffset>
                </wp:positionV>
                <wp:extent cx="292100" cy="166370"/>
                <wp:effectExtent l="0" t="0" r="0" b="5080"/>
                <wp:wrapNone/>
                <wp:docPr id="555" name="Поле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663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7437FE" w:rsidRDefault="00701122" w:rsidP="003F0733">
                            <w:pPr>
                              <w:spacing w:before="20" w:line="204" w:lineRule="auto"/>
                              <w:rPr>
                                <w:sz w:val="12"/>
                                <w:szCs w:val="12"/>
                              </w:rPr>
                            </w:pPr>
                            <w:r>
                              <w:rPr>
                                <w:sz w:val="12"/>
                                <w:szCs w:val="12"/>
                              </w:rPr>
                              <w:t>Essai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49A3E7" id="Поле 555" o:spid="_x0000_s1297" type="#_x0000_t202" style="position:absolute;left:0;text-align:left;margin-left:229.15pt;margin-top:137.35pt;width:23pt;height:13.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" stroked="f">
                <v:stroke joinstyle="round"/>
                <v:path arrowok="t"/>
                <v:textbox inset="0,0,0,0">
                  <w:txbxContent>
                    <w:p w:rsidR="00701122" w:rsidRPr="007437FE" w:rsidRDefault="00701122" w:rsidP="003F0733">
                      <w:pPr>
                        <w:spacing w:before="20" w:line="204" w:lineRule="auto"/>
                        <w:rPr>
                          <w:sz w:val="12"/>
                          <w:szCs w:val="12"/>
                        </w:rPr>
                      </w:pPr>
                      <w:r>
                        <w:rPr>
                          <w:sz w:val="12"/>
                          <w:szCs w:val="12"/>
                        </w:rPr>
                        <w:t>Essai 2</w:t>
                      </w:r>
                    </w:p>
                  </w:txbxContent>
                </v:textbox>
              </v:shape>
            </w:pict>
          </mc:Fallback>
        </mc:AlternateContent>
      </w:r>
      <w:r w:rsidR="003F0733" w:rsidRPr="003F0733">
        <w:rPr>
          <w:noProof/>
          <w:lang w:val="en-GB" w:eastAsia="en-GB"/>
        </w:rPr>
        <mc:AlternateContent>
          <mc:Choice Requires="wps">
            <w:drawing>
              <wp:anchor distT="0" distB="0" distL="114300" distR="114300" simplePos="0" relativeHeight="251675136" behindDoc="0" locked="0" layoutInCell="1" allowOverlap="1" wp14:anchorId="083EAB30" wp14:editId="673A0BEE">
                <wp:simplePos x="0" y="0"/>
                <wp:positionH relativeFrom="column">
                  <wp:posOffset>2297430</wp:posOffset>
                </wp:positionH>
                <wp:positionV relativeFrom="paragraph">
                  <wp:posOffset>1744389</wp:posOffset>
                </wp:positionV>
                <wp:extent cx="282575" cy="160020"/>
                <wp:effectExtent l="0" t="0" r="3175" b="0"/>
                <wp:wrapNone/>
                <wp:docPr id="556" name="Поле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600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7437FE" w:rsidRDefault="00701122" w:rsidP="003F0733">
                            <w:pPr>
                              <w:spacing w:before="20" w:line="204" w:lineRule="auto"/>
                              <w:rPr>
                                <w:sz w:val="12"/>
                                <w:szCs w:val="12"/>
                              </w:rPr>
                            </w:pPr>
                            <w:r>
                              <w:rPr>
                                <w:sz w:val="12"/>
                                <w:szCs w:val="12"/>
                              </w:rPr>
                              <w:t>Essai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3EAB30" id="Поле 556" o:spid="_x0000_s1298" type="#_x0000_t202" style="position:absolute;left:0;text-align:left;margin-left:180.9pt;margin-top:137.35pt;width:22.25pt;height:1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" stroked="f">
                <v:stroke joinstyle="round"/>
                <v:path arrowok="t"/>
                <v:textbox inset="0,0,0,0">
                  <w:txbxContent>
                    <w:p w:rsidR="00701122" w:rsidRPr="007437FE" w:rsidRDefault="00701122" w:rsidP="003F0733">
                      <w:pPr>
                        <w:spacing w:before="20" w:line="204" w:lineRule="auto"/>
                        <w:rPr>
                          <w:sz w:val="12"/>
                          <w:szCs w:val="12"/>
                        </w:rPr>
                      </w:pPr>
                      <w:r>
                        <w:rPr>
                          <w:sz w:val="12"/>
                          <w:szCs w:val="12"/>
                        </w:rPr>
                        <w:t>Essai 1</w:t>
                      </w:r>
                    </w:p>
                  </w:txbxContent>
                </v:textbox>
              </v:shape>
            </w:pict>
          </mc:Fallback>
        </mc:AlternateContent>
      </w:r>
      <w:r w:rsidR="003F0733" w:rsidRPr="00447F65">
        <w:rPr>
          <w:noProof/>
          <w:lang w:val="en-GB" w:eastAsia="en-GB"/>
        </w:rPr>
        <mc:AlternateContent>
          <mc:Choice Requires="wps">
            <w:drawing>
              <wp:anchor distT="0" distB="0" distL="114300" distR="114300" simplePos="0" relativeHeight="251721216" behindDoc="0" locked="0" layoutInCell="1" allowOverlap="1" wp14:anchorId="6D4B39EB" wp14:editId="79F9D74A">
                <wp:simplePos x="0" y="0"/>
                <wp:positionH relativeFrom="column">
                  <wp:posOffset>914356</wp:posOffset>
                </wp:positionH>
                <wp:positionV relativeFrom="paragraph">
                  <wp:posOffset>26035</wp:posOffset>
                </wp:positionV>
                <wp:extent cx="224917" cy="2768777"/>
                <wp:effectExtent l="0" t="0" r="3810" b="0"/>
                <wp:wrapNone/>
                <wp:docPr id="132" name="Поле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 cy="276877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F0733" w:rsidRDefault="00701122" w:rsidP="003F0733">
                            <w:pPr>
                              <w:spacing w:after="80" w:line="204" w:lineRule="auto"/>
                              <w:jc w:val="center"/>
                              <w:rPr>
                                <w:b/>
                                <w:sz w:val="14"/>
                                <w:szCs w:val="14"/>
                              </w:rPr>
                            </w:pPr>
                            <w:r w:rsidRPr="003F0733">
                              <w:rPr>
                                <w:b/>
                                <w:sz w:val="14"/>
                                <w:szCs w:val="14"/>
                              </w:rPr>
                              <w:t>60 %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20" w:line="204" w:lineRule="auto"/>
                              <w:jc w:val="center"/>
                              <w:rPr>
                                <w:b/>
                                <w:sz w:val="14"/>
                                <w:szCs w:val="14"/>
                              </w:rPr>
                            </w:pPr>
                            <w:r w:rsidRPr="003F0733">
                              <w:rPr>
                                <w:b/>
                                <w:sz w:val="14"/>
                                <w:szCs w:val="14"/>
                              </w:rPr>
                              <w:t>50 %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20" w:line="204" w:lineRule="auto"/>
                              <w:jc w:val="center"/>
                              <w:rPr>
                                <w:b/>
                                <w:sz w:val="14"/>
                                <w:szCs w:val="14"/>
                              </w:rPr>
                            </w:pPr>
                            <w:r w:rsidRPr="003F0733">
                              <w:rPr>
                                <w:b/>
                                <w:sz w:val="14"/>
                                <w:szCs w:val="14"/>
                              </w:rPr>
                              <w:t>40 %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20" w:line="204" w:lineRule="auto"/>
                              <w:jc w:val="center"/>
                              <w:rPr>
                                <w:b/>
                                <w:sz w:val="14"/>
                                <w:szCs w:val="14"/>
                              </w:rPr>
                            </w:pPr>
                            <w:r w:rsidRPr="003F0733">
                              <w:rPr>
                                <w:b/>
                                <w:sz w:val="14"/>
                                <w:szCs w:val="14"/>
                              </w:rPr>
                              <w:t>30 %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80" w:line="204" w:lineRule="auto"/>
                              <w:jc w:val="center"/>
                              <w:rPr>
                                <w:b/>
                                <w:sz w:val="14"/>
                                <w:szCs w:val="14"/>
                              </w:rPr>
                            </w:pPr>
                            <w:r w:rsidRPr="003F0733">
                              <w:rPr>
                                <w:b/>
                                <w:sz w:val="14"/>
                                <w:szCs w:val="14"/>
                              </w:rPr>
                              <w:t>20 %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8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10 %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80" w:line="204" w:lineRule="auto"/>
                              <w:jc w:val="center"/>
                              <w:rPr>
                                <w:b/>
                                <w:sz w:val="14"/>
                                <w:szCs w:val="14"/>
                              </w:rPr>
                            </w:pPr>
                            <w:r w:rsidRPr="003F0733">
                              <w:rPr>
                                <w:b/>
                                <w:sz w:val="14"/>
                                <w:szCs w:val="14"/>
                              </w:rPr>
                              <w:t>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4B39EB" id="_x0000_s1299" type="#_x0000_t202" style="position:absolute;left:0;text-align:left;margin-left:1in;margin-top:2.05pt;width:17.7pt;height:2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" stroked="f">
                <v:stroke joinstyle="round"/>
                <v:path arrowok="t"/>
                <v:textbox inset="0,0,0,0">
                  <w:txbxContent>
                    <w:p w:rsidR="00701122" w:rsidRPr="003F0733" w:rsidRDefault="00701122" w:rsidP="003F0733">
                      <w:pPr>
                        <w:spacing w:after="80" w:line="204" w:lineRule="auto"/>
                        <w:jc w:val="center"/>
                        <w:rPr>
                          <w:b/>
                          <w:sz w:val="14"/>
                          <w:szCs w:val="14"/>
                        </w:rPr>
                      </w:pPr>
                      <w:r w:rsidRPr="003F0733">
                        <w:rPr>
                          <w:b/>
                          <w:sz w:val="14"/>
                          <w:szCs w:val="14"/>
                        </w:rPr>
                        <w:t>60 %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20" w:line="204" w:lineRule="auto"/>
                        <w:jc w:val="center"/>
                        <w:rPr>
                          <w:b/>
                          <w:sz w:val="14"/>
                          <w:szCs w:val="14"/>
                        </w:rPr>
                      </w:pPr>
                      <w:r w:rsidRPr="003F0733">
                        <w:rPr>
                          <w:b/>
                          <w:sz w:val="14"/>
                          <w:szCs w:val="14"/>
                        </w:rPr>
                        <w:t>50 %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20" w:line="204" w:lineRule="auto"/>
                        <w:jc w:val="center"/>
                        <w:rPr>
                          <w:b/>
                          <w:sz w:val="14"/>
                          <w:szCs w:val="14"/>
                        </w:rPr>
                      </w:pPr>
                      <w:r w:rsidRPr="003F0733">
                        <w:rPr>
                          <w:b/>
                          <w:sz w:val="14"/>
                          <w:szCs w:val="14"/>
                        </w:rPr>
                        <w:t>40 %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20" w:line="204" w:lineRule="auto"/>
                        <w:jc w:val="center"/>
                        <w:rPr>
                          <w:b/>
                          <w:sz w:val="14"/>
                          <w:szCs w:val="14"/>
                        </w:rPr>
                      </w:pPr>
                      <w:r w:rsidRPr="003F0733">
                        <w:rPr>
                          <w:b/>
                          <w:sz w:val="14"/>
                          <w:szCs w:val="14"/>
                        </w:rPr>
                        <w:t>30 %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80" w:line="204" w:lineRule="auto"/>
                        <w:jc w:val="center"/>
                        <w:rPr>
                          <w:b/>
                          <w:sz w:val="14"/>
                          <w:szCs w:val="14"/>
                        </w:rPr>
                      </w:pPr>
                      <w:r w:rsidRPr="003F0733">
                        <w:rPr>
                          <w:b/>
                          <w:sz w:val="14"/>
                          <w:szCs w:val="14"/>
                        </w:rPr>
                        <w:t>20 %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80" w:line="204" w:lineRule="auto"/>
                        <w:jc w:val="center"/>
                        <w:rPr>
                          <w:b/>
                          <w:sz w:val="14"/>
                          <w:szCs w:val="14"/>
                        </w:rPr>
                      </w:pPr>
                    </w:p>
                    <w:p w:rsidR="00701122" w:rsidRPr="003F0733" w:rsidRDefault="00701122" w:rsidP="003F0733">
                      <w:pPr>
                        <w:spacing w:after="120" w:line="204" w:lineRule="auto"/>
                        <w:jc w:val="center"/>
                        <w:rPr>
                          <w:b/>
                          <w:sz w:val="14"/>
                          <w:szCs w:val="14"/>
                        </w:rPr>
                      </w:pPr>
                      <w:r w:rsidRPr="003F0733">
                        <w:rPr>
                          <w:b/>
                          <w:sz w:val="14"/>
                          <w:szCs w:val="14"/>
                        </w:rPr>
                        <w:t>10 %</w:t>
                      </w:r>
                    </w:p>
                    <w:p w:rsidR="00701122" w:rsidRPr="003F0733" w:rsidRDefault="00701122" w:rsidP="003F0733">
                      <w:pPr>
                        <w:spacing w:after="120" w:line="204" w:lineRule="auto"/>
                        <w:jc w:val="center"/>
                        <w:rPr>
                          <w:b/>
                          <w:sz w:val="14"/>
                          <w:szCs w:val="14"/>
                        </w:rPr>
                      </w:pPr>
                    </w:p>
                    <w:p w:rsidR="00701122" w:rsidRPr="003F0733" w:rsidRDefault="00701122" w:rsidP="003F0733">
                      <w:pPr>
                        <w:spacing w:after="120" w:line="204" w:lineRule="auto"/>
                        <w:jc w:val="center"/>
                        <w:rPr>
                          <w:b/>
                          <w:sz w:val="14"/>
                          <w:szCs w:val="14"/>
                        </w:rPr>
                      </w:pPr>
                    </w:p>
                    <w:p w:rsidR="00701122" w:rsidRPr="003F0733" w:rsidRDefault="00701122" w:rsidP="003F0733">
                      <w:pPr>
                        <w:spacing w:after="80" w:line="204" w:lineRule="auto"/>
                        <w:jc w:val="center"/>
                        <w:rPr>
                          <w:b/>
                          <w:sz w:val="14"/>
                          <w:szCs w:val="14"/>
                        </w:rPr>
                      </w:pPr>
                      <w:r w:rsidRPr="003F0733">
                        <w:rPr>
                          <w:b/>
                          <w:sz w:val="14"/>
                          <w:szCs w:val="14"/>
                        </w:rPr>
                        <w:t>0 %</w:t>
                      </w:r>
                    </w:p>
                  </w:txbxContent>
                </v:textbox>
              </v:shape>
            </w:pict>
          </mc:Fallback>
        </mc:AlternateContent>
      </w:r>
      <w:r w:rsidR="003F0733" w:rsidRPr="003F0733">
        <w:rPr>
          <w:noProof/>
          <w:lang w:val="en-GB" w:eastAsia="en-GB"/>
        </w:rPr>
        <mc:AlternateContent>
          <mc:Choice Requires="wps">
            <w:drawing>
              <wp:anchor distT="0" distB="0" distL="114300" distR="114300" simplePos="0" relativeHeight="251715072" behindDoc="0" locked="0" layoutInCell="1" allowOverlap="1" wp14:anchorId="2E02B6F5" wp14:editId="3931A4CE">
                <wp:simplePos x="0" y="0"/>
                <wp:positionH relativeFrom="column">
                  <wp:posOffset>1097236</wp:posOffset>
                </wp:positionH>
                <wp:positionV relativeFrom="paragraph">
                  <wp:posOffset>2790825</wp:posOffset>
                </wp:positionV>
                <wp:extent cx="1797685" cy="116205"/>
                <wp:effectExtent l="0" t="0" r="0" b="0"/>
                <wp:wrapNone/>
                <wp:docPr id="923" name="Поле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57227A" w:rsidRDefault="00701122" w:rsidP="003F0733">
                            <w:pPr>
                              <w:tabs>
                                <w:tab w:val="left" w:pos="1176"/>
                                <w:tab w:val="left" w:pos="2450"/>
                                <w:tab w:val="left" w:pos="3486"/>
                                <w:tab w:val="left" w:pos="4620"/>
                                <w:tab w:val="left" w:pos="5812"/>
                                <w:tab w:val="left" w:pos="6985"/>
                              </w:tabs>
                              <w:spacing w:line="240" w:lineRule="auto"/>
                              <w:rPr>
                                <w:sz w:val="18"/>
                              </w:rPr>
                            </w:pPr>
                            <w:r w:rsidRPr="0057227A">
                              <w:rPr>
                                <w:b/>
                                <w:sz w:val="14"/>
                                <w:szCs w:val="16"/>
                              </w:rPr>
                              <w:t>0</w:t>
                            </w:r>
                            <w:r w:rsidRPr="0057227A">
                              <w:rPr>
                                <w:b/>
                                <w:sz w:val="14"/>
                                <w:szCs w:val="16"/>
                              </w:rPr>
                              <w:tab/>
                              <w:t>300</w:t>
                            </w:r>
                            <w:r w:rsidRPr="0057227A">
                              <w:rPr>
                                <w:b/>
                                <w:sz w:val="14"/>
                                <w:szCs w:val="16"/>
                              </w:rPr>
                              <w:tab/>
                              <w:t>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2B6F5" id="Поле 923" o:spid="_x0000_s1300" type="#_x0000_t202" style="position:absolute;left:0;text-align:left;margin-left:86.4pt;margin-top:219.75pt;width:141.55pt;height:9.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" stroked="f">
                <v:stroke joinstyle="round"/>
                <v:path arrowok="t"/>
                <v:textbox inset="0,0,0,0">
                  <w:txbxContent>
                    <w:p w:rsidR="00701122" w:rsidRPr="0057227A" w:rsidRDefault="00701122" w:rsidP="003F0733">
                      <w:pPr>
                        <w:tabs>
                          <w:tab w:val="left" w:pos="1176"/>
                          <w:tab w:val="left" w:pos="2450"/>
                          <w:tab w:val="left" w:pos="3486"/>
                          <w:tab w:val="left" w:pos="4620"/>
                          <w:tab w:val="left" w:pos="5812"/>
                          <w:tab w:val="left" w:pos="6985"/>
                        </w:tabs>
                        <w:spacing w:line="240" w:lineRule="auto"/>
                        <w:rPr>
                          <w:sz w:val="18"/>
                        </w:rPr>
                      </w:pPr>
                      <w:r w:rsidRPr="0057227A">
                        <w:rPr>
                          <w:b/>
                          <w:sz w:val="14"/>
                          <w:szCs w:val="16"/>
                        </w:rPr>
                        <w:t>0</w:t>
                      </w:r>
                      <w:r w:rsidRPr="0057227A">
                        <w:rPr>
                          <w:b/>
                          <w:sz w:val="14"/>
                          <w:szCs w:val="16"/>
                        </w:rPr>
                        <w:tab/>
                        <w:t>300</w:t>
                      </w:r>
                      <w:r w:rsidRPr="0057227A">
                        <w:rPr>
                          <w:b/>
                          <w:sz w:val="14"/>
                          <w:szCs w:val="16"/>
                        </w:rPr>
                        <w:tab/>
                        <w:t>600</w:t>
                      </w:r>
                    </w:p>
                  </w:txbxContent>
                </v:textbox>
              </v:shape>
            </w:pict>
          </mc:Fallback>
        </mc:AlternateContent>
      </w:r>
      <w:r w:rsidR="003F0733" w:rsidRPr="003F0733">
        <w:rPr>
          <w:noProof/>
          <w:lang w:val="en-GB" w:eastAsia="en-GB"/>
        </w:rPr>
        <mc:AlternateContent>
          <mc:Choice Requires="wps">
            <w:drawing>
              <wp:anchor distT="0" distB="0" distL="114300" distR="114300" simplePos="0" relativeHeight="251665920" behindDoc="0" locked="0" layoutInCell="1" allowOverlap="1" wp14:anchorId="403822AA" wp14:editId="44969E03">
                <wp:simplePos x="0" y="0"/>
                <wp:positionH relativeFrom="column">
                  <wp:posOffset>775335</wp:posOffset>
                </wp:positionH>
                <wp:positionV relativeFrom="paragraph">
                  <wp:posOffset>421640</wp:posOffset>
                </wp:positionV>
                <wp:extent cx="134620" cy="2091690"/>
                <wp:effectExtent l="0" t="0" r="0" b="3810"/>
                <wp:wrapNone/>
                <wp:docPr id="559" name="Поле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20916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14B26" w:rsidRDefault="00701122" w:rsidP="003F0733">
                            <w:pPr>
                              <w:spacing w:line="240" w:lineRule="auto"/>
                              <w:jc w:val="center"/>
                              <w:rPr>
                                <w:b/>
                                <w:sz w:val="16"/>
                                <w:szCs w:val="16"/>
                              </w:rPr>
                            </w:pPr>
                            <w:r>
                              <w:rPr>
                                <w:b/>
                                <w:sz w:val="16"/>
                                <w:szCs w:val="16"/>
                              </w:rPr>
                              <w:t>Humidité relative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3822AA" id="Поле 559" o:spid="_x0000_s1301" type="#_x0000_t202" style="position:absolute;left:0;text-align:left;margin-left:61.05pt;margin-top:33.2pt;width:10.6pt;height:16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" stroked="f">
                <v:stroke joinstyle="round"/>
                <v:path arrowok="t"/>
                <v:textbox style="layout-flow:vertical;mso-layout-flow-alt:bottom-to-top" inset="0,0,0,0">
                  <w:txbxContent>
                    <w:p w:rsidR="00701122" w:rsidRPr="00C14B26" w:rsidRDefault="00701122" w:rsidP="003F0733">
                      <w:pPr>
                        <w:spacing w:line="240" w:lineRule="auto"/>
                        <w:jc w:val="center"/>
                        <w:rPr>
                          <w:b/>
                          <w:sz w:val="16"/>
                          <w:szCs w:val="16"/>
                        </w:rPr>
                      </w:pPr>
                      <w:r>
                        <w:rPr>
                          <w:b/>
                          <w:sz w:val="16"/>
                          <w:szCs w:val="16"/>
                        </w:rPr>
                        <w:t>Humidité relative</w:t>
                      </w:r>
                    </w:p>
                  </w:txbxContent>
                </v:textbox>
              </v:shape>
            </w:pict>
          </mc:Fallback>
        </mc:AlternateContent>
      </w:r>
      <w:r w:rsidR="003F0733" w:rsidRPr="003F0733">
        <w:rPr>
          <w:noProof/>
          <w:lang w:val="en-GB" w:eastAsia="en-GB"/>
        </w:rPr>
        <mc:AlternateContent>
          <mc:Choice Requires="wps">
            <w:drawing>
              <wp:anchor distT="0" distB="0" distL="114300" distR="114300" simplePos="0" relativeHeight="251670016" behindDoc="0" locked="0" layoutInCell="1" allowOverlap="1" wp14:anchorId="573DC5BE" wp14:editId="77D7FD69">
                <wp:simplePos x="0" y="0"/>
                <wp:positionH relativeFrom="column">
                  <wp:posOffset>1241425</wp:posOffset>
                </wp:positionH>
                <wp:positionV relativeFrom="paragraph">
                  <wp:posOffset>1081405</wp:posOffset>
                </wp:positionV>
                <wp:extent cx="2722880" cy="263525"/>
                <wp:effectExtent l="0" t="0" r="20320" b="22225"/>
                <wp:wrapNone/>
                <wp:docPr id="558" name="Поле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880" cy="263525"/>
                        </a:xfrm>
                        <a:prstGeom prst="rect">
                          <a:avLst/>
                        </a:prstGeom>
                        <a:solidFill>
                          <a:srgbClr val="FFFFFF"/>
                        </a:solidFill>
                        <a:ln w="9525" cap="flat" cmpd="sng" algn="ctr">
                          <a:solidFill>
                            <a:prstClr val="black"/>
                          </a:solidFill>
                          <a:prstDash val="solid"/>
                          <a:round/>
                          <a:headEnd type="none" w="med" len="med"/>
                          <a:tailEnd type="none" w="med" len="med"/>
                        </a:ln>
                        <a:effectLst/>
                      </wps:spPr>
                      <wps:txbx>
                        <w:txbxContent>
                          <w:p w:rsidR="00701122" w:rsidRPr="00CB58C8" w:rsidRDefault="00701122" w:rsidP="003F0733">
                            <w:pPr>
                              <w:spacing w:before="120" w:line="240" w:lineRule="auto"/>
                              <w:jc w:val="center"/>
                              <w:rPr>
                                <w:b/>
                                <w:sz w:val="14"/>
                                <w:szCs w:val="14"/>
                              </w:rPr>
                            </w:pPr>
                            <w:r>
                              <w:rPr>
                                <w:b/>
                                <w:sz w:val="14"/>
                                <w:szCs w:val="14"/>
                              </w:rPr>
                              <w:t>Véhicule 28, humidité de la chambre d’essai durant le cycle WLTC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3DC5BE" id="Поле 558" o:spid="_x0000_s1302" type="#_x0000_t202" style="position:absolute;left:0;text-align:left;margin-left:97.75pt;margin-top:85.15pt;width:214.4pt;height:2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">
                <v:stroke joinstyle="round"/>
                <v:path arrowok="t"/>
                <v:textbox inset="0,0,0,0">
                  <w:txbxContent>
                    <w:p w:rsidR="00701122" w:rsidRPr="00CB58C8" w:rsidRDefault="00701122" w:rsidP="003F0733">
                      <w:pPr>
                        <w:spacing w:before="120" w:line="240" w:lineRule="auto"/>
                        <w:jc w:val="center"/>
                        <w:rPr>
                          <w:b/>
                          <w:sz w:val="14"/>
                          <w:szCs w:val="14"/>
                        </w:rPr>
                      </w:pPr>
                      <w:r>
                        <w:rPr>
                          <w:b/>
                          <w:sz w:val="14"/>
                          <w:szCs w:val="14"/>
                        </w:rPr>
                        <w:t>Véhicule 28, humidité de la chambre d’essai durant le cycle WLTC</w:t>
                      </w:r>
                    </w:p>
                  </w:txbxContent>
                </v:textbox>
              </v:shape>
            </w:pict>
          </mc:Fallback>
        </mc:AlternateContent>
      </w:r>
      <w:r w:rsidR="003F0733" w:rsidRPr="003F0733">
        <w:rPr>
          <w:noProof/>
          <w:lang w:val="en-GB" w:eastAsia="en-GB"/>
        </w:rPr>
        <mc:AlternateContent>
          <mc:Choice Requires="wps">
            <w:drawing>
              <wp:anchor distT="0" distB="0" distL="114300" distR="114300" simplePos="0" relativeHeight="251710976" behindDoc="0" locked="0" layoutInCell="1" allowOverlap="1" wp14:anchorId="5E38DF1E" wp14:editId="46D46AA6">
                <wp:simplePos x="0" y="0"/>
                <wp:positionH relativeFrom="column">
                  <wp:posOffset>3480524</wp:posOffset>
                </wp:positionH>
                <wp:positionV relativeFrom="paragraph">
                  <wp:posOffset>2791327</wp:posOffset>
                </wp:positionV>
                <wp:extent cx="2596515" cy="116205"/>
                <wp:effectExtent l="0" t="0" r="0" b="0"/>
                <wp:wrapNone/>
                <wp:docPr id="924" name="Поле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515"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57227A" w:rsidRDefault="00701122" w:rsidP="003F0733">
                            <w:pPr>
                              <w:tabs>
                                <w:tab w:val="left" w:pos="1204"/>
                                <w:tab w:val="left" w:pos="2450"/>
                                <w:tab w:val="left" w:pos="3696"/>
                                <w:tab w:val="left" w:pos="4620"/>
                                <w:tab w:val="left" w:pos="5812"/>
                                <w:tab w:val="left" w:pos="6985"/>
                              </w:tabs>
                              <w:spacing w:line="240" w:lineRule="auto"/>
                              <w:rPr>
                                <w:sz w:val="18"/>
                              </w:rPr>
                            </w:pPr>
                            <w:r w:rsidRPr="0057227A">
                              <w:rPr>
                                <w:b/>
                                <w:sz w:val="14"/>
                                <w:szCs w:val="16"/>
                              </w:rPr>
                              <w:t>900</w:t>
                            </w:r>
                            <w:r w:rsidRPr="0057227A">
                              <w:rPr>
                                <w:b/>
                                <w:sz w:val="14"/>
                                <w:szCs w:val="16"/>
                              </w:rPr>
                              <w:tab/>
                              <w:t>1 200</w:t>
                            </w:r>
                            <w:r w:rsidRPr="0057227A">
                              <w:rPr>
                                <w:b/>
                                <w:sz w:val="14"/>
                                <w:szCs w:val="16"/>
                              </w:rPr>
                              <w:tab/>
                              <w:t>1 500</w:t>
                            </w:r>
                            <w:r w:rsidRPr="0057227A">
                              <w:rPr>
                                <w:b/>
                                <w:sz w:val="14"/>
                                <w:szCs w:val="16"/>
                              </w:rPr>
                              <w:tab/>
                              <w:t>1 800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38DF1E" id="Поле 924" o:spid="_x0000_s1303" type="#_x0000_t202" style="position:absolute;left:0;text-align:left;margin-left:274.05pt;margin-top:219.8pt;width:204.45pt;height:9.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" stroked="f">
                <v:stroke joinstyle="round"/>
                <v:path arrowok="t"/>
                <v:textbox inset="0,0,0,0">
                  <w:txbxContent>
                    <w:p w:rsidR="00701122" w:rsidRPr="0057227A" w:rsidRDefault="00701122" w:rsidP="003F0733">
                      <w:pPr>
                        <w:tabs>
                          <w:tab w:val="left" w:pos="1204"/>
                          <w:tab w:val="left" w:pos="2450"/>
                          <w:tab w:val="left" w:pos="3696"/>
                          <w:tab w:val="left" w:pos="4620"/>
                          <w:tab w:val="left" w:pos="5812"/>
                          <w:tab w:val="left" w:pos="6985"/>
                        </w:tabs>
                        <w:spacing w:line="240" w:lineRule="auto"/>
                        <w:rPr>
                          <w:sz w:val="18"/>
                        </w:rPr>
                      </w:pPr>
                      <w:r w:rsidRPr="0057227A">
                        <w:rPr>
                          <w:b/>
                          <w:sz w:val="14"/>
                          <w:szCs w:val="16"/>
                        </w:rPr>
                        <w:t>900</w:t>
                      </w:r>
                      <w:r w:rsidRPr="0057227A">
                        <w:rPr>
                          <w:b/>
                          <w:sz w:val="14"/>
                          <w:szCs w:val="16"/>
                        </w:rPr>
                        <w:tab/>
                        <w:t>1 200</w:t>
                      </w:r>
                      <w:r w:rsidRPr="0057227A">
                        <w:rPr>
                          <w:b/>
                          <w:sz w:val="14"/>
                          <w:szCs w:val="16"/>
                        </w:rPr>
                        <w:tab/>
                        <w:t>1 500</w:t>
                      </w:r>
                      <w:r w:rsidRPr="0057227A">
                        <w:rPr>
                          <w:b/>
                          <w:sz w:val="14"/>
                          <w:szCs w:val="16"/>
                        </w:rPr>
                        <w:tab/>
                        <w:t>1 800</w:t>
                      </w:r>
                    </w:p>
                  </w:txbxContent>
                </v:textbox>
              </v:shape>
            </w:pict>
          </mc:Fallback>
        </mc:AlternateContent>
      </w:r>
      <w:r w:rsidR="003F0733" w:rsidRPr="00343EEC">
        <w:rPr>
          <w:noProof/>
          <w:lang w:val="en-GB" w:eastAsia="en-GB"/>
        </w:rPr>
        <w:drawing>
          <wp:inline distT="0" distB="0" distL="0" distR="0" wp14:anchorId="7D559BE1" wp14:editId="5849F315">
            <wp:extent cx="5393902" cy="2994338"/>
            <wp:effectExtent l="0" t="0" r="0" b="0"/>
            <wp:docPr id="56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997723"/>
                    </a:xfrm>
                    <a:prstGeom prst="rect">
                      <a:avLst/>
                    </a:prstGeom>
                    <a:noFill/>
                    <a:ln>
                      <a:noFill/>
                    </a:ln>
                  </pic:spPr>
                </pic:pic>
              </a:graphicData>
            </a:graphic>
          </wp:inline>
        </w:drawing>
      </w:r>
    </w:p>
    <w:p w:rsidR="003F0733" w:rsidRPr="00A0215C" w:rsidRDefault="003F0733" w:rsidP="00C347E6">
      <w:pPr>
        <w:pStyle w:val="SingleTxtG"/>
        <w:tabs>
          <w:tab w:val="left" w:pos="1701"/>
        </w:tabs>
        <w:rPr>
          <w:lang w:val="fr-FR"/>
        </w:rPr>
      </w:pPr>
    </w:p>
    <w:p w:rsidR="00B9114B" w:rsidRPr="002973A9" w:rsidRDefault="00B9114B" w:rsidP="00B9114B">
      <w:pPr>
        <w:pStyle w:val="Heading1"/>
        <w:spacing w:after="120"/>
        <w:rPr>
          <w:b/>
          <w:lang w:val="fr-FR"/>
        </w:rPr>
      </w:pPr>
      <w:r w:rsidRPr="002973A9">
        <w:rPr>
          <w:lang w:val="fr-FR"/>
        </w:rPr>
        <w:t>Figure 38</w:t>
      </w:r>
      <w:r>
        <w:rPr>
          <w:lang w:val="fr-FR"/>
        </w:rPr>
        <w:t xml:space="preserve"> </w:t>
      </w:r>
      <w:r w:rsidRPr="002973A9">
        <w:rPr>
          <w:lang w:val="fr-FR"/>
        </w:rPr>
        <w:br/>
      </w:r>
      <w:r w:rsidRPr="002973A9">
        <w:rPr>
          <w:b/>
          <w:lang w:val="fr-FR"/>
        </w:rPr>
        <w:t>Variations de l’humidité de la chambre d’essai durant les essais</w:t>
      </w:r>
    </w:p>
    <w:p w:rsidR="00B9114B" w:rsidRPr="00A0215C" w:rsidRDefault="00A979AB" w:rsidP="00B9114B">
      <w:pPr>
        <w:pStyle w:val="SingleTxtG"/>
        <w:tabs>
          <w:tab w:val="left" w:pos="1701"/>
        </w:tabs>
        <w:spacing w:after="240"/>
        <w:rPr>
          <w:lang w:val="fr-FR"/>
        </w:rPr>
      </w:pPr>
      <w:r w:rsidRPr="00010270">
        <w:rPr>
          <w:noProof/>
          <w:lang w:val="en-GB" w:eastAsia="en-GB"/>
        </w:rPr>
        <mc:AlternateContent>
          <mc:Choice Requires="wps">
            <w:drawing>
              <wp:anchor distT="0" distB="0" distL="114300" distR="114300" simplePos="0" relativeHeight="251323904" behindDoc="0" locked="0" layoutInCell="1" allowOverlap="1" wp14:anchorId="0A6624D1" wp14:editId="0B9F11FD">
                <wp:simplePos x="0" y="0"/>
                <wp:positionH relativeFrom="column">
                  <wp:posOffset>751659</wp:posOffset>
                </wp:positionH>
                <wp:positionV relativeFrom="paragraph">
                  <wp:posOffset>586831</wp:posOffset>
                </wp:positionV>
                <wp:extent cx="121920" cy="1198245"/>
                <wp:effectExtent l="0" t="0" r="0" b="1905"/>
                <wp:wrapNone/>
                <wp:docPr id="6"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1982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37F62" w:rsidRDefault="00701122" w:rsidP="00B9114B">
                            <w:pPr>
                              <w:spacing w:line="160" w:lineRule="exact"/>
                              <w:jc w:val="center"/>
                              <w:rPr>
                                <w:b/>
                                <w:bCs/>
                                <w:sz w:val="12"/>
                                <w:szCs w:val="12"/>
                              </w:rPr>
                            </w:pPr>
                            <w:r>
                              <w:rPr>
                                <w:b/>
                                <w:bCs/>
                                <w:sz w:val="12"/>
                                <w:szCs w:val="12"/>
                              </w:rPr>
                              <w:t>Humidité relative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6624D1" id="Поле 571" o:spid="_x0000_s1304" type="#_x0000_t202" style="position:absolute;left:0;text-align:left;margin-left:59.2pt;margin-top:46.2pt;width:9.6pt;height:94.35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" stroked="f">
                <v:stroke joinstyle="round"/>
                <v:path arrowok="t"/>
                <v:textbox style="layout-flow:vertical;mso-layout-flow-alt:bottom-to-top" inset="0,0,0,0">
                  <w:txbxContent>
                    <w:p w:rsidR="00701122" w:rsidRPr="00B37F62" w:rsidRDefault="00701122" w:rsidP="00B9114B">
                      <w:pPr>
                        <w:spacing w:line="160" w:lineRule="exact"/>
                        <w:jc w:val="center"/>
                        <w:rPr>
                          <w:b/>
                          <w:bCs/>
                          <w:sz w:val="12"/>
                          <w:szCs w:val="12"/>
                        </w:rPr>
                      </w:pPr>
                      <w:r>
                        <w:rPr>
                          <w:b/>
                          <w:bCs/>
                          <w:sz w:val="12"/>
                          <w:szCs w:val="12"/>
                        </w:rPr>
                        <w:t>Humidité relative</w:t>
                      </w:r>
                    </w:p>
                  </w:txbxContent>
                </v:textbox>
              </v:shape>
            </w:pict>
          </mc:Fallback>
        </mc:AlternateContent>
      </w:r>
      <w:r w:rsidRPr="00010270">
        <w:rPr>
          <w:noProof/>
          <w:lang w:val="en-GB" w:eastAsia="en-GB"/>
        </w:rPr>
        <mc:AlternateContent>
          <mc:Choice Requires="wps">
            <w:drawing>
              <wp:anchor distT="0" distB="0" distL="114300" distR="114300" simplePos="0" relativeHeight="251318784" behindDoc="0" locked="0" layoutInCell="1" allowOverlap="1" wp14:anchorId="7DB95135" wp14:editId="496D6965">
                <wp:simplePos x="0" y="0"/>
                <wp:positionH relativeFrom="column">
                  <wp:posOffset>860516</wp:posOffset>
                </wp:positionH>
                <wp:positionV relativeFrom="paragraph">
                  <wp:posOffset>7711</wp:posOffset>
                </wp:positionV>
                <wp:extent cx="177981" cy="2598420"/>
                <wp:effectExtent l="0" t="0" r="0" b="0"/>
                <wp:wrapNone/>
                <wp:docPr id="140"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25984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A979AB" w:rsidRDefault="00701122" w:rsidP="00B9114B">
                            <w:pPr>
                              <w:spacing w:line="160" w:lineRule="exact"/>
                              <w:jc w:val="center"/>
                              <w:rPr>
                                <w:b/>
                                <w:bCs/>
                                <w:sz w:val="10"/>
                                <w:szCs w:val="10"/>
                              </w:rPr>
                            </w:pPr>
                            <w:r w:rsidRPr="00A979AB">
                              <w:rPr>
                                <w:b/>
                                <w:bCs/>
                                <w:sz w:val="10"/>
                                <w:szCs w:val="10"/>
                              </w:rPr>
                              <w:t>60 %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r w:rsidRPr="00A979AB">
                              <w:rPr>
                                <w:b/>
                                <w:bCs/>
                                <w:sz w:val="10"/>
                                <w:szCs w:val="10"/>
                              </w:rPr>
                              <w:t>50 %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after="40" w:line="160" w:lineRule="exact"/>
                              <w:jc w:val="center"/>
                              <w:rPr>
                                <w:b/>
                                <w:bCs/>
                                <w:sz w:val="10"/>
                                <w:szCs w:val="10"/>
                              </w:rPr>
                            </w:pPr>
                            <w:r w:rsidRPr="00A979AB">
                              <w:rPr>
                                <w:b/>
                                <w:bCs/>
                                <w:sz w:val="10"/>
                                <w:szCs w:val="10"/>
                              </w:rPr>
                              <w:t>40 %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r w:rsidRPr="00A979AB">
                              <w:rPr>
                                <w:b/>
                                <w:bCs/>
                                <w:sz w:val="10"/>
                                <w:szCs w:val="10"/>
                              </w:rPr>
                              <w:t>30 %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after="40" w:line="160" w:lineRule="exact"/>
                              <w:jc w:val="center"/>
                              <w:rPr>
                                <w:b/>
                                <w:bCs/>
                                <w:sz w:val="10"/>
                                <w:szCs w:val="10"/>
                              </w:rPr>
                            </w:pPr>
                            <w:r w:rsidRPr="00A979AB">
                              <w:rPr>
                                <w:b/>
                                <w:bCs/>
                                <w:sz w:val="10"/>
                                <w:szCs w:val="10"/>
                              </w:rPr>
                              <w:t>20 %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r w:rsidRPr="00A979AB">
                              <w:rPr>
                                <w:b/>
                                <w:bCs/>
                                <w:sz w:val="10"/>
                                <w:szCs w:val="10"/>
                              </w:rPr>
                              <w:t>10 %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B37F62" w:rsidRDefault="00701122" w:rsidP="00B9114B">
                            <w:pPr>
                              <w:spacing w:line="160" w:lineRule="exact"/>
                              <w:jc w:val="center"/>
                              <w:rPr>
                                <w:b/>
                                <w:bCs/>
                                <w:sz w:val="12"/>
                                <w:szCs w:val="12"/>
                              </w:rPr>
                            </w:pPr>
                            <w:r w:rsidRPr="00A979AB">
                              <w:rPr>
                                <w:b/>
                                <w:bCs/>
                                <w:sz w:val="10"/>
                                <w:szCs w:val="10"/>
                              </w:rPr>
                              <w:t>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B95135" id="_x0000_s1305" type="#_x0000_t202" style="position:absolute;left:0;text-align:left;margin-left:67.75pt;margin-top:.6pt;width:14pt;height:204.6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" stroked="f">
                <v:stroke joinstyle="round"/>
                <v:path arrowok="t"/>
                <v:textbox inset="0,0,0,0">
                  <w:txbxContent>
                    <w:p w:rsidR="00701122" w:rsidRPr="00A979AB" w:rsidRDefault="00701122" w:rsidP="00B9114B">
                      <w:pPr>
                        <w:spacing w:line="160" w:lineRule="exact"/>
                        <w:jc w:val="center"/>
                        <w:rPr>
                          <w:b/>
                          <w:bCs/>
                          <w:sz w:val="10"/>
                          <w:szCs w:val="10"/>
                        </w:rPr>
                      </w:pPr>
                      <w:r w:rsidRPr="00A979AB">
                        <w:rPr>
                          <w:b/>
                          <w:bCs/>
                          <w:sz w:val="10"/>
                          <w:szCs w:val="10"/>
                        </w:rPr>
                        <w:t>60 %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r w:rsidRPr="00A979AB">
                        <w:rPr>
                          <w:b/>
                          <w:bCs/>
                          <w:sz w:val="10"/>
                          <w:szCs w:val="10"/>
                        </w:rPr>
                        <w:t>50 %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after="40" w:line="160" w:lineRule="exact"/>
                        <w:jc w:val="center"/>
                        <w:rPr>
                          <w:b/>
                          <w:bCs/>
                          <w:sz w:val="10"/>
                          <w:szCs w:val="10"/>
                        </w:rPr>
                      </w:pPr>
                      <w:r w:rsidRPr="00A979AB">
                        <w:rPr>
                          <w:b/>
                          <w:bCs/>
                          <w:sz w:val="10"/>
                          <w:szCs w:val="10"/>
                        </w:rPr>
                        <w:t>40 %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r w:rsidRPr="00A979AB">
                        <w:rPr>
                          <w:b/>
                          <w:bCs/>
                          <w:sz w:val="10"/>
                          <w:szCs w:val="10"/>
                        </w:rPr>
                        <w:t>30 %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after="40" w:line="160" w:lineRule="exact"/>
                        <w:jc w:val="center"/>
                        <w:rPr>
                          <w:b/>
                          <w:bCs/>
                          <w:sz w:val="10"/>
                          <w:szCs w:val="10"/>
                        </w:rPr>
                      </w:pPr>
                      <w:r w:rsidRPr="00A979AB">
                        <w:rPr>
                          <w:b/>
                          <w:bCs/>
                          <w:sz w:val="10"/>
                          <w:szCs w:val="10"/>
                        </w:rPr>
                        <w:t>20 %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r w:rsidRPr="00A979AB">
                        <w:rPr>
                          <w:b/>
                          <w:bCs/>
                          <w:sz w:val="10"/>
                          <w:szCs w:val="10"/>
                        </w:rPr>
                        <w:t>10 %</w:t>
                      </w: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A979AB" w:rsidRDefault="00701122" w:rsidP="00B9114B">
                      <w:pPr>
                        <w:spacing w:line="160" w:lineRule="exact"/>
                        <w:jc w:val="center"/>
                        <w:rPr>
                          <w:b/>
                          <w:bCs/>
                          <w:sz w:val="10"/>
                          <w:szCs w:val="10"/>
                        </w:rPr>
                      </w:pPr>
                    </w:p>
                    <w:p w:rsidR="00701122" w:rsidRPr="00B37F62" w:rsidRDefault="00701122" w:rsidP="00B9114B">
                      <w:pPr>
                        <w:spacing w:line="160" w:lineRule="exact"/>
                        <w:jc w:val="center"/>
                        <w:rPr>
                          <w:b/>
                          <w:bCs/>
                          <w:sz w:val="12"/>
                          <w:szCs w:val="12"/>
                        </w:rPr>
                      </w:pPr>
                      <w:r w:rsidRPr="00A979AB">
                        <w:rPr>
                          <w:b/>
                          <w:bCs/>
                          <w:sz w:val="10"/>
                          <w:szCs w:val="10"/>
                        </w:rPr>
                        <w:t>0 %</w:t>
                      </w:r>
                    </w:p>
                  </w:txbxContent>
                </v:textbox>
              </v:shape>
            </w:pict>
          </mc:Fallback>
        </mc:AlternateContent>
      </w:r>
      <w:r w:rsidR="00B9114B" w:rsidRPr="009032D2">
        <w:rPr>
          <w:noProof/>
          <w:lang w:val="en-GB" w:eastAsia="en-GB"/>
        </w:rPr>
        <w:drawing>
          <wp:inline distT="0" distB="0" distL="0" distR="0" wp14:anchorId="04ABB731" wp14:editId="4A9F86F3">
            <wp:extent cx="4516374" cy="2867559"/>
            <wp:effectExtent l="19050" t="0" r="0" b="0"/>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l="1405" t="1703" r="2379" b="2920"/>
                    <a:stretch>
                      <a:fillRect/>
                    </a:stretch>
                  </pic:blipFill>
                  <pic:spPr bwMode="auto">
                    <a:xfrm>
                      <a:off x="0" y="0"/>
                      <a:ext cx="4516374" cy="2867559"/>
                    </a:xfrm>
                    <a:prstGeom prst="rect">
                      <a:avLst/>
                    </a:prstGeom>
                    <a:noFill/>
                  </pic:spPr>
                </pic:pic>
              </a:graphicData>
            </a:graphic>
          </wp:inline>
        </w:drawing>
      </w:r>
      <w:r w:rsidR="00B9114B" w:rsidRPr="00417358">
        <w:rPr>
          <w:noProof/>
          <w:lang w:val="en-GB" w:eastAsia="en-GB"/>
        </w:rPr>
        <mc:AlternateContent>
          <mc:Choice Requires="wps">
            <w:drawing>
              <wp:anchor distT="0" distB="0" distL="114300" distR="114300" simplePos="0" relativeHeight="251321856" behindDoc="0" locked="0" layoutInCell="1" allowOverlap="1" wp14:anchorId="6509024D" wp14:editId="25AA1EA3">
                <wp:simplePos x="0" y="0"/>
                <wp:positionH relativeFrom="column">
                  <wp:posOffset>1982167</wp:posOffset>
                </wp:positionH>
                <wp:positionV relativeFrom="paragraph">
                  <wp:posOffset>1956691</wp:posOffset>
                </wp:positionV>
                <wp:extent cx="671830" cy="181970"/>
                <wp:effectExtent l="0" t="0" r="0" b="8890"/>
                <wp:wrapNone/>
                <wp:docPr id="8" name="Поле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1819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B9114B">
                            <w:pPr>
                              <w:spacing w:line="110" w:lineRule="exact"/>
                              <w:rPr>
                                <w:b/>
                                <w:bCs/>
                                <w:sz w:val="10"/>
                                <w:szCs w:val="10"/>
                              </w:rPr>
                            </w:pPr>
                            <w:r>
                              <w:rPr>
                                <w:b/>
                                <w:bCs/>
                                <w:sz w:val="10"/>
                                <w:szCs w:val="10"/>
                              </w:rPr>
                              <w:t>Humidité moyenne</w:t>
                            </w:r>
                          </w:p>
                          <w:p w:rsidR="00701122" w:rsidRPr="00417358" w:rsidRDefault="00701122" w:rsidP="00B9114B">
                            <w:pPr>
                              <w:spacing w:line="110" w:lineRule="exact"/>
                              <w:rPr>
                                <w:b/>
                                <w:bCs/>
                                <w:sz w:val="10"/>
                                <w:szCs w:val="10"/>
                              </w:rPr>
                            </w:pPr>
                            <w:r>
                              <w:rPr>
                                <w:b/>
                                <w:bCs/>
                                <w:sz w:val="10"/>
                                <w:szCs w:val="10"/>
                              </w:rPr>
                              <w:t>+2* déviation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09024D" id="Поле 568" o:spid="_x0000_s1306" type="#_x0000_t202" style="position:absolute;left:0;text-align:left;margin-left:156.1pt;margin-top:154.05pt;width:52.9pt;height:14.35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" stroked="f">
                <v:stroke joinstyle="round"/>
                <v:path arrowok="t"/>
                <v:textbox inset="0,0,0,0">
                  <w:txbxContent>
                    <w:p w:rsidR="00701122" w:rsidRDefault="00701122" w:rsidP="00B9114B">
                      <w:pPr>
                        <w:spacing w:line="110" w:lineRule="exact"/>
                        <w:rPr>
                          <w:b/>
                          <w:bCs/>
                          <w:sz w:val="10"/>
                          <w:szCs w:val="10"/>
                        </w:rPr>
                      </w:pPr>
                      <w:r>
                        <w:rPr>
                          <w:b/>
                          <w:bCs/>
                          <w:sz w:val="10"/>
                          <w:szCs w:val="10"/>
                        </w:rPr>
                        <w:t>Humidité moyenne</w:t>
                      </w:r>
                    </w:p>
                    <w:p w:rsidR="00701122" w:rsidRPr="00417358" w:rsidRDefault="00701122" w:rsidP="00B9114B">
                      <w:pPr>
                        <w:spacing w:line="110" w:lineRule="exact"/>
                        <w:rPr>
                          <w:b/>
                          <w:bCs/>
                          <w:sz w:val="10"/>
                          <w:szCs w:val="10"/>
                        </w:rPr>
                      </w:pPr>
                      <w:r>
                        <w:rPr>
                          <w:b/>
                          <w:bCs/>
                          <w:sz w:val="10"/>
                          <w:szCs w:val="10"/>
                        </w:rPr>
                        <w:t>+2* déviation standard</w:t>
                      </w:r>
                    </w:p>
                  </w:txbxContent>
                </v:textbox>
              </v:shape>
            </w:pict>
          </mc:Fallback>
        </mc:AlternateContent>
      </w:r>
      <w:r w:rsidR="00B9114B" w:rsidRPr="00010270">
        <w:rPr>
          <w:noProof/>
          <w:lang w:val="en-GB" w:eastAsia="en-GB"/>
        </w:rPr>
        <mc:AlternateContent>
          <mc:Choice Requires="wps">
            <w:drawing>
              <wp:anchor distT="0" distB="0" distL="114300" distR="114300" simplePos="0" relativeHeight="251322880" behindDoc="0" locked="0" layoutInCell="1" allowOverlap="1" wp14:anchorId="7081C2E4" wp14:editId="3D1E9692">
                <wp:simplePos x="0" y="0"/>
                <wp:positionH relativeFrom="column">
                  <wp:posOffset>2396153</wp:posOffset>
                </wp:positionH>
                <wp:positionV relativeFrom="paragraph">
                  <wp:posOffset>2735020</wp:posOffset>
                </wp:positionV>
                <wp:extent cx="1143000" cy="113628"/>
                <wp:effectExtent l="0" t="0" r="0" b="1270"/>
                <wp:wrapNone/>
                <wp:docPr id="18" name="Поле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362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37F62" w:rsidRDefault="00701122" w:rsidP="00B9114B">
                            <w:pPr>
                              <w:spacing w:line="160" w:lineRule="exact"/>
                              <w:jc w:val="center"/>
                              <w:rPr>
                                <w:b/>
                                <w:bCs/>
                                <w:sz w:val="12"/>
                                <w:szCs w:val="12"/>
                              </w:rPr>
                            </w:pPr>
                            <w:r>
                              <w:rPr>
                                <w:b/>
                                <w:bCs/>
                                <w:sz w:val="12"/>
                                <w:szCs w:val="12"/>
                              </w:rPr>
                              <w:t>Numéro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81C2E4" id="Поле 566" o:spid="_x0000_s1307" type="#_x0000_t202" style="position:absolute;left:0;text-align:left;margin-left:188.65pt;margin-top:215.35pt;width:90pt;height:8.9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" stroked="f">
                <v:stroke joinstyle="round"/>
                <v:path arrowok="t"/>
                <v:textbox inset="0,0,0,0">
                  <w:txbxContent>
                    <w:p w:rsidR="00701122" w:rsidRPr="00B37F62" w:rsidRDefault="00701122" w:rsidP="00B9114B">
                      <w:pPr>
                        <w:spacing w:line="160" w:lineRule="exact"/>
                        <w:jc w:val="center"/>
                        <w:rPr>
                          <w:b/>
                          <w:bCs/>
                          <w:sz w:val="12"/>
                          <w:szCs w:val="12"/>
                        </w:rPr>
                      </w:pPr>
                      <w:r>
                        <w:rPr>
                          <w:b/>
                          <w:bCs/>
                          <w:sz w:val="12"/>
                          <w:szCs w:val="12"/>
                        </w:rPr>
                        <w:t>Numéro du véhicule</w:t>
                      </w:r>
                    </w:p>
                  </w:txbxContent>
                </v:textbox>
              </v:shape>
            </w:pict>
          </mc:Fallback>
        </mc:AlternateContent>
      </w:r>
      <w:r w:rsidR="00B9114B" w:rsidRPr="00010270">
        <w:rPr>
          <w:noProof/>
          <w:lang w:val="en-GB" w:eastAsia="en-GB"/>
        </w:rPr>
        <mc:AlternateContent>
          <mc:Choice Requires="wps">
            <w:drawing>
              <wp:anchor distT="0" distB="0" distL="114300" distR="114300" simplePos="0" relativeHeight="251317760" behindDoc="0" locked="0" layoutInCell="1" allowOverlap="1" wp14:anchorId="59832EB0" wp14:editId="18A2F300">
                <wp:simplePos x="0" y="0"/>
                <wp:positionH relativeFrom="column">
                  <wp:posOffset>3182919</wp:posOffset>
                </wp:positionH>
                <wp:positionV relativeFrom="paragraph">
                  <wp:posOffset>1571961</wp:posOffset>
                </wp:positionV>
                <wp:extent cx="1435473" cy="144556"/>
                <wp:effectExtent l="0" t="0" r="0" b="8255"/>
                <wp:wrapNone/>
                <wp:docPr id="567" name="Поле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473" cy="1445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37F62" w:rsidRDefault="00701122" w:rsidP="00B9114B">
                            <w:pPr>
                              <w:spacing w:line="160" w:lineRule="exact"/>
                              <w:jc w:val="center"/>
                              <w:rPr>
                                <w:b/>
                                <w:bCs/>
                                <w:sz w:val="12"/>
                                <w:szCs w:val="12"/>
                              </w:rPr>
                            </w:pPr>
                            <w:r>
                              <w:rPr>
                                <w:b/>
                                <w:bCs/>
                                <w:sz w:val="12"/>
                                <w:szCs w:val="12"/>
                              </w:rPr>
                              <w:t>Variations de l’humidité durant les essais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832EB0" id="Поле 567" o:spid="_x0000_s1308" type="#_x0000_t202" style="position:absolute;left:0;text-align:left;margin-left:250.6pt;margin-top:123.8pt;width:113.05pt;height:11.4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" stroked="f">
                <v:stroke joinstyle="round"/>
                <v:path arrowok="t"/>
                <v:textbox inset="0,0,0,0">
                  <w:txbxContent>
                    <w:p w:rsidR="00701122" w:rsidRPr="00B37F62" w:rsidRDefault="00701122" w:rsidP="00B9114B">
                      <w:pPr>
                        <w:spacing w:line="160" w:lineRule="exact"/>
                        <w:jc w:val="center"/>
                        <w:rPr>
                          <w:b/>
                          <w:bCs/>
                          <w:sz w:val="12"/>
                          <w:szCs w:val="12"/>
                        </w:rPr>
                      </w:pPr>
                      <w:r>
                        <w:rPr>
                          <w:b/>
                          <w:bCs/>
                          <w:sz w:val="12"/>
                          <w:szCs w:val="12"/>
                        </w:rPr>
                        <w:t>Variations de l’humidité durant les essais</w:t>
                      </w:r>
                    </w:p>
                  </w:txbxContent>
                </v:textbox>
              </v:shape>
            </w:pict>
          </mc:Fallback>
        </mc:AlternateContent>
      </w:r>
      <w:r w:rsidR="00B9114B" w:rsidRPr="00417358">
        <w:rPr>
          <w:noProof/>
          <w:lang w:val="en-GB" w:eastAsia="en-GB"/>
        </w:rPr>
        <mc:AlternateContent>
          <mc:Choice Requires="wps">
            <w:drawing>
              <wp:anchor distT="0" distB="0" distL="114300" distR="114300" simplePos="0" relativeHeight="251320832" behindDoc="0" locked="0" layoutInCell="1" allowOverlap="1" wp14:anchorId="3E511167" wp14:editId="4715846B">
                <wp:simplePos x="0" y="0"/>
                <wp:positionH relativeFrom="column">
                  <wp:posOffset>1975746</wp:posOffset>
                </wp:positionH>
                <wp:positionV relativeFrom="paragraph">
                  <wp:posOffset>1770044</wp:posOffset>
                </wp:positionV>
                <wp:extent cx="675715" cy="107577"/>
                <wp:effectExtent l="0" t="0" r="0" b="6985"/>
                <wp:wrapNone/>
                <wp:docPr id="24" name="Поле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715" cy="10757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17358" w:rsidRDefault="00701122" w:rsidP="00B9114B">
                            <w:pPr>
                              <w:spacing w:line="120" w:lineRule="exact"/>
                              <w:rPr>
                                <w:b/>
                                <w:bCs/>
                                <w:sz w:val="10"/>
                                <w:szCs w:val="10"/>
                              </w:rPr>
                            </w:pPr>
                            <w:r w:rsidRPr="00417358">
                              <w:rPr>
                                <w:b/>
                                <w:bCs/>
                                <w:sz w:val="10"/>
                                <w:szCs w:val="10"/>
                              </w:rPr>
                              <w:t>Humidité moyenne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511167" id="Поле 570" o:spid="_x0000_s1309" type="#_x0000_t202" style="position:absolute;left:0;text-align:left;margin-left:155.55pt;margin-top:139.35pt;width:53.2pt;height:8.4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" stroked="f">
                <v:stroke joinstyle="round"/>
                <v:path arrowok="t"/>
                <v:textbox inset="0,0,0,0">
                  <w:txbxContent>
                    <w:p w:rsidR="00701122" w:rsidRPr="00417358" w:rsidRDefault="00701122" w:rsidP="00B9114B">
                      <w:pPr>
                        <w:spacing w:line="120" w:lineRule="exact"/>
                        <w:rPr>
                          <w:b/>
                          <w:bCs/>
                          <w:sz w:val="10"/>
                          <w:szCs w:val="10"/>
                        </w:rPr>
                      </w:pPr>
                      <w:r w:rsidRPr="00417358">
                        <w:rPr>
                          <w:b/>
                          <w:bCs/>
                          <w:sz w:val="10"/>
                          <w:szCs w:val="10"/>
                        </w:rPr>
                        <w:t>Humidité moyenne</w:t>
                      </w:r>
                    </w:p>
                  </w:txbxContent>
                </v:textbox>
              </v:shape>
            </w:pict>
          </mc:Fallback>
        </mc:AlternateContent>
      </w:r>
      <w:r w:rsidR="00B9114B" w:rsidRPr="00417358">
        <w:rPr>
          <w:noProof/>
          <w:lang w:val="en-GB" w:eastAsia="en-GB"/>
        </w:rPr>
        <mc:AlternateContent>
          <mc:Choice Requires="wps">
            <w:drawing>
              <wp:anchor distT="0" distB="0" distL="114300" distR="114300" simplePos="0" relativeHeight="251319808" behindDoc="0" locked="0" layoutInCell="1" allowOverlap="1" wp14:anchorId="1F85DB35" wp14:editId="6D374E07">
                <wp:simplePos x="0" y="0"/>
                <wp:positionH relativeFrom="column">
                  <wp:posOffset>1976045</wp:posOffset>
                </wp:positionH>
                <wp:positionV relativeFrom="paragraph">
                  <wp:posOffset>1555152</wp:posOffset>
                </wp:positionV>
                <wp:extent cx="675715" cy="181535"/>
                <wp:effectExtent l="0" t="0" r="0" b="9525"/>
                <wp:wrapNone/>
                <wp:docPr id="130" name="Поле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715" cy="1815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17358" w:rsidRDefault="00701122" w:rsidP="00B9114B">
                            <w:pPr>
                              <w:spacing w:line="110" w:lineRule="exact"/>
                              <w:rPr>
                                <w:b/>
                                <w:bCs/>
                                <w:sz w:val="10"/>
                                <w:szCs w:val="10"/>
                              </w:rPr>
                            </w:pPr>
                            <w:r w:rsidRPr="00417358">
                              <w:rPr>
                                <w:b/>
                                <w:bCs/>
                                <w:sz w:val="10"/>
                                <w:szCs w:val="10"/>
                              </w:rPr>
                              <w:t>Humidité moyenne</w:t>
                            </w:r>
                          </w:p>
                          <w:p w:rsidR="00701122" w:rsidRPr="00417358" w:rsidRDefault="00701122" w:rsidP="00B9114B">
                            <w:pPr>
                              <w:spacing w:line="110" w:lineRule="exact"/>
                              <w:rPr>
                                <w:b/>
                                <w:bCs/>
                                <w:sz w:val="10"/>
                                <w:szCs w:val="10"/>
                              </w:rPr>
                            </w:pPr>
                            <w:r w:rsidRPr="00417358">
                              <w:rPr>
                                <w:b/>
                                <w:bCs/>
                                <w:sz w:val="10"/>
                                <w:szCs w:val="10"/>
                              </w:rPr>
                              <w:t>-2* déviation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5DB35" id="Поле 569" o:spid="_x0000_s1310" type="#_x0000_t202" style="position:absolute;left:0;text-align:left;margin-left:155.6pt;margin-top:122.45pt;width:53.2pt;height:14.3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jkDQMAAL0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" stroked="f">
                <v:stroke joinstyle="round"/>
                <v:path arrowok="t"/>
                <v:textbox inset="0,0,0,0">
                  <w:txbxContent>
                    <w:p w:rsidR="00701122" w:rsidRPr="00417358" w:rsidRDefault="00701122" w:rsidP="00B9114B">
                      <w:pPr>
                        <w:spacing w:line="110" w:lineRule="exact"/>
                        <w:rPr>
                          <w:b/>
                          <w:bCs/>
                          <w:sz w:val="10"/>
                          <w:szCs w:val="10"/>
                        </w:rPr>
                      </w:pPr>
                      <w:r w:rsidRPr="00417358">
                        <w:rPr>
                          <w:b/>
                          <w:bCs/>
                          <w:sz w:val="10"/>
                          <w:szCs w:val="10"/>
                        </w:rPr>
                        <w:t>Humidité moyenne</w:t>
                      </w:r>
                    </w:p>
                    <w:p w:rsidR="00701122" w:rsidRPr="00417358" w:rsidRDefault="00701122" w:rsidP="00B9114B">
                      <w:pPr>
                        <w:spacing w:line="110" w:lineRule="exact"/>
                        <w:rPr>
                          <w:b/>
                          <w:bCs/>
                          <w:sz w:val="10"/>
                          <w:szCs w:val="10"/>
                        </w:rPr>
                      </w:pPr>
                      <w:r w:rsidRPr="00417358">
                        <w:rPr>
                          <w:b/>
                          <w:bCs/>
                          <w:sz w:val="10"/>
                          <w:szCs w:val="10"/>
                        </w:rPr>
                        <w:t>-2* déviation standard</w:t>
                      </w:r>
                    </w:p>
                  </w:txbxContent>
                </v:textbox>
              </v:shape>
            </w:pict>
          </mc:Fallback>
        </mc:AlternateContent>
      </w:r>
    </w:p>
    <w:p w:rsidR="00C347E6" w:rsidRPr="00A0215C" w:rsidRDefault="00C347E6" w:rsidP="002973A9">
      <w:pPr>
        <w:pStyle w:val="H23G"/>
        <w:spacing w:before="0"/>
        <w:rPr>
          <w:lang w:val="fr-FR"/>
        </w:rPr>
      </w:pPr>
      <w:r w:rsidRPr="00A0215C">
        <w:rPr>
          <w:lang w:val="fr-FR"/>
        </w:rPr>
        <w:tab/>
        <w:t>4.</w:t>
      </w:r>
      <w:r w:rsidRPr="00A0215C">
        <w:rPr>
          <w:lang w:val="fr-FR"/>
        </w:rPr>
        <w:tab/>
        <w:t xml:space="preserve">Écarts par rapport à la courbe de vitesse </w:t>
      </w:r>
    </w:p>
    <w:p w:rsidR="00C347E6" w:rsidRPr="00A0215C" w:rsidRDefault="00C347E6" w:rsidP="00C347E6">
      <w:pPr>
        <w:pStyle w:val="SingleTxtG"/>
        <w:tabs>
          <w:tab w:val="left" w:pos="1710"/>
        </w:tabs>
        <w:rPr>
          <w:lang w:val="fr-FR"/>
        </w:rPr>
      </w:pPr>
      <w:r w:rsidRPr="00A0215C">
        <w:rPr>
          <w:lang w:val="fr-FR"/>
        </w:rPr>
        <w:t>508.</w:t>
      </w:r>
      <w:r w:rsidRPr="00A0215C">
        <w:rPr>
          <w:lang w:val="fr-FR"/>
        </w:rPr>
        <w:tab/>
        <w:t>Les participants à la phase de validation 2 ont fourni les périodes du signal de vitesse du véhicule mesuré, ainsi que la vitesse de consigne avec une résolution de 1 Hz. Les différences entre la vitesse mesurée et la vitesse de consigne ont ensuite été calculées pour tous les essais et les écarts ont été calculés suivant les plages de tolérance suivantes</w:t>
      </w:r>
      <w:r w:rsidR="00C95CE4">
        <w:rPr>
          <w:lang w:val="fr-FR"/>
        </w:rPr>
        <w:t> :</w:t>
      </w:r>
    </w:p>
    <w:p w:rsidR="00C347E6" w:rsidRPr="00FA3557" w:rsidRDefault="00C347E6" w:rsidP="00C347E6">
      <w:pPr>
        <w:pStyle w:val="SingleTxtG"/>
        <w:ind w:left="2268" w:hanging="567"/>
        <w:rPr>
          <w:lang w:val="en-US"/>
        </w:rPr>
      </w:pPr>
      <w:r w:rsidRPr="00FA3557">
        <w:rPr>
          <w:lang w:val="en-US"/>
        </w:rPr>
        <w:t>a)</w:t>
      </w:r>
      <w:r w:rsidRPr="00FA3557">
        <w:rPr>
          <w:lang w:val="en-US"/>
        </w:rPr>
        <w:tab/>
      </w:r>
      <w:r w:rsidR="004859BF" w:rsidRPr="00460532">
        <w:rPr>
          <w:lang w:val="fr-CA"/>
        </w:rPr>
        <w:sym w:font="Symbol" w:char="F0B1"/>
      </w:r>
      <w:r w:rsidRPr="00FA3557">
        <w:rPr>
          <w:lang w:val="en-US"/>
        </w:rPr>
        <w:t xml:space="preserve">3 km/h, </w:t>
      </w:r>
      <w:r w:rsidR="004859BF" w:rsidRPr="00460532">
        <w:rPr>
          <w:lang w:val="fr-CA"/>
        </w:rPr>
        <w:sym w:font="Symbol" w:char="F0B1"/>
      </w:r>
      <w:r w:rsidRPr="00FA3557">
        <w:rPr>
          <w:lang w:val="en-US"/>
        </w:rPr>
        <w:t>1 s</w:t>
      </w:r>
      <w:r w:rsidR="00C95CE4">
        <w:rPr>
          <w:lang w:val="en-US"/>
        </w:rPr>
        <w:t> ;</w:t>
      </w:r>
    </w:p>
    <w:p w:rsidR="00C347E6" w:rsidRPr="00C26A2A" w:rsidRDefault="00C347E6" w:rsidP="00C347E6">
      <w:pPr>
        <w:pStyle w:val="SingleTxtG"/>
        <w:ind w:left="2268" w:hanging="567"/>
        <w:rPr>
          <w:lang w:val="en-US"/>
        </w:rPr>
      </w:pPr>
      <w:r w:rsidRPr="00C26A2A">
        <w:rPr>
          <w:lang w:val="en-US"/>
        </w:rPr>
        <w:t>b)</w:t>
      </w:r>
      <w:r w:rsidRPr="00C26A2A">
        <w:rPr>
          <w:lang w:val="en-US"/>
        </w:rPr>
        <w:tab/>
      </w:r>
      <w:r w:rsidR="004859BF" w:rsidRPr="00460532">
        <w:rPr>
          <w:lang w:val="fr-CA"/>
        </w:rPr>
        <w:sym w:font="Symbol" w:char="F0B1"/>
      </w:r>
      <w:r w:rsidRPr="00C26A2A">
        <w:rPr>
          <w:lang w:val="en-US"/>
        </w:rPr>
        <w:t xml:space="preserve">2 km/h, </w:t>
      </w:r>
      <w:r w:rsidR="004859BF" w:rsidRPr="00460532">
        <w:rPr>
          <w:lang w:val="fr-CA"/>
        </w:rPr>
        <w:sym w:font="Symbol" w:char="F0B1"/>
      </w:r>
      <w:r w:rsidRPr="00C26A2A">
        <w:rPr>
          <w:lang w:val="en-US"/>
        </w:rPr>
        <w:t>1 s.</w:t>
      </w:r>
    </w:p>
    <w:p w:rsidR="00C347E6" w:rsidRPr="00A0215C" w:rsidRDefault="00C347E6" w:rsidP="00C347E6">
      <w:pPr>
        <w:pStyle w:val="SingleTxtG"/>
        <w:tabs>
          <w:tab w:val="left" w:pos="1701"/>
        </w:tabs>
        <w:rPr>
          <w:lang w:val="fr-FR"/>
        </w:rPr>
      </w:pPr>
      <w:r w:rsidRPr="00A0215C">
        <w:rPr>
          <w:lang w:val="fr-FR"/>
        </w:rPr>
        <w:t>509.</w:t>
      </w:r>
      <w:r w:rsidRPr="00A0215C">
        <w:rPr>
          <w:lang w:val="fr-FR"/>
        </w:rPr>
        <w:tab/>
        <w:t>La figure 39 montre l</w:t>
      </w:r>
      <w:r w:rsidR="00322D0A">
        <w:rPr>
          <w:lang w:val="fr-FR"/>
        </w:rPr>
        <w:t>’</w:t>
      </w:r>
      <w:r w:rsidRPr="00A0215C">
        <w:rPr>
          <w:lang w:val="fr-FR"/>
        </w:rPr>
        <w:t>exemple des 300</w:t>
      </w:r>
      <w:r w:rsidR="004859BF">
        <w:rPr>
          <w:lang w:val="fr-FR"/>
        </w:rPr>
        <w:t> </w:t>
      </w:r>
      <w:r w:rsidRPr="00A0215C">
        <w:rPr>
          <w:lang w:val="fr-FR"/>
        </w:rPr>
        <w:t>premières secondes des courbes de vitesse de six essais ayant été menés pour une voiture sous-compacte présentant un rapport puissance/masse de 43,6 kW/t, ainsi que la vitesse de consigne assortie de plages de tolérance correspondant aux plus étroites de celles énoncées ci-dessus (</w:t>
      </w:r>
      <w:r w:rsidR="004859BF" w:rsidRPr="00460532">
        <w:rPr>
          <w:lang w:val="fr-CA"/>
        </w:rPr>
        <w:sym w:font="Symbol" w:char="F0B1"/>
      </w:r>
      <w:r w:rsidR="004859BF">
        <w:rPr>
          <w:lang w:val="fr-FR"/>
        </w:rPr>
        <w:t>2 </w:t>
      </w:r>
      <w:r w:rsidRPr="00A0215C">
        <w:rPr>
          <w:lang w:val="fr-FR"/>
        </w:rPr>
        <w:t xml:space="preserve">km/h, </w:t>
      </w:r>
      <w:r w:rsidR="004859BF" w:rsidRPr="00460532">
        <w:rPr>
          <w:lang w:val="fr-CA"/>
        </w:rPr>
        <w:sym w:font="Symbol" w:char="F0B1"/>
      </w:r>
      <w:r w:rsidR="004859BF">
        <w:rPr>
          <w:lang w:val="fr-FR"/>
        </w:rPr>
        <w:t>1 </w:t>
      </w:r>
      <w:r w:rsidRPr="00A0215C">
        <w:rPr>
          <w:lang w:val="fr-FR"/>
        </w:rPr>
        <w:t>s). Aucun écart par rapport à la courbe de vitesse n</w:t>
      </w:r>
      <w:r w:rsidR="00322D0A">
        <w:rPr>
          <w:lang w:val="fr-FR"/>
        </w:rPr>
        <w:t>’</w:t>
      </w:r>
      <w:r w:rsidRPr="00A0215C">
        <w:rPr>
          <w:lang w:val="fr-FR"/>
        </w:rPr>
        <w:t>a été observé dans l</w:t>
      </w:r>
      <w:r w:rsidR="00322D0A">
        <w:rPr>
          <w:lang w:val="fr-FR"/>
        </w:rPr>
        <w:t>’</w:t>
      </w:r>
      <w:r w:rsidRPr="00A0215C">
        <w:rPr>
          <w:lang w:val="fr-FR"/>
        </w:rPr>
        <w:t>un ou l</w:t>
      </w:r>
      <w:r w:rsidR="00322D0A">
        <w:rPr>
          <w:lang w:val="fr-FR"/>
        </w:rPr>
        <w:t>’</w:t>
      </w:r>
      <w:r w:rsidRPr="00A0215C">
        <w:rPr>
          <w:lang w:val="fr-FR"/>
        </w:rPr>
        <w:t xml:space="preserve">autre de ces essais. </w:t>
      </w:r>
    </w:p>
    <w:p w:rsidR="00C347E6" w:rsidRPr="00A0215C" w:rsidRDefault="00C347E6" w:rsidP="00C347E6">
      <w:pPr>
        <w:pStyle w:val="SingleTxtG"/>
        <w:tabs>
          <w:tab w:val="left" w:pos="1701"/>
        </w:tabs>
        <w:rPr>
          <w:lang w:val="fr-FR"/>
        </w:rPr>
      </w:pPr>
      <w:r w:rsidRPr="00A0215C">
        <w:rPr>
          <w:lang w:val="fr-FR"/>
        </w:rPr>
        <w:t>510.</w:t>
      </w:r>
      <w:r w:rsidRPr="00A0215C">
        <w:rPr>
          <w:lang w:val="fr-FR"/>
        </w:rPr>
        <w:tab/>
        <w:t>Dans la plupart des cas, les conducteurs n</w:t>
      </w:r>
      <w:r w:rsidR="00322D0A">
        <w:rPr>
          <w:lang w:val="fr-FR"/>
        </w:rPr>
        <w:t>’</w:t>
      </w:r>
      <w:r w:rsidRPr="00A0215C">
        <w:rPr>
          <w:lang w:val="fr-FR"/>
        </w:rPr>
        <w:t>ont pas rencontré de problèmes pour maintenir la vitesse réelle dans les limites de cette plage de tolérance. Dans certains cas, des écarts par rapport aux tolérances ont été observés en raison d</w:t>
      </w:r>
      <w:r w:rsidR="00322D0A">
        <w:rPr>
          <w:lang w:val="fr-FR"/>
        </w:rPr>
        <w:t>’</w:t>
      </w:r>
      <w:r w:rsidRPr="00A0215C">
        <w:rPr>
          <w:lang w:val="fr-FR"/>
        </w:rPr>
        <w:t xml:space="preserve">un manque de puissance (voir les figures 40 et 41). </w:t>
      </w:r>
    </w:p>
    <w:p w:rsidR="00C347E6" w:rsidRPr="00A0215C" w:rsidRDefault="00C347E6" w:rsidP="00C347E6">
      <w:pPr>
        <w:pStyle w:val="SingleTxtG"/>
        <w:tabs>
          <w:tab w:val="left" w:pos="1701"/>
        </w:tabs>
        <w:rPr>
          <w:lang w:val="fr-FR"/>
        </w:rPr>
      </w:pPr>
      <w:r w:rsidRPr="00A0215C">
        <w:rPr>
          <w:lang w:val="fr-FR"/>
        </w:rPr>
        <w:t>511.</w:t>
      </w:r>
      <w:r w:rsidRPr="00A0215C">
        <w:rPr>
          <w:lang w:val="fr-FR"/>
        </w:rPr>
        <w:tab/>
        <w:t>La figure 40 indique la courbe de vitesse de la partie extra haute du cycle pour un véhicule N</w:t>
      </w:r>
      <w:r w:rsidRPr="00A0215C">
        <w:rPr>
          <w:vertAlign w:val="subscript"/>
          <w:lang w:val="fr-FR"/>
        </w:rPr>
        <w:t>1</w:t>
      </w:r>
      <w:r w:rsidRPr="00A0215C">
        <w:rPr>
          <w:lang w:val="fr-FR"/>
        </w:rPr>
        <w:t xml:space="preserve"> équipé d</w:t>
      </w:r>
      <w:r w:rsidR="00322D0A">
        <w:rPr>
          <w:lang w:val="fr-FR"/>
        </w:rPr>
        <w:t>’</w:t>
      </w:r>
      <w:r w:rsidRPr="00A0215C">
        <w:rPr>
          <w:lang w:val="fr-FR"/>
        </w:rPr>
        <w:t>un moteur à essence mis en conformité pour être alimenté au gaz naturel comprimé (GNC) en bicarburation. En roulant à l</w:t>
      </w:r>
      <w:r w:rsidR="00322D0A">
        <w:rPr>
          <w:lang w:val="fr-FR"/>
        </w:rPr>
        <w:t>’</w:t>
      </w:r>
      <w:r w:rsidRPr="00A0215C">
        <w:rPr>
          <w:lang w:val="fr-FR"/>
        </w:rPr>
        <w:t xml:space="preserve">essence, la puissance nominale est de 85 kW. Avec une masse en ordre de marche de 2 003 kg, cela se traduit par un ratio puissance/masse de 42,4 kW/t, ce qui ferait appartenir ce véhicule à la classe 3, la limite entre les classes 2 et 3 étant fixée à 34 kW/t. </w:t>
      </w:r>
    </w:p>
    <w:p w:rsidR="00C347E6" w:rsidRPr="00A0215C" w:rsidRDefault="00C347E6" w:rsidP="00C347E6">
      <w:pPr>
        <w:pStyle w:val="SingleTxtG"/>
        <w:tabs>
          <w:tab w:val="left" w:pos="1701"/>
        </w:tabs>
        <w:rPr>
          <w:lang w:val="fr-FR"/>
        </w:rPr>
      </w:pPr>
      <w:r w:rsidRPr="00A0215C">
        <w:rPr>
          <w:lang w:val="fr-FR"/>
        </w:rPr>
        <w:t>512.</w:t>
      </w:r>
      <w:r w:rsidRPr="00A0215C">
        <w:rPr>
          <w:lang w:val="fr-FR"/>
        </w:rPr>
        <w:tab/>
        <w:t>Lorsque ce véhicule a été soumis aux essais en roulant au gaz naturel, la puissance nominale est tombée à 68 kW, ce qui s</w:t>
      </w:r>
      <w:r w:rsidR="00322D0A">
        <w:rPr>
          <w:lang w:val="fr-FR"/>
        </w:rPr>
        <w:t>’</w:t>
      </w:r>
      <w:r w:rsidRPr="00A0215C">
        <w:rPr>
          <w:lang w:val="fr-FR"/>
        </w:rPr>
        <w:t>est traduit par un ratio puissance/masse d</w:t>
      </w:r>
      <w:r w:rsidR="00322D0A">
        <w:rPr>
          <w:lang w:val="fr-FR"/>
        </w:rPr>
        <w:t>’</w:t>
      </w:r>
      <w:r w:rsidRPr="00A0215C">
        <w:rPr>
          <w:lang w:val="fr-FR"/>
        </w:rPr>
        <w:t>une valeur juste inférieure à la limite de 34 kW/t. Les écarts par rapport à la courbe de vitesse présentés à la figure 40 n</w:t>
      </w:r>
      <w:r w:rsidR="00322D0A">
        <w:rPr>
          <w:lang w:val="fr-FR"/>
        </w:rPr>
        <w:t>’</w:t>
      </w:r>
      <w:r w:rsidRPr="00A0215C">
        <w:rPr>
          <w:lang w:val="fr-FR"/>
        </w:rPr>
        <w:t>auraient pas été observés si le véhicule avait été soumis aux essais du cycle de la classe 2, étant donné que ce cycle exige moins d</w:t>
      </w:r>
      <w:r w:rsidR="00322D0A">
        <w:rPr>
          <w:lang w:val="fr-FR"/>
        </w:rPr>
        <w:t>’</w:t>
      </w:r>
      <w:r w:rsidRPr="00A0215C">
        <w:rPr>
          <w:lang w:val="fr-FR"/>
        </w:rPr>
        <w:t xml:space="preserve">accélérations et est effectué à une vitesse maximale inférieure. </w:t>
      </w:r>
    </w:p>
    <w:p w:rsidR="00A979AB" w:rsidRPr="002973A9" w:rsidRDefault="00A979AB" w:rsidP="00A979AB">
      <w:pPr>
        <w:pStyle w:val="Heading1"/>
        <w:spacing w:after="120"/>
        <w:rPr>
          <w:b/>
          <w:lang w:val="fr-FR"/>
        </w:rPr>
      </w:pPr>
      <w:r w:rsidRPr="002973A9">
        <w:rPr>
          <w:lang w:val="fr-FR"/>
        </w:rPr>
        <w:t>Figure 39</w:t>
      </w:r>
      <w:r>
        <w:rPr>
          <w:lang w:val="fr-FR"/>
        </w:rPr>
        <w:t xml:space="preserve"> </w:t>
      </w:r>
      <w:r w:rsidRPr="002973A9">
        <w:rPr>
          <w:lang w:val="fr-FR"/>
        </w:rPr>
        <w:br/>
      </w:r>
      <w:r w:rsidRPr="002973A9">
        <w:rPr>
          <w:b/>
          <w:lang w:val="fr-FR"/>
        </w:rPr>
        <w:t xml:space="preserve">Exemple illustrant la courbe de vitesse et la plage de tolérance </w:t>
      </w:r>
      <w:r>
        <w:rPr>
          <w:b/>
          <w:lang w:val="fr-FR"/>
        </w:rPr>
        <w:br/>
      </w:r>
      <w:r w:rsidRPr="002973A9">
        <w:rPr>
          <w:b/>
          <w:lang w:val="fr-FR"/>
        </w:rPr>
        <w:t>pour le cycle WLTC de la classe 3</w:t>
      </w:r>
    </w:p>
    <w:p w:rsidR="00A979AB" w:rsidRDefault="000E65C9" w:rsidP="00A979AB">
      <w:pPr>
        <w:pStyle w:val="SingleTxtG"/>
        <w:tabs>
          <w:tab w:val="left" w:pos="1701"/>
        </w:tabs>
        <w:spacing w:after="240"/>
        <w:rPr>
          <w:lang w:val="fr-FR"/>
        </w:rPr>
      </w:pPr>
      <w:r w:rsidRPr="00010270">
        <w:rPr>
          <w:noProof/>
          <w:lang w:val="en-GB" w:eastAsia="en-GB"/>
        </w:rPr>
        <mc:AlternateContent>
          <mc:Choice Requires="wps">
            <w:drawing>
              <wp:anchor distT="0" distB="0" distL="114300" distR="114300" simplePos="0" relativeHeight="251776512" behindDoc="0" locked="0" layoutInCell="1" allowOverlap="1" wp14:anchorId="71634265" wp14:editId="07F70F09">
                <wp:simplePos x="0" y="0"/>
                <wp:positionH relativeFrom="column">
                  <wp:posOffset>945488</wp:posOffset>
                </wp:positionH>
                <wp:positionV relativeFrom="paragraph">
                  <wp:posOffset>3517</wp:posOffset>
                </wp:positionV>
                <wp:extent cx="177981" cy="2824587"/>
                <wp:effectExtent l="0" t="0" r="0" b="0"/>
                <wp:wrapNone/>
                <wp:docPr id="492"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282458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2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40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20</w:t>
                            </w:r>
                          </w:p>
                          <w:p w:rsidR="00701122" w:rsidRDefault="00701122" w:rsidP="000E65C9">
                            <w:pPr>
                              <w:spacing w:line="160" w:lineRule="exact"/>
                              <w:jc w:val="center"/>
                              <w:rPr>
                                <w:b/>
                                <w:bCs/>
                                <w:sz w:val="10"/>
                                <w:szCs w:val="10"/>
                              </w:rPr>
                            </w:pPr>
                          </w:p>
                          <w:p w:rsidR="00701122" w:rsidRDefault="00701122" w:rsidP="000E65C9">
                            <w:pPr>
                              <w:spacing w:after="8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634265" id="_x0000_s1311" type="#_x0000_t202" style="position:absolute;left:0;text-align:left;margin-left:74.45pt;margin-top:.3pt;width:14pt;height:222.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" stroked="f">
                <v:stroke joinstyle="round"/>
                <v:path arrowok="t"/>
                <v:textbox inset="0,0,0,0">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2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40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20</w:t>
                      </w:r>
                    </w:p>
                    <w:p w:rsidR="00701122" w:rsidRDefault="00701122" w:rsidP="000E65C9">
                      <w:pPr>
                        <w:spacing w:line="160" w:lineRule="exact"/>
                        <w:jc w:val="center"/>
                        <w:rPr>
                          <w:b/>
                          <w:bCs/>
                          <w:sz w:val="10"/>
                          <w:szCs w:val="10"/>
                        </w:rPr>
                      </w:pPr>
                    </w:p>
                    <w:p w:rsidR="00701122" w:rsidRDefault="00701122" w:rsidP="000E65C9">
                      <w:pPr>
                        <w:spacing w:after="8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75104" behindDoc="0" locked="0" layoutInCell="1" allowOverlap="1" wp14:anchorId="69E8587B" wp14:editId="1197556E">
                <wp:simplePos x="0" y="0"/>
                <wp:positionH relativeFrom="column">
                  <wp:posOffset>5233670</wp:posOffset>
                </wp:positionH>
                <wp:positionV relativeFrom="paragraph">
                  <wp:posOffset>2836988</wp:posOffset>
                </wp:positionV>
                <wp:extent cx="165868" cy="161615"/>
                <wp:effectExtent l="0" t="0" r="5715" b="0"/>
                <wp:wrapNone/>
                <wp:docPr id="957"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8" cy="1616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E8587B" id="Поле 573" o:spid="_x0000_s1312" type="#_x0000_t202" style="position:absolute;left:0;text-align:left;margin-left:412.1pt;margin-top:223.4pt;width:13.05pt;height:12.7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300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73056" behindDoc="0" locked="0" layoutInCell="1" allowOverlap="1" wp14:anchorId="75B52244" wp14:editId="40F08B94">
                <wp:simplePos x="0" y="0"/>
                <wp:positionH relativeFrom="column">
                  <wp:posOffset>4408864</wp:posOffset>
                </wp:positionH>
                <wp:positionV relativeFrom="paragraph">
                  <wp:posOffset>2842289</wp:posOffset>
                </wp:positionV>
                <wp:extent cx="165868" cy="161615"/>
                <wp:effectExtent l="0" t="0" r="5715" b="0"/>
                <wp:wrapNone/>
                <wp:docPr id="956"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8" cy="1616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B52244" id="_x0000_s1313" type="#_x0000_t202" style="position:absolute;left:0;text-align:left;margin-left:347.15pt;margin-top:223.8pt;width:13.05pt;height:12.7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240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66912" behindDoc="0" locked="0" layoutInCell="1" allowOverlap="1" wp14:anchorId="672796C9" wp14:editId="74D09E0B">
                <wp:simplePos x="0" y="0"/>
                <wp:positionH relativeFrom="column">
                  <wp:posOffset>2907665</wp:posOffset>
                </wp:positionH>
                <wp:positionV relativeFrom="paragraph">
                  <wp:posOffset>2832100</wp:posOffset>
                </wp:positionV>
                <wp:extent cx="668020" cy="219710"/>
                <wp:effectExtent l="0" t="0" r="0" b="8890"/>
                <wp:wrapNone/>
                <wp:docPr id="951"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2197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274AE" w:rsidRDefault="00701122" w:rsidP="00A979AB">
                            <w:pPr>
                              <w:spacing w:before="40" w:line="200" w:lineRule="exact"/>
                              <w:jc w:val="center"/>
                              <w:rPr>
                                <w:b/>
                                <w:bCs/>
                                <w:sz w:val="12"/>
                                <w:szCs w:val="12"/>
                              </w:rPr>
                            </w:pPr>
                            <w:r w:rsidRPr="009274AE">
                              <w:rPr>
                                <w:b/>
                                <w:bCs/>
                                <w:sz w:val="12"/>
                                <w:szCs w:val="12"/>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2796C9" id="_x0000_s1314" type="#_x0000_t202" style="position:absolute;left:0;text-align:left;margin-left:228.95pt;margin-top:223pt;width:52.6pt;height:17.3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" stroked="f">
                <v:stroke joinstyle="round"/>
                <v:path arrowok="t"/>
                <v:textbox inset="0,0,0,0">
                  <w:txbxContent>
                    <w:p w:rsidR="00701122" w:rsidRPr="009274AE" w:rsidRDefault="00701122" w:rsidP="00A979AB">
                      <w:pPr>
                        <w:spacing w:before="40" w:line="200" w:lineRule="exact"/>
                        <w:jc w:val="center"/>
                        <w:rPr>
                          <w:b/>
                          <w:bCs/>
                          <w:sz w:val="12"/>
                          <w:szCs w:val="12"/>
                        </w:rPr>
                      </w:pPr>
                      <w:r w:rsidRPr="009274AE">
                        <w:rPr>
                          <w:b/>
                          <w:bCs/>
                          <w:sz w:val="12"/>
                          <w:szCs w:val="12"/>
                        </w:rPr>
                        <w:t>Temps en secondes</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71008" behindDoc="0" locked="0" layoutInCell="1" allowOverlap="1" wp14:anchorId="024C03F6" wp14:editId="3940A080">
                <wp:simplePos x="0" y="0"/>
                <wp:positionH relativeFrom="column">
                  <wp:posOffset>3571210</wp:posOffset>
                </wp:positionH>
                <wp:positionV relativeFrom="paragraph">
                  <wp:posOffset>2842496</wp:posOffset>
                </wp:positionV>
                <wp:extent cx="195640" cy="199892"/>
                <wp:effectExtent l="0" t="0" r="0" b="0"/>
                <wp:wrapNone/>
                <wp:docPr id="955"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640" cy="19989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4C03F6" id="_x0000_s1315" type="#_x0000_t202" style="position:absolute;left:0;text-align:left;margin-left:281.2pt;margin-top:223.8pt;width:15.4pt;height:15.7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180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69984" behindDoc="0" locked="0" layoutInCell="1" allowOverlap="1" wp14:anchorId="7F5A27D0" wp14:editId="40B65B30">
                <wp:simplePos x="0" y="0"/>
                <wp:positionH relativeFrom="column">
                  <wp:posOffset>2733365</wp:posOffset>
                </wp:positionH>
                <wp:positionV relativeFrom="paragraph">
                  <wp:posOffset>2846749</wp:posOffset>
                </wp:positionV>
                <wp:extent cx="186690" cy="204145"/>
                <wp:effectExtent l="0" t="0" r="3810" b="5715"/>
                <wp:wrapNone/>
                <wp:docPr id="954"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2041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5A27D0" id="_x0000_s1316" type="#_x0000_t202" style="position:absolute;left:0;text-align:left;margin-left:215.25pt;margin-top:224.15pt;width:14.7pt;height:16.0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120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68960" behindDoc="0" locked="0" layoutInCell="1" allowOverlap="1" wp14:anchorId="2ED50765" wp14:editId="3D89880E">
                <wp:simplePos x="0" y="0"/>
                <wp:positionH relativeFrom="column">
                  <wp:posOffset>1908087</wp:posOffset>
                </wp:positionH>
                <wp:positionV relativeFrom="paragraph">
                  <wp:posOffset>2842289</wp:posOffset>
                </wp:positionV>
                <wp:extent cx="165868" cy="161615"/>
                <wp:effectExtent l="0" t="0" r="5715" b="0"/>
                <wp:wrapNone/>
                <wp:docPr id="953"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8" cy="1616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50765" id="_x0000_s1317" type="#_x0000_t202" style="position:absolute;left:0;text-align:left;margin-left:150.25pt;margin-top:223.8pt;width:13.05pt;height:12.7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60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67936" behindDoc="0" locked="0" layoutInCell="1" allowOverlap="1" wp14:anchorId="60355D2C" wp14:editId="7A4443E3">
                <wp:simplePos x="0" y="0"/>
                <wp:positionH relativeFrom="column">
                  <wp:posOffset>1129975</wp:posOffset>
                </wp:positionH>
                <wp:positionV relativeFrom="paragraph">
                  <wp:posOffset>2842495</wp:posOffset>
                </wp:positionV>
                <wp:extent cx="165868" cy="161615"/>
                <wp:effectExtent l="0" t="0" r="5715" b="0"/>
                <wp:wrapNone/>
                <wp:docPr id="952"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8" cy="1616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355D2C" id="_x0000_s1318" type="#_x0000_t202" style="position:absolute;left:0;text-align:left;margin-left:88.95pt;margin-top:223.8pt;width:13.05pt;height:12.7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0</w:t>
                      </w:r>
                    </w:p>
                  </w:txbxContent>
                </v:textbox>
              </v:shape>
            </w:pict>
          </mc:Fallback>
        </mc:AlternateContent>
      </w:r>
      <w:r w:rsidR="00A979AB" w:rsidRPr="009274AE">
        <w:rPr>
          <w:noProof/>
          <w:lang w:val="en-GB" w:eastAsia="en-GB"/>
        </w:rPr>
        <mc:AlternateContent>
          <mc:Choice Requires="wps">
            <w:drawing>
              <wp:anchor distT="0" distB="0" distL="114300" distR="114300" simplePos="0" relativeHeight="251364864" behindDoc="0" locked="0" layoutInCell="1" allowOverlap="1" wp14:anchorId="27ED52AD" wp14:editId="56899063">
                <wp:simplePos x="0" y="0"/>
                <wp:positionH relativeFrom="column">
                  <wp:posOffset>2527492</wp:posOffset>
                </wp:positionH>
                <wp:positionV relativeFrom="paragraph">
                  <wp:posOffset>276860</wp:posOffset>
                </wp:positionV>
                <wp:extent cx="578411" cy="127591"/>
                <wp:effectExtent l="0" t="0" r="0" b="6350"/>
                <wp:wrapNone/>
                <wp:docPr id="949"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11" cy="12759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40" w:lineRule="auto"/>
                              <w:rPr>
                                <w:b/>
                                <w:bCs/>
                                <w:sz w:val="14"/>
                                <w:szCs w:val="14"/>
                              </w:rPr>
                            </w:pPr>
                            <w:r>
                              <w:rPr>
                                <w:b/>
                                <w:bCs/>
                                <w:sz w:val="14"/>
                                <w:szCs w:val="14"/>
                              </w:rPr>
                              <w:t>Vitesse de réf.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D52AD" id="_x0000_s1319" type="#_x0000_t202" style="position:absolute;left:0;text-align:left;margin-left:199pt;margin-top:21.8pt;width:45.55pt;height:10.0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" stroked="f">
                <v:stroke joinstyle="round"/>
                <v:path arrowok="t"/>
                <v:textbox inset="0,0,0,0">
                  <w:txbxContent>
                    <w:p w:rsidR="00701122" w:rsidRPr="00E664AA" w:rsidRDefault="00701122" w:rsidP="00A979AB">
                      <w:pPr>
                        <w:spacing w:line="240" w:lineRule="auto"/>
                        <w:rPr>
                          <w:b/>
                          <w:bCs/>
                          <w:sz w:val="14"/>
                          <w:szCs w:val="14"/>
                        </w:rPr>
                      </w:pPr>
                      <w:r>
                        <w:rPr>
                          <w:b/>
                          <w:bCs/>
                          <w:sz w:val="14"/>
                          <w:szCs w:val="14"/>
                        </w:rPr>
                        <w:t>Vitesse de réf.</w:t>
                      </w:r>
                    </w:p>
                  </w:txbxContent>
                </v:textbox>
              </v:shape>
            </w:pict>
          </mc:Fallback>
        </mc:AlternateContent>
      </w:r>
      <w:r w:rsidR="00A979AB" w:rsidRPr="009274AE">
        <w:rPr>
          <w:noProof/>
          <w:lang w:val="en-GB" w:eastAsia="en-GB"/>
        </w:rPr>
        <mc:AlternateContent>
          <mc:Choice Requires="wps">
            <w:drawing>
              <wp:anchor distT="0" distB="0" distL="114300" distR="114300" simplePos="0" relativeHeight="251365888" behindDoc="0" locked="0" layoutInCell="1" allowOverlap="1" wp14:anchorId="76750220" wp14:editId="01DF6F81">
                <wp:simplePos x="0" y="0"/>
                <wp:positionH relativeFrom="column">
                  <wp:posOffset>3294262</wp:posOffset>
                </wp:positionH>
                <wp:positionV relativeFrom="paragraph">
                  <wp:posOffset>256274</wp:posOffset>
                </wp:positionV>
                <wp:extent cx="514616" cy="153109"/>
                <wp:effectExtent l="0" t="0" r="0" b="0"/>
                <wp:wrapNone/>
                <wp:docPr id="950"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616" cy="15310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40" w:lineRule="auto"/>
                              <w:rPr>
                                <w:b/>
                                <w:bCs/>
                                <w:sz w:val="14"/>
                                <w:szCs w:val="14"/>
                              </w:rPr>
                            </w:pPr>
                            <w:r>
                              <w:rPr>
                                <w:b/>
                                <w:bCs/>
                                <w:sz w:val="14"/>
                                <w:szCs w:val="14"/>
                              </w:rPr>
                              <w:t>Vitesse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750220" id="_x0000_s1320" type="#_x0000_t202" style="position:absolute;left:0;text-align:left;margin-left:259.4pt;margin-top:20.2pt;width:40.5pt;height:12.0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" stroked="f">
                <v:stroke joinstyle="round"/>
                <v:path arrowok="t"/>
                <v:textbox inset="0,0,0,0">
                  <w:txbxContent>
                    <w:p w:rsidR="00701122" w:rsidRPr="00E664AA" w:rsidRDefault="00701122" w:rsidP="00A979AB">
                      <w:pPr>
                        <w:spacing w:line="240" w:lineRule="auto"/>
                        <w:rPr>
                          <w:b/>
                          <w:bCs/>
                          <w:sz w:val="14"/>
                          <w:szCs w:val="14"/>
                        </w:rPr>
                      </w:pPr>
                      <w:r>
                        <w:rPr>
                          <w:b/>
                          <w:bCs/>
                          <w:sz w:val="14"/>
                          <w:szCs w:val="14"/>
                        </w:rPr>
                        <w:t>Vitesse max.</w:t>
                      </w:r>
                    </w:p>
                  </w:txbxContent>
                </v:textbox>
              </v:shape>
            </w:pict>
          </mc:Fallback>
        </mc:AlternateContent>
      </w:r>
      <w:r w:rsidR="00A979AB" w:rsidRPr="009274AE">
        <w:rPr>
          <w:noProof/>
          <w:lang w:val="en-GB" w:eastAsia="en-GB"/>
        </w:rPr>
        <mc:AlternateContent>
          <mc:Choice Requires="wps">
            <w:drawing>
              <wp:anchor distT="0" distB="0" distL="114300" distR="114300" simplePos="0" relativeHeight="251363840" behindDoc="0" locked="0" layoutInCell="1" allowOverlap="1" wp14:anchorId="73C54E4C" wp14:editId="7359C0C8">
                <wp:simplePos x="0" y="0"/>
                <wp:positionH relativeFrom="column">
                  <wp:posOffset>1784749</wp:posOffset>
                </wp:positionH>
                <wp:positionV relativeFrom="paragraph">
                  <wp:posOffset>268960</wp:posOffset>
                </wp:positionV>
                <wp:extent cx="484845" cy="131844"/>
                <wp:effectExtent l="0" t="0" r="0" b="1905"/>
                <wp:wrapNone/>
                <wp:docPr id="948"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45" cy="13184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Vitesse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C54E4C" id="_x0000_s1321" type="#_x0000_t202" style="position:absolute;left:0;text-align:left;margin-left:140.55pt;margin-top:21.2pt;width:38.2pt;height:10.4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Vitesse min.</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24928" behindDoc="0" locked="0" layoutInCell="1" allowOverlap="1" wp14:anchorId="55459D49" wp14:editId="6AAFD142">
                <wp:simplePos x="0" y="0"/>
                <wp:positionH relativeFrom="column">
                  <wp:posOffset>759962</wp:posOffset>
                </wp:positionH>
                <wp:positionV relativeFrom="paragraph">
                  <wp:posOffset>31248</wp:posOffset>
                </wp:positionV>
                <wp:extent cx="173606" cy="2801236"/>
                <wp:effectExtent l="0" t="0" r="0" b="0"/>
                <wp:wrapNone/>
                <wp:docPr id="928"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06" cy="280123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A979AB">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459D49" id="Поле 572" o:spid="_x0000_s1322" type="#_x0000_t202" style="position:absolute;left:0;text-align:left;margin-left:59.85pt;margin-top:2.45pt;width:13.65pt;height:220.55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" stroked="f">
                <v:stroke joinstyle="round"/>
                <v:path arrowok="t"/>
                <v:textbox style="layout-flow:vertical;mso-layout-flow-alt:bottom-to-top" inset="0,0,0,0">
                  <w:txbxContent>
                    <w:p w:rsidR="00701122" w:rsidRPr="00BE7713" w:rsidRDefault="00701122" w:rsidP="00A979AB">
                      <w:pPr>
                        <w:spacing w:line="160" w:lineRule="exact"/>
                        <w:jc w:val="center"/>
                        <w:rPr>
                          <w:b/>
                          <w:bCs/>
                          <w:sz w:val="16"/>
                          <w:szCs w:val="16"/>
                        </w:rPr>
                      </w:pPr>
                      <w:r>
                        <w:rPr>
                          <w:b/>
                          <w:bCs/>
                          <w:sz w:val="16"/>
                          <w:szCs w:val="16"/>
                        </w:rPr>
                        <w:t>Vitesse du véhicule en km/h</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25952" behindDoc="0" locked="0" layoutInCell="1" allowOverlap="1" wp14:anchorId="75FBC5B6" wp14:editId="56DCD72B">
                <wp:simplePos x="0" y="0"/>
                <wp:positionH relativeFrom="column">
                  <wp:posOffset>2341053</wp:posOffset>
                </wp:positionH>
                <wp:positionV relativeFrom="paragraph">
                  <wp:posOffset>897890</wp:posOffset>
                </wp:positionV>
                <wp:extent cx="1105786" cy="174374"/>
                <wp:effectExtent l="0" t="0" r="0" b="0"/>
                <wp:wrapNone/>
                <wp:docPr id="929"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786" cy="17437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sidRPr="00E664AA">
                              <w:rPr>
                                <w:b/>
                                <w:bCs/>
                                <w:sz w:val="14"/>
                                <w:szCs w:val="14"/>
                              </w:rPr>
                              <w:t>Véhicule 25, tous les essais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FBC5B6" id="_x0000_s1323" type="#_x0000_t202" style="position:absolute;left:0;text-align:left;margin-left:184.35pt;margin-top:70.7pt;width:87.05pt;height:13.7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" stroked="f">
                <v:stroke joinstyle="round"/>
                <v:path arrowok="t"/>
                <v:textbox inset="0,0,0,0">
                  <w:txbxContent>
                    <w:p w:rsidR="00701122" w:rsidRPr="00E664AA" w:rsidRDefault="00701122" w:rsidP="00A979AB">
                      <w:pPr>
                        <w:spacing w:line="200" w:lineRule="exact"/>
                        <w:jc w:val="center"/>
                        <w:rPr>
                          <w:b/>
                          <w:bCs/>
                          <w:sz w:val="14"/>
                          <w:szCs w:val="14"/>
                        </w:rPr>
                      </w:pPr>
                      <w:r w:rsidRPr="00E664AA">
                        <w:rPr>
                          <w:b/>
                          <w:bCs/>
                          <w:sz w:val="14"/>
                          <w:szCs w:val="14"/>
                        </w:rPr>
                        <w:t>Véhicule 25, tous les essais</w:t>
                      </w:r>
                    </w:p>
                  </w:txbxContent>
                </v:textbox>
              </v:shape>
            </w:pict>
          </mc:Fallback>
        </mc:AlternateContent>
      </w:r>
      <w:r w:rsidR="00A979AB" w:rsidRPr="009032D2">
        <w:rPr>
          <w:noProof/>
          <w:lang w:val="en-GB" w:eastAsia="en-GB"/>
        </w:rPr>
        <w:drawing>
          <wp:inline distT="0" distB="0" distL="0" distR="0" wp14:anchorId="713776CB" wp14:editId="77D53258">
            <wp:extent cx="4680000" cy="3072565"/>
            <wp:effectExtent l="19050" t="0" r="6300"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l="2369" t="2564" r="1604" b="2007"/>
                    <a:stretch>
                      <a:fillRect/>
                    </a:stretch>
                  </pic:blipFill>
                  <pic:spPr bwMode="auto">
                    <a:xfrm>
                      <a:off x="0" y="0"/>
                      <a:ext cx="4680000" cy="3072565"/>
                    </a:xfrm>
                    <a:prstGeom prst="rect">
                      <a:avLst/>
                    </a:prstGeom>
                    <a:noFill/>
                  </pic:spPr>
                </pic:pic>
              </a:graphicData>
            </a:graphic>
          </wp:inline>
        </w:drawing>
      </w:r>
    </w:p>
    <w:p w:rsidR="00A979AB" w:rsidRPr="002973A9" w:rsidRDefault="00A979AB" w:rsidP="00A979AB">
      <w:pPr>
        <w:pStyle w:val="Heading1"/>
        <w:spacing w:after="120"/>
        <w:rPr>
          <w:b/>
          <w:lang w:val="fr-FR"/>
        </w:rPr>
      </w:pPr>
      <w:r w:rsidRPr="002973A9">
        <w:rPr>
          <w:lang w:val="fr-FR"/>
        </w:rPr>
        <w:t>Figure 40</w:t>
      </w:r>
      <w:r>
        <w:rPr>
          <w:lang w:val="fr-FR"/>
        </w:rPr>
        <w:t xml:space="preserve"> </w:t>
      </w:r>
      <w:r w:rsidRPr="002973A9">
        <w:rPr>
          <w:lang w:val="fr-FR"/>
        </w:rPr>
        <w:br/>
      </w:r>
      <w:r w:rsidRPr="002973A9">
        <w:rPr>
          <w:b/>
          <w:lang w:val="fr-FR"/>
        </w:rPr>
        <w:t xml:space="preserve">Exemple d’écarts par rapport à la plage de tolérance pour la phase extra haute du cycle </w:t>
      </w:r>
      <w:r>
        <w:rPr>
          <w:b/>
          <w:lang w:val="fr-FR"/>
        </w:rPr>
        <w:br/>
      </w:r>
      <w:r w:rsidRPr="002973A9">
        <w:rPr>
          <w:b/>
          <w:lang w:val="fr-FR"/>
        </w:rPr>
        <w:t>WLTC de la classe 3 (véhicule roulant au GNC, ratio puissance/masse = 33,4 kW/t)</w:t>
      </w:r>
    </w:p>
    <w:p w:rsidR="00A979AB" w:rsidRPr="00A0215C" w:rsidRDefault="004C5674" w:rsidP="00A979AB">
      <w:pPr>
        <w:pStyle w:val="SingleTxtG"/>
        <w:tabs>
          <w:tab w:val="left" w:pos="1701"/>
        </w:tabs>
        <w:spacing w:after="240"/>
        <w:rPr>
          <w:lang w:val="fr-FR"/>
        </w:rPr>
      </w:pPr>
      <w:r w:rsidRPr="00E664AA">
        <w:rPr>
          <w:noProof/>
          <w:lang w:val="en-GB" w:eastAsia="en-GB"/>
        </w:rPr>
        <mc:AlternateContent>
          <mc:Choice Requires="wps">
            <w:drawing>
              <wp:anchor distT="0" distB="0" distL="114300" distR="114300" simplePos="0" relativeHeight="251336192" behindDoc="0" locked="0" layoutInCell="1" allowOverlap="1" wp14:anchorId="53C1DBA4" wp14:editId="4F1417B1">
                <wp:simplePos x="0" y="0"/>
                <wp:positionH relativeFrom="column">
                  <wp:posOffset>2916245</wp:posOffset>
                </wp:positionH>
                <wp:positionV relativeFrom="paragraph">
                  <wp:posOffset>2821395</wp:posOffset>
                </wp:positionV>
                <wp:extent cx="668020" cy="181934"/>
                <wp:effectExtent l="0" t="0" r="0" b="8890"/>
                <wp:wrapNone/>
                <wp:docPr id="932"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18193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274AE" w:rsidRDefault="00701122" w:rsidP="00A979AB">
                            <w:pPr>
                              <w:spacing w:before="40" w:line="200" w:lineRule="exact"/>
                              <w:jc w:val="center"/>
                              <w:rPr>
                                <w:b/>
                                <w:bCs/>
                                <w:sz w:val="12"/>
                                <w:szCs w:val="12"/>
                              </w:rPr>
                            </w:pPr>
                            <w:r w:rsidRPr="009274AE">
                              <w:rPr>
                                <w:b/>
                                <w:bCs/>
                                <w:sz w:val="12"/>
                                <w:szCs w:val="12"/>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1DBA4" id="_x0000_s1324" type="#_x0000_t202" style="position:absolute;left:0;text-align:left;margin-left:229.65pt;margin-top:222.15pt;width:52.6pt;height:14.3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" stroked="f">
                <v:stroke joinstyle="round"/>
                <v:path arrowok="t"/>
                <v:textbox inset="0,0,0,0">
                  <w:txbxContent>
                    <w:p w:rsidR="00701122" w:rsidRPr="009274AE" w:rsidRDefault="00701122" w:rsidP="00A979AB">
                      <w:pPr>
                        <w:spacing w:before="40" w:line="200" w:lineRule="exact"/>
                        <w:jc w:val="center"/>
                        <w:rPr>
                          <w:b/>
                          <w:bCs/>
                          <w:sz w:val="12"/>
                          <w:szCs w:val="12"/>
                        </w:rPr>
                      </w:pPr>
                      <w:r w:rsidRPr="009274AE">
                        <w:rPr>
                          <w:b/>
                          <w:bCs/>
                          <w:sz w:val="12"/>
                          <w:szCs w:val="12"/>
                        </w:rPr>
                        <w:t>Temps en secondes</w:t>
                      </w:r>
                    </w:p>
                  </w:txbxContent>
                </v:textbox>
              </v:shape>
            </w:pict>
          </mc:Fallback>
        </mc:AlternateContent>
      </w:r>
      <w:r w:rsidR="000E65C9" w:rsidRPr="00010270">
        <w:rPr>
          <w:noProof/>
          <w:lang w:val="en-GB" w:eastAsia="en-GB"/>
        </w:rPr>
        <mc:AlternateContent>
          <mc:Choice Requires="wps">
            <w:drawing>
              <wp:anchor distT="0" distB="0" distL="114300" distR="114300" simplePos="0" relativeHeight="251785728" behindDoc="0" locked="0" layoutInCell="1" allowOverlap="1" wp14:anchorId="4E6A65F6" wp14:editId="62D6765E">
                <wp:simplePos x="0" y="0"/>
                <wp:positionH relativeFrom="column">
                  <wp:posOffset>959485</wp:posOffset>
                </wp:positionH>
                <wp:positionV relativeFrom="paragraph">
                  <wp:posOffset>4787</wp:posOffset>
                </wp:positionV>
                <wp:extent cx="177981" cy="2824587"/>
                <wp:effectExtent l="0" t="0" r="0" b="0"/>
                <wp:wrapNone/>
                <wp:docPr id="493"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282458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2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40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20</w:t>
                            </w:r>
                          </w:p>
                          <w:p w:rsidR="00701122" w:rsidRDefault="00701122" w:rsidP="000E65C9">
                            <w:pPr>
                              <w:spacing w:line="160" w:lineRule="exact"/>
                              <w:jc w:val="center"/>
                              <w:rPr>
                                <w:b/>
                                <w:bCs/>
                                <w:sz w:val="10"/>
                                <w:szCs w:val="10"/>
                              </w:rPr>
                            </w:pPr>
                          </w:p>
                          <w:p w:rsidR="00701122" w:rsidRDefault="00701122" w:rsidP="000E65C9">
                            <w:pPr>
                              <w:spacing w:after="8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A65F6" id="_x0000_s1325" type="#_x0000_t202" style="position:absolute;left:0;text-align:left;margin-left:75.55pt;margin-top:.4pt;width:14pt;height:222.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" stroked="f">
                <v:stroke joinstyle="round"/>
                <v:path arrowok="t"/>
                <v:textbox inset="0,0,0,0">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2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40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20</w:t>
                      </w:r>
                    </w:p>
                    <w:p w:rsidR="00701122" w:rsidRDefault="00701122" w:rsidP="000E65C9">
                      <w:pPr>
                        <w:spacing w:line="160" w:lineRule="exact"/>
                        <w:jc w:val="center"/>
                        <w:rPr>
                          <w:b/>
                          <w:bCs/>
                          <w:sz w:val="10"/>
                          <w:szCs w:val="10"/>
                        </w:rPr>
                      </w:pPr>
                    </w:p>
                    <w:p w:rsidR="00701122" w:rsidRDefault="00701122" w:rsidP="000E65C9">
                      <w:pPr>
                        <w:spacing w:after="8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v:textbox>
              </v:shape>
            </w:pict>
          </mc:Fallback>
        </mc:AlternateContent>
      </w:r>
      <w:r w:rsidR="007310C3" w:rsidRPr="00E664AA">
        <w:rPr>
          <w:noProof/>
          <w:lang w:val="en-GB" w:eastAsia="en-GB"/>
        </w:rPr>
        <mc:AlternateContent>
          <mc:Choice Requires="wps">
            <w:drawing>
              <wp:anchor distT="0" distB="0" distL="114300" distR="114300" simplePos="0" relativeHeight="251360768" behindDoc="0" locked="0" layoutInCell="1" allowOverlap="1" wp14:anchorId="6D5C5A01" wp14:editId="0AF5D712">
                <wp:simplePos x="0" y="0"/>
                <wp:positionH relativeFrom="column">
                  <wp:posOffset>2669414</wp:posOffset>
                </wp:positionH>
                <wp:positionV relativeFrom="paragraph">
                  <wp:posOffset>1431292</wp:posOffset>
                </wp:positionV>
                <wp:extent cx="369570" cy="244159"/>
                <wp:effectExtent l="0" t="0" r="0" b="3810"/>
                <wp:wrapNone/>
                <wp:docPr id="946"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24415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A979AB">
                            <w:pPr>
                              <w:spacing w:line="240" w:lineRule="auto"/>
                              <w:rPr>
                                <w:b/>
                                <w:bCs/>
                                <w:sz w:val="14"/>
                                <w:szCs w:val="14"/>
                              </w:rPr>
                            </w:pPr>
                            <w:r>
                              <w:rPr>
                                <w:b/>
                                <w:bCs/>
                                <w:sz w:val="14"/>
                                <w:szCs w:val="14"/>
                              </w:rPr>
                              <w:t>Vitesse</w:t>
                            </w:r>
                          </w:p>
                          <w:p w:rsidR="00701122" w:rsidRPr="00E664AA" w:rsidRDefault="00701122" w:rsidP="00A979AB">
                            <w:pPr>
                              <w:spacing w:line="240" w:lineRule="auto"/>
                              <w:rPr>
                                <w:b/>
                                <w:bCs/>
                                <w:sz w:val="14"/>
                                <w:szCs w:val="14"/>
                              </w:rPr>
                            </w:pPr>
                            <w:r>
                              <w:rPr>
                                <w:b/>
                                <w:bCs/>
                                <w:sz w:val="14"/>
                                <w:szCs w:val="14"/>
                              </w:rPr>
                              <w:t xml:space="preserve"> de réf.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5C5A01" id="_x0000_s1326" type="#_x0000_t202" style="position:absolute;left:0;text-align:left;margin-left:210.2pt;margin-top:112.7pt;width:29.1pt;height:19.2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" stroked="f">
                <v:stroke joinstyle="round"/>
                <v:path arrowok="t"/>
                <v:textbox inset="0,0,0,0">
                  <w:txbxContent>
                    <w:p w:rsidR="00701122" w:rsidRDefault="00701122" w:rsidP="00A979AB">
                      <w:pPr>
                        <w:spacing w:line="240" w:lineRule="auto"/>
                        <w:rPr>
                          <w:b/>
                          <w:bCs/>
                          <w:sz w:val="14"/>
                          <w:szCs w:val="14"/>
                        </w:rPr>
                      </w:pPr>
                      <w:r>
                        <w:rPr>
                          <w:b/>
                          <w:bCs/>
                          <w:sz w:val="14"/>
                          <w:szCs w:val="14"/>
                        </w:rPr>
                        <w:t>Vitesse</w:t>
                      </w:r>
                    </w:p>
                    <w:p w:rsidR="00701122" w:rsidRPr="00E664AA" w:rsidRDefault="00701122" w:rsidP="00A979AB">
                      <w:pPr>
                        <w:spacing w:line="240" w:lineRule="auto"/>
                        <w:rPr>
                          <w:b/>
                          <w:bCs/>
                          <w:sz w:val="14"/>
                          <w:szCs w:val="14"/>
                        </w:rPr>
                      </w:pPr>
                      <w:r>
                        <w:rPr>
                          <w:b/>
                          <w:bCs/>
                          <w:sz w:val="14"/>
                          <w:szCs w:val="14"/>
                        </w:rPr>
                        <w:t xml:space="preserve"> de réf.</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0048" behindDoc="0" locked="0" layoutInCell="1" allowOverlap="1" wp14:anchorId="48F949B0" wp14:editId="1E8CB82F">
                <wp:simplePos x="0" y="0"/>
                <wp:positionH relativeFrom="column">
                  <wp:posOffset>3564831</wp:posOffset>
                </wp:positionH>
                <wp:positionV relativeFrom="paragraph">
                  <wp:posOffset>2797721</wp:posOffset>
                </wp:positionV>
                <wp:extent cx="254635" cy="202019"/>
                <wp:effectExtent l="0" t="0" r="0" b="7620"/>
                <wp:wrapNone/>
                <wp:docPr id="930"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0201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1 680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F949B0" id="_x0000_s1327" type="#_x0000_t202" style="position:absolute;left:0;text-align:left;margin-left:280.7pt;margin-top:220.3pt;width:20.05pt;height:15.9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1 680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29024" behindDoc="0" locked="0" layoutInCell="1" allowOverlap="1" wp14:anchorId="1782B559" wp14:editId="0C73DBBF">
                <wp:simplePos x="0" y="0"/>
                <wp:positionH relativeFrom="column">
                  <wp:posOffset>2666380</wp:posOffset>
                </wp:positionH>
                <wp:positionV relativeFrom="paragraph">
                  <wp:posOffset>2797720</wp:posOffset>
                </wp:positionV>
                <wp:extent cx="267335" cy="207335"/>
                <wp:effectExtent l="0" t="0" r="0" b="2540"/>
                <wp:wrapNone/>
                <wp:docPr id="931"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07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1 620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82B559" id="_x0000_s1328" type="#_x0000_t202" style="position:absolute;left:0;text-align:left;margin-left:209.95pt;margin-top:220.3pt;width:21.05pt;height:16.3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1 620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62816" behindDoc="0" locked="0" layoutInCell="1" allowOverlap="1" wp14:anchorId="50DDB778" wp14:editId="64D44C16">
                <wp:simplePos x="0" y="0"/>
                <wp:positionH relativeFrom="column">
                  <wp:posOffset>3251894</wp:posOffset>
                </wp:positionH>
                <wp:positionV relativeFrom="paragraph">
                  <wp:posOffset>1435130</wp:posOffset>
                </wp:positionV>
                <wp:extent cx="378519" cy="259435"/>
                <wp:effectExtent l="0" t="0" r="2540" b="7620"/>
                <wp:wrapNone/>
                <wp:docPr id="947"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519" cy="259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40" w:lineRule="auto"/>
                              <w:rPr>
                                <w:b/>
                                <w:bCs/>
                                <w:sz w:val="14"/>
                                <w:szCs w:val="14"/>
                              </w:rPr>
                            </w:pPr>
                            <w:r>
                              <w:rPr>
                                <w:b/>
                                <w:bCs/>
                                <w:sz w:val="14"/>
                                <w:szCs w:val="14"/>
                              </w:rPr>
                              <w:t xml:space="preserve">Vitesse </w:t>
                            </w:r>
                            <w:r>
                              <w:rPr>
                                <w:b/>
                                <w:bCs/>
                                <w:sz w:val="14"/>
                                <w:szCs w:val="14"/>
                              </w:rPr>
                              <w:br/>
                              <w:t>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DDB778" id="_x0000_s1329" type="#_x0000_t202" style="position:absolute;left:0;text-align:left;margin-left:256.05pt;margin-top:113pt;width:29.8pt;height:20.4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" stroked="f">
                <v:stroke joinstyle="round"/>
                <v:path arrowok="t"/>
                <v:textbox inset="0,0,0,0">
                  <w:txbxContent>
                    <w:p w:rsidR="00701122" w:rsidRPr="00E664AA" w:rsidRDefault="00701122" w:rsidP="00A979AB">
                      <w:pPr>
                        <w:spacing w:line="240" w:lineRule="auto"/>
                        <w:rPr>
                          <w:b/>
                          <w:bCs/>
                          <w:sz w:val="14"/>
                          <w:szCs w:val="14"/>
                        </w:rPr>
                      </w:pPr>
                      <w:r>
                        <w:rPr>
                          <w:b/>
                          <w:bCs/>
                          <w:sz w:val="14"/>
                          <w:szCs w:val="14"/>
                        </w:rPr>
                        <w:t xml:space="preserve">Vitesse </w:t>
                      </w:r>
                      <w:r>
                        <w:rPr>
                          <w:b/>
                          <w:bCs/>
                          <w:sz w:val="14"/>
                          <w:szCs w:val="14"/>
                        </w:rPr>
                        <w:br/>
                        <w:t>max.</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58720" behindDoc="0" locked="0" layoutInCell="1" allowOverlap="1" wp14:anchorId="3F77CB7F" wp14:editId="71C6A95D">
                <wp:simplePos x="0" y="0"/>
                <wp:positionH relativeFrom="column">
                  <wp:posOffset>2018281</wp:posOffset>
                </wp:positionH>
                <wp:positionV relativeFrom="paragraph">
                  <wp:posOffset>1439751</wp:posOffset>
                </wp:positionV>
                <wp:extent cx="484845" cy="131844"/>
                <wp:effectExtent l="0" t="0" r="0" b="1905"/>
                <wp:wrapNone/>
                <wp:docPr id="945"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45" cy="13184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Vitesse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77CB7F" id="_x0000_s1330" type="#_x0000_t202" style="position:absolute;left:0;text-align:left;margin-left:158.9pt;margin-top:113.35pt;width:38.2pt;height:10.4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Vitesse min.</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56672" behindDoc="0" locked="0" layoutInCell="1" allowOverlap="1" wp14:anchorId="14488703" wp14:editId="3D703DC8">
                <wp:simplePos x="0" y="0"/>
                <wp:positionH relativeFrom="column">
                  <wp:posOffset>1452880</wp:posOffset>
                </wp:positionH>
                <wp:positionV relativeFrom="paragraph">
                  <wp:posOffset>137603</wp:posOffset>
                </wp:positionV>
                <wp:extent cx="1037738" cy="148855"/>
                <wp:effectExtent l="0" t="0" r="0" b="3810"/>
                <wp:wrapNone/>
                <wp:docPr id="944"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738" cy="14885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Véhicule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488703" id="_x0000_s1331" type="#_x0000_t202" style="position:absolute;left:0;text-align:left;margin-left:114.4pt;margin-top:10.85pt;width:81.7pt;height:11.7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Véhicule 2</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5168" behindDoc="0" locked="0" layoutInCell="1" allowOverlap="1" wp14:anchorId="15FEE445" wp14:editId="6E87F0E6">
                <wp:simplePos x="0" y="0"/>
                <wp:positionH relativeFrom="column">
                  <wp:posOffset>4395470</wp:posOffset>
                </wp:positionH>
                <wp:positionV relativeFrom="paragraph">
                  <wp:posOffset>1444182</wp:posOffset>
                </wp:positionV>
                <wp:extent cx="255181" cy="148856"/>
                <wp:effectExtent l="0" t="0" r="0" b="3810"/>
                <wp:wrapNone/>
                <wp:docPr id="933"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2 072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FEE445" id="_x0000_s1332" type="#_x0000_t202" style="position:absolute;left:0;text-align:left;margin-left:346.1pt;margin-top:113.7pt;width:20.1pt;height:11.7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2 072</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44384" behindDoc="0" locked="0" layoutInCell="1" allowOverlap="1" wp14:anchorId="70318C7B" wp14:editId="37E73E4C">
                <wp:simplePos x="0" y="0"/>
                <wp:positionH relativeFrom="column">
                  <wp:posOffset>4399767</wp:posOffset>
                </wp:positionH>
                <wp:positionV relativeFrom="paragraph">
                  <wp:posOffset>1874003</wp:posOffset>
                </wp:positionV>
                <wp:extent cx="255181" cy="148856"/>
                <wp:effectExtent l="0" t="0" r="0" b="0"/>
                <wp:wrapNone/>
                <wp:docPr id="934"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2 101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318C7B" id="_x0000_s1333" type="#_x0000_t202" style="position:absolute;left:0;text-align:left;margin-left:346.45pt;margin-top:147.55pt;width:20.1pt;height:11.7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2 101</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42336" behindDoc="0" locked="0" layoutInCell="1" allowOverlap="1" wp14:anchorId="3D4DCDF0" wp14:editId="6CE25257">
                <wp:simplePos x="0" y="0"/>
                <wp:positionH relativeFrom="column">
                  <wp:posOffset>3813249</wp:posOffset>
                </wp:positionH>
                <wp:positionV relativeFrom="paragraph">
                  <wp:posOffset>1874018</wp:posOffset>
                </wp:positionV>
                <wp:extent cx="255181" cy="148856"/>
                <wp:effectExtent l="0" t="0" r="0" b="0"/>
                <wp:wrapNone/>
                <wp:docPr id="935"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2 092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4DCDF0" id="_x0000_s1334" type="#_x0000_t202" style="position:absolute;left:0;text-align:left;margin-left:300.25pt;margin-top:147.55pt;width:20.1pt;height:11.7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2 092</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40288" behindDoc="0" locked="0" layoutInCell="1" allowOverlap="1" wp14:anchorId="417DD1DC" wp14:editId="12E8C150">
                <wp:simplePos x="0" y="0"/>
                <wp:positionH relativeFrom="column">
                  <wp:posOffset>3234513</wp:posOffset>
                </wp:positionH>
                <wp:positionV relativeFrom="paragraph">
                  <wp:posOffset>1874121</wp:posOffset>
                </wp:positionV>
                <wp:extent cx="255181" cy="148856"/>
                <wp:effectExtent l="0" t="0" r="0" b="0"/>
                <wp:wrapNone/>
                <wp:docPr id="936"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2 091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7DD1DC" id="_x0000_s1335" type="#_x0000_t202" style="position:absolute;left:0;text-align:left;margin-left:254.7pt;margin-top:147.55pt;width:20.1pt;height:11.7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2 091</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8240" behindDoc="0" locked="0" layoutInCell="1" allowOverlap="1" wp14:anchorId="064CCC1E" wp14:editId="4B3F5B43">
                <wp:simplePos x="0" y="0"/>
                <wp:positionH relativeFrom="column">
                  <wp:posOffset>2613896</wp:posOffset>
                </wp:positionH>
                <wp:positionV relativeFrom="paragraph">
                  <wp:posOffset>1865438</wp:posOffset>
                </wp:positionV>
                <wp:extent cx="255181" cy="148856"/>
                <wp:effectExtent l="0" t="0" r="0" b="0"/>
                <wp:wrapNone/>
                <wp:docPr id="937"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4CCC1E" id="_x0000_s1336" type="#_x0000_t202" style="position:absolute;left:0;text-align:left;margin-left:205.8pt;margin-top:146.9pt;width:20.1pt;height:11.7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2 082</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7216" behindDoc="0" locked="0" layoutInCell="1" allowOverlap="1" wp14:anchorId="589CF44D" wp14:editId="18551B72">
                <wp:simplePos x="0" y="0"/>
                <wp:positionH relativeFrom="column">
                  <wp:posOffset>2069199</wp:posOffset>
                </wp:positionH>
                <wp:positionV relativeFrom="paragraph">
                  <wp:posOffset>1874195</wp:posOffset>
                </wp:positionV>
                <wp:extent cx="255181" cy="148856"/>
                <wp:effectExtent l="0" t="0" r="0" b="0"/>
                <wp:wrapNone/>
                <wp:docPr id="938"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2 081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9CF44D" id="_x0000_s1337" type="#_x0000_t202" style="position:absolute;left:0;text-align:left;margin-left:162.95pt;margin-top:147.55pt;width:20.1pt;height:11.7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2 081</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46432" behindDoc="0" locked="0" layoutInCell="1" allowOverlap="1" wp14:anchorId="140AA65B" wp14:editId="779C9E89">
                <wp:simplePos x="0" y="0"/>
                <wp:positionH relativeFrom="column">
                  <wp:posOffset>2074087</wp:posOffset>
                </wp:positionH>
                <wp:positionV relativeFrom="paragraph">
                  <wp:posOffset>2294329</wp:posOffset>
                </wp:positionV>
                <wp:extent cx="254635" cy="153108"/>
                <wp:effectExtent l="0" t="0" r="0" b="0"/>
                <wp:wrapNone/>
                <wp:docPr id="939"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5310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2 102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0AA65B" id="_x0000_s1338" type="#_x0000_t202" style="position:absolute;left:0;text-align:left;margin-left:163.3pt;margin-top:180.65pt;width:20.05pt;height:12.0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2 102</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50528" behindDoc="0" locked="0" layoutInCell="1" allowOverlap="1" wp14:anchorId="4E7AF7C9" wp14:editId="5E80CA56">
                <wp:simplePos x="0" y="0"/>
                <wp:positionH relativeFrom="column">
                  <wp:posOffset>3234055</wp:posOffset>
                </wp:positionH>
                <wp:positionV relativeFrom="paragraph">
                  <wp:posOffset>2294890</wp:posOffset>
                </wp:positionV>
                <wp:extent cx="254635" cy="148590"/>
                <wp:effectExtent l="0" t="0" r="0" b="3810"/>
                <wp:wrapNone/>
                <wp:docPr id="940"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485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7AF7C9" id="_x0000_s1339" type="#_x0000_t202" style="position:absolute;left:0;text-align:left;margin-left:254.65pt;margin-top:180.7pt;width:20.05pt;height:11.7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2 112</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48480" behindDoc="0" locked="0" layoutInCell="1" allowOverlap="1" wp14:anchorId="0DDF29CD" wp14:editId="455347CF">
                <wp:simplePos x="0" y="0"/>
                <wp:positionH relativeFrom="column">
                  <wp:posOffset>2635250</wp:posOffset>
                </wp:positionH>
                <wp:positionV relativeFrom="paragraph">
                  <wp:posOffset>2290253</wp:posOffset>
                </wp:positionV>
                <wp:extent cx="255181" cy="148856"/>
                <wp:effectExtent l="0" t="0" r="0" b="3810"/>
                <wp:wrapNone/>
                <wp:docPr id="941"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DF29CD" id="_x0000_s1340" type="#_x0000_t202" style="position:absolute;left:0;text-align:left;margin-left:207.5pt;margin-top:180.35pt;width:20.1pt;height:11.7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2 111</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52576" behindDoc="0" locked="0" layoutInCell="1" allowOverlap="1" wp14:anchorId="26F69BBB" wp14:editId="5DC10C01">
                <wp:simplePos x="0" y="0"/>
                <wp:positionH relativeFrom="column">
                  <wp:posOffset>3817177</wp:posOffset>
                </wp:positionH>
                <wp:positionV relativeFrom="paragraph">
                  <wp:posOffset>2289810</wp:posOffset>
                </wp:positionV>
                <wp:extent cx="254635" cy="148590"/>
                <wp:effectExtent l="0" t="0" r="0" b="3810"/>
                <wp:wrapNone/>
                <wp:docPr id="942"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485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2 121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F69BBB" id="_x0000_s1341" type="#_x0000_t202" style="position:absolute;left:0;text-align:left;margin-left:300.55pt;margin-top:180.3pt;width:20.05pt;height:11.7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2 121</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54624" behindDoc="0" locked="0" layoutInCell="1" allowOverlap="1" wp14:anchorId="51F66F9C" wp14:editId="76248710">
                <wp:simplePos x="0" y="0"/>
                <wp:positionH relativeFrom="column">
                  <wp:posOffset>4391320</wp:posOffset>
                </wp:positionH>
                <wp:positionV relativeFrom="paragraph">
                  <wp:posOffset>2273492</wp:posOffset>
                </wp:positionV>
                <wp:extent cx="255181" cy="148856"/>
                <wp:effectExtent l="0" t="0" r="0" b="0"/>
                <wp:wrapNone/>
                <wp:docPr id="943"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2 122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F66F9C" id="_x0000_s1342" type="#_x0000_t202" style="position:absolute;left:0;text-align:left;margin-left:345.75pt;margin-top:179pt;width:20.1pt;height:11.7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2 122</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4144" behindDoc="0" locked="0" layoutInCell="1" allowOverlap="1" wp14:anchorId="725E7762" wp14:editId="2D16CD22">
                <wp:simplePos x="0" y="0"/>
                <wp:positionH relativeFrom="column">
                  <wp:posOffset>3808848</wp:posOffset>
                </wp:positionH>
                <wp:positionV relativeFrom="paragraph">
                  <wp:posOffset>1427687</wp:posOffset>
                </wp:positionV>
                <wp:extent cx="255181" cy="148856"/>
                <wp:effectExtent l="0" t="0" r="0" b="0"/>
                <wp:wrapNone/>
                <wp:docPr id="958"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2 071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5E7762" id="_x0000_s1343" type="#_x0000_t202" style="position:absolute;left:0;text-align:left;margin-left:299.9pt;margin-top:112.4pt;width:20.1pt;height:11.7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2 071</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3120" behindDoc="0" locked="0" layoutInCell="1" allowOverlap="1" wp14:anchorId="5EC865CB" wp14:editId="48F611C9">
                <wp:simplePos x="0" y="0"/>
                <wp:positionH relativeFrom="column">
                  <wp:posOffset>776782</wp:posOffset>
                </wp:positionH>
                <wp:positionV relativeFrom="paragraph">
                  <wp:posOffset>27940</wp:posOffset>
                </wp:positionV>
                <wp:extent cx="173355" cy="2771214"/>
                <wp:effectExtent l="0" t="0" r="0" b="0"/>
                <wp:wrapNone/>
                <wp:docPr id="959"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277121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A979AB">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C865CB" id="_x0000_s1344" type="#_x0000_t202" style="position:absolute;left:0;text-align:left;margin-left:61.15pt;margin-top:2.2pt;width:13.65pt;height:218.2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" stroked="f">
                <v:stroke joinstyle="round"/>
                <v:path arrowok="t"/>
                <v:textbox style="layout-flow:vertical;mso-layout-flow-alt:bottom-to-top" inset="0,0,0,0">
                  <w:txbxContent>
                    <w:p w:rsidR="00701122" w:rsidRPr="00BE7713" w:rsidRDefault="00701122" w:rsidP="00A979AB">
                      <w:pPr>
                        <w:spacing w:line="160" w:lineRule="exact"/>
                        <w:jc w:val="center"/>
                        <w:rPr>
                          <w:b/>
                          <w:bCs/>
                          <w:sz w:val="16"/>
                          <w:szCs w:val="16"/>
                        </w:rPr>
                      </w:pPr>
                      <w:r>
                        <w:rPr>
                          <w:b/>
                          <w:bCs/>
                          <w:sz w:val="16"/>
                          <w:szCs w:val="16"/>
                        </w:rPr>
                        <w:t>Vitesse du véhicule en km/h</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2096" behindDoc="0" locked="0" layoutInCell="1" allowOverlap="1" wp14:anchorId="23151B39" wp14:editId="7BC20CF4">
                <wp:simplePos x="0" y="0"/>
                <wp:positionH relativeFrom="column">
                  <wp:posOffset>5133163</wp:posOffset>
                </wp:positionH>
                <wp:positionV relativeFrom="paragraph">
                  <wp:posOffset>2814881</wp:posOffset>
                </wp:positionV>
                <wp:extent cx="255181" cy="148856"/>
                <wp:effectExtent l="0" t="0" r="0" b="0"/>
                <wp:wrapNone/>
                <wp:docPr id="205"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151B39" id="_x0000_s1345" type="#_x0000_t202" style="position:absolute;left:0;text-align:left;margin-left:404.2pt;margin-top:221.65pt;width:20.1pt;height:11.7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nIEAMAAL0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1 800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31072" behindDoc="0" locked="0" layoutInCell="1" allowOverlap="1" wp14:anchorId="5E77F622" wp14:editId="3B2A5C2E">
                <wp:simplePos x="0" y="0"/>
                <wp:positionH relativeFrom="column">
                  <wp:posOffset>4351094</wp:posOffset>
                </wp:positionH>
                <wp:positionV relativeFrom="paragraph">
                  <wp:posOffset>2811130</wp:posOffset>
                </wp:positionV>
                <wp:extent cx="255181" cy="148856"/>
                <wp:effectExtent l="0" t="0" r="0" b="0"/>
                <wp:wrapNone/>
                <wp:docPr id="206"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1 740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7F622" id="_x0000_s1346" type="#_x0000_t202" style="position:absolute;left:0;text-align:left;margin-left:342.6pt;margin-top:221.35pt;width:20.1pt;height:11.7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1 740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28000" behindDoc="0" locked="0" layoutInCell="1" allowOverlap="1" wp14:anchorId="631F24C7" wp14:editId="3CD2DEDA">
                <wp:simplePos x="0" y="0"/>
                <wp:positionH relativeFrom="column">
                  <wp:posOffset>1878315</wp:posOffset>
                </wp:positionH>
                <wp:positionV relativeFrom="paragraph">
                  <wp:posOffset>2805725</wp:posOffset>
                </wp:positionV>
                <wp:extent cx="255181" cy="148856"/>
                <wp:effectExtent l="0" t="0" r="0" b="0"/>
                <wp:wrapNone/>
                <wp:docPr id="207"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1 560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1F24C7" id="_x0000_s1347" type="#_x0000_t202" style="position:absolute;left:0;text-align:left;margin-left:147.9pt;margin-top:220.9pt;width:20.1pt;height:11.7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SEA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1 560</w:t>
                      </w:r>
                    </w:p>
                  </w:txbxContent>
                </v:textbox>
              </v:shape>
            </w:pict>
          </mc:Fallback>
        </mc:AlternateContent>
      </w:r>
      <w:r w:rsidR="00A979AB" w:rsidRPr="00E664AA">
        <w:rPr>
          <w:noProof/>
          <w:lang w:val="en-GB" w:eastAsia="en-GB"/>
        </w:rPr>
        <mc:AlternateContent>
          <mc:Choice Requires="wps">
            <w:drawing>
              <wp:anchor distT="0" distB="0" distL="114300" distR="114300" simplePos="0" relativeHeight="251326976" behindDoc="0" locked="0" layoutInCell="1" allowOverlap="1" wp14:anchorId="00BC3501" wp14:editId="4F4A18BE">
                <wp:simplePos x="0" y="0"/>
                <wp:positionH relativeFrom="column">
                  <wp:posOffset>1078599</wp:posOffset>
                </wp:positionH>
                <wp:positionV relativeFrom="paragraph">
                  <wp:posOffset>2800424</wp:posOffset>
                </wp:positionV>
                <wp:extent cx="255181" cy="148856"/>
                <wp:effectExtent l="0" t="0" r="0" b="0"/>
                <wp:wrapNone/>
                <wp:docPr id="208"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81" cy="14885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A979AB">
                            <w:pPr>
                              <w:spacing w:line="200" w:lineRule="exact"/>
                              <w:jc w:val="center"/>
                              <w:rPr>
                                <w:b/>
                                <w:bCs/>
                                <w:sz w:val="14"/>
                                <w:szCs w:val="14"/>
                              </w:rPr>
                            </w:pPr>
                            <w:r>
                              <w:rPr>
                                <w:b/>
                                <w:bCs/>
                                <w:sz w:val="14"/>
                                <w:szCs w:val="14"/>
                              </w:rPr>
                              <w:t>1 500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BC3501" id="_x0000_s1348" type="#_x0000_t202" style="position:absolute;left:0;text-align:left;margin-left:84.95pt;margin-top:220.5pt;width:20.1pt;height:11.7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" stroked="f">
                <v:stroke joinstyle="round"/>
                <v:path arrowok="t"/>
                <v:textbox inset="0,0,0,0">
                  <w:txbxContent>
                    <w:p w:rsidR="00701122" w:rsidRPr="00E664AA" w:rsidRDefault="00701122" w:rsidP="00A979AB">
                      <w:pPr>
                        <w:spacing w:line="200" w:lineRule="exact"/>
                        <w:jc w:val="center"/>
                        <w:rPr>
                          <w:b/>
                          <w:bCs/>
                          <w:sz w:val="14"/>
                          <w:szCs w:val="14"/>
                        </w:rPr>
                      </w:pPr>
                      <w:r>
                        <w:rPr>
                          <w:b/>
                          <w:bCs/>
                          <w:sz w:val="14"/>
                          <w:szCs w:val="14"/>
                        </w:rPr>
                        <w:t>1 500</w:t>
                      </w:r>
                    </w:p>
                  </w:txbxContent>
                </v:textbox>
              </v:shape>
            </w:pict>
          </mc:Fallback>
        </mc:AlternateContent>
      </w:r>
      <w:r w:rsidR="00A979AB" w:rsidRPr="009032D2">
        <w:rPr>
          <w:noProof/>
          <w:lang w:val="en-GB" w:eastAsia="en-GB"/>
        </w:rPr>
        <w:drawing>
          <wp:inline distT="0" distB="0" distL="0" distR="0" wp14:anchorId="68A3FF66" wp14:editId="7689D134">
            <wp:extent cx="4680000" cy="3026163"/>
            <wp:effectExtent l="19050" t="0" r="6300"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l="1080" t="1804" r="1140" b="1804"/>
                    <a:stretch>
                      <a:fillRect/>
                    </a:stretch>
                  </pic:blipFill>
                  <pic:spPr bwMode="auto">
                    <a:xfrm>
                      <a:off x="0" y="0"/>
                      <a:ext cx="4680000" cy="3026163"/>
                    </a:xfrm>
                    <a:prstGeom prst="rect">
                      <a:avLst/>
                    </a:prstGeom>
                    <a:noFill/>
                  </pic:spPr>
                </pic:pic>
              </a:graphicData>
            </a:graphic>
          </wp:inline>
        </w:drawing>
      </w:r>
    </w:p>
    <w:p w:rsidR="00C347E6" w:rsidRPr="00A0215C" w:rsidRDefault="00C347E6" w:rsidP="00C347E6">
      <w:pPr>
        <w:pStyle w:val="SingleTxtG"/>
        <w:tabs>
          <w:tab w:val="left" w:pos="1701"/>
        </w:tabs>
        <w:rPr>
          <w:lang w:val="fr-FR"/>
        </w:rPr>
      </w:pPr>
      <w:r w:rsidRPr="00A0215C">
        <w:rPr>
          <w:lang w:val="fr-FR"/>
        </w:rPr>
        <w:t>513.</w:t>
      </w:r>
      <w:r w:rsidRPr="00A0215C">
        <w:rPr>
          <w:lang w:val="fr-FR"/>
        </w:rPr>
        <w:tab/>
        <w:t>La figure 41 illustre un cas plus grave. Ce véhicule en provenance d</w:t>
      </w:r>
      <w:r w:rsidR="00322D0A">
        <w:rPr>
          <w:lang w:val="fr-FR"/>
        </w:rPr>
        <w:t>’</w:t>
      </w:r>
      <w:r w:rsidRPr="00A0215C">
        <w:rPr>
          <w:lang w:val="fr-FR"/>
        </w:rPr>
        <w:t>Inde a été soumis aux essais au gaz naturel, ce qui a réduit, à l</w:t>
      </w:r>
      <w:r w:rsidR="00322D0A">
        <w:rPr>
          <w:lang w:val="fr-FR"/>
        </w:rPr>
        <w:t>’</w:t>
      </w:r>
      <w:r w:rsidRPr="00A0215C">
        <w:rPr>
          <w:lang w:val="fr-FR"/>
        </w:rPr>
        <w:t>évidence, sa puissance maximale par rapport à un fonctionnement à essence qui lui aurait en revanche permis d</w:t>
      </w:r>
      <w:r w:rsidR="00322D0A">
        <w:rPr>
          <w:lang w:val="fr-FR"/>
        </w:rPr>
        <w:t>’</w:t>
      </w:r>
      <w:r w:rsidRPr="00A0215C">
        <w:rPr>
          <w:lang w:val="fr-FR"/>
        </w:rPr>
        <w:t>être rangé dans la classe 2 de véhicules. Dans ce cas particulier, le véhicule n</w:t>
      </w:r>
      <w:r w:rsidR="00322D0A">
        <w:rPr>
          <w:lang w:val="fr-FR"/>
        </w:rPr>
        <w:t>’</w:t>
      </w:r>
      <w:r w:rsidRPr="00A0215C">
        <w:rPr>
          <w:lang w:val="fr-FR"/>
        </w:rPr>
        <w:t>était même pas en mesure d</w:t>
      </w:r>
      <w:r w:rsidR="00322D0A">
        <w:rPr>
          <w:lang w:val="fr-FR"/>
        </w:rPr>
        <w:t>’</w:t>
      </w:r>
      <w:r w:rsidRPr="00A0215C">
        <w:rPr>
          <w:lang w:val="fr-FR"/>
        </w:rPr>
        <w:t xml:space="preserve">atteindre la vitesse maximale de la phase extra haute du cycle de la classe 2 (à savoir 123 km/h). </w:t>
      </w:r>
    </w:p>
    <w:p w:rsidR="00C347E6" w:rsidRPr="00A0215C" w:rsidRDefault="00C347E6" w:rsidP="002973A9">
      <w:pPr>
        <w:pStyle w:val="SingleTxtG"/>
        <w:keepNext/>
        <w:keepLines/>
        <w:tabs>
          <w:tab w:val="left" w:pos="1701"/>
        </w:tabs>
        <w:rPr>
          <w:lang w:val="fr-FR"/>
        </w:rPr>
      </w:pPr>
      <w:r w:rsidRPr="00A0215C">
        <w:rPr>
          <w:lang w:val="fr-FR"/>
        </w:rPr>
        <w:t>514.</w:t>
      </w:r>
      <w:r w:rsidRPr="00A0215C">
        <w:rPr>
          <w:lang w:val="fr-FR"/>
        </w:rPr>
        <w:tab/>
        <w:t>En outre, la figure 41 montre clairement que les problèmes de conduite ne sont pas uniquement liés aux séquences de vitesse maximale, mais interviennent déjà aux environs du temps de cycle de 1 550 à 1 560 secondes, à une vitesse du véhicule de 80 km/h, parce que l</w:t>
      </w:r>
      <w:r w:rsidR="00322D0A">
        <w:rPr>
          <w:lang w:val="fr-FR"/>
        </w:rPr>
        <w:t>’</w:t>
      </w:r>
      <w:r w:rsidRPr="00A0215C">
        <w:rPr>
          <w:lang w:val="fr-FR"/>
        </w:rPr>
        <w:t xml:space="preserve">accélération est trop forte. </w:t>
      </w:r>
    </w:p>
    <w:p w:rsidR="00C347E6" w:rsidRPr="00A0215C" w:rsidRDefault="00C347E6" w:rsidP="00C347E6">
      <w:pPr>
        <w:pStyle w:val="SingleTxtG"/>
        <w:tabs>
          <w:tab w:val="left" w:pos="1701"/>
        </w:tabs>
        <w:rPr>
          <w:lang w:val="fr-FR"/>
        </w:rPr>
      </w:pPr>
      <w:r w:rsidRPr="00A0215C">
        <w:rPr>
          <w:lang w:val="fr-FR"/>
        </w:rPr>
        <w:t>515.</w:t>
      </w:r>
      <w:r w:rsidRPr="00A0215C">
        <w:rPr>
          <w:lang w:val="fr-FR"/>
        </w:rPr>
        <w:tab/>
        <w:t>Une analyse plus approfondie de tels problèmes de conduite s</w:t>
      </w:r>
      <w:r w:rsidR="00322D0A">
        <w:rPr>
          <w:lang w:val="fr-FR"/>
        </w:rPr>
        <w:t>’</w:t>
      </w:r>
      <w:r w:rsidRPr="00A0215C">
        <w:rPr>
          <w:lang w:val="fr-FR"/>
        </w:rPr>
        <w:t>est traduite par une méthode de réajustement destinée aux véhicules à faible puissance, qui est décrite en détail dans le rapport DHC</w:t>
      </w:r>
      <w:r w:rsidRPr="00A0215C">
        <w:rPr>
          <w:vertAlign w:val="superscript"/>
          <w:lang w:val="fr-FR"/>
        </w:rPr>
        <w:t>44</w:t>
      </w:r>
      <w:r w:rsidRPr="00A0215C">
        <w:rPr>
          <w:lang w:val="fr-FR"/>
        </w:rPr>
        <w:t xml:space="preserve">. </w:t>
      </w:r>
    </w:p>
    <w:p w:rsidR="00C347E6" w:rsidRPr="00A0215C" w:rsidRDefault="00C347E6" w:rsidP="00C347E6">
      <w:pPr>
        <w:pStyle w:val="SingleTxtG"/>
        <w:tabs>
          <w:tab w:val="left" w:pos="1701"/>
        </w:tabs>
        <w:rPr>
          <w:lang w:val="fr-FR"/>
        </w:rPr>
      </w:pPr>
      <w:r w:rsidRPr="00A0215C">
        <w:rPr>
          <w:lang w:val="fr-FR"/>
        </w:rPr>
        <w:t>516.</w:t>
      </w:r>
      <w:r w:rsidRPr="00A0215C">
        <w:rPr>
          <w:lang w:val="fr-FR"/>
        </w:rPr>
        <w:tab/>
        <w:t>En s</w:t>
      </w:r>
      <w:r w:rsidR="00322D0A">
        <w:rPr>
          <w:lang w:val="fr-FR"/>
        </w:rPr>
        <w:t>’</w:t>
      </w:r>
      <w:r w:rsidRPr="00A0215C">
        <w:rPr>
          <w:lang w:val="fr-FR"/>
        </w:rPr>
        <w:t>appuyant sur les résultats obtenus à partir de l</w:t>
      </w:r>
      <w:r w:rsidR="00322D0A">
        <w:rPr>
          <w:lang w:val="fr-FR"/>
        </w:rPr>
        <w:t>’</w:t>
      </w:r>
      <w:r w:rsidRPr="00A0215C">
        <w:rPr>
          <w:lang w:val="fr-FR"/>
        </w:rPr>
        <w:t>analyse des écarts enregistrés par rapport à la courbe de vitesse, il a été conclu qu</w:t>
      </w:r>
      <w:r w:rsidR="00322D0A">
        <w:rPr>
          <w:lang w:val="fr-FR"/>
        </w:rPr>
        <w:t>’</w:t>
      </w:r>
      <w:r w:rsidRPr="00A0215C">
        <w:rPr>
          <w:lang w:val="fr-FR"/>
        </w:rPr>
        <w:t>une tolérance de l</w:t>
      </w:r>
      <w:r w:rsidR="00322D0A">
        <w:rPr>
          <w:lang w:val="fr-FR"/>
        </w:rPr>
        <w:t>’</w:t>
      </w:r>
      <w:r w:rsidRPr="00A0215C">
        <w:rPr>
          <w:lang w:val="fr-FR"/>
        </w:rPr>
        <w:t xml:space="preserve">ordre de </w:t>
      </w:r>
      <w:r w:rsidR="004859BF" w:rsidRPr="00460532">
        <w:rPr>
          <w:lang w:val="fr-CA"/>
        </w:rPr>
        <w:sym w:font="Symbol" w:char="F0B1"/>
      </w:r>
      <w:r w:rsidRPr="00A0215C">
        <w:rPr>
          <w:lang w:val="fr-FR"/>
        </w:rPr>
        <w:t xml:space="preserve">2 km/h à </w:t>
      </w:r>
      <w:r w:rsidR="004859BF" w:rsidRPr="00460532">
        <w:rPr>
          <w:lang w:val="fr-CA"/>
        </w:rPr>
        <w:sym w:font="Symbol" w:char="F0B1"/>
      </w:r>
      <w:r w:rsidRPr="00A0215C">
        <w:rPr>
          <w:lang w:val="fr-FR"/>
        </w:rPr>
        <w:t xml:space="preserve">1 s était acceptable et cette valeur a par conséquent été intégrée au RTM. </w:t>
      </w:r>
    </w:p>
    <w:p w:rsidR="00C347E6" w:rsidRPr="00A0215C" w:rsidRDefault="00C347E6" w:rsidP="00C347E6">
      <w:pPr>
        <w:pStyle w:val="SingleTxtG"/>
        <w:tabs>
          <w:tab w:val="left" w:pos="1701"/>
        </w:tabs>
        <w:rPr>
          <w:lang w:val="fr-FR"/>
        </w:rPr>
      </w:pPr>
      <w:r w:rsidRPr="00A0215C">
        <w:rPr>
          <w:lang w:val="fr-FR"/>
        </w:rPr>
        <w:t>517.</w:t>
      </w:r>
      <w:r w:rsidRPr="00A0215C">
        <w:rPr>
          <w:lang w:val="fr-FR"/>
        </w:rPr>
        <w:tab/>
        <w:t>Les changements de rapport n</w:t>
      </w:r>
      <w:r w:rsidR="00322D0A">
        <w:rPr>
          <w:lang w:val="fr-FR"/>
        </w:rPr>
        <w:t>’</w:t>
      </w:r>
      <w:r w:rsidRPr="00A0215C">
        <w:rPr>
          <w:lang w:val="fr-FR"/>
        </w:rPr>
        <w:t xml:space="preserve">ont pas entraîné de problèmes de conduite pour les véhicules à transmission manuelle. </w:t>
      </w:r>
    </w:p>
    <w:p w:rsidR="00B313EC" w:rsidRPr="002973A9" w:rsidRDefault="00B313EC" w:rsidP="00B313EC">
      <w:pPr>
        <w:pStyle w:val="Heading1"/>
        <w:spacing w:after="120"/>
        <w:rPr>
          <w:b/>
          <w:lang w:val="fr-FR"/>
        </w:rPr>
      </w:pPr>
      <w:r w:rsidRPr="002973A9">
        <w:rPr>
          <w:lang w:val="fr-FR"/>
        </w:rPr>
        <w:t>Figure 41</w:t>
      </w:r>
      <w:r>
        <w:rPr>
          <w:lang w:val="fr-FR"/>
        </w:rPr>
        <w:t xml:space="preserve"> </w:t>
      </w:r>
      <w:r w:rsidRPr="002973A9">
        <w:rPr>
          <w:lang w:val="fr-FR"/>
        </w:rPr>
        <w:br/>
      </w:r>
      <w:r w:rsidRPr="002973A9">
        <w:rPr>
          <w:b/>
          <w:lang w:val="fr-FR"/>
        </w:rPr>
        <w:t xml:space="preserve">Exemple d’écarts par rapport à la plage de tolérance pour la phase extra haute </w:t>
      </w:r>
      <w:r>
        <w:rPr>
          <w:b/>
          <w:lang w:val="fr-FR"/>
        </w:rPr>
        <w:br/>
      </w:r>
      <w:r w:rsidRPr="002973A9">
        <w:rPr>
          <w:b/>
          <w:lang w:val="fr-FR"/>
        </w:rPr>
        <w:t>du cycle WLTC de la classe 3 (véhicule roulant au GNC)</w:t>
      </w:r>
    </w:p>
    <w:p w:rsidR="00B313EC" w:rsidRPr="00A0215C" w:rsidRDefault="004C5674" w:rsidP="00B313EC">
      <w:pPr>
        <w:pStyle w:val="SingleTxtG"/>
        <w:tabs>
          <w:tab w:val="left" w:pos="1701"/>
        </w:tabs>
        <w:spacing w:after="240"/>
        <w:rPr>
          <w:lang w:val="fr-FR"/>
        </w:rPr>
      </w:pPr>
      <w:r w:rsidRPr="000F0DBD">
        <w:rPr>
          <w:noProof/>
          <w:lang w:val="en-GB" w:eastAsia="en-GB"/>
        </w:rPr>
        <mc:AlternateContent>
          <mc:Choice Requires="wps">
            <w:drawing>
              <wp:anchor distT="0" distB="0" distL="114300" distR="114300" simplePos="0" relativeHeight="251351552" behindDoc="0" locked="0" layoutInCell="1" allowOverlap="1" wp14:anchorId="655E112D" wp14:editId="64C5DD9D">
                <wp:simplePos x="0" y="0"/>
                <wp:positionH relativeFrom="column">
                  <wp:posOffset>2904431</wp:posOffset>
                </wp:positionH>
                <wp:positionV relativeFrom="paragraph">
                  <wp:posOffset>2845155</wp:posOffset>
                </wp:positionV>
                <wp:extent cx="668020" cy="177210"/>
                <wp:effectExtent l="0" t="0" r="0" b="0"/>
                <wp:wrapNone/>
                <wp:docPr id="221"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177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274AE" w:rsidRDefault="00701122" w:rsidP="00B313EC">
                            <w:pPr>
                              <w:spacing w:before="40" w:line="200" w:lineRule="exact"/>
                              <w:jc w:val="center"/>
                              <w:rPr>
                                <w:b/>
                                <w:bCs/>
                                <w:sz w:val="12"/>
                                <w:szCs w:val="12"/>
                              </w:rPr>
                            </w:pPr>
                            <w:r w:rsidRPr="009274AE">
                              <w:rPr>
                                <w:b/>
                                <w:bCs/>
                                <w:sz w:val="12"/>
                                <w:szCs w:val="12"/>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5E112D" id="_x0000_s1349" type="#_x0000_t202" style="position:absolute;left:0;text-align:left;margin-left:228.7pt;margin-top:224.05pt;width:52.6pt;height:13.95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" stroked="f">
                <v:stroke joinstyle="round"/>
                <v:path arrowok="t"/>
                <v:textbox inset="0,0,0,0">
                  <w:txbxContent>
                    <w:p w:rsidR="00701122" w:rsidRPr="009274AE" w:rsidRDefault="00701122" w:rsidP="00B313EC">
                      <w:pPr>
                        <w:spacing w:before="40" w:line="200" w:lineRule="exact"/>
                        <w:jc w:val="center"/>
                        <w:rPr>
                          <w:b/>
                          <w:bCs/>
                          <w:sz w:val="12"/>
                          <w:szCs w:val="12"/>
                        </w:rPr>
                      </w:pPr>
                      <w:r w:rsidRPr="009274AE">
                        <w:rPr>
                          <w:b/>
                          <w:bCs/>
                          <w:sz w:val="12"/>
                          <w:szCs w:val="12"/>
                        </w:rPr>
                        <w:t>Temps en secondes</w:t>
                      </w:r>
                    </w:p>
                  </w:txbxContent>
                </v:textbox>
              </v:shape>
            </w:pict>
          </mc:Fallback>
        </mc:AlternateContent>
      </w:r>
      <w:r w:rsidR="000E65C9" w:rsidRPr="00010270">
        <w:rPr>
          <w:noProof/>
          <w:lang w:val="en-GB" w:eastAsia="en-GB"/>
        </w:rPr>
        <mc:AlternateContent>
          <mc:Choice Requires="wps">
            <w:drawing>
              <wp:anchor distT="0" distB="0" distL="114300" distR="114300" simplePos="0" relativeHeight="251791872" behindDoc="0" locked="0" layoutInCell="1" allowOverlap="1" wp14:anchorId="4E6A65F6" wp14:editId="62D6765E">
                <wp:simplePos x="0" y="0"/>
                <wp:positionH relativeFrom="column">
                  <wp:posOffset>954405</wp:posOffset>
                </wp:positionH>
                <wp:positionV relativeFrom="paragraph">
                  <wp:posOffset>8597</wp:posOffset>
                </wp:positionV>
                <wp:extent cx="177800" cy="2824480"/>
                <wp:effectExtent l="0" t="0" r="0" b="0"/>
                <wp:wrapNone/>
                <wp:docPr id="494"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8244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2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40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20</w:t>
                            </w:r>
                          </w:p>
                          <w:p w:rsidR="00701122" w:rsidRDefault="00701122" w:rsidP="000E65C9">
                            <w:pPr>
                              <w:spacing w:line="160" w:lineRule="exact"/>
                              <w:jc w:val="center"/>
                              <w:rPr>
                                <w:b/>
                                <w:bCs/>
                                <w:sz w:val="10"/>
                                <w:szCs w:val="10"/>
                              </w:rPr>
                            </w:pPr>
                          </w:p>
                          <w:p w:rsidR="00701122" w:rsidRDefault="00701122" w:rsidP="000E65C9">
                            <w:pPr>
                              <w:spacing w:after="8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A65F6" id="_x0000_s1350" type="#_x0000_t202" style="position:absolute;left:0;text-align:left;margin-left:75.15pt;margin-top:.7pt;width:14pt;height:222.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" stroked="f">
                <v:stroke joinstyle="round"/>
                <v:path arrowok="t"/>
                <v:textbox inset="0,0,0,0">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2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40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20</w:t>
                      </w:r>
                    </w:p>
                    <w:p w:rsidR="00701122" w:rsidRDefault="00701122" w:rsidP="000E65C9">
                      <w:pPr>
                        <w:spacing w:line="160" w:lineRule="exact"/>
                        <w:jc w:val="center"/>
                        <w:rPr>
                          <w:b/>
                          <w:bCs/>
                          <w:sz w:val="10"/>
                          <w:szCs w:val="10"/>
                        </w:rPr>
                      </w:pPr>
                    </w:p>
                    <w:p w:rsidR="00701122" w:rsidRDefault="00701122" w:rsidP="000E65C9">
                      <w:pPr>
                        <w:spacing w:after="8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v:textbox>
              </v:shape>
            </w:pict>
          </mc:Fallback>
        </mc:AlternateContent>
      </w:r>
      <w:r w:rsidR="000E65C9" w:rsidRPr="000F0DBD">
        <w:rPr>
          <w:noProof/>
          <w:lang w:val="en-GB" w:eastAsia="en-GB"/>
        </w:rPr>
        <mc:AlternateContent>
          <mc:Choice Requires="wps">
            <w:drawing>
              <wp:anchor distT="0" distB="0" distL="114300" distR="114300" simplePos="0" relativeHeight="251359744" behindDoc="0" locked="0" layoutInCell="1" allowOverlap="1" wp14:anchorId="3794F64C" wp14:editId="68B9809F">
                <wp:simplePos x="0" y="0"/>
                <wp:positionH relativeFrom="column">
                  <wp:posOffset>2645476</wp:posOffset>
                </wp:positionH>
                <wp:positionV relativeFrom="paragraph">
                  <wp:posOffset>1662596</wp:posOffset>
                </wp:positionV>
                <wp:extent cx="369570" cy="253734"/>
                <wp:effectExtent l="0" t="0" r="0" b="0"/>
                <wp:wrapNone/>
                <wp:docPr id="211"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25373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B313EC">
                            <w:pPr>
                              <w:spacing w:line="240" w:lineRule="auto"/>
                              <w:rPr>
                                <w:b/>
                                <w:bCs/>
                                <w:sz w:val="14"/>
                                <w:szCs w:val="14"/>
                              </w:rPr>
                            </w:pPr>
                            <w:r>
                              <w:rPr>
                                <w:b/>
                                <w:bCs/>
                                <w:sz w:val="14"/>
                                <w:szCs w:val="14"/>
                              </w:rPr>
                              <w:t>Vitesse</w:t>
                            </w:r>
                          </w:p>
                          <w:p w:rsidR="00701122" w:rsidRPr="00E664AA" w:rsidRDefault="00701122" w:rsidP="00B313EC">
                            <w:pPr>
                              <w:spacing w:line="240" w:lineRule="auto"/>
                              <w:rPr>
                                <w:b/>
                                <w:bCs/>
                                <w:sz w:val="14"/>
                                <w:szCs w:val="14"/>
                              </w:rPr>
                            </w:pPr>
                            <w:r>
                              <w:rPr>
                                <w:b/>
                                <w:bCs/>
                                <w:sz w:val="14"/>
                                <w:szCs w:val="14"/>
                              </w:rPr>
                              <w:t xml:space="preserve"> de réf.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94F64C" id="_x0000_s1351" type="#_x0000_t202" style="position:absolute;left:0;text-align:left;margin-left:208.3pt;margin-top:130.9pt;width:29.1pt;height:20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" stroked="f">
                <v:stroke joinstyle="round"/>
                <v:path arrowok="t"/>
                <v:textbox inset="0,0,0,0">
                  <w:txbxContent>
                    <w:p w:rsidR="00701122" w:rsidRDefault="00701122" w:rsidP="00B313EC">
                      <w:pPr>
                        <w:spacing w:line="240" w:lineRule="auto"/>
                        <w:rPr>
                          <w:b/>
                          <w:bCs/>
                          <w:sz w:val="14"/>
                          <w:szCs w:val="14"/>
                        </w:rPr>
                      </w:pPr>
                      <w:r>
                        <w:rPr>
                          <w:b/>
                          <w:bCs/>
                          <w:sz w:val="14"/>
                          <w:szCs w:val="14"/>
                        </w:rPr>
                        <w:t>Vitesse</w:t>
                      </w:r>
                    </w:p>
                    <w:p w:rsidR="00701122" w:rsidRPr="00E664AA" w:rsidRDefault="00701122" w:rsidP="00B313EC">
                      <w:pPr>
                        <w:spacing w:line="240" w:lineRule="auto"/>
                        <w:rPr>
                          <w:b/>
                          <w:bCs/>
                          <w:sz w:val="14"/>
                          <w:szCs w:val="14"/>
                        </w:rPr>
                      </w:pPr>
                      <w:r>
                        <w:rPr>
                          <w:b/>
                          <w:bCs/>
                          <w:sz w:val="14"/>
                          <w:szCs w:val="14"/>
                        </w:rPr>
                        <w:t xml:space="preserve"> de réf.</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49504" behindDoc="0" locked="0" layoutInCell="1" allowOverlap="1" wp14:anchorId="255ADE5A" wp14:editId="2A10F232">
                <wp:simplePos x="0" y="0"/>
                <wp:positionH relativeFrom="column">
                  <wp:posOffset>5122501</wp:posOffset>
                </wp:positionH>
                <wp:positionV relativeFrom="paragraph">
                  <wp:posOffset>2845332</wp:posOffset>
                </wp:positionV>
                <wp:extent cx="287079" cy="148590"/>
                <wp:effectExtent l="0" t="0" r="0" b="3810"/>
                <wp:wrapNone/>
                <wp:docPr id="209"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79" cy="1485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00" w:lineRule="exact"/>
                              <w:jc w:val="center"/>
                              <w:rPr>
                                <w:b/>
                                <w:bCs/>
                                <w:sz w:val="14"/>
                                <w:szCs w:val="14"/>
                              </w:rPr>
                            </w:pPr>
                            <w:r>
                              <w:rPr>
                                <w:b/>
                                <w:bCs/>
                                <w:sz w:val="14"/>
                                <w:szCs w:val="14"/>
                              </w:rPr>
                              <w:t>1 800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ADE5A" id="_x0000_s1352" type="#_x0000_t202" style="position:absolute;left:0;text-align:left;margin-left:403.35pt;margin-top:224.05pt;width:22.6pt;height:11.7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" stroked="f">
                <v:stroke joinstyle="round"/>
                <v:path arrowok="t"/>
                <v:textbox inset="0,0,0,0">
                  <w:txbxContent>
                    <w:p w:rsidR="00701122" w:rsidRPr="00E664AA" w:rsidRDefault="00701122" w:rsidP="00B313EC">
                      <w:pPr>
                        <w:spacing w:line="200" w:lineRule="exact"/>
                        <w:jc w:val="center"/>
                        <w:rPr>
                          <w:b/>
                          <w:bCs/>
                          <w:sz w:val="14"/>
                          <w:szCs w:val="14"/>
                        </w:rPr>
                      </w:pPr>
                      <w:r>
                        <w:rPr>
                          <w:b/>
                          <w:bCs/>
                          <w:sz w:val="14"/>
                          <w:szCs w:val="14"/>
                        </w:rPr>
                        <w:t>1 800</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57696" behindDoc="0" locked="0" layoutInCell="1" allowOverlap="1" wp14:anchorId="67283749" wp14:editId="0CDDE488">
                <wp:simplePos x="0" y="0"/>
                <wp:positionH relativeFrom="column">
                  <wp:posOffset>2108169</wp:posOffset>
                </wp:positionH>
                <wp:positionV relativeFrom="paragraph">
                  <wp:posOffset>1673624</wp:posOffset>
                </wp:positionV>
                <wp:extent cx="374119" cy="233916"/>
                <wp:effectExtent l="0" t="0" r="6985" b="0"/>
                <wp:wrapNone/>
                <wp:docPr id="210"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119" cy="23391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40" w:lineRule="auto"/>
                              <w:rPr>
                                <w:b/>
                                <w:bCs/>
                                <w:sz w:val="14"/>
                                <w:szCs w:val="14"/>
                              </w:rPr>
                            </w:pPr>
                            <w:r>
                              <w:rPr>
                                <w:b/>
                                <w:bCs/>
                                <w:sz w:val="14"/>
                                <w:szCs w:val="14"/>
                              </w:rPr>
                              <w:t xml:space="preserve">Vitesse </w:t>
                            </w:r>
                            <w:r>
                              <w:rPr>
                                <w:b/>
                                <w:bCs/>
                                <w:sz w:val="14"/>
                                <w:szCs w:val="14"/>
                              </w:rPr>
                              <w:br/>
                              <w:t>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283749" id="_x0000_s1353" type="#_x0000_t202" style="position:absolute;left:0;text-align:left;margin-left:166pt;margin-top:131.8pt;width:29.45pt;height:18.4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" stroked="f">
                <v:stroke joinstyle="round"/>
                <v:path arrowok="t"/>
                <v:textbox inset="0,0,0,0">
                  <w:txbxContent>
                    <w:p w:rsidR="00701122" w:rsidRPr="00E664AA" w:rsidRDefault="00701122" w:rsidP="00B313EC">
                      <w:pPr>
                        <w:spacing w:line="240" w:lineRule="auto"/>
                        <w:rPr>
                          <w:b/>
                          <w:bCs/>
                          <w:sz w:val="14"/>
                          <w:szCs w:val="14"/>
                        </w:rPr>
                      </w:pPr>
                      <w:r>
                        <w:rPr>
                          <w:b/>
                          <w:bCs/>
                          <w:sz w:val="14"/>
                          <w:szCs w:val="14"/>
                        </w:rPr>
                        <w:t xml:space="preserve">Vitesse </w:t>
                      </w:r>
                      <w:r>
                        <w:rPr>
                          <w:b/>
                          <w:bCs/>
                          <w:sz w:val="14"/>
                          <w:szCs w:val="14"/>
                        </w:rPr>
                        <w:br/>
                        <w:t>min.</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61792" behindDoc="0" locked="0" layoutInCell="1" allowOverlap="1" wp14:anchorId="2F884AC0" wp14:editId="1AA86C50">
                <wp:simplePos x="0" y="0"/>
                <wp:positionH relativeFrom="column">
                  <wp:posOffset>3226952</wp:posOffset>
                </wp:positionH>
                <wp:positionV relativeFrom="paragraph">
                  <wp:posOffset>1668455</wp:posOffset>
                </wp:positionV>
                <wp:extent cx="378519" cy="259435"/>
                <wp:effectExtent l="0" t="0" r="2540" b="7620"/>
                <wp:wrapNone/>
                <wp:docPr id="212"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519" cy="259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40" w:lineRule="auto"/>
                              <w:rPr>
                                <w:b/>
                                <w:bCs/>
                                <w:sz w:val="14"/>
                                <w:szCs w:val="14"/>
                              </w:rPr>
                            </w:pPr>
                            <w:r>
                              <w:rPr>
                                <w:b/>
                                <w:bCs/>
                                <w:sz w:val="14"/>
                                <w:szCs w:val="14"/>
                              </w:rPr>
                              <w:t xml:space="preserve">Vitesse </w:t>
                            </w:r>
                            <w:r>
                              <w:rPr>
                                <w:b/>
                                <w:bCs/>
                                <w:sz w:val="14"/>
                                <w:szCs w:val="14"/>
                              </w:rPr>
                              <w:br/>
                              <w:t>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884AC0" id="_x0000_s1354" type="#_x0000_t202" style="position:absolute;left:0;text-align:left;margin-left:254.1pt;margin-top:131.35pt;width:29.8pt;height:20.4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" stroked="f">
                <v:stroke joinstyle="round"/>
                <v:path arrowok="t"/>
                <v:textbox inset="0,0,0,0">
                  <w:txbxContent>
                    <w:p w:rsidR="00701122" w:rsidRPr="00E664AA" w:rsidRDefault="00701122" w:rsidP="00B313EC">
                      <w:pPr>
                        <w:spacing w:line="240" w:lineRule="auto"/>
                        <w:rPr>
                          <w:b/>
                          <w:bCs/>
                          <w:sz w:val="14"/>
                          <w:szCs w:val="14"/>
                        </w:rPr>
                      </w:pPr>
                      <w:r>
                        <w:rPr>
                          <w:b/>
                          <w:bCs/>
                          <w:sz w:val="14"/>
                          <w:szCs w:val="14"/>
                        </w:rPr>
                        <w:t xml:space="preserve">Vitesse </w:t>
                      </w:r>
                      <w:r>
                        <w:rPr>
                          <w:b/>
                          <w:bCs/>
                          <w:sz w:val="14"/>
                          <w:szCs w:val="14"/>
                        </w:rPr>
                        <w:br/>
                        <w:t>max.</w:t>
                      </w:r>
                    </w:p>
                  </w:txbxContent>
                </v:textbox>
              </v:shape>
            </w:pict>
          </mc:Fallback>
        </mc:AlternateContent>
      </w:r>
      <w:r w:rsidR="00B313EC" w:rsidRPr="00E664AA">
        <w:rPr>
          <w:noProof/>
          <w:lang w:val="en-GB" w:eastAsia="en-GB"/>
        </w:rPr>
        <mc:AlternateContent>
          <mc:Choice Requires="wps">
            <w:drawing>
              <wp:anchor distT="0" distB="0" distL="114300" distR="114300" simplePos="0" relativeHeight="251355648" behindDoc="0" locked="0" layoutInCell="1" allowOverlap="1" wp14:anchorId="4A4FF441" wp14:editId="785A4E7B">
                <wp:simplePos x="0" y="0"/>
                <wp:positionH relativeFrom="column">
                  <wp:posOffset>1414736</wp:posOffset>
                </wp:positionH>
                <wp:positionV relativeFrom="paragraph">
                  <wp:posOffset>142698</wp:posOffset>
                </wp:positionV>
                <wp:extent cx="1037738" cy="148855"/>
                <wp:effectExtent l="0" t="0" r="0" b="3810"/>
                <wp:wrapNone/>
                <wp:docPr id="213"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738" cy="14885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00" w:lineRule="exact"/>
                              <w:jc w:val="center"/>
                              <w:rPr>
                                <w:b/>
                                <w:bCs/>
                                <w:sz w:val="14"/>
                                <w:szCs w:val="14"/>
                              </w:rPr>
                            </w:pPr>
                            <w:r>
                              <w:rPr>
                                <w:b/>
                                <w:bCs/>
                                <w:sz w:val="14"/>
                                <w:szCs w:val="14"/>
                              </w:rPr>
                              <w:t>Véhicule 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4FF441" id="_x0000_s1355" type="#_x0000_t202" style="position:absolute;left:0;text-align:left;margin-left:111.4pt;margin-top:11.25pt;width:81.7pt;height:11.7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" stroked="f">
                <v:stroke joinstyle="round"/>
                <v:path arrowok="t"/>
                <v:textbox inset="0,0,0,0">
                  <w:txbxContent>
                    <w:p w:rsidR="00701122" w:rsidRPr="00E664AA" w:rsidRDefault="00701122" w:rsidP="00B313EC">
                      <w:pPr>
                        <w:spacing w:line="200" w:lineRule="exact"/>
                        <w:jc w:val="center"/>
                        <w:rPr>
                          <w:b/>
                          <w:bCs/>
                          <w:sz w:val="14"/>
                          <w:szCs w:val="14"/>
                        </w:rPr>
                      </w:pPr>
                      <w:r>
                        <w:rPr>
                          <w:b/>
                          <w:bCs/>
                          <w:sz w:val="14"/>
                          <w:szCs w:val="14"/>
                        </w:rPr>
                        <w:t>Véhicule 37</w:t>
                      </w:r>
                    </w:p>
                  </w:txbxContent>
                </v:textbox>
              </v:shape>
            </w:pict>
          </mc:Fallback>
        </mc:AlternateContent>
      </w:r>
      <w:r w:rsidR="00B313EC" w:rsidRPr="00E664AA">
        <w:rPr>
          <w:noProof/>
          <w:lang w:val="en-GB" w:eastAsia="en-GB"/>
        </w:rPr>
        <mc:AlternateContent>
          <mc:Choice Requires="wps">
            <w:drawing>
              <wp:anchor distT="0" distB="0" distL="114300" distR="114300" simplePos="0" relativeHeight="251353600" behindDoc="0" locked="0" layoutInCell="1" allowOverlap="1" wp14:anchorId="3B81C1F7" wp14:editId="7BFAEF2D">
                <wp:simplePos x="0" y="0"/>
                <wp:positionH relativeFrom="column">
                  <wp:posOffset>756477</wp:posOffset>
                </wp:positionH>
                <wp:positionV relativeFrom="paragraph">
                  <wp:posOffset>-1905</wp:posOffset>
                </wp:positionV>
                <wp:extent cx="173355" cy="2771140"/>
                <wp:effectExtent l="0" t="0" r="0" b="0"/>
                <wp:wrapNone/>
                <wp:docPr id="214"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27711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B313EC">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81C1F7" id="_x0000_s1356" type="#_x0000_t202" style="position:absolute;left:0;text-align:left;margin-left:59.55pt;margin-top:-.15pt;width:13.65pt;height:218.2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" stroked="f">
                <v:stroke joinstyle="round"/>
                <v:path arrowok="t"/>
                <v:textbox style="layout-flow:vertical;mso-layout-flow-alt:bottom-to-top" inset="0,0,0,0">
                  <w:txbxContent>
                    <w:p w:rsidR="00701122" w:rsidRPr="00BE7713" w:rsidRDefault="00701122" w:rsidP="00B313EC">
                      <w:pPr>
                        <w:spacing w:line="160" w:lineRule="exact"/>
                        <w:jc w:val="center"/>
                        <w:rPr>
                          <w:b/>
                          <w:bCs/>
                          <w:sz w:val="16"/>
                          <w:szCs w:val="16"/>
                        </w:rPr>
                      </w:pPr>
                      <w:r>
                        <w:rPr>
                          <w:b/>
                          <w:bCs/>
                          <w:sz w:val="16"/>
                          <w:szCs w:val="16"/>
                        </w:rPr>
                        <w:t>Vitesse du véhicule en km/h</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39264" behindDoc="0" locked="0" layoutInCell="1" allowOverlap="1" wp14:anchorId="64B6985E" wp14:editId="4C003446">
                <wp:simplePos x="0" y="0"/>
                <wp:positionH relativeFrom="column">
                  <wp:posOffset>1065530</wp:posOffset>
                </wp:positionH>
                <wp:positionV relativeFrom="paragraph">
                  <wp:posOffset>2830195</wp:posOffset>
                </wp:positionV>
                <wp:extent cx="254635" cy="148590"/>
                <wp:effectExtent l="0" t="0" r="0" b="3810"/>
                <wp:wrapNone/>
                <wp:docPr id="215"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485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00" w:lineRule="exact"/>
                              <w:jc w:val="center"/>
                              <w:rPr>
                                <w:b/>
                                <w:bCs/>
                                <w:sz w:val="14"/>
                                <w:szCs w:val="14"/>
                              </w:rPr>
                            </w:pPr>
                            <w:r>
                              <w:rPr>
                                <w:b/>
                                <w:bCs/>
                                <w:sz w:val="14"/>
                                <w:szCs w:val="14"/>
                              </w:rPr>
                              <w:t>1 500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B6985E" id="_x0000_s1357" type="#_x0000_t202" style="position:absolute;left:0;text-align:left;margin-left:83.9pt;margin-top:222.85pt;width:20.05pt;height:11.7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" stroked="f">
                <v:stroke joinstyle="round"/>
                <v:path arrowok="t"/>
                <v:textbox inset="0,0,0,0">
                  <w:txbxContent>
                    <w:p w:rsidR="00701122" w:rsidRPr="00E664AA" w:rsidRDefault="00701122" w:rsidP="00B313EC">
                      <w:pPr>
                        <w:spacing w:line="200" w:lineRule="exact"/>
                        <w:jc w:val="center"/>
                        <w:rPr>
                          <w:b/>
                          <w:bCs/>
                          <w:sz w:val="14"/>
                          <w:szCs w:val="14"/>
                        </w:rPr>
                      </w:pPr>
                      <w:r>
                        <w:rPr>
                          <w:b/>
                          <w:bCs/>
                          <w:sz w:val="14"/>
                          <w:szCs w:val="14"/>
                        </w:rPr>
                        <w:t>1 500</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41312" behindDoc="0" locked="0" layoutInCell="1" allowOverlap="1" wp14:anchorId="3EE2515F" wp14:editId="0B589197">
                <wp:simplePos x="0" y="0"/>
                <wp:positionH relativeFrom="column">
                  <wp:posOffset>1864995</wp:posOffset>
                </wp:positionH>
                <wp:positionV relativeFrom="paragraph">
                  <wp:posOffset>2834640</wp:posOffset>
                </wp:positionV>
                <wp:extent cx="254635" cy="148590"/>
                <wp:effectExtent l="0" t="0" r="0" b="3810"/>
                <wp:wrapNone/>
                <wp:docPr id="216"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485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00" w:lineRule="exact"/>
                              <w:jc w:val="center"/>
                              <w:rPr>
                                <w:b/>
                                <w:bCs/>
                                <w:sz w:val="14"/>
                                <w:szCs w:val="14"/>
                              </w:rPr>
                            </w:pPr>
                            <w:r>
                              <w:rPr>
                                <w:b/>
                                <w:bCs/>
                                <w:sz w:val="14"/>
                                <w:szCs w:val="14"/>
                              </w:rPr>
                              <w:t>1 560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E2515F" id="_x0000_s1358" type="#_x0000_t202" style="position:absolute;left:0;text-align:left;margin-left:146.85pt;margin-top:223.2pt;width:20.05pt;height:11.7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" stroked="f">
                <v:stroke joinstyle="round"/>
                <v:path arrowok="t"/>
                <v:textbox inset="0,0,0,0">
                  <w:txbxContent>
                    <w:p w:rsidR="00701122" w:rsidRPr="00E664AA" w:rsidRDefault="00701122" w:rsidP="00B313EC">
                      <w:pPr>
                        <w:spacing w:line="200" w:lineRule="exact"/>
                        <w:jc w:val="center"/>
                        <w:rPr>
                          <w:b/>
                          <w:bCs/>
                          <w:sz w:val="14"/>
                          <w:szCs w:val="14"/>
                        </w:rPr>
                      </w:pPr>
                      <w:r>
                        <w:rPr>
                          <w:b/>
                          <w:bCs/>
                          <w:sz w:val="14"/>
                          <w:szCs w:val="14"/>
                        </w:rPr>
                        <w:t>1 560</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43360" behindDoc="0" locked="0" layoutInCell="1" allowOverlap="1" wp14:anchorId="5FD60CCB" wp14:editId="31B5B7C4">
                <wp:simplePos x="0" y="0"/>
                <wp:positionH relativeFrom="column">
                  <wp:posOffset>2651760</wp:posOffset>
                </wp:positionH>
                <wp:positionV relativeFrom="paragraph">
                  <wp:posOffset>2830195</wp:posOffset>
                </wp:positionV>
                <wp:extent cx="267335" cy="190500"/>
                <wp:effectExtent l="0" t="0" r="0" b="0"/>
                <wp:wrapNone/>
                <wp:docPr id="218"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1905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00" w:lineRule="exact"/>
                              <w:jc w:val="center"/>
                              <w:rPr>
                                <w:b/>
                                <w:bCs/>
                                <w:sz w:val="14"/>
                                <w:szCs w:val="14"/>
                              </w:rPr>
                            </w:pPr>
                            <w:r>
                              <w:rPr>
                                <w:b/>
                                <w:bCs/>
                                <w:sz w:val="14"/>
                                <w:szCs w:val="14"/>
                              </w:rPr>
                              <w:t>1 620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D60CCB" id="_x0000_s1359" type="#_x0000_t202" style="position:absolute;left:0;text-align:left;margin-left:208.8pt;margin-top:222.85pt;width:21.05pt;height:15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" stroked="f">
                <v:stroke joinstyle="round"/>
                <v:path arrowok="t"/>
                <v:textbox inset="0,0,0,0">
                  <w:txbxContent>
                    <w:p w:rsidR="00701122" w:rsidRPr="00E664AA" w:rsidRDefault="00701122" w:rsidP="00B313EC">
                      <w:pPr>
                        <w:spacing w:line="200" w:lineRule="exact"/>
                        <w:jc w:val="center"/>
                        <w:rPr>
                          <w:b/>
                          <w:bCs/>
                          <w:sz w:val="14"/>
                          <w:szCs w:val="14"/>
                        </w:rPr>
                      </w:pPr>
                      <w:r>
                        <w:rPr>
                          <w:b/>
                          <w:bCs/>
                          <w:sz w:val="14"/>
                          <w:szCs w:val="14"/>
                        </w:rPr>
                        <w:t>1 620</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45408" behindDoc="0" locked="0" layoutInCell="1" allowOverlap="1" wp14:anchorId="2357A2E3" wp14:editId="74109948">
                <wp:simplePos x="0" y="0"/>
                <wp:positionH relativeFrom="column">
                  <wp:posOffset>3554095</wp:posOffset>
                </wp:positionH>
                <wp:positionV relativeFrom="paragraph">
                  <wp:posOffset>2830195</wp:posOffset>
                </wp:positionV>
                <wp:extent cx="254635" cy="191135"/>
                <wp:effectExtent l="0" t="0" r="0" b="0"/>
                <wp:wrapNone/>
                <wp:docPr id="219"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911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00" w:lineRule="exact"/>
                              <w:jc w:val="center"/>
                              <w:rPr>
                                <w:b/>
                                <w:bCs/>
                                <w:sz w:val="14"/>
                                <w:szCs w:val="14"/>
                              </w:rPr>
                            </w:pPr>
                            <w:r>
                              <w:rPr>
                                <w:b/>
                                <w:bCs/>
                                <w:sz w:val="14"/>
                                <w:szCs w:val="14"/>
                              </w:rPr>
                              <w:t>1 680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57A2E3" id="_x0000_s1360" type="#_x0000_t202" style="position:absolute;left:0;text-align:left;margin-left:279.85pt;margin-top:222.85pt;width:20.05pt;height:15.0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" stroked="f">
                <v:stroke joinstyle="round"/>
                <v:path arrowok="t"/>
                <v:textbox inset="0,0,0,0">
                  <w:txbxContent>
                    <w:p w:rsidR="00701122" w:rsidRPr="00E664AA" w:rsidRDefault="00701122" w:rsidP="00B313EC">
                      <w:pPr>
                        <w:spacing w:line="200" w:lineRule="exact"/>
                        <w:jc w:val="center"/>
                        <w:rPr>
                          <w:b/>
                          <w:bCs/>
                          <w:sz w:val="14"/>
                          <w:szCs w:val="14"/>
                        </w:rPr>
                      </w:pPr>
                      <w:r>
                        <w:rPr>
                          <w:b/>
                          <w:bCs/>
                          <w:sz w:val="14"/>
                          <w:szCs w:val="14"/>
                        </w:rPr>
                        <w:t>1 680</w:t>
                      </w:r>
                    </w:p>
                  </w:txbxContent>
                </v:textbox>
              </v:shape>
            </w:pict>
          </mc:Fallback>
        </mc:AlternateContent>
      </w:r>
      <w:r w:rsidR="00B313EC" w:rsidRPr="000F0DBD">
        <w:rPr>
          <w:noProof/>
          <w:lang w:val="en-GB" w:eastAsia="en-GB"/>
        </w:rPr>
        <mc:AlternateContent>
          <mc:Choice Requires="wps">
            <w:drawing>
              <wp:anchor distT="0" distB="0" distL="114300" distR="114300" simplePos="0" relativeHeight="251347456" behindDoc="0" locked="0" layoutInCell="1" allowOverlap="1" wp14:anchorId="3BD54F8D" wp14:editId="01599963">
                <wp:simplePos x="0" y="0"/>
                <wp:positionH relativeFrom="column">
                  <wp:posOffset>4338320</wp:posOffset>
                </wp:positionH>
                <wp:positionV relativeFrom="paragraph">
                  <wp:posOffset>2839720</wp:posOffset>
                </wp:positionV>
                <wp:extent cx="254635" cy="148590"/>
                <wp:effectExtent l="0" t="0" r="0" b="3810"/>
                <wp:wrapNone/>
                <wp:docPr id="220" name="Поле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485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64AA" w:rsidRDefault="00701122" w:rsidP="00B313EC">
                            <w:pPr>
                              <w:spacing w:line="200" w:lineRule="exact"/>
                              <w:jc w:val="center"/>
                              <w:rPr>
                                <w:b/>
                                <w:bCs/>
                                <w:sz w:val="14"/>
                                <w:szCs w:val="14"/>
                              </w:rPr>
                            </w:pPr>
                            <w:r>
                              <w:rPr>
                                <w:b/>
                                <w:bCs/>
                                <w:sz w:val="14"/>
                                <w:szCs w:val="14"/>
                              </w:rPr>
                              <w:t>1 740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D54F8D" id="_x0000_s1361" type="#_x0000_t202" style="position:absolute;left:0;text-align:left;margin-left:341.6pt;margin-top:223.6pt;width:20.05pt;height:11.7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" stroked="f">
                <v:stroke joinstyle="round"/>
                <v:path arrowok="t"/>
                <v:textbox inset="0,0,0,0">
                  <w:txbxContent>
                    <w:p w:rsidR="00701122" w:rsidRPr="00E664AA" w:rsidRDefault="00701122" w:rsidP="00B313EC">
                      <w:pPr>
                        <w:spacing w:line="200" w:lineRule="exact"/>
                        <w:jc w:val="center"/>
                        <w:rPr>
                          <w:b/>
                          <w:bCs/>
                          <w:sz w:val="14"/>
                          <w:szCs w:val="14"/>
                        </w:rPr>
                      </w:pPr>
                      <w:r>
                        <w:rPr>
                          <w:b/>
                          <w:bCs/>
                          <w:sz w:val="14"/>
                          <w:szCs w:val="14"/>
                        </w:rPr>
                        <w:t>1 740</w:t>
                      </w:r>
                    </w:p>
                  </w:txbxContent>
                </v:textbox>
              </v:shape>
            </w:pict>
          </mc:Fallback>
        </mc:AlternateContent>
      </w:r>
      <w:r w:rsidR="00B313EC" w:rsidRPr="009032D2">
        <w:rPr>
          <w:noProof/>
          <w:lang w:val="en-GB" w:eastAsia="en-GB"/>
        </w:rPr>
        <w:drawing>
          <wp:inline distT="0" distB="0" distL="0" distR="0" wp14:anchorId="15D3B56B" wp14:editId="75E37421">
            <wp:extent cx="4680000" cy="3034387"/>
            <wp:effectExtent l="19050" t="0" r="6300" b="0"/>
            <wp:docPr id="4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l="1447" t="2336" r="1694" b="2336"/>
                    <a:stretch>
                      <a:fillRect/>
                    </a:stretch>
                  </pic:blipFill>
                  <pic:spPr bwMode="auto">
                    <a:xfrm>
                      <a:off x="0" y="0"/>
                      <a:ext cx="4680000" cy="3034387"/>
                    </a:xfrm>
                    <a:prstGeom prst="rect">
                      <a:avLst/>
                    </a:prstGeom>
                    <a:noFill/>
                  </pic:spPr>
                </pic:pic>
              </a:graphicData>
            </a:graphic>
          </wp:inline>
        </w:drawing>
      </w:r>
    </w:p>
    <w:p w:rsidR="00C347E6" w:rsidRPr="00A0215C" w:rsidRDefault="00C347E6" w:rsidP="00B313EC">
      <w:pPr>
        <w:pStyle w:val="H23G"/>
        <w:spacing w:before="0"/>
        <w:rPr>
          <w:lang w:val="fr-FR"/>
        </w:rPr>
      </w:pPr>
      <w:r w:rsidRPr="00A0215C">
        <w:rPr>
          <w:lang w:val="fr-FR"/>
        </w:rPr>
        <w:tab/>
        <w:t>5.</w:t>
      </w:r>
      <w:r w:rsidRPr="00A0215C">
        <w:rPr>
          <w:lang w:val="fr-FR"/>
        </w:rPr>
        <w:tab/>
        <w:t>Essais d</w:t>
      </w:r>
      <w:r w:rsidR="00322D0A">
        <w:rPr>
          <w:lang w:val="fr-FR"/>
        </w:rPr>
        <w:t>’</w:t>
      </w:r>
      <w:r w:rsidRPr="00A0215C">
        <w:rPr>
          <w:lang w:val="fr-FR"/>
        </w:rPr>
        <w:t xml:space="preserve">épuisement de la charge pour les VEP et les VEH-RE </w:t>
      </w:r>
    </w:p>
    <w:p w:rsidR="00C347E6" w:rsidRPr="00A0215C" w:rsidRDefault="00C347E6" w:rsidP="008B5819">
      <w:pPr>
        <w:pStyle w:val="SingleTxtG"/>
        <w:rPr>
          <w:lang w:val="fr-FR"/>
        </w:rPr>
      </w:pPr>
      <w:r w:rsidRPr="00A0215C">
        <w:rPr>
          <w:lang w:val="fr-FR"/>
        </w:rPr>
        <w:t>518.</w:t>
      </w:r>
      <w:r w:rsidRPr="00A0215C">
        <w:rPr>
          <w:lang w:val="fr-FR"/>
        </w:rPr>
        <w:tab/>
        <w:t>Comme il a déjà été mentionné, des essais d</w:t>
      </w:r>
      <w:r w:rsidR="00322D0A">
        <w:rPr>
          <w:lang w:val="fr-FR"/>
        </w:rPr>
        <w:t>’</w:t>
      </w:r>
      <w:r w:rsidRPr="00A0215C">
        <w:rPr>
          <w:lang w:val="fr-FR"/>
        </w:rPr>
        <w:t>épuisement de la charge ont été menés pour six VEP au cours du programme de validation 2. Étant donné qu</w:t>
      </w:r>
      <w:r w:rsidR="00322D0A">
        <w:rPr>
          <w:lang w:val="fr-FR"/>
        </w:rPr>
        <w:t>’</w:t>
      </w:r>
      <w:r w:rsidRPr="00A0215C">
        <w:rPr>
          <w:lang w:val="fr-FR"/>
        </w:rPr>
        <w:t>on ne savait pas vraiment comment classer les VEP en fonction des classes de véhicules, la répartition de la version du cycle a fait l</w:t>
      </w:r>
      <w:r w:rsidR="00322D0A">
        <w:rPr>
          <w:lang w:val="fr-FR"/>
        </w:rPr>
        <w:t>’</w:t>
      </w:r>
      <w:r w:rsidRPr="00A0215C">
        <w:rPr>
          <w:lang w:val="fr-FR"/>
        </w:rPr>
        <w:t>objet d</w:t>
      </w:r>
      <w:r w:rsidR="00322D0A">
        <w:rPr>
          <w:lang w:val="fr-FR"/>
        </w:rPr>
        <w:t>’</w:t>
      </w:r>
      <w:r w:rsidRPr="00A0215C">
        <w:rPr>
          <w:lang w:val="fr-FR"/>
        </w:rPr>
        <w:t>interprétations différentes par les laboratoires participants. Un laboratoire a utilisé «</w:t>
      </w:r>
      <w:r w:rsidR="00C95CE4">
        <w:rPr>
          <w:lang w:val="fr-FR"/>
        </w:rPr>
        <w:t> </w:t>
      </w:r>
      <w:r w:rsidRPr="00A0215C">
        <w:rPr>
          <w:lang w:val="fr-FR"/>
        </w:rPr>
        <w:t>la puissance maximale sur 30 minutes</w:t>
      </w:r>
      <w:r w:rsidR="00C95CE4">
        <w:rPr>
          <w:lang w:val="fr-FR"/>
        </w:rPr>
        <w:t> </w:t>
      </w:r>
      <w:r w:rsidRPr="00A0215C">
        <w:rPr>
          <w:lang w:val="fr-FR"/>
        </w:rPr>
        <w:t xml:space="preserve">» du moteur électrique et a classé les véhicules en calculant le ratio puissance/masse (en ordre de marche) à partir de cet indicateur de la puissance. </w:t>
      </w:r>
    </w:p>
    <w:p w:rsidR="00C347E6" w:rsidRPr="00A0215C" w:rsidRDefault="00C347E6" w:rsidP="00C347E6">
      <w:pPr>
        <w:pStyle w:val="SingleTxtG"/>
        <w:tabs>
          <w:tab w:val="left" w:pos="1701"/>
        </w:tabs>
        <w:rPr>
          <w:lang w:val="fr-FR"/>
        </w:rPr>
      </w:pPr>
      <w:r w:rsidRPr="00A0215C">
        <w:rPr>
          <w:lang w:val="fr-FR"/>
        </w:rPr>
        <w:t>519.</w:t>
      </w:r>
      <w:r w:rsidRPr="00A0215C">
        <w:rPr>
          <w:lang w:val="fr-FR"/>
        </w:rPr>
        <w:tab/>
        <w:t>Cela s</w:t>
      </w:r>
      <w:r w:rsidR="00322D0A">
        <w:rPr>
          <w:lang w:val="fr-FR"/>
        </w:rPr>
        <w:t>’</w:t>
      </w:r>
      <w:r w:rsidRPr="00A0215C">
        <w:rPr>
          <w:lang w:val="fr-FR"/>
        </w:rPr>
        <w:t>est traduit par le fait que le véhicule 58, avec une masse en ordre de marche de 1 860 kg et une puissance de pointe de 120 kW, mais avec une puissance maximale sur 30 minutes de seulement 60 kW, a été rangé dans la classe 2 de véhicules alors que sa vitesse maximale était de 145 km/h. Ce véhicule aurait aisément pu parcourir un cycle de la classe 3, mais il n</w:t>
      </w:r>
      <w:r w:rsidR="00322D0A">
        <w:rPr>
          <w:lang w:val="fr-FR"/>
        </w:rPr>
        <w:t>’</w:t>
      </w:r>
      <w:r w:rsidRPr="00A0215C">
        <w:rPr>
          <w:lang w:val="fr-FR"/>
        </w:rPr>
        <w:t>a été soumis qu</w:t>
      </w:r>
      <w:r w:rsidR="00322D0A">
        <w:rPr>
          <w:lang w:val="fr-FR"/>
        </w:rPr>
        <w:t>’</w:t>
      </w:r>
      <w:r w:rsidRPr="00A0215C">
        <w:rPr>
          <w:lang w:val="fr-FR"/>
        </w:rPr>
        <w:t>à des essais du cycle de la classe 2 dans la version 1.4, laquelle ne comprend pas la phase extra haute. Avec les trois phases (basse, moyenne et haute) du cycle de la classe 2, le véhicule a pu parcourir plus de 250 km, c</w:t>
      </w:r>
      <w:r w:rsidR="00322D0A">
        <w:rPr>
          <w:lang w:val="fr-FR"/>
        </w:rPr>
        <w:t>’</w:t>
      </w:r>
      <w:r w:rsidRPr="00A0215C">
        <w:rPr>
          <w:lang w:val="fr-FR"/>
        </w:rPr>
        <w:t xml:space="preserve">est-à-dire plus de 17 cycles, avant que les batteries soient épuisées. </w:t>
      </w:r>
    </w:p>
    <w:p w:rsidR="00C347E6" w:rsidRPr="00A0215C" w:rsidRDefault="00C347E6" w:rsidP="008B5819">
      <w:pPr>
        <w:pStyle w:val="SingleTxtG"/>
        <w:rPr>
          <w:lang w:val="fr-FR"/>
        </w:rPr>
      </w:pPr>
      <w:r w:rsidRPr="00A0215C">
        <w:rPr>
          <w:lang w:val="fr-FR"/>
        </w:rPr>
        <w:t>520.</w:t>
      </w:r>
      <w:r w:rsidRPr="00A0215C">
        <w:rPr>
          <w:lang w:val="fr-FR"/>
        </w:rPr>
        <w:tab/>
        <w:t>Deux essais d</w:t>
      </w:r>
      <w:r w:rsidR="00322D0A">
        <w:rPr>
          <w:lang w:val="fr-FR"/>
        </w:rPr>
        <w:t>’</w:t>
      </w:r>
      <w:r w:rsidRPr="00A0215C">
        <w:rPr>
          <w:lang w:val="fr-FR"/>
        </w:rPr>
        <w:t>épuisement de la charge (CD) ont été effectués pour ce véhicule 58. Les courbes de décharge cumulative sont indiquées aux figures 42 et 43. Au premier abord, il semble y avoir une large répartition de la consommation d</w:t>
      </w:r>
      <w:r w:rsidR="00322D0A">
        <w:rPr>
          <w:lang w:val="fr-FR"/>
        </w:rPr>
        <w:t>’</w:t>
      </w:r>
      <w:r w:rsidRPr="00A0215C">
        <w:rPr>
          <w:lang w:val="fr-FR"/>
        </w:rPr>
        <w:t>énergie par cycle dans le cadre d</w:t>
      </w:r>
      <w:r w:rsidR="00322D0A">
        <w:rPr>
          <w:lang w:val="fr-FR"/>
        </w:rPr>
        <w:t>’</w:t>
      </w:r>
      <w:r w:rsidRPr="00A0215C">
        <w:rPr>
          <w:lang w:val="fr-FR"/>
        </w:rPr>
        <w:t>un essai d</w:t>
      </w:r>
      <w:r w:rsidR="00322D0A">
        <w:rPr>
          <w:lang w:val="fr-FR"/>
        </w:rPr>
        <w:t>’</w:t>
      </w:r>
      <w:r w:rsidRPr="00A0215C">
        <w:rPr>
          <w:lang w:val="fr-FR"/>
        </w:rPr>
        <w:t>épuisement de la charge. Pour les deux essais, la différence entre les valeurs maximales et les valeurs minimales de l</w:t>
      </w:r>
      <w:r w:rsidR="00322D0A">
        <w:rPr>
          <w:lang w:val="fr-FR"/>
        </w:rPr>
        <w:t>’</w:t>
      </w:r>
      <w:r w:rsidRPr="00A0215C">
        <w:rPr>
          <w:lang w:val="fr-FR"/>
        </w:rPr>
        <w:t>énergie épuisée au cours d</w:t>
      </w:r>
      <w:r w:rsidR="00322D0A">
        <w:rPr>
          <w:lang w:val="fr-FR"/>
        </w:rPr>
        <w:t>’</w:t>
      </w:r>
      <w:r w:rsidRPr="00A0215C">
        <w:rPr>
          <w:lang w:val="fr-FR"/>
        </w:rPr>
        <w:t xml:space="preserve">un cycle est de 0,6 Ah, soit 14 % de la moyenne (de -6 % à +8 %), ce qui est relativement bon. </w:t>
      </w:r>
    </w:p>
    <w:p w:rsidR="00C347E6" w:rsidRPr="00A0215C" w:rsidRDefault="00C347E6" w:rsidP="00C347E6">
      <w:pPr>
        <w:pStyle w:val="SingleTxtG"/>
        <w:tabs>
          <w:tab w:val="left" w:pos="1701"/>
        </w:tabs>
        <w:rPr>
          <w:lang w:val="fr-FR"/>
        </w:rPr>
      </w:pPr>
      <w:r w:rsidRPr="00A0215C">
        <w:rPr>
          <w:lang w:val="fr-FR"/>
        </w:rPr>
        <w:t>521.</w:t>
      </w:r>
      <w:r w:rsidRPr="00A0215C">
        <w:rPr>
          <w:lang w:val="fr-FR"/>
        </w:rPr>
        <w:tab/>
        <w:t>Toutefois, le point de déconnexion automatique (fin de l</w:t>
      </w:r>
      <w:r w:rsidR="00322D0A">
        <w:rPr>
          <w:lang w:val="fr-FR"/>
        </w:rPr>
        <w:t>’</w:t>
      </w:r>
      <w:r w:rsidRPr="00A0215C">
        <w:rPr>
          <w:lang w:val="fr-FR"/>
        </w:rPr>
        <w:t>essai d</w:t>
      </w:r>
      <w:r w:rsidR="00322D0A">
        <w:rPr>
          <w:lang w:val="fr-FR"/>
        </w:rPr>
        <w:t>’</w:t>
      </w:r>
      <w:r w:rsidRPr="00A0215C">
        <w:rPr>
          <w:lang w:val="fr-FR"/>
        </w:rPr>
        <w:t>épuisement de la charge) est très différent dans les deux essais (pour un aperçu plus détaillé, voir les figures 44, 45 et 46). Cela s</w:t>
      </w:r>
      <w:r w:rsidR="00322D0A">
        <w:rPr>
          <w:lang w:val="fr-FR"/>
        </w:rPr>
        <w:t>’</w:t>
      </w:r>
      <w:r w:rsidRPr="00A0215C">
        <w:rPr>
          <w:lang w:val="fr-FR"/>
        </w:rPr>
        <w:t>est traduit par une différence dans la détermination de l</w:t>
      </w:r>
      <w:r w:rsidR="00322D0A">
        <w:rPr>
          <w:lang w:val="fr-FR"/>
        </w:rPr>
        <w:t>’</w:t>
      </w:r>
      <w:r w:rsidRPr="00A0215C">
        <w:rPr>
          <w:lang w:val="fr-FR"/>
        </w:rPr>
        <w:t>autonomie d</w:t>
      </w:r>
      <w:r w:rsidR="00322D0A">
        <w:rPr>
          <w:lang w:val="fr-FR"/>
        </w:rPr>
        <w:t>’</w:t>
      </w:r>
      <w:r w:rsidRPr="00A0215C">
        <w:rPr>
          <w:lang w:val="fr-FR"/>
        </w:rPr>
        <w:t>environ 9 km (de 253,5 km à 263,2 km), soit 3,5 % par rapport à l</w:t>
      </w:r>
      <w:r w:rsidR="00322D0A">
        <w:rPr>
          <w:lang w:val="fr-FR"/>
        </w:rPr>
        <w:t>’</w:t>
      </w:r>
      <w:r w:rsidRPr="00A0215C">
        <w:rPr>
          <w:lang w:val="fr-FR"/>
        </w:rPr>
        <w:t xml:space="preserve">autonomie moyenne. </w:t>
      </w:r>
    </w:p>
    <w:p w:rsidR="008B5819" w:rsidRPr="00A0215C" w:rsidRDefault="008B5819" w:rsidP="008B5819">
      <w:pPr>
        <w:pStyle w:val="Heading1"/>
        <w:spacing w:after="120"/>
        <w:rPr>
          <w:lang w:val="fr-FR"/>
        </w:rPr>
      </w:pPr>
      <w:r w:rsidRPr="00E407F6">
        <w:rPr>
          <w:noProof/>
          <w:lang w:val="en-GB" w:eastAsia="en-GB"/>
        </w:rPr>
        <mc:AlternateContent>
          <mc:Choice Requires="wps">
            <w:drawing>
              <wp:anchor distT="0" distB="0" distL="114300" distR="114300" simplePos="0" relativeHeight="251377152" behindDoc="0" locked="0" layoutInCell="1" allowOverlap="1" wp14:anchorId="565EB523" wp14:editId="0A57D822">
                <wp:simplePos x="0" y="0"/>
                <wp:positionH relativeFrom="column">
                  <wp:posOffset>721684</wp:posOffset>
                </wp:positionH>
                <wp:positionV relativeFrom="paragraph">
                  <wp:posOffset>507734</wp:posOffset>
                </wp:positionV>
                <wp:extent cx="191091" cy="3023235"/>
                <wp:effectExtent l="0" t="0" r="0" b="5715"/>
                <wp:wrapNone/>
                <wp:docPr id="222" name="Поле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91" cy="3023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407F6" w:rsidRDefault="00701122" w:rsidP="008B5819">
                            <w:pPr>
                              <w:spacing w:before="40" w:line="240" w:lineRule="auto"/>
                              <w:jc w:val="center"/>
                              <w:rPr>
                                <w:b/>
                                <w:bCs/>
                                <w:sz w:val="16"/>
                                <w:szCs w:val="16"/>
                              </w:rPr>
                            </w:pPr>
                            <w:r w:rsidRPr="00E407F6">
                              <w:rPr>
                                <w:b/>
                                <w:bCs/>
                                <w:sz w:val="16"/>
                                <w:szCs w:val="16"/>
                              </w:rPr>
                              <w:t>Énergie cumulative déchargée en As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5EB523" id="Поле 589" o:spid="_x0000_s1362" type="#_x0000_t202" style="position:absolute;left:0;text-align:left;margin-left:56.85pt;margin-top:40pt;width:15.05pt;height:238.0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" stroked="f">
                <v:stroke joinstyle="round"/>
                <v:path arrowok="t"/>
                <v:textbox style="layout-flow:vertical;mso-layout-flow-alt:bottom-to-top" inset="0,0,0,0">
                  <w:txbxContent>
                    <w:p w:rsidR="00701122" w:rsidRPr="00E407F6" w:rsidRDefault="00701122" w:rsidP="008B5819">
                      <w:pPr>
                        <w:spacing w:before="40" w:line="240" w:lineRule="auto"/>
                        <w:jc w:val="center"/>
                        <w:rPr>
                          <w:b/>
                          <w:bCs/>
                          <w:sz w:val="16"/>
                          <w:szCs w:val="16"/>
                        </w:rPr>
                      </w:pPr>
                      <w:r w:rsidRPr="00E407F6">
                        <w:rPr>
                          <w:b/>
                          <w:bCs/>
                          <w:sz w:val="16"/>
                          <w:szCs w:val="16"/>
                        </w:rPr>
                        <w:t>Énergie cumulative déchargée en As</w:t>
                      </w:r>
                    </w:p>
                  </w:txbxContent>
                </v:textbox>
              </v:shape>
            </w:pict>
          </mc:Fallback>
        </mc:AlternateContent>
      </w:r>
      <w:r w:rsidRPr="002973A9">
        <w:rPr>
          <w:lang w:val="fr-FR"/>
        </w:rPr>
        <w:t>Figure 42</w:t>
      </w:r>
      <w:r>
        <w:rPr>
          <w:lang w:val="fr-FR"/>
        </w:rPr>
        <w:t xml:space="preserve"> </w:t>
      </w:r>
      <w:r w:rsidRPr="002973A9">
        <w:rPr>
          <w:lang w:val="fr-FR"/>
        </w:rPr>
        <w:br/>
      </w:r>
      <w:r w:rsidRPr="002973A9">
        <w:rPr>
          <w:b/>
          <w:lang w:val="fr-FR"/>
        </w:rPr>
        <w:t xml:space="preserve">Énergie cumulative déchargée durant l’essai 1 d’épuisement de la charge </w:t>
      </w:r>
      <w:r>
        <w:rPr>
          <w:b/>
          <w:lang w:val="fr-FR"/>
        </w:rPr>
        <w:br/>
      </w:r>
      <w:r w:rsidRPr="002973A9">
        <w:rPr>
          <w:b/>
          <w:lang w:val="fr-FR"/>
        </w:rPr>
        <w:t>pour le véhicule 58 au cours du cycle de la classe 2 (version 1.4)</w:t>
      </w:r>
      <w:r w:rsidRPr="00A0215C">
        <w:rPr>
          <w:lang w:val="fr-FR"/>
        </w:rPr>
        <w:t xml:space="preserve"> </w:t>
      </w:r>
    </w:p>
    <w:p w:rsidR="008B5819" w:rsidRPr="00A0215C" w:rsidRDefault="008B5819" w:rsidP="008B5819">
      <w:pPr>
        <w:pStyle w:val="SingleTxtG"/>
        <w:tabs>
          <w:tab w:val="left" w:pos="1701"/>
        </w:tabs>
        <w:spacing w:after="240"/>
        <w:rPr>
          <w:lang w:val="fr-FR"/>
        </w:rPr>
      </w:pPr>
      <w:r w:rsidRPr="00E407F6">
        <w:rPr>
          <w:noProof/>
          <w:lang w:val="en-GB" w:eastAsia="en-GB"/>
        </w:rPr>
        <mc:AlternateContent>
          <mc:Choice Requires="wps">
            <w:drawing>
              <wp:anchor distT="0" distB="0" distL="114300" distR="114300" simplePos="0" relativeHeight="251380224" behindDoc="0" locked="0" layoutInCell="1" allowOverlap="1" wp14:anchorId="670B50B7" wp14:editId="38245772">
                <wp:simplePos x="0" y="0"/>
                <wp:positionH relativeFrom="column">
                  <wp:posOffset>1232048</wp:posOffset>
                </wp:positionH>
                <wp:positionV relativeFrom="paragraph">
                  <wp:posOffset>2979008</wp:posOffset>
                </wp:positionV>
                <wp:extent cx="3789443" cy="110578"/>
                <wp:effectExtent l="0" t="0" r="1905" b="3810"/>
                <wp:wrapNone/>
                <wp:docPr id="223" name="Поле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9443" cy="11057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8B5819">
                            <w:pPr>
                              <w:tabs>
                                <w:tab w:val="left" w:pos="1064"/>
                                <w:tab w:val="left" w:pos="2198"/>
                                <w:tab w:val="left" w:pos="3360"/>
                                <w:tab w:val="left" w:pos="4452"/>
                                <w:tab w:val="left" w:pos="5586"/>
                                <w:tab w:val="left" w:pos="6733"/>
                              </w:tabs>
                              <w:spacing w:line="240" w:lineRule="auto"/>
                              <w:rPr>
                                <w:sz w:val="18"/>
                              </w:rPr>
                            </w:pPr>
                            <w:r>
                              <w:rPr>
                                <w:b/>
                                <w:sz w:val="14"/>
                                <w:szCs w:val="16"/>
                              </w:rPr>
                              <w:t>0</w:t>
                            </w:r>
                            <w:r>
                              <w:rPr>
                                <w:b/>
                                <w:sz w:val="14"/>
                                <w:szCs w:val="16"/>
                              </w:rPr>
                              <w:tab/>
                              <w:t xml:space="preserve">300                          600                          900                        1 200                       </w:t>
                            </w:r>
                            <w:r w:rsidRPr="00B260E5">
                              <w:rPr>
                                <w:b/>
                                <w:sz w:val="14"/>
                                <w:szCs w:val="16"/>
                              </w:rPr>
                              <w:t>1 500</w:t>
                            </w:r>
                            <w:r>
                              <w:rPr>
                                <w:b/>
                                <w:sz w:val="14"/>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0B50B7" id="Поле 927" o:spid="_x0000_s1363" type="#_x0000_t202" style="position:absolute;left:0;text-align:left;margin-left:97pt;margin-top:234.55pt;width:298.4pt;height:8.7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" stroked="f">
                <v:stroke joinstyle="round"/>
                <v:path arrowok="t"/>
                <v:textbox inset="0,0,0,0">
                  <w:txbxContent>
                    <w:p w:rsidR="00701122" w:rsidRPr="00B260E5" w:rsidRDefault="00701122" w:rsidP="008B5819">
                      <w:pPr>
                        <w:tabs>
                          <w:tab w:val="left" w:pos="1064"/>
                          <w:tab w:val="left" w:pos="2198"/>
                          <w:tab w:val="left" w:pos="3360"/>
                          <w:tab w:val="left" w:pos="4452"/>
                          <w:tab w:val="left" w:pos="5586"/>
                          <w:tab w:val="left" w:pos="6733"/>
                        </w:tabs>
                        <w:spacing w:line="240" w:lineRule="auto"/>
                        <w:rPr>
                          <w:sz w:val="18"/>
                        </w:rPr>
                      </w:pPr>
                      <w:r>
                        <w:rPr>
                          <w:b/>
                          <w:sz w:val="14"/>
                          <w:szCs w:val="16"/>
                        </w:rPr>
                        <w:t>0</w:t>
                      </w:r>
                      <w:r>
                        <w:rPr>
                          <w:b/>
                          <w:sz w:val="14"/>
                          <w:szCs w:val="16"/>
                        </w:rPr>
                        <w:tab/>
                        <w:t xml:space="preserve">300                          600                          900                        1 200                       </w:t>
                      </w:r>
                      <w:r w:rsidRPr="00B260E5">
                        <w:rPr>
                          <w:b/>
                          <w:sz w:val="14"/>
                          <w:szCs w:val="16"/>
                        </w:rPr>
                        <w:t>1 500</w:t>
                      </w:r>
                      <w:r>
                        <w:rPr>
                          <w:b/>
                          <w:sz w:val="14"/>
                          <w:szCs w:val="16"/>
                        </w:rPr>
                        <w:t xml:space="preserve">  </w:t>
                      </w:r>
                    </w:p>
                  </w:txbxContent>
                </v:textbox>
              </v:shape>
            </w:pict>
          </mc:Fallback>
        </mc:AlternateContent>
      </w:r>
      <w:r w:rsidRPr="00E407F6">
        <w:rPr>
          <w:noProof/>
          <w:lang w:val="en-GB" w:eastAsia="en-GB"/>
        </w:rPr>
        <mc:AlternateContent>
          <mc:Choice Requires="wps">
            <w:drawing>
              <wp:anchor distT="0" distB="0" distL="114300" distR="114300" simplePos="0" relativeHeight="251378176" behindDoc="0" locked="0" layoutInCell="1" allowOverlap="1" wp14:anchorId="653B7785" wp14:editId="3565119E">
                <wp:simplePos x="0" y="0"/>
                <wp:positionH relativeFrom="column">
                  <wp:posOffset>1482976</wp:posOffset>
                </wp:positionH>
                <wp:positionV relativeFrom="paragraph">
                  <wp:posOffset>244313</wp:posOffset>
                </wp:positionV>
                <wp:extent cx="1977656" cy="178627"/>
                <wp:effectExtent l="0" t="0" r="3810" b="0"/>
                <wp:wrapNone/>
                <wp:docPr id="320"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656" cy="17862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8B5819">
                            <w:pPr>
                              <w:spacing w:line="160" w:lineRule="exact"/>
                              <w:jc w:val="center"/>
                              <w:rPr>
                                <w:b/>
                                <w:bCs/>
                                <w:sz w:val="14"/>
                                <w:szCs w:val="14"/>
                              </w:rPr>
                            </w:pPr>
                            <w:r>
                              <w:rPr>
                                <w:b/>
                                <w:bCs/>
                                <w:sz w:val="14"/>
                                <w:szCs w:val="14"/>
                              </w:rPr>
                              <w:t>Véhicule 58, classe 2, version 1.4, B&amp;M&amp;H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3B7785" id="Поле 195" o:spid="_x0000_s1364" type="#_x0000_t202" style="position:absolute;left:0;text-align:left;margin-left:116.75pt;margin-top:19.25pt;width:155.7pt;height:14.0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" stroked="f">
                <v:stroke joinstyle="round"/>
                <v:path arrowok="t"/>
                <v:textbox inset="0,0,0,0">
                  <w:txbxContent>
                    <w:p w:rsidR="00701122" w:rsidRPr="006B3333" w:rsidRDefault="00701122" w:rsidP="008B5819">
                      <w:pPr>
                        <w:spacing w:line="160" w:lineRule="exact"/>
                        <w:jc w:val="center"/>
                        <w:rPr>
                          <w:b/>
                          <w:bCs/>
                          <w:sz w:val="14"/>
                          <w:szCs w:val="14"/>
                        </w:rPr>
                      </w:pPr>
                      <w:r>
                        <w:rPr>
                          <w:b/>
                          <w:bCs/>
                          <w:sz w:val="14"/>
                          <w:szCs w:val="14"/>
                        </w:rPr>
                        <w:t>Véhicule 58, classe 2, version 1.4, B&amp;M&amp;H</w:t>
                      </w:r>
                    </w:p>
                  </w:txbxContent>
                </v:textbox>
              </v:shape>
            </w:pict>
          </mc:Fallback>
        </mc:AlternateContent>
      </w:r>
      <w:r w:rsidRPr="00E664AA">
        <w:rPr>
          <w:noProof/>
          <w:lang w:val="en-GB" w:eastAsia="en-GB"/>
        </w:rPr>
        <mc:AlternateContent>
          <mc:Choice Requires="wps">
            <w:drawing>
              <wp:anchor distT="0" distB="0" distL="114300" distR="114300" simplePos="0" relativeHeight="251383296" behindDoc="0" locked="0" layoutInCell="1" allowOverlap="1" wp14:anchorId="0161AE3F" wp14:editId="1B66642E">
                <wp:simplePos x="0" y="0"/>
                <wp:positionH relativeFrom="column">
                  <wp:posOffset>4991721</wp:posOffset>
                </wp:positionH>
                <wp:positionV relativeFrom="paragraph">
                  <wp:posOffset>116722</wp:posOffset>
                </wp:positionV>
                <wp:extent cx="131844" cy="2771140"/>
                <wp:effectExtent l="0" t="0" r="1905" b="0"/>
                <wp:wrapNone/>
                <wp:docPr id="321"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44" cy="27711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61AE3F" id="_x0000_s1365" type="#_x0000_t202" style="position:absolute;left:0;text-align:left;margin-left:393.05pt;margin-top:9.2pt;width:10.4pt;height:218.2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" stroked="f">
                <v:stroke joinstyle="round"/>
                <v:path arrowok="t"/>
                <v:textbox style="layout-flow:vertical;mso-layout-flow-alt:bottom-to-top" inset="0,0,0,0">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v:textbox>
              </v:shape>
            </w:pict>
          </mc:Fallback>
        </mc:AlternateContent>
      </w:r>
      <w:r w:rsidRPr="00E407F6">
        <w:rPr>
          <w:noProof/>
          <w:lang w:val="en-GB" w:eastAsia="en-GB"/>
        </w:rPr>
        <mc:AlternateContent>
          <mc:Choice Requires="wps">
            <w:drawing>
              <wp:anchor distT="0" distB="0" distL="114300" distR="114300" simplePos="0" relativeHeight="251381248" behindDoc="0" locked="0" layoutInCell="1" allowOverlap="1" wp14:anchorId="421E0284" wp14:editId="14536413">
                <wp:simplePos x="0" y="0"/>
                <wp:positionH relativeFrom="column">
                  <wp:posOffset>908818</wp:posOffset>
                </wp:positionH>
                <wp:positionV relativeFrom="paragraph">
                  <wp:posOffset>31661</wp:posOffset>
                </wp:positionV>
                <wp:extent cx="296545" cy="2985623"/>
                <wp:effectExtent l="0" t="0" r="8255" b="5715"/>
                <wp:wrapNone/>
                <wp:docPr id="322" name="Поле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98562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20 000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18 000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14</w:t>
                            </w:r>
                            <w:r>
                              <w:rPr>
                                <w:b/>
                                <w:sz w:val="14"/>
                                <w:szCs w:val="16"/>
                              </w:rPr>
                              <w:t> </w:t>
                            </w:r>
                            <w:r w:rsidRPr="00E44054">
                              <w:rPr>
                                <w:b/>
                                <w:sz w:val="14"/>
                                <w:szCs w:val="16"/>
                              </w:rPr>
                              <w:t>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12 000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10 000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8 000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4 000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2 000</w:t>
                            </w:r>
                          </w:p>
                          <w:p w:rsidR="00701122" w:rsidRPr="00B260E5" w:rsidRDefault="00701122" w:rsidP="008B5819">
                            <w:pPr>
                              <w:tabs>
                                <w:tab w:val="left" w:pos="1064"/>
                                <w:tab w:val="left" w:pos="2198"/>
                                <w:tab w:val="left" w:pos="3360"/>
                                <w:tab w:val="left" w:pos="4452"/>
                                <w:tab w:val="left" w:pos="5586"/>
                                <w:tab w:val="left" w:pos="6733"/>
                              </w:tabs>
                              <w:spacing w:line="672" w:lineRule="auto"/>
                              <w:jc w:val="right"/>
                              <w:rPr>
                                <w:sz w:val="18"/>
                              </w:rPr>
                            </w:pPr>
                            <w:r>
                              <w:rPr>
                                <w:b/>
                                <w:sz w:val="14"/>
                                <w:szCs w:val="16"/>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1E0284" id="Поле 929" o:spid="_x0000_s1366" type="#_x0000_t202" style="position:absolute;left:0;text-align:left;margin-left:71.55pt;margin-top:2.5pt;width:23.35pt;height:235.1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" stroked="f">
                <v:stroke joinstyle="round"/>
                <v:path arrowok="t"/>
                <v:textbox inset="0,0,0,0">
                  <w:txbxContent>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20 000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18 000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14</w:t>
                      </w:r>
                      <w:r>
                        <w:rPr>
                          <w:b/>
                          <w:sz w:val="14"/>
                          <w:szCs w:val="16"/>
                        </w:rPr>
                        <w:t> </w:t>
                      </w:r>
                      <w:r w:rsidRPr="00E44054">
                        <w:rPr>
                          <w:b/>
                          <w:sz w:val="14"/>
                          <w:szCs w:val="16"/>
                        </w:rPr>
                        <w:t>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12 000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10 000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8 000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4 000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2 000</w:t>
                      </w:r>
                    </w:p>
                    <w:p w:rsidR="00701122" w:rsidRPr="00B260E5" w:rsidRDefault="00701122" w:rsidP="008B5819">
                      <w:pPr>
                        <w:tabs>
                          <w:tab w:val="left" w:pos="1064"/>
                          <w:tab w:val="left" w:pos="2198"/>
                          <w:tab w:val="left" w:pos="3360"/>
                          <w:tab w:val="left" w:pos="4452"/>
                          <w:tab w:val="left" w:pos="5586"/>
                          <w:tab w:val="left" w:pos="6733"/>
                        </w:tabs>
                        <w:spacing w:line="672" w:lineRule="auto"/>
                        <w:jc w:val="right"/>
                        <w:rPr>
                          <w:sz w:val="18"/>
                        </w:rPr>
                      </w:pPr>
                      <w:r>
                        <w:rPr>
                          <w:b/>
                          <w:sz w:val="14"/>
                          <w:szCs w:val="16"/>
                        </w:rPr>
                        <w:t>0</w:t>
                      </w:r>
                    </w:p>
                  </w:txbxContent>
                </v:textbox>
              </v:shape>
            </w:pict>
          </mc:Fallback>
        </mc:AlternateContent>
      </w:r>
      <w:r w:rsidRPr="009032D2">
        <w:rPr>
          <w:noProof/>
          <w:lang w:val="en-GB" w:eastAsia="en-GB"/>
        </w:rPr>
        <w:drawing>
          <wp:inline distT="0" distB="0" distL="0" distR="0" wp14:anchorId="5E32EE17" wp14:editId="62E4C33E">
            <wp:extent cx="5375821" cy="3327416"/>
            <wp:effectExtent l="0" t="0" r="0" b="6350"/>
            <wp:docPr id="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l="2719" t="4067" r="2384" b="4046"/>
                    <a:stretch>
                      <a:fillRect/>
                    </a:stretch>
                  </pic:blipFill>
                  <pic:spPr bwMode="auto">
                    <a:xfrm>
                      <a:off x="0" y="0"/>
                      <a:ext cx="5397740" cy="3340983"/>
                    </a:xfrm>
                    <a:prstGeom prst="rect">
                      <a:avLst/>
                    </a:prstGeom>
                    <a:noFill/>
                  </pic:spPr>
                </pic:pic>
              </a:graphicData>
            </a:graphic>
          </wp:inline>
        </w:drawing>
      </w:r>
      <w:r w:rsidRPr="00E407F6">
        <w:rPr>
          <w:noProof/>
          <w:lang w:val="en-GB" w:eastAsia="en-GB"/>
        </w:rPr>
        <mc:AlternateContent>
          <mc:Choice Requires="wps">
            <w:drawing>
              <wp:anchor distT="0" distB="0" distL="114300" distR="114300" simplePos="0" relativeHeight="251379200" behindDoc="0" locked="0" layoutInCell="1" allowOverlap="1" wp14:anchorId="7D230806" wp14:editId="43F7BA9A">
                <wp:simplePos x="0" y="0"/>
                <wp:positionH relativeFrom="column">
                  <wp:posOffset>2554739</wp:posOffset>
                </wp:positionH>
                <wp:positionV relativeFrom="paragraph">
                  <wp:posOffset>3102344</wp:posOffset>
                </wp:positionV>
                <wp:extent cx="1173760" cy="169914"/>
                <wp:effectExtent l="0" t="0" r="7620" b="1905"/>
                <wp:wrapNone/>
                <wp:docPr id="323"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3760" cy="16991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407F6" w:rsidRDefault="00701122" w:rsidP="008B5819">
                            <w:pPr>
                              <w:spacing w:line="240" w:lineRule="auto"/>
                              <w:jc w:val="center"/>
                              <w:rPr>
                                <w:b/>
                                <w:bCs/>
                                <w:sz w:val="16"/>
                                <w:szCs w:val="16"/>
                              </w:rPr>
                            </w:pPr>
                            <w:r w:rsidRPr="00E407F6">
                              <w:rPr>
                                <w:b/>
                                <w:bCs/>
                                <w:sz w:val="16"/>
                                <w:szCs w:val="16"/>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230806" id="Поле 194" o:spid="_x0000_s1367" type="#_x0000_t202" style="position:absolute;left:0;text-align:left;margin-left:201.15pt;margin-top:244.3pt;width:92.4pt;height:13.4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" stroked="f">
                <v:stroke joinstyle="round"/>
                <v:path arrowok="t"/>
                <v:textbox inset="0,0,0,0">
                  <w:txbxContent>
                    <w:p w:rsidR="00701122" w:rsidRPr="00E407F6" w:rsidRDefault="00701122" w:rsidP="008B5819">
                      <w:pPr>
                        <w:spacing w:line="240" w:lineRule="auto"/>
                        <w:jc w:val="center"/>
                        <w:rPr>
                          <w:b/>
                          <w:bCs/>
                          <w:sz w:val="16"/>
                          <w:szCs w:val="16"/>
                        </w:rPr>
                      </w:pPr>
                      <w:r w:rsidRPr="00E407F6">
                        <w:rPr>
                          <w:b/>
                          <w:bCs/>
                          <w:sz w:val="16"/>
                          <w:szCs w:val="16"/>
                        </w:rPr>
                        <w:t>Temps en secondes</w:t>
                      </w:r>
                    </w:p>
                  </w:txbxContent>
                </v:textbox>
              </v:shape>
            </w:pict>
          </mc:Fallback>
        </mc:AlternateContent>
      </w:r>
    </w:p>
    <w:p w:rsidR="008B5819" w:rsidRPr="00A0215C" w:rsidRDefault="008B5819" w:rsidP="008B5819">
      <w:pPr>
        <w:pStyle w:val="Heading1"/>
        <w:spacing w:after="120"/>
        <w:rPr>
          <w:lang w:val="fr-FR"/>
        </w:rPr>
      </w:pPr>
      <w:r w:rsidRPr="002973A9">
        <w:rPr>
          <w:lang w:val="fr-FR"/>
        </w:rPr>
        <w:t xml:space="preserve">Figure 43 </w:t>
      </w:r>
      <w:r w:rsidRPr="002973A9">
        <w:rPr>
          <w:lang w:val="fr-FR"/>
        </w:rPr>
        <w:br/>
      </w:r>
      <w:r w:rsidRPr="002973A9">
        <w:rPr>
          <w:b/>
          <w:lang w:val="fr-FR"/>
        </w:rPr>
        <w:t xml:space="preserve">Énergie cumulative déchargée durant l’essai 2 d’épuisement de la charge </w:t>
      </w:r>
      <w:r>
        <w:rPr>
          <w:b/>
          <w:lang w:val="fr-FR"/>
        </w:rPr>
        <w:br/>
      </w:r>
      <w:r w:rsidRPr="002973A9">
        <w:rPr>
          <w:b/>
          <w:lang w:val="fr-FR"/>
        </w:rPr>
        <w:t>pour le véhicule 58 au cours du cycle de la classe 2 (version 1.4)</w:t>
      </w:r>
      <w:r w:rsidRPr="00A0215C">
        <w:rPr>
          <w:lang w:val="fr-FR"/>
        </w:rPr>
        <w:t xml:space="preserve"> </w:t>
      </w:r>
    </w:p>
    <w:p w:rsidR="008B5819" w:rsidRPr="00A0215C" w:rsidRDefault="000E65C9" w:rsidP="008B5819">
      <w:pPr>
        <w:pStyle w:val="SingleTxtG"/>
        <w:tabs>
          <w:tab w:val="left" w:pos="1701"/>
        </w:tabs>
        <w:ind w:left="1036"/>
        <w:rPr>
          <w:lang w:val="fr-FR"/>
        </w:rPr>
      </w:pPr>
      <w:r w:rsidRPr="00247906">
        <w:rPr>
          <w:noProof/>
          <w:lang w:val="en-GB" w:eastAsia="en-GB"/>
        </w:rPr>
        <mc:AlternateContent>
          <mc:Choice Requires="wps">
            <w:drawing>
              <wp:anchor distT="0" distB="0" distL="114300" distR="114300" simplePos="0" relativeHeight="251389440" behindDoc="0" locked="0" layoutInCell="1" allowOverlap="1" wp14:anchorId="5BDEC5E6" wp14:editId="0C5AF25B">
                <wp:simplePos x="0" y="0"/>
                <wp:positionH relativeFrom="column">
                  <wp:posOffset>950726</wp:posOffset>
                </wp:positionH>
                <wp:positionV relativeFrom="paragraph">
                  <wp:posOffset>108259</wp:posOffset>
                </wp:positionV>
                <wp:extent cx="315694" cy="2985135"/>
                <wp:effectExtent l="0" t="0" r="8255" b="5715"/>
                <wp:wrapNone/>
                <wp:docPr id="327" name="Поле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94" cy="29851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20 000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18 000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14</w:t>
                            </w:r>
                            <w:r>
                              <w:rPr>
                                <w:b/>
                                <w:sz w:val="14"/>
                                <w:szCs w:val="16"/>
                              </w:rPr>
                              <w:t> </w:t>
                            </w:r>
                            <w:r w:rsidRPr="00E44054">
                              <w:rPr>
                                <w:b/>
                                <w:sz w:val="14"/>
                                <w:szCs w:val="16"/>
                              </w:rPr>
                              <w:t>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12 000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10 000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8 000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4 000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2 000</w:t>
                            </w:r>
                          </w:p>
                          <w:p w:rsidR="00701122" w:rsidRPr="00B260E5" w:rsidRDefault="00701122" w:rsidP="008B5819">
                            <w:pPr>
                              <w:tabs>
                                <w:tab w:val="left" w:pos="1064"/>
                                <w:tab w:val="left" w:pos="2198"/>
                                <w:tab w:val="left" w:pos="3360"/>
                                <w:tab w:val="left" w:pos="4452"/>
                                <w:tab w:val="left" w:pos="5586"/>
                                <w:tab w:val="left" w:pos="6733"/>
                              </w:tabs>
                              <w:spacing w:line="672" w:lineRule="auto"/>
                              <w:jc w:val="right"/>
                              <w:rPr>
                                <w:sz w:val="18"/>
                              </w:rPr>
                            </w:pPr>
                            <w:r>
                              <w:rPr>
                                <w:b/>
                                <w:sz w:val="14"/>
                                <w:szCs w:val="16"/>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DEC5E6" id="_x0000_s1368" type="#_x0000_t202" style="position:absolute;left:0;text-align:left;margin-left:74.85pt;margin-top:8.5pt;width:24.85pt;height:235.0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" stroked="f">
                <v:stroke joinstyle="round"/>
                <v:path arrowok="t"/>
                <v:textbox inset="0,0,0,0">
                  <w:txbxContent>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20 000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18 000</w:t>
                      </w:r>
                    </w:p>
                    <w:p w:rsidR="00701122" w:rsidRPr="00E44054"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sidRPr="00E44054">
                        <w:rPr>
                          <w:b/>
                          <w:sz w:val="14"/>
                          <w:szCs w:val="16"/>
                        </w:rPr>
                        <w:t>14</w:t>
                      </w:r>
                      <w:r>
                        <w:rPr>
                          <w:b/>
                          <w:sz w:val="14"/>
                          <w:szCs w:val="16"/>
                        </w:rPr>
                        <w:t> </w:t>
                      </w:r>
                      <w:r w:rsidRPr="00E44054">
                        <w:rPr>
                          <w:b/>
                          <w:sz w:val="14"/>
                          <w:szCs w:val="16"/>
                        </w:rPr>
                        <w:t>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12 000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10 000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8 000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6 000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4 000</w:t>
                      </w:r>
                    </w:p>
                    <w:p w:rsidR="00701122" w:rsidRDefault="00701122" w:rsidP="008B5819">
                      <w:pPr>
                        <w:tabs>
                          <w:tab w:val="left" w:pos="1064"/>
                          <w:tab w:val="left" w:pos="2198"/>
                          <w:tab w:val="left" w:pos="3360"/>
                          <w:tab w:val="left" w:pos="4452"/>
                          <w:tab w:val="left" w:pos="5586"/>
                          <w:tab w:val="left" w:pos="6733"/>
                        </w:tabs>
                        <w:spacing w:line="672" w:lineRule="auto"/>
                        <w:jc w:val="right"/>
                        <w:rPr>
                          <w:b/>
                          <w:sz w:val="14"/>
                          <w:szCs w:val="16"/>
                        </w:rPr>
                      </w:pPr>
                      <w:r>
                        <w:rPr>
                          <w:b/>
                          <w:sz w:val="14"/>
                          <w:szCs w:val="16"/>
                        </w:rPr>
                        <w:t>2 000</w:t>
                      </w:r>
                    </w:p>
                    <w:p w:rsidR="00701122" w:rsidRPr="00B260E5" w:rsidRDefault="00701122" w:rsidP="008B5819">
                      <w:pPr>
                        <w:tabs>
                          <w:tab w:val="left" w:pos="1064"/>
                          <w:tab w:val="left" w:pos="2198"/>
                          <w:tab w:val="left" w:pos="3360"/>
                          <w:tab w:val="left" w:pos="4452"/>
                          <w:tab w:val="left" w:pos="5586"/>
                          <w:tab w:val="left" w:pos="6733"/>
                        </w:tabs>
                        <w:spacing w:line="672" w:lineRule="auto"/>
                        <w:jc w:val="right"/>
                        <w:rPr>
                          <w:sz w:val="18"/>
                        </w:rPr>
                      </w:pPr>
                      <w:r>
                        <w:rPr>
                          <w:b/>
                          <w:sz w:val="14"/>
                          <w:szCs w:val="16"/>
                        </w:rPr>
                        <w:t>0</w:t>
                      </w:r>
                    </w:p>
                  </w:txbxContent>
                </v:textbox>
              </v:shape>
            </w:pict>
          </mc:Fallback>
        </mc:AlternateContent>
      </w:r>
      <w:r w:rsidR="008B5819" w:rsidRPr="00247906">
        <w:rPr>
          <w:noProof/>
          <w:lang w:val="en-GB" w:eastAsia="en-GB"/>
        </w:rPr>
        <mc:AlternateContent>
          <mc:Choice Requires="wps">
            <w:drawing>
              <wp:anchor distT="0" distB="0" distL="114300" distR="114300" simplePos="0" relativeHeight="251384320" behindDoc="0" locked="0" layoutInCell="1" allowOverlap="1" wp14:anchorId="11BE797E" wp14:editId="53479E8E">
                <wp:simplePos x="0" y="0"/>
                <wp:positionH relativeFrom="column">
                  <wp:posOffset>745089</wp:posOffset>
                </wp:positionH>
                <wp:positionV relativeFrom="paragraph">
                  <wp:posOffset>71788</wp:posOffset>
                </wp:positionV>
                <wp:extent cx="211622" cy="3023235"/>
                <wp:effectExtent l="0" t="0" r="0" b="5715"/>
                <wp:wrapNone/>
                <wp:docPr id="324" name="Поле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22" cy="3023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407F6" w:rsidRDefault="00701122" w:rsidP="008B5819">
                            <w:pPr>
                              <w:spacing w:before="40" w:line="240" w:lineRule="auto"/>
                              <w:jc w:val="center"/>
                              <w:rPr>
                                <w:b/>
                                <w:bCs/>
                                <w:sz w:val="16"/>
                                <w:szCs w:val="16"/>
                              </w:rPr>
                            </w:pPr>
                            <w:r w:rsidRPr="00E407F6">
                              <w:rPr>
                                <w:b/>
                                <w:bCs/>
                                <w:sz w:val="16"/>
                                <w:szCs w:val="16"/>
                              </w:rPr>
                              <w:t>Énergie cumulative déchargée en As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BE797E" id="_x0000_s1369" type="#_x0000_t202" style="position:absolute;left:0;text-align:left;margin-left:58.65pt;margin-top:5.65pt;width:16.65pt;height:238.0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" stroked="f">
                <v:stroke joinstyle="round"/>
                <v:path arrowok="t"/>
                <v:textbox style="layout-flow:vertical;mso-layout-flow-alt:bottom-to-top" inset="0,0,0,0">
                  <w:txbxContent>
                    <w:p w:rsidR="00701122" w:rsidRPr="00E407F6" w:rsidRDefault="00701122" w:rsidP="008B5819">
                      <w:pPr>
                        <w:spacing w:before="40" w:line="240" w:lineRule="auto"/>
                        <w:jc w:val="center"/>
                        <w:rPr>
                          <w:b/>
                          <w:bCs/>
                          <w:sz w:val="16"/>
                          <w:szCs w:val="16"/>
                        </w:rPr>
                      </w:pPr>
                      <w:r w:rsidRPr="00E407F6">
                        <w:rPr>
                          <w:b/>
                          <w:bCs/>
                          <w:sz w:val="16"/>
                          <w:szCs w:val="16"/>
                        </w:rPr>
                        <w:t>Énergie cumulative déchargée en As</w:t>
                      </w:r>
                    </w:p>
                  </w:txbxContent>
                </v:textbox>
              </v:shape>
            </w:pict>
          </mc:Fallback>
        </mc:AlternateContent>
      </w:r>
      <w:r w:rsidR="008B5819" w:rsidRPr="00247906">
        <w:rPr>
          <w:noProof/>
          <w:lang w:val="en-GB" w:eastAsia="en-GB"/>
        </w:rPr>
        <mc:AlternateContent>
          <mc:Choice Requires="wps">
            <w:drawing>
              <wp:anchor distT="0" distB="0" distL="114300" distR="114300" simplePos="0" relativeHeight="251390464" behindDoc="0" locked="0" layoutInCell="1" allowOverlap="1" wp14:anchorId="7D9A87DF" wp14:editId="2C5B717F">
                <wp:simplePos x="0" y="0"/>
                <wp:positionH relativeFrom="column">
                  <wp:posOffset>5169067</wp:posOffset>
                </wp:positionH>
                <wp:positionV relativeFrom="paragraph">
                  <wp:posOffset>167573</wp:posOffset>
                </wp:positionV>
                <wp:extent cx="131445" cy="2771140"/>
                <wp:effectExtent l="0" t="0" r="1905" b="0"/>
                <wp:wrapNone/>
                <wp:docPr id="325"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 cy="27711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A87DF" id="_x0000_s1370" type="#_x0000_t202" style="position:absolute;left:0;text-align:left;margin-left:407pt;margin-top:13.2pt;width:10.35pt;height:218.2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" stroked="f">
                <v:stroke joinstyle="round"/>
                <v:path arrowok="t"/>
                <v:textbox style="layout-flow:vertical;mso-layout-flow-alt:bottom-to-top" inset="0,0,0,0">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v:textbox>
              </v:shape>
            </w:pict>
          </mc:Fallback>
        </mc:AlternateContent>
      </w:r>
      <w:r w:rsidR="008B5819" w:rsidRPr="00247906">
        <w:rPr>
          <w:noProof/>
          <w:lang w:val="en-GB" w:eastAsia="en-GB"/>
        </w:rPr>
        <mc:AlternateContent>
          <mc:Choice Requires="wps">
            <w:drawing>
              <wp:anchor distT="0" distB="0" distL="114300" distR="114300" simplePos="0" relativeHeight="251386368" behindDoc="0" locked="0" layoutInCell="1" allowOverlap="1" wp14:anchorId="4B1DD5CD" wp14:editId="529FE9F2">
                <wp:simplePos x="0" y="0"/>
                <wp:positionH relativeFrom="column">
                  <wp:posOffset>2488331</wp:posOffset>
                </wp:positionH>
                <wp:positionV relativeFrom="paragraph">
                  <wp:posOffset>3178609</wp:posOffset>
                </wp:positionV>
                <wp:extent cx="1301817" cy="197853"/>
                <wp:effectExtent l="0" t="0" r="0" b="0"/>
                <wp:wrapNone/>
                <wp:docPr id="326"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817" cy="19785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407F6" w:rsidRDefault="00701122" w:rsidP="008B5819">
                            <w:pPr>
                              <w:spacing w:line="240" w:lineRule="auto"/>
                              <w:jc w:val="center"/>
                              <w:rPr>
                                <w:b/>
                                <w:bCs/>
                                <w:sz w:val="16"/>
                                <w:szCs w:val="16"/>
                              </w:rPr>
                            </w:pPr>
                            <w:r w:rsidRPr="00E407F6">
                              <w:rPr>
                                <w:b/>
                                <w:bCs/>
                                <w:sz w:val="16"/>
                                <w:szCs w:val="16"/>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1DD5CD" id="_x0000_s1371" type="#_x0000_t202" style="position:absolute;left:0;text-align:left;margin-left:195.95pt;margin-top:250.3pt;width:102.5pt;height:15.6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WDwMAAL4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" stroked="f">
                <v:stroke joinstyle="round"/>
                <v:path arrowok="t"/>
                <v:textbox inset="0,0,0,0">
                  <w:txbxContent>
                    <w:p w:rsidR="00701122" w:rsidRPr="00E407F6" w:rsidRDefault="00701122" w:rsidP="008B5819">
                      <w:pPr>
                        <w:spacing w:line="240" w:lineRule="auto"/>
                        <w:jc w:val="center"/>
                        <w:rPr>
                          <w:b/>
                          <w:bCs/>
                          <w:sz w:val="16"/>
                          <w:szCs w:val="16"/>
                        </w:rPr>
                      </w:pPr>
                      <w:r w:rsidRPr="00E407F6">
                        <w:rPr>
                          <w:b/>
                          <w:bCs/>
                          <w:sz w:val="16"/>
                          <w:szCs w:val="16"/>
                        </w:rPr>
                        <w:t>Temps en secondes</w:t>
                      </w:r>
                    </w:p>
                  </w:txbxContent>
                </v:textbox>
              </v:shape>
            </w:pict>
          </mc:Fallback>
        </mc:AlternateContent>
      </w:r>
      <w:r w:rsidR="008B5819" w:rsidRPr="00247906">
        <w:rPr>
          <w:noProof/>
          <w:lang w:val="en-GB" w:eastAsia="en-GB"/>
        </w:rPr>
        <mc:AlternateContent>
          <mc:Choice Requires="wps">
            <w:drawing>
              <wp:anchor distT="0" distB="0" distL="114300" distR="114300" simplePos="0" relativeHeight="251388416" behindDoc="0" locked="0" layoutInCell="1" allowOverlap="1" wp14:anchorId="181052D2" wp14:editId="4545F9E3">
                <wp:simplePos x="0" y="0"/>
                <wp:positionH relativeFrom="column">
                  <wp:posOffset>1292225</wp:posOffset>
                </wp:positionH>
                <wp:positionV relativeFrom="paragraph">
                  <wp:posOffset>3056890</wp:posOffset>
                </wp:positionV>
                <wp:extent cx="3789045" cy="110490"/>
                <wp:effectExtent l="0" t="0" r="1905" b="3810"/>
                <wp:wrapNone/>
                <wp:docPr id="328" name="Поле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9045" cy="1104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8B5819">
                            <w:pPr>
                              <w:tabs>
                                <w:tab w:val="left" w:pos="1064"/>
                                <w:tab w:val="left" w:pos="2198"/>
                                <w:tab w:val="left" w:pos="3360"/>
                                <w:tab w:val="left" w:pos="4452"/>
                                <w:tab w:val="left" w:pos="5586"/>
                                <w:tab w:val="left" w:pos="6733"/>
                              </w:tabs>
                              <w:spacing w:line="240" w:lineRule="auto"/>
                              <w:rPr>
                                <w:sz w:val="18"/>
                              </w:rPr>
                            </w:pPr>
                            <w:r>
                              <w:rPr>
                                <w:b/>
                                <w:sz w:val="14"/>
                                <w:szCs w:val="16"/>
                              </w:rPr>
                              <w:t>0</w:t>
                            </w:r>
                            <w:r>
                              <w:rPr>
                                <w:b/>
                                <w:sz w:val="14"/>
                                <w:szCs w:val="16"/>
                              </w:rPr>
                              <w:tab/>
                              <w:t xml:space="preserve">300                          600                          900                        1 200                       </w:t>
                            </w:r>
                            <w:r w:rsidRPr="00B260E5">
                              <w:rPr>
                                <w:b/>
                                <w:sz w:val="14"/>
                                <w:szCs w:val="16"/>
                              </w:rPr>
                              <w:t>1 500</w:t>
                            </w:r>
                            <w:r>
                              <w:rPr>
                                <w:b/>
                                <w:sz w:val="14"/>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052D2" id="_x0000_s1372" type="#_x0000_t202" style="position:absolute;left:0;text-align:left;margin-left:101.75pt;margin-top:240.7pt;width:298.35pt;height:8.7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" stroked="f">
                <v:stroke joinstyle="round"/>
                <v:path arrowok="t"/>
                <v:textbox inset="0,0,0,0">
                  <w:txbxContent>
                    <w:p w:rsidR="00701122" w:rsidRPr="00B260E5" w:rsidRDefault="00701122" w:rsidP="008B5819">
                      <w:pPr>
                        <w:tabs>
                          <w:tab w:val="left" w:pos="1064"/>
                          <w:tab w:val="left" w:pos="2198"/>
                          <w:tab w:val="left" w:pos="3360"/>
                          <w:tab w:val="left" w:pos="4452"/>
                          <w:tab w:val="left" w:pos="5586"/>
                          <w:tab w:val="left" w:pos="6733"/>
                        </w:tabs>
                        <w:spacing w:line="240" w:lineRule="auto"/>
                        <w:rPr>
                          <w:sz w:val="18"/>
                        </w:rPr>
                      </w:pPr>
                      <w:r>
                        <w:rPr>
                          <w:b/>
                          <w:sz w:val="14"/>
                          <w:szCs w:val="16"/>
                        </w:rPr>
                        <w:t>0</w:t>
                      </w:r>
                      <w:r>
                        <w:rPr>
                          <w:b/>
                          <w:sz w:val="14"/>
                          <w:szCs w:val="16"/>
                        </w:rPr>
                        <w:tab/>
                        <w:t xml:space="preserve">300                          600                          900                        1 200                       </w:t>
                      </w:r>
                      <w:r w:rsidRPr="00B260E5">
                        <w:rPr>
                          <w:b/>
                          <w:sz w:val="14"/>
                          <w:szCs w:val="16"/>
                        </w:rPr>
                        <w:t>1 500</w:t>
                      </w:r>
                      <w:r>
                        <w:rPr>
                          <w:b/>
                          <w:sz w:val="14"/>
                          <w:szCs w:val="16"/>
                        </w:rPr>
                        <w:t xml:space="preserve">  </w:t>
                      </w:r>
                    </w:p>
                  </w:txbxContent>
                </v:textbox>
              </v:shape>
            </w:pict>
          </mc:Fallback>
        </mc:AlternateContent>
      </w:r>
      <w:r w:rsidR="008B5819" w:rsidRPr="00247906">
        <w:rPr>
          <w:noProof/>
          <w:lang w:val="en-GB" w:eastAsia="en-GB"/>
        </w:rPr>
        <mc:AlternateContent>
          <mc:Choice Requires="wps">
            <w:drawing>
              <wp:anchor distT="0" distB="0" distL="114300" distR="114300" simplePos="0" relativeHeight="251385344" behindDoc="0" locked="0" layoutInCell="1" allowOverlap="1" wp14:anchorId="28904AC4" wp14:editId="4290F7C0">
                <wp:simplePos x="0" y="0"/>
                <wp:positionH relativeFrom="column">
                  <wp:posOffset>1543050</wp:posOffset>
                </wp:positionH>
                <wp:positionV relativeFrom="paragraph">
                  <wp:posOffset>321945</wp:posOffset>
                </wp:positionV>
                <wp:extent cx="1977390" cy="178435"/>
                <wp:effectExtent l="0" t="0" r="3810" b="0"/>
                <wp:wrapNone/>
                <wp:docPr id="331"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390" cy="1784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8B5819">
                            <w:pPr>
                              <w:spacing w:line="160" w:lineRule="exact"/>
                              <w:jc w:val="center"/>
                              <w:rPr>
                                <w:b/>
                                <w:bCs/>
                                <w:sz w:val="14"/>
                                <w:szCs w:val="14"/>
                              </w:rPr>
                            </w:pPr>
                            <w:r>
                              <w:rPr>
                                <w:b/>
                                <w:bCs/>
                                <w:sz w:val="14"/>
                                <w:szCs w:val="14"/>
                              </w:rPr>
                              <w:t>Véhicule 58, classe 2, version 1.4, B&amp;M&amp;H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904AC4" id="_x0000_s1373" type="#_x0000_t202" style="position:absolute;left:0;text-align:left;margin-left:121.5pt;margin-top:25.35pt;width:155.7pt;height:14.0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" stroked="f">
                <v:stroke joinstyle="round"/>
                <v:path arrowok="t"/>
                <v:textbox inset="0,0,0,0">
                  <w:txbxContent>
                    <w:p w:rsidR="00701122" w:rsidRPr="006B3333" w:rsidRDefault="00701122" w:rsidP="008B5819">
                      <w:pPr>
                        <w:spacing w:line="160" w:lineRule="exact"/>
                        <w:jc w:val="center"/>
                        <w:rPr>
                          <w:b/>
                          <w:bCs/>
                          <w:sz w:val="14"/>
                          <w:szCs w:val="14"/>
                        </w:rPr>
                      </w:pPr>
                      <w:r>
                        <w:rPr>
                          <w:b/>
                          <w:bCs/>
                          <w:sz w:val="14"/>
                          <w:szCs w:val="14"/>
                        </w:rPr>
                        <w:t>Véhicule 58, classe 2, version 1.4, B&amp;M&amp;H</w:t>
                      </w:r>
                    </w:p>
                  </w:txbxContent>
                </v:textbox>
              </v:shape>
            </w:pict>
          </mc:Fallback>
        </mc:AlternateContent>
      </w:r>
      <w:r w:rsidR="008B5819" w:rsidRPr="00A0215C">
        <w:rPr>
          <w:noProof/>
          <w:lang w:val="en-GB" w:eastAsia="en-GB"/>
        </w:rPr>
        <w:drawing>
          <wp:inline distT="0" distB="0" distL="0" distR="0" wp14:anchorId="4E7D6394" wp14:editId="3B621502">
            <wp:extent cx="5454315" cy="3505907"/>
            <wp:effectExtent l="0" t="0" r="0" b="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5462442" cy="3511131"/>
                    </a:xfrm>
                    <a:prstGeom prst="rect">
                      <a:avLst/>
                    </a:prstGeom>
                    <a:noFill/>
                  </pic:spPr>
                </pic:pic>
              </a:graphicData>
            </a:graphic>
          </wp:inline>
        </w:drawing>
      </w:r>
    </w:p>
    <w:p w:rsidR="008B5819" w:rsidRPr="00604265" w:rsidRDefault="008B5819" w:rsidP="008B5819">
      <w:pPr>
        <w:pStyle w:val="Heading1"/>
        <w:spacing w:after="120"/>
        <w:rPr>
          <w:b/>
          <w:lang w:val="fr-FR" w:eastAsia="ja-JP"/>
        </w:rPr>
      </w:pPr>
      <w:r w:rsidRPr="00604265">
        <w:rPr>
          <w:lang w:val="fr-FR"/>
        </w:rPr>
        <w:t xml:space="preserve">Figure 44 </w:t>
      </w:r>
      <w:r w:rsidRPr="00604265">
        <w:rPr>
          <w:lang w:val="fr-FR"/>
        </w:rPr>
        <w:br/>
      </w:r>
      <w:r w:rsidRPr="00604265">
        <w:rPr>
          <w:b/>
          <w:lang w:val="fr-FR" w:eastAsia="ja-JP"/>
        </w:rPr>
        <w:t xml:space="preserve">Série chronologique de la vitesse du véhicule pour les essais 1 et 2 d’épuisement </w:t>
      </w:r>
      <w:r>
        <w:rPr>
          <w:b/>
          <w:lang w:val="fr-FR" w:eastAsia="ja-JP"/>
        </w:rPr>
        <w:br/>
      </w:r>
      <w:r w:rsidRPr="00604265">
        <w:rPr>
          <w:b/>
          <w:lang w:val="fr-FR" w:eastAsia="ja-JP"/>
        </w:rPr>
        <w:t>de la charge pour le véhicule 58</w:t>
      </w:r>
    </w:p>
    <w:p w:rsidR="008B5819" w:rsidRPr="00A0215C" w:rsidRDefault="000E65C9" w:rsidP="008B5819">
      <w:pPr>
        <w:pStyle w:val="SingleTxtG"/>
        <w:spacing w:after="240"/>
        <w:ind w:left="1049"/>
        <w:rPr>
          <w:b/>
          <w:lang w:val="fr-FR" w:eastAsia="ja-JP"/>
        </w:rPr>
      </w:pPr>
      <w:r w:rsidRPr="00010270">
        <w:rPr>
          <w:noProof/>
          <w:lang w:val="en-GB" w:eastAsia="en-GB"/>
        </w:rPr>
        <mc:AlternateContent>
          <mc:Choice Requires="wps">
            <w:drawing>
              <wp:anchor distT="0" distB="0" distL="114300" distR="114300" simplePos="0" relativeHeight="251777536" behindDoc="0" locked="0" layoutInCell="1" allowOverlap="1" wp14:anchorId="4E6A65F6" wp14:editId="62D6765E">
                <wp:simplePos x="0" y="0"/>
                <wp:positionH relativeFrom="column">
                  <wp:posOffset>969874</wp:posOffset>
                </wp:positionH>
                <wp:positionV relativeFrom="paragraph">
                  <wp:posOffset>109917</wp:posOffset>
                </wp:positionV>
                <wp:extent cx="177981" cy="3140557"/>
                <wp:effectExtent l="0" t="0" r="0" b="3175"/>
                <wp:wrapNone/>
                <wp:docPr id="496"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405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80"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20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200"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after="40" w:line="160" w:lineRule="exact"/>
                              <w:jc w:val="center"/>
                              <w:rPr>
                                <w:b/>
                                <w:bCs/>
                                <w:sz w:val="10"/>
                                <w:szCs w:val="10"/>
                              </w:rPr>
                            </w:pPr>
                          </w:p>
                          <w:p w:rsidR="00701122" w:rsidRPr="000E65C9" w:rsidRDefault="00701122" w:rsidP="000E65C9">
                            <w:pPr>
                              <w:spacing w:after="160" w:line="160" w:lineRule="exact"/>
                              <w:jc w:val="center"/>
                              <w:rPr>
                                <w:b/>
                                <w:bCs/>
                                <w:sz w:val="12"/>
                                <w:szCs w:val="12"/>
                              </w:rPr>
                            </w:pPr>
                            <w:r w:rsidRPr="000E65C9">
                              <w:rPr>
                                <w:b/>
                                <w:bCs/>
                                <w:sz w:val="12"/>
                                <w:szCs w:val="12"/>
                              </w:rPr>
                              <w:t>40</w:t>
                            </w:r>
                          </w:p>
                          <w:p w:rsidR="00701122" w:rsidRDefault="00701122" w:rsidP="000E65C9">
                            <w:pPr>
                              <w:spacing w:after="4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60" w:line="160" w:lineRule="exact"/>
                              <w:jc w:val="center"/>
                              <w:rPr>
                                <w:b/>
                                <w:bCs/>
                                <w:sz w:val="12"/>
                                <w:szCs w:val="12"/>
                              </w:rPr>
                            </w:pPr>
                            <w:r w:rsidRPr="000E65C9">
                              <w:rPr>
                                <w:b/>
                                <w:bCs/>
                                <w:sz w:val="12"/>
                                <w:szCs w:val="12"/>
                              </w:rPr>
                              <w:t>20</w:t>
                            </w:r>
                          </w:p>
                          <w:p w:rsidR="00701122" w:rsidRDefault="00701122" w:rsidP="000E65C9">
                            <w:pPr>
                              <w:spacing w:after="24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6A65F6" id="_x0000_s1374" type="#_x0000_t202" style="position:absolute;left:0;text-align:left;margin-left:76.35pt;margin-top:8.65pt;width:14pt;height:247.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" stroked="f">
                <v:stroke joinstyle="round"/>
                <v:path arrowok="t"/>
                <v:textbox inset="0,0,0,0">
                  <w:txbxContent>
                    <w:p w:rsidR="00701122" w:rsidRPr="000E65C9" w:rsidRDefault="00701122" w:rsidP="000E65C9">
                      <w:pPr>
                        <w:spacing w:line="160" w:lineRule="exact"/>
                        <w:jc w:val="center"/>
                        <w:rPr>
                          <w:b/>
                          <w:bCs/>
                          <w:sz w:val="12"/>
                          <w:szCs w:val="12"/>
                        </w:rPr>
                      </w:pPr>
                      <w:r w:rsidRPr="000E65C9">
                        <w:rPr>
                          <w:b/>
                          <w:bCs/>
                          <w:sz w:val="12"/>
                          <w:szCs w:val="12"/>
                        </w:rPr>
                        <w:t>140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80" w:line="140" w:lineRule="exact"/>
                        <w:jc w:val="center"/>
                        <w:rPr>
                          <w:b/>
                          <w:bCs/>
                          <w:sz w:val="12"/>
                          <w:szCs w:val="12"/>
                        </w:rPr>
                      </w:pPr>
                      <w:r w:rsidRPr="000E65C9">
                        <w:rPr>
                          <w:b/>
                          <w:bCs/>
                          <w:sz w:val="12"/>
                          <w:szCs w:val="12"/>
                        </w:rPr>
                        <w:t>120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200" w:line="160" w:lineRule="exact"/>
                        <w:jc w:val="center"/>
                        <w:rPr>
                          <w:b/>
                          <w:bCs/>
                          <w:sz w:val="12"/>
                          <w:szCs w:val="12"/>
                        </w:rPr>
                      </w:pPr>
                      <w:r w:rsidRPr="000E65C9">
                        <w:rPr>
                          <w:b/>
                          <w:bCs/>
                          <w:sz w:val="12"/>
                          <w:szCs w:val="12"/>
                        </w:rPr>
                        <w:t>100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200" w:line="160" w:lineRule="exact"/>
                        <w:jc w:val="center"/>
                        <w:rPr>
                          <w:b/>
                          <w:bCs/>
                          <w:sz w:val="12"/>
                          <w:szCs w:val="12"/>
                        </w:rPr>
                      </w:pPr>
                      <w:r w:rsidRPr="000E65C9">
                        <w:rPr>
                          <w:b/>
                          <w:bCs/>
                          <w:sz w:val="12"/>
                          <w:szCs w:val="12"/>
                        </w:rPr>
                        <w:t>80</w:t>
                      </w:r>
                    </w:p>
                    <w:p w:rsidR="00701122" w:rsidRPr="00A979AB" w:rsidRDefault="00701122" w:rsidP="000E65C9">
                      <w:pPr>
                        <w:spacing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40" w:line="160" w:lineRule="exact"/>
                        <w:jc w:val="center"/>
                        <w:rPr>
                          <w:b/>
                          <w:bCs/>
                          <w:sz w:val="12"/>
                          <w:szCs w:val="12"/>
                        </w:rPr>
                      </w:pPr>
                      <w:r w:rsidRPr="000E65C9">
                        <w:rPr>
                          <w:b/>
                          <w:bCs/>
                          <w:sz w:val="12"/>
                          <w:szCs w:val="12"/>
                        </w:rPr>
                        <w:t>60</w:t>
                      </w:r>
                    </w:p>
                    <w:p w:rsidR="00701122" w:rsidRPr="00A979AB" w:rsidRDefault="00701122" w:rsidP="000E65C9">
                      <w:pPr>
                        <w:spacing w:after="120" w:line="160" w:lineRule="exact"/>
                        <w:jc w:val="center"/>
                        <w:rPr>
                          <w:b/>
                          <w:bCs/>
                          <w:sz w:val="10"/>
                          <w:szCs w:val="10"/>
                        </w:rPr>
                      </w:pPr>
                    </w:p>
                    <w:p w:rsidR="00701122" w:rsidRPr="00A979AB" w:rsidRDefault="00701122" w:rsidP="000E65C9">
                      <w:pPr>
                        <w:spacing w:after="40" w:line="160" w:lineRule="exact"/>
                        <w:jc w:val="center"/>
                        <w:rPr>
                          <w:b/>
                          <w:bCs/>
                          <w:sz w:val="10"/>
                          <w:szCs w:val="10"/>
                        </w:rPr>
                      </w:pPr>
                    </w:p>
                    <w:p w:rsidR="00701122" w:rsidRPr="000E65C9" w:rsidRDefault="00701122" w:rsidP="000E65C9">
                      <w:pPr>
                        <w:spacing w:after="160" w:line="160" w:lineRule="exact"/>
                        <w:jc w:val="center"/>
                        <w:rPr>
                          <w:b/>
                          <w:bCs/>
                          <w:sz w:val="12"/>
                          <w:szCs w:val="12"/>
                        </w:rPr>
                      </w:pPr>
                      <w:r w:rsidRPr="000E65C9">
                        <w:rPr>
                          <w:b/>
                          <w:bCs/>
                          <w:sz w:val="12"/>
                          <w:szCs w:val="12"/>
                        </w:rPr>
                        <w:t>40</w:t>
                      </w:r>
                    </w:p>
                    <w:p w:rsidR="00701122" w:rsidRDefault="00701122" w:rsidP="000E65C9">
                      <w:pPr>
                        <w:spacing w:after="40" w:line="160" w:lineRule="exact"/>
                        <w:jc w:val="center"/>
                        <w:rPr>
                          <w:b/>
                          <w:bCs/>
                          <w:sz w:val="10"/>
                          <w:szCs w:val="10"/>
                        </w:rPr>
                      </w:pPr>
                    </w:p>
                    <w:p w:rsidR="00701122" w:rsidRPr="00A979AB" w:rsidRDefault="00701122" w:rsidP="000E65C9">
                      <w:pPr>
                        <w:spacing w:line="160" w:lineRule="exact"/>
                        <w:jc w:val="center"/>
                        <w:rPr>
                          <w:b/>
                          <w:bCs/>
                          <w:sz w:val="10"/>
                          <w:szCs w:val="10"/>
                        </w:rPr>
                      </w:pPr>
                    </w:p>
                    <w:p w:rsidR="00701122" w:rsidRPr="000E65C9" w:rsidRDefault="00701122" w:rsidP="000E65C9">
                      <w:pPr>
                        <w:spacing w:after="160" w:line="160" w:lineRule="exact"/>
                        <w:jc w:val="center"/>
                        <w:rPr>
                          <w:b/>
                          <w:bCs/>
                          <w:sz w:val="12"/>
                          <w:szCs w:val="12"/>
                        </w:rPr>
                      </w:pPr>
                      <w:r w:rsidRPr="000E65C9">
                        <w:rPr>
                          <w:b/>
                          <w:bCs/>
                          <w:sz w:val="12"/>
                          <w:szCs w:val="12"/>
                        </w:rPr>
                        <w:t>20</w:t>
                      </w:r>
                    </w:p>
                    <w:p w:rsidR="00701122" w:rsidRDefault="00701122" w:rsidP="000E65C9">
                      <w:pPr>
                        <w:spacing w:after="240" w:line="160" w:lineRule="exact"/>
                        <w:jc w:val="center"/>
                        <w:rPr>
                          <w:b/>
                          <w:bCs/>
                          <w:sz w:val="10"/>
                          <w:szCs w:val="10"/>
                        </w:rPr>
                      </w:pPr>
                    </w:p>
                    <w:p w:rsidR="00701122" w:rsidRPr="000E65C9" w:rsidRDefault="00701122" w:rsidP="000E65C9">
                      <w:pPr>
                        <w:spacing w:line="160" w:lineRule="exact"/>
                        <w:jc w:val="center"/>
                        <w:rPr>
                          <w:b/>
                          <w:bCs/>
                          <w:sz w:val="12"/>
                          <w:szCs w:val="12"/>
                        </w:rPr>
                      </w:pPr>
                      <w:r w:rsidRPr="000E65C9">
                        <w:rPr>
                          <w:b/>
                          <w:bCs/>
                          <w:sz w:val="12"/>
                          <w:szCs w:val="12"/>
                        </w:rPr>
                        <w:t>0</w:t>
                      </w:r>
                    </w:p>
                  </w:txbxContent>
                </v:textbox>
              </v:shape>
            </w:pict>
          </mc:Fallback>
        </mc:AlternateContent>
      </w:r>
      <w:r w:rsidR="00FC6DDA" w:rsidRPr="00151AF3">
        <w:rPr>
          <w:b/>
          <w:noProof/>
          <w:lang w:val="en-GB" w:eastAsia="en-GB"/>
        </w:rPr>
        <mc:AlternateContent>
          <mc:Choice Requires="wps">
            <w:drawing>
              <wp:anchor distT="0" distB="0" distL="114300" distR="114300" simplePos="0" relativeHeight="251392512" behindDoc="0" locked="0" layoutInCell="1" allowOverlap="1" wp14:anchorId="2FB8B469" wp14:editId="5BEDFB1B">
                <wp:simplePos x="0" y="0"/>
                <wp:positionH relativeFrom="column">
                  <wp:posOffset>2068830</wp:posOffset>
                </wp:positionH>
                <wp:positionV relativeFrom="paragraph">
                  <wp:posOffset>212783</wp:posOffset>
                </wp:positionV>
                <wp:extent cx="363220" cy="211974"/>
                <wp:effectExtent l="0" t="0" r="0" b="0"/>
                <wp:wrapNone/>
                <wp:docPr id="360"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1197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 xml:space="preserve">Tension de </w:t>
                            </w:r>
                            <w:r w:rsidRPr="000E65C9">
                              <w:rPr>
                                <w:b/>
                                <w:sz w:val="12"/>
                                <w:szCs w:val="12"/>
                              </w:rPr>
                              <w:br/>
                              <w:t>consigne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B8B469" id="Поле 643" o:spid="_x0000_s1375" type="#_x0000_t202" style="position:absolute;left:0;text-align:left;margin-left:162.9pt;margin-top:16.75pt;width:28.6pt;height:16.7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 xml:space="preserve">Tension de </w:t>
                      </w:r>
                      <w:r w:rsidRPr="000E65C9">
                        <w:rPr>
                          <w:b/>
                          <w:sz w:val="12"/>
                          <w:szCs w:val="12"/>
                        </w:rPr>
                        <w:br/>
                        <w:t>consigne</w:t>
                      </w:r>
                    </w:p>
                  </w:txbxContent>
                </v:textbox>
              </v:shape>
            </w:pict>
          </mc:Fallback>
        </mc:AlternateContent>
      </w:r>
      <w:r w:rsidR="008B5819" w:rsidRPr="00654614">
        <w:rPr>
          <w:noProof/>
          <w:lang w:val="en-GB" w:eastAsia="en-GB"/>
        </w:rPr>
        <mc:AlternateContent>
          <mc:Choice Requires="wps">
            <w:drawing>
              <wp:anchor distT="0" distB="0" distL="114300" distR="114300" simplePos="0" relativeHeight="251491840" behindDoc="0" locked="0" layoutInCell="1" allowOverlap="1" wp14:anchorId="05E2F942" wp14:editId="6F811391">
                <wp:simplePos x="0" y="0"/>
                <wp:positionH relativeFrom="column">
                  <wp:posOffset>1151797</wp:posOffset>
                </wp:positionH>
                <wp:positionV relativeFrom="paragraph">
                  <wp:posOffset>3221751</wp:posOffset>
                </wp:positionV>
                <wp:extent cx="4773072" cy="105323"/>
                <wp:effectExtent l="0" t="0" r="8890" b="9525"/>
                <wp:wrapNone/>
                <wp:docPr id="906" name="Поле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072" cy="10532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8B5819">
                            <w:pPr>
                              <w:tabs>
                                <w:tab w:val="left" w:pos="1386"/>
                                <w:tab w:val="left" w:pos="2856"/>
                                <w:tab w:val="left" w:pos="4312"/>
                                <w:tab w:val="left" w:pos="5739"/>
                                <w:tab w:val="left" w:pos="7195"/>
                              </w:tabs>
                              <w:spacing w:line="240" w:lineRule="auto"/>
                              <w:rPr>
                                <w:sz w:val="18"/>
                              </w:rPr>
                            </w:pPr>
                            <w:r w:rsidRPr="00B260E5">
                              <w:rPr>
                                <w:b/>
                                <w:sz w:val="14"/>
                                <w:szCs w:val="16"/>
                              </w:rPr>
                              <w:t>0</w:t>
                            </w:r>
                            <w:r w:rsidRPr="00B260E5">
                              <w:rPr>
                                <w:b/>
                                <w:sz w:val="14"/>
                                <w:szCs w:val="16"/>
                              </w:rPr>
                              <w:tab/>
                              <w:t>300</w:t>
                            </w:r>
                            <w:r w:rsidRPr="00B260E5">
                              <w:rPr>
                                <w:b/>
                                <w:sz w:val="14"/>
                                <w:szCs w:val="16"/>
                              </w:rPr>
                              <w:tab/>
                              <w:t>600</w:t>
                            </w:r>
                            <w:r w:rsidRPr="00B260E5">
                              <w:rPr>
                                <w:b/>
                                <w:sz w:val="14"/>
                                <w:szCs w:val="16"/>
                              </w:rPr>
                              <w:tab/>
                              <w:t>900</w:t>
                            </w:r>
                            <w:r w:rsidRPr="00B260E5">
                              <w:rPr>
                                <w:b/>
                                <w:sz w:val="14"/>
                                <w:szCs w:val="16"/>
                              </w:rPr>
                              <w:tab/>
                              <w:t>1</w:t>
                            </w:r>
                            <w:r>
                              <w:rPr>
                                <w:b/>
                                <w:sz w:val="14"/>
                                <w:szCs w:val="16"/>
                              </w:rPr>
                              <w:t> </w:t>
                            </w:r>
                            <w:r w:rsidRPr="00B260E5">
                              <w:rPr>
                                <w:b/>
                                <w:sz w:val="14"/>
                                <w:szCs w:val="16"/>
                              </w:rPr>
                              <w:t>200</w:t>
                            </w:r>
                            <w:r>
                              <w:rPr>
                                <w:b/>
                                <w:sz w:val="14"/>
                                <w:szCs w:val="16"/>
                              </w:rPr>
                              <w:t xml:space="preserve">                              </w:t>
                            </w:r>
                            <w:r w:rsidRPr="00B260E5">
                              <w:rPr>
                                <w:b/>
                                <w:sz w:val="14"/>
                                <w:szCs w:val="16"/>
                              </w:rPr>
                              <w:t>1 500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E2F942" id="Поле 931" o:spid="_x0000_s1376" type="#_x0000_t202" style="position:absolute;left:0;text-align:left;margin-left:90.7pt;margin-top:253.7pt;width:375.85pt;height:8.3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" stroked="f">
                <v:stroke joinstyle="round"/>
                <v:path arrowok="t"/>
                <v:textbox inset="0,0,0,0">
                  <w:txbxContent>
                    <w:p w:rsidR="00701122" w:rsidRPr="00B260E5" w:rsidRDefault="00701122" w:rsidP="008B5819">
                      <w:pPr>
                        <w:tabs>
                          <w:tab w:val="left" w:pos="1386"/>
                          <w:tab w:val="left" w:pos="2856"/>
                          <w:tab w:val="left" w:pos="4312"/>
                          <w:tab w:val="left" w:pos="5739"/>
                          <w:tab w:val="left" w:pos="7195"/>
                        </w:tabs>
                        <w:spacing w:line="240" w:lineRule="auto"/>
                        <w:rPr>
                          <w:sz w:val="18"/>
                        </w:rPr>
                      </w:pPr>
                      <w:r w:rsidRPr="00B260E5">
                        <w:rPr>
                          <w:b/>
                          <w:sz w:val="14"/>
                          <w:szCs w:val="16"/>
                        </w:rPr>
                        <w:t>0</w:t>
                      </w:r>
                      <w:r w:rsidRPr="00B260E5">
                        <w:rPr>
                          <w:b/>
                          <w:sz w:val="14"/>
                          <w:szCs w:val="16"/>
                        </w:rPr>
                        <w:tab/>
                        <w:t>300</w:t>
                      </w:r>
                      <w:r w:rsidRPr="00B260E5">
                        <w:rPr>
                          <w:b/>
                          <w:sz w:val="14"/>
                          <w:szCs w:val="16"/>
                        </w:rPr>
                        <w:tab/>
                        <w:t>600</w:t>
                      </w:r>
                      <w:r w:rsidRPr="00B260E5">
                        <w:rPr>
                          <w:b/>
                          <w:sz w:val="14"/>
                          <w:szCs w:val="16"/>
                        </w:rPr>
                        <w:tab/>
                        <w:t>900</w:t>
                      </w:r>
                      <w:r w:rsidRPr="00B260E5">
                        <w:rPr>
                          <w:b/>
                          <w:sz w:val="14"/>
                          <w:szCs w:val="16"/>
                        </w:rPr>
                        <w:tab/>
                        <w:t>1</w:t>
                      </w:r>
                      <w:r>
                        <w:rPr>
                          <w:b/>
                          <w:sz w:val="14"/>
                          <w:szCs w:val="16"/>
                        </w:rPr>
                        <w:t> </w:t>
                      </w:r>
                      <w:r w:rsidRPr="00B260E5">
                        <w:rPr>
                          <w:b/>
                          <w:sz w:val="14"/>
                          <w:szCs w:val="16"/>
                        </w:rPr>
                        <w:t>200</w:t>
                      </w:r>
                      <w:r>
                        <w:rPr>
                          <w:b/>
                          <w:sz w:val="14"/>
                          <w:szCs w:val="16"/>
                        </w:rPr>
                        <w:t xml:space="preserve">                              </w:t>
                      </w:r>
                      <w:r w:rsidRPr="00B260E5">
                        <w:rPr>
                          <w:b/>
                          <w:sz w:val="14"/>
                          <w:szCs w:val="16"/>
                        </w:rPr>
                        <w:t>1 500</w:t>
                      </w:r>
                    </w:p>
                  </w:txbxContent>
                </v:textbox>
              </v:shape>
            </w:pict>
          </mc:Fallback>
        </mc:AlternateContent>
      </w:r>
      <w:r w:rsidR="008B5819" w:rsidRPr="00654614">
        <w:rPr>
          <w:noProof/>
          <w:lang w:val="en-GB" w:eastAsia="en-GB"/>
        </w:rPr>
        <mc:AlternateContent>
          <mc:Choice Requires="wps">
            <w:drawing>
              <wp:anchor distT="0" distB="0" distL="114300" distR="114300" simplePos="0" relativeHeight="251490816" behindDoc="0" locked="0" layoutInCell="1" allowOverlap="1" wp14:anchorId="3CCCCB50" wp14:editId="17A090E2">
                <wp:simplePos x="0" y="0"/>
                <wp:positionH relativeFrom="column">
                  <wp:posOffset>2945496</wp:posOffset>
                </wp:positionH>
                <wp:positionV relativeFrom="paragraph">
                  <wp:posOffset>3325373</wp:posOffset>
                </wp:positionV>
                <wp:extent cx="1213876" cy="119790"/>
                <wp:effectExtent l="0" t="0" r="5715" b="0"/>
                <wp:wrapNone/>
                <wp:docPr id="905"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876" cy="1197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24626" w:rsidRDefault="00701122" w:rsidP="008B5819">
                            <w:pPr>
                              <w:spacing w:line="120" w:lineRule="exact"/>
                              <w:jc w:val="center"/>
                              <w:rPr>
                                <w:b/>
                                <w:bCs/>
                                <w:sz w:val="14"/>
                                <w:szCs w:val="14"/>
                              </w:rPr>
                            </w:pPr>
                            <w:r>
                              <w:rPr>
                                <w:b/>
                                <w:bCs/>
                                <w:sz w:val="14"/>
                                <w:szCs w:val="14"/>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CCCB50" id="Поле 642" o:spid="_x0000_s1377" type="#_x0000_t202" style="position:absolute;left:0;text-align:left;margin-left:231.95pt;margin-top:261.85pt;width:95.6pt;height:9.4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" stroked="f">
                <v:stroke joinstyle="round"/>
                <v:path arrowok="t"/>
                <v:textbox inset="0,0,0,0">
                  <w:txbxContent>
                    <w:p w:rsidR="00701122" w:rsidRPr="00324626" w:rsidRDefault="00701122" w:rsidP="008B5819">
                      <w:pPr>
                        <w:spacing w:line="120" w:lineRule="exact"/>
                        <w:jc w:val="center"/>
                        <w:rPr>
                          <w:b/>
                          <w:bCs/>
                          <w:sz w:val="14"/>
                          <w:szCs w:val="14"/>
                        </w:rPr>
                      </w:pPr>
                      <w:r>
                        <w:rPr>
                          <w:b/>
                          <w:bCs/>
                          <w:sz w:val="14"/>
                          <w:szCs w:val="14"/>
                        </w:rPr>
                        <w:t>Temps en secondes</w:t>
                      </w:r>
                    </w:p>
                  </w:txbxContent>
                </v:textbox>
              </v:shape>
            </w:pict>
          </mc:Fallback>
        </mc:AlternateContent>
      </w:r>
      <w:r w:rsidR="008B5819" w:rsidRPr="00010270">
        <w:rPr>
          <w:noProof/>
          <w:lang w:val="en-GB" w:eastAsia="en-GB"/>
        </w:rPr>
        <mc:AlternateContent>
          <mc:Choice Requires="wps">
            <w:drawing>
              <wp:anchor distT="0" distB="0" distL="114300" distR="114300" simplePos="0" relativeHeight="251488768" behindDoc="0" locked="0" layoutInCell="1" allowOverlap="1" wp14:anchorId="45D8A387" wp14:editId="230643A4">
                <wp:simplePos x="0" y="0"/>
                <wp:positionH relativeFrom="column">
                  <wp:posOffset>1391835</wp:posOffset>
                </wp:positionH>
                <wp:positionV relativeFrom="paragraph">
                  <wp:posOffset>1416233</wp:posOffset>
                </wp:positionV>
                <wp:extent cx="1481408" cy="366395"/>
                <wp:effectExtent l="0" t="0" r="5080" b="0"/>
                <wp:wrapNone/>
                <wp:docPr id="903"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1408" cy="3663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8B5819">
                            <w:pPr>
                              <w:spacing w:after="600" w:line="240" w:lineRule="auto"/>
                              <w:jc w:val="center"/>
                              <w:rPr>
                                <w:b/>
                                <w:bCs/>
                                <w:sz w:val="14"/>
                                <w:szCs w:val="14"/>
                              </w:rPr>
                            </w:pPr>
                            <w:r>
                              <w:rPr>
                                <w:b/>
                                <w:bCs/>
                                <w:sz w:val="14"/>
                                <w:szCs w:val="14"/>
                              </w:rPr>
                              <w:t xml:space="preserve">Véhicule 58, séries d’essai 1 et 2, WLTC, classe 2, version 1.4, </w:t>
                            </w:r>
                            <w:r>
                              <w:rPr>
                                <w:b/>
                                <w:bCs/>
                                <w:sz w:val="14"/>
                                <w:szCs w:val="14"/>
                              </w:rPr>
                              <w:br/>
                              <w:t>B&amp;M&amp;H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D8A387" id="Поле 645" o:spid="_x0000_s1378" type="#_x0000_t202" style="position:absolute;left:0;text-align:left;margin-left:109.6pt;margin-top:111.5pt;width:116.65pt;height:28.8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" stroked="f">
                <v:stroke joinstyle="round"/>
                <v:path arrowok="t"/>
                <v:textbox inset="0,0,0,0">
                  <w:txbxContent>
                    <w:p w:rsidR="00701122" w:rsidRPr="006B3333" w:rsidRDefault="00701122" w:rsidP="008B5819">
                      <w:pPr>
                        <w:spacing w:after="600" w:line="240" w:lineRule="auto"/>
                        <w:jc w:val="center"/>
                        <w:rPr>
                          <w:b/>
                          <w:bCs/>
                          <w:sz w:val="14"/>
                          <w:szCs w:val="14"/>
                        </w:rPr>
                      </w:pPr>
                      <w:r>
                        <w:rPr>
                          <w:b/>
                          <w:bCs/>
                          <w:sz w:val="14"/>
                          <w:szCs w:val="14"/>
                        </w:rPr>
                        <w:t xml:space="preserve">Véhicule 58, séries d’essai 1 et 2, WLTC, classe 2, version 1.4, </w:t>
                      </w:r>
                      <w:r>
                        <w:rPr>
                          <w:b/>
                          <w:bCs/>
                          <w:sz w:val="14"/>
                          <w:szCs w:val="14"/>
                        </w:rPr>
                        <w:br/>
                        <w:t>B&amp;M&amp;H</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398656" behindDoc="0" locked="0" layoutInCell="1" allowOverlap="1" wp14:anchorId="425DBD00" wp14:editId="21287B59">
                <wp:simplePos x="0" y="0"/>
                <wp:positionH relativeFrom="column">
                  <wp:posOffset>4233545</wp:posOffset>
                </wp:positionH>
                <wp:positionV relativeFrom="paragraph">
                  <wp:posOffset>238760</wp:posOffset>
                </wp:positionV>
                <wp:extent cx="376555" cy="102235"/>
                <wp:effectExtent l="0" t="0" r="4445" b="0"/>
                <wp:wrapNone/>
                <wp:docPr id="332"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5DBD00" id="Поле 639" o:spid="_x0000_s1379" type="#_x0000_t202" style="position:absolute;left:0;text-align:left;margin-left:333.35pt;margin-top:18.8pt;width:29.65pt;height:8.0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1-3</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7872" behindDoc="0" locked="0" layoutInCell="1" allowOverlap="1" wp14:anchorId="2910D0B6" wp14:editId="0523A59F">
                <wp:simplePos x="0" y="0"/>
                <wp:positionH relativeFrom="column">
                  <wp:posOffset>4226560</wp:posOffset>
                </wp:positionH>
                <wp:positionV relativeFrom="paragraph">
                  <wp:posOffset>433705</wp:posOffset>
                </wp:positionV>
                <wp:extent cx="412115" cy="102235"/>
                <wp:effectExtent l="0" t="0" r="6985" b="0"/>
                <wp:wrapNone/>
                <wp:docPr id="333" name="Поле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10D0B6" id="Поле 631" o:spid="_x0000_s1380" type="#_x0000_t202" style="position:absolute;left:0;text-align:left;margin-left:332.8pt;margin-top:34.15pt;width:32.45pt;height:8.0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1-11</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19136" behindDoc="0" locked="0" layoutInCell="1" allowOverlap="1" wp14:anchorId="43956D86" wp14:editId="56978053">
                <wp:simplePos x="0" y="0"/>
                <wp:positionH relativeFrom="column">
                  <wp:posOffset>4233545</wp:posOffset>
                </wp:positionH>
                <wp:positionV relativeFrom="paragraph">
                  <wp:posOffset>629920</wp:posOffset>
                </wp:positionV>
                <wp:extent cx="380365" cy="102235"/>
                <wp:effectExtent l="0" t="0" r="635" b="0"/>
                <wp:wrapNone/>
                <wp:docPr id="334" name="Поле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956D86" id="Поле 624" o:spid="_x0000_s1381" type="#_x0000_t202" style="position:absolute;left:0;text-align:left;margin-left:333.35pt;margin-top:49.6pt;width:29.95pt;height:8.0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8352" behindDoc="0" locked="0" layoutInCell="1" allowOverlap="1" wp14:anchorId="0D22D768" wp14:editId="0CAE6FCD">
                <wp:simplePos x="0" y="0"/>
                <wp:positionH relativeFrom="column">
                  <wp:posOffset>4235450</wp:posOffset>
                </wp:positionH>
                <wp:positionV relativeFrom="paragraph">
                  <wp:posOffset>831850</wp:posOffset>
                </wp:positionV>
                <wp:extent cx="380365" cy="102235"/>
                <wp:effectExtent l="0" t="0" r="635" b="0"/>
                <wp:wrapNone/>
                <wp:docPr id="335"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22D768" id="Поле 615" o:spid="_x0000_s1382" type="#_x0000_t202" style="position:absolute;left:0;text-align:left;margin-left:333.5pt;margin-top:65.5pt;width:29.95pt;height:8.0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2-9</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7568" behindDoc="0" locked="0" layoutInCell="1" allowOverlap="1" wp14:anchorId="1B03B5BC" wp14:editId="785FB1DA">
                <wp:simplePos x="0" y="0"/>
                <wp:positionH relativeFrom="column">
                  <wp:posOffset>4231640</wp:posOffset>
                </wp:positionH>
                <wp:positionV relativeFrom="paragraph">
                  <wp:posOffset>1016183</wp:posOffset>
                </wp:positionV>
                <wp:extent cx="407670" cy="102235"/>
                <wp:effectExtent l="0" t="0" r="0" b="0"/>
                <wp:wrapNone/>
                <wp:docPr id="336" name="Поле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03B5BC" id="Поле 608" o:spid="_x0000_s1383" type="#_x0000_t202" style="position:absolute;left:0;text-align:left;margin-left:333.2pt;margin-top:80pt;width:32.1pt;height:8.0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2-17</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1728" behindDoc="0" locked="0" layoutInCell="1" allowOverlap="1" wp14:anchorId="0A37001E" wp14:editId="7B0C458D">
                <wp:simplePos x="0" y="0"/>
                <wp:positionH relativeFrom="column">
                  <wp:posOffset>5329555</wp:posOffset>
                </wp:positionH>
                <wp:positionV relativeFrom="paragraph">
                  <wp:posOffset>233045</wp:posOffset>
                </wp:positionV>
                <wp:extent cx="376555" cy="102235"/>
                <wp:effectExtent l="0" t="0" r="4445" b="0"/>
                <wp:wrapNone/>
                <wp:docPr id="337" name="Поле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37001E" id="Поле 637" o:spid="_x0000_s1384" type="#_x0000_t202" style="position:absolute;left:0;text-align:left;margin-left:419.65pt;margin-top:18.35pt;width:29.65pt;height:8.0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1-5</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9920" behindDoc="0" locked="0" layoutInCell="1" allowOverlap="1" wp14:anchorId="20D53D71" wp14:editId="2FA2DE69">
                <wp:simplePos x="0" y="0"/>
                <wp:positionH relativeFrom="column">
                  <wp:posOffset>5328920</wp:posOffset>
                </wp:positionH>
                <wp:positionV relativeFrom="paragraph">
                  <wp:posOffset>426720</wp:posOffset>
                </wp:positionV>
                <wp:extent cx="378460" cy="106045"/>
                <wp:effectExtent l="0" t="0" r="2540" b="8255"/>
                <wp:wrapNone/>
                <wp:docPr id="338" name="Поле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 cy="106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87D46" w:rsidRDefault="00701122" w:rsidP="008B5819">
                            <w:pPr>
                              <w:spacing w:line="120" w:lineRule="exact"/>
                              <w:rPr>
                                <w:spacing w:val="-4"/>
                                <w:sz w:val="12"/>
                                <w:szCs w:val="12"/>
                              </w:rPr>
                            </w:pPr>
                            <w:r>
                              <w:rPr>
                                <w:sz w:val="12"/>
                                <w:szCs w:val="12"/>
                              </w:rPr>
                              <w:t xml:space="preserve">Essai  </w:t>
                            </w:r>
                            <w:r w:rsidRPr="00387D46">
                              <w:rPr>
                                <w:spacing w:val="-4"/>
                                <w:sz w:val="12"/>
                                <w:szCs w:val="12"/>
                              </w:rPr>
                              <w:t>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D53D71" id="Поле 630" o:spid="_x0000_s1385" type="#_x0000_t202" style="position:absolute;left:0;text-align:left;margin-left:419.6pt;margin-top:33.6pt;width:29.8pt;height:8.3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" stroked="f">
                <v:stroke joinstyle="round"/>
                <v:path arrowok="t"/>
                <v:textbox inset="0,0,0,0">
                  <w:txbxContent>
                    <w:p w:rsidR="00701122" w:rsidRPr="00387D46" w:rsidRDefault="00701122" w:rsidP="008B5819">
                      <w:pPr>
                        <w:spacing w:line="120" w:lineRule="exact"/>
                        <w:rPr>
                          <w:spacing w:val="-4"/>
                          <w:sz w:val="12"/>
                          <w:szCs w:val="12"/>
                        </w:rPr>
                      </w:pPr>
                      <w:r>
                        <w:rPr>
                          <w:sz w:val="12"/>
                          <w:szCs w:val="12"/>
                        </w:rPr>
                        <w:t xml:space="preserve">Essai  </w:t>
                      </w:r>
                      <w:r w:rsidRPr="00387D46">
                        <w:rPr>
                          <w:spacing w:val="-4"/>
                          <w:sz w:val="12"/>
                          <w:szCs w:val="12"/>
                        </w:rPr>
                        <w:t>1-13</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1184" behindDoc="0" locked="0" layoutInCell="1" allowOverlap="1" wp14:anchorId="163B2B21" wp14:editId="76F24150">
                <wp:simplePos x="0" y="0"/>
                <wp:positionH relativeFrom="column">
                  <wp:posOffset>5327015</wp:posOffset>
                </wp:positionH>
                <wp:positionV relativeFrom="paragraph">
                  <wp:posOffset>622300</wp:posOffset>
                </wp:positionV>
                <wp:extent cx="380365" cy="102235"/>
                <wp:effectExtent l="0" t="0" r="635" b="0"/>
                <wp:wrapNone/>
                <wp:docPr id="339" name="Поле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3B2B21" id="Поле 621" o:spid="_x0000_s1386" type="#_x0000_t202" style="position:absolute;left:0;text-align:left;margin-left:419.45pt;margin-top:49pt;width:29.95pt;height:8.0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2-3</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0400" behindDoc="0" locked="0" layoutInCell="1" allowOverlap="1" wp14:anchorId="46C0A055" wp14:editId="66D3C9E6">
                <wp:simplePos x="0" y="0"/>
                <wp:positionH relativeFrom="column">
                  <wp:posOffset>5331912</wp:posOffset>
                </wp:positionH>
                <wp:positionV relativeFrom="paragraph">
                  <wp:posOffset>822325</wp:posOffset>
                </wp:positionV>
                <wp:extent cx="378460" cy="102235"/>
                <wp:effectExtent l="0" t="0" r="2540" b="0"/>
                <wp:wrapNone/>
                <wp:docPr id="340"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56C28" w:rsidRDefault="00701122" w:rsidP="008B5819">
                            <w:pPr>
                              <w:spacing w:line="120" w:lineRule="exact"/>
                              <w:rPr>
                                <w:spacing w:val="-4"/>
                                <w:sz w:val="12"/>
                                <w:szCs w:val="12"/>
                              </w:rPr>
                            </w:pPr>
                            <w:r>
                              <w:rPr>
                                <w:sz w:val="12"/>
                                <w:szCs w:val="12"/>
                              </w:rPr>
                              <w:t xml:space="preserve">Essai  </w:t>
                            </w:r>
                            <w:r w:rsidRPr="00356C28">
                              <w:rPr>
                                <w:spacing w:val="-4"/>
                                <w:sz w:val="12"/>
                                <w:szCs w:val="12"/>
                              </w:rPr>
                              <w:t>2-11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C0A055" id="Поле 222" o:spid="_x0000_s1387" type="#_x0000_t202" style="position:absolute;left:0;text-align:left;margin-left:419.85pt;margin-top:64.75pt;width:29.8pt;height:8.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" stroked="f">
                <v:stroke joinstyle="round"/>
                <v:path arrowok="t"/>
                <v:textbox inset="0,0,0,0">
                  <w:txbxContent>
                    <w:p w:rsidR="00701122" w:rsidRPr="00356C28" w:rsidRDefault="00701122" w:rsidP="008B5819">
                      <w:pPr>
                        <w:spacing w:line="120" w:lineRule="exact"/>
                        <w:rPr>
                          <w:spacing w:val="-4"/>
                          <w:sz w:val="12"/>
                          <w:szCs w:val="12"/>
                        </w:rPr>
                      </w:pPr>
                      <w:r>
                        <w:rPr>
                          <w:sz w:val="12"/>
                          <w:szCs w:val="12"/>
                        </w:rPr>
                        <w:t xml:space="preserve">Essai  </w:t>
                      </w:r>
                      <w:r w:rsidRPr="00356C28">
                        <w:rPr>
                          <w:spacing w:val="-4"/>
                          <w:sz w:val="12"/>
                          <w:szCs w:val="12"/>
                        </w:rPr>
                        <w:t>2-11</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2448" behindDoc="0" locked="0" layoutInCell="1" allowOverlap="1" wp14:anchorId="65F56168" wp14:editId="11A6BF5B">
                <wp:simplePos x="0" y="0"/>
                <wp:positionH relativeFrom="column">
                  <wp:posOffset>2082165</wp:posOffset>
                </wp:positionH>
                <wp:positionV relativeFrom="paragraph">
                  <wp:posOffset>1008380</wp:posOffset>
                </wp:positionV>
                <wp:extent cx="407670" cy="102235"/>
                <wp:effectExtent l="0" t="0" r="0" b="0"/>
                <wp:wrapNone/>
                <wp:docPr id="341" name="Поле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F56168" id="Поле 611" o:spid="_x0000_s1388" type="#_x0000_t202" style="position:absolute;left:0;text-align:left;margin-left:163.95pt;margin-top:79.4pt;width:32.1pt;height:8.0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2-13</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3232" behindDoc="0" locked="0" layoutInCell="1" allowOverlap="1" wp14:anchorId="4507C11A" wp14:editId="5587E161">
                <wp:simplePos x="0" y="0"/>
                <wp:positionH relativeFrom="column">
                  <wp:posOffset>2085340</wp:posOffset>
                </wp:positionH>
                <wp:positionV relativeFrom="paragraph">
                  <wp:posOffset>824865</wp:posOffset>
                </wp:positionV>
                <wp:extent cx="380365" cy="102235"/>
                <wp:effectExtent l="0" t="0" r="635" b="0"/>
                <wp:wrapNone/>
                <wp:docPr id="342" name="Поле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07C11A" id="Поле 619" o:spid="_x0000_s1389" type="#_x0000_t202" style="position:absolute;left:0;text-align:left;margin-left:164.2pt;margin-top:64.95pt;width:29.95pt;height:8.0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2-5</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11968" behindDoc="0" locked="0" layoutInCell="1" allowOverlap="1" wp14:anchorId="58DE2565" wp14:editId="5D4D87C1">
                <wp:simplePos x="0" y="0"/>
                <wp:positionH relativeFrom="column">
                  <wp:posOffset>2080260</wp:posOffset>
                </wp:positionH>
                <wp:positionV relativeFrom="paragraph">
                  <wp:posOffset>623570</wp:posOffset>
                </wp:positionV>
                <wp:extent cx="412115" cy="102235"/>
                <wp:effectExtent l="0" t="0" r="6985" b="0"/>
                <wp:wrapNone/>
                <wp:docPr id="343" name="Поле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DE2565" id="Поле 627" o:spid="_x0000_s1390" type="#_x0000_t202" style="position:absolute;left:0;text-align:left;margin-left:163.8pt;margin-top:49.1pt;width:32.45pt;height:8.0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CuDQ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1-15</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3776" behindDoc="0" locked="0" layoutInCell="1" allowOverlap="1" wp14:anchorId="025DDED1" wp14:editId="6639BA63">
                <wp:simplePos x="0" y="0"/>
                <wp:positionH relativeFrom="column">
                  <wp:posOffset>2086427</wp:posOffset>
                </wp:positionH>
                <wp:positionV relativeFrom="paragraph">
                  <wp:posOffset>427990</wp:posOffset>
                </wp:positionV>
                <wp:extent cx="376555" cy="102235"/>
                <wp:effectExtent l="0" t="0" r="4445" b="0"/>
                <wp:wrapNone/>
                <wp:docPr id="344" name="Поле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5DDED1" id="Поле 635" o:spid="_x0000_s1391" type="#_x0000_t202" style="position:absolute;left:0;text-align:left;margin-left:164.3pt;margin-top:33.7pt;width:29.65pt;height:8.0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1-7</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394560" behindDoc="0" locked="0" layoutInCell="1" allowOverlap="1" wp14:anchorId="4FB0463A" wp14:editId="3882FCE2">
                <wp:simplePos x="0" y="0"/>
                <wp:positionH relativeFrom="column">
                  <wp:posOffset>2616835</wp:posOffset>
                </wp:positionH>
                <wp:positionV relativeFrom="paragraph">
                  <wp:posOffset>238760</wp:posOffset>
                </wp:positionV>
                <wp:extent cx="380365" cy="171450"/>
                <wp:effectExtent l="0" t="0" r="635" b="0"/>
                <wp:wrapNone/>
                <wp:docPr id="345"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714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Tension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0463A" id="Поле 221" o:spid="_x0000_s1392" type="#_x0000_t202" style="position:absolute;left:0;text-align:left;margin-left:206.05pt;margin-top:18.8pt;width:29.95pt;height:13.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Tension max.</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3472" behindDoc="0" locked="0" layoutInCell="1" allowOverlap="1" wp14:anchorId="142C2D77" wp14:editId="7DD8ED04">
                <wp:simplePos x="0" y="0"/>
                <wp:positionH relativeFrom="column">
                  <wp:posOffset>2626995</wp:posOffset>
                </wp:positionH>
                <wp:positionV relativeFrom="paragraph">
                  <wp:posOffset>1008380</wp:posOffset>
                </wp:positionV>
                <wp:extent cx="407670" cy="102235"/>
                <wp:effectExtent l="0" t="0" r="0" b="0"/>
                <wp:wrapNone/>
                <wp:docPr id="346" name="Пол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C2D77" id="Поле 612" o:spid="_x0000_s1393" type="#_x0000_t202" style="position:absolute;left:0;text-align:left;margin-left:206.85pt;margin-top:79.4pt;width:32.1pt;height:8.0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2-14</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4256" behindDoc="0" locked="0" layoutInCell="1" allowOverlap="1" wp14:anchorId="0609BAE7" wp14:editId="3E53DA8D">
                <wp:simplePos x="0" y="0"/>
                <wp:positionH relativeFrom="column">
                  <wp:posOffset>2630170</wp:posOffset>
                </wp:positionH>
                <wp:positionV relativeFrom="paragraph">
                  <wp:posOffset>824865</wp:posOffset>
                </wp:positionV>
                <wp:extent cx="380365" cy="102235"/>
                <wp:effectExtent l="0" t="0" r="635" b="0"/>
                <wp:wrapNone/>
                <wp:docPr id="347" name="Поле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09BAE7" id="Поле 618" o:spid="_x0000_s1394" type="#_x0000_t202" style="position:absolute;left:0;text-align:left;margin-left:207.1pt;margin-top:64.95pt;width:29.95pt;height:8.0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2-6</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14016" behindDoc="0" locked="0" layoutInCell="1" allowOverlap="1" wp14:anchorId="31F43AA0" wp14:editId="0179D915">
                <wp:simplePos x="0" y="0"/>
                <wp:positionH relativeFrom="column">
                  <wp:posOffset>2630170</wp:posOffset>
                </wp:positionH>
                <wp:positionV relativeFrom="paragraph">
                  <wp:posOffset>623570</wp:posOffset>
                </wp:positionV>
                <wp:extent cx="412115" cy="102235"/>
                <wp:effectExtent l="0" t="0" r="6985" b="0"/>
                <wp:wrapNone/>
                <wp:docPr id="348" name="Поле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F43AA0" id="Поле 628" o:spid="_x0000_s1395" type="#_x0000_t202" style="position:absolute;left:0;text-align:left;margin-left:207.1pt;margin-top:49.1pt;width:32.45pt;height:8.0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PwDQ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1-16</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4800" behindDoc="0" locked="0" layoutInCell="1" allowOverlap="1" wp14:anchorId="3A899CA6" wp14:editId="4C4B519D">
                <wp:simplePos x="0" y="0"/>
                <wp:positionH relativeFrom="column">
                  <wp:posOffset>2628717</wp:posOffset>
                </wp:positionH>
                <wp:positionV relativeFrom="paragraph">
                  <wp:posOffset>427990</wp:posOffset>
                </wp:positionV>
                <wp:extent cx="376555" cy="102235"/>
                <wp:effectExtent l="0" t="0" r="4445" b="0"/>
                <wp:wrapNone/>
                <wp:docPr id="349" name="Поле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899CA6" id="Поле 634" o:spid="_x0000_s1396" type="#_x0000_t202" style="position:absolute;left:0;text-align:left;margin-left:207pt;margin-top:33.7pt;width:29.65pt;height:8.0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1-8</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6544" behindDoc="0" locked="0" layoutInCell="1" allowOverlap="1" wp14:anchorId="0086DA04" wp14:editId="50668718">
                <wp:simplePos x="0" y="0"/>
                <wp:positionH relativeFrom="column">
                  <wp:posOffset>3707765</wp:posOffset>
                </wp:positionH>
                <wp:positionV relativeFrom="paragraph">
                  <wp:posOffset>1008380</wp:posOffset>
                </wp:positionV>
                <wp:extent cx="407670" cy="102235"/>
                <wp:effectExtent l="0" t="0" r="0" b="0"/>
                <wp:wrapNone/>
                <wp:docPr id="350" name="Поле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86DA04" id="Поле 609" o:spid="_x0000_s1397" type="#_x0000_t202" style="position:absolute;left:0;text-align:left;margin-left:291.95pt;margin-top:79.4pt;width:32.1pt;height:8.0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2-16</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5520" behindDoc="0" locked="0" layoutInCell="1" allowOverlap="1" wp14:anchorId="0859940B" wp14:editId="6F910D49">
                <wp:simplePos x="0" y="0"/>
                <wp:positionH relativeFrom="column">
                  <wp:posOffset>3168015</wp:posOffset>
                </wp:positionH>
                <wp:positionV relativeFrom="paragraph">
                  <wp:posOffset>1008380</wp:posOffset>
                </wp:positionV>
                <wp:extent cx="407670" cy="102235"/>
                <wp:effectExtent l="0" t="0" r="0" b="0"/>
                <wp:wrapNone/>
                <wp:docPr id="351"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59940B" id="Поле 610" o:spid="_x0000_s1398" type="#_x0000_t202" style="position:absolute;left:0;text-align:left;margin-left:249.45pt;margin-top:79.4pt;width:32.1pt;height:8.0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2-15</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7328" behindDoc="0" locked="0" layoutInCell="1" allowOverlap="1" wp14:anchorId="2AB79891" wp14:editId="6064ADA5">
                <wp:simplePos x="0" y="0"/>
                <wp:positionH relativeFrom="column">
                  <wp:posOffset>3711575</wp:posOffset>
                </wp:positionH>
                <wp:positionV relativeFrom="paragraph">
                  <wp:posOffset>824230</wp:posOffset>
                </wp:positionV>
                <wp:extent cx="380365" cy="102235"/>
                <wp:effectExtent l="0" t="0" r="635" b="0"/>
                <wp:wrapNone/>
                <wp:docPr id="352" name="Пол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B79891" id="Поле 616" o:spid="_x0000_s1399" type="#_x0000_t202" style="position:absolute;left:0;text-align:left;margin-left:292.25pt;margin-top:64.9pt;width:29.95pt;height:8.0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2-8</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6304" behindDoc="0" locked="0" layoutInCell="1" allowOverlap="1" wp14:anchorId="11666AE9" wp14:editId="21202990">
                <wp:simplePos x="0" y="0"/>
                <wp:positionH relativeFrom="column">
                  <wp:posOffset>3168650</wp:posOffset>
                </wp:positionH>
                <wp:positionV relativeFrom="paragraph">
                  <wp:posOffset>824865</wp:posOffset>
                </wp:positionV>
                <wp:extent cx="380365" cy="102235"/>
                <wp:effectExtent l="0" t="0" r="635" b="0"/>
                <wp:wrapNone/>
                <wp:docPr id="353" name="Поле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666AE9" id="Поле 617" o:spid="_x0000_s1400" type="#_x0000_t202" style="position:absolute;left:0;text-align:left;margin-left:249.5pt;margin-top:64.95pt;width:29.95pt;height:8.0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2-7</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17088" behindDoc="0" locked="0" layoutInCell="1" allowOverlap="1" wp14:anchorId="69E746A3" wp14:editId="688DC66F">
                <wp:simplePos x="0" y="0"/>
                <wp:positionH relativeFrom="column">
                  <wp:posOffset>3707765</wp:posOffset>
                </wp:positionH>
                <wp:positionV relativeFrom="paragraph">
                  <wp:posOffset>622300</wp:posOffset>
                </wp:positionV>
                <wp:extent cx="412115" cy="102235"/>
                <wp:effectExtent l="0" t="0" r="6985" b="0"/>
                <wp:wrapNone/>
                <wp:docPr id="354" name="Поле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E746A3" id="Поле 625" o:spid="_x0000_s1401" type="#_x0000_t202" style="position:absolute;left:0;text-align:left;margin-left:291.95pt;margin-top:49pt;width:32.45pt;height:8.0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1-18</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16064" behindDoc="0" locked="0" layoutInCell="1" allowOverlap="1" wp14:anchorId="22028DC2" wp14:editId="57050180">
                <wp:simplePos x="0" y="0"/>
                <wp:positionH relativeFrom="column">
                  <wp:posOffset>3168015</wp:posOffset>
                </wp:positionH>
                <wp:positionV relativeFrom="paragraph">
                  <wp:posOffset>622935</wp:posOffset>
                </wp:positionV>
                <wp:extent cx="412115" cy="102235"/>
                <wp:effectExtent l="0" t="0" r="6985" b="0"/>
                <wp:wrapNone/>
                <wp:docPr id="355" name="Поле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028DC2" id="Поле 626" o:spid="_x0000_s1402" type="#_x0000_t202" style="position:absolute;left:0;text-align:left;margin-left:249.45pt;margin-top:49.05pt;width:32.45pt;height:8.0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1-17</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6848" behindDoc="0" locked="0" layoutInCell="1" allowOverlap="1" wp14:anchorId="761763EA" wp14:editId="7A60EEBB">
                <wp:simplePos x="0" y="0"/>
                <wp:positionH relativeFrom="column">
                  <wp:posOffset>3708400</wp:posOffset>
                </wp:positionH>
                <wp:positionV relativeFrom="paragraph">
                  <wp:posOffset>426085</wp:posOffset>
                </wp:positionV>
                <wp:extent cx="412115" cy="102235"/>
                <wp:effectExtent l="0" t="0" r="6985" b="0"/>
                <wp:wrapNone/>
                <wp:docPr id="356" name="Поле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1763EA" id="Поле 632" o:spid="_x0000_s1403" type="#_x0000_t202" style="position:absolute;left:0;text-align:left;margin-left:292pt;margin-top:33.55pt;width:32.45pt;height:8.0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1-10</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5824" behindDoc="0" locked="0" layoutInCell="1" allowOverlap="1" wp14:anchorId="73B37D55" wp14:editId="47DC1A64">
                <wp:simplePos x="0" y="0"/>
                <wp:positionH relativeFrom="column">
                  <wp:posOffset>3168650</wp:posOffset>
                </wp:positionH>
                <wp:positionV relativeFrom="paragraph">
                  <wp:posOffset>427990</wp:posOffset>
                </wp:positionV>
                <wp:extent cx="376555" cy="102235"/>
                <wp:effectExtent l="0" t="0" r="4445" b="0"/>
                <wp:wrapNone/>
                <wp:docPr id="357" name="Поле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B37D55" id="Поле 633" o:spid="_x0000_s1404" type="#_x0000_t202" style="position:absolute;left:0;text-align:left;margin-left:249.5pt;margin-top:33.7pt;width:29.65pt;height:8.0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1-9</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396608" behindDoc="0" locked="0" layoutInCell="1" allowOverlap="1" wp14:anchorId="61ED598C" wp14:editId="69914D4A">
                <wp:simplePos x="0" y="0"/>
                <wp:positionH relativeFrom="column">
                  <wp:posOffset>3707130</wp:posOffset>
                </wp:positionH>
                <wp:positionV relativeFrom="paragraph">
                  <wp:posOffset>233680</wp:posOffset>
                </wp:positionV>
                <wp:extent cx="376555" cy="102235"/>
                <wp:effectExtent l="0" t="0" r="4445" b="0"/>
                <wp:wrapNone/>
                <wp:docPr id="358"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ED598C" id="Поле 640" o:spid="_x0000_s1405" type="#_x0000_t202" style="position:absolute;left:0;text-align:left;margin-left:291.9pt;margin-top:18.4pt;width:29.65pt;height:8.0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1-2</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395584" behindDoc="0" locked="0" layoutInCell="1" allowOverlap="1" wp14:anchorId="064EEC46" wp14:editId="1CCAEB7C">
                <wp:simplePos x="0" y="0"/>
                <wp:positionH relativeFrom="column">
                  <wp:posOffset>3165023</wp:posOffset>
                </wp:positionH>
                <wp:positionV relativeFrom="paragraph">
                  <wp:posOffset>231775</wp:posOffset>
                </wp:positionV>
                <wp:extent cx="376555" cy="102235"/>
                <wp:effectExtent l="0" t="0" r="4445" b="0"/>
                <wp:wrapNone/>
                <wp:docPr id="359"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4EEC46" id="Поле 641" o:spid="_x0000_s1406" type="#_x0000_t202" style="position:absolute;left:0;text-align:left;margin-left:249.2pt;margin-top:18.25pt;width:29.65pt;height:8.0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391488" behindDoc="0" locked="0" layoutInCell="1" allowOverlap="1" wp14:anchorId="53C72847" wp14:editId="1A611419">
                <wp:simplePos x="0" y="0"/>
                <wp:positionH relativeFrom="column">
                  <wp:posOffset>1539955</wp:posOffset>
                </wp:positionH>
                <wp:positionV relativeFrom="paragraph">
                  <wp:posOffset>226796</wp:posOffset>
                </wp:positionV>
                <wp:extent cx="392430" cy="183678"/>
                <wp:effectExtent l="0" t="0" r="7620" b="6985"/>
                <wp:wrapNone/>
                <wp:docPr id="379"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 cy="18367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Tension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C72847" id="Поле 644" o:spid="_x0000_s1407" type="#_x0000_t202" style="position:absolute;left:0;text-align:left;margin-left:121.25pt;margin-top:17.85pt;width:30.9pt;height:14.4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Tension min.</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8592" behindDoc="0" locked="0" layoutInCell="1" allowOverlap="1" wp14:anchorId="194CB091" wp14:editId="2E1E67F8">
                <wp:simplePos x="0" y="0"/>
                <wp:positionH relativeFrom="column">
                  <wp:posOffset>4791075</wp:posOffset>
                </wp:positionH>
                <wp:positionV relativeFrom="paragraph">
                  <wp:posOffset>1007745</wp:posOffset>
                </wp:positionV>
                <wp:extent cx="407670" cy="102235"/>
                <wp:effectExtent l="0" t="0" r="0" b="0"/>
                <wp:wrapNone/>
                <wp:docPr id="381"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CB091" id="Поле 223" o:spid="_x0000_s1408" type="#_x0000_t202" style="position:absolute;left:0;text-align:left;margin-left:377.25pt;margin-top:79.35pt;width:32.1pt;height:8.0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2-18</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9376" behindDoc="0" locked="0" layoutInCell="1" allowOverlap="1" wp14:anchorId="5F875EE6" wp14:editId="6750742B">
                <wp:simplePos x="0" y="0"/>
                <wp:positionH relativeFrom="column">
                  <wp:posOffset>4784090</wp:posOffset>
                </wp:positionH>
                <wp:positionV relativeFrom="paragraph">
                  <wp:posOffset>822325</wp:posOffset>
                </wp:positionV>
                <wp:extent cx="407670" cy="102235"/>
                <wp:effectExtent l="0" t="0" r="0" b="0"/>
                <wp:wrapNone/>
                <wp:docPr id="382" name="Поле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875EE6" id="Поле 614" o:spid="_x0000_s1409" type="#_x0000_t202" style="position:absolute;left:0;text-align:left;margin-left:376.7pt;margin-top:64.75pt;width:32.1pt;height:8.0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2-10</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0160" behindDoc="0" locked="0" layoutInCell="1" allowOverlap="1" wp14:anchorId="148594ED" wp14:editId="63AF12E0">
                <wp:simplePos x="0" y="0"/>
                <wp:positionH relativeFrom="column">
                  <wp:posOffset>4786630</wp:posOffset>
                </wp:positionH>
                <wp:positionV relativeFrom="paragraph">
                  <wp:posOffset>622300</wp:posOffset>
                </wp:positionV>
                <wp:extent cx="380365" cy="102235"/>
                <wp:effectExtent l="0" t="0" r="635" b="0"/>
                <wp:wrapNone/>
                <wp:docPr id="383" name="Поле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8594ED" id="Поле 623" o:spid="_x0000_s1410" type="#_x0000_t202" style="position:absolute;left:0;text-align:left;margin-left:376.9pt;margin-top:49pt;width:29.95pt;height:8.0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2-2</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8896" behindDoc="0" locked="0" layoutInCell="1" allowOverlap="1" wp14:anchorId="4E73FFDA" wp14:editId="532B3E4A">
                <wp:simplePos x="0" y="0"/>
                <wp:positionH relativeFrom="column">
                  <wp:posOffset>4783455</wp:posOffset>
                </wp:positionH>
                <wp:positionV relativeFrom="paragraph">
                  <wp:posOffset>421005</wp:posOffset>
                </wp:positionV>
                <wp:extent cx="412115" cy="102235"/>
                <wp:effectExtent l="0" t="0" r="6985" b="0"/>
                <wp:wrapNone/>
                <wp:docPr id="384" name="Поле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73FFDA" id="Поле 622" o:spid="_x0000_s1411" type="#_x0000_t202" style="position:absolute;left:0;text-align:left;margin-left:376.65pt;margin-top:33.15pt;width:32.45pt;height:8.0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1-12</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399680" behindDoc="0" locked="0" layoutInCell="1" allowOverlap="1" wp14:anchorId="3D016C88" wp14:editId="7AAD7A77">
                <wp:simplePos x="0" y="0"/>
                <wp:positionH relativeFrom="column">
                  <wp:posOffset>4790257</wp:posOffset>
                </wp:positionH>
                <wp:positionV relativeFrom="paragraph">
                  <wp:posOffset>231140</wp:posOffset>
                </wp:positionV>
                <wp:extent cx="376555" cy="102235"/>
                <wp:effectExtent l="0" t="0" r="4445" b="0"/>
                <wp:wrapNone/>
                <wp:docPr id="385" name="Поле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16C88" id="Поле 638" o:spid="_x0000_s1412" type="#_x0000_t202" style="position:absolute;left:0;text-align:left;margin-left:377.2pt;margin-top:18.2pt;width:29.65pt;height:8.0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1-4</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31424" behindDoc="0" locked="0" layoutInCell="1" allowOverlap="1" wp14:anchorId="6C4017FF" wp14:editId="71E579B6">
                <wp:simplePos x="0" y="0"/>
                <wp:positionH relativeFrom="column">
                  <wp:posOffset>1536065</wp:posOffset>
                </wp:positionH>
                <wp:positionV relativeFrom="paragraph">
                  <wp:posOffset>1005840</wp:posOffset>
                </wp:positionV>
                <wp:extent cx="407670" cy="102235"/>
                <wp:effectExtent l="0" t="0" r="0" b="0"/>
                <wp:wrapNone/>
                <wp:docPr id="386" name="Поле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4017FF" id="Поле 613" o:spid="_x0000_s1413" type="#_x0000_t202" style="position:absolute;left:0;text-align:left;margin-left:120.95pt;margin-top:79.2pt;width:32.1pt;height:8.0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2-12</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22208" behindDoc="0" locked="0" layoutInCell="1" allowOverlap="1" wp14:anchorId="0B7B2080" wp14:editId="0D9A78D7">
                <wp:simplePos x="0" y="0"/>
                <wp:positionH relativeFrom="column">
                  <wp:posOffset>1544955</wp:posOffset>
                </wp:positionH>
                <wp:positionV relativeFrom="paragraph">
                  <wp:posOffset>821055</wp:posOffset>
                </wp:positionV>
                <wp:extent cx="380365" cy="102235"/>
                <wp:effectExtent l="0" t="0" r="635" b="0"/>
                <wp:wrapNone/>
                <wp:docPr id="387" name="Поле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7B2080" id="Поле 620" o:spid="_x0000_s1414" type="#_x0000_t202" style="position:absolute;left:0;text-align:left;margin-left:121.65pt;margin-top:64.65pt;width:29.95pt;height:8.0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2-4</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10944" behindDoc="0" locked="0" layoutInCell="1" allowOverlap="1" wp14:anchorId="7A1A7544" wp14:editId="6411B580">
                <wp:simplePos x="0" y="0"/>
                <wp:positionH relativeFrom="column">
                  <wp:posOffset>1532255</wp:posOffset>
                </wp:positionH>
                <wp:positionV relativeFrom="paragraph">
                  <wp:posOffset>624205</wp:posOffset>
                </wp:positionV>
                <wp:extent cx="412115" cy="102235"/>
                <wp:effectExtent l="0" t="0" r="6985" b="0"/>
                <wp:wrapNone/>
                <wp:docPr id="388" name="Поле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1A7544" id="Поле 629" o:spid="_x0000_s1415" type="#_x0000_t202" style="position:absolute;left:0;text-align:left;margin-left:120.65pt;margin-top:49.15pt;width:32.45pt;height:8.0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1-14</w:t>
                      </w:r>
                    </w:p>
                  </w:txbxContent>
                </v:textbox>
              </v:shape>
            </w:pict>
          </mc:Fallback>
        </mc:AlternateContent>
      </w:r>
      <w:r w:rsidR="008B5819" w:rsidRPr="00151AF3">
        <w:rPr>
          <w:b/>
          <w:noProof/>
          <w:lang w:val="en-GB" w:eastAsia="en-GB"/>
        </w:rPr>
        <mc:AlternateContent>
          <mc:Choice Requires="wps">
            <w:drawing>
              <wp:anchor distT="0" distB="0" distL="114300" distR="114300" simplePos="0" relativeHeight="251402752" behindDoc="0" locked="0" layoutInCell="1" allowOverlap="1" wp14:anchorId="166CDCD3" wp14:editId="69603EA6">
                <wp:simplePos x="0" y="0"/>
                <wp:positionH relativeFrom="column">
                  <wp:posOffset>1542415</wp:posOffset>
                </wp:positionH>
                <wp:positionV relativeFrom="paragraph">
                  <wp:posOffset>427990</wp:posOffset>
                </wp:positionV>
                <wp:extent cx="376555" cy="102235"/>
                <wp:effectExtent l="0" t="0" r="4445" b="0"/>
                <wp:wrapNone/>
                <wp:docPr id="389" name="Поле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6CDCD3" id="Поле 636" o:spid="_x0000_s1416" type="#_x0000_t202" style="position:absolute;left:0;text-align:left;margin-left:121.45pt;margin-top:33.7pt;width:29.65pt;height:8.0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1-6</w:t>
                      </w:r>
                    </w:p>
                  </w:txbxContent>
                </v:textbox>
              </v:shape>
            </w:pict>
          </mc:Fallback>
        </mc:AlternateContent>
      </w:r>
      <w:r w:rsidR="008B5819" w:rsidRPr="00247906">
        <w:rPr>
          <w:noProof/>
          <w:lang w:val="en-GB" w:eastAsia="en-GB"/>
        </w:rPr>
        <mc:AlternateContent>
          <mc:Choice Requires="wps">
            <w:drawing>
              <wp:anchor distT="0" distB="0" distL="114300" distR="114300" simplePos="0" relativeHeight="251415040" behindDoc="0" locked="0" layoutInCell="1" allowOverlap="1" wp14:anchorId="2C5068C2" wp14:editId="23CF9705">
                <wp:simplePos x="0" y="0"/>
                <wp:positionH relativeFrom="column">
                  <wp:posOffset>798195</wp:posOffset>
                </wp:positionH>
                <wp:positionV relativeFrom="paragraph">
                  <wp:posOffset>103070</wp:posOffset>
                </wp:positionV>
                <wp:extent cx="181810" cy="2769937"/>
                <wp:effectExtent l="0" t="0" r="8890" b="0"/>
                <wp:wrapNone/>
                <wp:docPr id="390"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810" cy="276993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5068C2" id="_x0000_s1417" type="#_x0000_t202" style="position:absolute;left:0;text-align:left;margin-left:62.85pt;margin-top:8.1pt;width:14.3pt;height:218.1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" stroked="f">
                <v:stroke joinstyle="round"/>
                <v:path arrowok="t"/>
                <v:textbox style="layout-flow:vertical;mso-layout-flow-alt:bottom-to-top" inset="0,0,0,0">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v:textbox>
              </v:shape>
            </w:pict>
          </mc:Fallback>
        </mc:AlternateContent>
      </w:r>
      <w:r w:rsidR="008B5819" w:rsidRPr="00A0215C">
        <w:rPr>
          <w:b/>
          <w:noProof/>
          <w:lang w:val="en-GB" w:eastAsia="en-GB"/>
        </w:rPr>
        <w:drawing>
          <wp:inline distT="0" distB="0" distL="0" distR="0" wp14:anchorId="6DE16BA9" wp14:editId="7BEC3238">
            <wp:extent cx="5404861" cy="3577853"/>
            <wp:effectExtent l="0" t="0" r="5715" b="3810"/>
            <wp:docPr id="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5417968" cy="3586530"/>
                    </a:xfrm>
                    <a:prstGeom prst="rect">
                      <a:avLst/>
                    </a:prstGeom>
                    <a:noFill/>
                  </pic:spPr>
                </pic:pic>
              </a:graphicData>
            </a:graphic>
          </wp:inline>
        </w:drawing>
      </w:r>
    </w:p>
    <w:p w:rsidR="008B5819" w:rsidRPr="00604265" w:rsidRDefault="008B5819" w:rsidP="008B5819">
      <w:pPr>
        <w:pStyle w:val="Heading1"/>
        <w:spacing w:after="120"/>
        <w:rPr>
          <w:b/>
          <w:lang w:val="fr-FR" w:eastAsia="ja-JP"/>
        </w:rPr>
      </w:pPr>
      <w:r w:rsidRPr="00604265">
        <w:rPr>
          <w:lang w:val="fr-FR"/>
        </w:rPr>
        <w:t xml:space="preserve">Figure 45 </w:t>
      </w:r>
      <w:r w:rsidRPr="00604265">
        <w:rPr>
          <w:lang w:val="fr-FR"/>
        </w:rPr>
        <w:br/>
      </w:r>
      <w:r w:rsidRPr="00604265">
        <w:rPr>
          <w:b/>
          <w:lang w:val="fr-FR" w:eastAsia="ja-JP"/>
        </w:rPr>
        <w:t xml:space="preserve">Série chronologique de la vitesse du véhicule pour l’essai 1 d’épuisement </w:t>
      </w:r>
      <w:r>
        <w:rPr>
          <w:b/>
          <w:lang w:val="fr-FR" w:eastAsia="ja-JP"/>
        </w:rPr>
        <w:br/>
      </w:r>
      <w:r w:rsidRPr="00604265">
        <w:rPr>
          <w:b/>
          <w:lang w:val="fr-FR" w:eastAsia="ja-JP"/>
        </w:rPr>
        <w:t xml:space="preserve">de la charge pour le véhicule 58 au point de déconnexion automatique </w:t>
      </w:r>
    </w:p>
    <w:p w:rsidR="008B5819" w:rsidRPr="00A0215C" w:rsidRDefault="00B10A53" w:rsidP="008B5819">
      <w:pPr>
        <w:tabs>
          <w:tab w:val="left" w:pos="1701"/>
        </w:tabs>
        <w:ind w:left="1022"/>
        <w:rPr>
          <w:lang w:val="fr-FR"/>
        </w:rPr>
      </w:pPr>
      <w:r w:rsidRPr="00010270">
        <w:rPr>
          <w:noProof/>
          <w:lang w:val="en-GB" w:eastAsia="en-GB"/>
        </w:rPr>
        <mc:AlternateContent>
          <mc:Choice Requires="wps">
            <w:drawing>
              <wp:anchor distT="0" distB="0" distL="114300" distR="114300" simplePos="0" relativeHeight="251778560" behindDoc="0" locked="0" layoutInCell="1" allowOverlap="1" wp14:anchorId="3087DB84" wp14:editId="66FD21BB">
                <wp:simplePos x="0" y="0"/>
                <wp:positionH relativeFrom="column">
                  <wp:posOffset>964941</wp:posOffset>
                </wp:positionH>
                <wp:positionV relativeFrom="paragraph">
                  <wp:posOffset>84903</wp:posOffset>
                </wp:positionV>
                <wp:extent cx="177981" cy="3140557"/>
                <wp:effectExtent l="0" t="0" r="0" b="3175"/>
                <wp:wrapNone/>
                <wp:docPr id="498"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405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B10A53">
                            <w:pPr>
                              <w:spacing w:line="160" w:lineRule="exact"/>
                              <w:jc w:val="center"/>
                              <w:rPr>
                                <w:b/>
                                <w:bCs/>
                                <w:sz w:val="12"/>
                                <w:szCs w:val="12"/>
                              </w:rPr>
                            </w:pPr>
                            <w:r w:rsidRPr="000E65C9">
                              <w:rPr>
                                <w:b/>
                                <w:bCs/>
                                <w:sz w:val="12"/>
                                <w:szCs w:val="12"/>
                              </w:rPr>
                              <w:t>140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80" w:line="140" w:lineRule="exact"/>
                              <w:jc w:val="center"/>
                              <w:rPr>
                                <w:b/>
                                <w:bCs/>
                                <w:sz w:val="12"/>
                                <w:szCs w:val="12"/>
                              </w:rPr>
                            </w:pPr>
                            <w:r w:rsidRPr="000E65C9">
                              <w:rPr>
                                <w:b/>
                                <w:bCs/>
                                <w:sz w:val="12"/>
                                <w:szCs w:val="12"/>
                              </w:rPr>
                              <w:t>120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100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80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40" w:line="160" w:lineRule="exact"/>
                              <w:jc w:val="center"/>
                              <w:rPr>
                                <w:b/>
                                <w:bCs/>
                                <w:sz w:val="12"/>
                                <w:szCs w:val="12"/>
                              </w:rPr>
                            </w:pPr>
                            <w:r w:rsidRPr="000E65C9">
                              <w:rPr>
                                <w:b/>
                                <w:bCs/>
                                <w:sz w:val="12"/>
                                <w:szCs w:val="12"/>
                              </w:rPr>
                              <w:t>60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after="40" w:line="160" w:lineRule="exact"/>
                              <w:jc w:val="center"/>
                              <w:rPr>
                                <w:b/>
                                <w:bCs/>
                                <w:sz w:val="10"/>
                                <w:szCs w:val="10"/>
                              </w:rPr>
                            </w:pPr>
                          </w:p>
                          <w:p w:rsidR="00701122" w:rsidRPr="000E65C9" w:rsidRDefault="00701122" w:rsidP="00B10A53">
                            <w:pPr>
                              <w:spacing w:after="160" w:line="160" w:lineRule="exact"/>
                              <w:jc w:val="center"/>
                              <w:rPr>
                                <w:b/>
                                <w:bCs/>
                                <w:sz w:val="12"/>
                                <w:szCs w:val="12"/>
                              </w:rPr>
                            </w:pPr>
                            <w:r w:rsidRPr="000E65C9">
                              <w:rPr>
                                <w:b/>
                                <w:bCs/>
                                <w:sz w:val="12"/>
                                <w:szCs w:val="12"/>
                              </w:rPr>
                              <w:t>40</w:t>
                            </w:r>
                          </w:p>
                          <w:p w:rsidR="00701122" w:rsidRDefault="00701122" w:rsidP="00B10A53">
                            <w:pPr>
                              <w:spacing w:after="4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160" w:line="160" w:lineRule="exact"/>
                              <w:jc w:val="center"/>
                              <w:rPr>
                                <w:b/>
                                <w:bCs/>
                                <w:sz w:val="12"/>
                                <w:szCs w:val="12"/>
                              </w:rPr>
                            </w:pPr>
                            <w:r w:rsidRPr="000E65C9">
                              <w:rPr>
                                <w:b/>
                                <w:bCs/>
                                <w:sz w:val="12"/>
                                <w:szCs w:val="12"/>
                              </w:rPr>
                              <w:t>20</w:t>
                            </w:r>
                          </w:p>
                          <w:p w:rsidR="00701122" w:rsidRDefault="00701122" w:rsidP="00B10A53">
                            <w:pPr>
                              <w:spacing w:after="240" w:line="160" w:lineRule="exact"/>
                              <w:jc w:val="center"/>
                              <w:rPr>
                                <w:b/>
                                <w:bCs/>
                                <w:sz w:val="10"/>
                                <w:szCs w:val="10"/>
                              </w:rPr>
                            </w:pPr>
                          </w:p>
                          <w:p w:rsidR="00701122" w:rsidRPr="000E65C9" w:rsidRDefault="00701122" w:rsidP="00B10A53">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87DB84" id="_x0000_s1418" type="#_x0000_t202" style="position:absolute;left:0;text-align:left;margin-left:76pt;margin-top:6.7pt;width:14pt;height:247.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" stroked="f">
                <v:stroke joinstyle="round"/>
                <v:path arrowok="t"/>
                <v:textbox inset="0,0,0,0">
                  <w:txbxContent>
                    <w:p w:rsidR="00701122" w:rsidRPr="000E65C9" w:rsidRDefault="00701122" w:rsidP="00B10A53">
                      <w:pPr>
                        <w:spacing w:line="160" w:lineRule="exact"/>
                        <w:jc w:val="center"/>
                        <w:rPr>
                          <w:b/>
                          <w:bCs/>
                          <w:sz w:val="12"/>
                          <w:szCs w:val="12"/>
                        </w:rPr>
                      </w:pPr>
                      <w:r w:rsidRPr="000E65C9">
                        <w:rPr>
                          <w:b/>
                          <w:bCs/>
                          <w:sz w:val="12"/>
                          <w:szCs w:val="12"/>
                        </w:rPr>
                        <w:t>140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80" w:line="140" w:lineRule="exact"/>
                        <w:jc w:val="center"/>
                        <w:rPr>
                          <w:b/>
                          <w:bCs/>
                          <w:sz w:val="12"/>
                          <w:szCs w:val="12"/>
                        </w:rPr>
                      </w:pPr>
                      <w:r w:rsidRPr="000E65C9">
                        <w:rPr>
                          <w:b/>
                          <w:bCs/>
                          <w:sz w:val="12"/>
                          <w:szCs w:val="12"/>
                        </w:rPr>
                        <w:t>120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100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80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40" w:line="160" w:lineRule="exact"/>
                        <w:jc w:val="center"/>
                        <w:rPr>
                          <w:b/>
                          <w:bCs/>
                          <w:sz w:val="12"/>
                          <w:szCs w:val="12"/>
                        </w:rPr>
                      </w:pPr>
                      <w:r w:rsidRPr="000E65C9">
                        <w:rPr>
                          <w:b/>
                          <w:bCs/>
                          <w:sz w:val="12"/>
                          <w:szCs w:val="12"/>
                        </w:rPr>
                        <w:t>60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after="40" w:line="160" w:lineRule="exact"/>
                        <w:jc w:val="center"/>
                        <w:rPr>
                          <w:b/>
                          <w:bCs/>
                          <w:sz w:val="10"/>
                          <w:szCs w:val="10"/>
                        </w:rPr>
                      </w:pPr>
                    </w:p>
                    <w:p w:rsidR="00701122" w:rsidRPr="000E65C9" w:rsidRDefault="00701122" w:rsidP="00B10A53">
                      <w:pPr>
                        <w:spacing w:after="160" w:line="160" w:lineRule="exact"/>
                        <w:jc w:val="center"/>
                        <w:rPr>
                          <w:b/>
                          <w:bCs/>
                          <w:sz w:val="12"/>
                          <w:szCs w:val="12"/>
                        </w:rPr>
                      </w:pPr>
                      <w:r w:rsidRPr="000E65C9">
                        <w:rPr>
                          <w:b/>
                          <w:bCs/>
                          <w:sz w:val="12"/>
                          <w:szCs w:val="12"/>
                        </w:rPr>
                        <w:t>40</w:t>
                      </w:r>
                    </w:p>
                    <w:p w:rsidR="00701122" w:rsidRDefault="00701122" w:rsidP="00B10A53">
                      <w:pPr>
                        <w:spacing w:after="4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160" w:line="160" w:lineRule="exact"/>
                        <w:jc w:val="center"/>
                        <w:rPr>
                          <w:b/>
                          <w:bCs/>
                          <w:sz w:val="12"/>
                          <w:szCs w:val="12"/>
                        </w:rPr>
                      </w:pPr>
                      <w:r w:rsidRPr="000E65C9">
                        <w:rPr>
                          <w:b/>
                          <w:bCs/>
                          <w:sz w:val="12"/>
                          <w:szCs w:val="12"/>
                        </w:rPr>
                        <w:t>20</w:t>
                      </w:r>
                    </w:p>
                    <w:p w:rsidR="00701122" w:rsidRDefault="00701122" w:rsidP="00B10A53">
                      <w:pPr>
                        <w:spacing w:after="240" w:line="160" w:lineRule="exact"/>
                        <w:jc w:val="center"/>
                        <w:rPr>
                          <w:b/>
                          <w:bCs/>
                          <w:sz w:val="10"/>
                          <w:szCs w:val="10"/>
                        </w:rPr>
                      </w:pPr>
                    </w:p>
                    <w:p w:rsidR="00701122" w:rsidRPr="000E65C9" w:rsidRDefault="00701122" w:rsidP="00B10A53">
                      <w:pPr>
                        <w:spacing w:line="160" w:lineRule="exact"/>
                        <w:jc w:val="center"/>
                        <w:rPr>
                          <w:b/>
                          <w:bCs/>
                          <w:sz w:val="12"/>
                          <w:szCs w:val="12"/>
                        </w:rPr>
                      </w:pPr>
                      <w:r w:rsidRPr="000E65C9">
                        <w:rPr>
                          <w:b/>
                          <w:bCs/>
                          <w:sz w:val="12"/>
                          <w:szCs w:val="12"/>
                        </w:rPr>
                        <w:t>0</w:t>
                      </w:r>
                    </w:p>
                  </w:txbxContent>
                </v:textbox>
              </v:shape>
            </w:pict>
          </mc:Fallback>
        </mc:AlternateContent>
      </w:r>
      <w:r w:rsidR="000E65C9" w:rsidRPr="006D2231">
        <w:rPr>
          <w:noProof/>
          <w:lang w:val="en-GB" w:eastAsia="en-GB"/>
        </w:rPr>
        <mc:AlternateContent>
          <mc:Choice Requires="wps">
            <w:drawing>
              <wp:anchor distT="0" distB="0" distL="114300" distR="114300" simplePos="0" relativeHeight="251439616" behindDoc="0" locked="0" layoutInCell="1" allowOverlap="1" wp14:anchorId="085CB54E" wp14:editId="67A426D5">
                <wp:simplePos x="0" y="0"/>
                <wp:positionH relativeFrom="column">
                  <wp:posOffset>1585253</wp:posOffset>
                </wp:positionH>
                <wp:positionV relativeFrom="paragraph">
                  <wp:posOffset>170180</wp:posOffset>
                </wp:positionV>
                <wp:extent cx="391859" cy="183515"/>
                <wp:effectExtent l="0" t="0" r="8255" b="6985"/>
                <wp:wrapNone/>
                <wp:docPr id="411"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9" cy="1835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Tension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5CB54E" id="_x0000_s1419" type="#_x0000_t202" style="position:absolute;left:0;text-align:left;margin-left:124.8pt;margin-top:13.4pt;width:30.85pt;height:14.4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Tension min.</w:t>
                      </w:r>
                    </w:p>
                  </w:txbxContent>
                </v:textbox>
              </v:shape>
            </w:pict>
          </mc:Fallback>
        </mc:AlternateContent>
      </w:r>
      <w:r w:rsidR="00FC6DDA" w:rsidRPr="006D2231">
        <w:rPr>
          <w:noProof/>
          <w:lang w:val="en-GB" w:eastAsia="en-GB"/>
        </w:rPr>
        <mc:AlternateContent>
          <mc:Choice Requires="wps">
            <w:drawing>
              <wp:anchor distT="0" distB="0" distL="114300" distR="114300" simplePos="0" relativeHeight="251440640" behindDoc="0" locked="0" layoutInCell="1" allowOverlap="1" wp14:anchorId="6DF0330A" wp14:editId="32E30AF5">
                <wp:simplePos x="0" y="0"/>
                <wp:positionH relativeFrom="column">
                  <wp:posOffset>2122863</wp:posOffset>
                </wp:positionH>
                <wp:positionV relativeFrom="paragraph">
                  <wp:posOffset>156959</wp:posOffset>
                </wp:positionV>
                <wp:extent cx="363220" cy="211975"/>
                <wp:effectExtent l="0" t="0" r="0" b="0"/>
                <wp:wrapNone/>
                <wp:docPr id="393"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2119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 xml:space="preserve">Tension de </w:t>
                            </w:r>
                            <w:r w:rsidRPr="000E65C9">
                              <w:rPr>
                                <w:b/>
                                <w:sz w:val="12"/>
                                <w:szCs w:val="12"/>
                              </w:rPr>
                              <w:br/>
                              <w:t>consigne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F0330A" id="_x0000_s1420" type="#_x0000_t202" style="position:absolute;left:0;text-align:left;margin-left:167.15pt;margin-top:12.35pt;width:28.6pt;height:16.7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 xml:space="preserve">Tension de </w:t>
                      </w:r>
                      <w:r w:rsidRPr="000E65C9">
                        <w:rPr>
                          <w:b/>
                          <w:sz w:val="12"/>
                          <w:szCs w:val="12"/>
                        </w:rPr>
                        <w:br/>
                        <w:t>consigne</w:t>
                      </w:r>
                    </w:p>
                  </w:txbxContent>
                </v:textbox>
              </v:shape>
            </w:pict>
          </mc:Fallback>
        </mc:AlternateContent>
      </w:r>
      <w:r w:rsidR="008B5819" w:rsidRPr="00654614">
        <w:rPr>
          <w:noProof/>
          <w:lang w:val="en-GB" w:eastAsia="en-GB"/>
        </w:rPr>
        <mc:AlternateContent>
          <mc:Choice Requires="wps">
            <w:drawing>
              <wp:anchor distT="0" distB="0" distL="114300" distR="114300" simplePos="0" relativeHeight="251729408" behindDoc="0" locked="0" layoutInCell="1" allowOverlap="1" wp14:anchorId="2F4F8A0D" wp14:editId="196FEA5E">
                <wp:simplePos x="0" y="0"/>
                <wp:positionH relativeFrom="column">
                  <wp:posOffset>3021330</wp:posOffset>
                </wp:positionH>
                <wp:positionV relativeFrom="paragraph">
                  <wp:posOffset>3348538</wp:posOffset>
                </wp:positionV>
                <wp:extent cx="1213876" cy="111804"/>
                <wp:effectExtent l="0" t="0" r="5715" b="2540"/>
                <wp:wrapNone/>
                <wp:docPr id="986"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876" cy="1118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24626" w:rsidRDefault="00701122" w:rsidP="008B5819">
                            <w:pPr>
                              <w:spacing w:line="120" w:lineRule="exact"/>
                              <w:jc w:val="center"/>
                              <w:rPr>
                                <w:b/>
                                <w:bCs/>
                                <w:sz w:val="14"/>
                                <w:szCs w:val="14"/>
                              </w:rPr>
                            </w:pPr>
                            <w:r>
                              <w:rPr>
                                <w:b/>
                                <w:bCs/>
                                <w:sz w:val="14"/>
                                <w:szCs w:val="14"/>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4F8A0D" id="_x0000_s1421" type="#_x0000_t202" style="position:absolute;left:0;text-align:left;margin-left:237.9pt;margin-top:263.65pt;width:95.6pt;height:8.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KXDgMAAL4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" stroked="f">
                <v:stroke joinstyle="round"/>
                <v:path arrowok="t"/>
                <v:textbox inset="0,0,0,0">
                  <w:txbxContent>
                    <w:p w:rsidR="00701122" w:rsidRPr="00324626" w:rsidRDefault="00701122" w:rsidP="008B5819">
                      <w:pPr>
                        <w:spacing w:line="120" w:lineRule="exact"/>
                        <w:jc w:val="center"/>
                        <w:rPr>
                          <w:b/>
                          <w:bCs/>
                          <w:sz w:val="14"/>
                          <w:szCs w:val="14"/>
                        </w:rPr>
                      </w:pPr>
                      <w:r>
                        <w:rPr>
                          <w:b/>
                          <w:bCs/>
                          <w:sz w:val="14"/>
                          <w:szCs w:val="14"/>
                        </w:rPr>
                        <w:t>Temps en secondes</w:t>
                      </w:r>
                    </w:p>
                  </w:txbxContent>
                </v:textbox>
              </v:shape>
            </w:pict>
          </mc:Fallback>
        </mc:AlternateContent>
      </w:r>
      <w:r w:rsidR="008B5819" w:rsidRPr="00247906">
        <w:rPr>
          <w:noProof/>
          <w:lang w:val="en-GB" w:eastAsia="en-GB"/>
        </w:rPr>
        <mc:AlternateContent>
          <mc:Choice Requires="wps">
            <w:drawing>
              <wp:anchor distT="0" distB="0" distL="114300" distR="114300" simplePos="0" relativeHeight="251727360" behindDoc="0" locked="0" layoutInCell="1" allowOverlap="1" wp14:anchorId="757EE339" wp14:editId="1FE00210">
                <wp:simplePos x="0" y="0"/>
                <wp:positionH relativeFrom="column">
                  <wp:posOffset>772753</wp:posOffset>
                </wp:positionH>
                <wp:positionV relativeFrom="paragraph">
                  <wp:posOffset>83218</wp:posOffset>
                </wp:positionV>
                <wp:extent cx="181810" cy="3117262"/>
                <wp:effectExtent l="0" t="0" r="8890" b="6985"/>
                <wp:wrapNone/>
                <wp:docPr id="985"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810" cy="311726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7EE339" id="_x0000_s1422" type="#_x0000_t202" style="position:absolute;left:0;text-align:left;margin-left:60.85pt;margin-top:6.55pt;width:14.3pt;height:245.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" stroked="f">
                <v:stroke joinstyle="round"/>
                <v:path arrowok="t"/>
                <v:textbox style="layout-flow:vertical;mso-layout-flow-alt:bottom-to-top" inset="0,0,0,0">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v:textbox>
              </v:shape>
            </w:pict>
          </mc:Fallback>
        </mc:AlternateContent>
      </w:r>
      <w:r w:rsidR="008B5819" w:rsidRPr="00010270">
        <w:rPr>
          <w:noProof/>
          <w:lang w:val="en-GB" w:eastAsia="en-GB"/>
        </w:rPr>
        <mc:AlternateContent>
          <mc:Choice Requires="wps">
            <w:drawing>
              <wp:anchor distT="0" distB="0" distL="114300" distR="114300" simplePos="0" relativeHeight="251489792" behindDoc="0" locked="0" layoutInCell="1" allowOverlap="1" wp14:anchorId="6FBBD921" wp14:editId="1485C578">
                <wp:simplePos x="0" y="0"/>
                <wp:positionH relativeFrom="column">
                  <wp:posOffset>3180898</wp:posOffset>
                </wp:positionH>
                <wp:positionV relativeFrom="paragraph">
                  <wp:posOffset>1279525</wp:posOffset>
                </wp:positionV>
                <wp:extent cx="1521338" cy="366395"/>
                <wp:effectExtent l="0" t="0" r="3175" b="0"/>
                <wp:wrapNone/>
                <wp:docPr id="904"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338" cy="3663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8B5819">
                            <w:pPr>
                              <w:spacing w:after="600" w:line="240" w:lineRule="auto"/>
                              <w:jc w:val="center"/>
                              <w:rPr>
                                <w:b/>
                                <w:bCs/>
                                <w:sz w:val="14"/>
                                <w:szCs w:val="14"/>
                              </w:rPr>
                            </w:pPr>
                            <w:r>
                              <w:rPr>
                                <w:b/>
                                <w:bCs/>
                                <w:sz w:val="14"/>
                                <w:szCs w:val="14"/>
                              </w:rPr>
                              <w:t xml:space="preserve">Véhicule 58, séries d’essai 1 et 2, WLTC, classe 2, version 1.4, </w:t>
                            </w:r>
                            <w:r>
                              <w:rPr>
                                <w:b/>
                                <w:bCs/>
                                <w:sz w:val="14"/>
                                <w:szCs w:val="14"/>
                              </w:rPr>
                              <w:br/>
                              <w:t>B&amp;M&amp;H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BBD921" id="_x0000_s1423" type="#_x0000_t202" style="position:absolute;left:0;text-align:left;margin-left:250.45pt;margin-top:100.75pt;width:119.8pt;height:28.8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" stroked="f">
                <v:stroke joinstyle="round"/>
                <v:path arrowok="t"/>
                <v:textbox inset="0,0,0,0">
                  <w:txbxContent>
                    <w:p w:rsidR="00701122" w:rsidRPr="006B3333" w:rsidRDefault="00701122" w:rsidP="008B5819">
                      <w:pPr>
                        <w:spacing w:after="600" w:line="240" w:lineRule="auto"/>
                        <w:jc w:val="center"/>
                        <w:rPr>
                          <w:b/>
                          <w:bCs/>
                          <w:sz w:val="14"/>
                          <w:szCs w:val="14"/>
                        </w:rPr>
                      </w:pPr>
                      <w:r>
                        <w:rPr>
                          <w:b/>
                          <w:bCs/>
                          <w:sz w:val="14"/>
                          <w:szCs w:val="14"/>
                        </w:rPr>
                        <w:t xml:space="preserve">Véhicule 58, séries d’essai 1 et 2, WLTC, classe 2, version 1.4, </w:t>
                      </w:r>
                      <w:r>
                        <w:rPr>
                          <w:b/>
                          <w:bCs/>
                          <w:sz w:val="14"/>
                          <w:szCs w:val="14"/>
                        </w:rPr>
                        <w:br/>
                        <w:t>B&amp;M&amp;H</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87744" behindDoc="0" locked="0" layoutInCell="1" allowOverlap="1" wp14:anchorId="6AF55772" wp14:editId="61289BDC">
                <wp:simplePos x="0" y="0"/>
                <wp:positionH relativeFrom="column">
                  <wp:posOffset>4841875</wp:posOffset>
                </wp:positionH>
                <wp:positionV relativeFrom="paragraph">
                  <wp:posOffset>951230</wp:posOffset>
                </wp:positionV>
                <wp:extent cx="407670" cy="102235"/>
                <wp:effectExtent l="0" t="0" r="0" b="0"/>
                <wp:wrapNone/>
                <wp:docPr id="902"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F55772" id="_x0000_s1424" type="#_x0000_t202" style="position:absolute;left:0;text-align:left;margin-left:381.25pt;margin-top:74.9pt;width:32.1pt;height:8.0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2-18</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86720" behindDoc="0" locked="0" layoutInCell="1" allowOverlap="1" wp14:anchorId="4B282A73" wp14:editId="5EF168A0">
                <wp:simplePos x="0" y="0"/>
                <wp:positionH relativeFrom="column">
                  <wp:posOffset>4282440</wp:posOffset>
                </wp:positionH>
                <wp:positionV relativeFrom="paragraph">
                  <wp:posOffset>959485</wp:posOffset>
                </wp:positionV>
                <wp:extent cx="407670" cy="102235"/>
                <wp:effectExtent l="0" t="0" r="0" b="0"/>
                <wp:wrapNone/>
                <wp:docPr id="901" name="Поле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282A73" id="_x0000_s1425" type="#_x0000_t202" style="position:absolute;left:0;text-align:left;margin-left:337.2pt;margin-top:75.55pt;width:32.1pt;height:8.0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2-17</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84672" behindDoc="0" locked="0" layoutInCell="1" allowOverlap="1" wp14:anchorId="6E479CB6" wp14:editId="4C53E31C">
                <wp:simplePos x="0" y="0"/>
                <wp:positionH relativeFrom="column">
                  <wp:posOffset>3758565</wp:posOffset>
                </wp:positionH>
                <wp:positionV relativeFrom="paragraph">
                  <wp:posOffset>951865</wp:posOffset>
                </wp:positionV>
                <wp:extent cx="407670" cy="102235"/>
                <wp:effectExtent l="0" t="0" r="0" b="0"/>
                <wp:wrapNone/>
                <wp:docPr id="900" name="Поле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479CB6" id="_x0000_s1426" type="#_x0000_t202" style="position:absolute;left:0;text-align:left;margin-left:295.95pt;margin-top:74.95pt;width:32.1pt;height:8.0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2-16</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83648" behindDoc="0" locked="0" layoutInCell="1" allowOverlap="1" wp14:anchorId="493C7FB7" wp14:editId="30FC6174">
                <wp:simplePos x="0" y="0"/>
                <wp:positionH relativeFrom="column">
                  <wp:posOffset>3218815</wp:posOffset>
                </wp:positionH>
                <wp:positionV relativeFrom="paragraph">
                  <wp:posOffset>951865</wp:posOffset>
                </wp:positionV>
                <wp:extent cx="407670" cy="102235"/>
                <wp:effectExtent l="0" t="0" r="0" b="0"/>
                <wp:wrapNone/>
                <wp:docPr id="899"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3C7FB7" id="_x0000_s1427" type="#_x0000_t202" style="position:absolute;left:0;text-align:left;margin-left:253.45pt;margin-top:74.95pt;width:32.1pt;height:8.0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2-15</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81600" behindDoc="0" locked="0" layoutInCell="1" allowOverlap="1" wp14:anchorId="5D336E0A" wp14:editId="191159BD">
                <wp:simplePos x="0" y="0"/>
                <wp:positionH relativeFrom="column">
                  <wp:posOffset>2677795</wp:posOffset>
                </wp:positionH>
                <wp:positionV relativeFrom="paragraph">
                  <wp:posOffset>951865</wp:posOffset>
                </wp:positionV>
                <wp:extent cx="407670" cy="102235"/>
                <wp:effectExtent l="0" t="0" r="0" b="0"/>
                <wp:wrapNone/>
                <wp:docPr id="898" name="Пол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336E0A" id="_x0000_s1428" type="#_x0000_t202" style="position:absolute;left:0;text-align:left;margin-left:210.85pt;margin-top:74.95pt;width:32.1pt;height:8.0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2-14</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9552" behindDoc="0" locked="0" layoutInCell="1" allowOverlap="1" wp14:anchorId="49AC74E9" wp14:editId="780DF2E5">
                <wp:simplePos x="0" y="0"/>
                <wp:positionH relativeFrom="column">
                  <wp:posOffset>2132965</wp:posOffset>
                </wp:positionH>
                <wp:positionV relativeFrom="paragraph">
                  <wp:posOffset>951865</wp:posOffset>
                </wp:positionV>
                <wp:extent cx="407670" cy="102235"/>
                <wp:effectExtent l="0" t="0" r="0" b="0"/>
                <wp:wrapNone/>
                <wp:docPr id="897" name="Поле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AC74E9" id="_x0000_s1429" type="#_x0000_t202" style="position:absolute;left:0;text-align:left;margin-left:167.95pt;margin-top:74.95pt;width:32.1pt;height:8.0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2-13</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7504" behindDoc="0" locked="0" layoutInCell="1" allowOverlap="1" wp14:anchorId="4A2C3CBE" wp14:editId="1E23211D">
                <wp:simplePos x="0" y="0"/>
                <wp:positionH relativeFrom="column">
                  <wp:posOffset>1586865</wp:posOffset>
                </wp:positionH>
                <wp:positionV relativeFrom="paragraph">
                  <wp:posOffset>949325</wp:posOffset>
                </wp:positionV>
                <wp:extent cx="407670" cy="102235"/>
                <wp:effectExtent l="0" t="0" r="0" b="0"/>
                <wp:wrapNone/>
                <wp:docPr id="896" name="Поле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2C3CBE" id="_x0000_s1430" type="#_x0000_t202" style="position:absolute;left:0;text-align:left;margin-left:124.95pt;margin-top:74.75pt;width:32.1pt;height:8.0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2-12</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5456" behindDoc="0" locked="0" layoutInCell="1" allowOverlap="1" wp14:anchorId="44BA1214" wp14:editId="31545A1D">
                <wp:simplePos x="0" y="0"/>
                <wp:positionH relativeFrom="column">
                  <wp:posOffset>5382260</wp:posOffset>
                </wp:positionH>
                <wp:positionV relativeFrom="paragraph">
                  <wp:posOffset>765810</wp:posOffset>
                </wp:positionV>
                <wp:extent cx="378460" cy="102235"/>
                <wp:effectExtent l="0" t="0" r="2540" b="0"/>
                <wp:wrapNone/>
                <wp:docPr id="831"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56C28" w:rsidRDefault="00701122" w:rsidP="008B5819">
                            <w:pPr>
                              <w:spacing w:line="120" w:lineRule="exact"/>
                              <w:rPr>
                                <w:spacing w:val="-4"/>
                                <w:sz w:val="12"/>
                                <w:szCs w:val="12"/>
                              </w:rPr>
                            </w:pPr>
                            <w:r>
                              <w:rPr>
                                <w:sz w:val="12"/>
                                <w:szCs w:val="12"/>
                              </w:rPr>
                              <w:t xml:space="preserve">Essai  </w:t>
                            </w:r>
                            <w:r w:rsidRPr="00356C28">
                              <w:rPr>
                                <w:spacing w:val="-4"/>
                                <w:sz w:val="12"/>
                                <w:szCs w:val="12"/>
                              </w:rPr>
                              <w:t>2-11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BA1214" id="_x0000_s1431" type="#_x0000_t202" style="position:absolute;left:0;text-align:left;margin-left:423.8pt;margin-top:60.3pt;width:29.8pt;height:8.0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" stroked="f">
                <v:stroke joinstyle="round"/>
                <v:path arrowok="t"/>
                <v:textbox inset="0,0,0,0">
                  <w:txbxContent>
                    <w:p w:rsidR="00701122" w:rsidRPr="00356C28" w:rsidRDefault="00701122" w:rsidP="008B5819">
                      <w:pPr>
                        <w:spacing w:line="120" w:lineRule="exact"/>
                        <w:rPr>
                          <w:spacing w:val="-4"/>
                          <w:sz w:val="12"/>
                          <w:szCs w:val="12"/>
                        </w:rPr>
                      </w:pPr>
                      <w:r>
                        <w:rPr>
                          <w:sz w:val="12"/>
                          <w:szCs w:val="12"/>
                        </w:rPr>
                        <w:t xml:space="preserve">Essai  </w:t>
                      </w:r>
                      <w:r w:rsidRPr="00356C28">
                        <w:rPr>
                          <w:spacing w:val="-4"/>
                          <w:sz w:val="12"/>
                          <w:szCs w:val="12"/>
                        </w:rPr>
                        <w:t>2-11</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4432" behindDoc="0" locked="0" layoutInCell="1" allowOverlap="1" wp14:anchorId="0C11E401" wp14:editId="2564A932">
                <wp:simplePos x="0" y="0"/>
                <wp:positionH relativeFrom="column">
                  <wp:posOffset>4834890</wp:posOffset>
                </wp:positionH>
                <wp:positionV relativeFrom="paragraph">
                  <wp:posOffset>765810</wp:posOffset>
                </wp:positionV>
                <wp:extent cx="407670" cy="102235"/>
                <wp:effectExtent l="0" t="0" r="0" b="0"/>
                <wp:wrapNone/>
                <wp:docPr id="830" name="Поле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11E401" id="_x0000_s1432" type="#_x0000_t202" style="position:absolute;left:0;text-align:left;margin-left:380.7pt;margin-top:60.3pt;width:32.1pt;height:8.0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2-10</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3408" behindDoc="0" locked="0" layoutInCell="1" allowOverlap="1" wp14:anchorId="21BBAACC" wp14:editId="37942076">
                <wp:simplePos x="0" y="0"/>
                <wp:positionH relativeFrom="column">
                  <wp:posOffset>4286250</wp:posOffset>
                </wp:positionH>
                <wp:positionV relativeFrom="paragraph">
                  <wp:posOffset>775335</wp:posOffset>
                </wp:positionV>
                <wp:extent cx="380365" cy="102235"/>
                <wp:effectExtent l="0" t="0" r="635" b="0"/>
                <wp:wrapNone/>
                <wp:docPr id="829"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BBAACC" id="_x0000_s1433" type="#_x0000_t202" style="position:absolute;left:0;text-align:left;margin-left:337.5pt;margin-top:61.05pt;width:29.95pt;height:8.0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2-9</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2384" behindDoc="0" locked="0" layoutInCell="1" allowOverlap="1" wp14:anchorId="48AE2C3A" wp14:editId="5CE39359">
                <wp:simplePos x="0" y="0"/>
                <wp:positionH relativeFrom="column">
                  <wp:posOffset>3762375</wp:posOffset>
                </wp:positionH>
                <wp:positionV relativeFrom="paragraph">
                  <wp:posOffset>767715</wp:posOffset>
                </wp:positionV>
                <wp:extent cx="380365" cy="102235"/>
                <wp:effectExtent l="0" t="0" r="635" b="0"/>
                <wp:wrapNone/>
                <wp:docPr id="828" name="Пол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E2C3A" id="_x0000_s1434" type="#_x0000_t202" style="position:absolute;left:0;text-align:left;margin-left:296.25pt;margin-top:60.45pt;width:29.95pt;height:8.0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heDg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2-8</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1360" behindDoc="0" locked="0" layoutInCell="1" allowOverlap="1" wp14:anchorId="219894DA" wp14:editId="759328AA">
                <wp:simplePos x="0" y="0"/>
                <wp:positionH relativeFrom="column">
                  <wp:posOffset>3219450</wp:posOffset>
                </wp:positionH>
                <wp:positionV relativeFrom="paragraph">
                  <wp:posOffset>768350</wp:posOffset>
                </wp:positionV>
                <wp:extent cx="380365" cy="102235"/>
                <wp:effectExtent l="0" t="0" r="635" b="0"/>
                <wp:wrapNone/>
                <wp:docPr id="827" name="Поле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9894DA" id="_x0000_s1435" type="#_x0000_t202" style="position:absolute;left:0;text-align:left;margin-left:253.5pt;margin-top:60.5pt;width:29.95pt;height:8.0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SDg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2-7</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70336" behindDoc="0" locked="0" layoutInCell="1" allowOverlap="1" wp14:anchorId="298BE7D0" wp14:editId="7748D952">
                <wp:simplePos x="0" y="0"/>
                <wp:positionH relativeFrom="column">
                  <wp:posOffset>2680970</wp:posOffset>
                </wp:positionH>
                <wp:positionV relativeFrom="paragraph">
                  <wp:posOffset>768350</wp:posOffset>
                </wp:positionV>
                <wp:extent cx="380365" cy="102235"/>
                <wp:effectExtent l="0" t="0" r="635" b="0"/>
                <wp:wrapNone/>
                <wp:docPr id="767" name="Поле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8BE7D0" id="_x0000_s1436" type="#_x0000_t202" style="position:absolute;left:0;text-align:left;margin-left:211.1pt;margin-top:60.5pt;width:29.95pt;height:8.0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2-6</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9312" behindDoc="0" locked="0" layoutInCell="1" allowOverlap="1" wp14:anchorId="40C618EC" wp14:editId="0AB6F293">
                <wp:simplePos x="0" y="0"/>
                <wp:positionH relativeFrom="column">
                  <wp:posOffset>2136140</wp:posOffset>
                </wp:positionH>
                <wp:positionV relativeFrom="paragraph">
                  <wp:posOffset>768350</wp:posOffset>
                </wp:positionV>
                <wp:extent cx="380365" cy="102235"/>
                <wp:effectExtent l="0" t="0" r="635" b="0"/>
                <wp:wrapNone/>
                <wp:docPr id="766" name="Поле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C618EC" id="_x0000_s1437" type="#_x0000_t202" style="position:absolute;left:0;text-align:left;margin-left:168.2pt;margin-top:60.5pt;width:29.95pt;height:8.0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lDgMAAL0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2-5</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8288" behindDoc="0" locked="0" layoutInCell="1" allowOverlap="1" wp14:anchorId="2784A6E7" wp14:editId="2703B9EC">
                <wp:simplePos x="0" y="0"/>
                <wp:positionH relativeFrom="column">
                  <wp:posOffset>1595755</wp:posOffset>
                </wp:positionH>
                <wp:positionV relativeFrom="paragraph">
                  <wp:posOffset>764540</wp:posOffset>
                </wp:positionV>
                <wp:extent cx="380365" cy="102235"/>
                <wp:effectExtent l="0" t="0" r="635" b="0"/>
                <wp:wrapNone/>
                <wp:docPr id="765" name="Поле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84A6E7" id="_x0000_s1438" type="#_x0000_t202" style="position:absolute;left:0;text-align:left;margin-left:125.65pt;margin-top:60.2pt;width:29.95pt;height:8.0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2-4</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7264" behindDoc="0" locked="0" layoutInCell="1" allowOverlap="1" wp14:anchorId="55004995" wp14:editId="0713B179">
                <wp:simplePos x="0" y="0"/>
                <wp:positionH relativeFrom="column">
                  <wp:posOffset>5377815</wp:posOffset>
                </wp:positionH>
                <wp:positionV relativeFrom="paragraph">
                  <wp:posOffset>565785</wp:posOffset>
                </wp:positionV>
                <wp:extent cx="380365" cy="102235"/>
                <wp:effectExtent l="0" t="0" r="635" b="0"/>
                <wp:wrapNone/>
                <wp:docPr id="394" name="Поле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004995" id="_x0000_s1439" type="#_x0000_t202" style="position:absolute;left:0;text-align:left;margin-left:423.45pt;margin-top:44.55pt;width:29.95pt;height:8.0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2-3</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6240" behindDoc="0" locked="0" layoutInCell="1" allowOverlap="1" wp14:anchorId="198C285B" wp14:editId="30F4E3C8">
                <wp:simplePos x="0" y="0"/>
                <wp:positionH relativeFrom="column">
                  <wp:posOffset>4837430</wp:posOffset>
                </wp:positionH>
                <wp:positionV relativeFrom="paragraph">
                  <wp:posOffset>565785</wp:posOffset>
                </wp:positionV>
                <wp:extent cx="380365" cy="102235"/>
                <wp:effectExtent l="0" t="0" r="635" b="0"/>
                <wp:wrapNone/>
                <wp:docPr id="395" name="Поле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8C285B" id="_x0000_s1440" type="#_x0000_t202" style="position:absolute;left:0;text-align:left;margin-left:380.9pt;margin-top:44.55pt;width:29.95pt;height:8.0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2-2</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5216" behindDoc="0" locked="0" layoutInCell="1" allowOverlap="1" wp14:anchorId="3DD33664" wp14:editId="6ADA5FC9">
                <wp:simplePos x="0" y="0"/>
                <wp:positionH relativeFrom="column">
                  <wp:posOffset>4284345</wp:posOffset>
                </wp:positionH>
                <wp:positionV relativeFrom="paragraph">
                  <wp:posOffset>573405</wp:posOffset>
                </wp:positionV>
                <wp:extent cx="380365" cy="102235"/>
                <wp:effectExtent l="0" t="0" r="635" b="0"/>
                <wp:wrapNone/>
                <wp:docPr id="563" name="Поле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D33664" id="_x0000_s1441" type="#_x0000_t202" style="position:absolute;left:0;text-align:left;margin-left:337.35pt;margin-top:45.15pt;width:29.95pt;height:8.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4192" behindDoc="0" locked="0" layoutInCell="1" allowOverlap="1" wp14:anchorId="56998A78" wp14:editId="5B61FF86">
                <wp:simplePos x="0" y="0"/>
                <wp:positionH relativeFrom="column">
                  <wp:posOffset>3758565</wp:posOffset>
                </wp:positionH>
                <wp:positionV relativeFrom="paragraph">
                  <wp:posOffset>565785</wp:posOffset>
                </wp:positionV>
                <wp:extent cx="412115" cy="102235"/>
                <wp:effectExtent l="0" t="0" r="6985" b="0"/>
                <wp:wrapNone/>
                <wp:docPr id="562" name="Поле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98A78" id="_x0000_s1442" type="#_x0000_t202" style="position:absolute;left:0;text-align:left;margin-left:295.95pt;margin-top:44.55pt;width:32.45pt;height:8.0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1-18</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3168" behindDoc="0" locked="0" layoutInCell="1" allowOverlap="1" wp14:anchorId="5994A107" wp14:editId="35F27238">
                <wp:simplePos x="0" y="0"/>
                <wp:positionH relativeFrom="column">
                  <wp:posOffset>3218815</wp:posOffset>
                </wp:positionH>
                <wp:positionV relativeFrom="paragraph">
                  <wp:posOffset>566420</wp:posOffset>
                </wp:positionV>
                <wp:extent cx="412115" cy="102235"/>
                <wp:effectExtent l="0" t="0" r="6985" b="0"/>
                <wp:wrapNone/>
                <wp:docPr id="396" name="Поле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94A107" id="_x0000_s1443" type="#_x0000_t202" style="position:absolute;left:0;text-align:left;margin-left:253.45pt;margin-top:44.6pt;width:32.45pt;height:8.0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1-17</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2144" behindDoc="0" locked="0" layoutInCell="1" allowOverlap="1" wp14:anchorId="31149EAB" wp14:editId="7F17D52B">
                <wp:simplePos x="0" y="0"/>
                <wp:positionH relativeFrom="column">
                  <wp:posOffset>2680970</wp:posOffset>
                </wp:positionH>
                <wp:positionV relativeFrom="paragraph">
                  <wp:posOffset>567055</wp:posOffset>
                </wp:positionV>
                <wp:extent cx="412115" cy="102235"/>
                <wp:effectExtent l="0" t="0" r="6985" b="0"/>
                <wp:wrapNone/>
                <wp:docPr id="397" name="Поле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149EAB" id="_x0000_s1444" type="#_x0000_t202" style="position:absolute;left:0;text-align:left;margin-left:211.1pt;margin-top:44.65pt;width:32.45pt;height:8.0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1-16</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61120" behindDoc="0" locked="0" layoutInCell="1" allowOverlap="1" wp14:anchorId="5059C4A9" wp14:editId="1EDA72EB">
                <wp:simplePos x="0" y="0"/>
                <wp:positionH relativeFrom="column">
                  <wp:posOffset>2131060</wp:posOffset>
                </wp:positionH>
                <wp:positionV relativeFrom="paragraph">
                  <wp:posOffset>567055</wp:posOffset>
                </wp:positionV>
                <wp:extent cx="412115" cy="102235"/>
                <wp:effectExtent l="0" t="0" r="6985" b="0"/>
                <wp:wrapNone/>
                <wp:docPr id="398" name="Поле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59C4A9" id="_x0000_s1445" type="#_x0000_t202" style="position:absolute;left:0;text-align:left;margin-left:167.8pt;margin-top:44.65pt;width:32.45pt;height:8.0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1-15</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9072" behindDoc="0" locked="0" layoutInCell="1" allowOverlap="1" wp14:anchorId="3D776DF3" wp14:editId="29C1CF2E">
                <wp:simplePos x="0" y="0"/>
                <wp:positionH relativeFrom="column">
                  <wp:posOffset>1583055</wp:posOffset>
                </wp:positionH>
                <wp:positionV relativeFrom="paragraph">
                  <wp:posOffset>567690</wp:posOffset>
                </wp:positionV>
                <wp:extent cx="412115" cy="102235"/>
                <wp:effectExtent l="0" t="0" r="6985" b="0"/>
                <wp:wrapNone/>
                <wp:docPr id="399" name="Поле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776DF3" id="_x0000_s1446" type="#_x0000_t202" style="position:absolute;left:0;text-align:left;margin-left:124.65pt;margin-top:44.7pt;width:32.45pt;height:8.0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1-14</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8048" behindDoc="0" locked="0" layoutInCell="1" allowOverlap="1" wp14:anchorId="0B35F1A1" wp14:editId="2F835FC4">
                <wp:simplePos x="0" y="0"/>
                <wp:positionH relativeFrom="column">
                  <wp:posOffset>5379720</wp:posOffset>
                </wp:positionH>
                <wp:positionV relativeFrom="paragraph">
                  <wp:posOffset>370205</wp:posOffset>
                </wp:positionV>
                <wp:extent cx="378460" cy="106045"/>
                <wp:effectExtent l="0" t="0" r="2540" b="8255"/>
                <wp:wrapNone/>
                <wp:docPr id="400" name="Поле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 cy="106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87D46" w:rsidRDefault="00701122" w:rsidP="008B5819">
                            <w:pPr>
                              <w:spacing w:line="120" w:lineRule="exact"/>
                              <w:rPr>
                                <w:spacing w:val="-4"/>
                                <w:sz w:val="12"/>
                                <w:szCs w:val="12"/>
                              </w:rPr>
                            </w:pPr>
                            <w:r>
                              <w:rPr>
                                <w:sz w:val="12"/>
                                <w:szCs w:val="12"/>
                              </w:rPr>
                              <w:t xml:space="preserve">Essai  </w:t>
                            </w:r>
                            <w:r w:rsidRPr="00387D46">
                              <w:rPr>
                                <w:spacing w:val="-4"/>
                                <w:sz w:val="12"/>
                                <w:szCs w:val="12"/>
                              </w:rPr>
                              <w:t>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35F1A1" id="_x0000_s1447" type="#_x0000_t202" style="position:absolute;left:0;text-align:left;margin-left:423.6pt;margin-top:29.15pt;width:29.8pt;height:8.3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" stroked="f">
                <v:stroke joinstyle="round"/>
                <v:path arrowok="t"/>
                <v:textbox inset="0,0,0,0">
                  <w:txbxContent>
                    <w:p w:rsidR="00701122" w:rsidRPr="00387D46" w:rsidRDefault="00701122" w:rsidP="008B5819">
                      <w:pPr>
                        <w:spacing w:line="120" w:lineRule="exact"/>
                        <w:rPr>
                          <w:spacing w:val="-4"/>
                          <w:sz w:val="12"/>
                          <w:szCs w:val="12"/>
                        </w:rPr>
                      </w:pPr>
                      <w:r>
                        <w:rPr>
                          <w:sz w:val="12"/>
                          <w:szCs w:val="12"/>
                        </w:rPr>
                        <w:t xml:space="preserve">Essai  </w:t>
                      </w:r>
                      <w:r w:rsidRPr="00387D46">
                        <w:rPr>
                          <w:spacing w:val="-4"/>
                          <w:sz w:val="12"/>
                          <w:szCs w:val="12"/>
                        </w:rPr>
                        <w:t>1-13</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7024" behindDoc="0" locked="0" layoutInCell="1" allowOverlap="1" wp14:anchorId="5DFDB778" wp14:editId="69746B8E">
                <wp:simplePos x="0" y="0"/>
                <wp:positionH relativeFrom="column">
                  <wp:posOffset>4834255</wp:posOffset>
                </wp:positionH>
                <wp:positionV relativeFrom="paragraph">
                  <wp:posOffset>364490</wp:posOffset>
                </wp:positionV>
                <wp:extent cx="412115" cy="102235"/>
                <wp:effectExtent l="0" t="0" r="6985" b="0"/>
                <wp:wrapNone/>
                <wp:docPr id="401" name="Поле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FDB778" id="_x0000_s1448" type="#_x0000_t202" style="position:absolute;left:0;text-align:left;margin-left:380.65pt;margin-top:28.7pt;width:32.45pt;height:8.0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1-12</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6000" behindDoc="0" locked="0" layoutInCell="1" allowOverlap="1" wp14:anchorId="324F152E" wp14:editId="1EEC6373">
                <wp:simplePos x="0" y="0"/>
                <wp:positionH relativeFrom="column">
                  <wp:posOffset>4277360</wp:posOffset>
                </wp:positionH>
                <wp:positionV relativeFrom="paragraph">
                  <wp:posOffset>377190</wp:posOffset>
                </wp:positionV>
                <wp:extent cx="412115" cy="102235"/>
                <wp:effectExtent l="0" t="0" r="6985" b="0"/>
                <wp:wrapNone/>
                <wp:docPr id="402" name="Поле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4F152E" id="_x0000_s1449" type="#_x0000_t202" style="position:absolute;left:0;text-align:left;margin-left:336.8pt;margin-top:29.7pt;width:32.45pt;height:8.0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82DQ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1-11</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4976" behindDoc="0" locked="0" layoutInCell="1" allowOverlap="1" wp14:anchorId="6DAFEF2B" wp14:editId="11772DE6">
                <wp:simplePos x="0" y="0"/>
                <wp:positionH relativeFrom="column">
                  <wp:posOffset>3759200</wp:posOffset>
                </wp:positionH>
                <wp:positionV relativeFrom="paragraph">
                  <wp:posOffset>369570</wp:posOffset>
                </wp:positionV>
                <wp:extent cx="412115" cy="102235"/>
                <wp:effectExtent l="0" t="0" r="6985" b="0"/>
                <wp:wrapNone/>
                <wp:docPr id="403" name="Поле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AFEF2B" id="_x0000_s1450" type="#_x0000_t202" style="position:absolute;left:0;text-align:left;margin-left:296pt;margin-top:29.1pt;width:32.45pt;height:8.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UDQ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1-10</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3952" behindDoc="0" locked="0" layoutInCell="1" allowOverlap="1" wp14:anchorId="24288BFA" wp14:editId="428EAADF">
                <wp:simplePos x="0" y="0"/>
                <wp:positionH relativeFrom="column">
                  <wp:posOffset>3219450</wp:posOffset>
                </wp:positionH>
                <wp:positionV relativeFrom="paragraph">
                  <wp:posOffset>371475</wp:posOffset>
                </wp:positionV>
                <wp:extent cx="376555" cy="102235"/>
                <wp:effectExtent l="0" t="0" r="4445" b="0"/>
                <wp:wrapNone/>
                <wp:docPr id="404" name="Поле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288BFA" id="_x0000_s1451" type="#_x0000_t202" style="position:absolute;left:0;text-align:left;margin-left:253.5pt;margin-top:29.25pt;width:29.65pt;height:8.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1-9</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2928" behindDoc="0" locked="0" layoutInCell="1" allowOverlap="1" wp14:anchorId="763DF790" wp14:editId="424F4540">
                <wp:simplePos x="0" y="0"/>
                <wp:positionH relativeFrom="column">
                  <wp:posOffset>2679065</wp:posOffset>
                </wp:positionH>
                <wp:positionV relativeFrom="paragraph">
                  <wp:posOffset>371475</wp:posOffset>
                </wp:positionV>
                <wp:extent cx="376555" cy="102235"/>
                <wp:effectExtent l="0" t="0" r="4445" b="0"/>
                <wp:wrapNone/>
                <wp:docPr id="405" name="Поле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3DF790" id="_x0000_s1452" type="#_x0000_t202" style="position:absolute;left:0;text-align:left;margin-left:210.95pt;margin-top:29.25pt;width:29.65pt;height:8.0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6mDQ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1-8</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50880" behindDoc="0" locked="0" layoutInCell="1" allowOverlap="1" wp14:anchorId="76207E7D" wp14:editId="57A1843C">
                <wp:simplePos x="0" y="0"/>
                <wp:positionH relativeFrom="column">
                  <wp:posOffset>2136775</wp:posOffset>
                </wp:positionH>
                <wp:positionV relativeFrom="paragraph">
                  <wp:posOffset>371475</wp:posOffset>
                </wp:positionV>
                <wp:extent cx="376555" cy="102235"/>
                <wp:effectExtent l="0" t="0" r="4445" b="0"/>
                <wp:wrapNone/>
                <wp:docPr id="406" name="Поле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207E7D" id="_x0000_s1453" type="#_x0000_t202" style="position:absolute;left:0;text-align:left;margin-left:168.25pt;margin-top:29.25pt;width:29.65pt;height:8.0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1-7</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49856" behindDoc="0" locked="0" layoutInCell="1" allowOverlap="1" wp14:anchorId="6A5AD154" wp14:editId="391D740F">
                <wp:simplePos x="0" y="0"/>
                <wp:positionH relativeFrom="column">
                  <wp:posOffset>1593215</wp:posOffset>
                </wp:positionH>
                <wp:positionV relativeFrom="paragraph">
                  <wp:posOffset>371475</wp:posOffset>
                </wp:positionV>
                <wp:extent cx="376555" cy="102235"/>
                <wp:effectExtent l="0" t="0" r="4445" b="0"/>
                <wp:wrapNone/>
                <wp:docPr id="407" name="Поле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5AD154" id="_x0000_s1454" type="#_x0000_t202" style="position:absolute;left:0;text-align:left;margin-left:125.45pt;margin-top:29.25pt;width:29.65pt;height:8.0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rFDg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1-6</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48832" behindDoc="0" locked="0" layoutInCell="1" allowOverlap="1" wp14:anchorId="39FA368C" wp14:editId="4F0B5D32">
                <wp:simplePos x="0" y="0"/>
                <wp:positionH relativeFrom="column">
                  <wp:posOffset>5380355</wp:posOffset>
                </wp:positionH>
                <wp:positionV relativeFrom="paragraph">
                  <wp:posOffset>176530</wp:posOffset>
                </wp:positionV>
                <wp:extent cx="376555" cy="102235"/>
                <wp:effectExtent l="0" t="0" r="4445" b="0"/>
                <wp:wrapNone/>
                <wp:docPr id="408" name="Поле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FA368C" id="_x0000_s1455" type="#_x0000_t202" style="position:absolute;left:0;text-align:left;margin-left:423.65pt;margin-top:13.9pt;width:29.65pt;height:8.0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1-5</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47808" behindDoc="0" locked="0" layoutInCell="1" allowOverlap="1" wp14:anchorId="020313D2" wp14:editId="4B1C0BCC">
                <wp:simplePos x="0" y="0"/>
                <wp:positionH relativeFrom="column">
                  <wp:posOffset>4840605</wp:posOffset>
                </wp:positionH>
                <wp:positionV relativeFrom="paragraph">
                  <wp:posOffset>174625</wp:posOffset>
                </wp:positionV>
                <wp:extent cx="376555" cy="102235"/>
                <wp:effectExtent l="0" t="0" r="4445" b="0"/>
                <wp:wrapNone/>
                <wp:docPr id="548" name="Поле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0313D2" id="_x0000_s1456" type="#_x0000_t202" style="position:absolute;left:0;text-align:left;margin-left:381.15pt;margin-top:13.75pt;width:29.65pt;height:8.0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1-4</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46784" behindDoc="0" locked="0" layoutInCell="1" allowOverlap="1" wp14:anchorId="0DFD66E8" wp14:editId="4D619BEF">
                <wp:simplePos x="0" y="0"/>
                <wp:positionH relativeFrom="column">
                  <wp:posOffset>4284345</wp:posOffset>
                </wp:positionH>
                <wp:positionV relativeFrom="paragraph">
                  <wp:posOffset>182245</wp:posOffset>
                </wp:positionV>
                <wp:extent cx="376555" cy="102235"/>
                <wp:effectExtent l="0" t="0" r="4445" b="0"/>
                <wp:wrapNone/>
                <wp:docPr id="410"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FD66E8" id="_x0000_s1457" type="#_x0000_t202" style="position:absolute;left:0;text-align:left;margin-left:337.35pt;margin-top:14.35pt;width:29.65pt;height:8.0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1-3</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44736" behindDoc="0" locked="0" layoutInCell="1" allowOverlap="1" wp14:anchorId="34A80EDE" wp14:editId="2E4F3BD5">
                <wp:simplePos x="0" y="0"/>
                <wp:positionH relativeFrom="column">
                  <wp:posOffset>3757930</wp:posOffset>
                </wp:positionH>
                <wp:positionV relativeFrom="paragraph">
                  <wp:posOffset>177165</wp:posOffset>
                </wp:positionV>
                <wp:extent cx="376555" cy="102235"/>
                <wp:effectExtent l="0" t="0" r="4445" b="0"/>
                <wp:wrapNone/>
                <wp:docPr id="546"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A80EDE" id="_x0000_s1458" type="#_x0000_t202" style="position:absolute;left:0;text-align:left;margin-left:295.9pt;margin-top:13.95pt;width:29.65pt;height:8.0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1-2</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43712" behindDoc="0" locked="0" layoutInCell="1" allowOverlap="1" wp14:anchorId="30B72469" wp14:editId="7CFC954D">
                <wp:simplePos x="0" y="0"/>
                <wp:positionH relativeFrom="column">
                  <wp:posOffset>3215640</wp:posOffset>
                </wp:positionH>
                <wp:positionV relativeFrom="paragraph">
                  <wp:posOffset>175260</wp:posOffset>
                </wp:positionV>
                <wp:extent cx="376555" cy="102235"/>
                <wp:effectExtent l="0" t="0" r="4445" b="0"/>
                <wp:wrapNone/>
                <wp:docPr id="545"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B72469" id="_x0000_s1459" type="#_x0000_t202" style="position:absolute;left:0;text-align:left;margin-left:253.2pt;margin-top:13.8pt;width:29.65pt;height:8.0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w:t>
                      </w:r>
                    </w:p>
                  </w:txbxContent>
                </v:textbox>
              </v:shape>
            </w:pict>
          </mc:Fallback>
        </mc:AlternateContent>
      </w:r>
      <w:r w:rsidR="008B5819" w:rsidRPr="006D2231">
        <w:rPr>
          <w:noProof/>
          <w:lang w:val="en-GB" w:eastAsia="en-GB"/>
        </w:rPr>
        <mc:AlternateContent>
          <mc:Choice Requires="wps">
            <w:drawing>
              <wp:anchor distT="0" distB="0" distL="114300" distR="114300" simplePos="0" relativeHeight="251441664" behindDoc="0" locked="0" layoutInCell="1" allowOverlap="1" wp14:anchorId="00F89DEB" wp14:editId="5CCEE60F">
                <wp:simplePos x="0" y="0"/>
                <wp:positionH relativeFrom="column">
                  <wp:posOffset>2667635</wp:posOffset>
                </wp:positionH>
                <wp:positionV relativeFrom="paragraph">
                  <wp:posOffset>182245</wp:posOffset>
                </wp:positionV>
                <wp:extent cx="380365" cy="171450"/>
                <wp:effectExtent l="0" t="0" r="635" b="0"/>
                <wp:wrapNone/>
                <wp:docPr id="544"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714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Tension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F89DEB" id="_x0000_s1460" type="#_x0000_t202" style="position:absolute;left:0;text-align:left;margin-left:210.05pt;margin-top:14.35pt;width:29.95pt;height:13.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Tension max.</w:t>
                      </w:r>
                    </w:p>
                  </w:txbxContent>
                </v:textbox>
              </v:shape>
            </w:pict>
          </mc:Fallback>
        </mc:AlternateContent>
      </w:r>
      <w:r w:rsidR="008B5819" w:rsidRPr="00A0215C">
        <w:rPr>
          <w:noProof/>
          <w:lang w:val="en-GB" w:eastAsia="en-GB"/>
        </w:rPr>
        <w:drawing>
          <wp:inline distT="0" distB="0" distL="0" distR="0" wp14:anchorId="1F72ADBF" wp14:editId="0D802F3D">
            <wp:extent cx="5442476" cy="3607342"/>
            <wp:effectExtent l="0" t="0" r="6350" b="0"/>
            <wp:docPr id="5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srcRect/>
                    <a:stretch>
                      <a:fillRect/>
                    </a:stretch>
                  </pic:blipFill>
                  <pic:spPr bwMode="auto">
                    <a:xfrm>
                      <a:off x="0" y="0"/>
                      <a:ext cx="5453547" cy="3614680"/>
                    </a:xfrm>
                    <a:prstGeom prst="rect">
                      <a:avLst/>
                    </a:prstGeom>
                    <a:noFill/>
                  </pic:spPr>
                </pic:pic>
              </a:graphicData>
            </a:graphic>
          </wp:inline>
        </w:drawing>
      </w:r>
    </w:p>
    <w:p w:rsidR="008B5819" w:rsidRPr="00604265" w:rsidRDefault="008B5819" w:rsidP="008B5819">
      <w:pPr>
        <w:pStyle w:val="Heading1"/>
        <w:spacing w:after="120"/>
        <w:rPr>
          <w:b/>
          <w:lang w:val="fr-FR" w:eastAsia="ja-JP"/>
        </w:rPr>
      </w:pPr>
      <w:r w:rsidRPr="00604265">
        <w:rPr>
          <w:lang w:val="fr-FR"/>
        </w:rPr>
        <w:t xml:space="preserve">Figure 46 </w:t>
      </w:r>
      <w:r w:rsidRPr="00604265">
        <w:rPr>
          <w:lang w:val="fr-FR"/>
        </w:rPr>
        <w:br/>
      </w:r>
      <w:r w:rsidRPr="00604265">
        <w:rPr>
          <w:b/>
          <w:lang w:val="fr-FR" w:eastAsia="ja-JP"/>
        </w:rPr>
        <w:t xml:space="preserve">Série chronologique de la vitesse du véhicule pour l’essai 2 d’épuisement </w:t>
      </w:r>
      <w:r>
        <w:rPr>
          <w:b/>
          <w:lang w:val="fr-FR" w:eastAsia="ja-JP"/>
        </w:rPr>
        <w:br/>
      </w:r>
      <w:r w:rsidRPr="00604265">
        <w:rPr>
          <w:b/>
          <w:lang w:val="fr-FR" w:eastAsia="ja-JP"/>
        </w:rPr>
        <w:t>de la charge pour le véhicule 58 au point de déconnexion automatique</w:t>
      </w:r>
    </w:p>
    <w:p w:rsidR="00C347E6" w:rsidRPr="00A0215C" w:rsidRDefault="00B10A53" w:rsidP="008B5819">
      <w:pPr>
        <w:pStyle w:val="SingleTxtG"/>
        <w:rPr>
          <w:lang w:val="fr-FR"/>
        </w:rPr>
      </w:pPr>
      <w:r w:rsidRPr="00010270">
        <w:rPr>
          <w:noProof/>
          <w:lang w:val="en-GB" w:eastAsia="en-GB"/>
        </w:rPr>
        <mc:AlternateContent>
          <mc:Choice Requires="wps">
            <w:drawing>
              <wp:anchor distT="0" distB="0" distL="114300" distR="114300" simplePos="0" relativeHeight="251780608" behindDoc="0" locked="0" layoutInCell="1" allowOverlap="1" wp14:anchorId="3087DB84" wp14:editId="66FD21BB">
                <wp:simplePos x="0" y="0"/>
                <wp:positionH relativeFrom="column">
                  <wp:posOffset>1036898</wp:posOffset>
                </wp:positionH>
                <wp:positionV relativeFrom="paragraph">
                  <wp:posOffset>70791</wp:posOffset>
                </wp:positionV>
                <wp:extent cx="177981" cy="3174069"/>
                <wp:effectExtent l="0" t="0" r="0" b="7620"/>
                <wp:wrapNone/>
                <wp:docPr id="499"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7406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B10A53">
                            <w:pPr>
                              <w:spacing w:after="40" w:line="160" w:lineRule="exact"/>
                              <w:jc w:val="center"/>
                              <w:rPr>
                                <w:b/>
                                <w:bCs/>
                                <w:sz w:val="12"/>
                                <w:szCs w:val="12"/>
                              </w:rPr>
                            </w:pPr>
                            <w:r w:rsidRPr="000E65C9">
                              <w:rPr>
                                <w:b/>
                                <w:bCs/>
                                <w:sz w:val="12"/>
                                <w:szCs w:val="12"/>
                              </w:rPr>
                              <w:t>140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160" w:line="140" w:lineRule="exact"/>
                              <w:jc w:val="center"/>
                              <w:rPr>
                                <w:b/>
                                <w:bCs/>
                                <w:sz w:val="12"/>
                                <w:szCs w:val="12"/>
                              </w:rPr>
                            </w:pPr>
                            <w:r w:rsidRPr="000E65C9">
                              <w:rPr>
                                <w:b/>
                                <w:bCs/>
                                <w:sz w:val="12"/>
                                <w:szCs w:val="12"/>
                              </w:rPr>
                              <w:t>120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100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80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40" w:line="160" w:lineRule="exact"/>
                              <w:jc w:val="center"/>
                              <w:rPr>
                                <w:b/>
                                <w:bCs/>
                                <w:sz w:val="12"/>
                                <w:szCs w:val="12"/>
                              </w:rPr>
                            </w:pPr>
                            <w:r w:rsidRPr="000E65C9">
                              <w:rPr>
                                <w:b/>
                                <w:bCs/>
                                <w:sz w:val="12"/>
                                <w:szCs w:val="12"/>
                              </w:rPr>
                              <w:t>60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after="40" w:line="160" w:lineRule="exact"/>
                              <w:jc w:val="center"/>
                              <w:rPr>
                                <w:b/>
                                <w:bCs/>
                                <w:sz w:val="10"/>
                                <w:szCs w:val="10"/>
                              </w:rPr>
                            </w:pPr>
                          </w:p>
                          <w:p w:rsidR="00701122" w:rsidRPr="000E65C9" w:rsidRDefault="00701122" w:rsidP="00B10A53">
                            <w:pPr>
                              <w:spacing w:after="160" w:line="160" w:lineRule="exact"/>
                              <w:jc w:val="center"/>
                              <w:rPr>
                                <w:b/>
                                <w:bCs/>
                                <w:sz w:val="12"/>
                                <w:szCs w:val="12"/>
                              </w:rPr>
                            </w:pPr>
                            <w:r w:rsidRPr="000E65C9">
                              <w:rPr>
                                <w:b/>
                                <w:bCs/>
                                <w:sz w:val="12"/>
                                <w:szCs w:val="12"/>
                              </w:rPr>
                              <w:t>40</w:t>
                            </w:r>
                          </w:p>
                          <w:p w:rsidR="00701122" w:rsidRDefault="00701122" w:rsidP="00B10A53">
                            <w:pPr>
                              <w:spacing w:after="4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B10A53" w:rsidRDefault="00701122" w:rsidP="00B10A53">
                            <w:pPr>
                              <w:spacing w:after="480" w:line="160" w:lineRule="exact"/>
                              <w:jc w:val="center"/>
                              <w:rPr>
                                <w:b/>
                                <w:bCs/>
                                <w:sz w:val="12"/>
                                <w:szCs w:val="12"/>
                              </w:rPr>
                            </w:pPr>
                            <w:r w:rsidRPr="000E65C9">
                              <w:rPr>
                                <w:b/>
                                <w:bCs/>
                                <w:sz w:val="12"/>
                                <w:szCs w:val="12"/>
                              </w:rPr>
                              <w:t>20</w:t>
                            </w:r>
                          </w:p>
                          <w:p w:rsidR="00701122" w:rsidRPr="000E65C9" w:rsidRDefault="00701122" w:rsidP="00B10A53">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87DB84" id="_x0000_s1461" type="#_x0000_t202" style="position:absolute;left:0;text-align:left;margin-left:81.65pt;margin-top:5.55pt;width:14pt;height:249.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" stroked="f">
                <v:stroke joinstyle="round"/>
                <v:path arrowok="t"/>
                <v:textbox inset="0,0,0,0">
                  <w:txbxContent>
                    <w:p w:rsidR="00701122" w:rsidRPr="000E65C9" w:rsidRDefault="00701122" w:rsidP="00B10A53">
                      <w:pPr>
                        <w:spacing w:after="40" w:line="160" w:lineRule="exact"/>
                        <w:jc w:val="center"/>
                        <w:rPr>
                          <w:b/>
                          <w:bCs/>
                          <w:sz w:val="12"/>
                          <w:szCs w:val="12"/>
                        </w:rPr>
                      </w:pPr>
                      <w:r w:rsidRPr="000E65C9">
                        <w:rPr>
                          <w:b/>
                          <w:bCs/>
                          <w:sz w:val="12"/>
                          <w:szCs w:val="12"/>
                        </w:rPr>
                        <w:t>140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160" w:line="140" w:lineRule="exact"/>
                        <w:jc w:val="center"/>
                        <w:rPr>
                          <w:b/>
                          <w:bCs/>
                          <w:sz w:val="12"/>
                          <w:szCs w:val="12"/>
                        </w:rPr>
                      </w:pPr>
                      <w:r w:rsidRPr="000E65C9">
                        <w:rPr>
                          <w:b/>
                          <w:bCs/>
                          <w:sz w:val="12"/>
                          <w:szCs w:val="12"/>
                        </w:rPr>
                        <w:t>120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100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200" w:line="160" w:lineRule="exact"/>
                        <w:jc w:val="center"/>
                        <w:rPr>
                          <w:b/>
                          <w:bCs/>
                          <w:sz w:val="12"/>
                          <w:szCs w:val="12"/>
                        </w:rPr>
                      </w:pPr>
                      <w:r w:rsidRPr="000E65C9">
                        <w:rPr>
                          <w:b/>
                          <w:bCs/>
                          <w:sz w:val="12"/>
                          <w:szCs w:val="12"/>
                        </w:rPr>
                        <w:t>80</w:t>
                      </w:r>
                    </w:p>
                    <w:p w:rsidR="00701122" w:rsidRPr="00A979AB" w:rsidRDefault="00701122" w:rsidP="00B10A53">
                      <w:pPr>
                        <w:spacing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0E65C9" w:rsidRDefault="00701122" w:rsidP="00B10A53">
                      <w:pPr>
                        <w:spacing w:after="40" w:line="160" w:lineRule="exact"/>
                        <w:jc w:val="center"/>
                        <w:rPr>
                          <w:b/>
                          <w:bCs/>
                          <w:sz w:val="12"/>
                          <w:szCs w:val="12"/>
                        </w:rPr>
                      </w:pPr>
                      <w:r w:rsidRPr="000E65C9">
                        <w:rPr>
                          <w:b/>
                          <w:bCs/>
                          <w:sz w:val="12"/>
                          <w:szCs w:val="12"/>
                        </w:rPr>
                        <w:t>60</w:t>
                      </w:r>
                    </w:p>
                    <w:p w:rsidR="00701122" w:rsidRPr="00A979AB" w:rsidRDefault="00701122" w:rsidP="00B10A53">
                      <w:pPr>
                        <w:spacing w:after="120" w:line="160" w:lineRule="exact"/>
                        <w:jc w:val="center"/>
                        <w:rPr>
                          <w:b/>
                          <w:bCs/>
                          <w:sz w:val="10"/>
                          <w:szCs w:val="10"/>
                        </w:rPr>
                      </w:pPr>
                    </w:p>
                    <w:p w:rsidR="00701122" w:rsidRPr="00A979AB" w:rsidRDefault="00701122" w:rsidP="00B10A53">
                      <w:pPr>
                        <w:spacing w:after="40" w:line="160" w:lineRule="exact"/>
                        <w:jc w:val="center"/>
                        <w:rPr>
                          <w:b/>
                          <w:bCs/>
                          <w:sz w:val="10"/>
                          <w:szCs w:val="10"/>
                        </w:rPr>
                      </w:pPr>
                    </w:p>
                    <w:p w:rsidR="00701122" w:rsidRPr="000E65C9" w:rsidRDefault="00701122" w:rsidP="00B10A53">
                      <w:pPr>
                        <w:spacing w:after="160" w:line="160" w:lineRule="exact"/>
                        <w:jc w:val="center"/>
                        <w:rPr>
                          <w:b/>
                          <w:bCs/>
                          <w:sz w:val="12"/>
                          <w:szCs w:val="12"/>
                        </w:rPr>
                      </w:pPr>
                      <w:r w:rsidRPr="000E65C9">
                        <w:rPr>
                          <w:b/>
                          <w:bCs/>
                          <w:sz w:val="12"/>
                          <w:szCs w:val="12"/>
                        </w:rPr>
                        <w:t>40</w:t>
                      </w:r>
                    </w:p>
                    <w:p w:rsidR="00701122" w:rsidRDefault="00701122" w:rsidP="00B10A53">
                      <w:pPr>
                        <w:spacing w:after="40" w:line="160" w:lineRule="exact"/>
                        <w:jc w:val="center"/>
                        <w:rPr>
                          <w:b/>
                          <w:bCs/>
                          <w:sz w:val="10"/>
                          <w:szCs w:val="10"/>
                        </w:rPr>
                      </w:pPr>
                    </w:p>
                    <w:p w:rsidR="00701122" w:rsidRPr="00A979AB" w:rsidRDefault="00701122" w:rsidP="00B10A53">
                      <w:pPr>
                        <w:spacing w:line="160" w:lineRule="exact"/>
                        <w:jc w:val="center"/>
                        <w:rPr>
                          <w:b/>
                          <w:bCs/>
                          <w:sz w:val="10"/>
                          <w:szCs w:val="10"/>
                        </w:rPr>
                      </w:pPr>
                    </w:p>
                    <w:p w:rsidR="00701122" w:rsidRPr="00B10A53" w:rsidRDefault="00701122" w:rsidP="00B10A53">
                      <w:pPr>
                        <w:spacing w:after="480" w:line="160" w:lineRule="exact"/>
                        <w:jc w:val="center"/>
                        <w:rPr>
                          <w:b/>
                          <w:bCs/>
                          <w:sz w:val="12"/>
                          <w:szCs w:val="12"/>
                        </w:rPr>
                      </w:pPr>
                      <w:r w:rsidRPr="000E65C9">
                        <w:rPr>
                          <w:b/>
                          <w:bCs/>
                          <w:sz w:val="12"/>
                          <w:szCs w:val="12"/>
                        </w:rPr>
                        <w:t>20</w:t>
                      </w:r>
                    </w:p>
                    <w:p w:rsidR="00701122" w:rsidRPr="000E65C9" w:rsidRDefault="00701122" w:rsidP="00B10A53">
                      <w:pPr>
                        <w:spacing w:line="160" w:lineRule="exact"/>
                        <w:jc w:val="center"/>
                        <w:rPr>
                          <w:b/>
                          <w:bCs/>
                          <w:sz w:val="12"/>
                          <w:szCs w:val="12"/>
                        </w:rPr>
                      </w:pPr>
                      <w:r w:rsidRPr="000E65C9">
                        <w:rPr>
                          <w:b/>
                          <w:bCs/>
                          <w:sz w:val="12"/>
                          <w:szCs w:val="12"/>
                        </w:rPr>
                        <w:t>0</w:t>
                      </w:r>
                    </w:p>
                  </w:txbxContent>
                </v:textbox>
              </v:shape>
            </w:pict>
          </mc:Fallback>
        </mc:AlternateContent>
      </w:r>
      <w:r w:rsidR="00FC6DDA" w:rsidRPr="00234B59">
        <w:rPr>
          <w:noProof/>
          <w:lang w:val="en-GB" w:eastAsia="en-GB"/>
        </w:rPr>
        <mc:AlternateContent>
          <mc:Choice Requires="wps">
            <w:drawing>
              <wp:anchor distT="0" distB="0" distL="114300" distR="114300" simplePos="0" relativeHeight="251588096" behindDoc="0" locked="0" layoutInCell="1" allowOverlap="1" wp14:anchorId="0C0448FE" wp14:editId="1B70F03F">
                <wp:simplePos x="0" y="0"/>
                <wp:positionH relativeFrom="column">
                  <wp:posOffset>2171700</wp:posOffset>
                </wp:positionH>
                <wp:positionV relativeFrom="paragraph">
                  <wp:posOffset>1003935</wp:posOffset>
                </wp:positionV>
                <wp:extent cx="363220" cy="114300"/>
                <wp:effectExtent l="0" t="0" r="0" b="0"/>
                <wp:wrapNone/>
                <wp:docPr id="981" name="Поле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14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0448FE" id="_x0000_s1462" type="#_x0000_t202" style="position:absolute;left:0;text-align:left;margin-left:171pt;margin-top:79.05pt;width:28.6pt;height: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2-13</w:t>
                      </w:r>
                    </w:p>
                  </w:txbxContent>
                </v:textbox>
              </v:shape>
            </w:pict>
          </mc:Fallback>
        </mc:AlternateContent>
      </w:r>
      <w:r w:rsidR="00FC6DDA" w:rsidRPr="00234B59">
        <w:rPr>
          <w:noProof/>
          <w:lang w:val="en-GB" w:eastAsia="en-GB"/>
        </w:rPr>
        <mc:AlternateContent>
          <mc:Choice Requires="wps">
            <w:drawing>
              <wp:anchor distT="0" distB="0" distL="114300" distR="114300" simplePos="0" relativeHeight="251529728" behindDoc="0" locked="0" layoutInCell="1" allowOverlap="1" wp14:anchorId="60A89062" wp14:editId="3DB7E461">
                <wp:simplePos x="0" y="0"/>
                <wp:positionH relativeFrom="column">
                  <wp:posOffset>2171700</wp:posOffset>
                </wp:positionH>
                <wp:positionV relativeFrom="paragraph">
                  <wp:posOffset>817245</wp:posOffset>
                </wp:positionV>
                <wp:extent cx="358775" cy="119380"/>
                <wp:effectExtent l="0" t="0" r="3175" b="0"/>
                <wp:wrapNone/>
                <wp:docPr id="973" name="Поле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1193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A89062" id="_x0000_s1463" type="#_x0000_t202" style="position:absolute;left:0;text-align:left;margin-left:171pt;margin-top:64.35pt;width:28.25pt;height:9.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2-5</w:t>
                      </w:r>
                    </w:p>
                  </w:txbxContent>
                </v:textbox>
              </v:shape>
            </w:pict>
          </mc:Fallback>
        </mc:AlternateContent>
      </w:r>
      <w:r w:rsidR="00FC6DDA" w:rsidRPr="00234B59">
        <w:rPr>
          <w:noProof/>
          <w:lang w:val="en-GB" w:eastAsia="en-GB"/>
        </w:rPr>
        <mc:AlternateContent>
          <mc:Choice Requires="wps">
            <w:drawing>
              <wp:anchor distT="0" distB="0" distL="114300" distR="114300" simplePos="0" relativeHeight="251516416" behindDoc="0" locked="0" layoutInCell="1" allowOverlap="1" wp14:anchorId="0FA36EC6" wp14:editId="0BDD6D03">
                <wp:simplePos x="0" y="0"/>
                <wp:positionH relativeFrom="column">
                  <wp:posOffset>2167890</wp:posOffset>
                </wp:positionH>
                <wp:positionV relativeFrom="paragraph">
                  <wp:posOffset>615950</wp:posOffset>
                </wp:positionV>
                <wp:extent cx="363220" cy="119380"/>
                <wp:effectExtent l="0" t="0" r="0" b="0"/>
                <wp:wrapNone/>
                <wp:docPr id="965" name="Поле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193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A36EC6" id="_x0000_s1464" type="#_x0000_t202" style="position:absolute;left:0;text-align:left;margin-left:170.7pt;margin-top:48.5pt;width:28.6pt;height:9.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1-15</w:t>
                      </w:r>
                    </w:p>
                  </w:txbxContent>
                </v:textbox>
              </v:shape>
            </w:pict>
          </mc:Fallback>
        </mc:AlternateContent>
      </w:r>
      <w:r w:rsidR="00FC6DDA" w:rsidRPr="00234B59">
        <w:rPr>
          <w:noProof/>
          <w:lang w:val="en-GB" w:eastAsia="en-GB"/>
        </w:rPr>
        <mc:AlternateContent>
          <mc:Choice Requires="wps">
            <w:drawing>
              <wp:anchor distT="0" distB="0" distL="114300" distR="114300" simplePos="0" relativeHeight="251505152" behindDoc="0" locked="0" layoutInCell="1" allowOverlap="1" wp14:anchorId="21229C7E" wp14:editId="47DA5182">
                <wp:simplePos x="0" y="0"/>
                <wp:positionH relativeFrom="column">
                  <wp:posOffset>2171700</wp:posOffset>
                </wp:positionH>
                <wp:positionV relativeFrom="paragraph">
                  <wp:posOffset>419735</wp:posOffset>
                </wp:positionV>
                <wp:extent cx="348615" cy="124460"/>
                <wp:effectExtent l="0" t="0" r="0" b="8890"/>
                <wp:wrapNone/>
                <wp:docPr id="414" name="Поле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229C7E" id="_x0000_s1465" type="#_x0000_t202" style="position:absolute;left:0;text-align:left;margin-left:171pt;margin-top:33.05pt;width:27.45pt;height:9.8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1-7</w:t>
                      </w:r>
                    </w:p>
                  </w:txbxContent>
                </v:textbox>
              </v:shape>
            </w:pict>
          </mc:Fallback>
        </mc:AlternateContent>
      </w:r>
      <w:r w:rsidR="005B4757" w:rsidRPr="00234B59">
        <w:rPr>
          <w:noProof/>
          <w:lang w:val="en-GB" w:eastAsia="en-GB"/>
        </w:rPr>
        <mc:AlternateContent>
          <mc:Choice Requires="wps">
            <w:drawing>
              <wp:anchor distT="0" distB="0" distL="114300" distR="114300" simplePos="0" relativeHeight="251494912" behindDoc="0" locked="0" layoutInCell="1" allowOverlap="1" wp14:anchorId="1CD82045" wp14:editId="2A5AADD7">
                <wp:simplePos x="0" y="0"/>
                <wp:positionH relativeFrom="column">
                  <wp:posOffset>2143645</wp:posOffset>
                </wp:positionH>
                <wp:positionV relativeFrom="paragraph">
                  <wp:posOffset>208800</wp:posOffset>
                </wp:positionV>
                <wp:extent cx="377825" cy="207818"/>
                <wp:effectExtent l="0" t="0" r="3175" b="1905"/>
                <wp:wrapNone/>
                <wp:docPr id="909"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0781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 xml:space="preserve">Tension de </w:t>
                            </w:r>
                            <w:r w:rsidRPr="000E65C9">
                              <w:rPr>
                                <w:b/>
                                <w:sz w:val="12"/>
                                <w:szCs w:val="12"/>
                              </w:rPr>
                              <w:br/>
                              <w:t>consigne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D82045" id="_x0000_s1466" type="#_x0000_t202" style="position:absolute;left:0;text-align:left;margin-left:168.8pt;margin-top:16.45pt;width:29.75pt;height:16.3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 xml:space="preserve">Tension de </w:t>
                      </w:r>
                      <w:r w:rsidRPr="000E65C9">
                        <w:rPr>
                          <w:b/>
                          <w:sz w:val="12"/>
                          <w:szCs w:val="12"/>
                        </w:rPr>
                        <w:br/>
                        <w:t>consigne</w:t>
                      </w:r>
                    </w:p>
                  </w:txbxContent>
                </v:textbox>
              </v:shape>
            </w:pict>
          </mc:Fallback>
        </mc:AlternateContent>
      </w:r>
      <w:r w:rsidR="0075567B" w:rsidRPr="00343EEC">
        <w:rPr>
          <w:noProof/>
          <w:lang w:val="en-GB" w:eastAsia="en-GB"/>
        </w:rPr>
        <mc:AlternateContent>
          <mc:Choice Requires="wps">
            <w:drawing>
              <wp:anchor distT="0" distB="0" distL="114300" distR="114300" simplePos="0" relativeHeight="251515392" behindDoc="0" locked="0" layoutInCell="1" allowOverlap="1" wp14:anchorId="0B8AAF48" wp14:editId="62730EAF">
                <wp:simplePos x="0" y="0"/>
                <wp:positionH relativeFrom="column">
                  <wp:posOffset>1170767</wp:posOffset>
                </wp:positionH>
                <wp:positionV relativeFrom="paragraph">
                  <wp:posOffset>3246120</wp:posOffset>
                </wp:positionV>
                <wp:extent cx="4908666" cy="133004"/>
                <wp:effectExtent l="0" t="0" r="6350" b="635"/>
                <wp:wrapNone/>
                <wp:docPr id="907"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666" cy="1330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8B5819">
                            <w:pPr>
                              <w:tabs>
                                <w:tab w:val="left" w:pos="1512"/>
                                <w:tab w:val="left" w:pos="2977"/>
                                <w:tab w:val="left" w:pos="4494"/>
                                <w:tab w:val="left" w:pos="5977"/>
                                <w:tab w:val="left" w:pos="7433"/>
                              </w:tabs>
                              <w:spacing w:line="240" w:lineRule="auto"/>
                              <w:rPr>
                                <w:sz w:val="18"/>
                              </w:rPr>
                            </w:pPr>
                            <w:r>
                              <w:rPr>
                                <w:b/>
                                <w:sz w:val="14"/>
                                <w:szCs w:val="16"/>
                              </w:rPr>
                              <w:t>1 200</w:t>
                            </w:r>
                            <w:r w:rsidRPr="00B260E5">
                              <w:rPr>
                                <w:b/>
                                <w:sz w:val="14"/>
                                <w:szCs w:val="16"/>
                              </w:rPr>
                              <w:tab/>
                            </w:r>
                            <w:r>
                              <w:rPr>
                                <w:b/>
                                <w:sz w:val="14"/>
                                <w:szCs w:val="16"/>
                              </w:rPr>
                              <w:t>1 260</w:t>
                            </w:r>
                            <w:r w:rsidRPr="00B260E5">
                              <w:rPr>
                                <w:b/>
                                <w:sz w:val="14"/>
                                <w:szCs w:val="16"/>
                              </w:rPr>
                              <w:tab/>
                            </w:r>
                            <w:r>
                              <w:rPr>
                                <w:b/>
                                <w:sz w:val="14"/>
                                <w:szCs w:val="16"/>
                              </w:rPr>
                              <w:t>1 320</w:t>
                            </w:r>
                            <w:r w:rsidRPr="00B260E5">
                              <w:rPr>
                                <w:b/>
                                <w:sz w:val="14"/>
                                <w:szCs w:val="16"/>
                              </w:rPr>
                              <w:tab/>
                            </w:r>
                            <w:r>
                              <w:rPr>
                                <w:b/>
                                <w:sz w:val="14"/>
                                <w:szCs w:val="16"/>
                              </w:rPr>
                              <w:t xml:space="preserve">1 380                                1 440                              </w:t>
                            </w:r>
                            <w:r w:rsidRPr="00B260E5">
                              <w:rPr>
                                <w:b/>
                                <w:sz w:val="14"/>
                                <w:szCs w:val="16"/>
                              </w:rPr>
                              <w:t>1 500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8AAF48" id="Поле 932" o:spid="_x0000_s1467" type="#_x0000_t202" style="position:absolute;left:0;text-align:left;margin-left:92.2pt;margin-top:255.6pt;width:386.5pt;height:10.4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" stroked="f">
                <v:stroke joinstyle="round"/>
                <v:path arrowok="t"/>
                <v:textbox inset="0,0,0,0">
                  <w:txbxContent>
                    <w:p w:rsidR="00701122" w:rsidRPr="00B260E5" w:rsidRDefault="00701122" w:rsidP="008B5819">
                      <w:pPr>
                        <w:tabs>
                          <w:tab w:val="left" w:pos="1512"/>
                          <w:tab w:val="left" w:pos="2977"/>
                          <w:tab w:val="left" w:pos="4494"/>
                          <w:tab w:val="left" w:pos="5977"/>
                          <w:tab w:val="left" w:pos="7433"/>
                        </w:tabs>
                        <w:spacing w:line="240" w:lineRule="auto"/>
                        <w:rPr>
                          <w:sz w:val="18"/>
                        </w:rPr>
                      </w:pPr>
                      <w:r>
                        <w:rPr>
                          <w:b/>
                          <w:sz w:val="14"/>
                          <w:szCs w:val="16"/>
                        </w:rPr>
                        <w:t>1 200</w:t>
                      </w:r>
                      <w:r w:rsidRPr="00B260E5">
                        <w:rPr>
                          <w:b/>
                          <w:sz w:val="14"/>
                          <w:szCs w:val="16"/>
                        </w:rPr>
                        <w:tab/>
                      </w:r>
                      <w:r>
                        <w:rPr>
                          <w:b/>
                          <w:sz w:val="14"/>
                          <w:szCs w:val="16"/>
                        </w:rPr>
                        <w:t>1 260</w:t>
                      </w:r>
                      <w:r w:rsidRPr="00B260E5">
                        <w:rPr>
                          <w:b/>
                          <w:sz w:val="14"/>
                          <w:szCs w:val="16"/>
                        </w:rPr>
                        <w:tab/>
                      </w:r>
                      <w:r>
                        <w:rPr>
                          <w:b/>
                          <w:sz w:val="14"/>
                          <w:szCs w:val="16"/>
                        </w:rPr>
                        <w:t>1 320</w:t>
                      </w:r>
                      <w:r w:rsidRPr="00B260E5">
                        <w:rPr>
                          <w:b/>
                          <w:sz w:val="14"/>
                          <w:szCs w:val="16"/>
                        </w:rPr>
                        <w:tab/>
                      </w:r>
                      <w:r>
                        <w:rPr>
                          <w:b/>
                          <w:sz w:val="14"/>
                          <w:szCs w:val="16"/>
                        </w:rPr>
                        <w:t xml:space="preserve">1 380                                1 440                              </w:t>
                      </w:r>
                      <w:r w:rsidRPr="00B260E5">
                        <w:rPr>
                          <w:b/>
                          <w:sz w:val="14"/>
                          <w:szCs w:val="16"/>
                        </w:rPr>
                        <w:t>1 500</w:t>
                      </w:r>
                    </w:p>
                  </w:txbxContent>
                </v:textbox>
              </v:shape>
            </w:pict>
          </mc:Fallback>
        </mc:AlternateContent>
      </w:r>
      <w:r w:rsidR="0075567B" w:rsidRPr="00654614">
        <w:rPr>
          <w:noProof/>
          <w:lang w:val="en-GB" w:eastAsia="en-GB"/>
        </w:rPr>
        <mc:AlternateContent>
          <mc:Choice Requires="wps">
            <w:drawing>
              <wp:anchor distT="0" distB="0" distL="114300" distR="114300" simplePos="0" relativeHeight="251723264" behindDoc="0" locked="0" layoutInCell="1" allowOverlap="1" wp14:anchorId="246D7F44" wp14:editId="17B811AC">
                <wp:simplePos x="0" y="0"/>
                <wp:positionH relativeFrom="column">
                  <wp:posOffset>2895946</wp:posOffset>
                </wp:positionH>
                <wp:positionV relativeFrom="paragraph">
                  <wp:posOffset>3363481</wp:posOffset>
                </wp:positionV>
                <wp:extent cx="1213485" cy="124690"/>
                <wp:effectExtent l="0" t="0" r="5715" b="8890"/>
                <wp:wrapNone/>
                <wp:docPr id="982"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12469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24626" w:rsidRDefault="00701122" w:rsidP="008B5819">
                            <w:pPr>
                              <w:spacing w:line="120" w:lineRule="exact"/>
                              <w:jc w:val="center"/>
                              <w:rPr>
                                <w:b/>
                                <w:bCs/>
                                <w:sz w:val="14"/>
                                <w:szCs w:val="14"/>
                              </w:rPr>
                            </w:pPr>
                            <w:r>
                              <w:rPr>
                                <w:b/>
                                <w:bCs/>
                                <w:sz w:val="14"/>
                                <w:szCs w:val="14"/>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6D7F44" id="_x0000_s1468" type="#_x0000_t202" style="position:absolute;left:0;text-align:left;margin-left:228.05pt;margin-top:264.85pt;width:95.55pt;height:9.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" stroked="f">
                <v:stroke joinstyle="round"/>
                <v:path arrowok="t"/>
                <v:textbox inset="0,0,0,0">
                  <w:txbxContent>
                    <w:p w:rsidR="00701122" w:rsidRPr="00324626" w:rsidRDefault="00701122" w:rsidP="008B5819">
                      <w:pPr>
                        <w:spacing w:line="120" w:lineRule="exact"/>
                        <w:jc w:val="center"/>
                        <w:rPr>
                          <w:b/>
                          <w:bCs/>
                          <w:sz w:val="14"/>
                          <w:szCs w:val="14"/>
                        </w:rPr>
                      </w:pPr>
                      <w:r>
                        <w:rPr>
                          <w:b/>
                          <w:bCs/>
                          <w:sz w:val="14"/>
                          <w:szCs w:val="14"/>
                        </w:rPr>
                        <w:t>Temps en secondes</w:t>
                      </w:r>
                    </w:p>
                  </w:txbxContent>
                </v:textbox>
              </v:shape>
            </w:pict>
          </mc:Fallback>
        </mc:AlternateContent>
      </w:r>
      <w:r w:rsidR="00D246C9" w:rsidRPr="00010270">
        <w:rPr>
          <w:noProof/>
          <w:lang w:val="en-GB" w:eastAsia="en-GB"/>
        </w:rPr>
        <mc:AlternateContent>
          <mc:Choice Requires="wps">
            <w:drawing>
              <wp:anchor distT="0" distB="0" distL="114300" distR="114300" simplePos="0" relativeHeight="251724288" behindDoc="0" locked="0" layoutInCell="1" allowOverlap="1" wp14:anchorId="5383D80A" wp14:editId="0403E4CF">
                <wp:simplePos x="0" y="0"/>
                <wp:positionH relativeFrom="column">
                  <wp:posOffset>1412125</wp:posOffset>
                </wp:positionH>
                <wp:positionV relativeFrom="paragraph">
                  <wp:posOffset>2532207</wp:posOffset>
                </wp:positionV>
                <wp:extent cx="1670858" cy="366395"/>
                <wp:effectExtent l="0" t="0" r="5715" b="0"/>
                <wp:wrapNone/>
                <wp:docPr id="983"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858" cy="3663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8B5819">
                            <w:pPr>
                              <w:spacing w:after="600" w:line="240" w:lineRule="auto"/>
                              <w:jc w:val="center"/>
                              <w:rPr>
                                <w:b/>
                                <w:bCs/>
                                <w:sz w:val="14"/>
                                <w:szCs w:val="14"/>
                              </w:rPr>
                            </w:pPr>
                            <w:r>
                              <w:rPr>
                                <w:b/>
                                <w:bCs/>
                                <w:sz w:val="14"/>
                                <w:szCs w:val="14"/>
                              </w:rPr>
                              <w:t xml:space="preserve">Véhicule 58, séries d’essai 1 et 2, WLTC, classe 2, version 1.4, </w:t>
                            </w:r>
                            <w:r>
                              <w:rPr>
                                <w:b/>
                                <w:bCs/>
                                <w:sz w:val="14"/>
                                <w:szCs w:val="14"/>
                              </w:rPr>
                              <w:br/>
                              <w:t>B&amp;M&amp;H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83D80A" id="_x0000_s1469" type="#_x0000_t202" style="position:absolute;left:0;text-align:left;margin-left:111.2pt;margin-top:199.4pt;width:131.55pt;height:28.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" stroked="f">
                <v:stroke joinstyle="round"/>
                <v:path arrowok="t"/>
                <v:textbox inset="0,0,0,0">
                  <w:txbxContent>
                    <w:p w:rsidR="00701122" w:rsidRPr="006B3333" w:rsidRDefault="00701122" w:rsidP="008B5819">
                      <w:pPr>
                        <w:spacing w:after="600" w:line="240" w:lineRule="auto"/>
                        <w:jc w:val="center"/>
                        <w:rPr>
                          <w:b/>
                          <w:bCs/>
                          <w:sz w:val="14"/>
                          <w:szCs w:val="14"/>
                        </w:rPr>
                      </w:pPr>
                      <w:r>
                        <w:rPr>
                          <w:b/>
                          <w:bCs/>
                          <w:sz w:val="14"/>
                          <w:szCs w:val="14"/>
                        </w:rPr>
                        <w:t xml:space="preserve">Véhicule 58, séries d’essai 1 et 2, WLTC, classe 2, version 1.4, </w:t>
                      </w:r>
                      <w:r>
                        <w:rPr>
                          <w:b/>
                          <w:bCs/>
                          <w:sz w:val="14"/>
                          <w:szCs w:val="14"/>
                        </w:rPr>
                        <w:br/>
                        <w:t>B&amp;M&amp;H</w:t>
                      </w:r>
                    </w:p>
                  </w:txbxContent>
                </v:textbox>
              </v:shape>
            </w:pict>
          </mc:Fallback>
        </mc:AlternateContent>
      </w:r>
      <w:r w:rsidR="00D246C9" w:rsidRPr="00247906">
        <w:rPr>
          <w:noProof/>
          <w:lang w:val="en-GB" w:eastAsia="en-GB"/>
        </w:rPr>
        <mc:AlternateContent>
          <mc:Choice Requires="wps">
            <w:drawing>
              <wp:anchor distT="0" distB="0" distL="114300" distR="114300" simplePos="0" relativeHeight="251726336" behindDoc="0" locked="0" layoutInCell="1" allowOverlap="1" wp14:anchorId="09A0E924" wp14:editId="7D1CC378">
                <wp:simplePos x="0" y="0"/>
                <wp:positionH relativeFrom="column">
                  <wp:posOffset>826077</wp:posOffset>
                </wp:positionH>
                <wp:positionV relativeFrom="paragraph">
                  <wp:posOffset>104890</wp:posOffset>
                </wp:positionV>
                <wp:extent cx="181810" cy="3154623"/>
                <wp:effectExtent l="0" t="0" r="8890" b="8255"/>
                <wp:wrapNone/>
                <wp:docPr id="984"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810" cy="315462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A0E924" id="_x0000_s1470" type="#_x0000_t202" style="position:absolute;left:0;text-align:left;margin-left:65.05pt;margin-top:8.25pt;width:14.3pt;height:248.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" stroked="f">
                <v:stroke joinstyle="round"/>
                <v:path arrowok="t"/>
                <v:textbox style="layout-flow:vertical;mso-layout-flow-alt:bottom-to-top" inset="0,0,0,0">
                  <w:txbxContent>
                    <w:p w:rsidR="00701122" w:rsidRPr="00BE7713" w:rsidRDefault="00701122" w:rsidP="008B5819">
                      <w:pPr>
                        <w:spacing w:line="160" w:lineRule="exact"/>
                        <w:jc w:val="center"/>
                        <w:rPr>
                          <w:b/>
                          <w:bCs/>
                          <w:sz w:val="16"/>
                          <w:szCs w:val="16"/>
                        </w:rPr>
                      </w:pPr>
                      <w:r>
                        <w:rPr>
                          <w:b/>
                          <w:bCs/>
                          <w:sz w:val="16"/>
                          <w:szCs w:val="16"/>
                        </w:rPr>
                        <w:t>Vitesse du véhicule en km/h</w:t>
                      </w:r>
                    </w:p>
                  </w:txbxContent>
                </v:textbox>
              </v:shape>
            </w:pict>
          </mc:Fallback>
        </mc:AlternateContent>
      </w:r>
      <w:r w:rsidR="00C04CAE" w:rsidRPr="00234B59">
        <w:rPr>
          <w:noProof/>
          <w:lang w:val="en-GB" w:eastAsia="en-GB"/>
        </w:rPr>
        <mc:AlternateContent>
          <mc:Choice Requires="wps">
            <w:drawing>
              <wp:anchor distT="0" distB="0" distL="114300" distR="114300" simplePos="0" relativeHeight="251503104" behindDoc="0" locked="0" layoutInCell="1" allowOverlap="1" wp14:anchorId="05554788" wp14:editId="33A5DA7D">
                <wp:simplePos x="0" y="0"/>
                <wp:positionH relativeFrom="column">
                  <wp:posOffset>5464027</wp:posOffset>
                </wp:positionH>
                <wp:positionV relativeFrom="paragraph">
                  <wp:posOffset>227976</wp:posOffset>
                </wp:positionV>
                <wp:extent cx="334537" cy="98768"/>
                <wp:effectExtent l="0" t="0" r="8890" b="0"/>
                <wp:wrapNone/>
                <wp:docPr id="915" name="Поле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37" cy="9876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554788" id="_x0000_s1471" type="#_x0000_t202" style="position:absolute;left:0;text-align:left;margin-left:430.25pt;margin-top:17.95pt;width:26.35pt;height:7.8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1-5</w:t>
                      </w:r>
                    </w:p>
                  </w:txbxContent>
                </v:textbox>
              </v:shape>
            </w:pict>
          </mc:Fallback>
        </mc:AlternateContent>
      </w:r>
      <w:r w:rsidR="00C04CAE" w:rsidRPr="00234B59">
        <w:rPr>
          <w:noProof/>
          <w:lang w:val="en-GB" w:eastAsia="en-GB"/>
        </w:rPr>
        <mc:AlternateContent>
          <mc:Choice Requires="wps">
            <w:drawing>
              <wp:anchor distT="0" distB="0" distL="114300" distR="114300" simplePos="0" relativeHeight="251513344" behindDoc="0" locked="0" layoutInCell="1" allowOverlap="1" wp14:anchorId="1F30F992" wp14:editId="34E3114F">
                <wp:simplePos x="0" y="0"/>
                <wp:positionH relativeFrom="column">
                  <wp:posOffset>5464058</wp:posOffset>
                </wp:positionH>
                <wp:positionV relativeFrom="paragraph">
                  <wp:posOffset>403526</wp:posOffset>
                </wp:positionV>
                <wp:extent cx="391885" cy="114698"/>
                <wp:effectExtent l="0" t="0" r="8255" b="0"/>
                <wp:wrapNone/>
                <wp:docPr id="412" name="Поле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85" cy="11469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87D46" w:rsidRDefault="00701122" w:rsidP="008B5819">
                            <w:pPr>
                              <w:spacing w:line="120" w:lineRule="exact"/>
                              <w:rPr>
                                <w:spacing w:val="-4"/>
                                <w:sz w:val="12"/>
                                <w:szCs w:val="12"/>
                              </w:rPr>
                            </w:pPr>
                            <w:r>
                              <w:rPr>
                                <w:sz w:val="12"/>
                                <w:szCs w:val="12"/>
                              </w:rPr>
                              <w:t xml:space="preserve">Essai  </w:t>
                            </w:r>
                            <w:r w:rsidRPr="00387D46">
                              <w:rPr>
                                <w:spacing w:val="-4"/>
                                <w:sz w:val="12"/>
                                <w:szCs w:val="12"/>
                              </w:rPr>
                              <w:t>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30F992" id="_x0000_s1472" type="#_x0000_t202" style="position:absolute;left:0;text-align:left;margin-left:430.25pt;margin-top:31.75pt;width:30.85pt;height:9.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" stroked="f">
                <v:stroke joinstyle="round"/>
                <v:path arrowok="t"/>
                <v:textbox inset="0,0,0,0">
                  <w:txbxContent>
                    <w:p w:rsidR="00701122" w:rsidRPr="00387D46" w:rsidRDefault="00701122" w:rsidP="008B5819">
                      <w:pPr>
                        <w:spacing w:line="120" w:lineRule="exact"/>
                        <w:rPr>
                          <w:spacing w:val="-4"/>
                          <w:sz w:val="12"/>
                          <w:szCs w:val="12"/>
                        </w:rPr>
                      </w:pPr>
                      <w:r>
                        <w:rPr>
                          <w:sz w:val="12"/>
                          <w:szCs w:val="12"/>
                        </w:rPr>
                        <w:t xml:space="preserve">Essai  </w:t>
                      </w:r>
                      <w:r w:rsidRPr="00387D46">
                        <w:rPr>
                          <w:spacing w:val="-4"/>
                          <w:sz w:val="12"/>
                          <w:szCs w:val="12"/>
                        </w:rPr>
                        <w:t>1-13</w:t>
                      </w:r>
                    </w:p>
                  </w:txbxContent>
                </v:textbox>
              </v:shape>
            </w:pict>
          </mc:Fallback>
        </mc:AlternateContent>
      </w:r>
      <w:r w:rsidR="00C04CAE" w:rsidRPr="00234B59">
        <w:rPr>
          <w:noProof/>
          <w:lang w:val="en-GB" w:eastAsia="en-GB"/>
        </w:rPr>
        <mc:AlternateContent>
          <mc:Choice Requires="wps">
            <w:drawing>
              <wp:anchor distT="0" distB="0" distL="114300" distR="114300" simplePos="0" relativeHeight="251524608" behindDoc="0" locked="0" layoutInCell="1" allowOverlap="1" wp14:anchorId="371D967C" wp14:editId="0522EB8B">
                <wp:simplePos x="0" y="0"/>
                <wp:positionH relativeFrom="column">
                  <wp:posOffset>5460872</wp:posOffset>
                </wp:positionH>
                <wp:positionV relativeFrom="paragraph">
                  <wp:posOffset>613806</wp:posOffset>
                </wp:positionV>
                <wp:extent cx="375955" cy="105140"/>
                <wp:effectExtent l="0" t="0" r="5080" b="9525"/>
                <wp:wrapNone/>
                <wp:docPr id="971" name="Поле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55" cy="1051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1D967C" id="_x0000_s1473" type="#_x0000_t202" style="position:absolute;left:0;text-align:left;margin-left:430pt;margin-top:48.35pt;width:29.6pt;height:8.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2-3</w:t>
                      </w:r>
                    </w:p>
                  </w:txbxContent>
                </v:textbox>
              </v:shape>
            </w:pict>
          </mc:Fallback>
        </mc:AlternateContent>
      </w:r>
      <w:r w:rsidR="00C04CAE" w:rsidRPr="00234B59">
        <w:rPr>
          <w:noProof/>
          <w:lang w:val="en-GB" w:eastAsia="en-GB"/>
        </w:rPr>
        <mc:AlternateContent>
          <mc:Choice Requires="wps">
            <w:drawing>
              <wp:anchor distT="0" distB="0" distL="114300" distR="114300" simplePos="0" relativeHeight="251537920" behindDoc="0" locked="0" layoutInCell="1" allowOverlap="1" wp14:anchorId="73072BE2" wp14:editId="752B74E9">
                <wp:simplePos x="0" y="0"/>
                <wp:positionH relativeFrom="column">
                  <wp:posOffset>5460642</wp:posOffset>
                </wp:positionH>
                <wp:positionV relativeFrom="paragraph">
                  <wp:posOffset>811021</wp:posOffset>
                </wp:positionV>
                <wp:extent cx="347281" cy="92396"/>
                <wp:effectExtent l="0" t="0" r="0" b="3175"/>
                <wp:wrapNone/>
                <wp:docPr id="974" name="Поле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281" cy="9239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56C28" w:rsidRDefault="00701122" w:rsidP="008B5819">
                            <w:pPr>
                              <w:spacing w:line="120" w:lineRule="exact"/>
                              <w:rPr>
                                <w:spacing w:val="-4"/>
                                <w:sz w:val="12"/>
                                <w:szCs w:val="12"/>
                              </w:rPr>
                            </w:pPr>
                            <w:r>
                              <w:rPr>
                                <w:sz w:val="12"/>
                                <w:szCs w:val="12"/>
                              </w:rPr>
                              <w:t xml:space="preserve">Essai  </w:t>
                            </w:r>
                            <w:r w:rsidRPr="00356C28">
                              <w:rPr>
                                <w:spacing w:val="-4"/>
                                <w:sz w:val="12"/>
                                <w:szCs w:val="12"/>
                              </w:rPr>
                              <w:t>2-11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072BE2" id="_x0000_s1474" type="#_x0000_t202" style="position:absolute;left:0;text-align:left;margin-left:429.95pt;margin-top:63.85pt;width:27.35pt;height:7.3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" stroked="f">
                <v:stroke joinstyle="round"/>
                <v:path arrowok="t"/>
                <v:textbox inset="0,0,0,0">
                  <w:txbxContent>
                    <w:p w:rsidR="00701122" w:rsidRPr="00356C28" w:rsidRDefault="00701122" w:rsidP="008B5819">
                      <w:pPr>
                        <w:spacing w:line="120" w:lineRule="exact"/>
                        <w:rPr>
                          <w:spacing w:val="-4"/>
                          <w:sz w:val="12"/>
                          <w:szCs w:val="12"/>
                        </w:rPr>
                      </w:pPr>
                      <w:r>
                        <w:rPr>
                          <w:sz w:val="12"/>
                          <w:szCs w:val="12"/>
                        </w:rPr>
                        <w:t xml:space="preserve">Essai  </w:t>
                      </w:r>
                      <w:r w:rsidRPr="00356C28">
                        <w:rPr>
                          <w:spacing w:val="-4"/>
                          <w:sz w:val="12"/>
                          <w:szCs w:val="12"/>
                        </w:rPr>
                        <w:t>2-11</w:t>
                      </w:r>
                    </w:p>
                  </w:txbxContent>
                </v:textbox>
              </v:shape>
            </w:pict>
          </mc:Fallback>
        </mc:AlternateContent>
      </w:r>
      <w:r w:rsidR="00C04CAE" w:rsidRPr="00234B59">
        <w:rPr>
          <w:noProof/>
          <w:lang w:val="en-GB" w:eastAsia="en-GB"/>
        </w:rPr>
        <mc:AlternateContent>
          <mc:Choice Requires="wps">
            <w:drawing>
              <wp:anchor distT="0" distB="0" distL="114300" distR="114300" simplePos="0" relativeHeight="251621888" behindDoc="0" locked="0" layoutInCell="1" allowOverlap="1" wp14:anchorId="56BD6EA9" wp14:editId="3C4B3810">
                <wp:simplePos x="0" y="0"/>
                <wp:positionH relativeFrom="column">
                  <wp:posOffset>2714485</wp:posOffset>
                </wp:positionH>
                <wp:positionV relativeFrom="paragraph">
                  <wp:posOffset>1002506</wp:posOffset>
                </wp:positionV>
                <wp:extent cx="375955" cy="95250"/>
                <wp:effectExtent l="0" t="0" r="5080" b="0"/>
                <wp:wrapNone/>
                <wp:docPr id="987" name="Поле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5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BD6EA9" id="_x0000_s1475" type="#_x0000_t202" style="position:absolute;left:0;text-align:left;margin-left:213.75pt;margin-top:78.95pt;width:29.6pt;height: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2-14</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722240" behindDoc="0" locked="0" layoutInCell="1" allowOverlap="1" wp14:anchorId="38FF5DF4" wp14:editId="37C418F5">
                <wp:simplePos x="0" y="0"/>
                <wp:positionH relativeFrom="column">
                  <wp:posOffset>4922361</wp:posOffset>
                </wp:positionH>
                <wp:positionV relativeFrom="paragraph">
                  <wp:posOffset>998855</wp:posOffset>
                </wp:positionV>
                <wp:extent cx="363212" cy="92395"/>
                <wp:effectExtent l="0" t="0" r="0" b="3175"/>
                <wp:wrapNone/>
                <wp:docPr id="991"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12" cy="923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FF5DF4" id="_x0000_s1476" type="#_x0000_t202" style="position:absolute;left:0;text-align:left;margin-left:387.6pt;margin-top:78.65pt;width:28.6pt;height:7.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2-18</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36896" behindDoc="0" locked="0" layoutInCell="1" allowOverlap="1" wp14:anchorId="02F43644" wp14:editId="6DD28014">
                <wp:simplePos x="0" y="0"/>
                <wp:positionH relativeFrom="column">
                  <wp:posOffset>4919196</wp:posOffset>
                </wp:positionH>
                <wp:positionV relativeFrom="paragraph">
                  <wp:posOffset>801326</wp:posOffset>
                </wp:positionV>
                <wp:extent cx="360025" cy="105140"/>
                <wp:effectExtent l="0" t="0" r="2540" b="9525"/>
                <wp:wrapNone/>
                <wp:docPr id="979" name="Поле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25" cy="1051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F43644" id="_x0000_s1477" type="#_x0000_t202" style="position:absolute;left:0;text-align:left;margin-left:387.35pt;margin-top:63.1pt;width:28.35pt;height:8.3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2-10</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02080" behindDoc="0" locked="0" layoutInCell="1" allowOverlap="1" wp14:anchorId="4E270A44" wp14:editId="4AC1BBFA">
                <wp:simplePos x="0" y="0"/>
                <wp:positionH relativeFrom="column">
                  <wp:posOffset>4912803</wp:posOffset>
                </wp:positionH>
                <wp:positionV relativeFrom="paragraph">
                  <wp:posOffset>221604</wp:posOffset>
                </wp:positionV>
                <wp:extent cx="318607" cy="98768"/>
                <wp:effectExtent l="0" t="0" r="5715" b="0"/>
                <wp:wrapNone/>
                <wp:docPr id="914" name="Поле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607" cy="9876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270A44" id="_x0000_s1478" type="#_x0000_t202" style="position:absolute;left:0;text-align:left;margin-left:386.85pt;margin-top:17.45pt;width:25.1pt;height:7.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1-4</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11296" behindDoc="0" locked="0" layoutInCell="1" allowOverlap="1" wp14:anchorId="724DEF18" wp14:editId="32DA675A">
                <wp:simplePos x="0" y="0"/>
                <wp:positionH relativeFrom="column">
                  <wp:posOffset>4916011</wp:posOffset>
                </wp:positionH>
                <wp:positionV relativeFrom="paragraph">
                  <wp:posOffset>419122</wp:posOffset>
                </wp:positionV>
                <wp:extent cx="353653" cy="101954"/>
                <wp:effectExtent l="0" t="0" r="8890" b="0"/>
                <wp:wrapNone/>
                <wp:docPr id="963" name="Поле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53" cy="1019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4DEF18" id="_x0000_s1479" type="#_x0000_t202" style="position:absolute;left:0;text-align:left;margin-left:387.1pt;margin-top:33pt;width:27.85pt;height:8.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1-12</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23584" behindDoc="0" locked="0" layoutInCell="1" allowOverlap="1" wp14:anchorId="1B800F03" wp14:editId="1ACC9FDD">
                <wp:simplePos x="0" y="0"/>
                <wp:positionH relativeFrom="column">
                  <wp:posOffset>4922371</wp:posOffset>
                </wp:positionH>
                <wp:positionV relativeFrom="paragraph">
                  <wp:posOffset>613410</wp:posOffset>
                </wp:positionV>
                <wp:extent cx="331351" cy="101954"/>
                <wp:effectExtent l="0" t="0" r="0" b="0"/>
                <wp:wrapNone/>
                <wp:docPr id="970" name="Поле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51" cy="1019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800F03" id="_x0000_s1480" type="#_x0000_t202" style="position:absolute;left:0;text-align:left;margin-left:387.6pt;margin-top:48.3pt;width:26.1pt;height:8.0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2-2</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10272" behindDoc="0" locked="0" layoutInCell="1" allowOverlap="1" wp14:anchorId="1943EA5C" wp14:editId="5D827EF9">
                <wp:simplePos x="0" y="0"/>
                <wp:positionH relativeFrom="column">
                  <wp:posOffset>4357972</wp:posOffset>
                </wp:positionH>
                <wp:positionV relativeFrom="paragraph">
                  <wp:posOffset>418465</wp:posOffset>
                </wp:positionV>
                <wp:extent cx="366397" cy="89210"/>
                <wp:effectExtent l="0" t="0" r="0" b="6350"/>
                <wp:wrapNone/>
                <wp:docPr id="962" name="Поле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7" cy="89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3EA5C" id="_x0000_s1481" type="#_x0000_t202" style="position:absolute;left:0;text-align:left;margin-left:343.15pt;margin-top:32.95pt;width:28.85pt;height:7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1-11</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716096" behindDoc="0" locked="0" layoutInCell="1" allowOverlap="1" wp14:anchorId="2AA04B8B" wp14:editId="627EE40B">
                <wp:simplePos x="0" y="0"/>
                <wp:positionH relativeFrom="column">
                  <wp:posOffset>4357994</wp:posOffset>
                </wp:positionH>
                <wp:positionV relativeFrom="paragraph">
                  <wp:posOffset>1010920</wp:posOffset>
                </wp:positionV>
                <wp:extent cx="353653" cy="98768"/>
                <wp:effectExtent l="0" t="0" r="8890" b="0"/>
                <wp:wrapNone/>
                <wp:docPr id="990" name="Поле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653" cy="9876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A04B8B" id="_x0000_s1482" type="#_x0000_t202" style="position:absolute;left:0;text-align:left;margin-left:343.15pt;margin-top:79.6pt;width:27.85pt;height:7.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2-17</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35872" behindDoc="0" locked="0" layoutInCell="1" allowOverlap="1" wp14:anchorId="468F8173" wp14:editId="0A65EAFA">
                <wp:simplePos x="0" y="0"/>
                <wp:positionH relativeFrom="column">
                  <wp:posOffset>4358447</wp:posOffset>
                </wp:positionH>
                <wp:positionV relativeFrom="paragraph">
                  <wp:posOffset>810851</wp:posOffset>
                </wp:positionV>
                <wp:extent cx="331351" cy="105140"/>
                <wp:effectExtent l="0" t="0" r="0" b="9525"/>
                <wp:wrapNone/>
                <wp:docPr id="978"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51" cy="1051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8F8173" id="_x0000_s1483" type="#_x0000_t202" style="position:absolute;left:0;text-align:left;margin-left:343.2pt;margin-top:63.85pt;width:26.1pt;height:8.3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2-9</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22560" behindDoc="0" locked="0" layoutInCell="1" allowOverlap="1" wp14:anchorId="5C095DFE" wp14:editId="6E67B462">
                <wp:simplePos x="0" y="0"/>
                <wp:positionH relativeFrom="column">
                  <wp:posOffset>4358494</wp:posOffset>
                </wp:positionH>
                <wp:positionV relativeFrom="paragraph">
                  <wp:posOffset>623365</wp:posOffset>
                </wp:positionV>
                <wp:extent cx="344095" cy="101954"/>
                <wp:effectExtent l="0" t="0" r="0" b="0"/>
                <wp:wrapNone/>
                <wp:docPr id="969" name="Поле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095" cy="1019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095DFE" id="_x0000_s1484" type="#_x0000_t202" style="position:absolute;left:0;text-align:left;margin-left:343.2pt;margin-top:49.1pt;width:27.1pt;height:8.0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01056" behindDoc="0" locked="0" layoutInCell="1" allowOverlap="1" wp14:anchorId="471FEFFF" wp14:editId="2F46E760">
                <wp:simplePos x="0" y="0"/>
                <wp:positionH relativeFrom="column">
                  <wp:posOffset>4355272</wp:posOffset>
                </wp:positionH>
                <wp:positionV relativeFrom="paragraph">
                  <wp:posOffset>227954</wp:posOffset>
                </wp:positionV>
                <wp:extent cx="334537" cy="101954"/>
                <wp:effectExtent l="0" t="0" r="8890" b="0"/>
                <wp:wrapNone/>
                <wp:docPr id="913" name="Поле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537" cy="1019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1FEFFF" id="_x0000_s1485" type="#_x0000_t202" style="position:absolute;left:0;text-align:left;margin-left:342.95pt;margin-top:17.95pt;width:26.35pt;height:8.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1-3</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692544" behindDoc="0" locked="0" layoutInCell="1" allowOverlap="1" wp14:anchorId="267EE425" wp14:editId="6D031743">
                <wp:simplePos x="0" y="0"/>
                <wp:positionH relativeFrom="column">
                  <wp:posOffset>3810376</wp:posOffset>
                </wp:positionH>
                <wp:positionV relativeFrom="paragraph">
                  <wp:posOffset>1005216</wp:posOffset>
                </wp:positionV>
                <wp:extent cx="363211" cy="92396"/>
                <wp:effectExtent l="0" t="0" r="0" b="3175"/>
                <wp:wrapNone/>
                <wp:docPr id="989" name="Поле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11" cy="9239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7EE425" id="_x0000_s1486" type="#_x0000_t202" style="position:absolute;left:0;text-align:left;margin-left:300.05pt;margin-top:79.15pt;width:28.6pt;height:7.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2-16</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08224" behindDoc="0" locked="0" layoutInCell="1" allowOverlap="1" wp14:anchorId="228413F4" wp14:editId="3FFE4904">
                <wp:simplePos x="0" y="0"/>
                <wp:positionH relativeFrom="column">
                  <wp:posOffset>3813677</wp:posOffset>
                </wp:positionH>
                <wp:positionV relativeFrom="paragraph">
                  <wp:posOffset>425828</wp:posOffset>
                </wp:positionV>
                <wp:extent cx="365782" cy="89210"/>
                <wp:effectExtent l="0" t="0" r="0" b="6350"/>
                <wp:wrapNone/>
                <wp:docPr id="961" name="Поле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82" cy="892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8413F4" id="_x0000_s1487" type="#_x0000_t202" style="position:absolute;left:0;text-align:left;margin-left:300.3pt;margin-top:33.55pt;width:28.8pt;height: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1-10</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20512" behindDoc="0" locked="0" layoutInCell="1" allowOverlap="1" wp14:anchorId="6E8399AF" wp14:editId="49ABB9F2">
                <wp:simplePos x="0" y="0"/>
                <wp:positionH relativeFrom="column">
                  <wp:posOffset>3823235</wp:posOffset>
                </wp:positionH>
                <wp:positionV relativeFrom="paragraph">
                  <wp:posOffset>613806</wp:posOffset>
                </wp:positionV>
                <wp:extent cx="349919" cy="95582"/>
                <wp:effectExtent l="0" t="0" r="0" b="0"/>
                <wp:wrapNone/>
                <wp:docPr id="968" name="Поле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919" cy="9558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8399AF" id="_x0000_s1488" type="#_x0000_t202" style="position:absolute;left:0;text-align:left;margin-left:301.05pt;margin-top:48.35pt;width:27.55pt;height:7.5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1-18</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34848" behindDoc="0" locked="0" layoutInCell="1" allowOverlap="1" wp14:anchorId="4A5F66F5" wp14:editId="48FDAAD5">
                <wp:simplePos x="0" y="0"/>
                <wp:positionH relativeFrom="column">
                  <wp:posOffset>3823110</wp:posOffset>
                </wp:positionH>
                <wp:positionV relativeFrom="paragraph">
                  <wp:posOffset>814059</wp:posOffset>
                </wp:positionV>
                <wp:extent cx="331351" cy="92396"/>
                <wp:effectExtent l="0" t="0" r="0" b="3175"/>
                <wp:wrapNone/>
                <wp:docPr id="977" name="Поле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51" cy="9239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5F66F5" id="_x0000_s1489" type="#_x0000_t202" style="position:absolute;left:0;text-align:left;margin-left:301.05pt;margin-top:64.1pt;width:26.1pt;height:7.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2-8</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00032" behindDoc="0" locked="0" layoutInCell="1" allowOverlap="1" wp14:anchorId="3DE0B555" wp14:editId="709960B5">
                <wp:simplePos x="0" y="0"/>
                <wp:positionH relativeFrom="column">
                  <wp:posOffset>3819935</wp:posOffset>
                </wp:positionH>
                <wp:positionV relativeFrom="paragraph">
                  <wp:posOffset>224790</wp:posOffset>
                </wp:positionV>
                <wp:extent cx="347281" cy="98768"/>
                <wp:effectExtent l="0" t="0" r="0" b="0"/>
                <wp:wrapNone/>
                <wp:docPr id="912" name="Поле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281" cy="9876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E0B555" id="_x0000_s1490" type="#_x0000_t202" style="position:absolute;left:0;text-align:left;margin-left:300.8pt;margin-top:17.7pt;width:27.35pt;height:7.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1-2</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661824" behindDoc="0" locked="0" layoutInCell="1" allowOverlap="1" wp14:anchorId="2CB2A285" wp14:editId="5C118096">
                <wp:simplePos x="0" y="0"/>
                <wp:positionH relativeFrom="column">
                  <wp:posOffset>3268710</wp:posOffset>
                </wp:positionH>
                <wp:positionV relativeFrom="paragraph">
                  <wp:posOffset>1002030</wp:posOffset>
                </wp:positionV>
                <wp:extent cx="366398" cy="95582"/>
                <wp:effectExtent l="0" t="0" r="0" b="0"/>
                <wp:wrapNone/>
                <wp:docPr id="988"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8" cy="9558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B2A285" id="_x0000_s1491" type="#_x0000_t202" style="position:absolute;left:0;text-align:left;margin-left:257.4pt;margin-top:78.9pt;width:28.85pt;height: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2-15</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33824" behindDoc="0" locked="0" layoutInCell="1" allowOverlap="1" wp14:anchorId="124D806A" wp14:editId="42441ED3">
                <wp:simplePos x="0" y="0"/>
                <wp:positionH relativeFrom="column">
                  <wp:posOffset>3265192</wp:posOffset>
                </wp:positionH>
                <wp:positionV relativeFrom="paragraph">
                  <wp:posOffset>798217</wp:posOffset>
                </wp:positionV>
                <wp:extent cx="344095" cy="114698"/>
                <wp:effectExtent l="0" t="0" r="0" b="0"/>
                <wp:wrapNone/>
                <wp:docPr id="976" name="Поле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095" cy="11469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4D806A" id="_x0000_s1492" type="#_x0000_t202" style="position:absolute;left:0;text-align:left;margin-left:257.1pt;margin-top:62.85pt;width:27.1pt;height:9.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2-7</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19488" behindDoc="0" locked="0" layoutInCell="1" allowOverlap="1" wp14:anchorId="4FD7D681" wp14:editId="264CE1EA">
                <wp:simplePos x="0" y="0"/>
                <wp:positionH relativeFrom="column">
                  <wp:posOffset>3268710</wp:posOffset>
                </wp:positionH>
                <wp:positionV relativeFrom="paragraph">
                  <wp:posOffset>616585</wp:posOffset>
                </wp:positionV>
                <wp:extent cx="372770" cy="95582"/>
                <wp:effectExtent l="0" t="0" r="8255" b="0"/>
                <wp:wrapNone/>
                <wp:docPr id="967" name="Поле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70" cy="9558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D7D681" id="_x0000_s1493" type="#_x0000_t202" style="position:absolute;left:0;text-align:left;margin-left:257.4pt;margin-top:48.55pt;width:29.35pt;height:7.5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1-17</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07200" behindDoc="0" locked="0" layoutInCell="1" allowOverlap="1" wp14:anchorId="53DA7DD9" wp14:editId="001AE306">
                <wp:simplePos x="0" y="0"/>
                <wp:positionH relativeFrom="column">
                  <wp:posOffset>3271896</wp:posOffset>
                </wp:positionH>
                <wp:positionV relativeFrom="paragraph">
                  <wp:posOffset>412728</wp:posOffset>
                </wp:positionV>
                <wp:extent cx="337723" cy="98768"/>
                <wp:effectExtent l="0" t="0" r="5715" b="0"/>
                <wp:wrapNone/>
                <wp:docPr id="960" name="Поле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723" cy="9876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DA7DD9" id="_x0000_s1494" type="#_x0000_t202" style="position:absolute;left:0;text-align:left;margin-left:257.65pt;margin-top:32.5pt;width:26.6pt;height:7.8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1-9</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497984" behindDoc="0" locked="0" layoutInCell="1" allowOverlap="1" wp14:anchorId="24DDF150" wp14:editId="717F5B5B">
                <wp:simplePos x="0" y="0"/>
                <wp:positionH relativeFrom="column">
                  <wp:posOffset>3265535</wp:posOffset>
                </wp:positionH>
                <wp:positionV relativeFrom="paragraph">
                  <wp:posOffset>215232</wp:posOffset>
                </wp:positionV>
                <wp:extent cx="356839" cy="101954"/>
                <wp:effectExtent l="0" t="0" r="5715" b="0"/>
                <wp:wrapNone/>
                <wp:docPr id="911" name="Поле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39" cy="10195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DDF150" id="_x0000_s1495" type="#_x0000_t202" style="position:absolute;left:0;text-align:left;margin-left:257.15pt;margin-top:16.95pt;width:28.1pt;height:8.0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31776" behindDoc="0" locked="0" layoutInCell="1" allowOverlap="1" wp14:anchorId="52C142D7" wp14:editId="5B2E17A2">
                <wp:simplePos x="0" y="0"/>
                <wp:positionH relativeFrom="column">
                  <wp:posOffset>2727044</wp:posOffset>
                </wp:positionH>
                <wp:positionV relativeFrom="paragraph">
                  <wp:posOffset>801315</wp:posOffset>
                </wp:positionV>
                <wp:extent cx="350467" cy="111512"/>
                <wp:effectExtent l="0" t="0" r="0" b="3175"/>
                <wp:wrapNone/>
                <wp:docPr id="975" name="Поле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467" cy="11151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C142D7" id="_x0000_s1496" type="#_x0000_t202" style="position:absolute;left:0;text-align:left;margin-left:214.75pt;margin-top:63.1pt;width:27.6pt;height:8.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2-6</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17440" behindDoc="0" locked="0" layoutInCell="1" allowOverlap="1" wp14:anchorId="48ABBFB7" wp14:editId="7FE6AF16">
                <wp:simplePos x="0" y="0"/>
                <wp:positionH relativeFrom="column">
                  <wp:posOffset>2717242</wp:posOffset>
                </wp:positionH>
                <wp:positionV relativeFrom="paragraph">
                  <wp:posOffset>610494</wp:posOffset>
                </wp:positionV>
                <wp:extent cx="369584" cy="102235"/>
                <wp:effectExtent l="0" t="0" r="0" b="0"/>
                <wp:wrapNone/>
                <wp:docPr id="966" name="Поле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84"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BBFB7" id="_x0000_s1497" type="#_x0000_t202" style="position:absolute;left:0;text-align:left;margin-left:213.95pt;margin-top:48.05pt;width:29.1pt;height:8.0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1-16</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06176" behindDoc="0" locked="0" layoutInCell="1" allowOverlap="1" wp14:anchorId="1D75C9DC" wp14:editId="4ACDCA66">
                <wp:simplePos x="0" y="0"/>
                <wp:positionH relativeFrom="column">
                  <wp:posOffset>2718132</wp:posOffset>
                </wp:positionH>
                <wp:positionV relativeFrom="paragraph">
                  <wp:posOffset>414633</wp:posOffset>
                </wp:positionV>
                <wp:extent cx="376555" cy="102235"/>
                <wp:effectExtent l="0" t="0" r="4445" b="0"/>
                <wp:wrapNone/>
                <wp:docPr id="415" name="Поле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555" cy="1022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75C9DC" id="_x0000_s1498" type="#_x0000_t202" style="position:absolute;left:0;text-align:left;margin-left:214.05pt;margin-top:32.65pt;width:29.65pt;height:8.0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1-8</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495936" behindDoc="0" locked="0" layoutInCell="1" allowOverlap="1" wp14:anchorId="73CBE27A" wp14:editId="6FBC4632">
                <wp:simplePos x="0" y="0"/>
                <wp:positionH relativeFrom="column">
                  <wp:posOffset>2706028</wp:posOffset>
                </wp:positionH>
                <wp:positionV relativeFrom="paragraph">
                  <wp:posOffset>217170</wp:posOffset>
                </wp:positionV>
                <wp:extent cx="380365" cy="171450"/>
                <wp:effectExtent l="0" t="0" r="635" b="0"/>
                <wp:wrapNone/>
                <wp:docPr id="910"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714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Tension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CBE27A" id="_x0000_s1499" type="#_x0000_t202" style="position:absolute;left:0;text-align:left;margin-left:213.05pt;margin-top:17.1pt;width:29.95pt;height:13.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Tension max.</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38944" behindDoc="0" locked="0" layoutInCell="1" allowOverlap="1" wp14:anchorId="3F887402" wp14:editId="70D73B21">
                <wp:simplePos x="0" y="0"/>
                <wp:positionH relativeFrom="column">
                  <wp:posOffset>1530003</wp:posOffset>
                </wp:positionH>
                <wp:positionV relativeFrom="paragraph">
                  <wp:posOffset>999553</wp:posOffset>
                </wp:positionV>
                <wp:extent cx="464381" cy="105324"/>
                <wp:effectExtent l="0" t="0" r="0" b="9525"/>
                <wp:wrapNone/>
                <wp:docPr id="980" name="Поле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381" cy="10532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87402" id="_x0000_s1500" type="#_x0000_t202" style="position:absolute;left:0;text-align:left;margin-left:120.45pt;margin-top:78.7pt;width:36.55pt;height:8.3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2-12</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25632" behindDoc="0" locked="0" layoutInCell="1" allowOverlap="1" wp14:anchorId="27B2D477" wp14:editId="128DB013">
                <wp:simplePos x="0" y="0"/>
                <wp:positionH relativeFrom="column">
                  <wp:posOffset>1539579</wp:posOffset>
                </wp:positionH>
                <wp:positionV relativeFrom="paragraph">
                  <wp:posOffset>812844</wp:posOffset>
                </wp:positionV>
                <wp:extent cx="426082" cy="100536"/>
                <wp:effectExtent l="0" t="0" r="0" b="0"/>
                <wp:wrapNone/>
                <wp:docPr id="972" name="Поле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2" cy="10053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2D477" id="_x0000_s1501" type="#_x0000_t202" style="position:absolute;left:0;text-align:left;margin-left:121.25pt;margin-top:64pt;width:33.55pt;height:7.9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2-4</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14368" behindDoc="0" locked="0" layoutInCell="1" allowOverlap="1" wp14:anchorId="7FBBB671" wp14:editId="5F530994">
                <wp:simplePos x="0" y="0"/>
                <wp:positionH relativeFrom="column">
                  <wp:posOffset>1525217</wp:posOffset>
                </wp:positionH>
                <wp:positionV relativeFrom="paragraph">
                  <wp:posOffset>616558</wp:posOffset>
                </wp:positionV>
                <wp:extent cx="464381" cy="105324"/>
                <wp:effectExtent l="0" t="0" r="0" b="9525"/>
                <wp:wrapNone/>
                <wp:docPr id="964" name="Поле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381" cy="10532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BBB671" id="_x0000_s1502" type="#_x0000_t202" style="position:absolute;left:0;text-align:left;margin-left:120.1pt;margin-top:48.55pt;width:36.55pt;height:8.3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1-14</w:t>
                      </w:r>
                    </w:p>
                  </w:txbxContent>
                </v:textbox>
              </v:shape>
            </w:pict>
          </mc:Fallback>
        </mc:AlternateContent>
      </w:r>
      <w:r w:rsidR="008B5819" w:rsidRPr="00234B59">
        <w:rPr>
          <w:noProof/>
          <w:lang w:val="en-GB" w:eastAsia="en-GB"/>
        </w:rPr>
        <mc:AlternateContent>
          <mc:Choice Requires="wps">
            <w:drawing>
              <wp:anchor distT="0" distB="0" distL="114300" distR="114300" simplePos="0" relativeHeight="251504128" behindDoc="0" locked="0" layoutInCell="1" allowOverlap="1" wp14:anchorId="7CBBBC15" wp14:editId="492B6731">
                <wp:simplePos x="0" y="0"/>
                <wp:positionH relativeFrom="column">
                  <wp:posOffset>1534792</wp:posOffset>
                </wp:positionH>
                <wp:positionV relativeFrom="paragraph">
                  <wp:posOffset>420274</wp:posOffset>
                </wp:positionV>
                <wp:extent cx="445231" cy="105323"/>
                <wp:effectExtent l="0" t="0" r="0" b="9525"/>
                <wp:wrapNone/>
                <wp:docPr id="413" name="Поле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231" cy="10532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4B4B62" w:rsidRDefault="00701122" w:rsidP="008B5819">
                            <w:pPr>
                              <w:spacing w:line="120" w:lineRule="exact"/>
                              <w:rPr>
                                <w:sz w:val="12"/>
                                <w:szCs w:val="12"/>
                              </w:rPr>
                            </w:pPr>
                            <w:r>
                              <w:rPr>
                                <w:sz w:val="12"/>
                                <w:szCs w:val="12"/>
                              </w:rPr>
                              <w:t>Essai 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BBBC15" id="_x0000_s1503" type="#_x0000_t202" style="position:absolute;left:0;text-align:left;margin-left:120.85pt;margin-top:33.1pt;width:35.05pt;height:8.3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" stroked="f">
                <v:stroke joinstyle="round"/>
                <v:path arrowok="t"/>
                <v:textbox inset="0,0,0,0">
                  <w:txbxContent>
                    <w:p w:rsidR="00701122" w:rsidRPr="004B4B62" w:rsidRDefault="00701122" w:rsidP="008B5819">
                      <w:pPr>
                        <w:spacing w:line="120" w:lineRule="exact"/>
                        <w:rPr>
                          <w:sz w:val="12"/>
                          <w:szCs w:val="12"/>
                        </w:rPr>
                      </w:pPr>
                      <w:r>
                        <w:rPr>
                          <w:sz w:val="12"/>
                          <w:szCs w:val="12"/>
                        </w:rPr>
                        <w:t>Essai 1-6</w:t>
                      </w:r>
                    </w:p>
                  </w:txbxContent>
                </v:textbox>
              </v:shape>
            </w:pict>
          </mc:Fallback>
        </mc:AlternateContent>
      </w:r>
      <w:r w:rsidR="00464E94" w:rsidRPr="00234B59">
        <w:rPr>
          <w:noProof/>
          <w:lang w:val="en-GB" w:eastAsia="en-GB"/>
        </w:rPr>
        <mc:AlternateContent>
          <mc:Choice Requires="wps">
            <w:drawing>
              <wp:anchor distT="0" distB="0" distL="114300" distR="114300" simplePos="0" relativeHeight="251492864" behindDoc="0" locked="0" layoutInCell="1" allowOverlap="1" wp14:anchorId="061BD12E" wp14:editId="74347E24">
                <wp:simplePos x="0" y="0"/>
                <wp:positionH relativeFrom="column">
                  <wp:posOffset>1601816</wp:posOffset>
                </wp:positionH>
                <wp:positionV relativeFrom="paragraph">
                  <wp:posOffset>219201</wp:posOffset>
                </wp:positionV>
                <wp:extent cx="382556" cy="172348"/>
                <wp:effectExtent l="0" t="0" r="0" b="0"/>
                <wp:wrapNone/>
                <wp:docPr id="908"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556" cy="17234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8B5819">
                            <w:pPr>
                              <w:spacing w:line="120" w:lineRule="exact"/>
                              <w:rPr>
                                <w:b/>
                                <w:sz w:val="12"/>
                                <w:szCs w:val="12"/>
                              </w:rPr>
                            </w:pPr>
                            <w:r w:rsidRPr="000E65C9">
                              <w:rPr>
                                <w:b/>
                                <w:sz w:val="12"/>
                                <w:szCs w:val="12"/>
                              </w:rPr>
                              <w:t>Tension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1BD12E" id="_x0000_s1504" type="#_x0000_t202" style="position:absolute;left:0;text-align:left;margin-left:126.15pt;margin-top:17.25pt;width:30.1pt;height:13.5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" stroked="f">
                <v:stroke joinstyle="round"/>
                <v:path arrowok="t"/>
                <v:textbox inset="0,0,0,0">
                  <w:txbxContent>
                    <w:p w:rsidR="00701122" w:rsidRPr="000E65C9" w:rsidRDefault="00701122" w:rsidP="008B5819">
                      <w:pPr>
                        <w:spacing w:line="120" w:lineRule="exact"/>
                        <w:rPr>
                          <w:b/>
                          <w:sz w:val="12"/>
                          <w:szCs w:val="12"/>
                        </w:rPr>
                      </w:pPr>
                      <w:r w:rsidRPr="000E65C9">
                        <w:rPr>
                          <w:b/>
                          <w:sz w:val="12"/>
                          <w:szCs w:val="12"/>
                        </w:rPr>
                        <w:t>Tension min.</w:t>
                      </w:r>
                    </w:p>
                  </w:txbxContent>
                </v:textbox>
              </v:shape>
            </w:pict>
          </mc:Fallback>
        </mc:AlternateContent>
      </w:r>
      <w:r w:rsidR="008B5819" w:rsidRPr="00A0215C">
        <w:rPr>
          <w:noProof/>
          <w:lang w:val="en-GB" w:eastAsia="en-GB"/>
        </w:rPr>
        <w:drawing>
          <wp:inline distT="0" distB="0" distL="0" distR="0" wp14:anchorId="78FE3522" wp14:editId="4B495A27">
            <wp:extent cx="5474421" cy="3621315"/>
            <wp:effectExtent l="0" t="0" r="0" b="0"/>
            <wp:docPr id="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5487702" cy="3630100"/>
                    </a:xfrm>
                    <a:prstGeom prst="rect">
                      <a:avLst/>
                    </a:prstGeom>
                    <a:noFill/>
                  </pic:spPr>
                </pic:pic>
              </a:graphicData>
            </a:graphic>
          </wp:inline>
        </w:drawing>
      </w:r>
      <w:r w:rsidR="00C347E6" w:rsidRPr="00A0215C">
        <w:rPr>
          <w:lang w:val="fr-FR"/>
        </w:rPr>
        <w:t>522.</w:t>
      </w:r>
      <w:r w:rsidR="00C347E6" w:rsidRPr="00A0215C">
        <w:rPr>
          <w:lang w:val="fr-FR"/>
        </w:rPr>
        <w:tab/>
        <w:t>La consigne donnée au conducteur pour l</w:t>
      </w:r>
      <w:r w:rsidR="00322D0A">
        <w:rPr>
          <w:lang w:val="fr-FR"/>
        </w:rPr>
        <w:t>’</w:t>
      </w:r>
      <w:r w:rsidR="00C347E6" w:rsidRPr="00A0215C">
        <w:rPr>
          <w:lang w:val="fr-FR"/>
        </w:rPr>
        <w:t>essai d</w:t>
      </w:r>
      <w:r w:rsidR="00322D0A">
        <w:rPr>
          <w:lang w:val="fr-FR"/>
        </w:rPr>
        <w:t>’</w:t>
      </w:r>
      <w:r w:rsidR="00C347E6" w:rsidRPr="00A0215C">
        <w:rPr>
          <w:lang w:val="fr-FR"/>
        </w:rPr>
        <w:t>épuisement de la charge était la suivante</w:t>
      </w:r>
      <w:r w:rsidR="00C95CE4">
        <w:rPr>
          <w:lang w:val="fr-FR"/>
        </w:rPr>
        <w:t> :</w:t>
      </w:r>
      <w:r w:rsidR="00C347E6" w:rsidRPr="00A0215C">
        <w:rPr>
          <w:lang w:val="fr-FR"/>
        </w:rPr>
        <w:t xml:space="preserve"> si la vitesse du véhicule passe au-dessous de la tolérance sur une période de 4 secondes ou plus, le véhicule devra être immobilisé au cours des 15 secondes qui suivent. Comme on peut le voir dans les figures 45 et 46, cette consigne n</w:t>
      </w:r>
      <w:r w:rsidR="00322D0A">
        <w:rPr>
          <w:lang w:val="fr-FR"/>
        </w:rPr>
        <w:t>’</w:t>
      </w:r>
      <w:r w:rsidR="00C347E6" w:rsidRPr="00A0215C">
        <w:rPr>
          <w:lang w:val="fr-FR"/>
        </w:rPr>
        <w:t>a pas été rigoureusement respectée. Tel a été aussi le cas pour les autres véhicules. En revanche, la figure 46 montre que le conducteur savait que les batteries étaient complètement déchargées, mais qu</w:t>
      </w:r>
      <w:r w:rsidR="00322D0A">
        <w:rPr>
          <w:lang w:val="fr-FR"/>
        </w:rPr>
        <w:t>’</w:t>
      </w:r>
      <w:r w:rsidR="00C347E6" w:rsidRPr="00A0215C">
        <w:rPr>
          <w:lang w:val="fr-FR"/>
        </w:rPr>
        <w:t>il a quand même essayé de rouler le plus longtemps possible à plein régime, si bien que la courbe de vitesse réelle s</w:t>
      </w:r>
      <w:r w:rsidR="00322D0A">
        <w:rPr>
          <w:lang w:val="fr-FR"/>
        </w:rPr>
        <w:t>’</w:t>
      </w:r>
      <w:r w:rsidR="00C347E6" w:rsidRPr="00A0215C">
        <w:rPr>
          <w:lang w:val="fr-FR"/>
        </w:rPr>
        <w:t xml:space="preserve">est trouvée bien au-dessus de la courbe de vitesse durant la phase de décélération. </w:t>
      </w:r>
    </w:p>
    <w:p w:rsidR="00C347E6" w:rsidRPr="00A0215C" w:rsidRDefault="00C347E6" w:rsidP="00C347E6">
      <w:pPr>
        <w:pStyle w:val="SingleTxtG"/>
        <w:tabs>
          <w:tab w:val="left" w:pos="1701"/>
        </w:tabs>
        <w:rPr>
          <w:lang w:val="fr-FR"/>
        </w:rPr>
      </w:pPr>
      <w:r w:rsidRPr="00A0215C">
        <w:rPr>
          <w:lang w:val="fr-FR"/>
        </w:rPr>
        <w:t>523.</w:t>
      </w:r>
      <w:r w:rsidRPr="00A0215C">
        <w:rPr>
          <w:lang w:val="fr-FR"/>
        </w:rPr>
        <w:tab/>
        <w:t>En tous les cas, les essais d</w:t>
      </w:r>
      <w:r w:rsidR="00322D0A">
        <w:rPr>
          <w:lang w:val="fr-FR"/>
        </w:rPr>
        <w:t>’</w:t>
      </w:r>
      <w:r w:rsidRPr="00A0215C">
        <w:rPr>
          <w:lang w:val="fr-FR"/>
        </w:rPr>
        <w:t>épuisement de la charge, en particulier durant les phases de déconnexion automatique, ont été très utiles pour définir un critère de déconnexion automatique adapté au RTM.</w:t>
      </w:r>
    </w:p>
    <w:p w:rsidR="00C347E6" w:rsidRPr="00A0215C" w:rsidRDefault="00C347E6" w:rsidP="00C347E6">
      <w:pPr>
        <w:pStyle w:val="SingleTxtG"/>
        <w:tabs>
          <w:tab w:val="left" w:pos="1701"/>
        </w:tabs>
        <w:rPr>
          <w:lang w:val="fr-FR"/>
        </w:rPr>
      </w:pPr>
      <w:r w:rsidRPr="00A0215C">
        <w:rPr>
          <w:lang w:val="fr-FR"/>
        </w:rPr>
        <w:t>524.</w:t>
      </w:r>
      <w:r w:rsidRPr="00A0215C">
        <w:rPr>
          <w:lang w:val="fr-FR"/>
        </w:rPr>
        <w:tab/>
        <w:t>Le véhicule 59 a également été soumis à des essais par le même laboratoire. Mais, étant donné que ce véhicule avait une puissance maximale sur 30 minutes de 35 kW (une puissance de pointe de 55 kW) et une masse en ordre de marche de 940 kg, il a été rangé dans la classe 3 de véhicules (ratio puissance/masse &gt; 34 kW/t). En conséquence, il a été soumis à des essais dans le cycle de la classe 3 alors que sa vitesse maximale n</w:t>
      </w:r>
      <w:r w:rsidR="00322D0A">
        <w:rPr>
          <w:lang w:val="fr-FR"/>
        </w:rPr>
        <w:t>’</w:t>
      </w:r>
      <w:r w:rsidRPr="00A0215C">
        <w:rPr>
          <w:lang w:val="fr-FR"/>
        </w:rPr>
        <w:t xml:space="preserve">était que de 124 km/h, soit 6 km/h de moins que la vitesse maximale du cycle. </w:t>
      </w:r>
    </w:p>
    <w:p w:rsidR="00C347E6" w:rsidRPr="00A0215C" w:rsidRDefault="00C347E6" w:rsidP="00C347E6">
      <w:pPr>
        <w:pStyle w:val="SingleTxtG"/>
        <w:tabs>
          <w:tab w:val="left" w:pos="1701"/>
        </w:tabs>
        <w:rPr>
          <w:lang w:val="fr-FR"/>
        </w:rPr>
      </w:pPr>
      <w:r w:rsidRPr="00A0215C">
        <w:rPr>
          <w:lang w:val="fr-FR"/>
        </w:rPr>
        <w:t>525.</w:t>
      </w:r>
      <w:r w:rsidRPr="00A0215C">
        <w:rPr>
          <w:lang w:val="fr-FR"/>
        </w:rPr>
        <w:tab/>
        <w:t>Un autre exemple de VEP qui a été soumis à des essais par le même laboratoire est présenté à la figure 47 (véhicule 84). Ce véhicule avait une masse en ordre de marche de 1 290 kg, une puissance de pointe de 56 kW et une puissance maximale sur 30 minutes de 28 kW. Au départ, il a été soumis aux essais de la classe 1 de la version 2 du cycle car le ratio masse/puissance est inférieur à 22 kW/t, quand la puissance maximale sur 30 minutes est utilisée comme puissance nominale. Mais, étant donné que le véhicule avait une vitesse maximale de 130 km/h, il a été soumis aussi à des essais pour l</w:t>
      </w:r>
      <w:r w:rsidR="00322D0A">
        <w:rPr>
          <w:lang w:val="fr-FR"/>
        </w:rPr>
        <w:t>’</w:t>
      </w:r>
      <w:r w:rsidRPr="00A0215C">
        <w:rPr>
          <w:lang w:val="fr-FR"/>
        </w:rPr>
        <w:t>ensemble des quatre phases de la classe 2 de la version 2 du cycle, ainsi que pour les trois premières phases (vitesse basse, moyenne et haute) du cycle de la classe 3. La quatrième phase du cycle de la classe 3 a été ignorée parce que le véhicule n</w:t>
      </w:r>
      <w:r w:rsidR="00322D0A">
        <w:rPr>
          <w:lang w:val="fr-FR"/>
        </w:rPr>
        <w:t>’</w:t>
      </w:r>
      <w:r w:rsidRPr="00A0215C">
        <w:rPr>
          <w:lang w:val="fr-FR"/>
        </w:rPr>
        <w:t>était même pas en mesure d</w:t>
      </w:r>
      <w:r w:rsidR="00322D0A">
        <w:rPr>
          <w:lang w:val="fr-FR"/>
        </w:rPr>
        <w:t>’</w:t>
      </w:r>
      <w:r w:rsidRPr="00A0215C">
        <w:rPr>
          <w:lang w:val="fr-FR"/>
        </w:rPr>
        <w:t>atteindre la vitesse maximale de la phase extra haute du cycle de la classe 2. La figure 48 présente la phase de déconnexion automatique pour le cycle de la classe 3 de ce véhicule.</w:t>
      </w:r>
    </w:p>
    <w:p w:rsidR="00C347E6" w:rsidRPr="00604265" w:rsidRDefault="00C347E6" w:rsidP="00D65A6A">
      <w:pPr>
        <w:pStyle w:val="Heading1"/>
        <w:spacing w:after="120"/>
        <w:rPr>
          <w:b/>
          <w:lang w:val="fr-FR" w:eastAsia="ja-JP"/>
        </w:rPr>
      </w:pPr>
      <w:r w:rsidRPr="00604265">
        <w:rPr>
          <w:lang w:val="fr-FR"/>
        </w:rPr>
        <w:t>Figure 47</w:t>
      </w:r>
      <w:r w:rsidR="00604265" w:rsidRPr="00604265">
        <w:rPr>
          <w:lang w:val="fr-FR"/>
        </w:rPr>
        <w:t xml:space="preserve"> </w:t>
      </w:r>
      <w:r w:rsidRPr="00604265">
        <w:rPr>
          <w:lang w:val="fr-FR"/>
        </w:rPr>
        <w:br/>
      </w:r>
      <w:r w:rsidRPr="00604265">
        <w:rPr>
          <w:b/>
          <w:lang w:val="fr-FR" w:eastAsia="ja-JP"/>
        </w:rPr>
        <w:t>Série chronologique de la vitesse du véhicule pour l</w:t>
      </w:r>
      <w:r w:rsidR="00322D0A" w:rsidRPr="00604265">
        <w:rPr>
          <w:b/>
          <w:lang w:val="fr-FR" w:eastAsia="ja-JP"/>
        </w:rPr>
        <w:t>’</w:t>
      </w:r>
      <w:r w:rsidRPr="00604265">
        <w:rPr>
          <w:b/>
          <w:lang w:val="fr-FR" w:eastAsia="ja-JP"/>
        </w:rPr>
        <w:t>essai 3 d</w:t>
      </w:r>
      <w:r w:rsidR="00322D0A" w:rsidRPr="00604265">
        <w:rPr>
          <w:b/>
          <w:lang w:val="fr-FR" w:eastAsia="ja-JP"/>
        </w:rPr>
        <w:t>’</w:t>
      </w:r>
      <w:r w:rsidRPr="00604265">
        <w:rPr>
          <w:b/>
          <w:lang w:val="fr-FR" w:eastAsia="ja-JP"/>
        </w:rPr>
        <w:t xml:space="preserve">épuisement de la charge </w:t>
      </w:r>
      <w:r w:rsidR="00604265">
        <w:rPr>
          <w:b/>
          <w:lang w:val="fr-FR" w:eastAsia="ja-JP"/>
        </w:rPr>
        <w:br/>
      </w:r>
      <w:r w:rsidRPr="00604265">
        <w:rPr>
          <w:b/>
          <w:lang w:val="fr-FR" w:eastAsia="ja-JP"/>
        </w:rPr>
        <w:t>pour le véhicule 84 durant la phase de déconnexion automatique</w:t>
      </w:r>
    </w:p>
    <w:p w:rsidR="00C347E6" w:rsidRPr="00A0215C" w:rsidRDefault="006738A0" w:rsidP="00604265">
      <w:pPr>
        <w:tabs>
          <w:tab w:val="left" w:pos="1701"/>
        </w:tabs>
        <w:spacing w:after="240"/>
        <w:ind w:left="1049"/>
        <w:rPr>
          <w:lang w:val="fr-FR"/>
        </w:rPr>
      </w:pPr>
      <w:r w:rsidRPr="00010270">
        <w:rPr>
          <w:noProof/>
          <w:lang w:val="en-GB" w:eastAsia="en-GB"/>
        </w:rPr>
        <mc:AlternateContent>
          <mc:Choice Requires="wps">
            <w:drawing>
              <wp:anchor distT="0" distB="0" distL="114300" distR="114300" simplePos="0" relativeHeight="251781632" behindDoc="0" locked="0" layoutInCell="1" allowOverlap="1" wp14:anchorId="3087DB84" wp14:editId="66FD21BB">
                <wp:simplePos x="0" y="0"/>
                <wp:positionH relativeFrom="column">
                  <wp:posOffset>969874</wp:posOffset>
                </wp:positionH>
                <wp:positionV relativeFrom="paragraph">
                  <wp:posOffset>72353</wp:posOffset>
                </wp:positionV>
                <wp:extent cx="177981" cy="3174070"/>
                <wp:effectExtent l="0" t="0" r="0" b="7620"/>
                <wp:wrapNone/>
                <wp:docPr id="501"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740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6738A0">
                            <w:pPr>
                              <w:spacing w:line="160" w:lineRule="exact"/>
                              <w:jc w:val="center"/>
                              <w:rPr>
                                <w:b/>
                                <w:bCs/>
                                <w:sz w:val="12"/>
                                <w:szCs w:val="12"/>
                              </w:rPr>
                            </w:pPr>
                            <w:r w:rsidRPr="000E65C9">
                              <w:rPr>
                                <w:b/>
                                <w:bCs/>
                                <w:sz w:val="12"/>
                                <w:szCs w:val="12"/>
                              </w:rPr>
                              <w:t>140</w:t>
                            </w: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80" w:line="140" w:lineRule="exact"/>
                              <w:jc w:val="center"/>
                              <w:rPr>
                                <w:b/>
                                <w:bCs/>
                                <w:sz w:val="12"/>
                                <w:szCs w:val="12"/>
                              </w:rPr>
                            </w:pPr>
                            <w:r w:rsidRPr="000E65C9">
                              <w:rPr>
                                <w:b/>
                                <w:bCs/>
                                <w:sz w:val="12"/>
                                <w:szCs w:val="12"/>
                              </w:rPr>
                              <w:t>120</w:t>
                            </w:r>
                          </w:p>
                          <w:p w:rsidR="00701122" w:rsidRPr="00A979AB" w:rsidRDefault="00701122" w:rsidP="006738A0">
                            <w:pPr>
                              <w:spacing w:after="120"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200" w:line="160" w:lineRule="exact"/>
                              <w:jc w:val="center"/>
                              <w:rPr>
                                <w:b/>
                                <w:bCs/>
                                <w:sz w:val="12"/>
                                <w:szCs w:val="12"/>
                              </w:rPr>
                            </w:pPr>
                            <w:r w:rsidRPr="000E65C9">
                              <w:rPr>
                                <w:b/>
                                <w:bCs/>
                                <w:sz w:val="12"/>
                                <w:szCs w:val="12"/>
                              </w:rPr>
                              <w:t>100</w:t>
                            </w: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200" w:line="160" w:lineRule="exact"/>
                              <w:jc w:val="center"/>
                              <w:rPr>
                                <w:b/>
                                <w:bCs/>
                                <w:sz w:val="12"/>
                                <w:szCs w:val="12"/>
                              </w:rPr>
                            </w:pPr>
                            <w:r w:rsidRPr="000E65C9">
                              <w:rPr>
                                <w:b/>
                                <w:bCs/>
                                <w:sz w:val="12"/>
                                <w:szCs w:val="12"/>
                              </w:rPr>
                              <w:t>80</w:t>
                            </w: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40" w:line="160" w:lineRule="exact"/>
                              <w:jc w:val="center"/>
                              <w:rPr>
                                <w:b/>
                                <w:bCs/>
                                <w:sz w:val="12"/>
                                <w:szCs w:val="12"/>
                              </w:rPr>
                            </w:pPr>
                            <w:r w:rsidRPr="000E65C9">
                              <w:rPr>
                                <w:b/>
                                <w:bCs/>
                                <w:sz w:val="12"/>
                                <w:szCs w:val="12"/>
                              </w:rPr>
                              <w:t>60</w:t>
                            </w:r>
                          </w:p>
                          <w:p w:rsidR="00701122" w:rsidRPr="00A979AB" w:rsidRDefault="00701122" w:rsidP="006738A0">
                            <w:pPr>
                              <w:spacing w:after="120" w:line="160" w:lineRule="exact"/>
                              <w:jc w:val="center"/>
                              <w:rPr>
                                <w:b/>
                                <w:bCs/>
                                <w:sz w:val="10"/>
                                <w:szCs w:val="10"/>
                              </w:rPr>
                            </w:pPr>
                          </w:p>
                          <w:p w:rsidR="00701122" w:rsidRPr="00A979AB" w:rsidRDefault="00701122" w:rsidP="006738A0">
                            <w:pPr>
                              <w:spacing w:after="40" w:line="160" w:lineRule="exact"/>
                              <w:jc w:val="center"/>
                              <w:rPr>
                                <w:b/>
                                <w:bCs/>
                                <w:sz w:val="10"/>
                                <w:szCs w:val="10"/>
                              </w:rPr>
                            </w:pPr>
                          </w:p>
                          <w:p w:rsidR="00701122" w:rsidRPr="000E65C9" w:rsidRDefault="00701122" w:rsidP="006738A0">
                            <w:pPr>
                              <w:spacing w:after="160" w:line="160" w:lineRule="exact"/>
                              <w:jc w:val="center"/>
                              <w:rPr>
                                <w:b/>
                                <w:bCs/>
                                <w:sz w:val="12"/>
                                <w:szCs w:val="12"/>
                              </w:rPr>
                            </w:pPr>
                            <w:r w:rsidRPr="000E65C9">
                              <w:rPr>
                                <w:b/>
                                <w:bCs/>
                                <w:sz w:val="12"/>
                                <w:szCs w:val="12"/>
                              </w:rPr>
                              <w:t>40</w:t>
                            </w:r>
                          </w:p>
                          <w:p w:rsidR="00701122" w:rsidRDefault="00701122" w:rsidP="006738A0">
                            <w:pPr>
                              <w:spacing w:after="40"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160" w:line="160" w:lineRule="exact"/>
                              <w:jc w:val="center"/>
                              <w:rPr>
                                <w:b/>
                                <w:bCs/>
                                <w:sz w:val="12"/>
                                <w:szCs w:val="12"/>
                              </w:rPr>
                            </w:pPr>
                            <w:r w:rsidRPr="000E65C9">
                              <w:rPr>
                                <w:b/>
                                <w:bCs/>
                                <w:sz w:val="12"/>
                                <w:szCs w:val="12"/>
                              </w:rPr>
                              <w:t>20</w:t>
                            </w:r>
                          </w:p>
                          <w:p w:rsidR="00701122" w:rsidRDefault="00701122" w:rsidP="006738A0">
                            <w:pPr>
                              <w:spacing w:after="240" w:line="160" w:lineRule="exact"/>
                              <w:jc w:val="center"/>
                              <w:rPr>
                                <w:b/>
                                <w:bCs/>
                                <w:sz w:val="10"/>
                                <w:szCs w:val="10"/>
                              </w:rPr>
                            </w:pPr>
                          </w:p>
                          <w:p w:rsidR="00701122" w:rsidRPr="000E65C9" w:rsidRDefault="00701122" w:rsidP="006738A0">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87DB84" id="_x0000_s1505" type="#_x0000_t202" style="position:absolute;left:0;text-align:left;margin-left:76.35pt;margin-top:5.7pt;width:14pt;height:249.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" stroked="f">
                <v:stroke joinstyle="round"/>
                <v:path arrowok="t"/>
                <v:textbox inset="0,0,0,0">
                  <w:txbxContent>
                    <w:p w:rsidR="00701122" w:rsidRPr="000E65C9" w:rsidRDefault="00701122" w:rsidP="006738A0">
                      <w:pPr>
                        <w:spacing w:line="160" w:lineRule="exact"/>
                        <w:jc w:val="center"/>
                        <w:rPr>
                          <w:b/>
                          <w:bCs/>
                          <w:sz w:val="12"/>
                          <w:szCs w:val="12"/>
                        </w:rPr>
                      </w:pPr>
                      <w:r w:rsidRPr="000E65C9">
                        <w:rPr>
                          <w:b/>
                          <w:bCs/>
                          <w:sz w:val="12"/>
                          <w:szCs w:val="12"/>
                        </w:rPr>
                        <w:t>140</w:t>
                      </w: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80" w:line="140" w:lineRule="exact"/>
                        <w:jc w:val="center"/>
                        <w:rPr>
                          <w:b/>
                          <w:bCs/>
                          <w:sz w:val="12"/>
                          <w:szCs w:val="12"/>
                        </w:rPr>
                      </w:pPr>
                      <w:r w:rsidRPr="000E65C9">
                        <w:rPr>
                          <w:b/>
                          <w:bCs/>
                          <w:sz w:val="12"/>
                          <w:szCs w:val="12"/>
                        </w:rPr>
                        <w:t>120</w:t>
                      </w:r>
                    </w:p>
                    <w:p w:rsidR="00701122" w:rsidRPr="00A979AB" w:rsidRDefault="00701122" w:rsidP="006738A0">
                      <w:pPr>
                        <w:spacing w:after="120"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200" w:line="160" w:lineRule="exact"/>
                        <w:jc w:val="center"/>
                        <w:rPr>
                          <w:b/>
                          <w:bCs/>
                          <w:sz w:val="12"/>
                          <w:szCs w:val="12"/>
                        </w:rPr>
                      </w:pPr>
                      <w:r w:rsidRPr="000E65C9">
                        <w:rPr>
                          <w:b/>
                          <w:bCs/>
                          <w:sz w:val="12"/>
                          <w:szCs w:val="12"/>
                        </w:rPr>
                        <w:t>100</w:t>
                      </w: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200" w:line="160" w:lineRule="exact"/>
                        <w:jc w:val="center"/>
                        <w:rPr>
                          <w:b/>
                          <w:bCs/>
                          <w:sz w:val="12"/>
                          <w:szCs w:val="12"/>
                        </w:rPr>
                      </w:pPr>
                      <w:r w:rsidRPr="000E65C9">
                        <w:rPr>
                          <w:b/>
                          <w:bCs/>
                          <w:sz w:val="12"/>
                          <w:szCs w:val="12"/>
                        </w:rPr>
                        <w:t>80</w:t>
                      </w:r>
                    </w:p>
                    <w:p w:rsidR="00701122" w:rsidRPr="00A979AB" w:rsidRDefault="00701122" w:rsidP="006738A0">
                      <w:pPr>
                        <w:spacing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40" w:line="160" w:lineRule="exact"/>
                        <w:jc w:val="center"/>
                        <w:rPr>
                          <w:b/>
                          <w:bCs/>
                          <w:sz w:val="12"/>
                          <w:szCs w:val="12"/>
                        </w:rPr>
                      </w:pPr>
                      <w:r w:rsidRPr="000E65C9">
                        <w:rPr>
                          <w:b/>
                          <w:bCs/>
                          <w:sz w:val="12"/>
                          <w:szCs w:val="12"/>
                        </w:rPr>
                        <w:t>60</w:t>
                      </w:r>
                    </w:p>
                    <w:p w:rsidR="00701122" w:rsidRPr="00A979AB" w:rsidRDefault="00701122" w:rsidP="006738A0">
                      <w:pPr>
                        <w:spacing w:after="120" w:line="160" w:lineRule="exact"/>
                        <w:jc w:val="center"/>
                        <w:rPr>
                          <w:b/>
                          <w:bCs/>
                          <w:sz w:val="10"/>
                          <w:szCs w:val="10"/>
                        </w:rPr>
                      </w:pPr>
                    </w:p>
                    <w:p w:rsidR="00701122" w:rsidRPr="00A979AB" w:rsidRDefault="00701122" w:rsidP="006738A0">
                      <w:pPr>
                        <w:spacing w:after="40" w:line="160" w:lineRule="exact"/>
                        <w:jc w:val="center"/>
                        <w:rPr>
                          <w:b/>
                          <w:bCs/>
                          <w:sz w:val="10"/>
                          <w:szCs w:val="10"/>
                        </w:rPr>
                      </w:pPr>
                    </w:p>
                    <w:p w:rsidR="00701122" w:rsidRPr="000E65C9" w:rsidRDefault="00701122" w:rsidP="006738A0">
                      <w:pPr>
                        <w:spacing w:after="160" w:line="160" w:lineRule="exact"/>
                        <w:jc w:val="center"/>
                        <w:rPr>
                          <w:b/>
                          <w:bCs/>
                          <w:sz w:val="12"/>
                          <w:szCs w:val="12"/>
                        </w:rPr>
                      </w:pPr>
                      <w:r w:rsidRPr="000E65C9">
                        <w:rPr>
                          <w:b/>
                          <w:bCs/>
                          <w:sz w:val="12"/>
                          <w:szCs w:val="12"/>
                        </w:rPr>
                        <w:t>40</w:t>
                      </w:r>
                    </w:p>
                    <w:p w:rsidR="00701122" w:rsidRDefault="00701122" w:rsidP="006738A0">
                      <w:pPr>
                        <w:spacing w:after="40" w:line="160" w:lineRule="exact"/>
                        <w:jc w:val="center"/>
                        <w:rPr>
                          <w:b/>
                          <w:bCs/>
                          <w:sz w:val="10"/>
                          <w:szCs w:val="10"/>
                        </w:rPr>
                      </w:pPr>
                    </w:p>
                    <w:p w:rsidR="00701122" w:rsidRPr="00A979AB" w:rsidRDefault="00701122" w:rsidP="006738A0">
                      <w:pPr>
                        <w:spacing w:line="160" w:lineRule="exact"/>
                        <w:jc w:val="center"/>
                        <w:rPr>
                          <w:b/>
                          <w:bCs/>
                          <w:sz w:val="10"/>
                          <w:szCs w:val="10"/>
                        </w:rPr>
                      </w:pPr>
                    </w:p>
                    <w:p w:rsidR="00701122" w:rsidRPr="000E65C9" w:rsidRDefault="00701122" w:rsidP="006738A0">
                      <w:pPr>
                        <w:spacing w:after="160" w:line="160" w:lineRule="exact"/>
                        <w:jc w:val="center"/>
                        <w:rPr>
                          <w:b/>
                          <w:bCs/>
                          <w:sz w:val="12"/>
                          <w:szCs w:val="12"/>
                        </w:rPr>
                      </w:pPr>
                      <w:r w:rsidRPr="000E65C9">
                        <w:rPr>
                          <w:b/>
                          <w:bCs/>
                          <w:sz w:val="12"/>
                          <w:szCs w:val="12"/>
                        </w:rPr>
                        <w:t>20</w:t>
                      </w:r>
                    </w:p>
                    <w:p w:rsidR="00701122" w:rsidRDefault="00701122" w:rsidP="006738A0">
                      <w:pPr>
                        <w:spacing w:after="240" w:line="160" w:lineRule="exact"/>
                        <w:jc w:val="center"/>
                        <w:rPr>
                          <w:b/>
                          <w:bCs/>
                          <w:sz w:val="10"/>
                          <w:szCs w:val="10"/>
                        </w:rPr>
                      </w:pPr>
                    </w:p>
                    <w:p w:rsidR="00701122" w:rsidRPr="000E65C9" w:rsidRDefault="00701122" w:rsidP="006738A0">
                      <w:pPr>
                        <w:spacing w:line="160" w:lineRule="exact"/>
                        <w:jc w:val="center"/>
                        <w:rPr>
                          <w:b/>
                          <w:bCs/>
                          <w:sz w:val="12"/>
                          <w:szCs w:val="12"/>
                        </w:rPr>
                      </w:pPr>
                      <w:r w:rsidRPr="000E65C9">
                        <w:rPr>
                          <w:b/>
                          <w:bCs/>
                          <w:sz w:val="12"/>
                          <w:szCs w:val="12"/>
                        </w:rPr>
                        <w:t>0</w:t>
                      </w:r>
                    </w:p>
                  </w:txbxContent>
                </v:textbox>
              </v:shape>
            </w:pict>
          </mc:Fallback>
        </mc:AlternateContent>
      </w:r>
      <w:r w:rsidR="001F6376" w:rsidRPr="00234B59">
        <w:rPr>
          <w:noProof/>
          <w:lang w:val="en-GB" w:eastAsia="en-GB"/>
        </w:rPr>
        <mc:AlternateContent>
          <mc:Choice Requires="wps">
            <w:drawing>
              <wp:anchor distT="0" distB="0" distL="114300" distR="114300" simplePos="0" relativeHeight="251737600" behindDoc="0" locked="0" layoutInCell="1" allowOverlap="1" wp14:anchorId="693889A0" wp14:editId="3904B2AA">
                <wp:simplePos x="0" y="0"/>
                <wp:positionH relativeFrom="column">
                  <wp:posOffset>3822065</wp:posOffset>
                </wp:positionH>
                <wp:positionV relativeFrom="paragraph">
                  <wp:posOffset>2416810</wp:posOffset>
                </wp:positionV>
                <wp:extent cx="366395" cy="95250"/>
                <wp:effectExtent l="0" t="0" r="0" b="0"/>
                <wp:wrapNone/>
                <wp:docPr id="423"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1F6376">
                            <w:pPr>
                              <w:spacing w:line="120" w:lineRule="exact"/>
                              <w:rPr>
                                <w:b/>
                                <w:sz w:val="12"/>
                                <w:szCs w:val="12"/>
                              </w:rPr>
                            </w:pPr>
                            <w:r w:rsidRPr="001F6376">
                              <w:rPr>
                                <w:b/>
                                <w:sz w:val="12"/>
                                <w:szCs w:val="12"/>
                              </w:rPr>
                              <w:t>8400501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3889A0" id="_x0000_s1506" type="#_x0000_t202" style="position:absolute;left:0;text-align:left;margin-left:300.95pt;margin-top:190.3pt;width:28.85pt;height: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6YDQ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" stroked="f">
                <v:stroke joinstyle="round"/>
                <v:path arrowok="t"/>
                <v:textbox inset="0,0,0,0">
                  <w:txbxContent>
                    <w:p w:rsidR="00701122" w:rsidRPr="001F6376" w:rsidRDefault="00701122" w:rsidP="001F6376">
                      <w:pPr>
                        <w:spacing w:line="120" w:lineRule="exact"/>
                        <w:rPr>
                          <w:b/>
                          <w:sz w:val="12"/>
                          <w:szCs w:val="12"/>
                        </w:rPr>
                      </w:pPr>
                      <w:r w:rsidRPr="001F6376">
                        <w:rPr>
                          <w:b/>
                          <w:sz w:val="12"/>
                          <w:szCs w:val="12"/>
                        </w:rPr>
                        <w:t>8400501</w:t>
                      </w:r>
                    </w:p>
                  </w:txbxContent>
                </v:textbox>
              </v:shape>
            </w:pict>
          </mc:Fallback>
        </mc:AlternateContent>
      </w:r>
      <w:r w:rsidR="001F6376" w:rsidRPr="00234B59">
        <w:rPr>
          <w:noProof/>
          <w:lang w:val="en-GB" w:eastAsia="en-GB"/>
        </w:rPr>
        <mc:AlternateContent>
          <mc:Choice Requires="wps">
            <w:drawing>
              <wp:anchor distT="0" distB="0" distL="114300" distR="114300" simplePos="0" relativeHeight="251738624" behindDoc="0" locked="0" layoutInCell="1" allowOverlap="1" wp14:anchorId="7D8B87DF" wp14:editId="6CE8620E">
                <wp:simplePos x="0" y="0"/>
                <wp:positionH relativeFrom="column">
                  <wp:posOffset>4478655</wp:posOffset>
                </wp:positionH>
                <wp:positionV relativeFrom="paragraph">
                  <wp:posOffset>2412023</wp:posOffset>
                </wp:positionV>
                <wp:extent cx="366395" cy="95250"/>
                <wp:effectExtent l="0" t="0" r="0" b="0"/>
                <wp:wrapNone/>
                <wp:docPr id="424"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1F6376">
                            <w:pPr>
                              <w:spacing w:line="120" w:lineRule="exact"/>
                              <w:rPr>
                                <w:b/>
                                <w:sz w:val="12"/>
                                <w:szCs w:val="12"/>
                              </w:rPr>
                            </w:pPr>
                            <w:r w:rsidRPr="001F6376">
                              <w:rPr>
                                <w:b/>
                                <w:sz w:val="12"/>
                                <w:szCs w:val="12"/>
                              </w:rPr>
                              <w:t>8400502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8B87DF" id="_x0000_s1507" type="#_x0000_t202" style="position:absolute;left:0;text-align:left;margin-left:352.65pt;margin-top:189.9pt;width:28.85pt;height: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BIDQ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" stroked="f">
                <v:stroke joinstyle="round"/>
                <v:path arrowok="t"/>
                <v:textbox inset="0,0,0,0">
                  <w:txbxContent>
                    <w:p w:rsidR="00701122" w:rsidRPr="001F6376" w:rsidRDefault="00701122" w:rsidP="001F6376">
                      <w:pPr>
                        <w:spacing w:line="120" w:lineRule="exact"/>
                        <w:rPr>
                          <w:b/>
                          <w:sz w:val="12"/>
                          <w:szCs w:val="12"/>
                        </w:rPr>
                      </w:pPr>
                      <w:r w:rsidRPr="001F6376">
                        <w:rPr>
                          <w:b/>
                          <w:sz w:val="12"/>
                          <w:szCs w:val="12"/>
                        </w:rPr>
                        <w:t>8400502</w:t>
                      </w:r>
                    </w:p>
                  </w:txbxContent>
                </v:textbox>
              </v:shape>
            </w:pict>
          </mc:Fallback>
        </mc:AlternateContent>
      </w:r>
      <w:r w:rsidR="001F6376" w:rsidRPr="00234B59">
        <w:rPr>
          <w:noProof/>
          <w:lang w:val="en-GB" w:eastAsia="en-GB"/>
        </w:rPr>
        <mc:AlternateContent>
          <mc:Choice Requires="wps">
            <w:drawing>
              <wp:anchor distT="0" distB="0" distL="114300" distR="114300" simplePos="0" relativeHeight="251743744" behindDoc="0" locked="0" layoutInCell="1" allowOverlap="1" wp14:anchorId="289EF5DF" wp14:editId="754B458C">
                <wp:simplePos x="0" y="0"/>
                <wp:positionH relativeFrom="column">
                  <wp:posOffset>3826616</wp:posOffset>
                </wp:positionH>
                <wp:positionV relativeFrom="paragraph">
                  <wp:posOffset>2761379</wp:posOffset>
                </wp:positionV>
                <wp:extent cx="366398" cy="95582"/>
                <wp:effectExtent l="0" t="0" r="0" b="0"/>
                <wp:wrapNone/>
                <wp:docPr id="429"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8" cy="9558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1F6376">
                            <w:pPr>
                              <w:spacing w:line="120" w:lineRule="exact"/>
                              <w:rPr>
                                <w:b/>
                                <w:sz w:val="12"/>
                                <w:szCs w:val="12"/>
                              </w:rPr>
                            </w:pPr>
                            <w:r w:rsidRPr="001F6376">
                              <w:rPr>
                                <w:b/>
                                <w:sz w:val="12"/>
                                <w:szCs w:val="12"/>
                              </w:rPr>
                              <w:t>840050</w:t>
                            </w:r>
                            <w:r>
                              <w:rPr>
                                <w:b/>
                                <w:sz w:val="12"/>
                                <w:szCs w:val="1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9EF5DF" id="_x0000_s1508" type="#_x0000_t202" style="position:absolute;left:0;text-align:left;margin-left:301.3pt;margin-top:217.45pt;width:28.85pt;height:7.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" stroked="f">
                <v:stroke joinstyle="round"/>
                <v:path arrowok="t"/>
                <v:textbox inset="0,0,0,0">
                  <w:txbxContent>
                    <w:p w:rsidR="00701122" w:rsidRPr="001F6376" w:rsidRDefault="00701122" w:rsidP="001F6376">
                      <w:pPr>
                        <w:spacing w:line="120" w:lineRule="exact"/>
                        <w:rPr>
                          <w:b/>
                          <w:sz w:val="12"/>
                          <w:szCs w:val="12"/>
                        </w:rPr>
                      </w:pPr>
                      <w:r w:rsidRPr="001F6376">
                        <w:rPr>
                          <w:b/>
                          <w:sz w:val="12"/>
                          <w:szCs w:val="12"/>
                        </w:rPr>
                        <w:t>840050</w:t>
                      </w:r>
                      <w:r>
                        <w:rPr>
                          <w:b/>
                          <w:sz w:val="12"/>
                          <w:szCs w:val="12"/>
                        </w:rPr>
                        <w:t>6</w:t>
                      </w:r>
                    </w:p>
                  </w:txbxContent>
                </v:textbox>
              </v:shape>
            </w:pict>
          </mc:Fallback>
        </mc:AlternateContent>
      </w:r>
      <w:r w:rsidR="001F6376" w:rsidRPr="00234B59">
        <w:rPr>
          <w:noProof/>
          <w:lang w:val="en-GB" w:eastAsia="en-GB"/>
        </w:rPr>
        <mc:AlternateContent>
          <mc:Choice Requires="wps">
            <w:drawing>
              <wp:anchor distT="0" distB="0" distL="114300" distR="114300" simplePos="0" relativeHeight="251742720" behindDoc="0" locked="0" layoutInCell="1" allowOverlap="1" wp14:anchorId="289EF5DF" wp14:editId="754B458C">
                <wp:simplePos x="0" y="0"/>
                <wp:positionH relativeFrom="column">
                  <wp:posOffset>3164840</wp:posOffset>
                </wp:positionH>
                <wp:positionV relativeFrom="paragraph">
                  <wp:posOffset>2760687</wp:posOffset>
                </wp:positionV>
                <wp:extent cx="366395" cy="95250"/>
                <wp:effectExtent l="0" t="0" r="0" b="0"/>
                <wp:wrapNone/>
                <wp:docPr id="427"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1F6376">
                            <w:pPr>
                              <w:spacing w:line="120" w:lineRule="exact"/>
                              <w:rPr>
                                <w:b/>
                                <w:sz w:val="12"/>
                                <w:szCs w:val="12"/>
                              </w:rPr>
                            </w:pPr>
                            <w:r w:rsidRPr="001F6376">
                              <w:rPr>
                                <w:b/>
                                <w:sz w:val="12"/>
                                <w:szCs w:val="12"/>
                              </w:rPr>
                              <w:t>840050</w:t>
                            </w:r>
                            <w:r>
                              <w:rPr>
                                <w:b/>
                                <w:sz w:val="12"/>
                                <w:szCs w:val="1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9EF5DF" id="_x0000_s1509" type="#_x0000_t202" style="position:absolute;left:0;text-align:left;margin-left:249.2pt;margin-top:217.4pt;width:28.85pt;height: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Br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" stroked="f">
                <v:stroke joinstyle="round"/>
                <v:path arrowok="t"/>
                <v:textbox inset="0,0,0,0">
                  <w:txbxContent>
                    <w:p w:rsidR="00701122" w:rsidRPr="001F6376" w:rsidRDefault="00701122" w:rsidP="001F6376">
                      <w:pPr>
                        <w:spacing w:line="120" w:lineRule="exact"/>
                        <w:rPr>
                          <w:b/>
                          <w:sz w:val="12"/>
                          <w:szCs w:val="12"/>
                        </w:rPr>
                      </w:pPr>
                      <w:r w:rsidRPr="001F6376">
                        <w:rPr>
                          <w:b/>
                          <w:sz w:val="12"/>
                          <w:szCs w:val="12"/>
                        </w:rPr>
                        <w:t>840050</w:t>
                      </w:r>
                      <w:r>
                        <w:rPr>
                          <w:b/>
                          <w:sz w:val="12"/>
                          <w:szCs w:val="12"/>
                        </w:rPr>
                        <w:t>5</w:t>
                      </w:r>
                    </w:p>
                  </w:txbxContent>
                </v:textbox>
              </v:shape>
            </w:pict>
          </mc:Fallback>
        </mc:AlternateContent>
      </w:r>
      <w:r w:rsidR="001F6376" w:rsidRPr="00234B59">
        <w:rPr>
          <w:noProof/>
          <w:lang w:val="en-GB" w:eastAsia="en-GB"/>
        </w:rPr>
        <mc:AlternateContent>
          <mc:Choice Requires="wps">
            <w:drawing>
              <wp:anchor distT="0" distB="0" distL="114300" distR="114300" simplePos="0" relativeHeight="251740672" behindDoc="0" locked="0" layoutInCell="1" allowOverlap="1" wp14:anchorId="7D8B87DF" wp14:editId="6CE8620E">
                <wp:simplePos x="0" y="0"/>
                <wp:positionH relativeFrom="column">
                  <wp:posOffset>1854835</wp:posOffset>
                </wp:positionH>
                <wp:positionV relativeFrom="paragraph">
                  <wp:posOffset>2761615</wp:posOffset>
                </wp:positionV>
                <wp:extent cx="366395" cy="95250"/>
                <wp:effectExtent l="0" t="0" r="0" b="0"/>
                <wp:wrapNone/>
                <wp:docPr id="425"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1F6376">
                            <w:pPr>
                              <w:spacing w:line="120" w:lineRule="exact"/>
                              <w:rPr>
                                <w:b/>
                                <w:sz w:val="12"/>
                                <w:szCs w:val="12"/>
                              </w:rPr>
                            </w:pPr>
                            <w:r w:rsidRPr="001F6376">
                              <w:rPr>
                                <w:b/>
                                <w:sz w:val="12"/>
                                <w:szCs w:val="12"/>
                              </w:rPr>
                              <w:t>8400503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8B87DF" id="_x0000_s1510" type="#_x0000_t202" style="position:absolute;left:0;text-align:left;margin-left:146.05pt;margin-top:217.45pt;width:28.85pt;height: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7eDQ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" stroked="f">
                <v:stroke joinstyle="round"/>
                <v:path arrowok="t"/>
                <v:textbox inset="0,0,0,0">
                  <w:txbxContent>
                    <w:p w:rsidR="00701122" w:rsidRPr="001F6376" w:rsidRDefault="00701122" w:rsidP="001F6376">
                      <w:pPr>
                        <w:spacing w:line="120" w:lineRule="exact"/>
                        <w:rPr>
                          <w:b/>
                          <w:sz w:val="12"/>
                          <w:szCs w:val="12"/>
                        </w:rPr>
                      </w:pPr>
                      <w:r w:rsidRPr="001F6376">
                        <w:rPr>
                          <w:b/>
                          <w:sz w:val="12"/>
                          <w:szCs w:val="12"/>
                        </w:rPr>
                        <w:t>8400503</w:t>
                      </w:r>
                    </w:p>
                  </w:txbxContent>
                </v:textbox>
              </v:shape>
            </w:pict>
          </mc:Fallback>
        </mc:AlternateContent>
      </w:r>
      <w:r w:rsidR="001F6376" w:rsidRPr="00234B59">
        <w:rPr>
          <w:noProof/>
          <w:lang w:val="en-GB" w:eastAsia="en-GB"/>
        </w:rPr>
        <mc:AlternateContent>
          <mc:Choice Requires="wps">
            <w:drawing>
              <wp:anchor distT="0" distB="0" distL="114300" distR="114300" simplePos="0" relativeHeight="251741696" behindDoc="0" locked="0" layoutInCell="1" allowOverlap="1" wp14:anchorId="289EF5DF" wp14:editId="754B458C">
                <wp:simplePos x="0" y="0"/>
                <wp:positionH relativeFrom="column">
                  <wp:posOffset>2499995</wp:posOffset>
                </wp:positionH>
                <wp:positionV relativeFrom="paragraph">
                  <wp:posOffset>2760638</wp:posOffset>
                </wp:positionV>
                <wp:extent cx="366395" cy="95250"/>
                <wp:effectExtent l="0" t="0" r="0" b="0"/>
                <wp:wrapNone/>
                <wp:docPr id="426"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1F6376">
                            <w:pPr>
                              <w:spacing w:line="120" w:lineRule="exact"/>
                              <w:rPr>
                                <w:b/>
                                <w:sz w:val="12"/>
                                <w:szCs w:val="12"/>
                              </w:rPr>
                            </w:pPr>
                            <w:r w:rsidRPr="001F6376">
                              <w:rPr>
                                <w:b/>
                                <w:sz w:val="12"/>
                                <w:szCs w:val="12"/>
                              </w:rPr>
                              <w:t>840050</w:t>
                            </w:r>
                            <w:r>
                              <w:rPr>
                                <w:b/>
                                <w:sz w:val="12"/>
                                <w:szCs w:val="1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9EF5DF" id="_x0000_s1511" type="#_x0000_t202" style="position:absolute;left:0;text-align:left;margin-left:196.85pt;margin-top:217.35pt;width:28.85pt;height: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OSDQ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" stroked="f">
                <v:stroke joinstyle="round"/>
                <v:path arrowok="t"/>
                <v:textbox inset="0,0,0,0">
                  <w:txbxContent>
                    <w:p w:rsidR="00701122" w:rsidRPr="001F6376" w:rsidRDefault="00701122" w:rsidP="001F6376">
                      <w:pPr>
                        <w:spacing w:line="120" w:lineRule="exact"/>
                        <w:rPr>
                          <w:b/>
                          <w:sz w:val="12"/>
                          <w:szCs w:val="12"/>
                        </w:rPr>
                      </w:pPr>
                      <w:r w:rsidRPr="001F6376">
                        <w:rPr>
                          <w:b/>
                          <w:sz w:val="12"/>
                          <w:szCs w:val="12"/>
                        </w:rPr>
                        <w:t>840050</w:t>
                      </w:r>
                      <w:r>
                        <w:rPr>
                          <w:b/>
                          <w:sz w:val="12"/>
                          <w:szCs w:val="12"/>
                        </w:rPr>
                        <w:t>4</w:t>
                      </w:r>
                    </w:p>
                  </w:txbxContent>
                </v:textbox>
              </v:shape>
            </w:pict>
          </mc:Fallback>
        </mc:AlternateContent>
      </w:r>
      <w:r w:rsidR="001F6376" w:rsidRPr="00010270">
        <w:rPr>
          <w:noProof/>
          <w:lang w:val="en-GB" w:eastAsia="en-GB"/>
        </w:rPr>
        <mc:AlternateContent>
          <mc:Choice Requires="wps">
            <w:drawing>
              <wp:anchor distT="0" distB="0" distL="114300" distR="114300" simplePos="0" relativeHeight="251736576" behindDoc="0" locked="0" layoutInCell="1" allowOverlap="1" wp14:anchorId="73FD283A" wp14:editId="51FD31A1">
                <wp:simplePos x="0" y="0"/>
                <wp:positionH relativeFrom="column">
                  <wp:posOffset>2521003</wp:posOffset>
                </wp:positionH>
                <wp:positionV relativeFrom="paragraph">
                  <wp:posOffset>1408048</wp:posOffset>
                </wp:positionV>
                <wp:extent cx="1459865" cy="399807"/>
                <wp:effectExtent l="0" t="0" r="6985" b="635"/>
                <wp:wrapNone/>
                <wp:docPr id="422"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39980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4C018B">
                            <w:pPr>
                              <w:spacing w:after="600" w:line="240" w:lineRule="auto"/>
                              <w:jc w:val="center"/>
                              <w:rPr>
                                <w:b/>
                                <w:bCs/>
                                <w:sz w:val="14"/>
                                <w:szCs w:val="14"/>
                              </w:rPr>
                            </w:pPr>
                            <w:r>
                              <w:rPr>
                                <w:b/>
                                <w:bCs/>
                                <w:sz w:val="14"/>
                                <w:szCs w:val="14"/>
                              </w:rPr>
                              <w:t xml:space="preserve">Véhicule 84, série d’essai 3, </w:t>
                            </w:r>
                            <w:r>
                              <w:rPr>
                                <w:b/>
                                <w:bCs/>
                                <w:sz w:val="14"/>
                                <w:szCs w:val="14"/>
                              </w:rPr>
                              <w:br/>
                              <w:t xml:space="preserve">WLTC, classe 2, version 2, </w:t>
                            </w:r>
                            <w:r>
                              <w:rPr>
                                <w:b/>
                                <w:bCs/>
                                <w:sz w:val="14"/>
                                <w:szCs w:val="14"/>
                              </w:rPr>
                              <w:br/>
                              <w:t>B&amp;M&amp;H&amp;ExtraH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FD283A" id="_x0000_s1512" type="#_x0000_t202" style="position:absolute;left:0;text-align:left;margin-left:198.5pt;margin-top:110.85pt;width:114.95pt;height:3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" stroked="f">
                <v:stroke joinstyle="round"/>
                <v:path arrowok="t"/>
                <v:textbox inset="0,0,0,0">
                  <w:txbxContent>
                    <w:p w:rsidR="00701122" w:rsidRPr="006B3333" w:rsidRDefault="00701122" w:rsidP="004C018B">
                      <w:pPr>
                        <w:spacing w:after="600" w:line="240" w:lineRule="auto"/>
                        <w:jc w:val="center"/>
                        <w:rPr>
                          <w:b/>
                          <w:bCs/>
                          <w:sz w:val="14"/>
                          <w:szCs w:val="14"/>
                        </w:rPr>
                      </w:pPr>
                      <w:r>
                        <w:rPr>
                          <w:b/>
                          <w:bCs/>
                          <w:sz w:val="14"/>
                          <w:szCs w:val="14"/>
                        </w:rPr>
                        <w:t xml:space="preserve">Véhicule 84, série d’essai 3, </w:t>
                      </w:r>
                      <w:r>
                        <w:rPr>
                          <w:b/>
                          <w:bCs/>
                          <w:sz w:val="14"/>
                          <w:szCs w:val="14"/>
                        </w:rPr>
                        <w:br/>
                        <w:t xml:space="preserve">WLTC, classe 2, version 2, </w:t>
                      </w:r>
                      <w:r>
                        <w:rPr>
                          <w:b/>
                          <w:bCs/>
                          <w:sz w:val="14"/>
                          <w:szCs w:val="14"/>
                        </w:rPr>
                        <w:br/>
                        <w:t>B&amp;M&amp;H&amp;ExtraH</w:t>
                      </w:r>
                    </w:p>
                  </w:txbxContent>
                </v:textbox>
              </v:shape>
            </w:pict>
          </mc:Fallback>
        </mc:AlternateContent>
      </w:r>
      <w:r w:rsidR="004C018B" w:rsidRPr="004C018B">
        <w:rPr>
          <w:noProof/>
          <w:lang w:val="en-GB" w:eastAsia="en-GB"/>
        </w:rPr>
        <mc:AlternateContent>
          <mc:Choice Requires="wps">
            <w:drawing>
              <wp:anchor distT="0" distB="0" distL="114300" distR="114300" simplePos="0" relativeHeight="251735552" behindDoc="0" locked="0" layoutInCell="1" allowOverlap="1" wp14:anchorId="2C5EC155" wp14:editId="4A2B961F">
                <wp:simplePos x="0" y="0"/>
                <wp:positionH relativeFrom="column">
                  <wp:posOffset>3171483</wp:posOffset>
                </wp:positionH>
                <wp:positionV relativeFrom="paragraph">
                  <wp:posOffset>2408555</wp:posOffset>
                </wp:positionV>
                <wp:extent cx="459105" cy="171450"/>
                <wp:effectExtent l="0" t="0" r="0" b="0"/>
                <wp:wrapNone/>
                <wp:docPr id="421"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714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4C018B">
                            <w:pPr>
                              <w:spacing w:line="120" w:lineRule="exact"/>
                              <w:rPr>
                                <w:b/>
                                <w:sz w:val="12"/>
                                <w:szCs w:val="12"/>
                              </w:rPr>
                            </w:pPr>
                            <w:r w:rsidRPr="001F6376">
                              <w:rPr>
                                <w:b/>
                                <w:sz w:val="12"/>
                                <w:szCs w:val="12"/>
                              </w:rPr>
                              <w:t>Tension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5EC155" id="_x0000_s1513" type="#_x0000_t202" style="position:absolute;left:0;text-align:left;margin-left:249.7pt;margin-top:189.65pt;width:36.15pt;height:1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" stroked="f">
                <v:stroke joinstyle="round"/>
                <v:path arrowok="t"/>
                <v:textbox inset="0,0,0,0">
                  <w:txbxContent>
                    <w:p w:rsidR="00701122" w:rsidRPr="001F6376" w:rsidRDefault="00701122" w:rsidP="004C018B">
                      <w:pPr>
                        <w:spacing w:line="120" w:lineRule="exact"/>
                        <w:rPr>
                          <w:b/>
                          <w:sz w:val="12"/>
                          <w:szCs w:val="12"/>
                        </w:rPr>
                      </w:pPr>
                      <w:r w:rsidRPr="001F6376">
                        <w:rPr>
                          <w:b/>
                          <w:sz w:val="12"/>
                          <w:szCs w:val="12"/>
                        </w:rPr>
                        <w:t>Tension max.</w:t>
                      </w:r>
                    </w:p>
                  </w:txbxContent>
                </v:textbox>
              </v:shape>
            </w:pict>
          </mc:Fallback>
        </mc:AlternateContent>
      </w:r>
      <w:r w:rsidR="004C018B" w:rsidRPr="004C018B">
        <w:rPr>
          <w:noProof/>
          <w:lang w:val="en-GB" w:eastAsia="en-GB"/>
        </w:rPr>
        <mc:AlternateContent>
          <mc:Choice Requires="wps">
            <w:drawing>
              <wp:anchor distT="0" distB="0" distL="114300" distR="114300" simplePos="0" relativeHeight="251734528" behindDoc="0" locked="0" layoutInCell="1" allowOverlap="1" wp14:anchorId="44F9ABAE" wp14:editId="393C0874">
                <wp:simplePos x="0" y="0"/>
                <wp:positionH relativeFrom="column">
                  <wp:posOffset>2487491</wp:posOffset>
                </wp:positionH>
                <wp:positionV relativeFrom="paragraph">
                  <wp:posOffset>2394259</wp:posOffset>
                </wp:positionV>
                <wp:extent cx="497893" cy="207645"/>
                <wp:effectExtent l="0" t="0" r="0" b="1905"/>
                <wp:wrapNone/>
                <wp:docPr id="420"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93" cy="2076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4C018B">
                            <w:pPr>
                              <w:spacing w:line="120" w:lineRule="exact"/>
                              <w:rPr>
                                <w:b/>
                                <w:sz w:val="12"/>
                                <w:szCs w:val="12"/>
                              </w:rPr>
                            </w:pPr>
                            <w:r w:rsidRPr="001F6376">
                              <w:rPr>
                                <w:b/>
                                <w:sz w:val="12"/>
                                <w:szCs w:val="12"/>
                              </w:rPr>
                              <w:t xml:space="preserve">Tension de </w:t>
                            </w:r>
                            <w:r w:rsidRPr="001F6376">
                              <w:rPr>
                                <w:b/>
                                <w:sz w:val="12"/>
                                <w:szCs w:val="12"/>
                              </w:rPr>
                              <w:br/>
                              <w:t>consigne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F9ABAE" id="_x0000_s1514" type="#_x0000_t202" style="position:absolute;left:0;text-align:left;margin-left:195.85pt;margin-top:188.5pt;width:39.2pt;height:16.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" stroked="f">
                <v:stroke joinstyle="round"/>
                <v:path arrowok="t"/>
                <v:textbox inset="0,0,0,0">
                  <w:txbxContent>
                    <w:p w:rsidR="00701122" w:rsidRPr="001F6376" w:rsidRDefault="00701122" w:rsidP="004C018B">
                      <w:pPr>
                        <w:spacing w:line="120" w:lineRule="exact"/>
                        <w:rPr>
                          <w:b/>
                          <w:sz w:val="12"/>
                          <w:szCs w:val="12"/>
                        </w:rPr>
                      </w:pPr>
                      <w:r w:rsidRPr="001F6376">
                        <w:rPr>
                          <w:b/>
                          <w:sz w:val="12"/>
                          <w:szCs w:val="12"/>
                        </w:rPr>
                        <w:t xml:space="preserve">Tension de </w:t>
                      </w:r>
                      <w:r w:rsidRPr="001F6376">
                        <w:rPr>
                          <w:b/>
                          <w:sz w:val="12"/>
                          <w:szCs w:val="12"/>
                        </w:rPr>
                        <w:br/>
                        <w:t>consigne</w:t>
                      </w:r>
                    </w:p>
                  </w:txbxContent>
                </v:textbox>
              </v:shape>
            </w:pict>
          </mc:Fallback>
        </mc:AlternateContent>
      </w:r>
      <w:r w:rsidR="004C018B" w:rsidRPr="004C018B">
        <w:rPr>
          <w:noProof/>
          <w:lang w:val="en-GB" w:eastAsia="en-GB"/>
        </w:rPr>
        <mc:AlternateContent>
          <mc:Choice Requires="wps">
            <w:drawing>
              <wp:anchor distT="0" distB="0" distL="114300" distR="114300" simplePos="0" relativeHeight="251733504" behindDoc="0" locked="0" layoutInCell="1" allowOverlap="1" wp14:anchorId="44E4EAF1" wp14:editId="1D160A53">
                <wp:simplePos x="0" y="0"/>
                <wp:positionH relativeFrom="column">
                  <wp:posOffset>1845310</wp:posOffset>
                </wp:positionH>
                <wp:positionV relativeFrom="paragraph">
                  <wp:posOffset>2409190</wp:posOffset>
                </wp:positionV>
                <wp:extent cx="382270" cy="172085"/>
                <wp:effectExtent l="0" t="0" r="0" b="0"/>
                <wp:wrapNone/>
                <wp:docPr id="419"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1720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4C018B">
                            <w:pPr>
                              <w:spacing w:line="120" w:lineRule="exact"/>
                              <w:rPr>
                                <w:b/>
                                <w:sz w:val="12"/>
                                <w:szCs w:val="12"/>
                              </w:rPr>
                            </w:pPr>
                            <w:r w:rsidRPr="001F6376">
                              <w:rPr>
                                <w:b/>
                                <w:sz w:val="12"/>
                                <w:szCs w:val="12"/>
                              </w:rPr>
                              <w:t>Tension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E4EAF1" id="_x0000_s1515" type="#_x0000_t202" style="position:absolute;left:0;text-align:left;margin-left:145.3pt;margin-top:189.7pt;width:30.1pt;height:13.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" stroked="f">
                <v:stroke joinstyle="round"/>
                <v:path arrowok="t"/>
                <v:textbox inset="0,0,0,0">
                  <w:txbxContent>
                    <w:p w:rsidR="00701122" w:rsidRPr="001F6376" w:rsidRDefault="00701122" w:rsidP="004C018B">
                      <w:pPr>
                        <w:spacing w:line="120" w:lineRule="exact"/>
                        <w:rPr>
                          <w:b/>
                          <w:sz w:val="12"/>
                          <w:szCs w:val="12"/>
                        </w:rPr>
                      </w:pPr>
                      <w:r w:rsidRPr="001F6376">
                        <w:rPr>
                          <w:b/>
                          <w:sz w:val="12"/>
                          <w:szCs w:val="12"/>
                        </w:rPr>
                        <w:t>Tension min.</w:t>
                      </w:r>
                    </w:p>
                  </w:txbxContent>
                </v:textbox>
              </v:shape>
            </w:pict>
          </mc:Fallback>
        </mc:AlternateContent>
      </w:r>
      <w:r w:rsidR="004C018B" w:rsidRPr="00247906">
        <w:rPr>
          <w:noProof/>
          <w:lang w:val="en-GB" w:eastAsia="en-GB"/>
        </w:rPr>
        <mc:AlternateContent>
          <mc:Choice Requires="wps">
            <w:drawing>
              <wp:anchor distT="0" distB="0" distL="114300" distR="114300" simplePos="0" relativeHeight="251732480" behindDoc="0" locked="0" layoutInCell="1" allowOverlap="1" wp14:anchorId="7363971D" wp14:editId="4EA916E4">
                <wp:simplePos x="0" y="0"/>
                <wp:positionH relativeFrom="column">
                  <wp:posOffset>754193</wp:posOffset>
                </wp:positionH>
                <wp:positionV relativeFrom="paragraph">
                  <wp:posOffset>67024</wp:posOffset>
                </wp:positionV>
                <wp:extent cx="181810" cy="3154623"/>
                <wp:effectExtent l="0" t="0" r="8890" b="8255"/>
                <wp:wrapNone/>
                <wp:docPr id="418"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810" cy="315462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4C018B">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63971D" id="_x0000_s1516" type="#_x0000_t202" style="position:absolute;left:0;text-align:left;margin-left:59.4pt;margin-top:5.3pt;width:14.3pt;height:248.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" stroked="f">
                <v:stroke joinstyle="round"/>
                <v:path arrowok="t"/>
                <v:textbox style="layout-flow:vertical;mso-layout-flow-alt:bottom-to-top" inset="0,0,0,0">
                  <w:txbxContent>
                    <w:p w:rsidR="00701122" w:rsidRPr="00BE7713" w:rsidRDefault="00701122" w:rsidP="004C018B">
                      <w:pPr>
                        <w:spacing w:line="160" w:lineRule="exact"/>
                        <w:jc w:val="center"/>
                        <w:rPr>
                          <w:b/>
                          <w:bCs/>
                          <w:sz w:val="16"/>
                          <w:szCs w:val="16"/>
                        </w:rPr>
                      </w:pPr>
                      <w:r>
                        <w:rPr>
                          <w:b/>
                          <w:bCs/>
                          <w:sz w:val="16"/>
                          <w:szCs w:val="16"/>
                        </w:rPr>
                        <w:t>Vitesse du véhicule en km/h</w:t>
                      </w:r>
                    </w:p>
                  </w:txbxContent>
                </v:textbox>
              </v:shape>
            </w:pict>
          </mc:Fallback>
        </mc:AlternateContent>
      </w:r>
      <w:r w:rsidR="004C018B" w:rsidRPr="004C018B">
        <w:rPr>
          <w:noProof/>
          <w:lang w:val="en-GB" w:eastAsia="en-GB"/>
        </w:rPr>
        <mc:AlternateContent>
          <mc:Choice Requires="wps">
            <w:drawing>
              <wp:anchor distT="0" distB="0" distL="114300" distR="114300" simplePos="0" relativeHeight="251731456" behindDoc="0" locked="0" layoutInCell="1" allowOverlap="1" wp14:anchorId="5D9957E3" wp14:editId="5ECD7D46">
                <wp:simplePos x="0" y="0"/>
                <wp:positionH relativeFrom="column">
                  <wp:posOffset>2953182</wp:posOffset>
                </wp:positionH>
                <wp:positionV relativeFrom="paragraph">
                  <wp:posOffset>3357385</wp:posOffset>
                </wp:positionV>
                <wp:extent cx="1213485" cy="124460"/>
                <wp:effectExtent l="0" t="0" r="5715" b="8890"/>
                <wp:wrapNone/>
                <wp:docPr id="417"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24626" w:rsidRDefault="00701122" w:rsidP="004C018B">
                            <w:pPr>
                              <w:spacing w:line="120" w:lineRule="exact"/>
                              <w:jc w:val="center"/>
                              <w:rPr>
                                <w:b/>
                                <w:bCs/>
                                <w:sz w:val="14"/>
                                <w:szCs w:val="14"/>
                              </w:rPr>
                            </w:pPr>
                            <w:r>
                              <w:rPr>
                                <w:b/>
                                <w:bCs/>
                                <w:sz w:val="14"/>
                                <w:szCs w:val="14"/>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9957E3" id="_x0000_s1517" type="#_x0000_t202" style="position:absolute;left:0;text-align:left;margin-left:232.55pt;margin-top:264.35pt;width:95.55pt;height:9.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" stroked="f">
                <v:stroke joinstyle="round"/>
                <v:path arrowok="t"/>
                <v:textbox inset="0,0,0,0">
                  <w:txbxContent>
                    <w:p w:rsidR="00701122" w:rsidRPr="00324626" w:rsidRDefault="00701122" w:rsidP="004C018B">
                      <w:pPr>
                        <w:spacing w:line="120" w:lineRule="exact"/>
                        <w:jc w:val="center"/>
                        <w:rPr>
                          <w:b/>
                          <w:bCs/>
                          <w:sz w:val="14"/>
                          <w:szCs w:val="14"/>
                        </w:rPr>
                      </w:pPr>
                      <w:r>
                        <w:rPr>
                          <w:b/>
                          <w:bCs/>
                          <w:sz w:val="14"/>
                          <w:szCs w:val="14"/>
                        </w:rPr>
                        <w:t>Temps en secondes</w:t>
                      </w:r>
                    </w:p>
                  </w:txbxContent>
                </v:textbox>
              </v:shape>
            </w:pict>
          </mc:Fallback>
        </mc:AlternateContent>
      </w:r>
      <w:r w:rsidR="004C018B" w:rsidRPr="004C018B">
        <w:rPr>
          <w:noProof/>
          <w:lang w:val="en-GB" w:eastAsia="en-GB"/>
        </w:rPr>
        <mc:AlternateContent>
          <mc:Choice Requires="wps">
            <w:drawing>
              <wp:anchor distT="0" distB="0" distL="114300" distR="114300" simplePos="0" relativeHeight="251730432" behindDoc="0" locked="0" layoutInCell="1" allowOverlap="1" wp14:anchorId="2EF07F98" wp14:editId="5B5BA87C">
                <wp:simplePos x="0" y="0"/>
                <wp:positionH relativeFrom="column">
                  <wp:posOffset>1112520</wp:posOffset>
                </wp:positionH>
                <wp:positionV relativeFrom="paragraph">
                  <wp:posOffset>3233713</wp:posOffset>
                </wp:positionV>
                <wp:extent cx="4908666" cy="133004"/>
                <wp:effectExtent l="0" t="0" r="6350" b="635"/>
                <wp:wrapNone/>
                <wp:docPr id="416"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8666" cy="1330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4C018B">
                            <w:pPr>
                              <w:tabs>
                                <w:tab w:val="left" w:pos="1512"/>
                                <w:tab w:val="left" w:pos="2977"/>
                                <w:tab w:val="left" w:pos="4494"/>
                                <w:tab w:val="left" w:pos="5977"/>
                                <w:tab w:val="left" w:pos="7433"/>
                              </w:tabs>
                              <w:spacing w:line="240" w:lineRule="auto"/>
                              <w:rPr>
                                <w:sz w:val="18"/>
                              </w:rPr>
                            </w:pPr>
                            <w:r>
                              <w:rPr>
                                <w:b/>
                                <w:sz w:val="14"/>
                                <w:szCs w:val="16"/>
                              </w:rPr>
                              <w:t>1 500</w:t>
                            </w:r>
                            <w:r w:rsidRPr="00B260E5">
                              <w:rPr>
                                <w:b/>
                                <w:sz w:val="14"/>
                                <w:szCs w:val="16"/>
                              </w:rPr>
                              <w:tab/>
                            </w:r>
                            <w:r>
                              <w:rPr>
                                <w:b/>
                                <w:sz w:val="14"/>
                                <w:szCs w:val="16"/>
                              </w:rPr>
                              <w:t>1 560</w:t>
                            </w:r>
                            <w:r w:rsidRPr="00B260E5">
                              <w:rPr>
                                <w:b/>
                                <w:sz w:val="14"/>
                                <w:szCs w:val="16"/>
                              </w:rPr>
                              <w:tab/>
                            </w:r>
                            <w:r>
                              <w:rPr>
                                <w:b/>
                                <w:sz w:val="14"/>
                                <w:szCs w:val="16"/>
                              </w:rPr>
                              <w:t>1 620</w:t>
                            </w:r>
                            <w:r w:rsidRPr="00B260E5">
                              <w:rPr>
                                <w:b/>
                                <w:sz w:val="14"/>
                                <w:szCs w:val="16"/>
                              </w:rPr>
                              <w:tab/>
                            </w:r>
                            <w:r>
                              <w:rPr>
                                <w:b/>
                                <w:sz w:val="14"/>
                                <w:szCs w:val="16"/>
                              </w:rPr>
                              <w:t xml:space="preserve">1 680                                1 740                              </w:t>
                            </w:r>
                            <w:r w:rsidRPr="00B260E5">
                              <w:rPr>
                                <w:b/>
                                <w:sz w:val="14"/>
                                <w:szCs w:val="16"/>
                              </w:rPr>
                              <w:t>1 </w:t>
                            </w:r>
                            <w:r>
                              <w:rPr>
                                <w:b/>
                                <w:sz w:val="14"/>
                                <w:szCs w:val="16"/>
                              </w:rPr>
                              <w:t>8</w:t>
                            </w:r>
                            <w:r w:rsidRPr="00B260E5">
                              <w:rPr>
                                <w:b/>
                                <w:sz w:val="14"/>
                                <w:szCs w:val="1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07F98" id="_x0000_s1518" type="#_x0000_t202" style="position:absolute;left:0;text-align:left;margin-left:87.6pt;margin-top:254.6pt;width:386.5pt;height:10.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" stroked="f">
                <v:stroke joinstyle="round"/>
                <v:path arrowok="t"/>
                <v:textbox inset="0,0,0,0">
                  <w:txbxContent>
                    <w:p w:rsidR="00701122" w:rsidRPr="00B260E5" w:rsidRDefault="00701122" w:rsidP="004C018B">
                      <w:pPr>
                        <w:tabs>
                          <w:tab w:val="left" w:pos="1512"/>
                          <w:tab w:val="left" w:pos="2977"/>
                          <w:tab w:val="left" w:pos="4494"/>
                          <w:tab w:val="left" w:pos="5977"/>
                          <w:tab w:val="left" w:pos="7433"/>
                        </w:tabs>
                        <w:spacing w:line="240" w:lineRule="auto"/>
                        <w:rPr>
                          <w:sz w:val="18"/>
                        </w:rPr>
                      </w:pPr>
                      <w:r>
                        <w:rPr>
                          <w:b/>
                          <w:sz w:val="14"/>
                          <w:szCs w:val="16"/>
                        </w:rPr>
                        <w:t>1 500</w:t>
                      </w:r>
                      <w:r w:rsidRPr="00B260E5">
                        <w:rPr>
                          <w:b/>
                          <w:sz w:val="14"/>
                          <w:szCs w:val="16"/>
                        </w:rPr>
                        <w:tab/>
                      </w:r>
                      <w:r>
                        <w:rPr>
                          <w:b/>
                          <w:sz w:val="14"/>
                          <w:szCs w:val="16"/>
                        </w:rPr>
                        <w:t>1 560</w:t>
                      </w:r>
                      <w:r w:rsidRPr="00B260E5">
                        <w:rPr>
                          <w:b/>
                          <w:sz w:val="14"/>
                          <w:szCs w:val="16"/>
                        </w:rPr>
                        <w:tab/>
                      </w:r>
                      <w:r>
                        <w:rPr>
                          <w:b/>
                          <w:sz w:val="14"/>
                          <w:szCs w:val="16"/>
                        </w:rPr>
                        <w:t>1 620</w:t>
                      </w:r>
                      <w:r w:rsidRPr="00B260E5">
                        <w:rPr>
                          <w:b/>
                          <w:sz w:val="14"/>
                          <w:szCs w:val="16"/>
                        </w:rPr>
                        <w:tab/>
                      </w:r>
                      <w:r>
                        <w:rPr>
                          <w:b/>
                          <w:sz w:val="14"/>
                          <w:szCs w:val="16"/>
                        </w:rPr>
                        <w:t xml:space="preserve">1 680                                1 740                              </w:t>
                      </w:r>
                      <w:r w:rsidRPr="00B260E5">
                        <w:rPr>
                          <w:b/>
                          <w:sz w:val="14"/>
                          <w:szCs w:val="16"/>
                        </w:rPr>
                        <w:t>1 </w:t>
                      </w:r>
                      <w:r>
                        <w:rPr>
                          <w:b/>
                          <w:sz w:val="14"/>
                          <w:szCs w:val="16"/>
                        </w:rPr>
                        <w:t>8</w:t>
                      </w:r>
                      <w:r w:rsidRPr="00B260E5">
                        <w:rPr>
                          <w:b/>
                          <w:sz w:val="14"/>
                          <w:szCs w:val="16"/>
                        </w:rPr>
                        <w:t>00</w:t>
                      </w:r>
                    </w:p>
                  </w:txbxContent>
                </v:textbox>
              </v:shape>
            </w:pict>
          </mc:Fallback>
        </mc:AlternateContent>
      </w:r>
      <w:r w:rsidR="00C347E6" w:rsidRPr="00A0215C">
        <w:rPr>
          <w:noProof/>
          <w:lang w:val="en-GB" w:eastAsia="en-GB"/>
        </w:rPr>
        <w:drawing>
          <wp:inline distT="0" distB="0" distL="0" distR="0" wp14:anchorId="390E46D6" wp14:editId="73C051A3">
            <wp:extent cx="5438525" cy="3558811"/>
            <wp:effectExtent l="0" t="0" r="0" b="3810"/>
            <wp:docPr id="5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srcRect/>
                    <a:stretch>
                      <a:fillRect/>
                    </a:stretch>
                  </pic:blipFill>
                  <pic:spPr bwMode="auto">
                    <a:xfrm>
                      <a:off x="0" y="0"/>
                      <a:ext cx="5452397" cy="3567889"/>
                    </a:xfrm>
                    <a:prstGeom prst="rect">
                      <a:avLst/>
                    </a:prstGeom>
                    <a:noFill/>
                  </pic:spPr>
                </pic:pic>
              </a:graphicData>
            </a:graphic>
          </wp:inline>
        </w:drawing>
      </w:r>
    </w:p>
    <w:p w:rsidR="00C347E6" w:rsidRPr="00604265" w:rsidRDefault="00C347E6" w:rsidP="00D65A6A">
      <w:pPr>
        <w:pStyle w:val="Heading1"/>
        <w:spacing w:after="120"/>
        <w:rPr>
          <w:b/>
          <w:lang w:val="fr-FR"/>
        </w:rPr>
      </w:pPr>
      <w:r w:rsidRPr="00604265">
        <w:rPr>
          <w:lang w:val="fr-FR"/>
        </w:rPr>
        <w:t>Figure 48</w:t>
      </w:r>
      <w:r w:rsidR="00604265">
        <w:rPr>
          <w:b/>
          <w:lang w:val="fr-FR"/>
        </w:rPr>
        <w:t xml:space="preserve"> </w:t>
      </w:r>
      <w:r w:rsidRPr="00A0215C">
        <w:rPr>
          <w:b/>
          <w:lang w:val="fr-FR"/>
        </w:rPr>
        <w:br/>
      </w:r>
      <w:r w:rsidRPr="00604265">
        <w:rPr>
          <w:b/>
          <w:lang w:val="fr-FR" w:eastAsia="ja-JP"/>
        </w:rPr>
        <w:t>Série chronologique de la vitesse du véhicule pour l</w:t>
      </w:r>
      <w:r w:rsidR="00322D0A" w:rsidRPr="00604265">
        <w:rPr>
          <w:b/>
          <w:lang w:val="fr-FR" w:eastAsia="ja-JP"/>
        </w:rPr>
        <w:t>’</w:t>
      </w:r>
      <w:r w:rsidRPr="00604265">
        <w:rPr>
          <w:b/>
          <w:lang w:val="fr-FR" w:eastAsia="ja-JP"/>
        </w:rPr>
        <w:t>essai 4 d</w:t>
      </w:r>
      <w:r w:rsidR="00322D0A" w:rsidRPr="00604265">
        <w:rPr>
          <w:b/>
          <w:lang w:val="fr-FR" w:eastAsia="ja-JP"/>
        </w:rPr>
        <w:t>’</w:t>
      </w:r>
      <w:r w:rsidRPr="00604265">
        <w:rPr>
          <w:b/>
          <w:lang w:val="fr-FR" w:eastAsia="ja-JP"/>
        </w:rPr>
        <w:t xml:space="preserve">épuisement de la charge </w:t>
      </w:r>
      <w:r w:rsidR="00604265">
        <w:rPr>
          <w:b/>
          <w:lang w:val="fr-FR" w:eastAsia="ja-JP"/>
        </w:rPr>
        <w:br/>
      </w:r>
      <w:r w:rsidRPr="00604265">
        <w:rPr>
          <w:b/>
          <w:lang w:val="fr-FR" w:eastAsia="ja-JP"/>
        </w:rPr>
        <w:t>pour le véhicule 84 durant la phase de déconnexion automatique</w:t>
      </w:r>
    </w:p>
    <w:p w:rsidR="00C347E6" w:rsidRPr="00A0215C" w:rsidRDefault="0088495A" w:rsidP="00C347E6">
      <w:pPr>
        <w:tabs>
          <w:tab w:val="left" w:pos="1701"/>
        </w:tabs>
        <w:ind w:left="980"/>
        <w:rPr>
          <w:lang w:val="fr-FR"/>
        </w:rPr>
      </w:pPr>
      <w:r w:rsidRPr="00721417">
        <w:rPr>
          <w:noProof/>
          <w:lang w:val="en-GB" w:eastAsia="en-GB"/>
        </w:rPr>
        <mc:AlternateContent>
          <mc:Choice Requires="wps">
            <w:drawing>
              <wp:anchor distT="0" distB="0" distL="114300" distR="114300" simplePos="0" relativeHeight="251748864" behindDoc="0" locked="0" layoutInCell="1" allowOverlap="1" wp14:anchorId="52053354" wp14:editId="2C8EF87B">
                <wp:simplePos x="0" y="0"/>
                <wp:positionH relativeFrom="column">
                  <wp:posOffset>1690663</wp:posOffset>
                </wp:positionH>
                <wp:positionV relativeFrom="paragraph">
                  <wp:posOffset>319405</wp:posOffset>
                </wp:positionV>
                <wp:extent cx="382270" cy="172085"/>
                <wp:effectExtent l="0" t="0" r="0" b="0"/>
                <wp:wrapNone/>
                <wp:docPr id="435"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17208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Tension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053354" id="_x0000_s1519" type="#_x0000_t202" style="position:absolute;left:0;text-align:left;margin-left:133.1pt;margin-top:25.15pt;width:30.1pt;height:13.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Tension min.</w:t>
                      </w:r>
                    </w:p>
                  </w:txbxContent>
                </v:textbox>
              </v:shape>
            </w:pict>
          </mc:Fallback>
        </mc:AlternateContent>
      </w:r>
      <w:r w:rsidRPr="00721417">
        <w:rPr>
          <w:noProof/>
          <w:lang w:val="en-GB" w:eastAsia="en-GB"/>
        </w:rPr>
        <mc:AlternateContent>
          <mc:Choice Requires="wps">
            <w:drawing>
              <wp:anchor distT="0" distB="0" distL="114300" distR="114300" simplePos="0" relativeHeight="251750912" behindDoc="0" locked="0" layoutInCell="1" allowOverlap="1" wp14:anchorId="1435B3DA" wp14:editId="6B416272">
                <wp:simplePos x="0" y="0"/>
                <wp:positionH relativeFrom="column">
                  <wp:posOffset>2881972</wp:posOffset>
                </wp:positionH>
                <wp:positionV relativeFrom="paragraph">
                  <wp:posOffset>313690</wp:posOffset>
                </wp:positionV>
                <wp:extent cx="459105" cy="171450"/>
                <wp:effectExtent l="0" t="0" r="0" b="0"/>
                <wp:wrapNone/>
                <wp:docPr id="440"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714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Tension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5B3DA" id="_x0000_s1520" type="#_x0000_t202" style="position:absolute;left:0;text-align:left;margin-left:226.95pt;margin-top:24.7pt;width:36.15pt;height:1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Tension max.</w:t>
                      </w:r>
                    </w:p>
                  </w:txbxContent>
                </v:textbox>
              </v:shape>
            </w:pict>
          </mc:Fallback>
        </mc:AlternateContent>
      </w:r>
      <w:r w:rsidRPr="00721417">
        <w:rPr>
          <w:noProof/>
          <w:lang w:val="en-GB" w:eastAsia="en-GB"/>
        </w:rPr>
        <mc:AlternateContent>
          <mc:Choice Requires="wps">
            <w:drawing>
              <wp:anchor distT="0" distB="0" distL="114300" distR="114300" simplePos="0" relativeHeight="251749888" behindDoc="0" locked="0" layoutInCell="1" allowOverlap="1" wp14:anchorId="28B826AF" wp14:editId="3BB0DB6B">
                <wp:simplePos x="0" y="0"/>
                <wp:positionH relativeFrom="column">
                  <wp:posOffset>2309345</wp:posOffset>
                </wp:positionH>
                <wp:positionV relativeFrom="paragraph">
                  <wp:posOffset>304165</wp:posOffset>
                </wp:positionV>
                <wp:extent cx="368300" cy="234315"/>
                <wp:effectExtent l="0" t="0" r="0" b="0"/>
                <wp:wrapNone/>
                <wp:docPr id="439"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343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 xml:space="preserve">Tension de </w:t>
                            </w:r>
                            <w:r w:rsidRPr="001F6376">
                              <w:rPr>
                                <w:b/>
                                <w:sz w:val="12"/>
                                <w:szCs w:val="12"/>
                              </w:rPr>
                              <w:br/>
                              <w:t>consigne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B826AF" id="_x0000_s1521" type="#_x0000_t202" style="position:absolute;left:0;text-align:left;margin-left:181.85pt;margin-top:23.95pt;width:29pt;height:18.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 xml:space="preserve">Tension de </w:t>
                      </w:r>
                      <w:r w:rsidRPr="001F6376">
                        <w:rPr>
                          <w:b/>
                          <w:sz w:val="12"/>
                          <w:szCs w:val="12"/>
                        </w:rPr>
                        <w:br/>
                        <w:t>consigne</w:t>
                      </w:r>
                    </w:p>
                  </w:txbxContent>
                </v:textbox>
              </v:shape>
            </w:pict>
          </mc:Fallback>
        </mc:AlternateContent>
      </w:r>
      <w:r w:rsidR="00F50799" w:rsidRPr="00010270">
        <w:rPr>
          <w:noProof/>
          <w:lang w:val="en-GB" w:eastAsia="en-GB"/>
        </w:rPr>
        <mc:AlternateContent>
          <mc:Choice Requires="wps">
            <w:drawing>
              <wp:anchor distT="0" distB="0" distL="114300" distR="114300" simplePos="0" relativeHeight="251783680" behindDoc="0" locked="0" layoutInCell="1" allowOverlap="1" wp14:anchorId="3087DB84" wp14:editId="66FD21BB">
                <wp:simplePos x="0" y="0"/>
                <wp:positionH relativeFrom="column">
                  <wp:posOffset>954880</wp:posOffset>
                </wp:positionH>
                <wp:positionV relativeFrom="paragraph">
                  <wp:posOffset>84904</wp:posOffset>
                </wp:positionV>
                <wp:extent cx="177981" cy="3140557"/>
                <wp:effectExtent l="0" t="0" r="0" b="3175"/>
                <wp:wrapNone/>
                <wp:docPr id="502"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405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F50799">
                            <w:pPr>
                              <w:spacing w:line="160" w:lineRule="exact"/>
                              <w:jc w:val="center"/>
                              <w:rPr>
                                <w:b/>
                                <w:bCs/>
                                <w:sz w:val="12"/>
                                <w:szCs w:val="12"/>
                              </w:rPr>
                            </w:pPr>
                            <w:r w:rsidRPr="000E65C9">
                              <w:rPr>
                                <w:b/>
                                <w:bCs/>
                                <w:sz w:val="12"/>
                                <w:szCs w:val="12"/>
                              </w:rPr>
                              <w:t>140</w:t>
                            </w: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80" w:line="140" w:lineRule="exact"/>
                              <w:jc w:val="center"/>
                              <w:rPr>
                                <w:b/>
                                <w:bCs/>
                                <w:sz w:val="12"/>
                                <w:szCs w:val="12"/>
                              </w:rPr>
                            </w:pPr>
                            <w:r w:rsidRPr="000E65C9">
                              <w:rPr>
                                <w:b/>
                                <w:bCs/>
                                <w:sz w:val="12"/>
                                <w:szCs w:val="12"/>
                              </w:rPr>
                              <w:t>120</w:t>
                            </w:r>
                          </w:p>
                          <w:p w:rsidR="00701122" w:rsidRPr="00A979AB" w:rsidRDefault="00701122" w:rsidP="00F50799">
                            <w:pPr>
                              <w:spacing w:after="120"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200" w:line="160" w:lineRule="exact"/>
                              <w:jc w:val="center"/>
                              <w:rPr>
                                <w:b/>
                                <w:bCs/>
                                <w:sz w:val="12"/>
                                <w:szCs w:val="12"/>
                              </w:rPr>
                            </w:pPr>
                            <w:r w:rsidRPr="000E65C9">
                              <w:rPr>
                                <w:b/>
                                <w:bCs/>
                                <w:sz w:val="12"/>
                                <w:szCs w:val="12"/>
                              </w:rPr>
                              <w:t>100</w:t>
                            </w: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200" w:line="160" w:lineRule="exact"/>
                              <w:jc w:val="center"/>
                              <w:rPr>
                                <w:b/>
                                <w:bCs/>
                                <w:sz w:val="12"/>
                                <w:szCs w:val="12"/>
                              </w:rPr>
                            </w:pPr>
                            <w:r w:rsidRPr="000E65C9">
                              <w:rPr>
                                <w:b/>
                                <w:bCs/>
                                <w:sz w:val="12"/>
                                <w:szCs w:val="12"/>
                              </w:rPr>
                              <w:t>80</w:t>
                            </w: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40" w:line="160" w:lineRule="exact"/>
                              <w:jc w:val="center"/>
                              <w:rPr>
                                <w:b/>
                                <w:bCs/>
                                <w:sz w:val="12"/>
                                <w:szCs w:val="12"/>
                              </w:rPr>
                            </w:pPr>
                            <w:r w:rsidRPr="000E65C9">
                              <w:rPr>
                                <w:b/>
                                <w:bCs/>
                                <w:sz w:val="12"/>
                                <w:szCs w:val="12"/>
                              </w:rPr>
                              <w:t>60</w:t>
                            </w:r>
                          </w:p>
                          <w:p w:rsidR="00701122" w:rsidRPr="00A979AB" w:rsidRDefault="00701122" w:rsidP="00F50799">
                            <w:pPr>
                              <w:spacing w:after="120" w:line="160" w:lineRule="exact"/>
                              <w:jc w:val="center"/>
                              <w:rPr>
                                <w:b/>
                                <w:bCs/>
                                <w:sz w:val="10"/>
                                <w:szCs w:val="10"/>
                              </w:rPr>
                            </w:pPr>
                          </w:p>
                          <w:p w:rsidR="00701122" w:rsidRPr="00A979AB" w:rsidRDefault="00701122" w:rsidP="00F50799">
                            <w:pPr>
                              <w:spacing w:after="40" w:line="160" w:lineRule="exact"/>
                              <w:jc w:val="center"/>
                              <w:rPr>
                                <w:b/>
                                <w:bCs/>
                                <w:sz w:val="10"/>
                                <w:szCs w:val="10"/>
                              </w:rPr>
                            </w:pPr>
                          </w:p>
                          <w:p w:rsidR="00701122" w:rsidRPr="000E65C9" w:rsidRDefault="00701122" w:rsidP="00F50799">
                            <w:pPr>
                              <w:spacing w:after="160" w:line="160" w:lineRule="exact"/>
                              <w:jc w:val="center"/>
                              <w:rPr>
                                <w:b/>
                                <w:bCs/>
                                <w:sz w:val="12"/>
                                <w:szCs w:val="12"/>
                              </w:rPr>
                            </w:pPr>
                            <w:r w:rsidRPr="000E65C9">
                              <w:rPr>
                                <w:b/>
                                <w:bCs/>
                                <w:sz w:val="12"/>
                                <w:szCs w:val="12"/>
                              </w:rPr>
                              <w:t>40</w:t>
                            </w:r>
                          </w:p>
                          <w:p w:rsidR="00701122" w:rsidRDefault="00701122" w:rsidP="00F50799">
                            <w:pPr>
                              <w:spacing w:after="40"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160" w:line="160" w:lineRule="exact"/>
                              <w:jc w:val="center"/>
                              <w:rPr>
                                <w:b/>
                                <w:bCs/>
                                <w:sz w:val="12"/>
                                <w:szCs w:val="12"/>
                              </w:rPr>
                            </w:pPr>
                            <w:r w:rsidRPr="000E65C9">
                              <w:rPr>
                                <w:b/>
                                <w:bCs/>
                                <w:sz w:val="12"/>
                                <w:szCs w:val="12"/>
                              </w:rPr>
                              <w:t>20</w:t>
                            </w:r>
                          </w:p>
                          <w:p w:rsidR="00701122" w:rsidRDefault="00701122" w:rsidP="00F50799">
                            <w:pPr>
                              <w:spacing w:after="240" w:line="160" w:lineRule="exact"/>
                              <w:jc w:val="center"/>
                              <w:rPr>
                                <w:b/>
                                <w:bCs/>
                                <w:sz w:val="10"/>
                                <w:szCs w:val="10"/>
                              </w:rPr>
                            </w:pPr>
                          </w:p>
                          <w:p w:rsidR="00701122" w:rsidRPr="000E65C9" w:rsidRDefault="00701122" w:rsidP="00F50799">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87DB84" id="_x0000_s1522" type="#_x0000_t202" style="position:absolute;left:0;text-align:left;margin-left:75.2pt;margin-top:6.7pt;width:14pt;height:247.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" stroked="f">
                <v:stroke joinstyle="round"/>
                <v:path arrowok="t"/>
                <v:textbox inset="0,0,0,0">
                  <w:txbxContent>
                    <w:p w:rsidR="00701122" w:rsidRPr="000E65C9" w:rsidRDefault="00701122" w:rsidP="00F50799">
                      <w:pPr>
                        <w:spacing w:line="160" w:lineRule="exact"/>
                        <w:jc w:val="center"/>
                        <w:rPr>
                          <w:b/>
                          <w:bCs/>
                          <w:sz w:val="12"/>
                          <w:szCs w:val="12"/>
                        </w:rPr>
                      </w:pPr>
                      <w:r w:rsidRPr="000E65C9">
                        <w:rPr>
                          <w:b/>
                          <w:bCs/>
                          <w:sz w:val="12"/>
                          <w:szCs w:val="12"/>
                        </w:rPr>
                        <w:t>140</w:t>
                      </w: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80" w:line="140" w:lineRule="exact"/>
                        <w:jc w:val="center"/>
                        <w:rPr>
                          <w:b/>
                          <w:bCs/>
                          <w:sz w:val="12"/>
                          <w:szCs w:val="12"/>
                        </w:rPr>
                      </w:pPr>
                      <w:r w:rsidRPr="000E65C9">
                        <w:rPr>
                          <w:b/>
                          <w:bCs/>
                          <w:sz w:val="12"/>
                          <w:szCs w:val="12"/>
                        </w:rPr>
                        <w:t>120</w:t>
                      </w:r>
                    </w:p>
                    <w:p w:rsidR="00701122" w:rsidRPr="00A979AB" w:rsidRDefault="00701122" w:rsidP="00F50799">
                      <w:pPr>
                        <w:spacing w:after="120"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200" w:line="160" w:lineRule="exact"/>
                        <w:jc w:val="center"/>
                        <w:rPr>
                          <w:b/>
                          <w:bCs/>
                          <w:sz w:val="12"/>
                          <w:szCs w:val="12"/>
                        </w:rPr>
                      </w:pPr>
                      <w:r w:rsidRPr="000E65C9">
                        <w:rPr>
                          <w:b/>
                          <w:bCs/>
                          <w:sz w:val="12"/>
                          <w:szCs w:val="12"/>
                        </w:rPr>
                        <w:t>100</w:t>
                      </w: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200" w:line="160" w:lineRule="exact"/>
                        <w:jc w:val="center"/>
                        <w:rPr>
                          <w:b/>
                          <w:bCs/>
                          <w:sz w:val="12"/>
                          <w:szCs w:val="12"/>
                        </w:rPr>
                      </w:pPr>
                      <w:r w:rsidRPr="000E65C9">
                        <w:rPr>
                          <w:b/>
                          <w:bCs/>
                          <w:sz w:val="12"/>
                          <w:szCs w:val="12"/>
                        </w:rPr>
                        <w:t>80</w:t>
                      </w:r>
                    </w:p>
                    <w:p w:rsidR="00701122" w:rsidRPr="00A979AB" w:rsidRDefault="00701122" w:rsidP="00F50799">
                      <w:pPr>
                        <w:spacing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40" w:line="160" w:lineRule="exact"/>
                        <w:jc w:val="center"/>
                        <w:rPr>
                          <w:b/>
                          <w:bCs/>
                          <w:sz w:val="12"/>
                          <w:szCs w:val="12"/>
                        </w:rPr>
                      </w:pPr>
                      <w:r w:rsidRPr="000E65C9">
                        <w:rPr>
                          <w:b/>
                          <w:bCs/>
                          <w:sz w:val="12"/>
                          <w:szCs w:val="12"/>
                        </w:rPr>
                        <w:t>60</w:t>
                      </w:r>
                    </w:p>
                    <w:p w:rsidR="00701122" w:rsidRPr="00A979AB" w:rsidRDefault="00701122" w:rsidP="00F50799">
                      <w:pPr>
                        <w:spacing w:after="120" w:line="160" w:lineRule="exact"/>
                        <w:jc w:val="center"/>
                        <w:rPr>
                          <w:b/>
                          <w:bCs/>
                          <w:sz w:val="10"/>
                          <w:szCs w:val="10"/>
                        </w:rPr>
                      </w:pPr>
                    </w:p>
                    <w:p w:rsidR="00701122" w:rsidRPr="00A979AB" w:rsidRDefault="00701122" w:rsidP="00F50799">
                      <w:pPr>
                        <w:spacing w:after="40" w:line="160" w:lineRule="exact"/>
                        <w:jc w:val="center"/>
                        <w:rPr>
                          <w:b/>
                          <w:bCs/>
                          <w:sz w:val="10"/>
                          <w:szCs w:val="10"/>
                        </w:rPr>
                      </w:pPr>
                    </w:p>
                    <w:p w:rsidR="00701122" w:rsidRPr="000E65C9" w:rsidRDefault="00701122" w:rsidP="00F50799">
                      <w:pPr>
                        <w:spacing w:after="160" w:line="160" w:lineRule="exact"/>
                        <w:jc w:val="center"/>
                        <w:rPr>
                          <w:b/>
                          <w:bCs/>
                          <w:sz w:val="12"/>
                          <w:szCs w:val="12"/>
                        </w:rPr>
                      </w:pPr>
                      <w:r w:rsidRPr="000E65C9">
                        <w:rPr>
                          <w:b/>
                          <w:bCs/>
                          <w:sz w:val="12"/>
                          <w:szCs w:val="12"/>
                        </w:rPr>
                        <w:t>40</w:t>
                      </w:r>
                    </w:p>
                    <w:p w:rsidR="00701122" w:rsidRDefault="00701122" w:rsidP="00F50799">
                      <w:pPr>
                        <w:spacing w:after="40" w:line="160" w:lineRule="exact"/>
                        <w:jc w:val="center"/>
                        <w:rPr>
                          <w:b/>
                          <w:bCs/>
                          <w:sz w:val="10"/>
                          <w:szCs w:val="10"/>
                        </w:rPr>
                      </w:pPr>
                    </w:p>
                    <w:p w:rsidR="00701122" w:rsidRPr="00A979AB" w:rsidRDefault="00701122" w:rsidP="00F50799">
                      <w:pPr>
                        <w:spacing w:line="160" w:lineRule="exact"/>
                        <w:jc w:val="center"/>
                        <w:rPr>
                          <w:b/>
                          <w:bCs/>
                          <w:sz w:val="10"/>
                          <w:szCs w:val="10"/>
                        </w:rPr>
                      </w:pPr>
                    </w:p>
                    <w:p w:rsidR="00701122" w:rsidRPr="000E65C9" w:rsidRDefault="00701122" w:rsidP="00F50799">
                      <w:pPr>
                        <w:spacing w:after="160" w:line="160" w:lineRule="exact"/>
                        <w:jc w:val="center"/>
                        <w:rPr>
                          <w:b/>
                          <w:bCs/>
                          <w:sz w:val="12"/>
                          <w:szCs w:val="12"/>
                        </w:rPr>
                      </w:pPr>
                      <w:r w:rsidRPr="000E65C9">
                        <w:rPr>
                          <w:b/>
                          <w:bCs/>
                          <w:sz w:val="12"/>
                          <w:szCs w:val="12"/>
                        </w:rPr>
                        <w:t>20</w:t>
                      </w:r>
                    </w:p>
                    <w:p w:rsidR="00701122" w:rsidRDefault="00701122" w:rsidP="00F50799">
                      <w:pPr>
                        <w:spacing w:after="240" w:line="160" w:lineRule="exact"/>
                        <w:jc w:val="center"/>
                        <w:rPr>
                          <w:b/>
                          <w:bCs/>
                          <w:sz w:val="10"/>
                          <w:szCs w:val="10"/>
                        </w:rPr>
                      </w:pPr>
                    </w:p>
                    <w:p w:rsidR="00701122" w:rsidRPr="000E65C9" w:rsidRDefault="00701122" w:rsidP="00F50799">
                      <w:pPr>
                        <w:spacing w:line="160" w:lineRule="exact"/>
                        <w:jc w:val="center"/>
                        <w:rPr>
                          <w:b/>
                          <w:bCs/>
                          <w:sz w:val="12"/>
                          <w:szCs w:val="12"/>
                        </w:rPr>
                      </w:pPr>
                      <w:r w:rsidRPr="000E65C9">
                        <w:rPr>
                          <w:b/>
                          <w:bCs/>
                          <w:sz w:val="12"/>
                          <w:szCs w:val="12"/>
                        </w:rPr>
                        <w:t>0</w:t>
                      </w:r>
                    </w:p>
                  </w:txbxContent>
                </v:textbox>
              </v:shape>
            </w:pict>
          </mc:Fallback>
        </mc:AlternateContent>
      </w:r>
      <w:r w:rsidR="00717289" w:rsidRPr="00721417">
        <w:rPr>
          <w:noProof/>
          <w:lang w:val="en-GB" w:eastAsia="en-GB"/>
        </w:rPr>
        <mc:AlternateContent>
          <mc:Choice Requires="wps">
            <w:drawing>
              <wp:anchor distT="0" distB="0" distL="114300" distR="114300" simplePos="0" relativeHeight="251747840" behindDoc="0" locked="0" layoutInCell="1" allowOverlap="1" wp14:anchorId="6F31F109" wp14:editId="69F8E99E">
                <wp:simplePos x="0" y="0"/>
                <wp:positionH relativeFrom="column">
                  <wp:posOffset>1452880</wp:posOffset>
                </wp:positionH>
                <wp:positionV relativeFrom="paragraph">
                  <wp:posOffset>1256665</wp:posOffset>
                </wp:positionV>
                <wp:extent cx="1388110" cy="368300"/>
                <wp:effectExtent l="0" t="0" r="2540" b="0"/>
                <wp:wrapNone/>
                <wp:docPr id="434"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8110" cy="368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721417">
                            <w:pPr>
                              <w:spacing w:after="600" w:line="240" w:lineRule="auto"/>
                              <w:jc w:val="center"/>
                              <w:rPr>
                                <w:b/>
                                <w:bCs/>
                                <w:sz w:val="14"/>
                                <w:szCs w:val="14"/>
                              </w:rPr>
                            </w:pPr>
                            <w:r>
                              <w:rPr>
                                <w:b/>
                                <w:bCs/>
                                <w:sz w:val="14"/>
                                <w:szCs w:val="14"/>
                              </w:rPr>
                              <w:t xml:space="preserve">Véhicule 84, série d’essai 4, </w:t>
                            </w:r>
                            <w:r>
                              <w:rPr>
                                <w:b/>
                                <w:bCs/>
                                <w:sz w:val="14"/>
                                <w:szCs w:val="14"/>
                              </w:rPr>
                              <w:br/>
                              <w:t xml:space="preserve">WLTC, classe 3, version 5, </w:t>
                            </w:r>
                            <w:r>
                              <w:rPr>
                                <w:b/>
                                <w:bCs/>
                                <w:sz w:val="14"/>
                                <w:szCs w:val="14"/>
                              </w:rPr>
                              <w:br/>
                              <w:t>B&amp;M&amp;H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31F109" id="_x0000_s1523" type="#_x0000_t202" style="position:absolute;left:0;text-align:left;margin-left:114.4pt;margin-top:98.95pt;width:109.3pt;height:2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" stroked="f">
                <v:stroke joinstyle="round"/>
                <v:path arrowok="t"/>
                <v:textbox inset="0,0,0,0">
                  <w:txbxContent>
                    <w:p w:rsidR="00701122" w:rsidRPr="006B3333" w:rsidRDefault="00701122" w:rsidP="00721417">
                      <w:pPr>
                        <w:spacing w:after="600" w:line="240" w:lineRule="auto"/>
                        <w:jc w:val="center"/>
                        <w:rPr>
                          <w:b/>
                          <w:bCs/>
                          <w:sz w:val="14"/>
                          <w:szCs w:val="14"/>
                        </w:rPr>
                      </w:pPr>
                      <w:r>
                        <w:rPr>
                          <w:b/>
                          <w:bCs/>
                          <w:sz w:val="14"/>
                          <w:szCs w:val="14"/>
                        </w:rPr>
                        <w:t xml:space="preserve">Véhicule 84, série d’essai 4, </w:t>
                      </w:r>
                      <w:r>
                        <w:rPr>
                          <w:b/>
                          <w:bCs/>
                          <w:sz w:val="14"/>
                          <w:szCs w:val="14"/>
                        </w:rPr>
                        <w:br/>
                        <w:t xml:space="preserve">WLTC, classe 3, version 5, </w:t>
                      </w:r>
                      <w:r>
                        <w:rPr>
                          <w:b/>
                          <w:bCs/>
                          <w:sz w:val="14"/>
                          <w:szCs w:val="14"/>
                        </w:rPr>
                        <w:br/>
                        <w:t>B&amp;M&amp;H</w:t>
                      </w:r>
                    </w:p>
                  </w:txbxContent>
                </v:textbox>
              </v:shape>
            </w:pict>
          </mc:Fallback>
        </mc:AlternateContent>
      </w:r>
      <w:r w:rsidR="00717289" w:rsidRPr="00721417">
        <w:rPr>
          <w:noProof/>
          <w:lang w:val="en-GB" w:eastAsia="en-GB"/>
        </w:rPr>
        <mc:AlternateContent>
          <mc:Choice Requires="wps">
            <w:drawing>
              <wp:anchor distT="0" distB="0" distL="114300" distR="114300" simplePos="0" relativeHeight="251751936" behindDoc="0" locked="0" layoutInCell="1" allowOverlap="1" wp14:anchorId="05BD93B3" wp14:editId="54D7FF1C">
                <wp:simplePos x="0" y="0"/>
                <wp:positionH relativeFrom="column">
                  <wp:posOffset>3528695</wp:posOffset>
                </wp:positionH>
                <wp:positionV relativeFrom="paragraph">
                  <wp:posOffset>350520</wp:posOffset>
                </wp:positionV>
                <wp:extent cx="366395" cy="95250"/>
                <wp:effectExtent l="0" t="0" r="0" b="0"/>
                <wp:wrapNone/>
                <wp:docPr id="441"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w:t>
                            </w:r>
                            <w:r>
                              <w:rPr>
                                <w:b/>
                                <w:sz w:val="12"/>
                                <w:szCs w:val="12"/>
                              </w:rPr>
                              <w:t>4006</w:t>
                            </w:r>
                            <w:r w:rsidRPr="001F6376">
                              <w:rPr>
                                <w:b/>
                                <w:sz w:val="12"/>
                                <w:szCs w:val="12"/>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BD93B3" id="_x0000_s1524" type="#_x0000_t202" style="position:absolute;left:0;text-align:left;margin-left:277.85pt;margin-top:27.6pt;width:28.85pt;height: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w:t>
                      </w:r>
                      <w:r>
                        <w:rPr>
                          <w:b/>
                          <w:sz w:val="12"/>
                          <w:szCs w:val="12"/>
                        </w:rPr>
                        <w:t>4006</w:t>
                      </w:r>
                      <w:r w:rsidRPr="001F6376">
                        <w:rPr>
                          <w:b/>
                          <w:sz w:val="12"/>
                          <w:szCs w:val="12"/>
                        </w:rPr>
                        <w:t>01</w:t>
                      </w:r>
                    </w:p>
                  </w:txbxContent>
                </v:textbox>
              </v:shape>
            </w:pict>
          </mc:Fallback>
        </mc:AlternateContent>
      </w:r>
      <w:r w:rsidR="00717289" w:rsidRPr="00721417">
        <w:rPr>
          <w:noProof/>
          <w:lang w:val="en-GB" w:eastAsia="en-GB"/>
        </w:rPr>
        <mc:AlternateContent>
          <mc:Choice Requires="wps">
            <w:drawing>
              <wp:anchor distT="0" distB="0" distL="114300" distR="114300" simplePos="0" relativeHeight="251752960" behindDoc="0" locked="0" layoutInCell="1" allowOverlap="1" wp14:anchorId="50987877" wp14:editId="045246C6">
                <wp:simplePos x="0" y="0"/>
                <wp:positionH relativeFrom="column">
                  <wp:posOffset>4128135</wp:posOffset>
                </wp:positionH>
                <wp:positionV relativeFrom="paragraph">
                  <wp:posOffset>354965</wp:posOffset>
                </wp:positionV>
                <wp:extent cx="366395" cy="95250"/>
                <wp:effectExtent l="0" t="0" r="0" b="0"/>
                <wp:wrapNone/>
                <wp:docPr id="442"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987877" id="_x0000_s1525" type="#_x0000_t202" style="position:absolute;left:0;text-align:left;margin-left:325.05pt;margin-top:27.95pt;width:28.85pt;height: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NDQ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02</w:t>
                      </w:r>
                    </w:p>
                  </w:txbxContent>
                </v:textbox>
              </v:shape>
            </w:pict>
          </mc:Fallback>
        </mc:AlternateContent>
      </w:r>
      <w:r w:rsidR="00717289" w:rsidRPr="00721417">
        <w:rPr>
          <w:noProof/>
          <w:lang w:val="en-GB" w:eastAsia="en-GB"/>
        </w:rPr>
        <mc:AlternateContent>
          <mc:Choice Requires="wps">
            <w:drawing>
              <wp:anchor distT="0" distB="0" distL="114300" distR="114300" simplePos="0" relativeHeight="251753984" behindDoc="0" locked="0" layoutInCell="1" allowOverlap="1" wp14:anchorId="203AFC72" wp14:editId="11F36E25">
                <wp:simplePos x="0" y="0"/>
                <wp:positionH relativeFrom="column">
                  <wp:posOffset>4721860</wp:posOffset>
                </wp:positionH>
                <wp:positionV relativeFrom="paragraph">
                  <wp:posOffset>340995</wp:posOffset>
                </wp:positionV>
                <wp:extent cx="366395" cy="95250"/>
                <wp:effectExtent l="0" t="0" r="0" b="0"/>
                <wp:wrapNone/>
                <wp:docPr id="443"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3AFC72" id="_x0000_s1526" type="#_x0000_t202" style="position:absolute;left:0;text-align:left;margin-left:371.8pt;margin-top:26.85pt;width:28.85pt;height: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6C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03</w:t>
                      </w:r>
                    </w:p>
                  </w:txbxContent>
                </v:textbox>
              </v:shape>
            </w:pict>
          </mc:Fallback>
        </mc:AlternateContent>
      </w:r>
      <w:r w:rsidR="00717289" w:rsidRPr="00721417">
        <w:rPr>
          <w:noProof/>
          <w:lang w:val="en-GB" w:eastAsia="en-GB"/>
        </w:rPr>
        <mc:AlternateContent>
          <mc:Choice Requires="wps">
            <w:drawing>
              <wp:anchor distT="0" distB="0" distL="114300" distR="114300" simplePos="0" relativeHeight="251746816" behindDoc="0" locked="0" layoutInCell="1" allowOverlap="1" wp14:anchorId="19109619" wp14:editId="2C5AEBD7">
                <wp:simplePos x="0" y="0"/>
                <wp:positionH relativeFrom="column">
                  <wp:posOffset>767080</wp:posOffset>
                </wp:positionH>
                <wp:positionV relativeFrom="paragraph">
                  <wp:posOffset>117475</wp:posOffset>
                </wp:positionV>
                <wp:extent cx="181610" cy="3154045"/>
                <wp:effectExtent l="0" t="0" r="8890" b="8255"/>
                <wp:wrapNone/>
                <wp:docPr id="433"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3154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721417">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109619" id="_x0000_s1527" type="#_x0000_t202" style="position:absolute;left:0;text-align:left;margin-left:60.4pt;margin-top:9.25pt;width:14.3pt;height:248.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" stroked="f">
                <v:stroke joinstyle="round"/>
                <v:path arrowok="t"/>
                <v:textbox style="layout-flow:vertical;mso-layout-flow-alt:bottom-to-top" inset="0,0,0,0">
                  <w:txbxContent>
                    <w:p w:rsidR="00701122" w:rsidRPr="00BE7713" w:rsidRDefault="00701122" w:rsidP="00721417">
                      <w:pPr>
                        <w:spacing w:line="160" w:lineRule="exact"/>
                        <w:jc w:val="center"/>
                        <w:rPr>
                          <w:b/>
                          <w:bCs/>
                          <w:sz w:val="16"/>
                          <w:szCs w:val="16"/>
                        </w:rPr>
                      </w:pPr>
                      <w:r>
                        <w:rPr>
                          <w:b/>
                          <w:bCs/>
                          <w:sz w:val="16"/>
                          <w:szCs w:val="16"/>
                        </w:rPr>
                        <w:t>Vitesse du véhicule en km/h</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62176" behindDoc="0" locked="0" layoutInCell="1" allowOverlap="1" wp14:anchorId="5F48D956" wp14:editId="08C69C6D">
                <wp:simplePos x="0" y="0"/>
                <wp:positionH relativeFrom="column">
                  <wp:posOffset>4735830</wp:posOffset>
                </wp:positionH>
                <wp:positionV relativeFrom="paragraph">
                  <wp:posOffset>844294</wp:posOffset>
                </wp:positionV>
                <wp:extent cx="366395" cy="95250"/>
                <wp:effectExtent l="0" t="0" r="0" b="0"/>
                <wp:wrapNone/>
                <wp:docPr id="453"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48D956" id="_x0000_s1528" type="#_x0000_t202" style="position:absolute;left:0;text-align:left;margin-left:372.9pt;margin-top:66.5pt;width:28.85pt;height: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xr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610</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61152" behindDoc="0" locked="0" layoutInCell="1" allowOverlap="1" wp14:anchorId="5F48D956" wp14:editId="08C69C6D">
                <wp:simplePos x="0" y="0"/>
                <wp:positionH relativeFrom="column">
                  <wp:posOffset>4123440</wp:posOffset>
                </wp:positionH>
                <wp:positionV relativeFrom="paragraph">
                  <wp:posOffset>853134</wp:posOffset>
                </wp:positionV>
                <wp:extent cx="366395" cy="95250"/>
                <wp:effectExtent l="0" t="0" r="0" b="0"/>
                <wp:wrapNone/>
                <wp:docPr id="452"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48D956" id="_x0000_s1529" type="#_x0000_t202" style="position:absolute;left:0;text-align:left;margin-left:324.7pt;margin-top:67.2pt;width:28.85pt;height: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Bp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9</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60128" behindDoc="0" locked="0" layoutInCell="1" allowOverlap="1" wp14:anchorId="5F48D956" wp14:editId="08C69C6D">
                <wp:simplePos x="0" y="0"/>
                <wp:positionH relativeFrom="column">
                  <wp:posOffset>3515231</wp:posOffset>
                </wp:positionH>
                <wp:positionV relativeFrom="paragraph">
                  <wp:posOffset>849075</wp:posOffset>
                </wp:positionV>
                <wp:extent cx="366395" cy="95250"/>
                <wp:effectExtent l="0" t="0" r="0" b="0"/>
                <wp:wrapNone/>
                <wp:docPr id="451"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48D956" id="_x0000_s1530" type="#_x0000_t202" style="position:absolute;left:0;text-align:left;margin-left:276.8pt;margin-top:66.85pt;width:28.85pt;height: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8</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59104" behindDoc="0" locked="0" layoutInCell="1" allowOverlap="1" wp14:anchorId="5F48D956" wp14:editId="08C69C6D">
                <wp:simplePos x="0" y="0"/>
                <wp:positionH relativeFrom="column">
                  <wp:posOffset>2916704</wp:posOffset>
                </wp:positionH>
                <wp:positionV relativeFrom="paragraph">
                  <wp:posOffset>854454</wp:posOffset>
                </wp:positionV>
                <wp:extent cx="366395" cy="95250"/>
                <wp:effectExtent l="0" t="0" r="0" b="0"/>
                <wp:wrapNone/>
                <wp:docPr id="447"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48D956" id="_x0000_s1531" type="#_x0000_t202" style="position:absolute;left:0;text-align:left;margin-left:229.65pt;margin-top:67.3pt;width:28.85pt;height: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uv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7</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58080" behindDoc="0" locked="0" layoutInCell="1" allowOverlap="1" wp14:anchorId="394209C2" wp14:editId="357D3417">
                <wp:simplePos x="0" y="0"/>
                <wp:positionH relativeFrom="column">
                  <wp:posOffset>2299138</wp:posOffset>
                </wp:positionH>
                <wp:positionV relativeFrom="paragraph">
                  <wp:posOffset>848330</wp:posOffset>
                </wp:positionV>
                <wp:extent cx="366395" cy="95250"/>
                <wp:effectExtent l="0" t="0" r="0" b="0"/>
                <wp:wrapNone/>
                <wp:docPr id="446"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209C2" id="_x0000_s1532" type="#_x0000_t202" style="position:absolute;left:0;text-align:left;margin-left:181.05pt;margin-top:66.8pt;width:28.85pt;height: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6</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56032" behindDoc="0" locked="0" layoutInCell="1" allowOverlap="1" wp14:anchorId="138F0F8E" wp14:editId="7254868F">
                <wp:simplePos x="0" y="0"/>
                <wp:positionH relativeFrom="column">
                  <wp:posOffset>1704493</wp:posOffset>
                </wp:positionH>
                <wp:positionV relativeFrom="paragraph">
                  <wp:posOffset>857270</wp:posOffset>
                </wp:positionV>
                <wp:extent cx="366395" cy="95250"/>
                <wp:effectExtent l="0" t="0" r="0" b="0"/>
                <wp:wrapNone/>
                <wp:docPr id="445"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8F0F8E" id="_x0000_s1533" type="#_x0000_t202" style="position:absolute;left:0;text-align:left;margin-left:134.2pt;margin-top:67.5pt;width:28.85pt;height: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5</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55008" behindDoc="0" locked="0" layoutInCell="1" allowOverlap="1" wp14:anchorId="085BED0C" wp14:editId="49A19863">
                <wp:simplePos x="0" y="0"/>
                <wp:positionH relativeFrom="column">
                  <wp:posOffset>5338764</wp:posOffset>
                </wp:positionH>
                <wp:positionV relativeFrom="paragraph">
                  <wp:posOffset>345014</wp:posOffset>
                </wp:positionV>
                <wp:extent cx="366395" cy="95250"/>
                <wp:effectExtent l="0" t="0" r="0" b="0"/>
                <wp:wrapNone/>
                <wp:docPr id="444"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5BED0C" id="_x0000_s1534" type="#_x0000_t202" style="position:absolute;left:0;text-align:left;margin-left:420.4pt;margin-top:27.15pt;width:28.85pt;height: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F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" stroked="f">
                <v:stroke joinstyle="round"/>
                <v:path arrowok="t"/>
                <v:textbox inset="0,0,0,0">
                  <w:txbxContent>
                    <w:p w:rsidR="00701122" w:rsidRPr="001F6376" w:rsidRDefault="00701122" w:rsidP="00721417">
                      <w:pPr>
                        <w:spacing w:line="120" w:lineRule="exact"/>
                        <w:rPr>
                          <w:b/>
                          <w:sz w:val="12"/>
                          <w:szCs w:val="12"/>
                        </w:rPr>
                      </w:pPr>
                      <w:r w:rsidRPr="001F6376">
                        <w:rPr>
                          <w:b/>
                          <w:sz w:val="12"/>
                          <w:szCs w:val="12"/>
                        </w:rPr>
                        <w:t>8400</w:t>
                      </w:r>
                      <w:r>
                        <w:rPr>
                          <w:b/>
                          <w:sz w:val="12"/>
                          <w:szCs w:val="12"/>
                        </w:rPr>
                        <w:t>6</w:t>
                      </w:r>
                      <w:r w:rsidRPr="001F6376">
                        <w:rPr>
                          <w:b/>
                          <w:sz w:val="12"/>
                          <w:szCs w:val="12"/>
                        </w:rPr>
                        <w:t>0</w:t>
                      </w:r>
                      <w:r>
                        <w:rPr>
                          <w:b/>
                          <w:sz w:val="12"/>
                          <w:szCs w:val="12"/>
                        </w:rPr>
                        <w:t>4</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44768" behindDoc="0" locked="0" layoutInCell="1" allowOverlap="1" wp14:anchorId="29C1D50F" wp14:editId="0C177B57">
                <wp:simplePos x="0" y="0"/>
                <wp:positionH relativeFrom="column">
                  <wp:posOffset>1113498</wp:posOffset>
                </wp:positionH>
                <wp:positionV relativeFrom="paragraph">
                  <wp:posOffset>3229667</wp:posOffset>
                </wp:positionV>
                <wp:extent cx="4830522" cy="133004"/>
                <wp:effectExtent l="0" t="0" r="8255" b="635"/>
                <wp:wrapNone/>
                <wp:docPr id="430"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0522" cy="13300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721417">
                            <w:pPr>
                              <w:tabs>
                                <w:tab w:val="left" w:pos="1512"/>
                                <w:tab w:val="left" w:pos="2977"/>
                                <w:tab w:val="left" w:pos="4494"/>
                                <w:tab w:val="left" w:pos="5977"/>
                                <w:tab w:val="left" w:pos="7433"/>
                              </w:tabs>
                              <w:spacing w:line="240" w:lineRule="auto"/>
                              <w:rPr>
                                <w:sz w:val="18"/>
                              </w:rPr>
                            </w:pPr>
                            <w:r>
                              <w:rPr>
                                <w:b/>
                                <w:sz w:val="14"/>
                                <w:szCs w:val="16"/>
                              </w:rPr>
                              <w:t>720</w:t>
                            </w:r>
                            <w:r w:rsidRPr="00B260E5">
                              <w:rPr>
                                <w:b/>
                                <w:sz w:val="14"/>
                                <w:szCs w:val="16"/>
                              </w:rPr>
                              <w:tab/>
                            </w:r>
                            <w:r>
                              <w:rPr>
                                <w:b/>
                                <w:sz w:val="14"/>
                                <w:szCs w:val="16"/>
                              </w:rPr>
                              <w:t>780</w:t>
                            </w:r>
                            <w:r w:rsidRPr="00B260E5">
                              <w:rPr>
                                <w:b/>
                                <w:sz w:val="14"/>
                                <w:szCs w:val="16"/>
                              </w:rPr>
                              <w:tab/>
                            </w:r>
                            <w:r>
                              <w:rPr>
                                <w:b/>
                                <w:sz w:val="14"/>
                                <w:szCs w:val="16"/>
                              </w:rPr>
                              <w:t>840</w:t>
                            </w:r>
                            <w:r w:rsidRPr="00B260E5">
                              <w:rPr>
                                <w:b/>
                                <w:sz w:val="14"/>
                                <w:szCs w:val="16"/>
                              </w:rPr>
                              <w:tab/>
                            </w:r>
                            <w:r>
                              <w:rPr>
                                <w:b/>
                                <w:sz w:val="14"/>
                                <w:szCs w:val="16"/>
                              </w:rPr>
                              <w:t xml:space="preserve">900                                960                              </w:t>
                            </w:r>
                            <w:r w:rsidRPr="00B260E5">
                              <w:rPr>
                                <w:b/>
                                <w:sz w:val="14"/>
                                <w:szCs w:val="16"/>
                              </w:rPr>
                              <w:t>1 </w:t>
                            </w:r>
                            <w:r>
                              <w:rPr>
                                <w:b/>
                                <w:sz w:val="14"/>
                                <w:szCs w:val="16"/>
                              </w:rPr>
                              <w:t>02</w:t>
                            </w:r>
                            <w:r w:rsidRPr="00B260E5">
                              <w:rPr>
                                <w:b/>
                                <w:sz w:val="14"/>
                                <w:szCs w:val="16"/>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C1D50F" id="_x0000_s1535" type="#_x0000_t202" style="position:absolute;left:0;text-align:left;margin-left:87.7pt;margin-top:254.3pt;width:380.35pt;height:10.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" stroked="f">
                <v:stroke joinstyle="round"/>
                <v:path arrowok="t"/>
                <v:textbox inset="0,0,0,0">
                  <w:txbxContent>
                    <w:p w:rsidR="00701122" w:rsidRPr="00B260E5" w:rsidRDefault="00701122" w:rsidP="00721417">
                      <w:pPr>
                        <w:tabs>
                          <w:tab w:val="left" w:pos="1512"/>
                          <w:tab w:val="left" w:pos="2977"/>
                          <w:tab w:val="left" w:pos="4494"/>
                          <w:tab w:val="left" w:pos="5977"/>
                          <w:tab w:val="left" w:pos="7433"/>
                        </w:tabs>
                        <w:spacing w:line="240" w:lineRule="auto"/>
                        <w:rPr>
                          <w:sz w:val="18"/>
                        </w:rPr>
                      </w:pPr>
                      <w:r>
                        <w:rPr>
                          <w:b/>
                          <w:sz w:val="14"/>
                          <w:szCs w:val="16"/>
                        </w:rPr>
                        <w:t>720</w:t>
                      </w:r>
                      <w:r w:rsidRPr="00B260E5">
                        <w:rPr>
                          <w:b/>
                          <w:sz w:val="14"/>
                          <w:szCs w:val="16"/>
                        </w:rPr>
                        <w:tab/>
                      </w:r>
                      <w:r>
                        <w:rPr>
                          <w:b/>
                          <w:sz w:val="14"/>
                          <w:szCs w:val="16"/>
                        </w:rPr>
                        <w:t>780</w:t>
                      </w:r>
                      <w:r w:rsidRPr="00B260E5">
                        <w:rPr>
                          <w:b/>
                          <w:sz w:val="14"/>
                          <w:szCs w:val="16"/>
                        </w:rPr>
                        <w:tab/>
                      </w:r>
                      <w:r>
                        <w:rPr>
                          <w:b/>
                          <w:sz w:val="14"/>
                          <w:szCs w:val="16"/>
                        </w:rPr>
                        <w:t>840</w:t>
                      </w:r>
                      <w:r w:rsidRPr="00B260E5">
                        <w:rPr>
                          <w:b/>
                          <w:sz w:val="14"/>
                          <w:szCs w:val="16"/>
                        </w:rPr>
                        <w:tab/>
                      </w:r>
                      <w:r>
                        <w:rPr>
                          <w:b/>
                          <w:sz w:val="14"/>
                          <w:szCs w:val="16"/>
                        </w:rPr>
                        <w:t xml:space="preserve">900                                960                              </w:t>
                      </w:r>
                      <w:r w:rsidRPr="00B260E5">
                        <w:rPr>
                          <w:b/>
                          <w:sz w:val="14"/>
                          <w:szCs w:val="16"/>
                        </w:rPr>
                        <w:t>1 </w:t>
                      </w:r>
                      <w:r>
                        <w:rPr>
                          <w:b/>
                          <w:sz w:val="14"/>
                          <w:szCs w:val="16"/>
                        </w:rPr>
                        <w:t>02</w:t>
                      </w:r>
                      <w:r w:rsidRPr="00B260E5">
                        <w:rPr>
                          <w:b/>
                          <w:sz w:val="14"/>
                          <w:szCs w:val="16"/>
                        </w:rPr>
                        <w:t>0</w:t>
                      </w:r>
                    </w:p>
                  </w:txbxContent>
                </v:textbox>
              </v:shape>
            </w:pict>
          </mc:Fallback>
        </mc:AlternateContent>
      </w:r>
      <w:r w:rsidR="00721417" w:rsidRPr="00721417">
        <w:rPr>
          <w:noProof/>
          <w:lang w:val="en-GB" w:eastAsia="en-GB"/>
        </w:rPr>
        <mc:AlternateContent>
          <mc:Choice Requires="wps">
            <w:drawing>
              <wp:anchor distT="0" distB="0" distL="114300" distR="114300" simplePos="0" relativeHeight="251745792" behindDoc="0" locked="0" layoutInCell="1" allowOverlap="1" wp14:anchorId="609BFD71" wp14:editId="5B56D1F5">
                <wp:simplePos x="0" y="0"/>
                <wp:positionH relativeFrom="column">
                  <wp:posOffset>2900045</wp:posOffset>
                </wp:positionH>
                <wp:positionV relativeFrom="paragraph">
                  <wp:posOffset>3350895</wp:posOffset>
                </wp:positionV>
                <wp:extent cx="1213485" cy="124460"/>
                <wp:effectExtent l="0" t="0" r="5715" b="8890"/>
                <wp:wrapNone/>
                <wp:docPr id="432"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24626" w:rsidRDefault="00701122" w:rsidP="00721417">
                            <w:pPr>
                              <w:spacing w:line="120" w:lineRule="exact"/>
                              <w:jc w:val="center"/>
                              <w:rPr>
                                <w:b/>
                                <w:bCs/>
                                <w:sz w:val="14"/>
                                <w:szCs w:val="14"/>
                              </w:rPr>
                            </w:pPr>
                            <w:r>
                              <w:rPr>
                                <w:b/>
                                <w:bCs/>
                                <w:sz w:val="14"/>
                                <w:szCs w:val="14"/>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9BFD71" id="_x0000_s1536" type="#_x0000_t202" style="position:absolute;left:0;text-align:left;margin-left:228.35pt;margin-top:263.85pt;width:95.55pt;height:9.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" stroked="f">
                <v:stroke joinstyle="round"/>
                <v:path arrowok="t"/>
                <v:textbox inset="0,0,0,0">
                  <w:txbxContent>
                    <w:p w:rsidR="00701122" w:rsidRPr="00324626" w:rsidRDefault="00701122" w:rsidP="00721417">
                      <w:pPr>
                        <w:spacing w:line="120" w:lineRule="exact"/>
                        <w:jc w:val="center"/>
                        <w:rPr>
                          <w:b/>
                          <w:bCs/>
                          <w:sz w:val="14"/>
                          <w:szCs w:val="14"/>
                        </w:rPr>
                      </w:pPr>
                      <w:r>
                        <w:rPr>
                          <w:b/>
                          <w:bCs/>
                          <w:sz w:val="14"/>
                          <w:szCs w:val="14"/>
                        </w:rPr>
                        <w:t>Temps en secondes</w:t>
                      </w:r>
                    </w:p>
                  </w:txbxContent>
                </v:textbox>
              </v:shape>
            </w:pict>
          </mc:Fallback>
        </mc:AlternateContent>
      </w:r>
      <w:r w:rsidR="00C347E6" w:rsidRPr="00721417">
        <w:rPr>
          <w:b/>
          <w:noProof/>
          <w:lang w:val="en-GB" w:eastAsia="en-GB"/>
        </w:rPr>
        <w:drawing>
          <wp:inline distT="0" distB="0" distL="0" distR="0" wp14:anchorId="3408C883" wp14:editId="50010B73">
            <wp:extent cx="5481613" cy="3604839"/>
            <wp:effectExtent l="0" t="0" r="5080" b="0"/>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srcRect/>
                    <a:stretch>
                      <a:fillRect/>
                    </a:stretch>
                  </pic:blipFill>
                  <pic:spPr bwMode="auto">
                    <a:xfrm>
                      <a:off x="0" y="0"/>
                      <a:ext cx="5488128" cy="3609124"/>
                    </a:xfrm>
                    <a:prstGeom prst="rect">
                      <a:avLst/>
                    </a:prstGeom>
                    <a:noFill/>
                  </pic:spPr>
                </pic:pic>
              </a:graphicData>
            </a:graphic>
          </wp:inline>
        </w:drawing>
      </w:r>
    </w:p>
    <w:p w:rsidR="00C347E6" w:rsidRPr="00A0215C" w:rsidRDefault="00C347E6" w:rsidP="00C347E6">
      <w:pPr>
        <w:pStyle w:val="SingleTxtG"/>
        <w:tabs>
          <w:tab w:val="left" w:pos="1701"/>
        </w:tabs>
        <w:spacing w:before="240"/>
        <w:rPr>
          <w:lang w:val="fr-FR"/>
        </w:rPr>
      </w:pPr>
      <w:r w:rsidRPr="00A0215C">
        <w:rPr>
          <w:lang w:val="fr-FR"/>
        </w:rPr>
        <w:t>526.</w:t>
      </w:r>
      <w:r w:rsidRPr="00A0215C">
        <w:rPr>
          <w:lang w:val="fr-FR"/>
        </w:rPr>
        <w:tab/>
        <w:t xml:space="preserve">Les autres VEP ont tous été soumis aux essais du cycle de la classe 3. </w:t>
      </w:r>
    </w:p>
    <w:p w:rsidR="00C347E6" w:rsidRPr="00A0215C" w:rsidRDefault="00C347E6" w:rsidP="00C347E6">
      <w:pPr>
        <w:pStyle w:val="SingleTxtG"/>
        <w:tabs>
          <w:tab w:val="left" w:pos="1701"/>
        </w:tabs>
        <w:rPr>
          <w:lang w:val="fr-FR"/>
        </w:rPr>
      </w:pPr>
      <w:r w:rsidRPr="00A0215C">
        <w:rPr>
          <w:lang w:val="fr-FR"/>
        </w:rPr>
        <w:t>527.</w:t>
      </w:r>
      <w:r w:rsidRPr="00A0215C">
        <w:rPr>
          <w:lang w:val="fr-FR"/>
        </w:rPr>
        <w:tab/>
        <w:t xml:space="preserve">Le véhicule 77 a pu parcourir sans aucune difficulté la phase extra haute du cycle de la classe 3. La phase de déconnexion automatique de ce véhicule est sans aucune ambiguïté (voir la figure 49). </w:t>
      </w:r>
    </w:p>
    <w:p w:rsidR="00C347E6" w:rsidRPr="00A0215C" w:rsidRDefault="00C347E6" w:rsidP="00604265">
      <w:pPr>
        <w:pStyle w:val="SingleTxtG"/>
        <w:keepNext/>
        <w:keepLines/>
        <w:tabs>
          <w:tab w:val="left" w:pos="1701"/>
        </w:tabs>
        <w:rPr>
          <w:lang w:val="fr-FR"/>
        </w:rPr>
      </w:pPr>
      <w:r w:rsidRPr="00A0215C">
        <w:rPr>
          <w:lang w:val="fr-FR"/>
        </w:rPr>
        <w:t>528.</w:t>
      </w:r>
      <w:r w:rsidRPr="00A0215C">
        <w:rPr>
          <w:lang w:val="fr-FR"/>
        </w:rPr>
        <w:tab/>
        <w:t>Le véhicule 80 avait une masse en ordre de marche de 1 590 kg et une puissance maximale sur 30 minutes de 50 kW, valeurs qui lui auraient donc permis d</w:t>
      </w:r>
      <w:r w:rsidR="00322D0A">
        <w:rPr>
          <w:lang w:val="fr-FR"/>
        </w:rPr>
        <w:t>’</w:t>
      </w:r>
      <w:r w:rsidRPr="00A0215C">
        <w:rPr>
          <w:lang w:val="fr-FR"/>
        </w:rPr>
        <w:t>être rangé dans la classe 2 de véhicules. Mais il a été soumis aux essais du cycle de la classe 3, une fois pour l</w:t>
      </w:r>
      <w:r w:rsidR="00322D0A">
        <w:rPr>
          <w:lang w:val="fr-FR"/>
        </w:rPr>
        <w:t>’</w:t>
      </w:r>
      <w:r w:rsidRPr="00A0215C">
        <w:rPr>
          <w:lang w:val="fr-FR"/>
        </w:rPr>
        <w:t xml:space="preserve">ensemble du cycle et une autre fois en parcourant une seconde phase basse au lieu de la phase extra haute. </w:t>
      </w:r>
    </w:p>
    <w:p w:rsidR="00C347E6" w:rsidRPr="00A0215C" w:rsidRDefault="00C347E6" w:rsidP="00C347E6">
      <w:pPr>
        <w:pStyle w:val="SingleTxtG"/>
        <w:tabs>
          <w:tab w:val="left" w:pos="1701"/>
        </w:tabs>
        <w:rPr>
          <w:lang w:val="fr-FR"/>
        </w:rPr>
      </w:pPr>
      <w:r w:rsidRPr="00A0215C">
        <w:rPr>
          <w:lang w:val="fr-FR"/>
        </w:rPr>
        <w:t>529.</w:t>
      </w:r>
      <w:r w:rsidRPr="00A0215C">
        <w:rPr>
          <w:lang w:val="fr-FR"/>
        </w:rPr>
        <w:tab/>
        <w:t>Dans le cas du véhicule 108, le point de déconnexion automatique a été atteint alors que le véhicule roulait à une vitesse supérieure à 110 km/h, d</w:t>
      </w:r>
      <w:r w:rsidR="00322D0A">
        <w:rPr>
          <w:lang w:val="fr-FR"/>
        </w:rPr>
        <w:t>’</w:t>
      </w:r>
      <w:r w:rsidRPr="00A0215C">
        <w:rPr>
          <w:lang w:val="fr-FR"/>
        </w:rPr>
        <w:t>où le fait qu</w:t>
      </w:r>
      <w:r w:rsidR="00322D0A">
        <w:rPr>
          <w:lang w:val="fr-FR"/>
        </w:rPr>
        <w:t>’</w:t>
      </w:r>
      <w:r w:rsidRPr="00A0215C">
        <w:rPr>
          <w:lang w:val="fr-FR"/>
        </w:rPr>
        <w:t>il a été très difficile de mettre à l</w:t>
      </w:r>
      <w:r w:rsidR="00322D0A">
        <w:rPr>
          <w:lang w:val="fr-FR"/>
        </w:rPr>
        <w:t>’</w:t>
      </w:r>
      <w:r w:rsidRPr="00A0215C">
        <w:rPr>
          <w:lang w:val="fr-FR"/>
        </w:rPr>
        <w:t>arrêt le véhicule en l</w:t>
      </w:r>
      <w:r w:rsidR="00322D0A">
        <w:rPr>
          <w:lang w:val="fr-FR"/>
        </w:rPr>
        <w:t>’</w:t>
      </w:r>
      <w:r w:rsidRPr="00A0215C">
        <w:rPr>
          <w:lang w:val="fr-FR"/>
        </w:rPr>
        <w:t xml:space="preserve">espace de 15 secondes. En conséquence, cette période a été étendue à 60 secondes dans le RTM. </w:t>
      </w:r>
    </w:p>
    <w:p w:rsidR="00C347E6" w:rsidRPr="00A0215C" w:rsidRDefault="00C347E6" w:rsidP="00C347E6">
      <w:pPr>
        <w:pStyle w:val="SingleTxtG"/>
        <w:tabs>
          <w:tab w:val="left" w:pos="1701"/>
        </w:tabs>
        <w:rPr>
          <w:lang w:val="fr-FR"/>
        </w:rPr>
      </w:pPr>
      <w:r w:rsidRPr="00A0215C">
        <w:rPr>
          <w:lang w:val="fr-FR"/>
        </w:rPr>
        <w:t>530.</w:t>
      </w:r>
      <w:r w:rsidRPr="00A0215C">
        <w:rPr>
          <w:lang w:val="fr-FR"/>
        </w:rPr>
        <w:tab/>
        <w:t>Les résultats de tous les essais d</w:t>
      </w:r>
      <w:r w:rsidR="00322D0A">
        <w:rPr>
          <w:lang w:val="fr-FR"/>
        </w:rPr>
        <w:t>’</w:t>
      </w:r>
      <w:r w:rsidRPr="00A0215C">
        <w:rPr>
          <w:lang w:val="fr-FR"/>
        </w:rPr>
        <w:t>épuisement de la charge pour les VEP sont résumés au tableau 22. On observe une relation de dépendance entre l</w:t>
      </w:r>
      <w:r w:rsidR="00322D0A">
        <w:rPr>
          <w:lang w:val="fr-FR"/>
        </w:rPr>
        <w:t>’</w:t>
      </w:r>
      <w:r w:rsidRPr="00A0215C">
        <w:rPr>
          <w:lang w:val="fr-FR"/>
        </w:rPr>
        <w:t>autonomie de l</w:t>
      </w:r>
      <w:r w:rsidR="00322D0A">
        <w:rPr>
          <w:lang w:val="fr-FR"/>
        </w:rPr>
        <w:t>’</w:t>
      </w:r>
      <w:r w:rsidRPr="00A0215C">
        <w:rPr>
          <w:lang w:val="fr-FR"/>
        </w:rPr>
        <w:t>essai CD et la vitesse moyenne du cycle parcouru, mais, à l</w:t>
      </w:r>
      <w:r w:rsidR="00322D0A">
        <w:rPr>
          <w:lang w:val="fr-FR"/>
        </w:rPr>
        <w:t>’</w:t>
      </w:r>
      <w:r w:rsidRPr="00A0215C">
        <w:rPr>
          <w:lang w:val="fr-FR"/>
        </w:rPr>
        <w:t>évidence, on constate aussi des différences importantes entre les véhicules pour une vitesse moyenne donnée ou un cycle donné (fig</w:t>
      </w:r>
      <w:r w:rsidR="0088495A">
        <w:rPr>
          <w:lang w:val="fr-FR"/>
        </w:rPr>
        <w:t>.</w:t>
      </w:r>
      <w:r w:rsidRPr="00A0215C">
        <w:rPr>
          <w:lang w:val="fr-FR"/>
        </w:rPr>
        <w:t xml:space="preserve"> 50). </w:t>
      </w:r>
    </w:p>
    <w:p w:rsidR="00C347E6" w:rsidRPr="00604265" w:rsidRDefault="00C347E6" w:rsidP="00D65A6A">
      <w:pPr>
        <w:pStyle w:val="Heading1"/>
        <w:spacing w:after="120"/>
        <w:rPr>
          <w:b/>
          <w:lang w:val="fr-FR" w:eastAsia="ja-JP"/>
        </w:rPr>
      </w:pPr>
      <w:r w:rsidRPr="00604265">
        <w:rPr>
          <w:lang w:val="fr-FR"/>
        </w:rPr>
        <w:t>Figure 49</w:t>
      </w:r>
      <w:r w:rsidR="00604265">
        <w:rPr>
          <w:b/>
          <w:lang w:val="fr-FR"/>
        </w:rPr>
        <w:t xml:space="preserve"> </w:t>
      </w:r>
      <w:r w:rsidRPr="00A0215C">
        <w:rPr>
          <w:b/>
          <w:lang w:val="fr-FR"/>
        </w:rPr>
        <w:br/>
      </w:r>
      <w:r w:rsidRPr="00604265">
        <w:rPr>
          <w:b/>
          <w:lang w:val="fr-FR" w:eastAsia="ja-JP"/>
        </w:rPr>
        <w:t>Série chronologique de la vitesse du véhicule pour l</w:t>
      </w:r>
      <w:r w:rsidR="00322D0A" w:rsidRPr="00604265">
        <w:rPr>
          <w:b/>
          <w:lang w:val="fr-FR" w:eastAsia="ja-JP"/>
        </w:rPr>
        <w:t>’</w:t>
      </w:r>
      <w:r w:rsidRPr="00604265">
        <w:rPr>
          <w:b/>
          <w:lang w:val="fr-FR" w:eastAsia="ja-JP"/>
        </w:rPr>
        <w:t>essai d</w:t>
      </w:r>
      <w:r w:rsidR="00322D0A" w:rsidRPr="00604265">
        <w:rPr>
          <w:b/>
          <w:lang w:val="fr-FR" w:eastAsia="ja-JP"/>
        </w:rPr>
        <w:t>’</w:t>
      </w:r>
      <w:r w:rsidRPr="00604265">
        <w:rPr>
          <w:b/>
          <w:lang w:val="fr-FR" w:eastAsia="ja-JP"/>
        </w:rPr>
        <w:t xml:space="preserve">épuisement de la charge </w:t>
      </w:r>
      <w:r w:rsidR="00604265">
        <w:rPr>
          <w:b/>
          <w:lang w:val="fr-FR" w:eastAsia="ja-JP"/>
        </w:rPr>
        <w:br/>
      </w:r>
      <w:r w:rsidRPr="00604265">
        <w:rPr>
          <w:b/>
          <w:lang w:val="fr-FR" w:eastAsia="ja-JP"/>
        </w:rPr>
        <w:t>pour le véhicule 77 durant la phase de déconnexion automatique</w:t>
      </w:r>
    </w:p>
    <w:p w:rsidR="00C347E6" w:rsidRPr="00A0215C" w:rsidRDefault="002B6D4E" w:rsidP="00355BB2">
      <w:pPr>
        <w:tabs>
          <w:tab w:val="left" w:pos="1701"/>
        </w:tabs>
        <w:spacing w:after="240"/>
        <w:ind w:left="992"/>
        <w:rPr>
          <w:lang w:val="fr-FR"/>
        </w:rPr>
      </w:pPr>
      <w:r w:rsidRPr="00010270">
        <w:rPr>
          <w:noProof/>
          <w:lang w:val="en-GB" w:eastAsia="en-GB"/>
        </w:rPr>
        <mc:AlternateContent>
          <mc:Choice Requires="wps">
            <w:drawing>
              <wp:anchor distT="0" distB="0" distL="114300" distR="114300" simplePos="0" relativeHeight="251824640" behindDoc="0" locked="0" layoutInCell="1" allowOverlap="1" wp14:anchorId="404F4727" wp14:editId="3C69883F">
                <wp:simplePos x="0" y="0"/>
                <wp:positionH relativeFrom="column">
                  <wp:posOffset>978605</wp:posOffset>
                </wp:positionH>
                <wp:positionV relativeFrom="paragraph">
                  <wp:posOffset>98496</wp:posOffset>
                </wp:positionV>
                <wp:extent cx="177981" cy="3140557"/>
                <wp:effectExtent l="0" t="0" r="0" b="3175"/>
                <wp:wrapNone/>
                <wp:docPr id="575"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405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2B6D4E">
                            <w:pPr>
                              <w:spacing w:line="160" w:lineRule="exact"/>
                              <w:jc w:val="center"/>
                              <w:rPr>
                                <w:b/>
                                <w:bCs/>
                                <w:sz w:val="12"/>
                                <w:szCs w:val="12"/>
                              </w:rPr>
                            </w:pPr>
                            <w:r w:rsidRPr="000E65C9">
                              <w:rPr>
                                <w:b/>
                                <w:bCs/>
                                <w:sz w:val="12"/>
                                <w:szCs w:val="12"/>
                              </w:rPr>
                              <w:t>140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80" w:line="140" w:lineRule="exact"/>
                              <w:jc w:val="center"/>
                              <w:rPr>
                                <w:b/>
                                <w:bCs/>
                                <w:sz w:val="12"/>
                                <w:szCs w:val="12"/>
                              </w:rPr>
                            </w:pPr>
                            <w:r w:rsidRPr="000E65C9">
                              <w:rPr>
                                <w:b/>
                                <w:bCs/>
                                <w:sz w:val="12"/>
                                <w:szCs w:val="12"/>
                              </w:rPr>
                              <w:t>120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100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80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40" w:line="160" w:lineRule="exact"/>
                              <w:jc w:val="center"/>
                              <w:rPr>
                                <w:b/>
                                <w:bCs/>
                                <w:sz w:val="12"/>
                                <w:szCs w:val="12"/>
                              </w:rPr>
                            </w:pPr>
                            <w:r w:rsidRPr="000E65C9">
                              <w:rPr>
                                <w:b/>
                                <w:bCs/>
                                <w:sz w:val="12"/>
                                <w:szCs w:val="12"/>
                              </w:rPr>
                              <w:t>60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after="40"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40</w:t>
                            </w:r>
                          </w:p>
                          <w:p w:rsidR="00701122" w:rsidRDefault="00701122" w:rsidP="002B6D4E">
                            <w:pPr>
                              <w:spacing w:after="4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20</w:t>
                            </w:r>
                          </w:p>
                          <w:p w:rsidR="00701122" w:rsidRDefault="00701122" w:rsidP="002B6D4E">
                            <w:pPr>
                              <w:spacing w:after="240" w:line="160" w:lineRule="exact"/>
                              <w:jc w:val="center"/>
                              <w:rPr>
                                <w:b/>
                                <w:bCs/>
                                <w:sz w:val="10"/>
                                <w:szCs w:val="10"/>
                              </w:rPr>
                            </w:pPr>
                          </w:p>
                          <w:p w:rsidR="00701122" w:rsidRPr="000E65C9" w:rsidRDefault="00701122" w:rsidP="002B6D4E">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4F4727" id="_x0000_s1537" type="#_x0000_t202" style="position:absolute;left:0;text-align:left;margin-left:77.05pt;margin-top:7.75pt;width:14pt;height:247.3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" stroked="f">
                <v:stroke joinstyle="round"/>
                <v:path arrowok="t"/>
                <v:textbox inset="0,0,0,0">
                  <w:txbxContent>
                    <w:p w:rsidR="00701122" w:rsidRPr="000E65C9" w:rsidRDefault="00701122" w:rsidP="002B6D4E">
                      <w:pPr>
                        <w:spacing w:line="160" w:lineRule="exact"/>
                        <w:jc w:val="center"/>
                        <w:rPr>
                          <w:b/>
                          <w:bCs/>
                          <w:sz w:val="12"/>
                          <w:szCs w:val="12"/>
                        </w:rPr>
                      </w:pPr>
                      <w:r w:rsidRPr="000E65C9">
                        <w:rPr>
                          <w:b/>
                          <w:bCs/>
                          <w:sz w:val="12"/>
                          <w:szCs w:val="12"/>
                        </w:rPr>
                        <w:t>140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80" w:line="140" w:lineRule="exact"/>
                        <w:jc w:val="center"/>
                        <w:rPr>
                          <w:b/>
                          <w:bCs/>
                          <w:sz w:val="12"/>
                          <w:szCs w:val="12"/>
                        </w:rPr>
                      </w:pPr>
                      <w:r w:rsidRPr="000E65C9">
                        <w:rPr>
                          <w:b/>
                          <w:bCs/>
                          <w:sz w:val="12"/>
                          <w:szCs w:val="12"/>
                        </w:rPr>
                        <w:t>120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100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80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40" w:line="160" w:lineRule="exact"/>
                        <w:jc w:val="center"/>
                        <w:rPr>
                          <w:b/>
                          <w:bCs/>
                          <w:sz w:val="12"/>
                          <w:szCs w:val="12"/>
                        </w:rPr>
                      </w:pPr>
                      <w:r w:rsidRPr="000E65C9">
                        <w:rPr>
                          <w:b/>
                          <w:bCs/>
                          <w:sz w:val="12"/>
                          <w:szCs w:val="12"/>
                        </w:rPr>
                        <w:t>60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after="40"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40</w:t>
                      </w:r>
                    </w:p>
                    <w:p w:rsidR="00701122" w:rsidRDefault="00701122" w:rsidP="002B6D4E">
                      <w:pPr>
                        <w:spacing w:after="4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20</w:t>
                      </w:r>
                    </w:p>
                    <w:p w:rsidR="00701122" w:rsidRDefault="00701122" w:rsidP="002B6D4E">
                      <w:pPr>
                        <w:spacing w:after="240" w:line="160" w:lineRule="exact"/>
                        <w:jc w:val="center"/>
                        <w:rPr>
                          <w:b/>
                          <w:bCs/>
                          <w:sz w:val="10"/>
                          <w:szCs w:val="10"/>
                        </w:rPr>
                      </w:pPr>
                    </w:p>
                    <w:p w:rsidR="00701122" w:rsidRPr="000E65C9" w:rsidRDefault="00701122" w:rsidP="002B6D4E">
                      <w:pPr>
                        <w:spacing w:line="160" w:lineRule="exact"/>
                        <w:jc w:val="center"/>
                        <w:rPr>
                          <w:b/>
                          <w:bCs/>
                          <w:sz w:val="12"/>
                          <w:szCs w:val="12"/>
                        </w:rPr>
                      </w:pPr>
                      <w:r w:rsidRPr="000E65C9">
                        <w:rPr>
                          <w:b/>
                          <w:bCs/>
                          <w:sz w:val="12"/>
                          <w:szCs w:val="12"/>
                        </w:rPr>
                        <w:t>0</w:t>
                      </w:r>
                    </w:p>
                  </w:txbxContent>
                </v:textbox>
              </v:shape>
            </w:pict>
          </mc:Fallback>
        </mc:AlternateContent>
      </w:r>
      <w:r w:rsidR="00E10C1B" w:rsidRPr="00717289">
        <w:rPr>
          <w:noProof/>
          <w:lang w:val="en-GB" w:eastAsia="en-GB"/>
        </w:rPr>
        <mc:AlternateContent>
          <mc:Choice Requires="wps">
            <w:drawing>
              <wp:anchor distT="0" distB="0" distL="114300" distR="114300" simplePos="0" relativeHeight="251763200" behindDoc="0" locked="0" layoutInCell="1" allowOverlap="1" wp14:anchorId="017BDB97" wp14:editId="07A3E223">
                <wp:simplePos x="0" y="0"/>
                <wp:positionH relativeFrom="column">
                  <wp:posOffset>1113497</wp:posOffset>
                </wp:positionH>
                <wp:positionV relativeFrom="paragraph">
                  <wp:posOffset>3258391</wp:posOffset>
                </wp:positionV>
                <wp:extent cx="4844884" cy="132715"/>
                <wp:effectExtent l="0" t="0" r="0" b="635"/>
                <wp:wrapNone/>
                <wp:docPr id="454" name="Поле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4884" cy="1327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717289">
                            <w:pPr>
                              <w:tabs>
                                <w:tab w:val="left" w:pos="1512"/>
                                <w:tab w:val="left" w:pos="2977"/>
                                <w:tab w:val="left" w:pos="4494"/>
                                <w:tab w:val="left" w:pos="5977"/>
                                <w:tab w:val="left" w:pos="7433"/>
                              </w:tabs>
                              <w:spacing w:line="240" w:lineRule="auto"/>
                              <w:rPr>
                                <w:sz w:val="18"/>
                              </w:rPr>
                            </w:pPr>
                            <w:r>
                              <w:rPr>
                                <w:b/>
                                <w:sz w:val="14"/>
                                <w:szCs w:val="16"/>
                              </w:rPr>
                              <w:t>1 100</w:t>
                            </w:r>
                            <w:r w:rsidRPr="00B260E5">
                              <w:rPr>
                                <w:b/>
                                <w:sz w:val="14"/>
                                <w:szCs w:val="16"/>
                              </w:rPr>
                              <w:tab/>
                            </w:r>
                            <w:r>
                              <w:rPr>
                                <w:b/>
                                <w:sz w:val="14"/>
                                <w:szCs w:val="16"/>
                              </w:rPr>
                              <w:t>1 160</w:t>
                            </w:r>
                            <w:r w:rsidRPr="00B260E5">
                              <w:rPr>
                                <w:b/>
                                <w:sz w:val="14"/>
                                <w:szCs w:val="16"/>
                              </w:rPr>
                              <w:tab/>
                            </w:r>
                            <w:r>
                              <w:rPr>
                                <w:b/>
                                <w:sz w:val="14"/>
                                <w:szCs w:val="16"/>
                              </w:rPr>
                              <w:t xml:space="preserve"> 1 220</w:t>
                            </w:r>
                            <w:r w:rsidRPr="00B260E5">
                              <w:rPr>
                                <w:b/>
                                <w:sz w:val="14"/>
                                <w:szCs w:val="16"/>
                              </w:rPr>
                              <w:tab/>
                            </w:r>
                            <w:r>
                              <w:rPr>
                                <w:b/>
                                <w:sz w:val="14"/>
                                <w:szCs w:val="16"/>
                              </w:rPr>
                              <w:t xml:space="preserve">1 280                               1 340                              </w:t>
                            </w:r>
                            <w:r w:rsidRPr="00B260E5">
                              <w:rPr>
                                <w:b/>
                                <w:sz w:val="14"/>
                                <w:szCs w:val="16"/>
                              </w:rPr>
                              <w:t>1 </w:t>
                            </w:r>
                            <w:r>
                              <w:rPr>
                                <w:b/>
                                <w:sz w:val="14"/>
                                <w:szCs w:val="16"/>
                              </w:rPr>
                              <w:t>400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7BDB97" id="_x0000_s1538" type="#_x0000_t202" style="position:absolute;left:0;text-align:left;margin-left:87.7pt;margin-top:256.55pt;width:381.5pt;height:1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" stroked="f">
                <v:stroke joinstyle="round"/>
                <v:path arrowok="t"/>
                <v:textbox inset="0,0,0,0">
                  <w:txbxContent>
                    <w:p w:rsidR="00701122" w:rsidRPr="00B260E5" w:rsidRDefault="00701122" w:rsidP="00717289">
                      <w:pPr>
                        <w:tabs>
                          <w:tab w:val="left" w:pos="1512"/>
                          <w:tab w:val="left" w:pos="2977"/>
                          <w:tab w:val="left" w:pos="4494"/>
                          <w:tab w:val="left" w:pos="5977"/>
                          <w:tab w:val="left" w:pos="7433"/>
                        </w:tabs>
                        <w:spacing w:line="240" w:lineRule="auto"/>
                        <w:rPr>
                          <w:sz w:val="18"/>
                        </w:rPr>
                      </w:pPr>
                      <w:r>
                        <w:rPr>
                          <w:b/>
                          <w:sz w:val="14"/>
                          <w:szCs w:val="16"/>
                        </w:rPr>
                        <w:t>1 100</w:t>
                      </w:r>
                      <w:r w:rsidRPr="00B260E5">
                        <w:rPr>
                          <w:b/>
                          <w:sz w:val="14"/>
                          <w:szCs w:val="16"/>
                        </w:rPr>
                        <w:tab/>
                      </w:r>
                      <w:r>
                        <w:rPr>
                          <w:b/>
                          <w:sz w:val="14"/>
                          <w:szCs w:val="16"/>
                        </w:rPr>
                        <w:t>1 160</w:t>
                      </w:r>
                      <w:r w:rsidRPr="00B260E5">
                        <w:rPr>
                          <w:b/>
                          <w:sz w:val="14"/>
                          <w:szCs w:val="16"/>
                        </w:rPr>
                        <w:tab/>
                      </w:r>
                      <w:r>
                        <w:rPr>
                          <w:b/>
                          <w:sz w:val="14"/>
                          <w:szCs w:val="16"/>
                        </w:rPr>
                        <w:t xml:space="preserve"> 1 220</w:t>
                      </w:r>
                      <w:r w:rsidRPr="00B260E5">
                        <w:rPr>
                          <w:b/>
                          <w:sz w:val="14"/>
                          <w:szCs w:val="16"/>
                        </w:rPr>
                        <w:tab/>
                      </w:r>
                      <w:r>
                        <w:rPr>
                          <w:b/>
                          <w:sz w:val="14"/>
                          <w:szCs w:val="16"/>
                        </w:rPr>
                        <w:t xml:space="preserve">1 280                               1 340                              </w:t>
                      </w:r>
                      <w:r w:rsidRPr="00B260E5">
                        <w:rPr>
                          <w:b/>
                          <w:sz w:val="14"/>
                          <w:szCs w:val="16"/>
                        </w:rPr>
                        <w:t>1 </w:t>
                      </w:r>
                      <w:r>
                        <w:rPr>
                          <w:b/>
                          <w:sz w:val="14"/>
                          <w:szCs w:val="16"/>
                        </w:rPr>
                        <w:t>400</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75488" behindDoc="0" locked="0" layoutInCell="1" allowOverlap="1" wp14:anchorId="7727EF77" wp14:editId="521A9699">
                <wp:simplePos x="0" y="0"/>
                <wp:positionH relativeFrom="column">
                  <wp:posOffset>5320043</wp:posOffset>
                </wp:positionH>
                <wp:positionV relativeFrom="paragraph">
                  <wp:posOffset>536798</wp:posOffset>
                </wp:positionV>
                <wp:extent cx="366395" cy="95250"/>
                <wp:effectExtent l="0" t="0" r="0" b="0"/>
                <wp:wrapNone/>
                <wp:docPr id="491"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Pr>
                                <w:b/>
                                <w:sz w:val="12"/>
                                <w:szCs w:val="12"/>
                              </w:rPr>
                              <w:t>7700105</w:t>
                            </w:r>
                          </w:p>
                          <w:p w:rsidR="00701122" w:rsidRPr="001F6376" w:rsidRDefault="00701122" w:rsidP="00717289">
                            <w:pPr>
                              <w:spacing w:line="120" w:lineRule="exact"/>
                              <w:rPr>
                                <w:b/>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27EF77" id="_x0000_s1539" type="#_x0000_t202" style="position:absolute;left:0;text-align:left;margin-left:418.9pt;margin-top:42.25pt;width:28.85pt;height: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" stroked="f">
                <v:stroke joinstyle="round"/>
                <v:path arrowok="t"/>
                <v:textbox inset="0,0,0,0">
                  <w:txbxContent>
                    <w:p w:rsidR="00701122" w:rsidRPr="001F6376" w:rsidRDefault="00701122" w:rsidP="00717289">
                      <w:pPr>
                        <w:spacing w:line="120" w:lineRule="exact"/>
                        <w:rPr>
                          <w:b/>
                          <w:sz w:val="12"/>
                          <w:szCs w:val="12"/>
                        </w:rPr>
                      </w:pPr>
                      <w:r>
                        <w:rPr>
                          <w:b/>
                          <w:sz w:val="12"/>
                          <w:szCs w:val="12"/>
                        </w:rPr>
                        <w:t>7700105</w:t>
                      </w:r>
                    </w:p>
                    <w:p w:rsidR="00701122" w:rsidRPr="001F6376" w:rsidRDefault="00701122" w:rsidP="00717289">
                      <w:pPr>
                        <w:spacing w:line="120" w:lineRule="exact"/>
                        <w:rPr>
                          <w:b/>
                          <w:sz w:val="12"/>
                          <w:szCs w:val="12"/>
                        </w:rPr>
                      </w:pP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73440" behindDoc="0" locked="0" layoutInCell="1" allowOverlap="1" wp14:anchorId="3553948E" wp14:editId="6276DC82">
                <wp:simplePos x="0" y="0"/>
                <wp:positionH relativeFrom="column">
                  <wp:posOffset>4751166</wp:posOffset>
                </wp:positionH>
                <wp:positionV relativeFrom="paragraph">
                  <wp:posOffset>536609</wp:posOffset>
                </wp:positionV>
                <wp:extent cx="366395" cy="95250"/>
                <wp:effectExtent l="0" t="0" r="0" b="0"/>
                <wp:wrapNone/>
                <wp:docPr id="490"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Pr>
                                <w:b/>
                                <w:sz w:val="12"/>
                                <w:szCs w:val="12"/>
                              </w:rPr>
                              <w:t>7700104</w:t>
                            </w:r>
                          </w:p>
                          <w:p w:rsidR="00701122" w:rsidRPr="001F6376" w:rsidRDefault="00701122" w:rsidP="00717289">
                            <w:pPr>
                              <w:spacing w:line="120" w:lineRule="exact"/>
                              <w:rPr>
                                <w:b/>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53948E" id="_x0000_s1540" type="#_x0000_t202" style="position:absolute;left:0;text-align:left;margin-left:374.1pt;margin-top:42.25pt;width:28.85pt;height: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" stroked="f">
                <v:stroke joinstyle="round"/>
                <v:path arrowok="t"/>
                <v:textbox inset="0,0,0,0">
                  <w:txbxContent>
                    <w:p w:rsidR="00701122" w:rsidRPr="001F6376" w:rsidRDefault="00701122" w:rsidP="00717289">
                      <w:pPr>
                        <w:spacing w:line="120" w:lineRule="exact"/>
                        <w:rPr>
                          <w:b/>
                          <w:sz w:val="12"/>
                          <w:szCs w:val="12"/>
                        </w:rPr>
                      </w:pPr>
                      <w:r>
                        <w:rPr>
                          <w:b/>
                          <w:sz w:val="12"/>
                          <w:szCs w:val="12"/>
                        </w:rPr>
                        <w:t>7700104</w:t>
                      </w:r>
                    </w:p>
                    <w:p w:rsidR="00701122" w:rsidRPr="001F6376" w:rsidRDefault="00701122" w:rsidP="00717289">
                      <w:pPr>
                        <w:spacing w:line="120" w:lineRule="exact"/>
                        <w:rPr>
                          <w:b/>
                          <w:sz w:val="12"/>
                          <w:szCs w:val="12"/>
                        </w:rPr>
                      </w:pP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72416" behindDoc="0" locked="0" layoutInCell="1" allowOverlap="1" wp14:anchorId="00AC41D4" wp14:editId="6B660D2C">
                <wp:simplePos x="0" y="0"/>
                <wp:positionH relativeFrom="column">
                  <wp:posOffset>4187243</wp:posOffset>
                </wp:positionH>
                <wp:positionV relativeFrom="paragraph">
                  <wp:posOffset>532799</wp:posOffset>
                </wp:positionV>
                <wp:extent cx="366395" cy="95250"/>
                <wp:effectExtent l="0" t="0" r="0" b="0"/>
                <wp:wrapNone/>
                <wp:docPr id="489"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Pr>
                                <w:b/>
                                <w:sz w:val="12"/>
                                <w:szCs w:val="12"/>
                              </w:rPr>
                              <w:t>7700103</w:t>
                            </w:r>
                          </w:p>
                          <w:p w:rsidR="00701122" w:rsidRPr="001F6376" w:rsidRDefault="00701122" w:rsidP="00717289">
                            <w:pPr>
                              <w:spacing w:line="120" w:lineRule="exact"/>
                              <w:rPr>
                                <w:b/>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AC41D4" id="_x0000_s1541" type="#_x0000_t202" style="position:absolute;left:0;text-align:left;margin-left:329.7pt;margin-top:41.95pt;width:28.85pt;height: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T6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" stroked="f">
                <v:stroke joinstyle="round"/>
                <v:path arrowok="t"/>
                <v:textbox inset="0,0,0,0">
                  <w:txbxContent>
                    <w:p w:rsidR="00701122" w:rsidRPr="001F6376" w:rsidRDefault="00701122" w:rsidP="00717289">
                      <w:pPr>
                        <w:spacing w:line="120" w:lineRule="exact"/>
                        <w:rPr>
                          <w:b/>
                          <w:sz w:val="12"/>
                          <w:szCs w:val="12"/>
                        </w:rPr>
                      </w:pPr>
                      <w:r>
                        <w:rPr>
                          <w:b/>
                          <w:sz w:val="12"/>
                          <w:szCs w:val="12"/>
                        </w:rPr>
                        <w:t>7700103</w:t>
                      </w:r>
                    </w:p>
                    <w:p w:rsidR="00701122" w:rsidRPr="001F6376" w:rsidRDefault="00701122" w:rsidP="00717289">
                      <w:pPr>
                        <w:spacing w:line="120" w:lineRule="exact"/>
                        <w:rPr>
                          <w:b/>
                          <w:sz w:val="12"/>
                          <w:szCs w:val="12"/>
                        </w:rPr>
                      </w:pP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71392" behindDoc="0" locked="0" layoutInCell="1" allowOverlap="1" wp14:anchorId="2130F648" wp14:editId="6E64EA3E">
                <wp:simplePos x="0" y="0"/>
                <wp:positionH relativeFrom="column">
                  <wp:posOffset>3631818</wp:posOffset>
                </wp:positionH>
                <wp:positionV relativeFrom="paragraph">
                  <wp:posOffset>541981</wp:posOffset>
                </wp:positionV>
                <wp:extent cx="366395" cy="95250"/>
                <wp:effectExtent l="0" t="0" r="0" b="0"/>
                <wp:wrapNone/>
                <wp:docPr id="488"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Pr>
                                <w:b/>
                                <w:sz w:val="12"/>
                                <w:szCs w:val="12"/>
                              </w:rPr>
                              <w:t>7700102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0F648" id="_x0000_s1542" type="#_x0000_t202" style="position:absolute;left:0;text-align:left;margin-left:285.95pt;margin-top:42.7pt;width:28.85pt;height: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Gy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" stroked="f">
                <v:stroke joinstyle="round"/>
                <v:path arrowok="t"/>
                <v:textbox inset="0,0,0,0">
                  <w:txbxContent>
                    <w:p w:rsidR="00701122" w:rsidRPr="001F6376" w:rsidRDefault="00701122" w:rsidP="00717289">
                      <w:pPr>
                        <w:spacing w:line="120" w:lineRule="exact"/>
                        <w:rPr>
                          <w:b/>
                          <w:sz w:val="12"/>
                          <w:szCs w:val="12"/>
                        </w:rPr>
                      </w:pPr>
                      <w:r>
                        <w:rPr>
                          <w:b/>
                          <w:sz w:val="12"/>
                          <w:szCs w:val="12"/>
                        </w:rPr>
                        <w:t>7700102</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70368" behindDoc="0" locked="0" layoutInCell="1" allowOverlap="1" wp14:anchorId="66192340" wp14:editId="6D6A2D55">
                <wp:simplePos x="0" y="0"/>
                <wp:positionH relativeFrom="column">
                  <wp:posOffset>3061102</wp:posOffset>
                </wp:positionH>
                <wp:positionV relativeFrom="paragraph">
                  <wp:posOffset>537535</wp:posOffset>
                </wp:positionV>
                <wp:extent cx="366395" cy="95250"/>
                <wp:effectExtent l="0" t="0" r="0" b="0"/>
                <wp:wrapNone/>
                <wp:docPr id="487" name="Поле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95" cy="952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Pr>
                                <w:b/>
                                <w:sz w:val="12"/>
                                <w:szCs w:val="12"/>
                              </w:rPr>
                              <w:t>7700101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192340" id="_x0000_s1543" type="#_x0000_t202" style="position:absolute;left:0;text-align:left;margin-left:241.05pt;margin-top:42.35pt;width:28.85pt;height: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" stroked="f">
                <v:stroke joinstyle="round"/>
                <v:path arrowok="t"/>
                <v:textbox inset="0,0,0,0">
                  <w:txbxContent>
                    <w:p w:rsidR="00701122" w:rsidRPr="001F6376" w:rsidRDefault="00701122" w:rsidP="00717289">
                      <w:pPr>
                        <w:spacing w:line="120" w:lineRule="exact"/>
                        <w:rPr>
                          <w:b/>
                          <w:sz w:val="12"/>
                          <w:szCs w:val="12"/>
                        </w:rPr>
                      </w:pPr>
                      <w:r>
                        <w:rPr>
                          <w:b/>
                          <w:sz w:val="12"/>
                          <w:szCs w:val="12"/>
                        </w:rPr>
                        <w:t>7700101</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69344" behindDoc="0" locked="0" layoutInCell="1" allowOverlap="1" wp14:anchorId="0315F66D" wp14:editId="7C9B6C3D">
                <wp:simplePos x="0" y="0"/>
                <wp:positionH relativeFrom="column">
                  <wp:posOffset>2587505</wp:posOffset>
                </wp:positionH>
                <wp:positionV relativeFrom="paragraph">
                  <wp:posOffset>519856</wp:posOffset>
                </wp:positionV>
                <wp:extent cx="301608" cy="171450"/>
                <wp:effectExtent l="0" t="0" r="3810" b="0"/>
                <wp:wrapNone/>
                <wp:docPr id="462" name="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08" cy="1714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sidRPr="001F6376">
                              <w:rPr>
                                <w:b/>
                                <w:sz w:val="12"/>
                                <w:szCs w:val="12"/>
                              </w:rPr>
                              <w:t>Tension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15F66D" id="_x0000_s1544" type="#_x0000_t202" style="position:absolute;left:0;text-align:left;margin-left:203.75pt;margin-top:40.95pt;width:23.75pt;height:1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" stroked="f">
                <v:stroke joinstyle="round"/>
                <v:path arrowok="t"/>
                <v:textbox inset="0,0,0,0">
                  <w:txbxContent>
                    <w:p w:rsidR="00701122" w:rsidRPr="001F6376" w:rsidRDefault="00701122" w:rsidP="00717289">
                      <w:pPr>
                        <w:spacing w:line="120" w:lineRule="exact"/>
                        <w:rPr>
                          <w:b/>
                          <w:sz w:val="12"/>
                          <w:szCs w:val="12"/>
                        </w:rPr>
                      </w:pPr>
                      <w:r w:rsidRPr="001F6376">
                        <w:rPr>
                          <w:b/>
                          <w:sz w:val="12"/>
                          <w:szCs w:val="12"/>
                        </w:rPr>
                        <w:t>Tension max.</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67296" behindDoc="0" locked="0" layoutInCell="1" allowOverlap="1" wp14:anchorId="6760B3A5" wp14:editId="03D8B768">
                <wp:simplePos x="0" y="0"/>
                <wp:positionH relativeFrom="column">
                  <wp:posOffset>1558729</wp:posOffset>
                </wp:positionH>
                <wp:positionV relativeFrom="paragraph">
                  <wp:posOffset>515192</wp:posOffset>
                </wp:positionV>
                <wp:extent cx="382270" cy="200810"/>
                <wp:effectExtent l="0" t="0" r="0" b="8890"/>
                <wp:wrapNone/>
                <wp:docPr id="459" name="Поле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2008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sidRPr="001F6376">
                              <w:rPr>
                                <w:b/>
                                <w:sz w:val="12"/>
                                <w:szCs w:val="12"/>
                              </w:rPr>
                              <w:t>Tension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60B3A5" id="_x0000_s1545" type="#_x0000_t202" style="position:absolute;left:0;text-align:left;margin-left:122.75pt;margin-top:40.55pt;width:30.1pt;height:15.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" stroked="f">
                <v:stroke joinstyle="round"/>
                <v:path arrowok="t"/>
                <v:textbox inset="0,0,0,0">
                  <w:txbxContent>
                    <w:p w:rsidR="00701122" w:rsidRPr="001F6376" w:rsidRDefault="00701122" w:rsidP="00717289">
                      <w:pPr>
                        <w:spacing w:line="120" w:lineRule="exact"/>
                        <w:rPr>
                          <w:b/>
                          <w:sz w:val="12"/>
                          <w:szCs w:val="12"/>
                        </w:rPr>
                      </w:pPr>
                      <w:r w:rsidRPr="001F6376">
                        <w:rPr>
                          <w:b/>
                          <w:sz w:val="12"/>
                          <w:szCs w:val="12"/>
                        </w:rPr>
                        <w:t>Tension min.</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68320" behindDoc="0" locked="0" layoutInCell="1" allowOverlap="1" wp14:anchorId="3575BE24" wp14:editId="010C2EF8">
                <wp:simplePos x="0" y="0"/>
                <wp:positionH relativeFrom="column">
                  <wp:posOffset>2113573</wp:posOffset>
                </wp:positionH>
                <wp:positionV relativeFrom="paragraph">
                  <wp:posOffset>515035</wp:posOffset>
                </wp:positionV>
                <wp:extent cx="344695" cy="277671"/>
                <wp:effectExtent l="0" t="0" r="0" b="8255"/>
                <wp:wrapNone/>
                <wp:docPr id="460"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95" cy="27767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F6376" w:rsidRDefault="00701122" w:rsidP="00717289">
                            <w:pPr>
                              <w:spacing w:line="120" w:lineRule="exact"/>
                              <w:rPr>
                                <w:b/>
                                <w:sz w:val="12"/>
                                <w:szCs w:val="12"/>
                              </w:rPr>
                            </w:pPr>
                            <w:r w:rsidRPr="001F6376">
                              <w:rPr>
                                <w:b/>
                                <w:sz w:val="12"/>
                                <w:szCs w:val="12"/>
                              </w:rPr>
                              <w:t xml:space="preserve">Tension de </w:t>
                            </w:r>
                            <w:r w:rsidRPr="001F6376">
                              <w:rPr>
                                <w:b/>
                                <w:sz w:val="12"/>
                                <w:szCs w:val="12"/>
                              </w:rPr>
                              <w:br/>
                              <w:t>consigne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75BE24" id="_x0000_s1546" type="#_x0000_t202" style="position:absolute;left:0;text-align:left;margin-left:166.4pt;margin-top:40.55pt;width:27.15pt;height:21.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" stroked="f">
                <v:stroke joinstyle="round"/>
                <v:path arrowok="t"/>
                <v:textbox inset="0,0,0,0">
                  <w:txbxContent>
                    <w:p w:rsidR="00701122" w:rsidRPr="001F6376" w:rsidRDefault="00701122" w:rsidP="00717289">
                      <w:pPr>
                        <w:spacing w:line="120" w:lineRule="exact"/>
                        <w:rPr>
                          <w:b/>
                          <w:sz w:val="12"/>
                          <w:szCs w:val="12"/>
                        </w:rPr>
                      </w:pPr>
                      <w:r w:rsidRPr="001F6376">
                        <w:rPr>
                          <w:b/>
                          <w:sz w:val="12"/>
                          <w:szCs w:val="12"/>
                        </w:rPr>
                        <w:t xml:space="preserve">Tension de </w:t>
                      </w:r>
                      <w:r w:rsidRPr="001F6376">
                        <w:rPr>
                          <w:b/>
                          <w:sz w:val="12"/>
                          <w:szCs w:val="12"/>
                        </w:rPr>
                        <w:br/>
                        <w:t>consigne</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66272" behindDoc="0" locked="0" layoutInCell="1" allowOverlap="1" wp14:anchorId="1E9C4FD4" wp14:editId="6DAF3544">
                <wp:simplePos x="0" y="0"/>
                <wp:positionH relativeFrom="column">
                  <wp:posOffset>3468915</wp:posOffset>
                </wp:positionH>
                <wp:positionV relativeFrom="paragraph">
                  <wp:posOffset>1960996</wp:posOffset>
                </wp:positionV>
                <wp:extent cx="1359632" cy="397357"/>
                <wp:effectExtent l="0" t="0" r="0" b="3175"/>
                <wp:wrapNone/>
                <wp:docPr id="458"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9632" cy="3973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B3333" w:rsidRDefault="00701122" w:rsidP="00717289">
                            <w:pPr>
                              <w:spacing w:after="600" w:line="240" w:lineRule="auto"/>
                              <w:jc w:val="center"/>
                              <w:rPr>
                                <w:b/>
                                <w:bCs/>
                                <w:sz w:val="14"/>
                                <w:szCs w:val="14"/>
                              </w:rPr>
                            </w:pPr>
                            <w:r>
                              <w:rPr>
                                <w:b/>
                                <w:bCs/>
                                <w:sz w:val="14"/>
                                <w:szCs w:val="14"/>
                              </w:rPr>
                              <w:t xml:space="preserve">Véhicule 77, série d’essai 1, </w:t>
                            </w:r>
                            <w:r>
                              <w:rPr>
                                <w:b/>
                                <w:bCs/>
                                <w:sz w:val="14"/>
                                <w:szCs w:val="14"/>
                              </w:rPr>
                              <w:br/>
                              <w:t xml:space="preserve">WLTC, classe 3, version 5, </w:t>
                            </w:r>
                            <w:r>
                              <w:rPr>
                                <w:b/>
                                <w:bCs/>
                                <w:sz w:val="14"/>
                                <w:szCs w:val="14"/>
                              </w:rPr>
                              <w:br/>
                              <w:t>B&amp;M&amp;H&amp;ExtraH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9C4FD4" id="_x0000_s1547" type="#_x0000_t202" style="position:absolute;left:0;text-align:left;margin-left:273.15pt;margin-top:154.4pt;width:107.05pt;height:31.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" stroked="f">
                <v:stroke joinstyle="round"/>
                <v:path arrowok="t"/>
                <v:textbox inset="0,0,0,0">
                  <w:txbxContent>
                    <w:p w:rsidR="00701122" w:rsidRPr="006B3333" w:rsidRDefault="00701122" w:rsidP="00717289">
                      <w:pPr>
                        <w:spacing w:after="600" w:line="240" w:lineRule="auto"/>
                        <w:jc w:val="center"/>
                        <w:rPr>
                          <w:b/>
                          <w:bCs/>
                          <w:sz w:val="14"/>
                          <w:szCs w:val="14"/>
                        </w:rPr>
                      </w:pPr>
                      <w:r>
                        <w:rPr>
                          <w:b/>
                          <w:bCs/>
                          <w:sz w:val="14"/>
                          <w:szCs w:val="14"/>
                        </w:rPr>
                        <w:t xml:space="preserve">Véhicule 77, série d’essai 1, </w:t>
                      </w:r>
                      <w:r>
                        <w:rPr>
                          <w:b/>
                          <w:bCs/>
                          <w:sz w:val="14"/>
                          <w:szCs w:val="14"/>
                        </w:rPr>
                        <w:br/>
                        <w:t xml:space="preserve">WLTC, classe 3, version 5, </w:t>
                      </w:r>
                      <w:r>
                        <w:rPr>
                          <w:b/>
                          <w:bCs/>
                          <w:sz w:val="14"/>
                          <w:szCs w:val="14"/>
                        </w:rPr>
                        <w:br/>
                        <w:t>B&amp;M&amp;H&amp;ExtraH</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65248" behindDoc="0" locked="0" layoutInCell="1" allowOverlap="1" wp14:anchorId="17ABBF52" wp14:editId="32D76C38">
                <wp:simplePos x="0" y="0"/>
                <wp:positionH relativeFrom="column">
                  <wp:posOffset>783018</wp:posOffset>
                </wp:positionH>
                <wp:positionV relativeFrom="paragraph">
                  <wp:posOffset>113628</wp:posOffset>
                </wp:positionV>
                <wp:extent cx="181610" cy="3154045"/>
                <wp:effectExtent l="0" t="0" r="8890" b="8255"/>
                <wp:wrapNone/>
                <wp:docPr id="457"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3154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717289">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ABBF52" id="_x0000_s1548" type="#_x0000_t202" style="position:absolute;left:0;text-align:left;margin-left:61.65pt;margin-top:8.95pt;width:14.3pt;height:248.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" stroked="f">
                <v:stroke joinstyle="round"/>
                <v:path arrowok="t"/>
                <v:textbox style="layout-flow:vertical;mso-layout-flow-alt:bottom-to-top" inset="0,0,0,0">
                  <w:txbxContent>
                    <w:p w:rsidR="00701122" w:rsidRPr="00BE7713" w:rsidRDefault="00701122" w:rsidP="00717289">
                      <w:pPr>
                        <w:spacing w:line="160" w:lineRule="exact"/>
                        <w:jc w:val="center"/>
                        <w:rPr>
                          <w:b/>
                          <w:bCs/>
                          <w:sz w:val="16"/>
                          <w:szCs w:val="16"/>
                        </w:rPr>
                      </w:pPr>
                      <w:r>
                        <w:rPr>
                          <w:b/>
                          <w:bCs/>
                          <w:sz w:val="16"/>
                          <w:szCs w:val="16"/>
                        </w:rPr>
                        <w:t>Vitesse du véhicule en km/h</w:t>
                      </w:r>
                    </w:p>
                  </w:txbxContent>
                </v:textbox>
              </v:shape>
            </w:pict>
          </mc:Fallback>
        </mc:AlternateContent>
      </w:r>
      <w:r w:rsidR="00717289" w:rsidRPr="00717289">
        <w:rPr>
          <w:noProof/>
          <w:lang w:val="en-GB" w:eastAsia="en-GB"/>
        </w:rPr>
        <mc:AlternateContent>
          <mc:Choice Requires="wps">
            <w:drawing>
              <wp:anchor distT="0" distB="0" distL="114300" distR="114300" simplePos="0" relativeHeight="251764224" behindDoc="0" locked="0" layoutInCell="1" allowOverlap="1" wp14:anchorId="355C38DD" wp14:editId="2DFE4D2A">
                <wp:simplePos x="0" y="0"/>
                <wp:positionH relativeFrom="column">
                  <wp:posOffset>2954283</wp:posOffset>
                </wp:positionH>
                <wp:positionV relativeFrom="paragraph">
                  <wp:posOffset>3355989</wp:posOffset>
                </wp:positionV>
                <wp:extent cx="1213485" cy="124460"/>
                <wp:effectExtent l="0" t="0" r="5715" b="8890"/>
                <wp:wrapNone/>
                <wp:docPr id="456"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48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24626" w:rsidRDefault="00701122" w:rsidP="00717289">
                            <w:pPr>
                              <w:spacing w:line="120" w:lineRule="exact"/>
                              <w:jc w:val="center"/>
                              <w:rPr>
                                <w:b/>
                                <w:bCs/>
                                <w:sz w:val="14"/>
                                <w:szCs w:val="14"/>
                              </w:rPr>
                            </w:pPr>
                            <w:r>
                              <w:rPr>
                                <w:b/>
                                <w:bCs/>
                                <w:sz w:val="14"/>
                                <w:szCs w:val="14"/>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5C38DD" id="_x0000_s1549" type="#_x0000_t202" style="position:absolute;left:0;text-align:left;margin-left:232.6pt;margin-top:264.25pt;width:95.55pt;height:9.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" stroked="f">
                <v:stroke joinstyle="round"/>
                <v:path arrowok="t"/>
                <v:textbox inset="0,0,0,0">
                  <w:txbxContent>
                    <w:p w:rsidR="00701122" w:rsidRPr="00324626" w:rsidRDefault="00701122" w:rsidP="00717289">
                      <w:pPr>
                        <w:spacing w:line="120" w:lineRule="exact"/>
                        <w:jc w:val="center"/>
                        <w:rPr>
                          <w:b/>
                          <w:bCs/>
                          <w:sz w:val="14"/>
                          <w:szCs w:val="14"/>
                        </w:rPr>
                      </w:pPr>
                      <w:r>
                        <w:rPr>
                          <w:b/>
                          <w:bCs/>
                          <w:sz w:val="14"/>
                          <w:szCs w:val="14"/>
                        </w:rPr>
                        <w:t>Temps en secondes</w:t>
                      </w:r>
                    </w:p>
                  </w:txbxContent>
                </v:textbox>
              </v:shape>
            </w:pict>
          </mc:Fallback>
        </mc:AlternateContent>
      </w:r>
      <w:r w:rsidR="00C347E6" w:rsidRPr="00A0215C">
        <w:rPr>
          <w:noProof/>
          <w:lang w:val="en-GB" w:eastAsia="en-GB"/>
        </w:rPr>
        <w:drawing>
          <wp:inline distT="0" distB="0" distL="0" distR="0" wp14:anchorId="53212E04" wp14:editId="3AEF373B">
            <wp:extent cx="5472038" cy="3598542"/>
            <wp:effectExtent l="0" t="0" r="0" b="2540"/>
            <wp:docPr id="5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5478397" cy="3602724"/>
                    </a:xfrm>
                    <a:prstGeom prst="rect">
                      <a:avLst/>
                    </a:prstGeom>
                    <a:noFill/>
                  </pic:spPr>
                </pic:pic>
              </a:graphicData>
            </a:graphic>
          </wp:inline>
        </w:drawing>
      </w:r>
    </w:p>
    <w:p w:rsidR="00C347E6" w:rsidRPr="004B5B13" w:rsidRDefault="00C347E6" w:rsidP="00D65A6A">
      <w:pPr>
        <w:pStyle w:val="Heading1"/>
        <w:spacing w:after="120"/>
        <w:rPr>
          <w:b/>
          <w:lang w:val="fr-FR"/>
        </w:rPr>
      </w:pPr>
      <w:r w:rsidRPr="004B5B13">
        <w:rPr>
          <w:lang w:val="fr-FR"/>
        </w:rPr>
        <w:t>Figure 50</w:t>
      </w:r>
      <w:r w:rsidR="004B5B13">
        <w:rPr>
          <w:b/>
          <w:lang w:val="fr-FR"/>
        </w:rPr>
        <w:t xml:space="preserve"> </w:t>
      </w:r>
      <w:r w:rsidRPr="00A0215C">
        <w:rPr>
          <w:b/>
          <w:lang w:val="fr-FR"/>
        </w:rPr>
        <w:br/>
      </w:r>
      <w:r w:rsidRPr="004B5B13">
        <w:rPr>
          <w:b/>
          <w:lang w:val="fr-FR"/>
        </w:rPr>
        <w:t>Autonomie des essais d</w:t>
      </w:r>
      <w:r w:rsidR="00322D0A" w:rsidRPr="004B5B13">
        <w:rPr>
          <w:b/>
          <w:lang w:val="fr-FR"/>
        </w:rPr>
        <w:t>’</w:t>
      </w:r>
      <w:r w:rsidRPr="004B5B13">
        <w:rPr>
          <w:b/>
          <w:lang w:val="fr-FR"/>
        </w:rPr>
        <w:t xml:space="preserve">épuisement de la charge pour les VEP par rapport </w:t>
      </w:r>
      <w:r w:rsidR="00D51653">
        <w:rPr>
          <w:b/>
          <w:lang w:val="fr-FR"/>
        </w:rPr>
        <w:br/>
      </w:r>
      <w:r w:rsidRPr="004B5B13">
        <w:rPr>
          <w:b/>
          <w:lang w:val="fr-FR"/>
        </w:rPr>
        <w:t>à la vitesse moyenne des cycles</w:t>
      </w:r>
    </w:p>
    <w:p w:rsidR="00C347E6" w:rsidRDefault="00C347E6" w:rsidP="00C347E6">
      <w:pPr>
        <w:tabs>
          <w:tab w:val="left" w:pos="1701"/>
        </w:tabs>
        <w:ind w:left="1022"/>
        <w:rPr>
          <w:lang w:val="fr-FR"/>
        </w:rPr>
      </w:pPr>
      <w:r w:rsidRPr="00A0215C">
        <w:rPr>
          <w:b/>
          <w:bCs/>
          <w:noProof/>
          <w:lang w:val="en-GB" w:eastAsia="en-GB"/>
        </w:rPr>
        <w:drawing>
          <wp:inline distT="0" distB="0" distL="0" distR="0" wp14:anchorId="06269BDE" wp14:editId="1236476D">
            <wp:extent cx="4788000" cy="3195397"/>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88000" cy="3195397"/>
                    </a:xfrm>
                    <a:prstGeom prst="rect">
                      <a:avLst/>
                    </a:prstGeom>
                    <a:noFill/>
                    <a:ln>
                      <a:noFill/>
                    </a:ln>
                  </pic:spPr>
                </pic:pic>
              </a:graphicData>
            </a:graphic>
          </wp:inline>
        </w:drawing>
      </w:r>
    </w:p>
    <w:p w:rsidR="005F797F" w:rsidRDefault="005F797F" w:rsidP="00C347E6">
      <w:pPr>
        <w:tabs>
          <w:tab w:val="left" w:pos="1701"/>
        </w:tabs>
        <w:ind w:left="1022"/>
        <w:rPr>
          <w:lang w:val="fr-FR"/>
        </w:rPr>
      </w:pPr>
    </w:p>
    <w:p w:rsidR="00440692" w:rsidRDefault="00440692" w:rsidP="00C347E6">
      <w:pPr>
        <w:tabs>
          <w:tab w:val="left" w:pos="1701"/>
        </w:tabs>
        <w:ind w:left="1022"/>
        <w:rPr>
          <w:lang w:val="fr-FR"/>
        </w:rPr>
        <w:sectPr w:rsidR="00440692" w:rsidSect="009D36BC">
          <w:headerReference w:type="even" r:id="rId65"/>
          <w:headerReference w:type="default" r:id="rId66"/>
          <w:footerReference w:type="even" r:id="rId67"/>
          <w:footerReference w:type="default" r:id="rId68"/>
          <w:footerReference w:type="first" r:id="rId69"/>
          <w:endnotePr>
            <w:numFmt w:val="decimal"/>
          </w:endnotePr>
          <w:pgSz w:w="11907" w:h="16840" w:code="9"/>
          <w:pgMar w:top="1417" w:right="1134" w:bottom="1134" w:left="1134" w:header="680" w:footer="567" w:gutter="0"/>
          <w:cols w:space="720"/>
          <w:titlePg/>
          <w:docGrid w:linePitch="272"/>
        </w:sectPr>
      </w:pPr>
    </w:p>
    <w:p w:rsidR="00C347E6" w:rsidRPr="00D65A6A" w:rsidRDefault="00C347E6" w:rsidP="00D65A6A">
      <w:pPr>
        <w:pStyle w:val="Heading1"/>
        <w:spacing w:after="120"/>
        <w:ind w:left="0"/>
        <w:rPr>
          <w:b/>
          <w:lang w:val="fr-FR"/>
        </w:rPr>
      </w:pPr>
      <w:r w:rsidRPr="00D65A6A">
        <w:rPr>
          <w:lang w:val="fr-FR"/>
        </w:rPr>
        <w:t>Tableau 22</w:t>
      </w:r>
      <w:r w:rsidR="00D65A6A" w:rsidRPr="00D65A6A">
        <w:rPr>
          <w:lang w:val="fr-FR"/>
        </w:rPr>
        <w:t xml:space="preserve"> </w:t>
      </w:r>
      <w:r w:rsidRPr="00D65A6A">
        <w:rPr>
          <w:lang w:val="fr-FR"/>
        </w:rPr>
        <w:br/>
      </w:r>
      <w:r w:rsidRPr="00D65A6A">
        <w:rPr>
          <w:b/>
          <w:lang w:val="fr-FR"/>
        </w:rPr>
        <w:t>Résultats des essais d</w:t>
      </w:r>
      <w:r w:rsidR="00322D0A" w:rsidRPr="00D65A6A">
        <w:rPr>
          <w:b/>
          <w:lang w:val="fr-FR"/>
        </w:rPr>
        <w:t>’</w:t>
      </w:r>
      <w:r w:rsidRPr="00D65A6A">
        <w:rPr>
          <w:b/>
          <w:lang w:val="fr-FR"/>
        </w:rPr>
        <w:t>épuisement de la charge pour les six véhicules électriques purs</w:t>
      </w:r>
    </w:p>
    <w:tbl>
      <w:tblPr>
        <w:tblW w:w="14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7"/>
        <w:gridCol w:w="818"/>
        <w:gridCol w:w="824"/>
        <w:gridCol w:w="824"/>
        <w:gridCol w:w="2047"/>
        <w:gridCol w:w="651"/>
        <w:gridCol w:w="976"/>
        <w:gridCol w:w="1017"/>
        <w:gridCol w:w="792"/>
        <w:gridCol w:w="956"/>
        <w:gridCol w:w="1042"/>
        <w:gridCol w:w="1295"/>
        <w:gridCol w:w="1027"/>
        <w:gridCol w:w="899"/>
      </w:tblGrid>
      <w:tr w:rsidR="00C347E6" w:rsidRPr="00765B2D" w:rsidTr="00765B2D">
        <w:trPr>
          <w:tblHeader/>
        </w:trPr>
        <w:tc>
          <w:tcPr>
            <w:tcW w:w="576" w:type="dxa"/>
            <w:shd w:val="clear" w:color="auto" w:fill="auto"/>
            <w:vAlign w:val="bottom"/>
          </w:tcPr>
          <w:p w:rsidR="00C347E6" w:rsidRPr="00765B2D" w:rsidRDefault="00C347E6" w:rsidP="00765B2D">
            <w:pPr>
              <w:spacing w:before="60" w:after="60" w:line="220" w:lineRule="atLeast"/>
              <w:ind w:left="28" w:right="28"/>
              <w:rPr>
                <w:i/>
                <w:sz w:val="15"/>
                <w:szCs w:val="15"/>
                <w:lang w:val="fr-FR"/>
              </w:rPr>
            </w:pPr>
            <w:r w:rsidRPr="00765B2D">
              <w:rPr>
                <w:i/>
                <w:sz w:val="15"/>
                <w:szCs w:val="15"/>
                <w:lang w:val="fr-FR"/>
              </w:rPr>
              <w:t>N</w:t>
            </w:r>
            <w:r w:rsidRPr="00765B2D">
              <w:rPr>
                <w:i/>
                <w:sz w:val="15"/>
                <w:szCs w:val="15"/>
                <w:vertAlign w:val="superscript"/>
                <w:lang w:val="fr-FR"/>
              </w:rPr>
              <w:t>o</w:t>
            </w:r>
            <w:r w:rsidRPr="00765B2D">
              <w:rPr>
                <w:i/>
                <w:sz w:val="15"/>
                <w:szCs w:val="15"/>
                <w:lang w:val="fr-FR"/>
              </w:rPr>
              <w:t xml:space="preserve"> du véhicule</w:t>
            </w:r>
          </w:p>
        </w:tc>
        <w:tc>
          <w:tcPr>
            <w:tcW w:w="563" w:type="dxa"/>
            <w:shd w:val="clear" w:color="auto" w:fill="auto"/>
            <w:vAlign w:val="bottom"/>
          </w:tcPr>
          <w:p w:rsidR="00C347E6" w:rsidRPr="00765B2D" w:rsidRDefault="00C347E6" w:rsidP="00765B2D">
            <w:pPr>
              <w:spacing w:before="60" w:after="60" w:line="220" w:lineRule="atLeast"/>
              <w:ind w:left="28" w:right="28"/>
              <w:rPr>
                <w:i/>
                <w:sz w:val="15"/>
                <w:szCs w:val="15"/>
                <w:lang w:val="fr-FR"/>
              </w:rPr>
            </w:pPr>
            <w:r w:rsidRPr="00765B2D">
              <w:rPr>
                <w:i/>
                <w:sz w:val="15"/>
                <w:szCs w:val="15"/>
                <w:lang w:val="fr-FR"/>
              </w:rPr>
              <w:t>N</w:t>
            </w:r>
            <w:r w:rsidRPr="00765B2D">
              <w:rPr>
                <w:i/>
                <w:sz w:val="15"/>
                <w:szCs w:val="15"/>
                <w:vertAlign w:val="superscript"/>
                <w:lang w:val="fr-FR"/>
              </w:rPr>
              <w:t>o</w:t>
            </w:r>
            <w:r w:rsidRPr="00765B2D">
              <w:rPr>
                <w:i/>
                <w:sz w:val="15"/>
                <w:szCs w:val="15"/>
                <w:lang w:val="fr-FR"/>
              </w:rPr>
              <w:t xml:space="preserve"> de la série d</w:t>
            </w:r>
            <w:r w:rsidR="00322D0A" w:rsidRPr="00765B2D">
              <w:rPr>
                <w:i/>
                <w:sz w:val="15"/>
                <w:szCs w:val="15"/>
                <w:lang w:val="fr-FR"/>
              </w:rPr>
              <w:t>’</w:t>
            </w:r>
            <w:r w:rsidRPr="00765B2D">
              <w:rPr>
                <w:i/>
                <w:sz w:val="15"/>
                <w:szCs w:val="15"/>
                <w:lang w:val="fr-FR"/>
              </w:rPr>
              <w:t>essai</w:t>
            </w:r>
          </w:p>
        </w:tc>
        <w:tc>
          <w:tcPr>
            <w:tcW w:w="567" w:type="dxa"/>
            <w:shd w:val="clear" w:color="auto" w:fill="auto"/>
            <w:vAlign w:val="bottom"/>
          </w:tcPr>
          <w:p w:rsidR="00C347E6" w:rsidRPr="00765B2D" w:rsidRDefault="00C347E6" w:rsidP="00765B2D">
            <w:pPr>
              <w:spacing w:before="60" w:after="60" w:line="220" w:lineRule="atLeast"/>
              <w:ind w:left="28" w:right="28"/>
              <w:rPr>
                <w:i/>
                <w:sz w:val="15"/>
                <w:szCs w:val="15"/>
                <w:lang w:val="fr-FR"/>
              </w:rPr>
            </w:pPr>
            <w:r w:rsidRPr="00765B2D">
              <w:rPr>
                <w:i/>
                <w:sz w:val="15"/>
                <w:szCs w:val="15"/>
                <w:lang w:val="fr-FR"/>
              </w:rPr>
              <w:t>N</w:t>
            </w:r>
            <w:r w:rsidRPr="00765B2D">
              <w:rPr>
                <w:i/>
                <w:sz w:val="15"/>
                <w:szCs w:val="15"/>
                <w:vertAlign w:val="superscript"/>
                <w:lang w:val="fr-FR"/>
              </w:rPr>
              <w:t>o</w:t>
            </w:r>
            <w:r w:rsidRPr="00765B2D">
              <w:rPr>
                <w:i/>
                <w:sz w:val="15"/>
                <w:szCs w:val="15"/>
                <w:lang w:val="fr-FR"/>
              </w:rPr>
              <w:t xml:space="preserve"> de l</w:t>
            </w:r>
            <w:r w:rsidR="00322D0A" w:rsidRPr="00765B2D">
              <w:rPr>
                <w:i/>
                <w:sz w:val="15"/>
                <w:szCs w:val="15"/>
                <w:lang w:val="fr-FR"/>
              </w:rPr>
              <w:t>’</w:t>
            </w:r>
            <w:r w:rsidRPr="00765B2D">
              <w:rPr>
                <w:i/>
                <w:sz w:val="15"/>
                <w:szCs w:val="15"/>
                <w:lang w:val="fr-FR"/>
              </w:rPr>
              <w:t>essai</w:t>
            </w:r>
          </w:p>
        </w:tc>
        <w:tc>
          <w:tcPr>
            <w:tcW w:w="567" w:type="dxa"/>
            <w:shd w:val="clear" w:color="auto" w:fill="auto"/>
            <w:vAlign w:val="bottom"/>
          </w:tcPr>
          <w:p w:rsidR="00C347E6" w:rsidRPr="00765B2D" w:rsidRDefault="00C347E6" w:rsidP="00765B2D">
            <w:pPr>
              <w:spacing w:before="60" w:after="60" w:line="220" w:lineRule="atLeast"/>
              <w:ind w:left="28" w:right="28"/>
              <w:rPr>
                <w:i/>
                <w:sz w:val="15"/>
                <w:szCs w:val="15"/>
                <w:lang w:val="fr-FR"/>
              </w:rPr>
            </w:pPr>
            <w:r w:rsidRPr="00765B2D">
              <w:rPr>
                <w:i/>
                <w:sz w:val="15"/>
                <w:szCs w:val="15"/>
                <w:lang w:val="fr-FR"/>
              </w:rPr>
              <w:t>N</w:t>
            </w:r>
            <w:r w:rsidRPr="00765B2D">
              <w:rPr>
                <w:i/>
                <w:sz w:val="15"/>
                <w:szCs w:val="15"/>
                <w:vertAlign w:val="superscript"/>
                <w:lang w:val="fr-FR"/>
              </w:rPr>
              <w:t xml:space="preserve">o </w:t>
            </w:r>
            <w:r w:rsidRPr="00765B2D">
              <w:rPr>
                <w:i/>
                <w:sz w:val="15"/>
                <w:szCs w:val="15"/>
                <w:lang w:val="fr-FR"/>
              </w:rPr>
              <w:t>du cycle</w:t>
            </w:r>
          </w:p>
        </w:tc>
        <w:tc>
          <w:tcPr>
            <w:tcW w:w="1409" w:type="dxa"/>
            <w:shd w:val="clear" w:color="auto" w:fill="auto"/>
            <w:vAlign w:val="bottom"/>
          </w:tcPr>
          <w:p w:rsidR="00C347E6" w:rsidRPr="00765B2D" w:rsidRDefault="00C347E6" w:rsidP="00765B2D">
            <w:pPr>
              <w:spacing w:before="60" w:after="60" w:line="220" w:lineRule="atLeast"/>
              <w:ind w:left="28" w:right="28"/>
              <w:rPr>
                <w:i/>
                <w:sz w:val="15"/>
                <w:szCs w:val="15"/>
                <w:lang w:val="fr-FR"/>
              </w:rPr>
            </w:pPr>
            <w:r w:rsidRPr="00765B2D">
              <w:rPr>
                <w:i/>
                <w:sz w:val="15"/>
                <w:szCs w:val="15"/>
                <w:lang w:val="fr-FR"/>
              </w:rPr>
              <w:t>Description</w:t>
            </w:r>
          </w:p>
        </w:tc>
        <w:tc>
          <w:tcPr>
            <w:tcW w:w="448" w:type="dxa"/>
            <w:shd w:val="clear" w:color="auto" w:fill="auto"/>
            <w:vAlign w:val="bottom"/>
          </w:tcPr>
          <w:p w:rsidR="00C347E6" w:rsidRPr="00765B2D" w:rsidRDefault="00C347E6" w:rsidP="00765B2D">
            <w:pPr>
              <w:spacing w:before="60" w:after="60" w:line="220" w:lineRule="atLeast"/>
              <w:ind w:left="28" w:right="28"/>
              <w:jc w:val="right"/>
              <w:rPr>
                <w:i/>
                <w:sz w:val="15"/>
                <w:szCs w:val="15"/>
                <w:lang w:val="fr-FR"/>
              </w:rPr>
            </w:pPr>
            <w:r w:rsidRPr="00765B2D">
              <w:rPr>
                <w:i/>
                <w:sz w:val="15"/>
                <w:szCs w:val="15"/>
                <w:lang w:val="fr-FR"/>
              </w:rPr>
              <w:t xml:space="preserve">Durée </w:t>
            </w:r>
            <w:r w:rsidR="00765B2D">
              <w:rPr>
                <w:i/>
                <w:sz w:val="15"/>
                <w:szCs w:val="15"/>
                <w:lang w:val="fr-FR"/>
              </w:rPr>
              <w:br/>
            </w:r>
            <w:r w:rsidRPr="00765B2D">
              <w:rPr>
                <w:i/>
                <w:sz w:val="15"/>
                <w:szCs w:val="15"/>
                <w:lang w:val="fr-FR"/>
              </w:rPr>
              <w:t>en h</w:t>
            </w:r>
          </w:p>
        </w:tc>
        <w:tc>
          <w:tcPr>
            <w:tcW w:w="672" w:type="dxa"/>
            <w:shd w:val="clear" w:color="auto" w:fill="auto"/>
            <w:vAlign w:val="bottom"/>
          </w:tcPr>
          <w:p w:rsidR="00C347E6" w:rsidRPr="00765B2D" w:rsidRDefault="00C347E6" w:rsidP="00765B2D">
            <w:pPr>
              <w:spacing w:before="60" w:after="60" w:line="220" w:lineRule="atLeast"/>
              <w:ind w:left="28" w:right="28"/>
              <w:jc w:val="right"/>
              <w:rPr>
                <w:b/>
                <w:i/>
                <w:sz w:val="15"/>
                <w:szCs w:val="15"/>
                <w:lang w:val="fr-FR"/>
              </w:rPr>
            </w:pPr>
            <w:r w:rsidRPr="00765B2D">
              <w:rPr>
                <w:b/>
                <w:i/>
                <w:sz w:val="15"/>
                <w:szCs w:val="15"/>
                <w:lang w:val="fr-FR"/>
              </w:rPr>
              <w:t>Moyenne en h</w:t>
            </w:r>
          </w:p>
        </w:tc>
        <w:tc>
          <w:tcPr>
            <w:tcW w:w="700" w:type="dxa"/>
            <w:shd w:val="clear" w:color="auto" w:fill="auto"/>
            <w:vAlign w:val="bottom"/>
          </w:tcPr>
          <w:p w:rsidR="00C347E6" w:rsidRPr="00765B2D" w:rsidRDefault="00C347E6" w:rsidP="00765B2D">
            <w:pPr>
              <w:spacing w:before="60" w:after="60" w:line="220" w:lineRule="atLeast"/>
              <w:ind w:left="28" w:right="28"/>
              <w:jc w:val="right"/>
              <w:rPr>
                <w:i/>
                <w:sz w:val="15"/>
                <w:szCs w:val="15"/>
                <w:lang w:val="fr-FR"/>
              </w:rPr>
            </w:pPr>
            <w:r w:rsidRPr="00765B2D">
              <w:rPr>
                <w:i/>
                <w:sz w:val="15"/>
                <w:szCs w:val="15"/>
                <w:lang w:val="fr-FR"/>
              </w:rPr>
              <w:t>Distance en km</w:t>
            </w:r>
          </w:p>
        </w:tc>
        <w:tc>
          <w:tcPr>
            <w:tcW w:w="545" w:type="dxa"/>
            <w:shd w:val="clear" w:color="auto" w:fill="auto"/>
            <w:vAlign w:val="bottom"/>
          </w:tcPr>
          <w:p w:rsidR="00C347E6" w:rsidRPr="00765B2D" w:rsidRDefault="00C347E6" w:rsidP="00765B2D">
            <w:pPr>
              <w:spacing w:before="60" w:after="60" w:line="220" w:lineRule="atLeast"/>
              <w:ind w:left="28" w:right="28"/>
              <w:jc w:val="right"/>
              <w:rPr>
                <w:i/>
                <w:sz w:val="15"/>
                <w:szCs w:val="15"/>
                <w:lang w:val="fr-FR"/>
              </w:rPr>
            </w:pPr>
            <w:r w:rsidRPr="00765B2D">
              <w:rPr>
                <w:i/>
                <w:sz w:val="15"/>
                <w:szCs w:val="15"/>
                <w:lang w:val="fr-FR"/>
              </w:rPr>
              <w:t xml:space="preserve">Nombre </w:t>
            </w:r>
            <w:r w:rsidR="00765B2D">
              <w:rPr>
                <w:i/>
                <w:sz w:val="15"/>
                <w:szCs w:val="15"/>
                <w:lang w:val="fr-FR"/>
              </w:rPr>
              <w:br/>
            </w:r>
            <w:r w:rsidRPr="00765B2D">
              <w:rPr>
                <w:i/>
                <w:sz w:val="15"/>
                <w:szCs w:val="15"/>
                <w:lang w:val="fr-FR"/>
              </w:rPr>
              <w:t>de cycles</w:t>
            </w:r>
          </w:p>
        </w:tc>
        <w:tc>
          <w:tcPr>
            <w:tcW w:w="658" w:type="dxa"/>
            <w:shd w:val="clear" w:color="auto" w:fill="auto"/>
            <w:vAlign w:val="bottom"/>
          </w:tcPr>
          <w:p w:rsidR="00C347E6" w:rsidRPr="00765B2D" w:rsidRDefault="00C347E6" w:rsidP="00765B2D">
            <w:pPr>
              <w:spacing w:before="60" w:after="60" w:line="220" w:lineRule="atLeast"/>
              <w:ind w:left="28" w:right="28"/>
              <w:jc w:val="right"/>
              <w:rPr>
                <w:b/>
                <w:i/>
                <w:sz w:val="15"/>
                <w:szCs w:val="15"/>
                <w:lang w:val="fr-FR"/>
              </w:rPr>
            </w:pPr>
            <w:r w:rsidRPr="00765B2D">
              <w:rPr>
                <w:b/>
                <w:i/>
                <w:sz w:val="15"/>
                <w:szCs w:val="15"/>
                <w:lang w:val="fr-FR"/>
              </w:rPr>
              <w:t xml:space="preserve">Moyenne </w:t>
            </w:r>
            <w:r w:rsidR="00765B2D">
              <w:rPr>
                <w:b/>
                <w:i/>
                <w:sz w:val="15"/>
                <w:szCs w:val="15"/>
                <w:lang w:val="fr-FR"/>
              </w:rPr>
              <w:br/>
            </w:r>
            <w:r w:rsidRPr="00765B2D">
              <w:rPr>
                <w:b/>
                <w:i/>
                <w:sz w:val="15"/>
                <w:szCs w:val="15"/>
                <w:lang w:val="fr-FR"/>
              </w:rPr>
              <w:t>en km</w:t>
            </w:r>
          </w:p>
        </w:tc>
        <w:tc>
          <w:tcPr>
            <w:tcW w:w="717" w:type="dxa"/>
            <w:shd w:val="clear" w:color="auto" w:fill="auto"/>
            <w:vAlign w:val="bottom"/>
          </w:tcPr>
          <w:p w:rsidR="00C347E6" w:rsidRPr="00765B2D" w:rsidRDefault="00C347E6" w:rsidP="00765B2D">
            <w:pPr>
              <w:spacing w:before="60" w:after="60" w:line="220" w:lineRule="atLeast"/>
              <w:ind w:left="28" w:right="28"/>
              <w:jc w:val="right"/>
              <w:rPr>
                <w:i/>
                <w:sz w:val="15"/>
                <w:szCs w:val="15"/>
                <w:lang w:val="fr-FR"/>
              </w:rPr>
            </w:pPr>
            <w:r w:rsidRPr="00765B2D">
              <w:rPr>
                <w:i/>
                <w:sz w:val="15"/>
                <w:szCs w:val="15"/>
                <w:lang w:val="fr-FR"/>
              </w:rPr>
              <w:t xml:space="preserve">Vitesse </w:t>
            </w:r>
            <w:r w:rsidR="00765B2D">
              <w:rPr>
                <w:i/>
                <w:sz w:val="15"/>
                <w:szCs w:val="15"/>
                <w:lang w:val="fr-FR"/>
              </w:rPr>
              <w:br/>
            </w:r>
            <w:r w:rsidRPr="00765B2D">
              <w:rPr>
                <w:i/>
                <w:sz w:val="15"/>
                <w:szCs w:val="15"/>
                <w:lang w:val="fr-FR"/>
              </w:rPr>
              <w:t xml:space="preserve">du véhicule </w:t>
            </w:r>
            <w:r w:rsidR="00765B2D">
              <w:rPr>
                <w:i/>
                <w:sz w:val="15"/>
                <w:szCs w:val="15"/>
                <w:lang w:val="fr-FR"/>
              </w:rPr>
              <w:br/>
            </w:r>
            <w:r w:rsidRPr="00765B2D">
              <w:rPr>
                <w:i/>
                <w:sz w:val="15"/>
                <w:szCs w:val="15"/>
                <w:lang w:val="fr-FR"/>
              </w:rPr>
              <w:t>à la fin de l</w:t>
            </w:r>
            <w:r w:rsidR="00322D0A" w:rsidRPr="00765B2D">
              <w:rPr>
                <w:i/>
                <w:sz w:val="15"/>
                <w:szCs w:val="15"/>
                <w:lang w:val="fr-FR"/>
              </w:rPr>
              <w:t>’</w:t>
            </w:r>
            <w:r w:rsidRPr="00765B2D">
              <w:rPr>
                <w:i/>
                <w:sz w:val="15"/>
                <w:szCs w:val="15"/>
                <w:lang w:val="fr-FR"/>
              </w:rPr>
              <w:t>essai en km/h</w:t>
            </w:r>
          </w:p>
        </w:tc>
        <w:tc>
          <w:tcPr>
            <w:tcW w:w="891" w:type="dxa"/>
            <w:shd w:val="clear" w:color="auto" w:fill="auto"/>
            <w:vAlign w:val="bottom"/>
          </w:tcPr>
          <w:p w:rsidR="00C347E6" w:rsidRPr="00765B2D" w:rsidRDefault="00765B2D" w:rsidP="00765B2D">
            <w:pPr>
              <w:spacing w:before="60" w:after="60" w:line="220" w:lineRule="atLeast"/>
              <w:ind w:left="28" w:right="28"/>
              <w:jc w:val="right"/>
              <w:rPr>
                <w:i/>
                <w:sz w:val="15"/>
                <w:szCs w:val="15"/>
                <w:lang w:val="fr-FR"/>
              </w:rPr>
            </w:pPr>
            <w:r>
              <w:rPr>
                <w:i/>
                <w:sz w:val="15"/>
                <w:szCs w:val="15"/>
                <w:lang w:val="fr-FR"/>
              </w:rPr>
              <w:t>Décélération, 15 </w:t>
            </w:r>
            <w:r w:rsidR="00C347E6" w:rsidRPr="00765B2D">
              <w:rPr>
                <w:i/>
                <w:sz w:val="15"/>
                <w:szCs w:val="15"/>
                <w:lang w:val="fr-FR"/>
              </w:rPr>
              <w:t xml:space="preserve">dernières s </w:t>
            </w:r>
            <w:r>
              <w:rPr>
                <w:i/>
                <w:sz w:val="15"/>
                <w:szCs w:val="15"/>
                <w:lang w:val="fr-FR"/>
              </w:rPr>
              <w:br/>
            </w:r>
            <w:r w:rsidR="00C347E6" w:rsidRPr="00765B2D">
              <w:rPr>
                <w:i/>
                <w:sz w:val="15"/>
                <w:szCs w:val="15"/>
                <w:lang w:val="fr-FR"/>
              </w:rPr>
              <w:t>en m/s</w:t>
            </w:r>
            <w:r w:rsidR="00C347E6" w:rsidRPr="00F36214">
              <w:rPr>
                <w:i/>
                <w:sz w:val="15"/>
                <w:szCs w:val="15"/>
                <w:vertAlign w:val="superscript"/>
                <w:lang w:val="fr-FR"/>
              </w:rPr>
              <w:t>2</w:t>
            </w:r>
          </w:p>
        </w:tc>
        <w:tc>
          <w:tcPr>
            <w:tcW w:w="707" w:type="dxa"/>
            <w:shd w:val="clear" w:color="auto" w:fill="auto"/>
            <w:vAlign w:val="bottom"/>
          </w:tcPr>
          <w:p w:rsidR="00C347E6" w:rsidRPr="00765B2D" w:rsidRDefault="00C347E6" w:rsidP="00765B2D">
            <w:pPr>
              <w:spacing w:before="60" w:after="60" w:line="220" w:lineRule="atLeast"/>
              <w:ind w:left="28" w:right="28"/>
              <w:jc w:val="right"/>
              <w:rPr>
                <w:i/>
                <w:sz w:val="15"/>
                <w:szCs w:val="15"/>
                <w:lang w:val="fr-FR"/>
              </w:rPr>
            </w:pPr>
            <w:r w:rsidRPr="00765B2D">
              <w:rPr>
                <w:i/>
                <w:sz w:val="15"/>
                <w:szCs w:val="15"/>
                <w:lang w:val="fr-FR"/>
              </w:rPr>
              <w:t>Distance jusqu</w:t>
            </w:r>
            <w:r w:rsidR="00322D0A" w:rsidRPr="00765B2D">
              <w:rPr>
                <w:i/>
                <w:sz w:val="15"/>
                <w:szCs w:val="15"/>
                <w:lang w:val="fr-FR"/>
              </w:rPr>
              <w:t>’</w:t>
            </w:r>
            <w:r w:rsidRPr="00765B2D">
              <w:rPr>
                <w:i/>
                <w:sz w:val="15"/>
                <w:szCs w:val="15"/>
                <w:lang w:val="fr-FR"/>
              </w:rPr>
              <w:t>à la fin de l</w:t>
            </w:r>
            <w:r w:rsidR="00322D0A" w:rsidRPr="00765B2D">
              <w:rPr>
                <w:i/>
                <w:sz w:val="15"/>
                <w:szCs w:val="15"/>
                <w:lang w:val="fr-FR"/>
              </w:rPr>
              <w:t>’</w:t>
            </w:r>
            <w:r w:rsidRPr="00765B2D">
              <w:rPr>
                <w:i/>
                <w:sz w:val="15"/>
                <w:szCs w:val="15"/>
                <w:lang w:val="fr-FR"/>
              </w:rPr>
              <w:t>essai en m</w:t>
            </w:r>
          </w:p>
        </w:tc>
        <w:tc>
          <w:tcPr>
            <w:tcW w:w="619" w:type="dxa"/>
            <w:shd w:val="clear" w:color="auto" w:fill="auto"/>
            <w:vAlign w:val="bottom"/>
          </w:tcPr>
          <w:p w:rsidR="00C347E6" w:rsidRPr="00765B2D" w:rsidRDefault="00C347E6" w:rsidP="00765B2D">
            <w:pPr>
              <w:spacing w:before="60" w:after="60" w:line="220" w:lineRule="atLeast"/>
              <w:ind w:left="28" w:right="28"/>
              <w:jc w:val="right"/>
              <w:rPr>
                <w:i/>
                <w:sz w:val="15"/>
                <w:szCs w:val="15"/>
                <w:lang w:val="fr-FR"/>
              </w:rPr>
            </w:pPr>
            <w:r w:rsidRPr="00765B2D">
              <w:rPr>
                <w:i/>
                <w:sz w:val="15"/>
                <w:szCs w:val="15"/>
                <w:lang w:val="fr-FR"/>
              </w:rPr>
              <w:t>Distance jusqu</w:t>
            </w:r>
            <w:r w:rsidR="00322D0A" w:rsidRPr="00765B2D">
              <w:rPr>
                <w:i/>
                <w:sz w:val="15"/>
                <w:szCs w:val="15"/>
                <w:lang w:val="fr-FR"/>
              </w:rPr>
              <w:t>’</w:t>
            </w:r>
            <w:r w:rsidRPr="00765B2D">
              <w:rPr>
                <w:i/>
                <w:sz w:val="15"/>
                <w:szCs w:val="15"/>
                <w:lang w:val="fr-FR"/>
              </w:rPr>
              <w:t>à l</w:t>
            </w:r>
            <w:r w:rsidR="00322D0A" w:rsidRPr="00765B2D">
              <w:rPr>
                <w:i/>
                <w:sz w:val="15"/>
                <w:szCs w:val="15"/>
                <w:lang w:val="fr-FR"/>
              </w:rPr>
              <w:t>’</w:t>
            </w:r>
            <w:r w:rsidRPr="00765B2D">
              <w:rPr>
                <w:i/>
                <w:sz w:val="15"/>
                <w:szCs w:val="15"/>
                <w:lang w:val="fr-FR"/>
              </w:rPr>
              <w:t>arrêt après 15 s en m</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58</w:t>
            </w:r>
          </w:p>
        </w:tc>
        <w:tc>
          <w:tcPr>
            <w:tcW w:w="563"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20</w:t>
            </w:r>
          </w:p>
        </w:tc>
        <w:tc>
          <w:tcPr>
            <w:tcW w:w="1409" w:type="dxa"/>
            <w:shd w:val="clear" w:color="auto" w:fill="auto"/>
            <w:vAlign w:val="bottom"/>
          </w:tcPr>
          <w:p w:rsidR="00C347E6" w:rsidRPr="00765B2D" w:rsidRDefault="00BC5337" w:rsidP="00F36214">
            <w:pPr>
              <w:spacing w:before="60" w:after="60" w:line="220" w:lineRule="atLeast"/>
              <w:ind w:left="28" w:right="28"/>
              <w:rPr>
                <w:b/>
                <w:sz w:val="17"/>
                <w:szCs w:val="17"/>
                <w:lang w:val="fr-FR"/>
              </w:rPr>
            </w:pPr>
            <w:r>
              <w:rPr>
                <w:sz w:val="17"/>
                <w:szCs w:val="17"/>
                <w:lang w:val="fr-FR"/>
              </w:rPr>
              <w:t>WLTC, classe 2, version </w:t>
            </w:r>
            <w:r w:rsidR="00C347E6" w:rsidRPr="00765B2D">
              <w:rPr>
                <w:sz w:val="17"/>
                <w:szCs w:val="17"/>
                <w:lang w:val="fr-FR"/>
              </w:rPr>
              <w:t>1</w:t>
            </w:r>
            <w:r w:rsidR="00F36214">
              <w:rPr>
                <w:sz w:val="17"/>
                <w:szCs w:val="17"/>
                <w:lang w:val="fr-FR"/>
              </w:rPr>
              <w:t>.</w:t>
            </w:r>
            <w:r w:rsidR="00C347E6" w:rsidRPr="00765B2D">
              <w:rPr>
                <w:sz w:val="17"/>
                <w:szCs w:val="17"/>
                <w:lang w:val="fr-FR"/>
              </w:rPr>
              <w:t>4, B&amp;M&amp;H</w:t>
            </w:r>
          </w:p>
        </w:tc>
        <w:tc>
          <w:tcPr>
            <w:tcW w:w="448"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7,2</w:t>
            </w:r>
          </w:p>
        </w:tc>
        <w:tc>
          <w:tcPr>
            <w:tcW w:w="672"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7,3</w:t>
            </w:r>
          </w:p>
        </w:tc>
        <w:tc>
          <w:tcPr>
            <w:tcW w:w="700"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253,5</w:t>
            </w:r>
          </w:p>
        </w:tc>
        <w:tc>
          <w:tcPr>
            <w:tcW w:w="545"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17,3</w:t>
            </w:r>
          </w:p>
        </w:tc>
        <w:tc>
          <w:tcPr>
            <w:tcW w:w="658"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257,8</w:t>
            </w:r>
          </w:p>
        </w:tc>
        <w:tc>
          <w:tcPr>
            <w:tcW w:w="71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61,91</w:t>
            </w:r>
          </w:p>
        </w:tc>
        <w:tc>
          <w:tcPr>
            <w:tcW w:w="891"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-1,15</w:t>
            </w:r>
          </w:p>
        </w:tc>
        <w:tc>
          <w:tcPr>
            <w:tcW w:w="70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253,401</w:t>
            </w:r>
          </w:p>
        </w:tc>
        <w:tc>
          <w:tcPr>
            <w:tcW w:w="619"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129,0</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58</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20</w:t>
            </w:r>
          </w:p>
        </w:tc>
        <w:tc>
          <w:tcPr>
            <w:tcW w:w="1409" w:type="dxa"/>
            <w:shd w:val="clear" w:color="auto" w:fill="auto"/>
            <w:vAlign w:val="bottom"/>
          </w:tcPr>
          <w:p w:rsidR="00C347E6" w:rsidRPr="00765B2D" w:rsidRDefault="00BC5337" w:rsidP="00F36214">
            <w:pPr>
              <w:spacing w:before="60" w:after="60" w:line="220" w:lineRule="atLeast"/>
              <w:ind w:left="28" w:right="28"/>
              <w:rPr>
                <w:sz w:val="17"/>
                <w:szCs w:val="17"/>
                <w:lang w:val="fr-FR"/>
              </w:rPr>
            </w:pPr>
            <w:r>
              <w:rPr>
                <w:sz w:val="17"/>
                <w:szCs w:val="17"/>
                <w:lang w:val="fr-FR"/>
              </w:rPr>
              <w:t>WLTC, classe 2, version </w:t>
            </w:r>
            <w:r w:rsidR="00C347E6" w:rsidRPr="00765B2D">
              <w:rPr>
                <w:sz w:val="17"/>
                <w:szCs w:val="17"/>
                <w:lang w:val="fr-FR"/>
              </w:rPr>
              <w:t>1</w:t>
            </w:r>
            <w:r w:rsidR="00F36214">
              <w:rPr>
                <w:sz w:val="17"/>
                <w:szCs w:val="17"/>
                <w:lang w:val="fr-FR"/>
              </w:rPr>
              <w:t>.</w:t>
            </w:r>
            <w:r w:rsidR="00C347E6" w:rsidRPr="00765B2D">
              <w:rPr>
                <w:sz w:val="17"/>
                <w:szCs w:val="17"/>
                <w:lang w:val="fr-FR"/>
              </w:rPr>
              <w:t>4, B&amp;M&amp;H</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7,3</w:t>
            </w:r>
          </w:p>
        </w:tc>
        <w:tc>
          <w:tcPr>
            <w:tcW w:w="672"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262,2</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17,9</w:t>
            </w:r>
          </w:p>
        </w:tc>
        <w:tc>
          <w:tcPr>
            <w:tcW w:w="658"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62,74</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-1,16</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262,025</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130,7</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58</w:t>
            </w:r>
          </w:p>
        </w:tc>
        <w:tc>
          <w:tcPr>
            <w:tcW w:w="563"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26</w:t>
            </w:r>
          </w:p>
        </w:tc>
        <w:tc>
          <w:tcPr>
            <w:tcW w:w="1409" w:type="dxa"/>
            <w:shd w:val="clear" w:color="auto" w:fill="auto"/>
            <w:vAlign w:val="bottom"/>
          </w:tcPr>
          <w:p w:rsidR="00C347E6" w:rsidRPr="00765B2D" w:rsidRDefault="00C347E6" w:rsidP="00F36214">
            <w:pPr>
              <w:spacing w:before="60" w:after="60" w:line="220" w:lineRule="atLeast"/>
              <w:ind w:left="28" w:right="28"/>
              <w:rPr>
                <w:b/>
                <w:sz w:val="17"/>
                <w:szCs w:val="17"/>
                <w:lang w:val="fr-FR"/>
              </w:rPr>
            </w:pPr>
            <w:r w:rsidRPr="00765B2D">
              <w:rPr>
                <w:sz w:val="17"/>
                <w:szCs w:val="17"/>
                <w:lang w:val="fr-FR"/>
              </w:rPr>
              <w:t>WLTC, classe 2, versi</w:t>
            </w:r>
            <w:r w:rsidR="00BC5337">
              <w:rPr>
                <w:sz w:val="17"/>
                <w:szCs w:val="17"/>
                <w:lang w:val="fr-FR"/>
              </w:rPr>
              <w:t>on </w:t>
            </w:r>
            <w:r w:rsidRPr="00765B2D">
              <w:rPr>
                <w:sz w:val="17"/>
                <w:szCs w:val="17"/>
                <w:lang w:val="fr-FR"/>
              </w:rPr>
              <w:t>1</w:t>
            </w:r>
            <w:r w:rsidR="00F36214">
              <w:rPr>
                <w:sz w:val="17"/>
                <w:szCs w:val="17"/>
                <w:lang w:val="fr-FR"/>
              </w:rPr>
              <w:t>.</w:t>
            </w:r>
            <w:r w:rsidRPr="00765B2D">
              <w:rPr>
                <w:sz w:val="17"/>
                <w:szCs w:val="17"/>
                <w:lang w:val="fr-FR"/>
              </w:rPr>
              <w:t>4, B&amp;M</w:t>
            </w:r>
          </w:p>
        </w:tc>
        <w:tc>
          <w:tcPr>
            <w:tcW w:w="448"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9,8</w:t>
            </w:r>
          </w:p>
        </w:tc>
        <w:tc>
          <w:tcPr>
            <w:tcW w:w="672"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9,8</w:t>
            </w:r>
          </w:p>
        </w:tc>
        <w:tc>
          <w:tcPr>
            <w:tcW w:w="700"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269,6</w:t>
            </w:r>
          </w:p>
        </w:tc>
        <w:tc>
          <w:tcPr>
            <w:tcW w:w="545"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34,4</w:t>
            </w:r>
          </w:p>
        </w:tc>
        <w:tc>
          <w:tcPr>
            <w:tcW w:w="658"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270,7</w:t>
            </w:r>
          </w:p>
        </w:tc>
        <w:tc>
          <w:tcPr>
            <w:tcW w:w="71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34,39</w:t>
            </w:r>
          </w:p>
        </w:tc>
        <w:tc>
          <w:tcPr>
            <w:tcW w:w="891"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-0,64</w:t>
            </w:r>
          </w:p>
        </w:tc>
        <w:tc>
          <w:tcPr>
            <w:tcW w:w="70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269,515</w:t>
            </w:r>
          </w:p>
        </w:tc>
        <w:tc>
          <w:tcPr>
            <w:tcW w:w="619"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71,6</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58</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4</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26</w:t>
            </w:r>
          </w:p>
        </w:tc>
        <w:tc>
          <w:tcPr>
            <w:tcW w:w="1409" w:type="dxa"/>
            <w:shd w:val="clear" w:color="auto" w:fill="auto"/>
            <w:vAlign w:val="bottom"/>
          </w:tcPr>
          <w:p w:rsidR="00C347E6" w:rsidRPr="00765B2D" w:rsidRDefault="00BC5337" w:rsidP="00F36214">
            <w:pPr>
              <w:spacing w:before="60" w:after="60" w:line="220" w:lineRule="atLeast"/>
              <w:ind w:left="28" w:right="28"/>
              <w:rPr>
                <w:sz w:val="17"/>
                <w:szCs w:val="17"/>
                <w:lang w:val="fr-FR"/>
              </w:rPr>
            </w:pPr>
            <w:r>
              <w:rPr>
                <w:sz w:val="17"/>
                <w:szCs w:val="17"/>
                <w:lang w:val="fr-FR"/>
              </w:rPr>
              <w:t>WLTC, classe 2, version </w:t>
            </w:r>
            <w:r w:rsidR="00C347E6" w:rsidRPr="00765B2D">
              <w:rPr>
                <w:sz w:val="17"/>
                <w:szCs w:val="17"/>
                <w:lang w:val="fr-FR"/>
              </w:rPr>
              <w:t>1</w:t>
            </w:r>
            <w:r w:rsidR="00F36214">
              <w:rPr>
                <w:sz w:val="17"/>
                <w:szCs w:val="17"/>
                <w:lang w:val="fr-FR"/>
              </w:rPr>
              <w:t>.</w:t>
            </w:r>
            <w:r w:rsidR="00C347E6" w:rsidRPr="00765B2D">
              <w:rPr>
                <w:sz w:val="17"/>
                <w:szCs w:val="17"/>
                <w:lang w:val="fr-FR"/>
              </w:rPr>
              <w:t>4, B&amp;M</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9,9</w:t>
            </w:r>
          </w:p>
        </w:tc>
        <w:tc>
          <w:tcPr>
            <w:tcW w:w="672"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271,8</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34,7</w:t>
            </w:r>
          </w:p>
        </w:tc>
        <w:tc>
          <w:tcPr>
            <w:tcW w:w="658"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45,63</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-0,85</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271,725</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95,1</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59</w:t>
            </w:r>
          </w:p>
        </w:tc>
        <w:tc>
          <w:tcPr>
            <w:tcW w:w="563"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14</w:t>
            </w:r>
          </w:p>
        </w:tc>
        <w:tc>
          <w:tcPr>
            <w:tcW w:w="1409"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WLTC, classe 3, version 5, B&amp;M&amp;H&amp;B</w:t>
            </w:r>
          </w:p>
        </w:tc>
        <w:tc>
          <w:tcPr>
            <w:tcW w:w="448"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5,4</w:t>
            </w:r>
          </w:p>
        </w:tc>
        <w:tc>
          <w:tcPr>
            <w:tcW w:w="672"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5,4</w:t>
            </w:r>
          </w:p>
        </w:tc>
        <w:tc>
          <w:tcPr>
            <w:tcW w:w="700"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166,4</w:t>
            </w:r>
          </w:p>
        </w:tc>
        <w:tc>
          <w:tcPr>
            <w:tcW w:w="545"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9,2</w:t>
            </w:r>
          </w:p>
        </w:tc>
        <w:tc>
          <w:tcPr>
            <w:tcW w:w="658"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167,6</w:t>
            </w:r>
          </w:p>
        </w:tc>
        <w:tc>
          <w:tcPr>
            <w:tcW w:w="71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33,88</w:t>
            </w:r>
          </w:p>
        </w:tc>
        <w:tc>
          <w:tcPr>
            <w:tcW w:w="891"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-0,63</w:t>
            </w:r>
          </w:p>
        </w:tc>
        <w:tc>
          <w:tcPr>
            <w:tcW w:w="70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166,362</w:t>
            </w:r>
          </w:p>
        </w:tc>
        <w:tc>
          <w:tcPr>
            <w:tcW w:w="619"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70,6</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59</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14</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B&amp;M&amp;H&amp;B</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5,4</w:t>
            </w:r>
          </w:p>
        </w:tc>
        <w:tc>
          <w:tcPr>
            <w:tcW w:w="672"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167,7</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9,3</w:t>
            </w:r>
          </w:p>
        </w:tc>
        <w:tc>
          <w:tcPr>
            <w:tcW w:w="658"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41,08</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-0,76</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167,580</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85,6</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59</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14</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B&amp;M&amp;H&amp;B</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5,4</w:t>
            </w:r>
          </w:p>
        </w:tc>
        <w:tc>
          <w:tcPr>
            <w:tcW w:w="672"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168,7</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9,3</w:t>
            </w:r>
          </w:p>
        </w:tc>
        <w:tc>
          <w:tcPr>
            <w:tcW w:w="658"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71,62</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-1,33</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168,571</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149,2</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59</w:t>
            </w:r>
          </w:p>
        </w:tc>
        <w:tc>
          <w:tcPr>
            <w:tcW w:w="563"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4</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11</w:t>
            </w:r>
          </w:p>
        </w:tc>
        <w:tc>
          <w:tcPr>
            <w:tcW w:w="1409"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WLTC, classe 3, version 5, B&amp;M</w:t>
            </w:r>
          </w:p>
        </w:tc>
        <w:tc>
          <w:tcPr>
            <w:tcW w:w="448"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6,8</w:t>
            </w:r>
          </w:p>
        </w:tc>
        <w:tc>
          <w:tcPr>
            <w:tcW w:w="672"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6,8</w:t>
            </w:r>
          </w:p>
        </w:tc>
        <w:tc>
          <w:tcPr>
            <w:tcW w:w="700"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186,6</w:t>
            </w:r>
          </w:p>
        </w:tc>
        <w:tc>
          <w:tcPr>
            <w:tcW w:w="545"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23,8</w:t>
            </w:r>
          </w:p>
        </w:tc>
        <w:tc>
          <w:tcPr>
            <w:tcW w:w="658"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185,8</w:t>
            </w:r>
          </w:p>
        </w:tc>
        <w:tc>
          <w:tcPr>
            <w:tcW w:w="71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59,03</w:t>
            </w:r>
          </w:p>
        </w:tc>
        <w:tc>
          <w:tcPr>
            <w:tcW w:w="891"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-1,09</w:t>
            </w:r>
          </w:p>
        </w:tc>
        <w:tc>
          <w:tcPr>
            <w:tcW w:w="70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186,521</w:t>
            </w:r>
          </w:p>
        </w:tc>
        <w:tc>
          <w:tcPr>
            <w:tcW w:w="619"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123,0</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59</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6,8</w:t>
            </w:r>
          </w:p>
        </w:tc>
        <w:tc>
          <w:tcPr>
            <w:tcW w:w="672"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184,9</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23,6</w:t>
            </w:r>
          </w:p>
        </w:tc>
        <w:tc>
          <w:tcPr>
            <w:tcW w:w="658"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61,06</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-1,13</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184,776</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127,2</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59</w:t>
            </w:r>
          </w:p>
        </w:tc>
        <w:tc>
          <w:tcPr>
            <w:tcW w:w="563"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6</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w:t>
            </w:r>
          </w:p>
        </w:tc>
        <w:tc>
          <w:tcPr>
            <w:tcW w:w="1409"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WLTC, classe 3, version 5, B&amp;M&amp;H&amp;exH</w:t>
            </w:r>
          </w:p>
        </w:tc>
        <w:tc>
          <w:tcPr>
            <w:tcW w:w="448"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2,8</w:t>
            </w:r>
          </w:p>
        </w:tc>
        <w:tc>
          <w:tcPr>
            <w:tcW w:w="672"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2,8</w:t>
            </w:r>
          </w:p>
        </w:tc>
        <w:tc>
          <w:tcPr>
            <w:tcW w:w="700"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125,7</w:t>
            </w:r>
          </w:p>
        </w:tc>
        <w:tc>
          <w:tcPr>
            <w:tcW w:w="545"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5,4</w:t>
            </w:r>
          </w:p>
        </w:tc>
        <w:tc>
          <w:tcPr>
            <w:tcW w:w="658"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126,0</w:t>
            </w:r>
          </w:p>
        </w:tc>
        <w:tc>
          <w:tcPr>
            <w:tcW w:w="71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89,63</w:t>
            </w:r>
          </w:p>
        </w:tc>
        <w:tc>
          <w:tcPr>
            <w:tcW w:w="891"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-1,66</w:t>
            </w:r>
          </w:p>
        </w:tc>
        <w:tc>
          <w:tcPr>
            <w:tcW w:w="70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125,481</w:t>
            </w:r>
          </w:p>
        </w:tc>
        <w:tc>
          <w:tcPr>
            <w:tcW w:w="619"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186,7</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59</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7</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B&amp;M&amp;H&amp;exH</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2,8</w:t>
            </w:r>
          </w:p>
        </w:tc>
        <w:tc>
          <w:tcPr>
            <w:tcW w:w="672"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126,3</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5,4</w:t>
            </w:r>
          </w:p>
        </w:tc>
        <w:tc>
          <w:tcPr>
            <w:tcW w:w="658"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91,61</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-1,70</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126,080</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190,9</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77</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B&amp;M&amp;H&amp;exH</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2,3</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102,5</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4,4</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40,38</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-0,75</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102,433</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84,1</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80</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14</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B&amp;M&amp;H&amp;L</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6,6</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208,2</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11,5</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39,76</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-0,74</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208,114</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82,8</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80</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B&amp;M&amp;H&amp;exH</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3,8</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172,0</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7,4</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42,64</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-0,79</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171,918</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88,8</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84</w:t>
            </w:r>
          </w:p>
        </w:tc>
        <w:tc>
          <w:tcPr>
            <w:tcW w:w="563"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31</w:t>
            </w:r>
          </w:p>
        </w:tc>
        <w:tc>
          <w:tcPr>
            <w:tcW w:w="1409"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WLTC, classe 1, version 2, B&amp;M&amp;B</w:t>
            </w:r>
          </w:p>
        </w:tc>
        <w:tc>
          <w:tcPr>
            <w:tcW w:w="448"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7,9</w:t>
            </w:r>
          </w:p>
        </w:tc>
        <w:tc>
          <w:tcPr>
            <w:tcW w:w="672"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8,0</w:t>
            </w:r>
          </w:p>
        </w:tc>
        <w:tc>
          <w:tcPr>
            <w:tcW w:w="700"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201,2</w:t>
            </w:r>
          </w:p>
        </w:tc>
        <w:tc>
          <w:tcPr>
            <w:tcW w:w="545"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17,6</w:t>
            </w:r>
          </w:p>
        </w:tc>
        <w:tc>
          <w:tcPr>
            <w:tcW w:w="658"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203,6</w:t>
            </w:r>
          </w:p>
        </w:tc>
        <w:tc>
          <w:tcPr>
            <w:tcW w:w="71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59,30</w:t>
            </w:r>
          </w:p>
        </w:tc>
        <w:tc>
          <w:tcPr>
            <w:tcW w:w="891"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-1,10</w:t>
            </w:r>
          </w:p>
        </w:tc>
        <w:tc>
          <w:tcPr>
            <w:tcW w:w="70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201,101</w:t>
            </w:r>
          </w:p>
        </w:tc>
        <w:tc>
          <w:tcPr>
            <w:tcW w:w="619"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123,5</w:t>
            </w:r>
          </w:p>
        </w:tc>
      </w:tr>
      <w:tr w:rsidR="00C347E6" w:rsidRPr="00765B2D" w:rsidTr="00765B2D">
        <w:tc>
          <w:tcPr>
            <w:tcW w:w="576" w:type="dxa"/>
            <w:shd w:val="clear" w:color="auto" w:fill="auto"/>
            <w:vAlign w:val="bottom"/>
          </w:tcPr>
          <w:p w:rsidR="00C347E6" w:rsidRPr="00765B2D" w:rsidRDefault="00C347E6" w:rsidP="00765B2D">
            <w:pPr>
              <w:keepNext/>
              <w:spacing w:before="60" w:after="60" w:line="220" w:lineRule="atLeast"/>
              <w:ind w:left="28" w:right="28"/>
              <w:rPr>
                <w:sz w:val="17"/>
                <w:szCs w:val="17"/>
                <w:lang w:val="fr-FR"/>
              </w:rPr>
            </w:pPr>
            <w:r w:rsidRPr="00765B2D">
              <w:rPr>
                <w:sz w:val="17"/>
                <w:szCs w:val="17"/>
                <w:lang w:val="fr-FR"/>
              </w:rPr>
              <w:t>84</w:t>
            </w:r>
          </w:p>
        </w:tc>
        <w:tc>
          <w:tcPr>
            <w:tcW w:w="563" w:type="dxa"/>
            <w:shd w:val="clear" w:color="auto" w:fill="auto"/>
            <w:vAlign w:val="bottom"/>
          </w:tcPr>
          <w:p w:rsidR="00C347E6" w:rsidRPr="00765B2D" w:rsidRDefault="00C347E6" w:rsidP="00765B2D">
            <w:pPr>
              <w:keepNext/>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keepNext/>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keepNext/>
              <w:spacing w:before="60" w:after="60" w:line="220" w:lineRule="atLeast"/>
              <w:ind w:left="28" w:right="28"/>
              <w:rPr>
                <w:sz w:val="17"/>
                <w:szCs w:val="17"/>
                <w:lang w:val="fr-FR"/>
              </w:rPr>
            </w:pPr>
            <w:r w:rsidRPr="00765B2D">
              <w:rPr>
                <w:sz w:val="17"/>
                <w:szCs w:val="17"/>
                <w:lang w:val="fr-FR"/>
              </w:rPr>
              <w:t>31</w:t>
            </w:r>
          </w:p>
        </w:tc>
        <w:tc>
          <w:tcPr>
            <w:tcW w:w="1409" w:type="dxa"/>
            <w:shd w:val="clear" w:color="auto" w:fill="auto"/>
            <w:vAlign w:val="bottom"/>
          </w:tcPr>
          <w:p w:rsidR="00C347E6" w:rsidRPr="00765B2D" w:rsidRDefault="00C347E6" w:rsidP="00765B2D">
            <w:pPr>
              <w:keepNext/>
              <w:spacing w:before="60" w:after="60" w:line="220" w:lineRule="atLeast"/>
              <w:ind w:left="28" w:right="28"/>
              <w:rPr>
                <w:sz w:val="17"/>
                <w:szCs w:val="17"/>
                <w:lang w:val="fr-FR"/>
              </w:rPr>
            </w:pPr>
            <w:r w:rsidRPr="00765B2D">
              <w:rPr>
                <w:sz w:val="17"/>
                <w:szCs w:val="17"/>
                <w:lang w:val="fr-FR"/>
              </w:rPr>
              <w:t>WLTC, classe 1, version 2, B&amp;M&amp;B</w:t>
            </w:r>
          </w:p>
        </w:tc>
        <w:tc>
          <w:tcPr>
            <w:tcW w:w="448" w:type="dxa"/>
            <w:shd w:val="clear" w:color="auto" w:fill="auto"/>
            <w:vAlign w:val="bottom"/>
          </w:tcPr>
          <w:p w:rsidR="00C347E6" w:rsidRPr="00765B2D" w:rsidRDefault="00C347E6" w:rsidP="00765B2D">
            <w:pPr>
              <w:keepNext/>
              <w:spacing w:before="60" w:after="60" w:line="220" w:lineRule="atLeast"/>
              <w:ind w:left="28" w:right="28"/>
              <w:jc w:val="right"/>
              <w:rPr>
                <w:sz w:val="17"/>
                <w:szCs w:val="17"/>
                <w:lang w:val="fr-FR"/>
              </w:rPr>
            </w:pPr>
            <w:r w:rsidRPr="00765B2D">
              <w:rPr>
                <w:sz w:val="17"/>
                <w:szCs w:val="17"/>
                <w:lang w:val="fr-FR"/>
              </w:rPr>
              <w:t>8,1</w:t>
            </w:r>
          </w:p>
        </w:tc>
        <w:tc>
          <w:tcPr>
            <w:tcW w:w="672" w:type="dxa"/>
            <w:vMerge/>
            <w:shd w:val="clear" w:color="auto" w:fill="auto"/>
            <w:vAlign w:val="bottom"/>
          </w:tcPr>
          <w:p w:rsidR="00C347E6" w:rsidRPr="00765B2D" w:rsidRDefault="00C347E6" w:rsidP="00765B2D">
            <w:pPr>
              <w:keepNext/>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keepNext/>
              <w:spacing w:before="60" w:after="60" w:line="220" w:lineRule="atLeast"/>
              <w:ind w:left="28" w:right="28"/>
              <w:jc w:val="right"/>
              <w:rPr>
                <w:sz w:val="17"/>
                <w:szCs w:val="17"/>
                <w:lang w:val="fr-FR"/>
              </w:rPr>
            </w:pPr>
            <w:r w:rsidRPr="00765B2D">
              <w:rPr>
                <w:sz w:val="17"/>
                <w:szCs w:val="17"/>
                <w:lang w:val="fr-FR"/>
              </w:rPr>
              <w:t>206,0</w:t>
            </w:r>
          </w:p>
        </w:tc>
        <w:tc>
          <w:tcPr>
            <w:tcW w:w="545" w:type="dxa"/>
            <w:shd w:val="clear" w:color="auto" w:fill="auto"/>
            <w:vAlign w:val="bottom"/>
          </w:tcPr>
          <w:p w:rsidR="00C347E6" w:rsidRPr="00765B2D" w:rsidRDefault="00C347E6" w:rsidP="00765B2D">
            <w:pPr>
              <w:keepNext/>
              <w:spacing w:before="60" w:after="60" w:line="220" w:lineRule="atLeast"/>
              <w:ind w:left="28" w:right="28"/>
              <w:jc w:val="right"/>
              <w:rPr>
                <w:sz w:val="17"/>
                <w:szCs w:val="17"/>
                <w:lang w:val="fr-FR"/>
              </w:rPr>
            </w:pPr>
            <w:r w:rsidRPr="00765B2D">
              <w:rPr>
                <w:sz w:val="17"/>
                <w:szCs w:val="17"/>
                <w:lang w:val="fr-FR"/>
              </w:rPr>
              <w:t>18,0</w:t>
            </w:r>
          </w:p>
        </w:tc>
        <w:tc>
          <w:tcPr>
            <w:tcW w:w="658" w:type="dxa"/>
            <w:vMerge/>
            <w:shd w:val="clear" w:color="auto" w:fill="auto"/>
            <w:vAlign w:val="center"/>
          </w:tcPr>
          <w:p w:rsidR="00C347E6" w:rsidRPr="00765B2D" w:rsidRDefault="00C347E6" w:rsidP="00765B2D">
            <w:pPr>
              <w:keepNext/>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keepNext/>
              <w:spacing w:before="60" w:after="60" w:line="220" w:lineRule="atLeast"/>
              <w:ind w:left="28" w:right="28"/>
              <w:jc w:val="right"/>
              <w:rPr>
                <w:sz w:val="17"/>
                <w:szCs w:val="17"/>
                <w:lang w:val="fr-FR"/>
              </w:rPr>
            </w:pPr>
            <w:r w:rsidRPr="00765B2D">
              <w:rPr>
                <w:sz w:val="17"/>
                <w:szCs w:val="17"/>
                <w:lang w:val="fr-FR"/>
              </w:rPr>
              <w:t>35,20</w:t>
            </w:r>
          </w:p>
        </w:tc>
        <w:tc>
          <w:tcPr>
            <w:tcW w:w="891" w:type="dxa"/>
            <w:shd w:val="clear" w:color="auto" w:fill="auto"/>
            <w:vAlign w:val="bottom"/>
          </w:tcPr>
          <w:p w:rsidR="00C347E6" w:rsidRPr="00765B2D" w:rsidRDefault="00C347E6" w:rsidP="00765B2D">
            <w:pPr>
              <w:keepNext/>
              <w:spacing w:before="60" w:after="60" w:line="220" w:lineRule="atLeast"/>
              <w:ind w:left="28" w:right="28"/>
              <w:jc w:val="right"/>
              <w:rPr>
                <w:sz w:val="17"/>
                <w:szCs w:val="17"/>
                <w:lang w:val="fr-FR"/>
              </w:rPr>
            </w:pPr>
            <w:r w:rsidRPr="00765B2D">
              <w:rPr>
                <w:sz w:val="17"/>
                <w:szCs w:val="17"/>
                <w:lang w:val="fr-FR"/>
              </w:rPr>
              <w:t>-0,65</w:t>
            </w:r>
          </w:p>
        </w:tc>
        <w:tc>
          <w:tcPr>
            <w:tcW w:w="707" w:type="dxa"/>
            <w:shd w:val="clear" w:color="auto" w:fill="auto"/>
            <w:vAlign w:val="bottom"/>
          </w:tcPr>
          <w:p w:rsidR="00C347E6" w:rsidRPr="00765B2D" w:rsidRDefault="00C347E6" w:rsidP="00765B2D">
            <w:pPr>
              <w:keepNext/>
              <w:spacing w:before="60" w:after="60" w:line="220" w:lineRule="atLeast"/>
              <w:ind w:left="28" w:right="28"/>
              <w:jc w:val="right"/>
              <w:rPr>
                <w:sz w:val="17"/>
                <w:szCs w:val="17"/>
                <w:lang w:val="fr-FR"/>
              </w:rPr>
            </w:pPr>
            <w:r w:rsidRPr="00765B2D">
              <w:rPr>
                <w:sz w:val="17"/>
                <w:szCs w:val="17"/>
                <w:lang w:val="fr-FR"/>
              </w:rPr>
              <w:t>205,947</w:t>
            </w:r>
          </w:p>
        </w:tc>
        <w:tc>
          <w:tcPr>
            <w:tcW w:w="619" w:type="dxa"/>
            <w:shd w:val="clear" w:color="auto" w:fill="auto"/>
            <w:vAlign w:val="bottom"/>
          </w:tcPr>
          <w:p w:rsidR="00C347E6" w:rsidRPr="00765B2D" w:rsidRDefault="00C347E6" w:rsidP="00765B2D">
            <w:pPr>
              <w:keepNext/>
              <w:spacing w:before="60" w:after="60" w:line="220" w:lineRule="atLeast"/>
              <w:ind w:left="28" w:right="28"/>
              <w:jc w:val="right"/>
              <w:rPr>
                <w:sz w:val="17"/>
                <w:szCs w:val="17"/>
                <w:lang w:val="fr-FR"/>
              </w:rPr>
            </w:pPr>
            <w:r w:rsidRPr="00765B2D">
              <w:rPr>
                <w:sz w:val="17"/>
                <w:szCs w:val="17"/>
                <w:lang w:val="fr-FR"/>
              </w:rPr>
              <w:t>73,3</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84</w:t>
            </w:r>
          </w:p>
        </w:tc>
        <w:tc>
          <w:tcPr>
            <w:tcW w:w="563"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3</w:t>
            </w:r>
          </w:p>
        </w:tc>
        <w:tc>
          <w:tcPr>
            <w:tcW w:w="1409" w:type="dxa"/>
            <w:shd w:val="clear" w:color="auto" w:fill="auto"/>
            <w:vAlign w:val="bottom"/>
          </w:tcPr>
          <w:p w:rsidR="00C347E6" w:rsidRPr="00765B2D" w:rsidRDefault="00C347E6" w:rsidP="00765B2D">
            <w:pPr>
              <w:spacing w:before="60" w:after="60" w:line="220" w:lineRule="atLeast"/>
              <w:ind w:left="28" w:right="28"/>
              <w:rPr>
                <w:b/>
                <w:sz w:val="17"/>
                <w:szCs w:val="17"/>
                <w:lang w:val="fr-FR"/>
              </w:rPr>
            </w:pPr>
            <w:r w:rsidRPr="00765B2D">
              <w:rPr>
                <w:sz w:val="17"/>
                <w:szCs w:val="17"/>
                <w:lang w:val="fr-FR"/>
              </w:rPr>
              <w:t>WLTC, classe 1, version 2, B&amp;M</w:t>
            </w:r>
          </w:p>
        </w:tc>
        <w:tc>
          <w:tcPr>
            <w:tcW w:w="448"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7,0</w:t>
            </w:r>
          </w:p>
        </w:tc>
        <w:tc>
          <w:tcPr>
            <w:tcW w:w="672"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7,0</w:t>
            </w:r>
          </w:p>
        </w:tc>
        <w:tc>
          <w:tcPr>
            <w:tcW w:w="700"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199,0</w:t>
            </w:r>
          </w:p>
        </w:tc>
        <w:tc>
          <w:tcPr>
            <w:tcW w:w="545"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24,6</w:t>
            </w:r>
          </w:p>
        </w:tc>
        <w:tc>
          <w:tcPr>
            <w:tcW w:w="658" w:type="dxa"/>
            <w:vMerge w:val="restart"/>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r w:rsidRPr="00765B2D">
              <w:rPr>
                <w:b/>
                <w:sz w:val="17"/>
                <w:szCs w:val="17"/>
                <w:lang w:val="fr-FR"/>
              </w:rPr>
              <w:t>200,2</w:t>
            </w:r>
          </w:p>
        </w:tc>
        <w:tc>
          <w:tcPr>
            <w:tcW w:w="71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52,26</w:t>
            </w:r>
          </w:p>
        </w:tc>
        <w:tc>
          <w:tcPr>
            <w:tcW w:w="891"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-0,97</w:t>
            </w:r>
          </w:p>
        </w:tc>
        <w:tc>
          <w:tcPr>
            <w:tcW w:w="707"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198,856</w:t>
            </w:r>
          </w:p>
        </w:tc>
        <w:tc>
          <w:tcPr>
            <w:tcW w:w="619" w:type="dxa"/>
            <w:shd w:val="clear" w:color="auto" w:fill="auto"/>
            <w:vAlign w:val="bottom"/>
          </w:tcPr>
          <w:p w:rsidR="00C347E6" w:rsidRPr="00765B2D" w:rsidRDefault="00C347E6" w:rsidP="00765B2D">
            <w:pPr>
              <w:spacing w:before="60" w:after="60" w:line="220" w:lineRule="atLeast"/>
              <w:ind w:left="28" w:right="28"/>
              <w:jc w:val="right"/>
              <w:rPr>
                <w:b/>
                <w:sz w:val="17"/>
                <w:szCs w:val="17"/>
                <w:lang w:val="fr-FR"/>
              </w:rPr>
            </w:pPr>
            <w:r w:rsidRPr="00765B2D">
              <w:rPr>
                <w:sz w:val="17"/>
                <w:szCs w:val="17"/>
                <w:lang w:val="fr-FR"/>
              </w:rPr>
              <w:t>108,9</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84</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4</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3</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1, version 2, B&amp;M</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7,1</w:t>
            </w:r>
          </w:p>
        </w:tc>
        <w:tc>
          <w:tcPr>
            <w:tcW w:w="672"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201,5</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24,9</w:t>
            </w:r>
          </w:p>
        </w:tc>
        <w:tc>
          <w:tcPr>
            <w:tcW w:w="658" w:type="dxa"/>
            <w:vMerge/>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50,62</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-0,94</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201,345</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105,5</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84</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5</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2, version 2, B&amp;M&amp;H&amp;exH</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3,0</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134,2</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5,9</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108,08</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-2,00</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133,980</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225,2</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84</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4</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6</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12</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3,9</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141,5</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9,4</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69,48</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-1,29</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141,369</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144,8</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108</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 1</w:t>
            </w:r>
            <w:r w:rsidR="00B87656">
              <w:rPr>
                <w:sz w:val="17"/>
                <w:szCs w:val="17"/>
                <w:lang w:val="fr-FR"/>
              </w:rPr>
              <w:t> </w:t>
            </w:r>
            <w:r w:rsidRPr="00765B2D">
              <w:rPr>
                <w:sz w:val="17"/>
                <w:szCs w:val="17"/>
                <w:lang w:val="fr-FR"/>
              </w:rPr>
              <w:t>250 kg</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5,9</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164,5</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21,0</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40,89</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-0,76</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164,402</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85,2</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108</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2</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 1</w:t>
            </w:r>
            <w:r w:rsidR="00B87656">
              <w:rPr>
                <w:sz w:val="17"/>
                <w:szCs w:val="17"/>
                <w:lang w:val="fr-FR"/>
              </w:rPr>
              <w:t> </w:t>
            </w:r>
            <w:r w:rsidRPr="00765B2D">
              <w:rPr>
                <w:sz w:val="17"/>
                <w:szCs w:val="17"/>
                <w:lang w:val="fr-FR"/>
              </w:rPr>
              <w:t>350 kg</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5,9</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161,5</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20,6</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50,45</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-0,93</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161,441</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105,1</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108</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3</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WLTC, classe 3, version 5, B&amp;M&amp;H&amp;exH, 1</w:t>
            </w:r>
            <w:r w:rsidR="00B87656">
              <w:rPr>
                <w:sz w:val="17"/>
                <w:szCs w:val="17"/>
                <w:lang w:val="fr-FR"/>
              </w:rPr>
              <w:t> </w:t>
            </w:r>
            <w:r w:rsidRPr="00765B2D">
              <w:rPr>
                <w:sz w:val="17"/>
                <w:szCs w:val="17"/>
                <w:lang w:val="fr-FR"/>
              </w:rPr>
              <w:t>250 kg</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2,5</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112,5</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4,8</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112,16</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-2,08</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112,290</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233,7</w:t>
            </w:r>
          </w:p>
        </w:tc>
      </w:tr>
      <w:tr w:rsidR="00C347E6" w:rsidRPr="00765B2D" w:rsidTr="00765B2D">
        <w:tc>
          <w:tcPr>
            <w:tcW w:w="576"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108</w:t>
            </w:r>
          </w:p>
        </w:tc>
        <w:tc>
          <w:tcPr>
            <w:tcW w:w="563"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4</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4</w:t>
            </w:r>
          </w:p>
        </w:tc>
        <w:tc>
          <w:tcPr>
            <w:tcW w:w="567" w:type="dxa"/>
            <w:shd w:val="clear" w:color="auto" w:fill="auto"/>
            <w:vAlign w:val="bottom"/>
          </w:tcPr>
          <w:p w:rsidR="00C347E6" w:rsidRPr="00765B2D" w:rsidRDefault="00C347E6" w:rsidP="00765B2D">
            <w:pPr>
              <w:spacing w:before="60" w:after="60" w:line="220" w:lineRule="atLeast"/>
              <w:ind w:left="28" w:right="28"/>
              <w:rPr>
                <w:sz w:val="17"/>
                <w:szCs w:val="17"/>
                <w:lang w:val="fr-FR"/>
              </w:rPr>
            </w:pPr>
            <w:r w:rsidRPr="00765B2D">
              <w:rPr>
                <w:sz w:val="17"/>
                <w:szCs w:val="17"/>
                <w:lang w:val="fr-FR"/>
              </w:rPr>
              <w:t>1</w:t>
            </w:r>
          </w:p>
        </w:tc>
        <w:tc>
          <w:tcPr>
            <w:tcW w:w="1409" w:type="dxa"/>
            <w:shd w:val="clear" w:color="auto" w:fill="auto"/>
            <w:vAlign w:val="bottom"/>
          </w:tcPr>
          <w:p w:rsidR="00C347E6" w:rsidRPr="00765B2D" w:rsidRDefault="00C347E6" w:rsidP="00765B2D">
            <w:pPr>
              <w:spacing w:before="60" w:after="60" w:line="220" w:lineRule="atLeast"/>
              <w:ind w:left="28" w:right="28"/>
              <w:rPr>
                <w:sz w:val="17"/>
                <w:szCs w:val="17"/>
                <w:lang w:val="en-US"/>
              </w:rPr>
            </w:pPr>
            <w:r w:rsidRPr="00765B2D">
              <w:rPr>
                <w:sz w:val="17"/>
                <w:szCs w:val="17"/>
                <w:lang w:val="en-US"/>
              </w:rPr>
              <w:t>WLTC, class 3, version 5, B&amp;M&amp;H&amp;exH, 1</w:t>
            </w:r>
            <w:r w:rsidR="00B87656">
              <w:rPr>
                <w:sz w:val="17"/>
                <w:szCs w:val="17"/>
                <w:lang w:val="en-US"/>
              </w:rPr>
              <w:t> </w:t>
            </w:r>
            <w:r w:rsidRPr="00765B2D">
              <w:rPr>
                <w:sz w:val="17"/>
                <w:szCs w:val="17"/>
                <w:lang w:val="en-US"/>
              </w:rPr>
              <w:t>350 kg</w:t>
            </w:r>
          </w:p>
        </w:tc>
        <w:tc>
          <w:tcPr>
            <w:tcW w:w="448"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2,4</w:t>
            </w:r>
          </w:p>
        </w:tc>
        <w:tc>
          <w:tcPr>
            <w:tcW w:w="672"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00"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110,0</w:t>
            </w:r>
          </w:p>
        </w:tc>
        <w:tc>
          <w:tcPr>
            <w:tcW w:w="545"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4,7</w:t>
            </w:r>
          </w:p>
        </w:tc>
        <w:tc>
          <w:tcPr>
            <w:tcW w:w="658" w:type="dxa"/>
            <w:shd w:val="clear" w:color="auto" w:fill="auto"/>
            <w:vAlign w:val="center"/>
          </w:tcPr>
          <w:p w:rsidR="00C347E6" w:rsidRPr="00765B2D" w:rsidRDefault="00C347E6" w:rsidP="00765B2D">
            <w:pPr>
              <w:spacing w:before="60" w:after="60" w:line="220" w:lineRule="atLeast"/>
              <w:ind w:left="28" w:right="28"/>
              <w:jc w:val="right"/>
              <w:rPr>
                <w:b/>
                <w:sz w:val="17"/>
                <w:szCs w:val="17"/>
                <w:lang w:val="fr-FR"/>
              </w:rPr>
            </w:pPr>
          </w:p>
        </w:tc>
        <w:tc>
          <w:tcPr>
            <w:tcW w:w="71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117,28</w:t>
            </w:r>
          </w:p>
        </w:tc>
        <w:tc>
          <w:tcPr>
            <w:tcW w:w="891"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-2,17</w:t>
            </w:r>
          </w:p>
        </w:tc>
        <w:tc>
          <w:tcPr>
            <w:tcW w:w="707"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109,760</w:t>
            </w:r>
          </w:p>
        </w:tc>
        <w:tc>
          <w:tcPr>
            <w:tcW w:w="619" w:type="dxa"/>
            <w:shd w:val="clear" w:color="auto" w:fill="auto"/>
            <w:vAlign w:val="bottom"/>
          </w:tcPr>
          <w:p w:rsidR="00C347E6" w:rsidRPr="00765B2D" w:rsidRDefault="00C347E6" w:rsidP="00765B2D">
            <w:pPr>
              <w:spacing w:before="60" w:after="60" w:line="220" w:lineRule="atLeast"/>
              <w:ind w:left="28" w:right="28"/>
              <w:jc w:val="right"/>
              <w:rPr>
                <w:sz w:val="17"/>
                <w:szCs w:val="17"/>
                <w:lang w:val="fr-FR"/>
              </w:rPr>
            </w:pPr>
            <w:r w:rsidRPr="00765B2D">
              <w:rPr>
                <w:sz w:val="17"/>
                <w:szCs w:val="17"/>
                <w:lang w:val="fr-FR"/>
              </w:rPr>
              <w:t>244,3</w:t>
            </w:r>
          </w:p>
        </w:tc>
      </w:tr>
    </w:tbl>
    <w:p w:rsidR="000423CB" w:rsidRDefault="000423CB" w:rsidP="00C347E6">
      <w:pPr>
        <w:pStyle w:val="SingleTxtG"/>
        <w:tabs>
          <w:tab w:val="left" w:pos="1701"/>
        </w:tabs>
        <w:spacing w:before="240"/>
        <w:rPr>
          <w:lang w:val="fr-FR"/>
        </w:rPr>
      </w:pPr>
    </w:p>
    <w:p w:rsidR="00765B2D" w:rsidRDefault="00765B2D" w:rsidP="00C347E6">
      <w:pPr>
        <w:pStyle w:val="SingleTxtG"/>
        <w:tabs>
          <w:tab w:val="left" w:pos="1701"/>
        </w:tabs>
        <w:spacing w:before="240"/>
        <w:rPr>
          <w:lang w:val="fr-FR"/>
        </w:rPr>
        <w:sectPr w:rsidR="00765B2D" w:rsidSect="00440692">
          <w:headerReference w:type="even" r:id="rId70"/>
          <w:headerReference w:type="default" r:id="rId71"/>
          <w:footerReference w:type="even" r:id="rId72"/>
          <w:footerReference w:type="default" r:id="rId73"/>
          <w:endnotePr>
            <w:numFmt w:val="decimal"/>
          </w:endnotePr>
          <w:pgSz w:w="16840" w:h="11907" w:orient="landscape" w:code="9"/>
          <w:pgMar w:top="1134" w:right="1417" w:bottom="1134" w:left="1134" w:header="567" w:footer="567" w:gutter="0"/>
          <w:cols w:space="720"/>
          <w:docGrid w:linePitch="272"/>
        </w:sectPr>
      </w:pPr>
    </w:p>
    <w:p w:rsidR="00C347E6" w:rsidRPr="00A0215C" w:rsidRDefault="00C347E6" w:rsidP="00C347E6">
      <w:pPr>
        <w:pStyle w:val="SingleTxtG"/>
        <w:tabs>
          <w:tab w:val="left" w:pos="1701"/>
        </w:tabs>
        <w:spacing w:before="240"/>
        <w:rPr>
          <w:lang w:val="fr-FR"/>
        </w:rPr>
      </w:pPr>
      <w:r w:rsidRPr="00A0215C">
        <w:rPr>
          <w:lang w:val="fr-FR"/>
        </w:rPr>
        <w:t>531.</w:t>
      </w:r>
      <w:r w:rsidRPr="00A0215C">
        <w:rPr>
          <w:lang w:val="fr-FR"/>
        </w:rPr>
        <w:tab/>
        <w:t xml:space="preserve">Outre les VEP, deux VEH-RE ont été soumis aux essais du cycle de la classe 3 en mode CD (véhicules 60 et 65). Le véhicule 60 avait une masse en ordre de marche de 1 730 kg, un moteur à essence de 1,4 litre avec une puissance nominale de 63 kW et un moteur électrique avec une puissance maximale de 111 kW. Le véhicule 65 avait une masse en ordre de marche de 1 425 kg, un moteur à essence de 1,8 litre avec une puissance nominale de 73 kW et un moteur électrique avec une puissance de 60 kW, probablement la puissance maximale. Les deux véhicules seraient rangés dans la classe 3 de véhicules compte tenu de la seule puissance nominale du MCI. La différence de masse en ordre de marche est liée au fait que le véhicule 60 avait une batterie de traction dont la capacité était bien supérieure à celle du véhicule 65. </w:t>
      </w:r>
    </w:p>
    <w:p w:rsidR="00C347E6" w:rsidRPr="00A0215C" w:rsidRDefault="00C347E6" w:rsidP="00C347E6">
      <w:pPr>
        <w:pStyle w:val="SingleTxtG"/>
        <w:tabs>
          <w:tab w:val="left" w:pos="1701"/>
        </w:tabs>
        <w:rPr>
          <w:lang w:val="fr-FR"/>
        </w:rPr>
      </w:pPr>
      <w:r w:rsidRPr="00A0215C">
        <w:rPr>
          <w:lang w:val="fr-FR"/>
        </w:rPr>
        <w:t>532.</w:t>
      </w:r>
      <w:r w:rsidRPr="00A0215C">
        <w:rPr>
          <w:lang w:val="fr-FR"/>
        </w:rPr>
        <w:tab/>
        <w:t>Cela s</w:t>
      </w:r>
      <w:r w:rsidR="00322D0A">
        <w:rPr>
          <w:lang w:val="fr-FR"/>
        </w:rPr>
        <w:t>’</w:t>
      </w:r>
      <w:r w:rsidRPr="00A0215C">
        <w:rPr>
          <w:lang w:val="fr-FR"/>
        </w:rPr>
        <w:t>est traduit par une autonomie électrique du véhicule 60 nettement plus élevée que celle du véhicule 65 (fig</w:t>
      </w:r>
      <w:r w:rsidR="00867E35">
        <w:rPr>
          <w:lang w:val="fr-FR"/>
        </w:rPr>
        <w:t>.</w:t>
      </w:r>
      <w:r w:rsidRPr="00A0215C">
        <w:rPr>
          <w:lang w:val="fr-FR"/>
        </w:rPr>
        <w:t> 51 à 54). Le véhicule 60 a pu parcourir presque trois cycles complets de la classe 3 (l</w:t>
      </w:r>
      <w:r w:rsidR="00322D0A">
        <w:rPr>
          <w:lang w:val="fr-FR"/>
        </w:rPr>
        <w:t>’</w:t>
      </w:r>
      <w:r w:rsidRPr="00A0215C">
        <w:rPr>
          <w:lang w:val="fr-FR"/>
        </w:rPr>
        <w:t>ensemble des quatre phases) sans recourir au MCI, alors que le véhicule 65 n</w:t>
      </w:r>
      <w:r w:rsidR="00322D0A">
        <w:rPr>
          <w:lang w:val="fr-FR"/>
        </w:rPr>
        <w:t>’</w:t>
      </w:r>
      <w:r w:rsidRPr="00A0215C">
        <w:rPr>
          <w:lang w:val="fr-FR"/>
        </w:rPr>
        <w:t>a pu parcourir que les phases de vitesse basse, moyenne et haute d</w:t>
      </w:r>
      <w:r w:rsidR="00322D0A">
        <w:rPr>
          <w:lang w:val="fr-FR"/>
        </w:rPr>
        <w:t>’</w:t>
      </w:r>
      <w:r w:rsidRPr="00A0215C">
        <w:rPr>
          <w:lang w:val="fr-FR"/>
        </w:rPr>
        <w:t xml:space="preserve">un seul cycle de la classe 3 en mode électrique pur (comme on peut le voir en comparant les figures 51 et 53). </w:t>
      </w:r>
    </w:p>
    <w:p w:rsidR="00C347E6" w:rsidRPr="00A0215C" w:rsidRDefault="00C347E6" w:rsidP="00C347E6">
      <w:pPr>
        <w:pStyle w:val="SingleTxtG"/>
        <w:tabs>
          <w:tab w:val="left" w:pos="1701"/>
        </w:tabs>
        <w:rPr>
          <w:lang w:val="fr-FR"/>
        </w:rPr>
      </w:pPr>
      <w:r w:rsidRPr="00A0215C">
        <w:rPr>
          <w:lang w:val="fr-FR"/>
        </w:rPr>
        <w:t>533.</w:t>
      </w:r>
      <w:r w:rsidRPr="00A0215C">
        <w:rPr>
          <w:lang w:val="fr-FR"/>
        </w:rPr>
        <w:tab/>
        <w:t>Une autre différence entre ces véhicules a tenu au fait que la batterie de traction du véhicule 60 s</w:t>
      </w:r>
      <w:r w:rsidR="00322D0A">
        <w:rPr>
          <w:lang w:val="fr-FR"/>
        </w:rPr>
        <w:t>’</w:t>
      </w:r>
      <w:r w:rsidRPr="00A0215C">
        <w:rPr>
          <w:lang w:val="fr-FR"/>
        </w:rPr>
        <w:t>est rechargée dans une certaine mesure durant les essais consécutifs de maintien de la charge (CS), alors que tel n</w:t>
      </w:r>
      <w:r w:rsidR="00322D0A">
        <w:rPr>
          <w:lang w:val="fr-FR"/>
        </w:rPr>
        <w:t>’</w:t>
      </w:r>
      <w:r w:rsidRPr="00A0215C">
        <w:rPr>
          <w:lang w:val="fr-FR"/>
        </w:rPr>
        <w:t xml:space="preserve">a pas été le cas pour le véhicule 65 (comme on peut le voir en comparant les figures 52 et 54). </w:t>
      </w:r>
    </w:p>
    <w:p w:rsidR="00C347E6" w:rsidRPr="00A0215C" w:rsidRDefault="00C347E6" w:rsidP="00C347E6">
      <w:pPr>
        <w:pStyle w:val="SingleTxtG"/>
        <w:tabs>
          <w:tab w:val="left" w:pos="1701"/>
        </w:tabs>
        <w:rPr>
          <w:lang w:val="fr-FR"/>
        </w:rPr>
      </w:pPr>
      <w:r w:rsidRPr="00A0215C">
        <w:rPr>
          <w:lang w:val="fr-FR"/>
        </w:rPr>
        <w:t>534.</w:t>
      </w:r>
      <w:r w:rsidRPr="00A0215C">
        <w:rPr>
          <w:lang w:val="fr-FR"/>
        </w:rPr>
        <w:tab/>
        <w:t>Ces résultats ont constitué la base des prescriptions pour les essais d</w:t>
      </w:r>
      <w:r w:rsidR="00322D0A">
        <w:rPr>
          <w:lang w:val="fr-FR"/>
        </w:rPr>
        <w:t>’</w:t>
      </w:r>
      <w:r w:rsidRPr="00A0215C">
        <w:rPr>
          <w:lang w:val="fr-FR"/>
        </w:rPr>
        <w:t>épuisement de la charge et de maintien de la charge du RTM, en particulier pour le critère de déconnexion automatique (essais CD), ainsi que la détermination de l</w:t>
      </w:r>
      <w:r w:rsidR="00322D0A">
        <w:rPr>
          <w:lang w:val="fr-FR"/>
        </w:rPr>
        <w:t>’</w:t>
      </w:r>
      <w:r w:rsidRPr="00A0215C">
        <w:rPr>
          <w:lang w:val="fr-FR"/>
        </w:rPr>
        <w:t xml:space="preserve">autonomie électrique des VEP et des VEH-RE. </w:t>
      </w:r>
    </w:p>
    <w:p w:rsidR="00C347E6" w:rsidRPr="00A0215C" w:rsidRDefault="00C347E6" w:rsidP="00C347E6">
      <w:pPr>
        <w:pStyle w:val="SingleTxtG"/>
        <w:tabs>
          <w:tab w:val="left" w:pos="1701"/>
        </w:tabs>
        <w:rPr>
          <w:lang w:val="fr-FR"/>
        </w:rPr>
      </w:pPr>
      <w:r w:rsidRPr="00A0215C">
        <w:rPr>
          <w:lang w:val="fr-FR"/>
        </w:rPr>
        <w:t>535.</w:t>
      </w:r>
      <w:r w:rsidRPr="00A0215C">
        <w:rPr>
          <w:lang w:val="fr-FR"/>
        </w:rPr>
        <w:tab/>
        <w:t>Toutefois, les résultats montrent de manière très convaincante que le classement actuel des véhicules pour les VEP et les VEH-RE dans le RTM n</w:t>
      </w:r>
      <w:r w:rsidR="00322D0A">
        <w:rPr>
          <w:lang w:val="fr-FR"/>
        </w:rPr>
        <w:t>’</w:t>
      </w:r>
      <w:r w:rsidRPr="00A0215C">
        <w:rPr>
          <w:lang w:val="fr-FR"/>
        </w:rPr>
        <w:t>est pas satisfaisant. C</w:t>
      </w:r>
      <w:r w:rsidR="00322D0A">
        <w:rPr>
          <w:lang w:val="fr-FR"/>
        </w:rPr>
        <w:t>’</w:t>
      </w:r>
      <w:r w:rsidRPr="00A0215C">
        <w:rPr>
          <w:lang w:val="fr-FR"/>
        </w:rPr>
        <w:t>est la raison pour laquelle une procédure de réajustement a été élaborée durant la phase 1 b), ainsi qu</w:t>
      </w:r>
      <w:r w:rsidR="00322D0A">
        <w:rPr>
          <w:lang w:val="fr-FR"/>
        </w:rPr>
        <w:t>’</w:t>
      </w:r>
      <w:r w:rsidRPr="00A0215C">
        <w:rPr>
          <w:lang w:val="fr-FR"/>
        </w:rPr>
        <w:t xml:space="preserve">une procédure visant à prendre en compte les véhicules ayant une vitesse maximale limitée. </w:t>
      </w:r>
    </w:p>
    <w:p w:rsidR="00C347E6" w:rsidRPr="00A0215C" w:rsidRDefault="00C347E6" w:rsidP="004613C8">
      <w:pPr>
        <w:pStyle w:val="Heading1"/>
        <w:spacing w:after="120"/>
        <w:rPr>
          <w:lang w:val="fr-FR"/>
        </w:rPr>
      </w:pPr>
      <w:r w:rsidRPr="00A0215C">
        <w:rPr>
          <w:lang w:val="fr-FR"/>
        </w:rPr>
        <w:t>Figure 51</w:t>
      </w:r>
      <w:r w:rsidR="00D65A6A">
        <w:rPr>
          <w:lang w:val="fr-FR"/>
        </w:rPr>
        <w:t xml:space="preserve"> </w:t>
      </w:r>
      <w:r w:rsidRPr="00A0215C">
        <w:rPr>
          <w:lang w:val="fr-FR"/>
        </w:rPr>
        <w:br/>
      </w:r>
      <w:r w:rsidRPr="004613C8">
        <w:rPr>
          <w:b/>
          <w:lang w:val="fr-FR"/>
        </w:rPr>
        <w:t>Essai d</w:t>
      </w:r>
      <w:r w:rsidR="00322D0A">
        <w:rPr>
          <w:b/>
          <w:lang w:val="fr-FR"/>
        </w:rPr>
        <w:t>’</w:t>
      </w:r>
      <w:r w:rsidRPr="004613C8">
        <w:rPr>
          <w:b/>
          <w:lang w:val="fr-FR"/>
        </w:rPr>
        <w:t xml:space="preserve">épuisement de la charge pour le VEH-RE 60, vitesse du véhicule </w:t>
      </w:r>
      <w:r w:rsidR="004613C8" w:rsidRPr="004613C8">
        <w:rPr>
          <w:b/>
          <w:lang w:val="fr-FR"/>
        </w:rPr>
        <w:br/>
      </w:r>
      <w:r w:rsidRPr="004613C8">
        <w:rPr>
          <w:b/>
          <w:lang w:val="fr-FR"/>
        </w:rPr>
        <w:t>et vitesse du moteur</w:t>
      </w:r>
    </w:p>
    <w:p w:rsidR="00C347E6" w:rsidRPr="00A0215C" w:rsidRDefault="002B6D4E" w:rsidP="00D65A6A">
      <w:pPr>
        <w:pStyle w:val="SingleTxtG"/>
        <w:spacing w:after="240"/>
        <w:ind w:left="981"/>
        <w:rPr>
          <w:bCs/>
          <w:lang w:val="fr-FR"/>
        </w:rPr>
      </w:pPr>
      <w:r w:rsidRPr="00010270">
        <w:rPr>
          <w:noProof/>
          <w:lang w:val="en-GB" w:eastAsia="en-GB"/>
        </w:rPr>
        <mc:AlternateContent>
          <mc:Choice Requires="wps">
            <w:drawing>
              <wp:anchor distT="0" distB="0" distL="114300" distR="114300" simplePos="0" relativeHeight="251826688" behindDoc="0" locked="0" layoutInCell="1" allowOverlap="1" wp14:anchorId="404F4727" wp14:editId="3C69883F">
                <wp:simplePos x="0" y="0"/>
                <wp:positionH relativeFrom="column">
                  <wp:posOffset>910801</wp:posOffset>
                </wp:positionH>
                <wp:positionV relativeFrom="paragraph">
                  <wp:posOffset>104140</wp:posOffset>
                </wp:positionV>
                <wp:extent cx="177981" cy="3140557"/>
                <wp:effectExtent l="0" t="0" r="0" b="3175"/>
                <wp:wrapNone/>
                <wp:docPr id="736"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405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2B6D4E">
                            <w:pPr>
                              <w:spacing w:line="160" w:lineRule="exact"/>
                              <w:jc w:val="center"/>
                              <w:rPr>
                                <w:b/>
                                <w:bCs/>
                                <w:sz w:val="12"/>
                                <w:szCs w:val="12"/>
                              </w:rPr>
                            </w:pPr>
                            <w:r w:rsidRPr="000E65C9">
                              <w:rPr>
                                <w:b/>
                                <w:bCs/>
                                <w:sz w:val="12"/>
                                <w:szCs w:val="12"/>
                              </w:rPr>
                              <w:t>140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80" w:line="140" w:lineRule="exact"/>
                              <w:jc w:val="center"/>
                              <w:rPr>
                                <w:b/>
                                <w:bCs/>
                                <w:sz w:val="12"/>
                                <w:szCs w:val="12"/>
                              </w:rPr>
                            </w:pPr>
                            <w:r w:rsidRPr="000E65C9">
                              <w:rPr>
                                <w:b/>
                                <w:bCs/>
                                <w:sz w:val="12"/>
                                <w:szCs w:val="12"/>
                              </w:rPr>
                              <w:t>120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100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80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40" w:line="160" w:lineRule="exact"/>
                              <w:jc w:val="center"/>
                              <w:rPr>
                                <w:b/>
                                <w:bCs/>
                                <w:sz w:val="12"/>
                                <w:szCs w:val="12"/>
                              </w:rPr>
                            </w:pPr>
                            <w:r w:rsidRPr="000E65C9">
                              <w:rPr>
                                <w:b/>
                                <w:bCs/>
                                <w:sz w:val="12"/>
                                <w:szCs w:val="12"/>
                              </w:rPr>
                              <w:t>60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after="40"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40</w:t>
                            </w:r>
                          </w:p>
                          <w:p w:rsidR="00701122" w:rsidRDefault="00701122" w:rsidP="002B6D4E">
                            <w:pPr>
                              <w:spacing w:after="4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20</w:t>
                            </w:r>
                          </w:p>
                          <w:p w:rsidR="00701122" w:rsidRDefault="00701122" w:rsidP="002B6D4E">
                            <w:pPr>
                              <w:spacing w:after="240" w:line="160" w:lineRule="exact"/>
                              <w:jc w:val="center"/>
                              <w:rPr>
                                <w:b/>
                                <w:bCs/>
                                <w:sz w:val="10"/>
                                <w:szCs w:val="10"/>
                              </w:rPr>
                            </w:pPr>
                          </w:p>
                          <w:p w:rsidR="00701122" w:rsidRPr="000E65C9" w:rsidRDefault="00701122" w:rsidP="002B6D4E">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4F4727" id="_x0000_s1550" type="#_x0000_t202" style="position:absolute;left:0;text-align:left;margin-left:71.7pt;margin-top:8.2pt;width:14pt;height:247.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" stroked="f">
                <v:stroke joinstyle="round"/>
                <v:path arrowok="t"/>
                <v:textbox inset="0,0,0,0">
                  <w:txbxContent>
                    <w:p w:rsidR="00701122" w:rsidRPr="000E65C9" w:rsidRDefault="00701122" w:rsidP="002B6D4E">
                      <w:pPr>
                        <w:spacing w:line="160" w:lineRule="exact"/>
                        <w:jc w:val="center"/>
                        <w:rPr>
                          <w:b/>
                          <w:bCs/>
                          <w:sz w:val="12"/>
                          <w:szCs w:val="12"/>
                        </w:rPr>
                      </w:pPr>
                      <w:r w:rsidRPr="000E65C9">
                        <w:rPr>
                          <w:b/>
                          <w:bCs/>
                          <w:sz w:val="12"/>
                          <w:szCs w:val="12"/>
                        </w:rPr>
                        <w:t>140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80" w:line="140" w:lineRule="exact"/>
                        <w:jc w:val="center"/>
                        <w:rPr>
                          <w:b/>
                          <w:bCs/>
                          <w:sz w:val="12"/>
                          <w:szCs w:val="12"/>
                        </w:rPr>
                      </w:pPr>
                      <w:r w:rsidRPr="000E65C9">
                        <w:rPr>
                          <w:b/>
                          <w:bCs/>
                          <w:sz w:val="12"/>
                          <w:szCs w:val="12"/>
                        </w:rPr>
                        <w:t>120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100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80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40" w:line="160" w:lineRule="exact"/>
                        <w:jc w:val="center"/>
                        <w:rPr>
                          <w:b/>
                          <w:bCs/>
                          <w:sz w:val="12"/>
                          <w:szCs w:val="12"/>
                        </w:rPr>
                      </w:pPr>
                      <w:r w:rsidRPr="000E65C9">
                        <w:rPr>
                          <w:b/>
                          <w:bCs/>
                          <w:sz w:val="12"/>
                          <w:szCs w:val="12"/>
                        </w:rPr>
                        <w:t>60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after="40"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40</w:t>
                      </w:r>
                    </w:p>
                    <w:p w:rsidR="00701122" w:rsidRDefault="00701122" w:rsidP="002B6D4E">
                      <w:pPr>
                        <w:spacing w:after="4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20</w:t>
                      </w:r>
                    </w:p>
                    <w:p w:rsidR="00701122" w:rsidRDefault="00701122" w:rsidP="002B6D4E">
                      <w:pPr>
                        <w:spacing w:after="240" w:line="160" w:lineRule="exact"/>
                        <w:jc w:val="center"/>
                        <w:rPr>
                          <w:b/>
                          <w:bCs/>
                          <w:sz w:val="10"/>
                          <w:szCs w:val="10"/>
                        </w:rPr>
                      </w:pPr>
                    </w:p>
                    <w:p w:rsidR="00701122" w:rsidRPr="000E65C9" w:rsidRDefault="00701122" w:rsidP="002B6D4E">
                      <w:pPr>
                        <w:spacing w:line="160" w:lineRule="exact"/>
                        <w:jc w:val="center"/>
                        <w:rPr>
                          <w:b/>
                          <w:bCs/>
                          <w:sz w:val="12"/>
                          <w:szCs w:val="12"/>
                        </w:rPr>
                      </w:pPr>
                      <w:r w:rsidRPr="000E65C9">
                        <w:rPr>
                          <w:b/>
                          <w:bCs/>
                          <w:sz w:val="12"/>
                          <w:szCs w:val="12"/>
                        </w:rPr>
                        <w:t>0</w:t>
                      </w:r>
                    </w:p>
                  </w:txbxContent>
                </v:textbox>
              </v:shape>
            </w:pict>
          </mc:Fallback>
        </mc:AlternateContent>
      </w:r>
      <w:r w:rsidR="0015705F" w:rsidRPr="00E633DF">
        <w:rPr>
          <w:b/>
          <w:noProof/>
          <w:lang w:val="en-GB" w:eastAsia="en-GB"/>
        </w:rPr>
        <mc:AlternateContent>
          <mc:Choice Requires="wps">
            <w:drawing>
              <wp:anchor distT="0" distB="0" distL="114300" distR="114300" simplePos="0" relativeHeight="251795968" behindDoc="0" locked="0" layoutInCell="1" allowOverlap="1" wp14:anchorId="43F419A3" wp14:editId="0688625A">
                <wp:simplePos x="0" y="0"/>
                <wp:positionH relativeFrom="column">
                  <wp:posOffset>2023110</wp:posOffset>
                </wp:positionH>
                <wp:positionV relativeFrom="paragraph">
                  <wp:posOffset>2486232</wp:posOffset>
                </wp:positionV>
                <wp:extent cx="723014" cy="648586"/>
                <wp:effectExtent l="0" t="0" r="1270" b="0"/>
                <wp:wrapNone/>
                <wp:docPr id="806"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014" cy="64858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5705F" w:rsidRDefault="00701122" w:rsidP="0015705F">
                            <w:pPr>
                              <w:spacing w:after="40" w:line="240" w:lineRule="auto"/>
                              <w:rPr>
                                <w:b/>
                                <w:sz w:val="14"/>
                                <w:szCs w:val="14"/>
                              </w:rPr>
                            </w:pPr>
                            <w:r w:rsidRPr="0015705F">
                              <w:rPr>
                                <w:b/>
                                <w:sz w:val="14"/>
                                <w:szCs w:val="14"/>
                              </w:rPr>
                              <w:t xml:space="preserve">Vitesse </w:t>
                            </w:r>
                            <w:r w:rsidRPr="0015705F">
                              <w:rPr>
                                <w:b/>
                                <w:sz w:val="14"/>
                                <w:szCs w:val="14"/>
                              </w:rPr>
                              <w:br/>
                              <w:t>de consigne</w:t>
                            </w:r>
                          </w:p>
                          <w:p w:rsidR="00701122" w:rsidRPr="0015705F" w:rsidRDefault="00701122" w:rsidP="0015705F">
                            <w:pPr>
                              <w:spacing w:after="120" w:line="240" w:lineRule="auto"/>
                              <w:rPr>
                                <w:b/>
                                <w:sz w:val="14"/>
                                <w:szCs w:val="14"/>
                              </w:rPr>
                            </w:pPr>
                            <w:r w:rsidRPr="0015705F">
                              <w:rPr>
                                <w:b/>
                                <w:sz w:val="14"/>
                                <w:szCs w:val="14"/>
                              </w:rPr>
                              <w:t>Vitesse réelle</w:t>
                            </w:r>
                          </w:p>
                          <w:p w:rsidR="00701122" w:rsidRPr="0015705F" w:rsidRDefault="00701122" w:rsidP="0015705F">
                            <w:pPr>
                              <w:spacing w:line="240" w:lineRule="auto"/>
                              <w:rPr>
                                <w:b/>
                                <w:sz w:val="14"/>
                                <w:szCs w:val="14"/>
                              </w:rPr>
                            </w:pPr>
                            <w:r w:rsidRPr="0015705F">
                              <w:rPr>
                                <w:b/>
                                <w:sz w:val="14"/>
                                <w:szCs w:val="14"/>
                              </w:rPr>
                              <w:t xml:space="preserve">Vitesse </w:t>
                            </w:r>
                            <w:r w:rsidRPr="0015705F">
                              <w:rPr>
                                <w:b/>
                                <w:sz w:val="14"/>
                                <w:szCs w:val="14"/>
                              </w:rPr>
                              <w:br/>
                              <w:t>du moteur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F419A3" id="Поле 806" o:spid="_x0000_s1551" type="#_x0000_t202" style="position:absolute;left:0;text-align:left;margin-left:159.3pt;margin-top:195.75pt;width:56.95pt;height:51.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" stroked="f">
                <v:stroke joinstyle="round"/>
                <v:path arrowok="t"/>
                <v:textbox inset="0,0,0,0">
                  <w:txbxContent>
                    <w:p w:rsidR="00701122" w:rsidRPr="0015705F" w:rsidRDefault="00701122" w:rsidP="0015705F">
                      <w:pPr>
                        <w:spacing w:after="40" w:line="240" w:lineRule="auto"/>
                        <w:rPr>
                          <w:b/>
                          <w:sz w:val="14"/>
                          <w:szCs w:val="14"/>
                        </w:rPr>
                      </w:pPr>
                      <w:r w:rsidRPr="0015705F">
                        <w:rPr>
                          <w:b/>
                          <w:sz w:val="14"/>
                          <w:szCs w:val="14"/>
                        </w:rPr>
                        <w:t xml:space="preserve">Vitesse </w:t>
                      </w:r>
                      <w:r w:rsidRPr="0015705F">
                        <w:rPr>
                          <w:b/>
                          <w:sz w:val="14"/>
                          <w:szCs w:val="14"/>
                        </w:rPr>
                        <w:br/>
                        <w:t>de consigne</w:t>
                      </w:r>
                    </w:p>
                    <w:p w:rsidR="00701122" w:rsidRPr="0015705F" w:rsidRDefault="00701122" w:rsidP="0015705F">
                      <w:pPr>
                        <w:spacing w:after="120" w:line="240" w:lineRule="auto"/>
                        <w:rPr>
                          <w:b/>
                          <w:sz w:val="14"/>
                          <w:szCs w:val="14"/>
                        </w:rPr>
                      </w:pPr>
                      <w:r w:rsidRPr="0015705F">
                        <w:rPr>
                          <w:b/>
                          <w:sz w:val="14"/>
                          <w:szCs w:val="14"/>
                        </w:rPr>
                        <w:t>Vitesse réelle</w:t>
                      </w:r>
                    </w:p>
                    <w:p w:rsidR="00701122" w:rsidRPr="0015705F" w:rsidRDefault="00701122" w:rsidP="0015705F">
                      <w:pPr>
                        <w:spacing w:line="240" w:lineRule="auto"/>
                        <w:rPr>
                          <w:b/>
                          <w:sz w:val="14"/>
                          <w:szCs w:val="14"/>
                        </w:rPr>
                      </w:pPr>
                      <w:r w:rsidRPr="0015705F">
                        <w:rPr>
                          <w:b/>
                          <w:sz w:val="14"/>
                          <w:szCs w:val="14"/>
                        </w:rPr>
                        <w:t xml:space="preserve">Vitesse </w:t>
                      </w:r>
                      <w:r w:rsidRPr="0015705F">
                        <w:rPr>
                          <w:b/>
                          <w:sz w:val="14"/>
                          <w:szCs w:val="14"/>
                        </w:rPr>
                        <w:br/>
                        <w:t>du moteur</w:t>
                      </w:r>
                    </w:p>
                  </w:txbxContent>
                </v:textbox>
              </v:shape>
            </w:pict>
          </mc:Fallback>
        </mc:AlternateContent>
      </w:r>
      <w:r w:rsidR="00517B5D" w:rsidRPr="00E633DF">
        <w:rPr>
          <w:b/>
          <w:noProof/>
          <w:lang w:val="en-GB" w:eastAsia="en-GB"/>
        </w:rPr>
        <mc:AlternateContent>
          <mc:Choice Requires="wps">
            <w:drawing>
              <wp:anchor distT="0" distB="0" distL="114300" distR="114300" simplePos="0" relativeHeight="251792896" behindDoc="0" locked="0" layoutInCell="1" allowOverlap="1" wp14:anchorId="7B0B516E" wp14:editId="7C3FEB7C">
                <wp:simplePos x="0" y="0"/>
                <wp:positionH relativeFrom="column">
                  <wp:posOffset>5824250</wp:posOffset>
                </wp:positionH>
                <wp:positionV relativeFrom="paragraph">
                  <wp:posOffset>960459</wp:posOffset>
                </wp:positionV>
                <wp:extent cx="158750" cy="1541721"/>
                <wp:effectExtent l="0" t="0" r="0" b="1905"/>
                <wp:wrapNone/>
                <wp:docPr id="803" name="Поле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4172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517B5D">
                            <w:pPr>
                              <w:spacing w:line="216" w:lineRule="auto"/>
                              <w:jc w:val="center"/>
                              <w:rPr>
                                <w:b/>
                                <w:sz w:val="16"/>
                                <w:szCs w:val="16"/>
                              </w:rPr>
                            </w:pPr>
                            <w:r>
                              <w:rPr>
                                <w:b/>
                                <w:sz w:val="16"/>
                                <w:szCs w:val="16"/>
                              </w:rPr>
                              <w:t>Vitesse du moteur en min</w:t>
                            </w:r>
                            <w:r w:rsidRPr="003804DA">
                              <w:rPr>
                                <w:b/>
                                <w:sz w:val="16"/>
                                <w:szCs w:val="16"/>
                                <w:vertAlign w:val="superscript"/>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0B516E" id="Поле 803" o:spid="_x0000_s1552" type="#_x0000_t202" style="position:absolute;left:0;text-align:left;margin-left:458.6pt;margin-top:75.65pt;width:12.5pt;height:121.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" stroked="f">
                <v:stroke joinstyle="round"/>
                <v:path arrowok="t"/>
                <v:textbox style="layout-flow:vertical;mso-layout-flow-alt:bottom-to-top" inset="0,0,0,0">
                  <w:txbxContent>
                    <w:p w:rsidR="00701122" w:rsidRPr="009D0129" w:rsidRDefault="00701122" w:rsidP="00517B5D">
                      <w:pPr>
                        <w:spacing w:line="216" w:lineRule="auto"/>
                        <w:jc w:val="center"/>
                        <w:rPr>
                          <w:b/>
                          <w:sz w:val="16"/>
                          <w:szCs w:val="16"/>
                        </w:rPr>
                      </w:pPr>
                      <w:r>
                        <w:rPr>
                          <w:b/>
                          <w:sz w:val="16"/>
                          <w:szCs w:val="16"/>
                        </w:rPr>
                        <w:t>Vitesse du moteur en min</w:t>
                      </w:r>
                      <w:r w:rsidRPr="003804DA">
                        <w:rPr>
                          <w:b/>
                          <w:sz w:val="16"/>
                          <w:szCs w:val="16"/>
                          <w:vertAlign w:val="superscript"/>
                        </w:rPr>
                        <w:t>–1</w:t>
                      </w:r>
                    </w:p>
                  </w:txbxContent>
                </v:textbox>
              </v:shape>
            </w:pict>
          </mc:Fallback>
        </mc:AlternateContent>
      </w:r>
      <w:r w:rsidR="00517B5D" w:rsidRPr="00343EEC">
        <w:rPr>
          <w:noProof/>
          <w:lang w:val="en-GB" w:eastAsia="en-GB"/>
        </w:rPr>
        <mc:AlternateContent>
          <mc:Choice Requires="wps">
            <w:drawing>
              <wp:anchor distT="0" distB="0" distL="114300" distR="114300" simplePos="0" relativeHeight="251794944" behindDoc="0" locked="0" layoutInCell="1" allowOverlap="1" wp14:anchorId="40BE1BBF" wp14:editId="583B33B2">
                <wp:simplePos x="0" y="0"/>
                <wp:positionH relativeFrom="column">
                  <wp:posOffset>5579184</wp:posOffset>
                </wp:positionH>
                <wp:positionV relativeFrom="paragraph">
                  <wp:posOffset>77234</wp:posOffset>
                </wp:positionV>
                <wp:extent cx="257095" cy="3169328"/>
                <wp:effectExtent l="0" t="0" r="0" b="0"/>
                <wp:wrapNone/>
                <wp:docPr id="525" name="Поле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095" cy="316932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4 000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3 500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3 000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2 500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2 000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1 500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1 000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BE1BBF" id="Поле 938" o:spid="_x0000_s1553" type="#_x0000_t202" style="position:absolute;left:0;text-align:left;margin-left:439.3pt;margin-top:6.1pt;width:20.25pt;height:249.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" stroked="f">
                <v:stroke joinstyle="round"/>
                <v:path arrowok="t"/>
                <v:textbox inset="0,0,0,0">
                  <w:txbxContent>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4 000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3 500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3 000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2 500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2 000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1 500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1 000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500</w:t>
                      </w:r>
                    </w:p>
                    <w:p w:rsidR="00701122" w:rsidRPr="00CC38D6" w:rsidRDefault="00701122" w:rsidP="00517B5D">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0</w:t>
                      </w:r>
                    </w:p>
                  </w:txbxContent>
                </v:textbox>
              </v:shape>
            </w:pict>
          </mc:Fallback>
        </mc:AlternateContent>
      </w:r>
      <w:r w:rsidR="00517B5D" w:rsidRPr="00E633DF">
        <w:rPr>
          <w:b/>
          <w:noProof/>
          <w:lang w:val="en-GB" w:eastAsia="en-GB"/>
        </w:rPr>
        <mc:AlternateContent>
          <mc:Choice Requires="wps">
            <w:drawing>
              <wp:anchor distT="0" distB="0" distL="114300" distR="114300" simplePos="0" relativeHeight="251790848" behindDoc="0" locked="0" layoutInCell="1" allowOverlap="1" wp14:anchorId="33623229" wp14:editId="592B30D3">
                <wp:simplePos x="0" y="0"/>
                <wp:positionH relativeFrom="column">
                  <wp:posOffset>1432249</wp:posOffset>
                </wp:positionH>
                <wp:positionV relativeFrom="paragraph">
                  <wp:posOffset>104288</wp:posOffset>
                </wp:positionV>
                <wp:extent cx="3705446" cy="207645"/>
                <wp:effectExtent l="0" t="0" r="9525" b="1905"/>
                <wp:wrapNone/>
                <wp:docPr id="804" name="Поле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446" cy="2076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33DF" w:rsidRDefault="00701122" w:rsidP="00517B5D">
                            <w:pPr>
                              <w:spacing w:before="60" w:line="204" w:lineRule="auto"/>
                              <w:jc w:val="center"/>
                              <w:rPr>
                                <w:b/>
                                <w:w w:val="102"/>
                                <w:sz w:val="16"/>
                                <w:szCs w:val="16"/>
                              </w:rPr>
                            </w:pPr>
                            <w:r>
                              <w:rPr>
                                <w:b/>
                                <w:w w:val="102"/>
                                <w:sz w:val="16"/>
                                <w:szCs w:val="16"/>
                              </w:rPr>
                              <w:t>Véhicule 60, VEH-RE, essai d’épuisement de la charge, cycle de la classe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623229" id="Поле 804" o:spid="_x0000_s1554" type="#_x0000_t202" style="position:absolute;left:0;text-align:left;margin-left:112.8pt;margin-top:8.2pt;width:291.75pt;height:16.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" stroked="f">
                <v:stroke joinstyle="round"/>
                <v:path arrowok="t"/>
                <v:textbox inset="0,0,0,0">
                  <w:txbxContent>
                    <w:p w:rsidR="00701122" w:rsidRPr="00E633DF" w:rsidRDefault="00701122" w:rsidP="00517B5D">
                      <w:pPr>
                        <w:spacing w:before="60" w:line="204" w:lineRule="auto"/>
                        <w:jc w:val="center"/>
                        <w:rPr>
                          <w:b/>
                          <w:w w:val="102"/>
                          <w:sz w:val="16"/>
                          <w:szCs w:val="16"/>
                        </w:rPr>
                      </w:pPr>
                      <w:r>
                        <w:rPr>
                          <w:b/>
                          <w:w w:val="102"/>
                          <w:sz w:val="16"/>
                          <w:szCs w:val="16"/>
                        </w:rPr>
                        <w:t>Véhicule 60, VEH-RE, essai d’épuisement de la charge, cycle de la classe 3</w:t>
                      </w:r>
                    </w:p>
                  </w:txbxContent>
                </v:textbox>
              </v:shape>
            </w:pict>
          </mc:Fallback>
        </mc:AlternateContent>
      </w:r>
      <w:r w:rsidR="00DB12B6" w:rsidRPr="00717289">
        <w:rPr>
          <w:noProof/>
          <w:lang w:val="en-GB" w:eastAsia="en-GB"/>
        </w:rPr>
        <mc:AlternateContent>
          <mc:Choice Requires="wps">
            <w:drawing>
              <wp:anchor distT="0" distB="0" distL="114300" distR="114300" simplePos="0" relativeHeight="251788800" behindDoc="0" locked="0" layoutInCell="1" allowOverlap="1" wp14:anchorId="796FB684" wp14:editId="4DB9D0E1">
                <wp:simplePos x="0" y="0"/>
                <wp:positionH relativeFrom="column">
                  <wp:posOffset>741281</wp:posOffset>
                </wp:positionH>
                <wp:positionV relativeFrom="paragraph">
                  <wp:posOffset>99060</wp:posOffset>
                </wp:positionV>
                <wp:extent cx="154172" cy="3154045"/>
                <wp:effectExtent l="0" t="0" r="0" b="8255"/>
                <wp:wrapNone/>
                <wp:docPr id="524"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2" cy="3154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DB12B6">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6FB684" id="_x0000_s1555" type="#_x0000_t202" style="position:absolute;left:0;text-align:left;margin-left:58.35pt;margin-top:7.8pt;width:12.15pt;height:248.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" stroked="f">
                <v:stroke joinstyle="round"/>
                <v:path arrowok="t"/>
                <v:textbox style="layout-flow:vertical;mso-layout-flow-alt:bottom-to-top" inset="0,0,0,0">
                  <w:txbxContent>
                    <w:p w:rsidR="00701122" w:rsidRPr="00BE7713" w:rsidRDefault="00701122" w:rsidP="00DB12B6">
                      <w:pPr>
                        <w:spacing w:line="160" w:lineRule="exact"/>
                        <w:jc w:val="center"/>
                        <w:rPr>
                          <w:b/>
                          <w:bCs/>
                          <w:sz w:val="16"/>
                          <w:szCs w:val="16"/>
                        </w:rPr>
                      </w:pPr>
                      <w:r>
                        <w:rPr>
                          <w:b/>
                          <w:bCs/>
                          <w:sz w:val="16"/>
                          <w:szCs w:val="16"/>
                        </w:rPr>
                        <w:t>Vitesse du véhicule en km/h</w:t>
                      </w:r>
                    </w:p>
                  </w:txbxContent>
                </v:textbox>
              </v:shape>
            </w:pict>
          </mc:Fallback>
        </mc:AlternateContent>
      </w:r>
      <w:r w:rsidR="00D51653" w:rsidRPr="00E633DF">
        <w:rPr>
          <w:b/>
          <w:noProof/>
          <w:lang w:val="en-GB" w:eastAsia="en-GB"/>
        </w:rPr>
        <mc:AlternateContent>
          <mc:Choice Requires="wps">
            <w:drawing>
              <wp:anchor distT="0" distB="0" distL="114300" distR="114300" simplePos="0" relativeHeight="251787776" behindDoc="0" locked="0" layoutInCell="1" allowOverlap="1" wp14:anchorId="24068B8B" wp14:editId="2A2414C3">
                <wp:simplePos x="0" y="0"/>
                <wp:positionH relativeFrom="column">
                  <wp:posOffset>2857766</wp:posOffset>
                </wp:positionH>
                <wp:positionV relativeFrom="paragraph">
                  <wp:posOffset>3374050</wp:posOffset>
                </wp:positionV>
                <wp:extent cx="1254642" cy="111642"/>
                <wp:effectExtent l="0" t="0" r="3175" b="3175"/>
                <wp:wrapNone/>
                <wp:docPr id="807" name="Поле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642" cy="11164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D51653">
                            <w:pPr>
                              <w:spacing w:line="216" w:lineRule="auto"/>
                              <w:rPr>
                                <w:b/>
                                <w:sz w:val="16"/>
                                <w:szCs w:val="16"/>
                              </w:rPr>
                            </w:pPr>
                            <w:r>
                              <w:rPr>
                                <w:b/>
                                <w:sz w:val="16"/>
                                <w:szCs w:val="16"/>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068B8B" id="Поле 807" o:spid="_x0000_s1556" type="#_x0000_t202" style="position:absolute;left:0;text-align:left;margin-left:225pt;margin-top:265.65pt;width:98.8pt;height:8.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" stroked="f">
                <v:stroke joinstyle="round"/>
                <v:path arrowok="t"/>
                <v:textbox inset="0,0,0,0">
                  <w:txbxContent>
                    <w:p w:rsidR="00701122" w:rsidRPr="009D0129" w:rsidRDefault="00701122" w:rsidP="00D51653">
                      <w:pPr>
                        <w:spacing w:line="216" w:lineRule="auto"/>
                        <w:rPr>
                          <w:b/>
                          <w:sz w:val="16"/>
                          <w:szCs w:val="16"/>
                        </w:rPr>
                      </w:pPr>
                      <w:r>
                        <w:rPr>
                          <w:b/>
                          <w:sz w:val="16"/>
                          <w:szCs w:val="16"/>
                        </w:rPr>
                        <w:t>Temps en secondes</w:t>
                      </w:r>
                    </w:p>
                  </w:txbxContent>
                </v:textbox>
              </v:shape>
            </w:pict>
          </mc:Fallback>
        </mc:AlternateContent>
      </w:r>
      <w:r w:rsidR="00D51653" w:rsidRPr="00343EEC">
        <w:rPr>
          <w:noProof/>
          <w:lang w:val="en-GB" w:eastAsia="en-GB"/>
        </w:rPr>
        <mc:AlternateContent>
          <mc:Choice Requires="wps">
            <w:drawing>
              <wp:anchor distT="0" distB="0" distL="114300" distR="114300" simplePos="0" relativeHeight="251786752" behindDoc="0" locked="0" layoutInCell="1" allowOverlap="1" wp14:anchorId="55BAE1BE" wp14:editId="7D731D92">
                <wp:simplePos x="0" y="0"/>
                <wp:positionH relativeFrom="column">
                  <wp:posOffset>1092259</wp:posOffset>
                </wp:positionH>
                <wp:positionV relativeFrom="paragraph">
                  <wp:posOffset>3262527</wp:posOffset>
                </wp:positionV>
                <wp:extent cx="4771748" cy="116205"/>
                <wp:effectExtent l="0" t="0" r="0" b="0"/>
                <wp:wrapNone/>
                <wp:docPr id="523"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748"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D51653">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sidRPr="00B260E5">
                              <w:rPr>
                                <w:b/>
                                <w:sz w:val="14"/>
                                <w:szCs w:val="16"/>
                              </w:rPr>
                              <w:t>0</w:t>
                            </w:r>
                            <w:r w:rsidRPr="00B260E5">
                              <w:rPr>
                                <w:b/>
                                <w:sz w:val="14"/>
                                <w:szCs w:val="16"/>
                              </w:rPr>
                              <w:tab/>
                            </w:r>
                            <w:r>
                              <w:rPr>
                                <w:b/>
                                <w:sz w:val="14"/>
                                <w:szCs w:val="16"/>
                              </w:rPr>
                              <w:t>1 000</w:t>
                            </w:r>
                            <w:r w:rsidRPr="00B260E5">
                              <w:rPr>
                                <w:b/>
                                <w:sz w:val="14"/>
                                <w:szCs w:val="16"/>
                              </w:rPr>
                              <w:tab/>
                            </w:r>
                            <w:r>
                              <w:rPr>
                                <w:b/>
                                <w:sz w:val="14"/>
                                <w:szCs w:val="16"/>
                              </w:rPr>
                              <w:t>2 000</w:t>
                            </w:r>
                            <w:r w:rsidRPr="00B260E5">
                              <w:rPr>
                                <w:b/>
                                <w:sz w:val="14"/>
                                <w:szCs w:val="16"/>
                              </w:rPr>
                              <w:tab/>
                            </w:r>
                            <w:r>
                              <w:rPr>
                                <w:b/>
                                <w:sz w:val="14"/>
                                <w:szCs w:val="16"/>
                              </w:rPr>
                              <w:t>3 000</w:t>
                            </w:r>
                            <w:r w:rsidRPr="00B260E5">
                              <w:rPr>
                                <w:b/>
                                <w:sz w:val="14"/>
                                <w:szCs w:val="16"/>
                              </w:rPr>
                              <w:tab/>
                            </w:r>
                            <w:r>
                              <w:rPr>
                                <w:b/>
                                <w:sz w:val="14"/>
                                <w:szCs w:val="16"/>
                              </w:rPr>
                              <w:t>4 000</w:t>
                            </w:r>
                            <w:r w:rsidRPr="00B260E5">
                              <w:rPr>
                                <w:b/>
                                <w:sz w:val="14"/>
                                <w:szCs w:val="16"/>
                              </w:rPr>
                              <w:tab/>
                            </w:r>
                            <w:r>
                              <w:rPr>
                                <w:b/>
                                <w:sz w:val="14"/>
                                <w:szCs w:val="16"/>
                              </w:rPr>
                              <w:t>5 000</w:t>
                            </w:r>
                            <w:r>
                              <w:rPr>
                                <w:b/>
                                <w:sz w:val="14"/>
                                <w:szCs w:val="16"/>
                              </w:rPr>
                              <w:tab/>
                              <w:t>6 000</w:t>
                            </w:r>
                            <w:r>
                              <w:rPr>
                                <w:b/>
                                <w:sz w:val="14"/>
                                <w:szCs w:val="16"/>
                              </w:rPr>
                              <w:tab/>
                              <w:t>7 000</w:t>
                            </w:r>
                            <w:r>
                              <w:rPr>
                                <w:b/>
                                <w:sz w:val="14"/>
                                <w:szCs w:val="16"/>
                              </w:rPr>
                              <w:tab/>
                              <w:t>8 000</w:t>
                            </w:r>
                            <w:r>
                              <w:rPr>
                                <w:b/>
                                <w:sz w:val="14"/>
                                <w:szCs w:val="16"/>
                              </w:rPr>
                              <w:tab/>
                              <w:t>9 000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BAE1BE" id="Поле 936" o:spid="_x0000_s1557" type="#_x0000_t202" style="position:absolute;left:0;text-align:left;margin-left:86pt;margin-top:256.9pt;width:375.75pt;height:9.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" stroked="f">
                <v:stroke joinstyle="round"/>
                <v:path arrowok="t"/>
                <v:textbox inset="0,0,0,0">
                  <w:txbxContent>
                    <w:p w:rsidR="00701122" w:rsidRPr="00B260E5" w:rsidRDefault="00701122" w:rsidP="00D51653">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sidRPr="00B260E5">
                        <w:rPr>
                          <w:b/>
                          <w:sz w:val="14"/>
                          <w:szCs w:val="16"/>
                        </w:rPr>
                        <w:t>0</w:t>
                      </w:r>
                      <w:r w:rsidRPr="00B260E5">
                        <w:rPr>
                          <w:b/>
                          <w:sz w:val="14"/>
                          <w:szCs w:val="16"/>
                        </w:rPr>
                        <w:tab/>
                      </w:r>
                      <w:r>
                        <w:rPr>
                          <w:b/>
                          <w:sz w:val="14"/>
                          <w:szCs w:val="16"/>
                        </w:rPr>
                        <w:t>1 000</w:t>
                      </w:r>
                      <w:r w:rsidRPr="00B260E5">
                        <w:rPr>
                          <w:b/>
                          <w:sz w:val="14"/>
                          <w:szCs w:val="16"/>
                        </w:rPr>
                        <w:tab/>
                      </w:r>
                      <w:r>
                        <w:rPr>
                          <w:b/>
                          <w:sz w:val="14"/>
                          <w:szCs w:val="16"/>
                        </w:rPr>
                        <w:t>2 000</w:t>
                      </w:r>
                      <w:r w:rsidRPr="00B260E5">
                        <w:rPr>
                          <w:b/>
                          <w:sz w:val="14"/>
                          <w:szCs w:val="16"/>
                        </w:rPr>
                        <w:tab/>
                      </w:r>
                      <w:r>
                        <w:rPr>
                          <w:b/>
                          <w:sz w:val="14"/>
                          <w:szCs w:val="16"/>
                        </w:rPr>
                        <w:t>3 000</w:t>
                      </w:r>
                      <w:r w:rsidRPr="00B260E5">
                        <w:rPr>
                          <w:b/>
                          <w:sz w:val="14"/>
                          <w:szCs w:val="16"/>
                        </w:rPr>
                        <w:tab/>
                      </w:r>
                      <w:r>
                        <w:rPr>
                          <w:b/>
                          <w:sz w:val="14"/>
                          <w:szCs w:val="16"/>
                        </w:rPr>
                        <w:t>4 000</w:t>
                      </w:r>
                      <w:r w:rsidRPr="00B260E5">
                        <w:rPr>
                          <w:b/>
                          <w:sz w:val="14"/>
                          <w:szCs w:val="16"/>
                        </w:rPr>
                        <w:tab/>
                      </w:r>
                      <w:r>
                        <w:rPr>
                          <w:b/>
                          <w:sz w:val="14"/>
                          <w:szCs w:val="16"/>
                        </w:rPr>
                        <w:t>5 000</w:t>
                      </w:r>
                      <w:r>
                        <w:rPr>
                          <w:b/>
                          <w:sz w:val="14"/>
                          <w:szCs w:val="16"/>
                        </w:rPr>
                        <w:tab/>
                        <w:t>6 000</w:t>
                      </w:r>
                      <w:r>
                        <w:rPr>
                          <w:b/>
                          <w:sz w:val="14"/>
                          <w:szCs w:val="16"/>
                        </w:rPr>
                        <w:tab/>
                        <w:t>7 000</w:t>
                      </w:r>
                      <w:r>
                        <w:rPr>
                          <w:b/>
                          <w:sz w:val="14"/>
                          <w:szCs w:val="16"/>
                        </w:rPr>
                        <w:tab/>
                        <w:t>8 000</w:t>
                      </w:r>
                      <w:r>
                        <w:rPr>
                          <w:b/>
                          <w:sz w:val="14"/>
                          <w:szCs w:val="16"/>
                        </w:rPr>
                        <w:tab/>
                        <w:t>9 000</w:t>
                      </w:r>
                    </w:p>
                  </w:txbxContent>
                </v:textbox>
              </v:shape>
            </w:pict>
          </mc:Fallback>
        </mc:AlternateContent>
      </w:r>
      <w:r w:rsidR="00C347E6" w:rsidRPr="00A0215C">
        <w:rPr>
          <w:bCs/>
          <w:noProof/>
          <w:lang w:val="en-GB" w:eastAsia="en-GB"/>
        </w:rPr>
        <w:drawing>
          <wp:inline distT="0" distB="0" distL="0" distR="0" wp14:anchorId="475EE7C8" wp14:editId="1EEEAC90">
            <wp:extent cx="5507665" cy="3635268"/>
            <wp:effectExtent l="0" t="0" r="0" b="3810"/>
            <wp:docPr id="5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srcRect/>
                    <a:stretch>
                      <a:fillRect/>
                    </a:stretch>
                  </pic:blipFill>
                  <pic:spPr bwMode="auto">
                    <a:xfrm>
                      <a:off x="0" y="0"/>
                      <a:ext cx="5522680" cy="3645178"/>
                    </a:xfrm>
                    <a:prstGeom prst="rect">
                      <a:avLst/>
                    </a:prstGeom>
                    <a:noFill/>
                  </pic:spPr>
                </pic:pic>
              </a:graphicData>
            </a:graphic>
          </wp:inline>
        </w:drawing>
      </w:r>
    </w:p>
    <w:p w:rsidR="00C347E6" w:rsidRPr="00D65A6A" w:rsidRDefault="00C347E6" w:rsidP="00D65A6A">
      <w:pPr>
        <w:pStyle w:val="Heading1"/>
        <w:spacing w:after="120"/>
        <w:rPr>
          <w:b/>
          <w:lang w:val="fr-FR"/>
        </w:rPr>
      </w:pPr>
      <w:r w:rsidRPr="00D65A6A">
        <w:rPr>
          <w:lang w:val="fr-FR"/>
        </w:rPr>
        <w:t>Figure 52</w:t>
      </w:r>
      <w:r w:rsidR="00D65A6A">
        <w:rPr>
          <w:b/>
          <w:lang w:val="fr-FR"/>
        </w:rPr>
        <w:t xml:space="preserve"> </w:t>
      </w:r>
      <w:r w:rsidRPr="00A0215C">
        <w:rPr>
          <w:b/>
          <w:lang w:val="fr-FR"/>
        </w:rPr>
        <w:br/>
      </w:r>
      <w:r w:rsidRPr="00D65A6A">
        <w:rPr>
          <w:b/>
          <w:lang w:val="fr-FR"/>
        </w:rPr>
        <w:t>Essai d</w:t>
      </w:r>
      <w:r w:rsidR="00322D0A" w:rsidRPr="00D65A6A">
        <w:rPr>
          <w:b/>
          <w:lang w:val="fr-FR"/>
        </w:rPr>
        <w:t>’</w:t>
      </w:r>
      <w:r w:rsidRPr="00D65A6A">
        <w:rPr>
          <w:b/>
          <w:lang w:val="fr-FR"/>
        </w:rPr>
        <w:t xml:space="preserve">épuisement de la charge pour le VEH-RE 60, vitesse du véhicule </w:t>
      </w:r>
      <w:r w:rsidR="00D65A6A">
        <w:rPr>
          <w:b/>
          <w:lang w:val="fr-FR"/>
        </w:rPr>
        <w:br/>
      </w:r>
      <w:r w:rsidRPr="00D65A6A">
        <w:rPr>
          <w:b/>
          <w:lang w:val="fr-FR"/>
        </w:rPr>
        <w:t>et vitesse du moteur</w:t>
      </w:r>
    </w:p>
    <w:p w:rsidR="00C347E6" w:rsidRPr="00A0215C" w:rsidRDefault="00152574" w:rsidP="00D65A6A">
      <w:pPr>
        <w:tabs>
          <w:tab w:val="left" w:pos="1701"/>
        </w:tabs>
        <w:spacing w:after="240"/>
        <w:ind w:left="1009"/>
        <w:rPr>
          <w:lang w:val="fr-FR"/>
        </w:rPr>
      </w:pPr>
      <w:r w:rsidRPr="00343EEC">
        <w:rPr>
          <w:noProof/>
          <w:lang w:val="en-GB" w:eastAsia="en-GB"/>
        </w:rPr>
        <mc:AlternateContent>
          <mc:Choice Requires="wps">
            <w:drawing>
              <wp:anchor distT="0" distB="0" distL="114300" distR="114300" simplePos="0" relativeHeight="251793920" behindDoc="0" locked="0" layoutInCell="1" allowOverlap="1" wp14:anchorId="25CEF6FC" wp14:editId="0FE5F552">
                <wp:simplePos x="0" y="0"/>
                <wp:positionH relativeFrom="column">
                  <wp:posOffset>5507045</wp:posOffset>
                </wp:positionH>
                <wp:positionV relativeFrom="paragraph">
                  <wp:posOffset>379214</wp:posOffset>
                </wp:positionV>
                <wp:extent cx="285115" cy="2817628"/>
                <wp:effectExtent l="0" t="0" r="635" b="1905"/>
                <wp:wrapNone/>
                <wp:docPr id="542" name="Поле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281762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90 000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80 000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70</w:t>
                            </w:r>
                            <w:r w:rsidRPr="00CC38D6">
                              <w:rPr>
                                <w:b/>
                                <w:sz w:val="14"/>
                              </w:rPr>
                              <w:t> 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60 0</w:t>
                            </w:r>
                            <w:r w:rsidRPr="00CC38D6">
                              <w:rPr>
                                <w:b/>
                                <w:sz w:val="14"/>
                              </w:rPr>
                              <w:t>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 xml:space="preserve">50 </w:t>
                            </w:r>
                            <w:r w:rsidRPr="00CC38D6">
                              <w:rPr>
                                <w:b/>
                                <w:sz w:val="14"/>
                              </w:rPr>
                              <w:t>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40 0</w:t>
                            </w:r>
                            <w:r w:rsidRPr="00CC38D6">
                              <w:rPr>
                                <w:b/>
                                <w:sz w:val="14"/>
                              </w:rPr>
                              <w:t>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30</w:t>
                            </w:r>
                            <w:r w:rsidRPr="00CC38D6">
                              <w:rPr>
                                <w:b/>
                                <w:sz w:val="14"/>
                              </w:rPr>
                              <w:t> 000</w:t>
                            </w:r>
                          </w:p>
                          <w:p w:rsidR="00701122"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20 0</w:t>
                            </w:r>
                            <w:r w:rsidRPr="00CC38D6">
                              <w:rPr>
                                <w:b/>
                                <w:sz w:val="14"/>
                              </w:rPr>
                              <w:t>00</w:t>
                            </w:r>
                          </w:p>
                          <w:p w:rsidR="00701122" w:rsidRPr="00CC38D6" w:rsidRDefault="00701122" w:rsidP="00152574">
                            <w:pPr>
                              <w:tabs>
                                <w:tab w:val="left" w:pos="630"/>
                                <w:tab w:val="left" w:pos="1414"/>
                                <w:tab w:val="left" w:pos="2198"/>
                                <w:tab w:val="left" w:pos="2954"/>
                                <w:tab w:val="left" w:pos="3738"/>
                                <w:tab w:val="left" w:pos="4508"/>
                                <w:tab w:val="left" w:pos="5292"/>
                                <w:tab w:val="left" w:pos="6075"/>
                                <w:tab w:val="left" w:pos="6831"/>
                              </w:tabs>
                              <w:spacing w:after="240" w:line="240" w:lineRule="auto"/>
                              <w:rPr>
                                <w:b/>
                                <w:sz w:val="14"/>
                              </w:rPr>
                            </w:pPr>
                            <w:r>
                              <w:rPr>
                                <w:b/>
                                <w:sz w:val="14"/>
                              </w:rPr>
                              <w:t>10 000</w:t>
                            </w:r>
                          </w:p>
                          <w:p w:rsidR="00701122" w:rsidRPr="00CC38D6" w:rsidRDefault="00701122" w:rsidP="00152574">
                            <w:pPr>
                              <w:tabs>
                                <w:tab w:val="left" w:pos="630"/>
                                <w:tab w:val="left" w:pos="1414"/>
                                <w:tab w:val="left" w:pos="2198"/>
                                <w:tab w:val="left" w:pos="2954"/>
                                <w:tab w:val="left" w:pos="3738"/>
                                <w:tab w:val="left" w:pos="4508"/>
                                <w:tab w:val="left" w:pos="5292"/>
                                <w:tab w:val="left" w:pos="6075"/>
                                <w:tab w:val="left" w:pos="6831"/>
                              </w:tabs>
                              <w:spacing w:line="600" w:lineRule="auto"/>
                              <w:rPr>
                                <w:b/>
                                <w:sz w:val="14"/>
                              </w:rPr>
                            </w:pPr>
                            <w:r w:rsidRPr="00CC38D6">
                              <w:rPr>
                                <w:b/>
                                <w:sz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CEF6FC" id="Поле 939" o:spid="_x0000_s1558" type="#_x0000_t202" style="position:absolute;left:0;text-align:left;margin-left:433.65pt;margin-top:29.85pt;width:22.45pt;height:221.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" stroked="f">
                <v:stroke joinstyle="round"/>
                <v:path arrowok="t"/>
                <v:textbox inset="0,0,0,0">
                  <w:txbxContent>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90 000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80 000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70</w:t>
                      </w:r>
                      <w:r w:rsidRPr="00CC38D6">
                        <w:rPr>
                          <w:b/>
                          <w:sz w:val="14"/>
                        </w:rPr>
                        <w:t> 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60 0</w:t>
                      </w:r>
                      <w:r w:rsidRPr="00CC38D6">
                        <w:rPr>
                          <w:b/>
                          <w:sz w:val="14"/>
                        </w:rPr>
                        <w:t>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 xml:space="preserve">50 </w:t>
                      </w:r>
                      <w:r w:rsidRPr="00CC38D6">
                        <w:rPr>
                          <w:b/>
                          <w:sz w:val="14"/>
                        </w:rPr>
                        <w:t>000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40 0</w:t>
                      </w:r>
                      <w:r w:rsidRPr="00CC38D6">
                        <w:rPr>
                          <w:b/>
                          <w:sz w:val="14"/>
                        </w:rPr>
                        <w:t>00</w:t>
                      </w:r>
                    </w:p>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30</w:t>
                      </w:r>
                      <w:r w:rsidRPr="00CC38D6">
                        <w:rPr>
                          <w:b/>
                          <w:sz w:val="14"/>
                        </w:rPr>
                        <w:t> 000</w:t>
                      </w:r>
                    </w:p>
                    <w:p w:rsidR="00701122"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20 0</w:t>
                      </w:r>
                      <w:r w:rsidRPr="00CC38D6">
                        <w:rPr>
                          <w:b/>
                          <w:sz w:val="14"/>
                        </w:rPr>
                        <w:t>00</w:t>
                      </w:r>
                    </w:p>
                    <w:p w:rsidR="00701122" w:rsidRPr="00CC38D6" w:rsidRDefault="00701122" w:rsidP="00152574">
                      <w:pPr>
                        <w:tabs>
                          <w:tab w:val="left" w:pos="630"/>
                          <w:tab w:val="left" w:pos="1414"/>
                          <w:tab w:val="left" w:pos="2198"/>
                          <w:tab w:val="left" w:pos="2954"/>
                          <w:tab w:val="left" w:pos="3738"/>
                          <w:tab w:val="left" w:pos="4508"/>
                          <w:tab w:val="left" w:pos="5292"/>
                          <w:tab w:val="left" w:pos="6075"/>
                          <w:tab w:val="left" w:pos="6831"/>
                        </w:tabs>
                        <w:spacing w:after="240" w:line="240" w:lineRule="auto"/>
                        <w:rPr>
                          <w:b/>
                          <w:sz w:val="14"/>
                        </w:rPr>
                      </w:pPr>
                      <w:r>
                        <w:rPr>
                          <w:b/>
                          <w:sz w:val="14"/>
                        </w:rPr>
                        <w:t>10 000</w:t>
                      </w:r>
                    </w:p>
                    <w:p w:rsidR="00701122" w:rsidRPr="00CC38D6" w:rsidRDefault="00701122" w:rsidP="00152574">
                      <w:pPr>
                        <w:tabs>
                          <w:tab w:val="left" w:pos="630"/>
                          <w:tab w:val="left" w:pos="1414"/>
                          <w:tab w:val="left" w:pos="2198"/>
                          <w:tab w:val="left" w:pos="2954"/>
                          <w:tab w:val="left" w:pos="3738"/>
                          <w:tab w:val="left" w:pos="4508"/>
                          <w:tab w:val="left" w:pos="5292"/>
                          <w:tab w:val="left" w:pos="6075"/>
                          <w:tab w:val="left" w:pos="6831"/>
                        </w:tabs>
                        <w:spacing w:line="600" w:lineRule="auto"/>
                        <w:rPr>
                          <w:b/>
                          <w:sz w:val="14"/>
                        </w:rPr>
                      </w:pPr>
                      <w:r w:rsidRPr="00CC38D6">
                        <w:rPr>
                          <w:b/>
                          <w:sz w:val="14"/>
                        </w:rPr>
                        <w:t>0</w:t>
                      </w:r>
                    </w:p>
                  </w:txbxContent>
                </v:textbox>
              </v:shape>
            </w:pict>
          </mc:Fallback>
        </mc:AlternateContent>
      </w:r>
      <w:r w:rsidR="009346A7" w:rsidRPr="00917352">
        <w:rPr>
          <w:noProof/>
          <w:lang w:val="en-GB" w:eastAsia="en-GB"/>
        </w:rPr>
        <mc:AlternateContent>
          <mc:Choice Requires="wps">
            <w:drawing>
              <wp:anchor distT="0" distB="0" distL="114300" distR="114300" simplePos="0" relativeHeight="251782656" behindDoc="0" locked="0" layoutInCell="1" allowOverlap="1" wp14:anchorId="25B654F6" wp14:editId="5EE624A7">
                <wp:simplePos x="0" y="0"/>
                <wp:positionH relativeFrom="column">
                  <wp:posOffset>2805430</wp:posOffset>
                </wp:positionH>
                <wp:positionV relativeFrom="paragraph">
                  <wp:posOffset>3312160</wp:posOffset>
                </wp:positionV>
                <wp:extent cx="1289685" cy="125095"/>
                <wp:effectExtent l="0" t="0" r="5715" b="8255"/>
                <wp:wrapNone/>
                <wp:docPr id="527" name="Поле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125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917352">
                            <w:pPr>
                              <w:spacing w:line="216" w:lineRule="auto"/>
                              <w:rPr>
                                <w:b/>
                                <w:sz w:val="16"/>
                                <w:szCs w:val="16"/>
                              </w:rPr>
                            </w:pPr>
                            <w:r>
                              <w:rPr>
                                <w:b/>
                                <w:sz w:val="16"/>
                                <w:szCs w:val="16"/>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B654F6" id="_x0000_s1559" type="#_x0000_t202" style="position:absolute;left:0;text-align:left;margin-left:220.9pt;margin-top:260.8pt;width:101.55pt;height:9.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" stroked="f">
                <v:stroke joinstyle="round"/>
                <v:path arrowok="t"/>
                <v:textbox inset="0,0,0,0">
                  <w:txbxContent>
                    <w:p w:rsidR="00701122" w:rsidRPr="009D0129" w:rsidRDefault="00701122" w:rsidP="00917352">
                      <w:pPr>
                        <w:spacing w:line="216" w:lineRule="auto"/>
                        <w:rPr>
                          <w:b/>
                          <w:sz w:val="16"/>
                          <w:szCs w:val="16"/>
                        </w:rPr>
                      </w:pPr>
                      <w:r>
                        <w:rPr>
                          <w:b/>
                          <w:sz w:val="16"/>
                          <w:szCs w:val="16"/>
                        </w:rPr>
                        <w:t>Temps en secondes</w:t>
                      </w:r>
                    </w:p>
                  </w:txbxContent>
                </v:textbox>
              </v:shape>
            </w:pict>
          </mc:Fallback>
        </mc:AlternateContent>
      </w:r>
      <w:r w:rsidR="009346A7" w:rsidRPr="00E633DF">
        <w:rPr>
          <w:b/>
          <w:noProof/>
          <w:lang w:val="en-GB" w:eastAsia="en-GB"/>
        </w:rPr>
        <mc:AlternateContent>
          <mc:Choice Requires="wps">
            <w:drawing>
              <wp:anchor distT="0" distB="0" distL="114300" distR="114300" simplePos="0" relativeHeight="251784704" behindDoc="0" locked="0" layoutInCell="1" allowOverlap="1" wp14:anchorId="31D12C2D" wp14:editId="40988726">
                <wp:simplePos x="0" y="0"/>
                <wp:positionH relativeFrom="column">
                  <wp:posOffset>2610132</wp:posOffset>
                </wp:positionH>
                <wp:positionV relativeFrom="paragraph">
                  <wp:posOffset>2463588</wp:posOffset>
                </wp:positionV>
                <wp:extent cx="1128889" cy="641350"/>
                <wp:effectExtent l="0" t="0" r="0" b="6350"/>
                <wp:wrapNone/>
                <wp:docPr id="528"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8889" cy="6413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5705F" w:rsidRDefault="00701122" w:rsidP="00917352">
                            <w:pPr>
                              <w:spacing w:after="240" w:line="240" w:lineRule="auto"/>
                              <w:rPr>
                                <w:b/>
                                <w:sz w:val="14"/>
                                <w:szCs w:val="14"/>
                              </w:rPr>
                            </w:pPr>
                            <w:r w:rsidRPr="0015705F">
                              <w:rPr>
                                <w:b/>
                                <w:sz w:val="14"/>
                                <w:szCs w:val="14"/>
                              </w:rPr>
                              <w:t>Vitesse de consigne</w:t>
                            </w:r>
                          </w:p>
                          <w:p w:rsidR="00701122" w:rsidRPr="0015705F" w:rsidRDefault="00701122" w:rsidP="00917352">
                            <w:pPr>
                              <w:spacing w:after="60" w:line="240" w:lineRule="auto"/>
                              <w:rPr>
                                <w:b/>
                                <w:sz w:val="14"/>
                                <w:szCs w:val="14"/>
                              </w:rPr>
                            </w:pPr>
                            <w:r w:rsidRPr="0015705F">
                              <w:rPr>
                                <w:b/>
                                <w:sz w:val="14"/>
                                <w:szCs w:val="14"/>
                              </w:rPr>
                              <w:t>Vitesse réelle</w:t>
                            </w:r>
                          </w:p>
                          <w:p w:rsidR="00701122" w:rsidRPr="0015705F" w:rsidRDefault="00701122" w:rsidP="00917352">
                            <w:pPr>
                              <w:spacing w:line="240" w:lineRule="auto"/>
                              <w:rPr>
                                <w:b/>
                                <w:sz w:val="14"/>
                                <w:szCs w:val="14"/>
                              </w:rPr>
                            </w:pPr>
                            <w:r>
                              <w:rPr>
                                <w:b/>
                                <w:sz w:val="14"/>
                                <w:szCs w:val="14"/>
                              </w:rPr>
                              <w:t>Batterie haute tension cum.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D12C2D" id="_x0000_s1560" type="#_x0000_t202" style="position:absolute;left:0;text-align:left;margin-left:205.5pt;margin-top:194pt;width:88.9pt;height:50.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" stroked="f">
                <v:stroke joinstyle="round"/>
                <v:path arrowok="t"/>
                <v:textbox inset="0,0,0,0">
                  <w:txbxContent>
                    <w:p w:rsidR="00701122" w:rsidRPr="0015705F" w:rsidRDefault="00701122" w:rsidP="00917352">
                      <w:pPr>
                        <w:spacing w:after="240" w:line="240" w:lineRule="auto"/>
                        <w:rPr>
                          <w:b/>
                          <w:sz w:val="14"/>
                          <w:szCs w:val="14"/>
                        </w:rPr>
                      </w:pPr>
                      <w:r w:rsidRPr="0015705F">
                        <w:rPr>
                          <w:b/>
                          <w:sz w:val="14"/>
                          <w:szCs w:val="14"/>
                        </w:rPr>
                        <w:t>Vitesse de consigne</w:t>
                      </w:r>
                    </w:p>
                    <w:p w:rsidR="00701122" w:rsidRPr="0015705F" w:rsidRDefault="00701122" w:rsidP="00917352">
                      <w:pPr>
                        <w:spacing w:after="60" w:line="240" w:lineRule="auto"/>
                        <w:rPr>
                          <w:b/>
                          <w:sz w:val="14"/>
                          <w:szCs w:val="14"/>
                        </w:rPr>
                      </w:pPr>
                      <w:r w:rsidRPr="0015705F">
                        <w:rPr>
                          <w:b/>
                          <w:sz w:val="14"/>
                          <w:szCs w:val="14"/>
                        </w:rPr>
                        <w:t>Vitesse réelle</w:t>
                      </w:r>
                    </w:p>
                    <w:p w:rsidR="00701122" w:rsidRPr="0015705F" w:rsidRDefault="00701122" w:rsidP="00917352">
                      <w:pPr>
                        <w:spacing w:line="240" w:lineRule="auto"/>
                        <w:rPr>
                          <w:b/>
                          <w:sz w:val="14"/>
                          <w:szCs w:val="14"/>
                        </w:rPr>
                      </w:pPr>
                      <w:r>
                        <w:rPr>
                          <w:b/>
                          <w:sz w:val="14"/>
                          <w:szCs w:val="14"/>
                        </w:rPr>
                        <w:t>Batterie haute tension cum.</w:t>
                      </w:r>
                    </w:p>
                  </w:txbxContent>
                </v:textbox>
              </v:shape>
            </w:pict>
          </mc:Fallback>
        </mc:AlternateContent>
      </w:r>
      <w:r w:rsidR="009346A7" w:rsidRPr="00E633DF">
        <w:rPr>
          <w:b/>
          <w:noProof/>
          <w:lang w:val="en-GB" w:eastAsia="en-GB"/>
        </w:rPr>
        <mc:AlternateContent>
          <mc:Choice Requires="wps">
            <w:drawing>
              <wp:anchor distT="0" distB="0" distL="114300" distR="114300" simplePos="0" relativeHeight="251801088" behindDoc="0" locked="0" layoutInCell="1" allowOverlap="1" wp14:anchorId="7342A9B0" wp14:editId="5F74C97C">
                <wp:simplePos x="0" y="0"/>
                <wp:positionH relativeFrom="column">
                  <wp:posOffset>5787390</wp:posOffset>
                </wp:positionH>
                <wp:positionV relativeFrom="paragraph">
                  <wp:posOffset>276860</wp:posOffset>
                </wp:positionV>
                <wp:extent cx="130810" cy="2969895"/>
                <wp:effectExtent l="0" t="0" r="2540" b="1905"/>
                <wp:wrapNone/>
                <wp:docPr id="566" name="Поле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9698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917352">
                            <w:pPr>
                              <w:spacing w:line="216" w:lineRule="auto"/>
                              <w:jc w:val="center"/>
                              <w:rPr>
                                <w:b/>
                                <w:sz w:val="16"/>
                                <w:szCs w:val="16"/>
                              </w:rPr>
                            </w:pPr>
                            <w:r>
                              <w:rPr>
                                <w:b/>
                                <w:sz w:val="16"/>
                                <w:szCs w:val="16"/>
                              </w:rPr>
                              <w:t>Somme du courant de l</w:t>
                            </w:r>
                            <w:r w:rsidRPr="00917352">
                              <w:rPr>
                                <w:b/>
                                <w:sz w:val="16"/>
                                <w:szCs w:val="16"/>
                                <w:lang w:val="fr-FR"/>
                              </w:rPr>
                              <w:t>’</w:t>
                            </w:r>
                            <w:r>
                              <w:rPr>
                                <w:b/>
                                <w:sz w:val="16"/>
                                <w:szCs w:val="16"/>
                              </w:rPr>
                              <w:t>épuisement de la charge en As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42A9B0" id="_x0000_s1561" type="#_x0000_t202" style="position:absolute;left:0;text-align:left;margin-left:455.7pt;margin-top:21.8pt;width:10.3pt;height:233.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" stroked="f">
                <v:stroke joinstyle="round"/>
                <v:path arrowok="t"/>
                <v:textbox style="layout-flow:vertical;mso-layout-flow-alt:bottom-to-top" inset="0,0,0,0">
                  <w:txbxContent>
                    <w:p w:rsidR="00701122" w:rsidRPr="009D0129" w:rsidRDefault="00701122" w:rsidP="00917352">
                      <w:pPr>
                        <w:spacing w:line="216" w:lineRule="auto"/>
                        <w:jc w:val="center"/>
                        <w:rPr>
                          <w:b/>
                          <w:sz w:val="16"/>
                          <w:szCs w:val="16"/>
                        </w:rPr>
                      </w:pPr>
                      <w:r>
                        <w:rPr>
                          <w:b/>
                          <w:sz w:val="16"/>
                          <w:szCs w:val="16"/>
                        </w:rPr>
                        <w:t>Somme du courant de l</w:t>
                      </w:r>
                      <w:r w:rsidRPr="00917352">
                        <w:rPr>
                          <w:b/>
                          <w:sz w:val="16"/>
                          <w:szCs w:val="16"/>
                          <w:lang w:val="fr-FR"/>
                        </w:rPr>
                        <w:t>’</w:t>
                      </w:r>
                      <w:r>
                        <w:rPr>
                          <w:b/>
                          <w:sz w:val="16"/>
                          <w:szCs w:val="16"/>
                        </w:rPr>
                        <w:t>épuisement de la charge en As</w:t>
                      </w:r>
                    </w:p>
                  </w:txbxContent>
                </v:textbox>
              </v:shape>
            </w:pict>
          </mc:Fallback>
        </mc:AlternateContent>
      </w:r>
      <w:r w:rsidR="002B6D4E" w:rsidRPr="00010270">
        <w:rPr>
          <w:noProof/>
          <w:lang w:val="en-GB" w:eastAsia="en-GB"/>
        </w:rPr>
        <mc:AlternateContent>
          <mc:Choice Requires="wps">
            <w:drawing>
              <wp:anchor distT="0" distB="0" distL="114300" distR="114300" simplePos="0" relativeHeight="251822592" behindDoc="0" locked="0" layoutInCell="1" allowOverlap="1" wp14:anchorId="404F4727" wp14:editId="3C69883F">
                <wp:simplePos x="0" y="0"/>
                <wp:positionH relativeFrom="column">
                  <wp:posOffset>905369</wp:posOffset>
                </wp:positionH>
                <wp:positionV relativeFrom="paragraph">
                  <wp:posOffset>92851</wp:posOffset>
                </wp:positionV>
                <wp:extent cx="177981" cy="3140557"/>
                <wp:effectExtent l="0" t="0" r="0" b="3175"/>
                <wp:wrapNone/>
                <wp:docPr id="737"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14055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2B6D4E">
                            <w:pPr>
                              <w:spacing w:line="160" w:lineRule="exact"/>
                              <w:jc w:val="center"/>
                              <w:rPr>
                                <w:b/>
                                <w:bCs/>
                                <w:sz w:val="12"/>
                                <w:szCs w:val="12"/>
                              </w:rPr>
                            </w:pPr>
                            <w:r w:rsidRPr="000E65C9">
                              <w:rPr>
                                <w:b/>
                                <w:bCs/>
                                <w:sz w:val="12"/>
                                <w:szCs w:val="12"/>
                              </w:rPr>
                              <w:t>140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80" w:line="140" w:lineRule="exact"/>
                              <w:jc w:val="center"/>
                              <w:rPr>
                                <w:b/>
                                <w:bCs/>
                                <w:sz w:val="12"/>
                                <w:szCs w:val="12"/>
                              </w:rPr>
                            </w:pPr>
                            <w:r w:rsidRPr="000E65C9">
                              <w:rPr>
                                <w:b/>
                                <w:bCs/>
                                <w:sz w:val="12"/>
                                <w:szCs w:val="12"/>
                              </w:rPr>
                              <w:t>120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100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80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40" w:line="160" w:lineRule="exact"/>
                              <w:jc w:val="center"/>
                              <w:rPr>
                                <w:b/>
                                <w:bCs/>
                                <w:sz w:val="12"/>
                                <w:szCs w:val="12"/>
                              </w:rPr>
                            </w:pPr>
                            <w:r w:rsidRPr="000E65C9">
                              <w:rPr>
                                <w:b/>
                                <w:bCs/>
                                <w:sz w:val="12"/>
                                <w:szCs w:val="12"/>
                              </w:rPr>
                              <w:t>60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after="40"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40</w:t>
                            </w:r>
                          </w:p>
                          <w:p w:rsidR="00701122" w:rsidRDefault="00701122" w:rsidP="002B6D4E">
                            <w:pPr>
                              <w:spacing w:after="4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20</w:t>
                            </w:r>
                          </w:p>
                          <w:p w:rsidR="00701122" w:rsidRDefault="00701122" w:rsidP="002B6D4E">
                            <w:pPr>
                              <w:spacing w:after="240" w:line="160" w:lineRule="exact"/>
                              <w:jc w:val="center"/>
                              <w:rPr>
                                <w:b/>
                                <w:bCs/>
                                <w:sz w:val="10"/>
                                <w:szCs w:val="10"/>
                              </w:rPr>
                            </w:pPr>
                          </w:p>
                          <w:p w:rsidR="00701122" w:rsidRPr="000E65C9" w:rsidRDefault="00701122" w:rsidP="002B6D4E">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4F4727" id="_x0000_s1562" type="#_x0000_t202" style="position:absolute;left:0;text-align:left;margin-left:71.3pt;margin-top:7.3pt;width:14pt;height:247.3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" stroked="f">
                <v:stroke joinstyle="round"/>
                <v:path arrowok="t"/>
                <v:textbox inset="0,0,0,0">
                  <w:txbxContent>
                    <w:p w:rsidR="00701122" w:rsidRPr="000E65C9" w:rsidRDefault="00701122" w:rsidP="002B6D4E">
                      <w:pPr>
                        <w:spacing w:line="160" w:lineRule="exact"/>
                        <w:jc w:val="center"/>
                        <w:rPr>
                          <w:b/>
                          <w:bCs/>
                          <w:sz w:val="12"/>
                          <w:szCs w:val="12"/>
                        </w:rPr>
                      </w:pPr>
                      <w:r w:rsidRPr="000E65C9">
                        <w:rPr>
                          <w:b/>
                          <w:bCs/>
                          <w:sz w:val="12"/>
                          <w:szCs w:val="12"/>
                        </w:rPr>
                        <w:t>140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80" w:line="140" w:lineRule="exact"/>
                        <w:jc w:val="center"/>
                        <w:rPr>
                          <w:b/>
                          <w:bCs/>
                          <w:sz w:val="12"/>
                          <w:szCs w:val="12"/>
                        </w:rPr>
                      </w:pPr>
                      <w:r w:rsidRPr="000E65C9">
                        <w:rPr>
                          <w:b/>
                          <w:bCs/>
                          <w:sz w:val="12"/>
                          <w:szCs w:val="12"/>
                        </w:rPr>
                        <w:t>120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100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200" w:line="160" w:lineRule="exact"/>
                        <w:jc w:val="center"/>
                        <w:rPr>
                          <w:b/>
                          <w:bCs/>
                          <w:sz w:val="12"/>
                          <w:szCs w:val="12"/>
                        </w:rPr>
                      </w:pPr>
                      <w:r w:rsidRPr="000E65C9">
                        <w:rPr>
                          <w:b/>
                          <w:bCs/>
                          <w:sz w:val="12"/>
                          <w:szCs w:val="12"/>
                        </w:rPr>
                        <w:t>80</w:t>
                      </w:r>
                    </w:p>
                    <w:p w:rsidR="00701122" w:rsidRPr="00A979AB" w:rsidRDefault="00701122" w:rsidP="002B6D4E">
                      <w:pPr>
                        <w:spacing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40" w:line="160" w:lineRule="exact"/>
                        <w:jc w:val="center"/>
                        <w:rPr>
                          <w:b/>
                          <w:bCs/>
                          <w:sz w:val="12"/>
                          <w:szCs w:val="12"/>
                        </w:rPr>
                      </w:pPr>
                      <w:r w:rsidRPr="000E65C9">
                        <w:rPr>
                          <w:b/>
                          <w:bCs/>
                          <w:sz w:val="12"/>
                          <w:szCs w:val="12"/>
                        </w:rPr>
                        <w:t>60</w:t>
                      </w:r>
                    </w:p>
                    <w:p w:rsidR="00701122" w:rsidRPr="00A979AB" w:rsidRDefault="00701122" w:rsidP="002B6D4E">
                      <w:pPr>
                        <w:spacing w:after="120" w:line="160" w:lineRule="exact"/>
                        <w:jc w:val="center"/>
                        <w:rPr>
                          <w:b/>
                          <w:bCs/>
                          <w:sz w:val="10"/>
                          <w:szCs w:val="10"/>
                        </w:rPr>
                      </w:pPr>
                    </w:p>
                    <w:p w:rsidR="00701122" w:rsidRPr="00A979AB" w:rsidRDefault="00701122" w:rsidP="002B6D4E">
                      <w:pPr>
                        <w:spacing w:after="40"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40</w:t>
                      </w:r>
                    </w:p>
                    <w:p w:rsidR="00701122" w:rsidRDefault="00701122" w:rsidP="002B6D4E">
                      <w:pPr>
                        <w:spacing w:after="40" w:line="160" w:lineRule="exact"/>
                        <w:jc w:val="center"/>
                        <w:rPr>
                          <w:b/>
                          <w:bCs/>
                          <w:sz w:val="10"/>
                          <w:szCs w:val="10"/>
                        </w:rPr>
                      </w:pPr>
                    </w:p>
                    <w:p w:rsidR="00701122" w:rsidRPr="00A979AB" w:rsidRDefault="00701122" w:rsidP="002B6D4E">
                      <w:pPr>
                        <w:spacing w:line="160" w:lineRule="exact"/>
                        <w:jc w:val="center"/>
                        <w:rPr>
                          <w:b/>
                          <w:bCs/>
                          <w:sz w:val="10"/>
                          <w:szCs w:val="10"/>
                        </w:rPr>
                      </w:pPr>
                    </w:p>
                    <w:p w:rsidR="00701122" w:rsidRPr="000E65C9" w:rsidRDefault="00701122" w:rsidP="002B6D4E">
                      <w:pPr>
                        <w:spacing w:after="160" w:line="160" w:lineRule="exact"/>
                        <w:jc w:val="center"/>
                        <w:rPr>
                          <w:b/>
                          <w:bCs/>
                          <w:sz w:val="12"/>
                          <w:szCs w:val="12"/>
                        </w:rPr>
                      </w:pPr>
                      <w:r w:rsidRPr="000E65C9">
                        <w:rPr>
                          <w:b/>
                          <w:bCs/>
                          <w:sz w:val="12"/>
                          <w:szCs w:val="12"/>
                        </w:rPr>
                        <w:t>20</w:t>
                      </w:r>
                    </w:p>
                    <w:p w:rsidR="00701122" w:rsidRDefault="00701122" w:rsidP="002B6D4E">
                      <w:pPr>
                        <w:spacing w:after="240" w:line="160" w:lineRule="exact"/>
                        <w:jc w:val="center"/>
                        <w:rPr>
                          <w:b/>
                          <w:bCs/>
                          <w:sz w:val="10"/>
                          <w:szCs w:val="10"/>
                        </w:rPr>
                      </w:pPr>
                    </w:p>
                    <w:p w:rsidR="00701122" w:rsidRPr="000E65C9" w:rsidRDefault="00701122" w:rsidP="002B6D4E">
                      <w:pPr>
                        <w:spacing w:line="160" w:lineRule="exact"/>
                        <w:jc w:val="center"/>
                        <w:rPr>
                          <w:b/>
                          <w:bCs/>
                          <w:sz w:val="12"/>
                          <w:szCs w:val="12"/>
                        </w:rPr>
                      </w:pPr>
                      <w:r w:rsidRPr="000E65C9">
                        <w:rPr>
                          <w:b/>
                          <w:bCs/>
                          <w:sz w:val="12"/>
                          <w:szCs w:val="12"/>
                        </w:rPr>
                        <w:t>0</w:t>
                      </w:r>
                    </w:p>
                  </w:txbxContent>
                </v:textbox>
              </v:shape>
            </w:pict>
          </mc:Fallback>
        </mc:AlternateContent>
      </w:r>
      <w:r w:rsidR="004372E6" w:rsidRPr="00343EEC">
        <w:rPr>
          <w:noProof/>
          <w:lang w:val="en-GB" w:eastAsia="en-GB"/>
        </w:rPr>
        <mc:AlternateContent>
          <mc:Choice Requires="wps">
            <w:drawing>
              <wp:anchor distT="0" distB="0" distL="114300" distR="114300" simplePos="0" relativeHeight="251798016" behindDoc="0" locked="0" layoutInCell="1" allowOverlap="1" wp14:anchorId="66A1DFAE" wp14:editId="6B0F1703">
                <wp:simplePos x="0" y="0"/>
                <wp:positionH relativeFrom="column">
                  <wp:posOffset>5481059</wp:posOffset>
                </wp:positionH>
                <wp:positionV relativeFrom="paragraph">
                  <wp:posOffset>97155</wp:posOffset>
                </wp:positionV>
                <wp:extent cx="398145" cy="137160"/>
                <wp:effectExtent l="0" t="0" r="1905" b="0"/>
                <wp:wrapNone/>
                <wp:docPr id="543" name="Поле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1371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100 000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A1DFAE" id="Поле 940" o:spid="_x0000_s1563" type="#_x0000_t202" style="position:absolute;left:0;text-align:left;margin-left:431.6pt;margin-top:7.65pt;width:31.35pt;height:10.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" stroked="f">
                <v:stroke joinstyle="round"/>
                <v:path arrowok="t"/>
                <v:textbox inset="0,0,0,0">
                  <w:txbxContent>
                    <w:p w:rsidR="00701122" w:rsidRPr="00CC38D6" w:rsidRDefault="00701122" w:rsidP="00917352">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100 000</w:t>
                      </w:r>
                    </w:p>
                  </w:txbxContent>
                </v:textbox>
              </v:shape>
            </w:pict>
          </mc:Fallback>
        </mc:AlternateContent>
      </w:r>
      <w:r w:rsidR="00917352" w:rsidRPr="00E633DF">
        <w:rPr>
          <w:b/>
          <w:noProof/>
          <w:lang w:val="en-GB" w:eastAsia="en-GB"/>
        </w:rPr>
        <mc:AlternateContent>
          <mc:Choice Requires="wps">
            <w:drawing>
              <wp:anchor distT="0" distB="0" distL="114300" distR="114300" simplePos="0" relativeHeight="251805184" behindDoc="0" locked="0" layoutInCell="1" allowOverlap="1" wp14:anchorId="278BB9F5" wp14:editId="3669C206">
                <wp:simplePos x="0" y="0"/>
                <wp:positionH relativeFrom="column">
                  <wp:posOffset>1651374</wp:posOffset>
                </wp:positionH>
                <wp:positionV relativeFrom="paragraph">
                  <wp:posOffset>91440</wp:posOffset>
                </wp:positionV>
                <wp:extent cx="3597836" cy="207645"/>
                <wp:effectExtent l="0" t="0" r="3175" b="1905"/>
                <wp:wrapNone/>
                <wp:docPr id="541" name="Поле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7836" cy="2076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33DF" w:rsidRDefault="00701122" w:rsidP="00917352">
                            <w:pPr>
                              <w:spacing w:before="60" w:line="204" w:lineRule="auto"/>
                              <w:jc w:val="center"/>
                              <w:rPr>
                                <w:b/>
                                <w:w w:val="102"/>
                                <w:sz w:val="16"/>
                                <w:szCs w:val="16"/>
                              </w:rPr>
                            </w:pPr>
                            <w:r>
                              <w:rPr>
                                <w:b/>
                                <w:w w:val="102"/>
                                <w:sz w:val="16"/>
                                <w:szCs w:val="16"/>
                              </w:rPr>
                              <w:t>Véhicule 60, VEH-RE, essai d’épuisement de la charge, cycle de la classe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8BB9F5" id="_x0000_s1564" type="#_x0000_t202" style="position:absolute;left:0;text-align:left;margin-left:130.05pt;margin-top:7.2pt;width:283.3pt;height:16.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" stroked="f">
                <v:stroke joinstyle="round"/>
                <v:path arrowok="t"/>
                <v:textbox inset="0,0,0,0">
                  <w:txbxContent>
                    <w:p w:rsidR="00701122" w:rsidRPr="00E633DF" w:rsidRDefault="00701122" w:rsidP="00917352">
                      <w:pPr>
                        <w:spacing w:before="60" w:line="204" w:lineRule="auto"/>
                        <w:jc w:val="center"/>
                        <w:rPr>
                          <w:b/>
                          <w:w w:val="102"/>
                          <w:sz w:val="16"/>
                          <w:szCs w:val="16"/>
                        </w:rPr>
                      </w:pPr>
                      <w:r>
                        <w:rPr>
                          <w:b/>
                          <w:w w:val="102"/>
                          <w:sz w:val="16"/>
                          <w:szCs w:val="16"/>
                        </w:rPr>
                        <w:t>Véhicule 60, VEH-RE, essai d’épuisement de la charge, cycle de la classe 3</w:t>
                      </w:r>
                    </w:p>
                  </w:txbxContent>
                </v:textbox>
              </v:shape>
            </w:pict>
          </mc:Fallback>
        </mc:AlternateContent>
      </w:r>
      <w:r w:rsidR="00917352" w:rsidRPr="00717289">
        <w:rPr>
          <w:noProof/>
          <w:lang w:val="en-GB" w:eastAsia="en-GB"/>
        </w:rPr>
        <mc:AlternateContent>
          <mc:Choice Requires="wps">
            <w:drawing>
              <wp:anchor distT="0" distB="0" distL="114300" distR="114300" simplePos="0" relativeHeight="251804160" behindDoc="0" locked="0" layoutInCell="1" allowOverlap="1" wp14:anchorId="13187121" wp14:editId="2BB8BF6E">
                <wp:simplePos x="0" y="0"/>
                <wp:positionH relativeFrom="column">
                  <wp:posOffset>749562</wp:posOffset>
                </wp:positionH>
                <wp:positionV relativeFrom="paragraph">
                  <wp:posOffset>115458</wp:posOffset>
                </wp:positionV>
                <wp:extent cx="154172" cy="3154045"/>
                <wp:effectExtent l="0" t="0" r="0" b="8255"/>
                <wp:wrapNone/>
                <wp:docPr id="533"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2" cy="3154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917352">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187121" id="_x0000_s1565" type="#_x0000_t202" style="position:absolute;left:0;text-align:left;margin-left:59pt;margin-top:9.1pt;width:12.15pt;height:248.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" stroked="f">
                <v:stroke joinstyle="round"/>
                <v:path arrowok="t"/>
                <v:textbox style="layout-flow:vertical;mso-layout-flow-alt:bottom-to-top" inset="0,0,0,0">
                  <w:txbxContent>
                    <w:p w:rsidR="00701122" w:rsidRPr="00BE7713" w:rsidRDefault="00701122" w:rsidP="00917352">
                      <w:pPr>
                        <w:spacing w:line="160" w:lineRule="exact"/>
                        <w:jc w:val="center"/>
                        <w:rPr>
                          <w:b/>
                          <w:bCs/>
                          <w:sz w:val="16"/>
                          <w:szCs w:val="16"/>
                        </w:rPr>
                      </w:pPr>
                      <w:r>
                        <w:rPr>
                          <w:b/>
                          <w:bCs/>
                          <w:sz w:val="16"/>
                          <w:szCs w:val="16"/>
                        </w:rPr>
                        <w:t>Vitesse du véhicule en km/h</w:t>
                      </w:r>
                    </w:p>
                  </w:txbxContent>
                </v:textbox>
              </v:shape>
            </w:pict>
          </mc:Fallback>
        </mc:AlternateContent>
      </w:r>
      <w:r w:rsidR="00917352" w:rsidRPr="00917352">
        <w:rPr>
          <w:noProof/>
          <w:lang w:val="en-GB" w:eastAsia="en-GB"/>
        </w:rPr>
        <mc:AlternateContent>
          <mc:Choice Requires="wps">
            <w:drawing>
              <wp:anchor distT="0" distB="0" distL="114300" distR="114300" simplePos="0" relativeHeight="251799040" behindDoc="0" locked="0" layoutInCell="1" allowOverlap="1" wp14:anchorId="12733ABD" wp14:editId="69A12CF7">
                <wp:simplePos x="0" y="0"/>
                <wp:positionH relativeFrom="column">
                  <wp:posOffset>1078967</wp:posOffset>
                </wp:positionH>
                <wp:positionV relativeFrom="paragraph">
                  <wp:posOffset>3201670</wp:posOffset>
                </wp:positionV>
                <wp:extent cx="4771748" cy="116205"/>
                <wp:effectExtent l="0" t="0" r="0" b="0"/>
                <wp:wrapNone/>
                <wp:docPr id="526"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748"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917352">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sidRPr="00B260E5">
                              <w:rPr>
                                <w:b/>
                                <w:sz w:val="14"/>
                                <w:szCs w:val="16"/>
                              </w:rPr>
                              <w:t>0</w:t>
                            </w:r>
                            <w:r w:rsidRPr="00B260E5">
                              <w:rPr>
                                <w:b/>
                                <w:sz w:val="14"/>
                                <w:szCs w:val="16"/>
                              </w:rPr>
                              <w:tab/>
                            </w:r>
                            <w:r>
                              <w:rPr>
                                <w:b/>
                                <w:sz w:val="14"/>
                                <w:szCs w:val="16"/>
                              </w:rPr>
                              <w:t>1 000</w:t>
                            </w:r>
                            <w:r w:rsidRPr="00B260E5">
                              <w:rPr>
                                <w:b/>
                                <w:sz w:val="14"/>
                                <w:szCs w:val="16"/>
                              </w:rPr>
                              <w:tab/>
                            </w:r>
                            <w:r>
                              <w:rPr>
                                <w:b/>
                                <w:sz w:val="14"/>
                                <w:szCs w:val="16"/>
                              </w:rPr>
                              <w:t>2 000</w:t>
                            </w:r>
                            <w:r w:rsidRPr="00B260E5">
                              <w:rPr>
                                <w:b/>
                                <w:sz w:val="14"/>
                                <w:szCs w:val="16"/>
                              </w:rPr>
                              <w:tab/>
                            </w:r>
                            <w:r>
                              <w:rPr>
                                <w:b/>
                                <w:sz w:val="14"/>
                                <w:szCs w:val="16"/>
                              </w:rPr>
                              <w:t>3 000</w:t>
                            </w:r>
                            <w:r w:rsidRPr="00B260E5">
                              <w:rPr>
                                <w:b/>
                                <w:sz w:val="14"/>
                                <w:szCs w:val="16"/>
                              </w:rPr>
                              <w:tab/>
                            </w:r>
                            <w:r>
                              <w:rPr>
                                <w:b/>
                                <w:sz w:val="14"/>
                                <w:szCs w:val="16"/>
                              </w:rPr>
                              <w:t>4 000</w:t>
                            </w:r>
                            <w:r w:rsidRPr="00B260E5">
                              <w:rPr>
                                <w:b/>
                                <w:sz w:val="14"/>
                                <w:szCs w:val="16"/>
                              </w:rPr>
                              <w:tab/>
                            </w:r>
                            <w:r>
                              <w:rPr>
                                <w:b/>
                                <w:sz w:val="14"/>
                                <w:szCs w:val="16"/>
                              </w:rPr>
                              <w:t>5 000</w:t>
                            </w:r>
                            <w:r>
                              <w:rPr>
                                <w:b/>
                                <w:sz w:val="14"/>
                                <w:szCs w:val="16"/>
                              </w:rPr>
                              <w:tab/>
                              <w:t>6 000</w:t>
                            </w:r>
                            <w:r>
                              <w:rPr>
                                <w:b/>
                                <w:sz w:val="14"/>
                                <w:szCs w:val="16"/>
                              </w:rPr>
                              <w:tab/>
                              <w:t>7 000</w:t>
                            </w:r>
                            <w:r>
                              <w:rPr>
                                <w:b/>
                                <w:sz w:val="14"/>
                                <w:szCs w:val="16"/>
                              </w:rPr>
                              <w:tab/>
                              <w:t>8 000</w:t>
                            </w:r>
                            <w:r>
                              <w:rPr>
                                <w:b/>
                                <w:sz w:val="14"/>
                                <w:szCs w:val="16"/>
                              </w:rPr>
                              <w:tab/>
                              <w:t>9 000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733ABD" id="_x0000_s1566" type="#_x0000_t202" style="position:absolute;left:0;text-align:left;margin-left:84.95pt;margin-top:252.1pt;width:375.75pt;height:9.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" stroked="f">
                <v:stroke joinstyle="round"/>
                <v:path arrowok="t"/>
                <v:textbox inset="0,0,0,0">
                  <w:txbxContent>
                    <w:p w:rsidR="00701122" w:rsidRPr="00B260E5" w:rsidRDefault="00701122" w:rsidP="00917352">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sidRPr="00B260E5">
                        <w:rPr>
                          <w:b/>
                          <w:sz w:val="14"/>
                          <w:szCs w:val="16"/>
                        </w:rPr>
                        <w:t>0</w:t>
                      </w:r>
                      <w:r w:rsidRPr="00B260E5">
                        <w:rPr>
                          <w:b/>
                          <w:sz w:val="14"/>
                          <w:szCs w:val="16"/>
                        </w:rPr>
                        <w:tab/>
                      </w:r>
                      <w:r>
                        <w:rPr>
                          <w:b/>
                          <w:sz w:val="14"/>
                          <w:szCs w:val="16"/>
                        </w:rPr>
                        <w:t>1 000</w:t>
                      </w:r>
                      <w:r w:rsidRPr="00B260E5">
                        <w:rPr>
                          <w:b/>
                          <w:sz w:val="14"/>
                          <w:szCs w:val="16"/>
                        </w:rPr>
                        <w:tab/>
                      </w:r>
                      <w:r>
                        <w:rPr>
                          <w:b/>
                          <w:sz w:val="14"/>
                          <w:szCs w:val="16"/>
                        </w:rPr>
                        <w:t>2 000</w:t>
                      </w:r>
                      <w:r w:rsidRPr="00B260E5">
                        <w:rPr>
                          <w:b/>
                          <w:sz w:val="14"/>
                          <w:szCs w:val="16"/>
                        </w:rPr>
                        <w:tab/>
                      </w:r>
                      <w:r>
                        <w:rPr>
                          <w:b/>
                          <w:sz w:val="14"/>
                          <w:szCs w:val="16"/>
                        </w:rPr>
                        <w:t>3 000</w:t>
                      </w:r>
                      <w:r w:rsidRPr="00B260E5">
                        <w:rPr>
                          <w:b/>
                          <w:sz w:val="14"/>
                          <w:szCs w:val="16"/>
                        </w:rPr>
                        <w:tab/>
                      </w:r>
                      <w:r>
                        <w:rPr>
                          <w:b/>
                          <w:sz w:val="14"/>
                          <w:szCs w:val="16"/>
                        </w:rPr>
                        <w:t>4 000</w:t>
                      </w:r>
                      <w:r w:rsidRPr="00B260E5">
                        <w:rPr>
                          <w:b/>
                          <w:sz w:val="14"/>
                          <w:szCs w:val="16"/>
                        </w:rPr>
                        <w:tab/>
                      </w:r>
                      <w:r>
                        <w:rPr>
                          <w:b/>
                          <w:sz w:val="14"/>
                          <w:szCs w:val="16"/>
                        </w:rPr>
                        <w:t>5 000</w:t>
                      </w:r>
                      <w:r>
                        <w:rPr>
                          <w:b/>
                          <w:sz w:val="14"/>
                          <w:szCs w:val="16"/>
                        </w:rPr>
                        <w:tab/>
                        <w:t>6 000</w:t>
                      </w:r>
                      <w:r>
                        <w:rPr>
                          <w:b/>
                          <w:sz w:val="14"/>
                          <w:szCs w:val="16"/>
                        </w:rPr>
                        <w:tab/>
                        <w:t>7 000</w:t>
                      </w:r>
                      <w:r>
                        <w:rPr>
                          <w:b/>
                          <w:sz w:val="14"/>
                          <w:szCs w:val="16"/>
                        </w:rPr>
                        <w:tab/>
                        <w:t>8 000</w:t>
                      </w:r>
                      <w:r>
                        <w:rPr>
                          <w:b/>
                          <w:sz w:val="14"/>
                          <w:szCs w:val="16"/>
                        </w:rPr>
                        <w:tab/>
                        <w:t>9 000</w:t>
                      </w:r>
                    </w:p>
                  </w:txbxContent>
                </v:textbox>
              </v:shape>
            </w:pict>
          </mc:Fallback>
        </mc:AlternateContent>
      </w:r>
      <w:r w:rsidR="00C347E6" w:rsidRPr="00A0215C">
        <w:rPr>
          <w:noProof/>
          <w:lang w:val="en-GB" w:eastAsia="en-GB"/>
        </w:rPr>
        <w:drawing>
          <wp:inline distT="0" distB="0" distL="0" distR="0" wp14:anchorId="455EE009" wp14:editId="63C59D4C">
            <wp:extent cx="5434781" cy="3550371"/>
            <wp:effectExtent l="0" t="0" r="0" b="0"/>
            <wp:docPr id="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srcRect/>
                    <a:stretch>
                      <a:fillRect/>
                    </a:stretch>
                  </pic:blipFill>
                  <pic:spPr bwMode="auto">
                    <a:xfrm>
                      <a:off x="0" y="0"/>
                      <a:ext cx="5446499" cy="3558026"/>
                    </a:xfrm>
                    <a:prstGeom prst="rect">
                      <a:avLst/>
                    </a:prstGeom>
                    <a:noFill/>
                  </pic:spPr>
                </pic:pic>
              </a:graphicData>
            </a:graphic>
          </wp:inline>
        </w:drawing>
      </w:r>
    </w:p>
    <w:p w:rsidR="00C347E6" w:rsidRPr="00D65A6A" w:rsidRDefault="00C347E6" w:rsidP="00D65A6A">
      <w:pPr>
        <w:pStyle w:val="Heading1"/>
        <w:spacing w:after="120"/>
        <w:rPr>
          <w:b/>
          <w:lang w:val="fr-FR"/>
        </w:rPr>
      </w:pPr>
      <w:r w:rsidRPr="00D65A6A">
        <w:rPr>
          <w:lang w:val="fr-FR"/>
        </w:rPr>
        <w:t>Figure 53</w:t>
      </w:r>
      <w:r w:rsidR="00D65A6A">
        <w:rPr>
          <w:lang w:val="fr-FR"/>
        </w:rPr>
        <w:t xml:space="preserve"> </w:t>
      </w:r>
      <w:r w:rsidRPr="00D65A6A">
        <w:rPr>
          <w:lang w:val="fr-FR"/>
        </w:rPr>
        <w:br/>
      </w:r>
      <w:r w:rsidRPr="00D65A6A">
        <w:rPr>
          <w:b/>
          <w:lang w:val="fr-FR"/>
        </w:rPr>
        <w:t>Essai d</w:t>
      </w:r>
      <w:r w:rsidR="00322D0A" w:rsidRPr="00D65A6A">
        <w:rPr>
          <w:b/>
          <w:lang w:val="fr-FR"/>
        </w:rPr>
        <w:t>’</w:t>
      </w:r>
      <w:r w:rsidRPr="00D65A6A">
        <w:rPr>
          <w:b/>
          <w:lang w:val="fr-FR"/>
        </w:rPr>
        <w:t xml:space="preserve">épuisement de la charge pour le VEH-RE 65, vitesse du véhicule </w:t>
      </w:r>
      <w:r w:rsidR="00D65A6A">
        <w:rPr>
          <w:b/>
          <w:lang w:val="fr-FR"/>
        </w:rPr>
        <w:br/>
      </w:r>
      <w:r w:rsidRPr="00D65A6A">
        <w:rPr>
          <w:b/>
          <w:lang w:val="fr-FR"/>
        </w:rPr>
        <w:t>et vitesse du moteur</w:t>
      </w:r>
    </w:p>
    <w:p w:rsidR="00C347E6" w:rsidRPr="00A0215C" w:rsidRDefault="009346A7" w:rsidP="00D65A6A">
      <w:pPr>
        <w:spacing w:after="240"/>
        <w:ind w:left="981"/>
        <w:rPr>
          <w:lang w:val="fr-FR"/>
        </w:rPr>
      </w:pPr>
      <w:r w:rsidRPr="004372E6">
        <w:rPr>
          <w:noProof/>
          <w:lang w:val="en-GB" w:eastAsia="en-GB"/>
        </w:rPr>
        <mc:AlternateContent>
          <mc:Choice Requires="wps">
            <w:drawing>
              <wp:anchor distT="0" distB="0" distL="114300" distR="114300" simplePos="0" relativeHeight="251527680" behindDoc="0" locked="0" layoutInCell="1" allowOverlap="1" wp14:anchorId="79FB637D" wp14:editId="3C24B011">
                <wp:simplePos x="0" y="0"/>
                <wp:positionH relativeFrom="column">
                  <wp:posOffset>2710180</wp:posOffset>
                </wp:positionH>
                <wp:positionV relativeFrom="paragraph">
                  <wp:posOffset>3331845</wp:posOffset>
                </wp:positionV>
                <wp:extent cx="1338580" cy="125095"/>
                <wp:effectExtent l="0" t="0" r="0" b="8255"/>
                <wp:wrapNone/>
                <wp:docPr id="569" name="Поле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125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4372E6">
                            <w:pPr>
                              <w:spacing w:line="216" w:lineRule="auto"/>
                              <w:rPr>
                                <w:b/>
                                <w:sz w:val="16"/>
                                <w:szCs w:val="16"/>
                              </w:rPr>
                            </w:pPr>
                            <w:r>
                              <w:rPr>
                                <w:b/>
                                <w:sz w:val="16"/>
                                <w:szCs w:val="16"/>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FB637D" id="_x0000_s1567" type="#_x0000_t202" style="position:absolute;left:0;text-align:left;margin-left:213.4pt;margin-top:262.35pt;width:105.4pt;height:9.8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" stroked="f">
                <v:stroke joinstyle="round"/>
                <v:path arrowok="t"/>
                <v:textbox inset="0,0,0,0">
                  <w:txbxContent>
                    <w:p w:rsidR="00701122" w:rsidRPr="009D0129" w:rsidRDefault="00701122" w:rsidP="004372E6">
                      <w:pPr>
                        <w:spacing w:line="216" w:lineRule="auto"/>
                        <w:rPr>
                          <w:b/>
                          <w:sz w:val="16"/>
                          <w:szCs w:val="16"/>
                        </w:rPr>
                      </w:pPr>
                      <w:r>
                        <w:rPr>
                          <w:b/>
                          <w:sz w:val="16"/>
                          <w:szCs w:val="16"/>
                        </w:rPr>
                        <w:t>Temps en secondes</w:t>
                      </w:r>
                    </w:p>
                  </w:txbxContent>
                </v:textbox>
              </v:shape>
            </w:pict>
          </mc:Fallback>
        </mc:AlternateContent>
      </w:r>
      <w:r w:rsidRPr="00010270">
        <w:rPr>
          <w:noProof/>
          <w:lang w:val="en-GB" w:eastAsia="en-GB"/>
        </w:rPr>
        <mc:AlternateContent>
          <mc:Choice Requires="wps">
            <w:drawing>
              <wp:anchor distT="0" distB="0" distL="114300" distR="114300" simplePos="0" relativeHeight="251828736" behindDoc="0" locked="0" layoutInCell="1" allowOverlap="1" wp14:anchorId="0988B549" wp14:editId="5C9F67B1">
                <wp:simplePos x="0" y="0"/>
                <wp:positionH relativeFrom="column">
                  <wp:posOffset>905510</wp:posOffset>
                </wp:positionH>
                <wp:positionV relativeFrom="paragraph">
                  <wp:posOffset>126154</wp:posOffset>
                </wp:positionV>
                <wp:extent cx="177981" cy="3098800"/>
                <wp:effectExtent l="0" t="0" r="0" b="6350"/>
                <wp:wrapNone/>
                <wp:docPr id="738"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0988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9346A7">
                            <w:pPr>
                              <w:spacing w:line="160" w:lineRule="exact"/>
                              <w:jc w:val="center"/>
                              <w:rPr>
                                <w:b/>
                                <w:bCs/>
                                <w:sz w:val="12"/>
                                <w:szCs w:val="12"/>
                              </w:rPr>
                            </w:pPr>
                            <w:r w:rsidRPr="000E65C9">
                              <w:rPr>
                                <w:b/>
                                <w:bCs/>
                                <w:sz w:val="12"/>
                                <w:szCs w:val="12"/>
                              </w:rPr>
                              <w:t>140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80" w:line="140" w:lineRule="exact"/>
                              <w:jc w:val="center"/>
                              <w:rPr>
                                <w:b/>
                                <w:bCs/>
                                <w:sz w:val="12"/>
                                <w:szCs w:val="12"/>
                              </w:rPr>
                            </w:pPr>
                            <w:r w:rsidRPr="000E65C9">
                              <w:rPr>
                                <w:b/>
                                <w:bCs/>
                                <w:sz w:val="12"/>
                                <w:szCs w:val="12"/>
                              </w:rPr>
                              <w:t>120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100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80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40" w:line="160" w:lineRule="exact"/>
                              <w:jc w:val="center"/>
                              <w:rPr>
                                <w:b/>
                                <w:bCs/>
                                <w:sz w:val="12"/>
                                <w:szCs w:val="12"/>
                              </w:rPr>
                            </w:pPr>
                            <w:r w:rsidRPr="000E65C9">
                              <w:rPr>
                                <w:b/>
                                <w:bCs/>
                                <w:sz w:val="12"/>
                                <w:szCs w:val="12"/>
                              </w:rPr>
                              <w:t>60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after="40" w:line="160" w:lineRule="exact"/>
                              <w:jc w:val="center"/>
                              <w:rPr>
                                <w:b/>
                                <w:bCs/>
                                <w:sz w:val="10"/>
                                <w:szCs w:val="10"/>
                              </w:rPr>
                            </w:pPr>
                          </w:p>
                          <w:p w:rsidR="00701122" w:rsidRPr="000E65C9" w:rsidRDefault="00701122" w:rsidP="009346A7">
                            <w:pPr>
                              <w:spacing w:after="160" w:line="160" w:lineRule="exact"/>
                              <w:jc w:val="center"/>
                              <w:rPr>
                                <w:b/>
                                <w:bCs/>
                                <w:sz w:val="12"/>
                                <w:szCs w:val="12"/>
                              </w:rPr>
                            </w:pPr>
                            <w:r w:rsidRPr="000E65C9">
                              <w:rPr>
                                <w:b/>
                                <w:bCs/>
                                <w:sz w:val="12"/>
                                <w:szCs w:val="12"/>
                              </w:rPr>
                              <w:t>40</w:t>
                            </w:r>
                          </w:p>
                          <w:p w:rsidR="00701122" w:rsidRDefault="00701122" w:rsidP="009346A7">
                            <w:pPr>
                              <w:spacing w:after="4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120" w:line="160" w:lineRule="exact"/>
                              <w:jc w:val="center"/>
                              <w:rPr>
                                <w:b/>
                                <w:bCs/>
                                <w:sz w:val="12"/>
                                <w:szCs w:val="12"/>
                              </w:rPr>
                            </w:pPr>
                            <w:r w:rsidRPr="000E65C9">
                              <w:rPr>
                                <w:b/>
                                <w:bCs/>
                                <w:sz w:val="12"/>
                                <w:szCs w:val="12"/>
                              </w:rPr>
                              <w:t>20</w:t>
                            </w:r>
                          </w:p>
                          <w:p w:rsidR="00701122" w:rsidRDefault="00701122" w:rsidP="009346A7">
                            <w:pPr>
                              <w:spacing w:after="240" w:line="160" w:lineRule="exact"/>
                              <w:jc w:val="center"/>
                              <w:rPr>
                                <w:b/>
                                <w:bCs/>
                                <w:sz w:val="10"/>
                                <w:szCs w:val="10"/>
                              </w:rPr>
                            </w:pPr>
                          </w:p>
                          <w:p w:rsidR="00701122" w:rsidRPr="000E65C9" w:rsidRDefault="00701122" w:rsidP="009346A7">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88B549" id="_x0000_s1568" type="#_x0000_t202" style="position:absolute;left:0;text-align:left;margin-left:71.3pt;margin-top:9.95pt;width:14pt;height:24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" stroked="f">
                <v:stroke joinstyle="round"/>
                <v:path arrowok="t"/>
                <v:textbox inset="0,0,0,0">
                  <w:txbxContent>
                    <w:p w:rsidR="00701122" w:rsidRPr="000E65C9" w:rsidRDefault="00701122" w:rsidP="009346A7">
                      <w:pPr>
                        <w:spacing w:line="160" w:lineRule="exact"/>
                        <w:jc w:val="center"/>
                        <w:rPr>
                          <w:b/>
                          <w:bCs/>
                          <w:sz w:val="12"/>
                          <w:szCs w:val="12"/>
                        </w:rPr>
                      </w:pPr>
                      <w:r w:rsidRPr="000E65C9">
                        <w:rPr>
                          <w:b/>
                          <w:bCs/>
                          <w:sz w:val="12"/>
                          <w:szCs w:val="12"/>
                        </w:rPr>
                        <w:t>140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80" w:line="140" w:lineRule="exact"/>
                        <w:jc w:val="center"/>
                        <w:rPr>
                          <w:b/>
                          <w:bCs/>
                          <w:sz w:val="12"/>
                          <w:szCs w:val="12"/>
                        </w:rPr>
                      </w:pPr>
                      <w:r w:rsidRPr="000E65C9">
                        <w:rPr>
                          <w:b/>
                          <w:bCs/>
                          <w:sz w:val="12"/>
                          <w:szCs w:val="12"/>
                        </w:rPr>
                        <w:t>120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100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80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40" w:line="160" w:lineRule="exact"/>
                        <w:jc w:val="center"/>
                        <w:rPr>
                          <w:b/>
                          <w:bCs/>
                          <w:sz w:val="12"/>
                          <w:szCs w:val="12"/>
                        </w:rPr>
                      </w:pPr>
                      <w:r w:rsidRPr="000E65C9">
                        <w:rPr>
                          <w:b/>
                          <w:bCs/>
                          <w:sz w:val="12"/>
                          <w:szCs w:val="12"/>
                        </w:rPr>
                        <w:t>60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after="40" w:line="160" w:lineRule="exact"/>
                        <w:jc w:val="center"/>
                        <w:rPr>
                          <w:b/>
                          <w:bCs/>
                          <w:sz w:val="10"/>
                          <w:szCs w:val="10"/>
                        </w:rPr>
                      </w:pPr>
                    </w:p>
                    <w:p w:rsidR="00701122" w:rsidRPr="000E65C9" w:rsidRDefault="00701122" w:rsidP="009346A7">
                      <w:pPr>
                        <w:spacing w:after="160" w:line="160" w:lineRule="exact"/>
                        <w:jc w:val="center"/>
                        <w:rPr>
                          <w:b/>
                          <w:bCs/>
                          <w:sz w:val="12"/>
                          <w:szCs w:val="12"/>
                        </w:rPr>
                      </w:pPr>
                      <w:r w:rsidRPr="000E65C9">
                        <w:rPr>
                          <w:b/>
                          <w:bCs/>
                          <w:sz w:val="12"/>
                          <w:szCs w:val="12"/>
                        </w:rPr>
                        <w:t>40</w:t>
                      </w:r>
                    </w:p>
                    <w:p w:rsidR="00701122" w:rsidRDefault="00701122" w:rsidP="009346A7">
                      <w:pPr>
                        <w:spacing w:after="4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120" w:line="160" w:lineRule="exact"/>
                        <w:jc w:val="center"/>
                        <w:rPr>
                          <w:b/>
                          <w:bCs/>
                          <w:sz w:val="12"/>
                          <w:szCs w:val="12"/>
                        </w:rPr>
                      </w:pPr>
                      <w:r w:rsidRPr="000E65C9">
                        <w:rPr>
                          <w:b/>
                          <w:bCs/>
                          <w:sz w:val="12"/>
                          <w:szCs w:val="12"/>
                        </w:rPr>
                        <w:t>20</w:t>
                      </w:r>
                    </w:p>
                    <w:p w:rsidR="00701122" w:rsidRDefault="00701122" w:rsidP="009346A7">
                      <w:pPr>
                        <w:spacing w:after="240" w:line="160" w:lineRule="exact"/>
                        <w:jc w:val="center"/>
                        <w:rPr>
                          <w:b/>
                          <w:bCs/>
                          <w:sz w:val="10"/>
                          <w:szCs w:val="10"/>
                        </w:rPr>
                      </w:pPr>
                    </w:p>
                    <w:p w:rsidR="00701122" w:rsidRPr="000E65C9" w:rsidRDefault="00701122" w:rsidP="009346A7">
                      <w:pPr>
                        <w:spacing w:line="160" w:lineRule="exact"/>
                        <w:jc w:val="center"/>
                        <w:rPr>
                          <w:b/>
                          <w:bCs/>
                          <w:sz w:val="12"/>
                          <w:szCs w:val="12"/>
                        </w:rPr>
                      </w:pPr>
                      <w:r w:rsidRPr="000E65C9">
                        <w:rPr>
                          <w:b/>
                          <w:bCs/>
                          <w:sz w:val="12"/>
                          <w:szCs w:val="12"/>
                        </w:rPr>
                        <w:t>0</w:t>
                      </w:r>
                    </w:p>
                  </w:txbxContent>
                </v:textbox>
              </v:shape>
            </w:pict>
          </mc:Fallback>
        </mc:AlternateContent>
      </w:r>
      <w:r w:rsidR="00636BFA" w:rsidRPr="004372E6">
        <w:rPr>
          <w:noProof/>
          <w:lang w:val="en-GB" w:eastAsia="en-GB"/>
        </w:rPr>
        <mc:AlternateContent>
          <mc:Choice Requires="wps">
            <w:drawing>
              <wp:anchor distT="0" distB="0" distL="114300" distR="114300" simplePos="0" relativeHeight="251813376" behindDoc="0" locked="0" layoutInCell="1" allowOverlap="1" wp14:anchorId="506822D9" wp14:editId="460DD12C">
                <wp:simplePos x="0" y="0"/>
                <wp:positionH relativeFrom="column">
                  <wp:posOffset>5752428</wp:posOffset>
                </wp:positionH>
                <wp:positionV relativeFrom="paragraph">
                  <wp:posOffset>847315</wp:posOffset>
                </wp:positionV>
                <wp:extent cx="158750" cy="1804110"/>
                <wp:effectExtent l="0" t="0" r="0" b="5715"/>
                <wp:wrapNone/>
                <wp:docPr id="572" name="Поле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41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4372E6">
                            <w:pPr>
                              <w:spacing w:line="216" w:lineRule="auto"/>
                              <w:jc w:val="center"/>
                              <w:rPr>
                                <w:b/>
                                <w:sz w:val="16"/>
                                <w:szCs w:val="16"/>
                              </w:rPr>
                            </w:pPr>
                            <w:r>
                              <w:rPr>
                                <w:b/>
                                <w:sz w:val="16"/>
                                <w:szCs w:val="16"/>
                              </w:rPr>
                              <w:t>Vitesse du moteur en min</w:t>
                            </w:r>
                            <w:r w:rsidRPr="003804DA">
                              <w:rPr>
                                <w:b/>
                                <w:sz w:val="16"/>
                                <w:szCs w:val="16"/>
                                <w:vertAlign w:val="superscript"/>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6822D9" id="_x0000_s1569" type="#_x0000_t202" style="position:absolute;left:0;text-align:left;margin-left:452.95pt;margin-top:66.7pt;width:12.5pt;height:142.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" stroked="f">
                <v:stroke joinstyle="round"/>
                <v:path arrowok="t"/>
                <v:textbox style="layout-flow:vertical;mso-layout-flow-alt:bottom-to-top" inset="0,0,0,0">
                  <w:txbxContent>
                    <w:p w:rsidR="00701122" w:rsidRPr="009D0129" w:rsidRDefault="00701122" w:rsidP="004372E6">
                      <w:pPr>
                        <w:spacing w:line="216" w:lineRule="auto"/>
                        <w:jc w:val="center"/>
                        <w:rPr>
                          <w:b/>
                          <w:sz w:val="16"/>
                          <w:szCs w:val="16"/>
                        </w:rPr>
                      </w:pPr>
                      <w:r>
                        <w:rPr>
                          <w:b/>
                          <w:sz w:val="16"/>
                          <w:szCs w:val="16"/>
                        </w:rPr>
                        <w:t>Vitesse du moteur en min</w:t>
                      </w:r>
                      <w:r w:rsidRPr="003804DA">
                        <w:rPr>
                          <w:b/>
                          <w:sz w:val="16"/>
                          <w:szCs w:val="16"/>
                          <w:vertAlign w:val="superscript"/>
                        </w:rPr>
                        <w:t>–1</w:t>
                      </w:r>
                    </w:p>
                  </w:txbxContent>
                </v:textbox>
              </v:shape>
            </w:pict>
          </mc:Fallback>
        </mc:AlternateContent>
      </w:r>
      <w:r w:rsidR="00636BFA" w:rsidRPr="004372E6">
        <w:rPr>
          <w:noProof/>
          <w:lang w:val="en-GB" w:eastAsia="en-GB"/>
        </w:rPr>
        <mc:AlternateContent>
          <mc:Choice Requires="wps">
            <w:drawing>
              <wp:anchor distT="0" distB="0" distL="114300" distR="114300" simplePos="0" relativeHeight="251815424" behindDoc="0" locked="0" layoutInCell="1" allowOverlap="1" wp14:anchorId="7836CA2A" wp14:editId="68F6A943">
                <wp:simplePos x="0" y="0"/>
                <wp:positionH relativeFrom="column">
                  <wp:posOffset>5517889</wp:posOffset>
                </wp:positionH>
                <wp:positionV relativeFrom="paragraph">
                  <wp:posOffset>123825</wp:posOffset>
                </wp:positionV>
                <wp:extent cx="256540" cy="3161030"/>
                <wp:effectExtent l="0" t="0" r="0" b="1270"/>
                <wp:wrapNone/>
                <wp:docPr id="573" name="Поле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3161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636BFA">
                            <w:pPr>
                              <w:tabs>
                                <w:tab w:val="left" w:pos="630"/>
                                <w:tab w:val="left" w:pos="1414"/>
                                <w:tab w:val="left" w:pos="2198"/>
                                <w:tab w:val="left" w:pos="2954"/>
                                <w:tab w:val="left" w:pos="3738"/>
                                <w:tab w:val="left" w:pos="4508"/>
                                <w:tab w:val="left" w:pos="5292"/>
                                <w:tab w:val="left" w:pos="6075"/>
                                <w:tab w:val="left" w:pos="6831"/>
                              </w:tabs>
                              <w:spacing w:after="320" w:line="240" w:lineRule="auto"/>
                              <w:rPr>
                                <w:b/>
                                <w:sz w:val="14"/>
                              </w:rPr>
                            </w:pPr>
                            <w:r>
                              <w:rPr>
                                <w:b/>
                                <w:sz w:val="14"/>
                              </w:rPr>
                              <w:t>4 500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80" w:line="240" w:lineRule="auto"/>
                              <w:rPr>
                                <w:b/>
                                <w:sz w:val="14"/>
                              </w:rPr>
                            </w:pPr>
                            <w:r w:rsidRPr="00CC38D6">
                              <w:rPr>
                                <w:b/>
                                <w:sz w:val="14"/>
                              </w:rPr>
                              <w:t>4 000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80" w:line="240" w:lineRule="auto"/>
                              <w:rPr>
                                <w:b/>
                                <w:sz w:val="14"/>
                              </w:rPr>
                            </w:pPr>
                            <w:r w:rsidRPr="00CC38D6">
                              <w:rPr>
                                <w:b/>
                                <w:sz w:val="14"/>
                              </w:rPr>
                              <w:t>3 500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3 000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2 500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2 000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1 500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1 000</w:t>
                            </w:r>
                          </w:p>
                          <w:p w:rsidR="00701122" w:rsidRPr="00CC38D6" w:rsidRDefault="00701122" w:rsidP="004372E6">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500</w:t>
                            </w:r>
                          </w:p>
                          <w:p w:rsidR="00701122" w:rsidRPr="00CC38D6" w:rsidRDefault="00701122" w:rsidP="004372E6">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36CA2A" id="_x0000_s1570" type="#_x0000_t202" style="position:absolute;left:0;text-align:left;margin-left:434.5pt;margin-top:9.75pt;width:20.2pt;height:248.9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" stroked="f">
                <v:stroke joinstyle="round"/>
                <v:path arrowok="t"/>
                <v:textbox inset="0,0,0,0">
                  <w:txbxContent>
                    <w:p w:rsidR="00701122" w:rsidRDefault="00701122" w:rsidP="00636BFA">
                      <w:pPr>
                        <w:tabs>
                          <w:tab w:val="left" w:pos="630"/>
                          <w:tab w:val="left" w:pos="1414"/>
                          <w:tab w:val="left" w:pos="2198"/>
                          <w:tab w:val="left" w:pos="2954"/>
                          <w:tab w:val="left" w:pos="3738"/>
                          <w:tab w:val="left" w:pos="4508"/>
                          <w:tab w:val="left" w:pos="5292"/>
                          <w:tab w:val="left" w:pos="6075"/>
                          <w:tab w:val="left" w:pos="6831"/>
                        </w:tabs>
                        <w:spacing w:after="320" w:line="240" w:lineRule="auto"/>
                        <w:rPr>
                          <w:b/>
                          <w:sz w:val="14"/>
                        </w:rPr>
                      </w:pPr>
                      <w:r>
                        <w:rPr>
                          <w:b/>
                          <w:sz w:val="14"/>
                        </w:rPr>
                        <w:t>4 500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80" w:line="240" w:lineRule="auto"/>
                        <w:rPr>
                          <w:b/>
                          <w:sz w:val="14"/>
                        </w:rPr>
                      </w:pPr>
                      <w:r w:rsidRPr="00CC38D6">
                        <w:rPr>
                          <w:b/>
                          <w:sz w:val="14"/>
                        </w:rPr>
                        <w:t>4 000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80" w:line="240" w:lineRule="auto"/>
                        <w:rPr>
                          <w:b/>
                          <w:sz w:val="14"/>
                        </w:rPr>
                      </w:pPr>
                      <w:r w:rsidRPr="00CC38D6">
                        <w:rPr>
                          <w:b/>
                          <w:sz w:val="14"/>
                        </w:rPr>
                        <w:t>3 500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3 000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2 500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2 000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1 500</w:t>
                      </w:r>
                    </w:p>
                    <w:p w:rsidR="00701122" w:rsidRPr="00CC38D6" w:rsidRDefault="00701122" w:rsidP="00636BFA">
                      <w:pPr>
                        <w:tabs>
                          <w:tab w:val="left" w:pos="630"/>
                          <w:tab w:val="left" w:pos="1414"/>
                          <w:tab w:val="left" w:pos="2198"/>
                          <w:tab w:val="left" w:pos="2954"/>
                          <w:tab w:val="left" w:pos="3738"/>
                          <w:tab w:val="left" w:pos="4508"/>
                          <w:tab w:val="left" w:pos="5292"/>
                          <w:tab w:val="left" w:pos="6075"/>
                          <w:tab w:val="left" w:pos="6831"/>
                        </w:tabs>
                        <w:spacing w:after="360" w:line="240" w:lineRule="auto"/>
                        <w:rPr>
                          <w:b/>
                          <w:sz w:val="14"/>
                        </w:rPr>
                      </w:pPr>
                      <w:r w:rsidRPr="00CC38D6">
                        <w:rPr>
                          <w:b/>
                          <w:sz w:val="14"/>
                        </w:rPr>
                        <w:t>1 000</w:t>
                      </w:r>
                    </w:p>
                    <w:p w:rsidR="00701122" w:rsidRPr="00CC38D6" w:rsidRDefault="00701122" w:rsidP="004372E6">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500</w:t>
                      </w:r>
                    </w:p>
                    <w:p w:rsidR="00701122" w:rsidRPr="00CC38D6" w:rsidRDefault="00701122" w:rsidP="004372E6">
                      <w:pPr>
                        <w:tabs>
                          <w:tab w:val="left" w:pos="630"/>
                          <w:tab w:val="left" w:pos="1414"/>
                          <w:tab w:val="left" w:pos="2198"/>
                          <w:tab w:val="left" w:pos="2954"/>
                          <w:tab w:val="left" w:pos="3738"/>
                          <w:tab w:val="left" w:pos="4508"/>
                          <w:tab w:val="left" w:pos="5292"/>
                          <w:tab w:val="left" w:pos="6075"/>
                          <w:tab w:val="left" w:pos="6831"/>
                        </w:tabs>
                        <w:spacing w:line="900" w:lineRule="auto"/>
                        <w:rPr>
                          <w:b/>
                          <w:sz w:val="14"/>
                        </w:rPr>
                      </w:pPr>
                      <w:r w:rsidRPr="00CC38D6">
                        <w:rPr>
                          <w:b/>
                          <w:sz w:val="14"/>
                        </w:rPr>
                        <w:t>0</w:t>
                      </w:r>
                    </w:p>
                  </w:txbxContent>
                </v:textbox>
              </v:shape>
            </w:pict>
          </mc:Fallback>
        </mc:AlternateContent>
      </w:r>
      <w:r w:rsidRPr="004372E6">
        <w:rPr>
          <w:noProof/>
          <w:lang w:val="en-GB" w:eastAsia="en-GB"/>
        </w:rPr>
        <mc:AlternateContent>
          <mc:Choice Requires="wps">
            <w:drawing>
              <wp:anchor distT="0" distB="0" distL="114300" distR="114300" simplePos="0" relativeHeight="251526656" behindDoc="0" locked="0" layoutInCell="1" allowOverlap="1" wp14:anchorId="54C449C5" wp14:editId="094EF591">
                <wp:simplePos x="0" y="0"/>
                <wp:positionH relativeFrom="column">
                  <wp:posOffset>1016000</wp:posOffset>
                </wp:positionH>
                <wp:positionV relativeFrom="paragraph">
                  <wp:posOffset>3217806</wp:posOffset>
                </wp:positionV>
                <wp:extent cx="4771390" cy="116205"/>
                <wp:effectExtent l="0" t="0" r="0" b="0"/>
                <wp:wrapNone/>
                <wp:docPr id="568"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4372E6">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Pr>
                                <w:b/>
                                <w:sz w:val="14"/>
                                <w:szCs w:val="16"/>
                              </w:rPr>
                              <w:t>1 800</w:t>
                            </w:r>
                            <w:r>
                              <w:rPr>
                                <w:b/>
                                <w:sz w:val="14"/>
                                <w:szCs w:val="16"/>
                              </w:rPr>
                              <w:tab/>
                              <w:t xml:space="preserve"> </w:t>
                            </w:r>
                            <w:r>
                              <w:rPr>
                                <w:b/>
                                <w:sz w:val="14"/>
                                <w:szCs w:val="16"/>
                              </w:rPr>
                              <w:tab/>
                              <w:t>2 800</w:t>
                            </w:r>
                            <w:r>
                              <w:rPr>
                                <w:b/>
                                <w:sz w:val="14"/>
                                <w:szCs w:val="16"/>
                              </w:rPr>
                              <w:tab/>
                              <w:t xml:space="preserve">          3 800</w:t>
                            </w:r>
                            <w:r>
                              <w:rPr>
                                <w:b/>
                                <w:sz w:val="14"/>
                                <w:szCs w:val="16"/>
                              </w:rPr>
                              <w:tab/>
                            </w:r>
                            <w:r>
                              <w:rPr>
                                <w:b/>
                                <w:sz w:val="14"/>
                                <w:szCs w:val="16"/>
                              </w:rPr>
                              <w:tab/>
                              <w:t xml:space="preserve">  4 800</w:t>
                            </w:r>
                            <w:r>
                              <w:rPr>
                                <w:b/>
                                <w:sz w:val="14"/>
                                <w:szCs w:val="16"/>
                              </w:rPr>
                              <w:tab/>
                              <w:t xml:space="preserve">               5 800</w:t>
                            </w:r>
                            <w:r>
                              <w:rPr>
                                <w:b/>
                                <w:sz w:val="14"/>
                                <w:szCs w:val="16"/>
                              </w:rPr>
                              <w:tab/>
                              <w:t xml:space="preserve">       6800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C449C5" id="_x0000_s1571" type="#_x0000_t202" style="position:absolute;left:0;text-align:left;margin-left:80pt;margin-top:253.35pt;width:375.7pt;height:9.1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" stroked="f">
                <v:stroke joinstyle="round"/>
                <v:path arrowok="t"/>
                <v:textbox inset="0,0,0,0">
                  <w:txbxContent>
                    <w:p w:rsidR="00701122" w:rsidRPr="00B260E5" w:rsidRDefault="00701122" w:rsidP="004372E6">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Pr>
                          <w:b/>
                          <w:sz w:val="14"/>
                          <w:szCs w:val="16"/>
                        </w:rPr>
                        <w:t>1 800</w:t>
                      </w:r>
                      <w:r>
                        <w:rPr>
                          <w:b/>
                          <w:sz w:val="14"/>
                          <w:szCs w:val="16"/>
                        </w:rPr>
                        <w:tab/>
                        <w:t xml:space="preserve"> </w:t>
                      </w:r>
                      <w:r>
                        <w:rPr>
                          <w:b/>
                          <w:sz w:val="14"/>
                          <w:szCs w:val="16"/>
                        </w:rPr>
                        <w:tab/>
                        <w:t>2 800</w:t>
                      </w:r>
                      <w:r>
                        <w:rPr>
                          <w:b/>
                          <w:sz w:val="14"/>
                          <w:szCs w:val="16"/>
                        </w:rPr>
                        <w:tab/>
                        <w:t xml:space="preserve">          3 800</w:t>
                      </w:r>
                      <w:r>
                        <w:rPr>
                          <w:b/>
                          <w:sz w:val="14"/>
                          <w:szCs w:val="16"/>
                        </w:rPr>
                        <w:tab/>
                      </w:r>
                      <w:r>
                        <w:rPr>
                          <w:b/>
                          <w:sz w:val="14"/>
                          <w:szCs w:val="16"/>
                        </w:rPr>
                        <w:tab/>
                        <w:t xml:space="preserve">  4 800</w:t>
                      </w:r>
                      <w:r>
                        <w:rPr>
                          <w:b/>
                          <w:sz w:val="14"/>
                          <w:szCs w:val="16"/>
                        </w:rPr>
                        <w:tab/>
                        <w:t xml:space="preserve">               5 800</w:t>
                      </w:r>
                      <w:r>
                        <w:rPr>
                          <w:b/>
                          <w:sz w:val="14"/>
                          <w:szCs w:val="16"/>
                        </w:rPr>
                        <w:tab/>
                        <w:t xml:space="preserve">       6800</w:t>
                      </w:r>
                    </w:p>
                  </w:txbxContent>
                </v:textbox>
              </v:shape>
            </w:pict>
          </mc:Fallback>
        </mc:AlternateContent>
      </w:r>
      <w:r w:rsidR="004372E6" w:rsidRPr="004372E6">
        <w:rPr>
          <w:noProof/>
          <w:lang w:val="en-GB" w:eastAsia="en-GB"/>
        </w:rPr>
        <mc:AlternateContent>
          <mc:Choice Requires="wps">
            <w:drawing>
              <wp:anchor distT="0" distB="0" distL="114300" distR="114300" simplePos="0" relativeHeight="251821568" behindDoc="0" locked="0" layoutInCell="1" allowOverlap="1" wp14:anchorId="77389283" wp14:editId="5059AD71">
                <wp:simplePos x="0" y="0"/>
                <wp:positionH relativeFrom="column">
                  <wp:posOffset>3226697</wp:posOffset>
                </wp:positionH>
                <wp:positionV relativeFrom="paragraph">
                  <wp:posOffset>2394847</wp:posOffset>
                </wp:positionV>
                <wp:extent cx="722630" cy="648335"/>
                <wp:effectExtent l="0" t="0" r="1270" b="0"/>
                <wp:wrapNone/>
                <wp:docPr id="574"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30" cy="64833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5705F" w:rsidRDefault="00701122" w:rsidP="004372E6">
                            <w:pPr>
                              <w:spacing w:after="80" w:line="240" w:lineRule="auto"/>
                              <w:rPr>
                                <w:b/>
                                <w:sz w:val="14"/>
                                <w:szCs w:val="14"/>
                              </w:rPr>
                            </w:pPr>
                            <w:r w:rsidRPr="0015705F">
                              <w:rPr>
                                <w:b/>
                                <w:sz w:val="14"/>
                                <w:szCs w:val="14"/>
                              </w:rPr>
                              <w:t xml:space="preserve">Vitesse </w:t>
                            </w:r>
                            <w:r w:rsidRPr="0015705F">
                              <w:rPr>
                                <w:b/>
                                <w:sz w:val="14"/>
                                <w:szCs w:val="14"/>
                              </w:rPr>
                              <w:br/>
                              <w:t xml:space="preserve">de </w:t>
                            </w:r>
                            <w:r>
                              <w:rPr>
                                <w:b/>
                                <w:sz w:val="14"/>
                                <w:szCs w:val="14"/>
                              </w:rPr>
                              <w:t>référence</w:t>
                            </w:r>
                          </w:p>
                          <w:p w:rsidR="00701122" w:rsidRPr="0015705F" w:rsidRDefault="00701122" w:rsidP="004372E6">
                            <w:pPr>
                              <w:spacing w:after="240" w:line="240" w:lineRule="auto"/>
                              <w:rPr>
                                <w:b/>
                                <w:sz w:val="14"/>
                                <w:szCs w:val="14"/>
                              </w:rPr>
                            </w:pPr>
                            <w:r w:rsidRPr="0015705F">
                              <w:rPr>
                                <w:b/>
                                <w:sz w:val="14"/>
                                <w:szCs w:val="14"/>
                              </w:rPr>
                              <w:t>Vitesse réelle</w:t>
                            </w:r>
                          </w:p>
                          <w:p w:rsidR="00701122" w:rsidRPr="0015705F" w:rsidRDefault="00701122" w:rsidP="004372E6">
                            <w:pPr>
                              <w:spacing w:line="240" w:lineRule="auto"/>
                              <w:rPr>
                                <w:b/>
                                <w:sz w:val="14"/>
                                <w:szCs w:val="14"/>
                              </w:rPr>
                            </w:pPr>
                            <w:r w:rsidRPr="0015705F">
                              <w:rPr>
                                <w:b/>
                                <w:sz w:val="14"/>
                                <w:szCs w:val="14"/>
                              </w:rPr>
                              <w:t>Vitesse du moteur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389283" id="_x0000_s1572" type="#_x0000_t202" style="position:absolute;left:0;text-align:left;margin-left:254.05pt;margin-top:188.55pt;width:56.9pt;height:51.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" stroked="f">
                <v:stroke joinstyle="round"/>
                <v:path arrowok="t"/>
                <v:textbox inset="0,0,0,0">
                  <w:txbxContent>
                    <w:p w:rsidR="00701122" w:rsidRPr="0015705F" w:rsidRDefault="00701122" w:rsidP="004372E6">
                      <w:pPr>
                        <w:spacing w:after="80" w:line="240" w:lineRule="auto"/>
                        <w:rPr>
                          <w:b/>
                          <w:sz w:val="14"/>
                          <w:szCs w:val="14"/>
                        </w:rPr>
                      </w:pPr>
                      <w:r w:rsidRPr="0015705F">
                        <w:rPr>
                          <w:b/>
                          <w:sz w:val="14"/>
                          <w:szCs w:val="14"/>
                        </w:rPr>
                        <w:t xml:space="preserve">Vitesse </w:t>
                      </w:r>
                      <w:r w:rsidRPr="0015705F">
                        <w:rPr>
                          <w:b/>
                          <w:sz w:val="14"/>
                          <w:szCs w:val="14"/>
                        </w:rPr>
                        <w:br/>
                        <w:t xml:space="preserve">de </w:t>
                      </w:r>
                      <w:r>
                        <w:rPr>
                          <w:b/>
                          <w:sz w:val="14"/>
                          <w:szCs w:val="14"/>
                        </w:rPr>
                        <w:t>référence</w:t>
                      </w:r>
                    </w:p>
                    <w:p w:rsidR="00701122" w:rsidRPr="0015705F" w:rsidRDefault="00701122" w:rsidP="004372E6">
                      <w:pPr>
                        <w:spacing w:after="240" w:line="240" w:lineRule="auto"/>
                        <w:rPr>
                          <w:b/>
                          <w:sz w:val="14"/>
                          <w:szCs w:val="14"/>
                        </w:rPr>
                      </w:pPr>
                      <w:r w:rsidRPr="0015705F">
                        <w:rPr>
                          <w:b/>
                          <w:sz w:val="14"/>
                          <w:szCs w:val="14"/>
                        </w:rPr>
                        <w:t>Vitesse réelle</w:t>
                      </w:r>
                    </w:p>
                    <w:p w:rsidR="00701122" w:rsidRPr="0015705F" w:rsidRDefault="00701122" w:rsidP="004372E6">
                      <w:pPr>
                        <w:spacing w:line="240" w:lineRule="auto"/>
                        <w:rPr>
                          <w:b/>
                          <w:sz w:val="14"/>
                          <w:szCs w:val="14"/>
                        </w:rPr>
                      </w:pPr>
                      <w:r w:rsidRPr="0015705F">
                        <w:rPr>
                          <w:b/>
                          <w:sz w:val="14"/>
                          <w:szCs w:val="14"/>
                        </w:rPr>
                        <w:t>Vitesse du moteur</w:t>
                      </w:r>
                    </w:p>
                  </w:txbxContent>
                </v:textbox>
              </v:shape>
            </w:pict>
          </mc:Fallback>
        </mc:AlternateContent>
      </w:r>
      <w:r w:rsidR="004372E6" w:rsidRPr="004372E6">
        <w:rPr>
          <w:noProof/>
          <w:lang w:val="en-GB" w:eastAsia="en-GB"/>
        </w:rPr>
        <mc:AlternateContent>
          <mc:Choice Requires="wps">
            <w:drawing>
              <wp:anchor distT="0" distB="0" distL="114300" distR="114300" simplePos="0" relativeHeight="251808256" behindDoc="0" locked="0" layoutInCell="1" allowOverlap="1" wp14:anchorId="554E82BB" wp14:editId="3FFA23AA">
                <wp:simplePos x="0" y="0"/>
                <wp:positionH relativeFrom="column">
                  <wp:posOffset>737385</wp:posOffset>
                </wp:positionH>
                <wp:positionV relativeFrom="paragraph">
                  <wp:posOffset>115458</wp:posOffset>
                </wp:positionV>
                <wp:extent cx="153670" cy="3154045"/>
                <wp:effectExtent l="0" t="0" r="0" b="8255"/>
                <wp:wrapNone/>
                <wp:docPr id="570"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1540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4372E6">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4E82BB" id="_x0000_s1573" type="#_x0000_t202" style="position:absolute;left:0;text-align:left;margin-left:58.05pt;margin-top:9.1pt;width:12.1pt;height:248.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" stroked="f">
                <v:stroke joinstyle="round"/>
                <v:path arrowok="t"/>
                <v:textbox style="layout-flow:vertical;mso-layout-flow-alt:bottom-to-top" inset="0,0,0,0">
                  <w:txbxContent>
                    <w:p w:rsidR="00701122" w:rsidRPr="00BE7713" w:rsidRDefault="00701122" w:rsidP="004372E6">
                      <w:pPr>
                        <w:spacing w:line="160" w:lineRule="exact"/>
                        <w:jc w:val="center"/>
                        <w:rPr>
                          <w:b/>
                          <w:bCs/>
                          <w:sz w:val="16"/>
                          <w:szCs w:val="16"/>
                        </w:rPr>
                      </w:pPr>
                      <w:r>
                        <w:rPr>
                          <w:b/>
                          <w:bCs/>
                          <w:sz w:val="16"/>
                          <w:szCs w:val="16"/>
                        </w:rPr>
                        <w:t>Vitesse du véhicule en km/h</w:t>
                      </w:r>
                    </w:p>
                  </w:txbxContent>
                </v:textbox>
              </v:shape>
            </w:pict>
          </mc:Fallback>
        </mc:AlternateContent>
      </w:r>
      <w:r w:rsidR="004372E6" w:rsidRPr="004372E6">
        <w:rPr>
          <w:noProof/>
          <w:lang w:val="en-GB" w:eastAsia="en-GB"/>
        </w:rPr>
        <mc:AlternateContent>
          <mc:Choice Requires="wps">
            <w:drawing>
              <wp:anchor distT="0" distB="0" distL="114300" distR="114300" simplePos="0" relativeHeight="251812352" behindDoc="0" locked="0" layoutInCell="1" allowOverlap="1" wp14:anchorId="2B4290E7" wp14:editId="33BDC74F">
                <wp:simplePos x="0" y="0"/>
                <wp:positionH relativeFrom="column">
                  <wp:posOffset>1592766</wp:posOffset>
                </wp:positionH>
                <wp:positionV relativeFrom="paragraph">
                  <wp:posOffset>117849</wp:posOffset>
                </wp:positionV>
                <wp:extent cx="3454400" cy="207645"/>
                <wp:effectExtent l="0" t="0" r="0" b="1905"/>
                <wp:wrapNone/>
                <wp:docPr id="571" name="Поле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20764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633DF" w:rsidRDefault="00701122" w:rsidP="004372E6">
                            <w:pPr>
                              <w:spacing w:before="60" w:line="204" w:lineRule="auto"/>
                              <w:jc w:val="center"/>
                              <w:rPr>
                                <w:b/>
                                <w:w w:val="102"/>
                                <w:sz w:val="16"/>
                                <w:szCs w:val="16"/>
                              </w:rPr>
                            </w:pPr>
                            <w:r>
                              <w:rPr>
                                <w:b/>
                                <w:w w:val="102"/>
                                <w:sz w:val="16"/>
                                <w:szCs w:val="16"/>
                              </w:rPr>
                              <w:t>Véhicule 65, VEH-RE, essai d’épuisement de la charge, cycle de la classe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4290E7" id="_x0000_s1574" type="#_x0000_t202" style="position:absolute;left:0;text-align:left;margin-left:125.4pt;margin-top:9.3pt;width:272pt;height:16.3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" stroked="f">
                <v:stroke joinstyle="round"/>
                <v:path arrowok="t"/>
                <v:textbox inset="0,0,0,0">
                  <w:txbxContent>
                    <w:p w:rsidR="00701122" w:rsidRPr="00E633DF" w:rsidRDefault="00701122" w:rsidP="004372E6">
                      <w:pPr>
                        <w:spacing w:before="60" w:line="204" w:lineRule="auto"/>
                        <w:jc w:val="center"/>
                        <w:rPr>
                          <w:b/>
                          <w:w w:val="102"/>
                          <w:sz w:val="16"/>
                          <w:szCs w:val="16"/>
                        </w:rPr>
                      </w:pPr>
                      <w:r>
                        <w:rPr>
                          <w:b/>
                          <w:w w:val="102"/>
                          <w:sz w:val="16"/>
                          <w:szCs w:val="16"/>
                        </w:rPr>
                        <w:t>Véhicule 65, VEH-RE, essai d’épuisement de la charge, cycle de la classe 3</w:t>
                      </w:r>
                    </w:p>
                  </w:txbxContent>
                </v:textbox>
              </v:shape>
            </w:pict>
          </mc:Fallback>
        </mc:AlternateContent>
      </w:r>
      <w:r w:rsidR="00C347E6" w:rsidRPr="00A0215C">
        <w:rPr>
          <w:noProof/>
          <w:lang w:val="en-GB" w:eastAsia="en-GB"/>
        </w:rPr>
        <w:drawing>
          <wp:inline distT="0" distB="0" distL="0" distR="0" wp14:anchorId="2F305942" wp14:editId="6CDCFAFC">
            <wp:extent cx="5468471" cy="3551983"/>
            <wp:effectExtent l="0" t="0" r="0" b="0"/>
            <wp:docPr id="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srcRect/>
                    <a:stretch>
                      <a:fillRect/>
                    </a:stretch>
                  </pic:blipFill>
                  <pic:spPr bwMode="auto">
                    <a:xfrm>
                      <a:off x="0" y="0"/>
                      <a:ext cx="5479797" cy="3559340"/>
                    </a:xfrm>
                    <a:prstGeom prst="rect">
                      <a:avLst/>
                    </a:prstGeom>
                    <a:noFill/>
                  </pic:spPr>
                </pic:pic>
              </a:graphicData>
            </a:graphic>
          </wp:inline>
        </w:drawing>
      </w:r>
    </w:p>
    <w:p w:rsidR="00C347E6" w:rsidRPr="00D65A6A" w:rsidRDefault="00C347E6" w:rsidP="00D65A6A">
      <w:pPr>
        <w:pStyle w:val="Heading1"/>
        <w:spacing w:after="120"/>
        <w:rPr>
          <w:b/>
          <w:lang w:val="fr-FR"/>
        </w:rPr>
      </w:pPr>
      <w:r w:rsidRPr="00D65A6A">
        <w:rPr>
          <w:lang w:val="fr-FR"/>
        </w:rPr>
        <w:t>Figure 54</w:t>
      </w:r>
      <w:r w:rsidR="00D65A6A" w:rsidRPr="00D65A6A">
        <w:rPr>
          <w:lang w:val="fr-FR"/>
        </w:rPr>
        <w:t xml:space="preserve"> </w:t>
      </w:r>
      <w:r w:rsidRPr="00D65A6A">
        <w:rPr>
          <w:lang w:val="fr-FR"/>
        </w:rPr>
        <w:br/>
      </w:r>
      <w:r w:rsidRPr="00D65A6A">
        <w:rPr>
          <w:b/>
          <w:lang w:val="fr-FR"/>
        </w:rPr>
        <w:t>Essai d</w:t>
      </w:r>
      <w:r w:rsidR="00322D0A" w:rsidRPr="00D65A6A">
        <w:rPr>
          <w:b/>
          <w:lang w:val="fr-FR"/>
        </w:rPr>
        <w:t>’</w:t>
      </w:r>
      <w:r w:rsidRPr="00D65A6A">
        <w:rPr>
          <w:b/>
          <w:lang w:val="fr-FR"/>
        </w:rPr>
        <w:t>épuisement de la charge pour le VEH-RE 65, vitesse du véhicule et courant</w:t>
      </w:r>
    </w:p>
    <w:p w:rsidR="00C347E6" w:rsidRDefault="00167E45" w:rsidP="00C347E6">
      <w:pPr>
        <w:pStyle w:val="SingleTxtG"/>
      </w:pPr>
      <w:r w:rsidRPr="009346A7">
        <w:rPr>
          <w:noProof/>
          <w:lang w:val="en-GB" w:eastAsia="en-GB"/>
        </w:rPr>
        <mc:AlternateContent>
          <mc:Choice Requires="wps">
            <w:drawing>
              <wp:anchor distT="0" distB="0" distL="114300" distR="114300" simplePos="0" relativeHeight="251837952" behindDoc="0" locked="0" layoutInCell="1" allowOverlap="1" wp14:anchorId="29B68DAD" wp14:editId="5B65EE27">
                <wp:simplePos x="0" y="0"/>
                <wp:positionH relativeFrom="column">
                  <wp:posOffset>3705154</wp:posOffset>
                </wp:positionH>
                <wp:positionV relativeFrom="paragraph">
                  <wp:posOffset>2502394</wp:posOffset>
                </wp:positionV>
                <wp:extent cx="1128395" cy="632178"/>
                <wp:effectExtent l="0" t="0" r="0" b="0"/>
                <wp:wrapNone/>
                <wp:docPr id="743"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8395" cy="63217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5705F" w:rsidRDefault="00701122" w:rsidP="009346A7">
                            <w:pPr>
                              <w:spacing w:after="160" w:line="240" w:lineRule="auto"/>
                              <w:rPr>
                                <w:b/>
                                <w:sz w:val="14"/>
                                <w:szCs w:val="14"/>
                              </w:rPr>
                            </w:pPr>
                            <w:r w:rsidRPr="0015705F">
                              <w:rPr>
                                <w:b/>
                                <w:sz w:val="14"/>
                                <w:szCs w:val="14"/>
                              </w:rPr>
                              <w:t xml:space="preserve">Vitesse de </w:t>
                            </w:r>
                            <w:r>
                              <w:rPr>
                                <w:b/>
                                <w:sz w:val="14"/>
                                <w:szCs w:val="14"/>
                              </w:rPr>
                              <w:t>consigne</w:t>
                            </w:r>
                          </w:p>
                          <w:p w:rsidR="00701122" w:rsidRPr="0015705F" w:rsidRDefault="00701122" w:rsidP="009346A7">
                            <w:pPr>
                              <w:spacing w:after="120" w:line="240" w:lineRule="auto"/>
                              <w:rPr>
                                <w:b/>
                                <w:sz w:val="14"/>
                                <w:szCs w:val="14"/>
                              </w:rPr>
                            </w:pPr>
                            <w:r w:rsidRPr="0015705F">
                              <w:rPr>
                                <w:b/>
                                <w:sz w:val="14"/>
                                <w:szCs w:val="14"/>
                              </w:rPr>
                              <w:t>Vitesse réelle</w:t>
                            </w:r>
                          </w:p>
                          <w:p w:rsidR="00701122" w:rsidRPr="0015705F" w:rsidRDefault="00701122" w:rsidP="009346A7">
                            <w:pPr>
                              <w:spacing w:line="240" w:lineRule="auto"/>
                              <w:rPr>
                                <w:b/>
                                <w:sz w:val="14"/>
                                <w:szCs w:val="14"/>
                              </w:rPr>
                            </w:pPr>
                            <w:r>
                              <w:rPr>
                                <w:b/>
                                <w:sz w:val="14"/>
                                <w:szCs w:val="14"/>
                              </w:rPr>
                              <w:t>Batterie haute tension cum.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B68DAD" id="_x0000_s1575" type="#_x0000_t202" style="position:absolute;left:0;text-align:left;margin-left:291.75pt;margin-top:197.05pt;width:88.85pt;height:49.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" stroked="f">
                <v:stroke joinstyle="round"/>
                <v:path arrowok="t"/>
                <v:textbox inset="0,0,0,0">
                  <w:txbxContent>
                    <w:p w:rsidR="00701122" w:rsidRPr="0015705F" w:rsidRDefault="00701122" w:rsidP="009346A7">
                      <w:pPr>
                        <w:spacing w:after="160" w:line="240" w:lineRule="auto"/>
                        <w:rPr>
                          <w:b/>
                          <w:sz w:val="14"/>
                          <w:szCs w:val="14"/>
                        </w:rPr>
                      </w:pPr>
                      <w:r w:rsidRPr="0015705F">
                        <w:rPr>
                          <w:b/>
                          <w:sz w:val="14"/>
                          <w:szCs w:val="14"/>
                        </w:rPr>
                        <w:t xml:space="preserve">Vitesse de </w:t>
                      </w:r>
                      <w:r>
                        <w:rPr>
                          <w:b/>
                          <w:sz w:val="14"/>
                          <w:szCs w:val="14"/>
                        </w:rPr>
                        <w:t>consigne</w:t>
                      </w:r>
                    </w:p>
                    <w:p w:rsidR="00701122" w:rsidRPr="0015705F" w:rsidRDefault="00701122" w:rsidP="009346A7">
                      <w:pPr>
                        <w:spacing w:after="120" w:line="240" w:lineRule="auto"/>
                        <w:rPr>
                          <w:b/>
                          <w:sz w:val="14"/>
                          <w:szCs w:val="14"/>
                        </w:rPr>
                      </w:pPr>
                      <w:r w:rsidRPr="0015705F">
                        <w:rPr>
                          <w:b/>
                          <w:sz w:val="14"/>
                          <w:szCs w:val="14"/>
                        </w:rPr>
                        <w:t>Vitesse réelle</w:t>
                      </w:r>
                    </w:p>
                    <w:p w:rsidR="00701122" w:rsidRPr="0015705F" w:rsidRDefault="00701122" w:rsidP="009346A7">
                      <w:pPr>
                        <w:spacing w:line="240" w:lineRule="auto"/>
                        <w:rPr>
                          <w:b/>
                          <w:sz w:val="14"/>
                          <w:szCs w:val="14"/>
                        </w:rPr>
                      </w:pPr>
                      <w:r>
                        <w:rPr>
                          <w:b/>
                          <w:sz w:val="14"/>
                          <w:szCs w:val="14"/>
                        </w:rPr>
                        <w:t>Batterie haute tension cum.</w:t>
                      </w:r>
                    </w:p>
                  </w:txbxContent>
                </v:textbox>
              </v:shape>
            </w:pict>
          </mc:Fallback>
        </mc:AlternateContent>
      </w:r>
      <w:r w:rsidR="00EF724E" w:rsidRPr="00EF724E">
        <w:rPr>
          <w:noProof/>
          <w:lang w:val="en-GB" w:eastAsia="en-GB"/>
        </w:rPr>
        <mc:AlternateContent>
          <mc:Choice Requires="wps">
            <w:drawing>
              <wp:anchor distT="0" distB="0" distL="114300" distR="114300" simplePos="0" relativeHeight="251842048" behindDoc="0" locked="0" layoutInCell="1" allowOverlap="1" wp14:anchorId="3C5CF42A" wp14:editId="550FBA69">
                <wp:simplePos x="0" y="0"/>
                <wp:positionH relativeFrom="column">
                  <wp:posOffset>5866977</wp:posOffset>
                </wp:positionH>
                <wp:positionV relativeFrom="paragraph">
                  <wp:posOffset>143016</wp:posOffset>
                </wp:positionV>
                <wp:extent cx="141111" cy="3104515"/>
                <wp:effectExtent l="0" t="0" r="0" b="635"/>
                <wp:wrapNone/>
                <wp:docPr id="746" name="Поле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11" cy="310451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EF724E">
                            <w:pPr>
                              <w:spacing w:line="216" w:lineRule="auto"/>
                              <w:jc w:val="center"/>
                              <w:rPr>
                                <w:b/>
                                <w:sz w:val="16"/>
                                <w:szCs w:val="16"/>
                              </w:rPr>
                            </w:pPr>
                            <w:r>
                              <w:rPr>
                                <w:b/>
                                <w:sz w:val="16"/>
                                <w:szCs w:val="16"/>
                              </w:rPr>
                              <w:t>Somme du courant de l</w:t>
                            </w:r>
                            <w:r w:rsidRPr="00917352">
                              <w:rPr>
                                <w:b/>
                                <w:sz w:val="16"/>
                                <w:szCs w:val="16"/>
                                <w:lang w:val="fr-FR"/>
                              </w:rPr>
                              <w:t>’</w:t>
                            </w:r>
                            <w:r>
                              <w:rPr>
                                <w:b/>
                                <w:sz w:val="16"/>
                                <w:szCs w:val="16"/>
                              </w:rPr>
                              <w:t>épuisement de la charge en As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5CF42A" id="_x0000_s1576" type="#_x0000_t202" style="position:absolute;left:0;text-align:left;margin-left:461.95pt;margin-top:11.25pt;width:11.1pt;height:244.4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" stroked="f">
                <v:stroke joinstyle="round"/>
                <v:path arrowok="t"/>
                <v:textbox style="layout-flow:vertical;mso-layout-flow-alt:bottom-to-top" inset="0,0,0,0">
                  <w:txbxContent>
                    <w:p w:rsidR="00701122" w:rsidRPr="009D0129" w:rsidRDefault="00701122" w:rsidP="00EF724E">
                      <w:pPr>
                        <w:spacing w:line="216" w:lineRule="auto"/>
                        <w:jc w:val="center"/>
                        <w:rPr>
                          <w:b/>
                          <w:sz w:val="16"/>
                          <w:szCs w:val="16"/>
                        </w:rPr>
                      </w:pPr>
                      <w:r>
                        <w:rPr>
                          <w:b/>
                          <w:sz w:val="16"/>
                          <w:szCs w:val="16"/>
                        </w:rPr>
                        <w:t>Somme du courant de l</w:t>
                      </w:r>
                      <w:r w:rsidRPr="00917352">
                        <w:rPr>
                          <w:b/>
                          <w:sz w:val="16"/>
                          <w:szCs w:val="16"/>
                          <w:lang w:val="fr-FR"/>
                        </w:rPr>
                        <w:t>’</w:t>
                      </w:r>
                      <w:r>
                        <w:rPr>
                          <w:b/>
                          <w:sz w:val="16"/>
                          <w:szCs w:val="16"/>
                        </w:rPr>
                        <w:t>épuisement de la charge en As</w:t>
                      </w:r>
                    </w:p>
                  </w:txbxContent>
                </v:textbox>
              </v:shape>
            </w:pict>
          </mc:Fallback>
        </mc:AlternateContent>
      </w:r>
      <w:r w:rsidR="00EF724E" w:rsidRPr="00EF724E">
        <w:rPr>
          <w:noProof/>
          <w:lang w:val="en-GB" w:eastAsia="en-GB"/>
        </w:rPr>
        <mc:AlternateContent>
          <mc:Choice Requires="wps">
            <w:drawing>
              <wp:anchor distT="0" distB="0" distL="114300" distR="114300" simplePos="0" relativeHeight="251841024" behindDoc="0" locked="0" layoutInCell="1" allowOverlap="1" wp14:anchorId="0AA4043E" wp14:editId="5143620A">
                <wp:simplePos x="0" y="0"/>
                <wp:positionH relativeFrom="column">
                  <wp:posOffset>5584614</wp:posOffset>
                </wp:positionH>
                <wp:positionV relativeFrom="paragraph">
                  <wp:posOffset>125730</wp:posOffset>
                </wp:positionV>
                <wp:extent cx="285115" cy="3127022"/>
                <wp:effectExtent l="0" t="0" r="635" b="0"/>
                <wp:wrapNone/>
                <wp:docPr id="745" name="Поле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312702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after="300" w:line="240" w:lineRule="auto"/>
                              <w:rPr>
                                <w:b/>
                                <w:sz w:val="14"/>
                              </w:rPr>
                            </w:pPr>
                            <w:r>
                              <w:rPr>
                                <w:b/>
                                <w:sz w:val="14"/>
                              </w:rPr>
                              <w:t>50 000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45 000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40</w:t>
                            </w:r>
                            <w:r w:rsidRPr="00CC38D6">
                              <w:rPr>
                                <w:b/>
                                <w:sz w:val="14"/>
                              </w:rPr>
                              <w:t>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after="300" w:line="240" w:lineRule="auto"/>
                              <w:rPr>
                                <w:b/>
                                <w:sz w:val="14"/>
                              </w:rPr>
                            </w:pPr>
                            <w:r>
                              <w:rPr>
                                <w:b/>
                                <w:sz w:val="14"/>
                              </w:rPr>
                              <w:t>35 0</w:t>
                            </w:r>
                            <w:r w:rsidRPr="00CC38D6">
                              <w:rPr>
                                <w:b/>
                                <w:sz w:val="14"/>
                              </w:rPr>
                              <w:t>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 xml:space="preserve">30 </w:t>
                            </w:r>
                            <w:r w:rsidRPr="00CC38D6">
                              <w:rPr>
                                <w:b/>
                                <w:sz w:val="14"/>
                              </w:rPr>
                              <w:t>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25 0</w:t>
                            </w:r>
                            <w:r w:rsidRPr="00CC38D6">
                              <w:rPr>
                                <w:b/>
                                <w:sz w:val="14"/>
                              </w:rPr>
                              <w:t>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after="300" w:line="240" w:lineRule="auto"/>
                              <w:rPr>
                                <w:b/>
                                <w:sz w:val="14"/>
                              </w:rPr>
                            </w:pPr>
                            <w:r>
                              <w:rPr>
                                <w:b/>
                                <w:sz w:val="14"/>
                              </w:rPr>
                              <w:t>20</w:t>
                            </w:r>
                            <w:r w:rsidRPr="00CC38D6">
                              <w:rPr>
                                <w:b/>
                                <w:sz w:val="14"/>
                              </w:rPr>
                              <w:t> 000</w:t>
                            </w:r>
                          </w:p>
                          <w:p w:rsidR="00701122" w:rsidRDefault="00701122" w:rsidP="00EF724E">
                            <w:pPr>
                              <w:tabs>
                                <w:tab w:val="left" w:pos="630"/>
                                <w:tab w:val="left" w:pos="1414"/>
                                <w:tab w:val="left" w:pos="2198"/>
                                <w:tab w:val="left" w:pos="2954"/>
                                <w:tab w:val="left" w:pos="3738"/>
                                <w:tab w:val="left" w:pos="4508"/>
                                <w:tab w:val="left" w:pos="5292"/>
                                <w:tab w:val="left" w:pos="6075"/>
                                <w:tab w:val="left" w:pos="6831"/>
                              </w:tabs>
                              <w:spacing w:line="696" w:lineRule="auto"/>
                              <w:rPr>
                                <w:b/>
                                <w:sz w:val="14"/>
                              </w:rPr>
                            </w:pPr>
                            <w:r>
                              <w:rPr>
                                <w:b/>
                                <w:sz w:val="14"/>
                              </w:rPr>
                              <w:t>15 0</w:t>
                            </w:r>
                            <w:r w:rsidRPr="00CC38D6">
                              <w:rPr>
                                <w:b/>
                                <w:sz w:val="14"/>
                              </w:rPr>
                              <w:t>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10 000</w:t>
                            </w:r>
                          </w:p>
                          <w:p w:rsidR="00701122" w:rsidRDefault="00701122" w:rsidP="00EF724E">
                            <w:pPr>
                              <w:tabs>
                                <w:tab w:val="left" w:pos="630"/>
                                <w:tab w:val="left" w:pos="1414"/>
                                <w:tab w:val="left" w:pos="2198"/>
                                <w:tab w:val="left" w:pos="2954"/>
                                <w:tab w:val="left" w:pos="3738"/>
                                <w:tab w:val="left" w:pos="4508"/>
                                <w:tab w:val="left" w:pos="5292"/>
                                <w:tab w:val="left" w:pos="6075"/>
                                <w:tab w:val="left" w:pos="6831"/>
                              </w:tabs>
                              <w:spacing w:after="280" w:line="240" w:lineRule="auto"/>
                              <w:rPr>
                                <w:b/>
                                <w:sz w:val="14"/>
                              </w:rPr>
                            </w:pPr>
                            <w:r>
                              <w:rPr>
                                <w:b/>
                                <w:sz w:val="14"/>
                              </w:rPr>
                              <w:t>5 000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A4043E" id="_x0000_s1577" type="#_x0000_t202" style="position:absolute;left:0;text-align:left;margin-left:439.75pt;margin-top:9.9pt;width:22.45pt;height:246.2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" stroked="f">
                <v:stroke joinstyle="round"/>
                <v:path arrowok="t"/>
                <v:textbox inset="0,0,0,0">
                  <w:txbxContent>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after="300" w:line="240" w:lineRule="auto"/>
                        <w:rPr>
                          <w:b/>
                          <w:sz w:val="14"/>
                        </w:rPr>
                      </w:pPr>
                      <w:r>
                        <w:rPr>
                          <w:b/>
                          <w:sz w:val="14"/>
                        </w:rPr>
                        <w:t>50 000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45 000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40</w:t>
                      </w:r>
                      <w:r w:rsidRPr="00CC38D6">
                        <w:rPr>
                          <w:b/>
                          <w:sz w:val="14"/>
                        </w:rPr>
                        <w:t>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after="300" w:line="240" w:lineRule="auto"/>
                        <w:rPr>
                          <w:b/>
                          <w:sz w:val="14"/>
                        </w:rPr>
                      </w:pPr>
                      <w:r>
                        <w:rPr>
                          <w:b/>
                          <w:sz w:val="14"/>
                        </w:rPr>
                        <w:t>35 0</w:t>
                      </w:r>
                      <w:r w:rsidRPr="00CC38D6">
                        <w:rPr>
                          <w:b/>
                          <w:sz w:val="14"/>
                        </w:rPr>
                        <w:t>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 xml:space="preserve">30 </w:t>
                      </w:r>
                      <w:r w:rsidRPr="00CC38D6">
                        <w:rPr>
                          <w:b/>
                          <w:sz w:val="14"/>
                        </w:rPr>
                        <w:t>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25 0</w:t>
                      </w:r>
                      <w:r w:rsidRPr="00CC38D6">
                        <w:rPr>
                          <w:b/>
                          <w:sz w:val="14"/>
                        </w:rPr>
                        <w:t>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after="300" w:line="240" w:lineRule="auto"/>
                        <w:rPr>
                          <w:b/>
                          <w:sz w:val="14"/>
                        </w:rPr>
                      </w:pPr>
                      <w:r>
                        <w:rPr>
                          <w:b/>
                          <w:sz w:val="14"/>
                        </w:rPr>
                        <w:t>20</w:t>
                      </w:r>
                      <w:r w:rsidRPr="00CC38D6">
                        <w:rPr>
                          <w:b/>
                          <w:sz w:val="14"/>
                        </w:rPr>
                        <w:t> 000</w:t>
                      </w:r>
                    </w:p>
                    <w:p w:rsidR="00701122" w:rsidRDefault="00701122" w:rsidP="00EF724E">
                      <w:pPr>
                        <w:tabs>
                          <w:tab w:val="left" w:pos="630"/>
                          <w:tab w:val="left" w:pos="1414"/>
                          <w:tab w:val="left" w:pos="2198"/>
                          <w:tab w:val="left" w:pos="2954"/>
                          <w:tab w:val="left" w:pos="3738"/>
                          <w:tab w:val="left" w:pos="4508"/>
                          <w:tab w:val="left" w:pos="5292"/>
                          <w:tab w:val="left" w:pos="6075"/>
                          <w:tab w:val="left" w:pos="6831"/>
                        </w:tabs>
                        <w:spacing w:line="696" w:lineRule="auto"/>
                        <w:rPr>
                          <w:b/>
                          <w:sz w:val="14"/>
                        </w:rPr>
                      </w:pPr>
                      <w:r>
                        <w:rPr>
                          <w:b/>
                          <w:sz w:val="14"/>
                        </w:rPr>
                        <w:t>15 0</w:t>
                      </w:r>
                      <w:r w:rsidRPr="00CC38D6">
                        <w:rPr>
                          <w:b/>
                          <w:sz w:val="14"/>
                        </w:rPr>
                        <w:t>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10 000</w:t>
                      </w:r>
                    </w:p>
                    <w:p w:rsidR="00701122" w:rsidRDefault="00701122" w:rsidP="00EF724E">
                      <w:pPr>
                        <w:tabs>
                          <w:tab w:val="left" w:pos="630"/>
                          <w:tab w:val="left" w:pos="1414"/>
                          <w:tab w:val="left" w:pos="2198"/>
                          <w:tab w:val="left" w:pos="2954"/>
                          <w:tab w:val="left" w:pos="3738"/>
                          <w:tab w:val="left" w:pos="4508"/>
                          <w:tab w:val="left" w:pos="5292"/>
                          <w:tab w:val="left" w:pos="6075"/>
                          <w:tab w:val="left" w:pos="6831"/>
                        </w:tabs>
                        <w:spacing w:after="280" w:line="240" w:lineRule="auto"/>
                        <w:rPr>
                          <w:b/>
                          <w:sz w:val="14"/>
                        </w:rPr>
                      </w:pPr>
                      <w:r>
                        <w:rPr>
                          <w:b/>
                          <w:sz w:val="14"/>
                        </w:rPr>
                        <w:t>5 000</w:t>
                      </w:r>
                    </w:p>
                    <w:p w:rsidR="00701122" w:rsidRPr="00CC38D6" w:rsidRDefault="00701122" w:rsidP="00EF724E">
                      <w:pPr>
                        <w:tabs>
                          <w:tab w:val="left" w:pos="630"/>
                          <w:tab w:val="left" w:pos="1414"/>
                          <w:tab w:val="left" w:pos="2198"/>
                          <w:tab w:val="left" w:pos="2954"/>
                          <w:tab w:val="left" w:pos="3738"/>
                          <w:tab w:val="left" w:pos="4508"/>
                          <w:tab w:val="left" w:pos="5292"/>
                          <w:tab w:val="left" w:pos="6075"/>
                          <w:tab w:val="left" w:pos="6831"/>
                        </w:tabs>
                        <w:spacing w:line="720" w:lineRule="auto"/>
                        <w:rPr>
                          <w:b/>
                          <w:sz w:val="14"/>
                        </w:rPr>
                      </w:pPr>
                      <w:r>
                        <w:rPr>
                          <w:b/>
                          <w:sz w:val="14"/>
                        </w:rPr>
                        <w:t>0</w:t>
                      </w:r>
                    </w:p>
                  </w:txbxContent>
                </v:textbox>
              </v:shape>
            </w:pict>
          </mc:Fallback>
        </mc:AlternateContent>
      </w:r>
      <w:r w:rsidR="009346A7" w:rsidRPr="009346A7">
        <w:rPr>
          <w:noProof/>
          <w:lang w:val="en-GB" w:eastAsia="en-GB"/>
        </w:rPr>
        <mc:AlternateContent>
          <mc:Choice Requires="wps">
            <w:drawing>
              <wp:anchor distT="0" distB="0" distL="114300" distR="114300" simplePos="0" relativeHeight="251831808" behindDoc="0" locked="0" layoutInCell="1" allowOverlap="1" wp14:anchorId="1B6456D0" wp14:editId="73633683">
                <wp:simplePos x="0" y="0"/>
                <wp:positionH relativeFrom="column">
                  <wp:posOffset>2849598</wp:posOffset>
                </wp:positionH>
                <wp:positionV relativeFrom="paragraph">
                  <wp:posOffset>3348355</wp:posOffset>
                </wp:positionV>
                <wp:extent cx="1338580" cy="125095"/>
                <wp:effectExtent l="0" t="0" r="0" b="8255"/>
                <wp:wrapNone/>
                <wp:docPr id="740" name="Поле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12509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0129" w:rsidRDefault="00701122" w:rsidP="009346A7">
                            <w:pPr>
                              <w:spacing w:line="216" w:lineRule="auto"/>
                              <w:rPr>
                                <w:b/>
                                <w:sz w:val="16"/>
                                <w:szCs w:val="16"/>
                              </w:rPr>
                            </w:pPr>
                            <w:r>
                              <w:rPr>
                                <w:b/>
                                <w:sz w:val="16"/>
                                <w:szCs w:val="16"/>
                              </w:rPr>
                              <w:t>Temps en secondes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6456D0" id="_x0000_s1578" type="#_x0000_t202" style="position:absolute;left:0;text-align:left;margin-left:224.4pt;margin-top:263.65pt;width:105.4pt;height:9.8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" stroked="f">
                <v:stroke joinstyle="round"/>
                <v:path arrowok="t"/>
                <v:textbox inset="0,0,0,0">
                  <w:txbxContent>
                    <w:p w:rsidR="00701122" w:rsidRPr="009D0129" w:rsidRDefault="00701122" w:rsidP="009346A7">
                      <w:pPr>
                        <w:spacing w:line="216" w:lineRule="auto"/>
                        <w:rPr>
                          <w:b/>
                          <w:sz w:val="16"/>
                          <w:szCs w:val="16"/>
                        </w:rPr>
                      </w:pPr>
                      <w:r>
                        <w:rPr>
                          <w:b/>
                          <w:sz w:val="16"/>
                          <w:szCs w:val="16"/>
                        </w:rPr>
                        <w:t>Temps en secondes</w:t>
                      </w:r>
                    </w:p>
                  </w:txbxContent>
                </v:textbox>
              </v:shape>
            </w:pict>
          </mc:Fallback>
        </mc:AlternateContent>
      </w:r>
      <w:r w:rsidR="009346A7" w:rsidRPr="009346A7">
        <w:rPr>
          <w:noProof/>
          <w:lang w:val="en-GB" w:eastAsia="en-GB"/>
        </w:rPr>
        <mc:AlternateContent>
          <mc:Choice Requires="wps">
            <w:drawing>
              <wp:anchor distT="0" distB="0" distL="114300" distR="114300" simplePos="0" relativeHeight="251829760" behindDoc="0" locked="0" layoutInCell="1" allowOverlap="1" wp14:anchorId="4D8E3064" wp14:editId="62E34D95">
                <wp:simplePos x="0" y="0"/>
                <wp:positionH relativeFrom="column">
                  <wp:posOffset>1104547</wp:posOffset>
                </wp:positionH>
                <wp:positionV relativeFrom="paragraph">
                  <wp:posOffset>3239911</wp:posOffset>
                </wp:positionV>
                <wp:extent cx="4771390" cy="116205"/>
                <wp:effectExtent l="0" t="0" r="0" b="0"/>
                <wp:wrapNone/>
                <wp:docPr id="739" name="Поле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1390" cy="1162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260E5" w:rsidRDefault="00701122" w:rsidP="009346A7">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Pr>
                                <w:b/>
                                <w:sz w:val="14"/>
                                <w:szCs w:val="16"/>
                              </w:rPr>
                              <w:t>1 800</w:t>
                            </w:r>
                            <w:r>
                              <w:rPr>
                                <w:b/>
                                <w:sz w:val="14"/>
                                <w:szCs w:val="16"/>
                              </w:rPr>
                              <w:tab/>
                              <w:t xml:space="preserve"> </w:t>
                            </w:r>
                            <w:r>
                              <w:rPr>
                                <w:b/>
                                <w:sz w:val="14"/>
                                <w:szCs w:val="16"/>
                              </w:rPr>
                              <w:tab/>
                              <w:t>2 800</w:t>
                            </w:r>
                            <w:r>
                              <w:rPr>
                                <w:b/>
                                <w:sz w:val="14"/>
                                <w:szCs w:val="16"/>
                              </w:rPr>
                              <w:tab/>
                              <w:t xml:space="preserve">          3 800</w:t>
                            </w:r>
                            <w:r>
                              <w:rPr>
                                <w:b/>
                                <w:sz w:val="14"/>
                                <w:szCs w:val="16"/>
                              </w:rPr>
                              <w:tab/>
                            </w:r>
                            <w:r>
                              <w:rPr>
                                <w:b/>
                                <w:sz w:val="14"/>
                                <w:szCs w:val="16"/>
                              </w:rPr>
                              <w:tab/>
                              <w:t xml:space="preserve">  4 800</w:t>
                            </w:r>
                            <w:r>
                              <w:rPr>
                                <w:b/>
                                <w:sz w:val="14"/>
                                <w:szCs w:val="16"/>
                              </w:rPr>
                              <w:tab/>
                              <w:t xml:space="preserve">               5 800</w:t>
                            </w:r>
                            <w:r>
                              <w:rPr>
                                <w:b/>
                                <w:sz w:val="14"/>
                                <w:szCs w:val="16"/>
                              </w:rPr>
                              <w:tab/>
                              <w:t xml:space="preserve">       6800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8E3064" id="_x0000_s1579" type="#_x0000_t202" style="position:absolute;left:0;text-align:left;margin-left:86.95pt;margin-top:255.1pt;width:375.7pt;height:9.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" stroked="f">
                <v:stroke joinstyle="round"/>
                <v:path arrowok="t"/>
                <v:textbox inset="0,0,0,0">
                  <w:txbxContent>
                    <w:p w:rsidR="00701122" w:rsidRPr="00B260E5" w:rsidRDefault="00701122" w:rsidP="009346A7">
                      <w:pPr>
                        <w:tabs>
                          <w:tab w:val="left" w:pos="630"/>
                          <w:tab w:val="left" w:pos="1414"/>
                          <w:tab w:val="left" w:pos="2198"/>
                          <w:tab w:val="left" w:pos="2954"/>
                          <w:tab w:val="left" w:pos="3738"/>
                          <w:tab w:val="left" w:pos="4508"/>
                          <w:tab w:val="left" w:pos="5292"/>
                          <w:tab w:val="left" w:pos="6075"/>
                          <w:tab w:val="left" w:pos="6831"/>
                        </w:tabs>
                        <w:spacing w:line="240" w:lineRule="auto"/>
                        <w:rPr>
                          <w:sz w:val="18"/>
                        </w:rPr>
                      </w:pPr>
                      <w:r>
                        <w:rPr>
                          <w:b/>
                          <w:sz w:val="14"/>
                          <w:szCs w:val="16"/>
                        </w:rPr>
                        <w:t>1 800</w:t>
                      </w:r>
                      <w:r>
                        <w:rPr>
                          <w:b/>
                          <w:sz w:val="14"/>
                          <w:szCs w:val="16"/>
                        </w:rPr>
                        <w:tab/>
                        <w:t xml:space="preserve"> </w:t>
                      </w:r>
                      <w:r>
                        <w:rPr>
                          <w:b/>
                          <w:sz w:val="14"/>
                          <w:szCs w:val="16"/>
                        </w:rPr>
                        <w:tab/>
                        <w:t>2 800</w:t>
                      </w:r>
                      <w:r>
                        <w:rPr>
                          <w:b/>
                          <w:sz w:val="14"/>
                          <w:szCs w:val="16"/>
                        </w:rPr>
                        <w:tab/>
                        <w:t xml:space="preserve">          3 800</w:t>
                      </w:r>
                      <w:r>
                        <w:rPr>
                          <w:b/>
                          <w:sz w:val="14"/>
                          <w:szCs w:val="16"/>
                        </w:rPr>
                        <w:tab/>
                      </w:r>
                      <w:r>
                        <w:rPr>
                          <w:b/>
                          <w:sz w:val="14"/>
                          <w:szCs w:val="16"/>
                        </w:rPr>
                        <w:tab/>
                        <w:t xml:space="preserve">  4 800</w:t>
                      </w:r>
                      <w:r>
                        <w:rPr>
                          <w:b/>
                          <w:sz w:val="14"/>
                          <w:szCs w:val="16"/>
                        </w:rPr>
                        <w:tab/>
                        <w:t xml:space="preserve">               5 800</w:t>
                      </w:r>
                      <w:r>
                        <w:rPr>
                          <w:b/>
                          <w:sz w:val="14"/>
                          <w:szCs w:val="16"/>
                        </w:rPr>
                        <w:tab/>
                        <w:t xml:space="preserve">       6800</w:t>
                      </w:r>
                    </w:p>
                  </w:txbxContent>
                </v:textbox>
              </v:shape>
            </w:pict>
          </mc:Fallback>
        </mc:AlternateContent>
      </w:r>
      <w:r w:rsidR="009346A7" w:rsidRPr="009346A7">
        <w:rPr>
          <w:noProof/>
          <w:lang w:val="en-GB" w:eastAsia="en-GB"/>
        </w:rPr>
        <mc:AlternateContent>
          <mc:Choice Requires="wps">
            <w:drawing>
              <wp:anchor distT="0" distB="0" distL="114300" distR="114300" simplePos="0" relativeHeight="251834880" behindDoc="0" locked="0" layoutInCell="1" allowOverlap="1" wp14:anchorId="6D115EB3" wp14:editId="4E6AE17A">
                <wp:simplePos x="0" y="0"/>
                <wp:positionH relativeFrom="column">
                  <wp:posOffset>832132</wp:posOffset>
                </wp:positionH>
                <wp:positionV relativeFrom="paragraph">
                  <wp:posOffset>143017</wp:posOffset>
                </wp:positionV>
                <wp:extent cx="153670" cy="3076222"/>
                <wp:effectExtent l="0" t="0" r="0" b="0"/>
                <wp:wrapNone/>
                <wp:docPr id="741" name="Поле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307622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E7713" w:rsidRDefault="00701122" w:rsidP="009346A7">
                            <w:pPr>
                              <w:spacing w:line="160" w:lineRule="exact"/>
                              <w:jc w:val="center"/>
                              <w:rPr>
                                <w:b/>
                                <w:bCs/>
                                <w:sz w:val="16"/>
                                <w:szCs w:val="16"/>
                              </w:rPr>
                            </w:pPr>
                            <w:r>
                              <w:rPr>
                                <w:b/>
                                <w:bCs/>
                                <w:sz w:val="16"/>
                                <w:szCs w:val="16"/>
                              </w:rPr>
                              <w:t>Vitesse du véhicule en km/h</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115EB3" id="_x0000_s1580" type="#_x0000_t202" style="position:absolute;left:0;text-align:left;margin-left:65.5pt;margin-top:11.25pt;width:12.1pt;height:242.2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" stroked="f">
                <v:stroke joinstyle="round"/>
                <v:path arrowok="t"/>
                <v:textbox style="layout-flow:vertical;mso-layout-flow-alt:bottom-to-top" inset="0,0,0,0">
                  <w:txbxContent>
                    <w:p w:rsidR="00701122" w:rsidRPr="00BE7713" w:rsidRDefault="00701122" w:rsidP="009346A7">
                      <w:pPr>
                        <w:spacing w:line="160" w:lineRule="exact"/>
                        <w:jc w:val="center"/>
                        <w:rPr>
                          <w:b/>
                          <w:bCs/>
                          <w:sz w:val="16"/>
                          <w:szCs w:val="16"/>
                        </w:rPr>
                      </w:pPr>
                      <w:r>
                        <w:rPr>
                          <w:b/>
                          <w:bCs/>
                          <w:sz w:val="16"/>
                          <w:szCs w:val="16"/>
                        </w:rPr>
                        <w:t>Vitesse du véhicule en km/h</w:t>
                      </w:r>
                    </w:p>
                  </w:txbxContent>
                </v:textbox>
              </v:shape>
            </w:pict>
          </mc:Fallback>
        </mc:AlternateContent>
      </w:r>
      <w:r w:rsidR="009346A7" w:rsidRPr="009346A7">
        <w:rPr>
          <w:noProof/>
          <w:lang w:val="en-GB" w:eastAsia="en-GB"/>
        </w:rPr>
        <mc:AlternateContent>
          <mc:Choice Requires="wps">
            <w:drawing>
              <wp:anchor distT="0" distB="0" distL="114300" distR="114300" simplePos="0" relativeHeight="251838976" behindDoc="0" locked="0" layoutInCell="1" allowOverlap="1" wp14:anchorId="4EA273A5" wp14:editId="493B6AAA">
                <wp:simplePos x="0" y="0"/>
                <wp:positionH relativeFrom="column">
                  <wp:posOffset>983262</wp:posOffset>
                </wp:positionH>
                <wp:positionV relativeFrom="paragraph">
                  <wp:posOffset>136807</wp:posOffset>
                </wp:positionV>
                <wp:extent cx="177981" cy="3098800"/>
                <wp:effectExtent l="0" t="0" r="0" b="6350"/>
                <wp:wrapNone/>
                <wp:docPr id="744" name="Поле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81" cy="30988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E65C9" w:rsidRDefault="00701122" w:rsidP="009346A7">
                            <w:pPr>
                              <w:spacing w:line="160" w:lineRule="exact"/>
                              <w:jc w:val="center"/>
                              <w:rPr>
                                <w:b/>
                                <w:bCs/>
                                <w:sz w:val="12"/>
                                <w:szCs w:val="12"/>
                              </w:rPr>
                            </w:pPr>
                            <w:r w:rsidRPr="000E65C9">
                              <w:rPr>
                                <w:b/>
                                <w:bCs/>
                                <w:sz w:val="12"/>
                                <w:szCs w:val="12"/>
                              </w:rPr>
                              <w:t>140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80" w:line="140" w:lineRule="exact"/>
                              <w:jc w:val="center"/>
                              <w:rPr>
                                <w:b/>
                                <w:bCs/>
                                <w:sz w:val="12"/>
                                <w:szCs w:val="12"/>
                              </w:rPr>
                            </w:pPr>
                            <w:r w:rsidRPr="000E65C9">
                              <w:rPr>
                                <w:b/>
                                <w:bCs/>
                                <w:sz w:val="12"/>
                                <w:szCs w:val="12"/>
                              </w:rPr>
                              <w:t>120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100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80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40" w:line="160" w:lineRule="exact"/>
                              <w:jc w:val="center"/>
                              <w:rPr>
                                <w:b/>
                                <w:bCs/>
                                <w:sz w:val="12"/>
                                <w:szCs w:val="12"/>
                              </w:rPr>
                            </w:pPr>
                            <w:r w:rsidRPr="000E65C9">
                              <w:rPr>
                                <w:b/>
                                <w:bCs/>
                                <w:sz w:val="12"/>
                                <w:szCs w:val="12"/>
                              </w:rPr>
                              <w:t>60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after="40" w:line="160" w:lineRule="exact"/>
                              <w:jc w:val="center"/>
                              <w:rPr>
                                <w:b/>
                                <w:bCs/>
                                <w:sz w:val="10"/>
                                <w:szCs w:val="10"/>
                              </w:rPr>
                            </w:pPr>
                          </w:p>
                          <w:p w:rsidR="00701122" w:rsidRPr="000E65C9" w:rsidRDefault="00701122" w:rsidP="009346A7">
                            <w:pPr>
                              <w:spacing w:after="160" w:line="160" w:lineRule="exact"/>
                              <w:jc w:val="center"/>
                              <w:rPr>
                                <w:b/>
                                <w:bCs/>
                                <w:sz w:val="12"/>
                                <w:szCs w:val="12"/>
                              </w:rPr>
                            </w:pPr>
                            <w:r w:rsidRPr="000E65C9">
                              <w:rPr>
                                <w:b/>
                                <w:bCs/>
                                <w:sz w:val="12"/>
                                <w:szCs w:val="12"/>
                              </w:rPr>
                              <w:t>40</w:t>
                            </w:r>
                          </w:p>
                          <w:p w:rsidR="00701122" w:rsidRDefault="00701122" w:rsidP="009346A7">
                            <w:pPr>
                              <w:spacing w:after="4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120" w:line="160" w:lineRule="exact"/>
                              <w:jc w:val="center"/>
                              <w:rPr>
                                <w:b/>
                                <w:bCs/>
                                <w:sz w:val="12"/>
                                <w:szCs w:val="12"/>
                              </w:rPr>
                            </w:pPr>
                            <w:r w:rsidRPr="000E65C9">
                              <w:rPr>
                                <w:b/>
                                <w:bCs/>
                                <w:sz w:val="12"/>
                                <w:szCs w:val="12"/>
                              </w:rPr>
                              <w:t>20</w:t>
                            </w:r>
                          </w:p>
                          <w:p w:rsidR="00701122" w:rsidRDefault="00701122" w:rsidP="009346A7">
                            <w:pPr>
                              <w:spacing w:after="240" w:line="160" w:lineRule="exact"/>
                              <w:jc w:val="center"/>
                              <w:rPr>
                                <w:b/>
                                <w:bCs/>
                                <w:sz w:val="10"/>
                                <w:szCs w:val="10"/>
                              </w:rPr>
                            </w:pPr>
                          </w:p>
                          <w:p w:rsidR="00701122" w:rsidRPr="000E65C9" w:rsidRDefault="00701122" w:rsidP="009346A7">
                            <w:pPr>
                              <w:spacing w:line="160" w:lineRule="exact"/>
                              <w:jc w:val="center"/>
                              <w:rPr>
                                <w:b/>
                                <w:bCs/>
                                <w:sz w:val="12"/>
                                <w:szCs w:val="12"/>
                              </w:rPr>
                            </w:pPr>
                            <w:r w:rsidRPr="000E65C9">
                              <w:rPr>
                                <w:b/>
                                <w:bCs/>
                                <w:sz w:val="12"/>
                                <w:szCs w:val="1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A273A5" id="_x0000_s1581" type="#_x0000_t202" style="position:absolute;left:0;text-align:left;margin-left:77.4pt;margin-top:10.75pt;width:14pt;height:24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" stroked="f">
                <v:stroke joinstyle="round"/>
                <v:path arrowok="t"/>
                <v:textbox inset="0,0,0,0">
                  <w:txbxContent>
                    <w:p w:rsidR="00701122" w:rsidRPr="000E65C9" w:rsidRDefault="00701122" w:rsidP="009346A7">
                      <w:pPr>
                        <w:spacing w:line="160" w:lineRule="exact"/>
                        <w:jc w:val="center"/>
                        <w:rPr>
                          <w:b/>
                          <w:bCs/>
                          <w:sz w:val="12"/>
                          <w:szCs w:val="12"/>
                        </w:rPr>
                      </w:pPr>
                      <w:r w:rsidRPr="000E65C9">
                        <w:rPr>
                          <w:b/>
                          <w:bCs/>
                          <w:sz w:val="12"/>
                          <w:szCs w:val="12"/>
                        </w:rPr>
                        <w:t>140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80" w:line="140" w:lineRule="exact"/>
                        <w:jc w:val="center"/>
                        <w:rPr>
                          <w:b/>
                          <w:bCs/>
                          <w:sz w:val="12"/>
                          <w:szCs w:val="12"/>
                        </w:rPr>
                      </w:pPr>
                      <w:r w:rsidRPr="000E65C9">
                        <w:rPr>
                          <w:b/>
                          <w:bCs/>
                          <w:sz w:val="12"/>
                          <w:szCs w:val="12"/>
                        </w:rPr>
                        <w:t>120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100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200" w:line="160" w:lineRule="exact"/>
                        <w:jc w:val="center"/>
                        <w:rPr>
                          <w:b/>
                          <w:bCs/>
                          <w:sz w:val="12"/>
                          <w:szCs w:val="12"/>
                        </w:rPr>
                      </w:pPr>
                      <w:r w:rsidRPr="000E65C9">
                        <w:rPr>
                          <w:b/>
                          <w:bCs/>
                          <w:sz w:val="12"/>
                          <w:szCs w:val="12"/>
                        </w:rPr>
                        <w:t>80</w:t>
                      </w:r>
                    </w:p>
                    <w:p w:rsidR="00701122" w:rsidRPr="00A979AB" w:rsidRDefault="00701122" w:rsidP="009346A7">
                      <w:pPr>
                        <w:spacing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40" w:line="160" w:lineRule="exact"/>
                        <w:jc w:val="center"/>
                        <w:rPr>
                          <w:b/>
                          <w:bCs/>
                          <w:sz w:val="12"/>
                          <w:szCs w:val="12"/>
                        </w:rPr>
                      </w:pPr>
                      <w:r w:rsidRPr="000E65C9">
                        <w:rPr>
                          <w:b/>
                          <w:bCs/>
                          <w:sz w:val="12"/>
                          <w:szCs w:val="12"/>
                        </w:rPr>
                        <w:t>60</w:t>
                      </w:r>
                    </w:p>
                    <w:p w:rsidR="00701122" w:rsidRPr="00A979AB" w:rsidRDefault="00701122" w:rsidP="009346A7">
                      <w:pPr>
                        <w:spacing w:after="120" w:line="160" w:lineRule="exact"/>
                        <w:jc w:val="center"/>
                        <w:rPr>
                          <w:b/>
                          <w:bCs/>
                          <w:sz w:val="10"/>
                          <w:szCs w:val="10"/>
                        </w:rPr>
                      </w:pPr>
                    </w:p>
                    <w:p w:rsidR="00701122" w:rsidRPr="00A979AB" w:rsidRDefault="00701122" w:rsidP="009346A7">
                      <w:pPr>
                        <w:spacing w:after="40" w:line="160" w:lineRule="exact"/>
                        <w:jc w:val="center"/>
                        <w:rPr>
                          <w:b/>
                          <w:bCs/>
                          <w:sz w:val="10"/>
                          <w:szCs w:val="10"/>
                        </w:rPr>
                      </w:pPr>
                    </w:p>
                    <w:p w:rsidR="00701122" w:rsidRPr="000E65C9" w:rsidRDefault="00701122" w:rsidP="009346A7">
                      <w:pPr>
                        <w:spacing w:after="160" w:line="160" w:lineRule="exact"/>
                        <w:jc w:val="center"/>
                        <w:rPr>
                          <w:b/>
                          <w:bCs/>
                          <w:sz w:val="12"/>
                          <w:szCs w:val="12"/>
                        </w:rPr>
                      </w:pPr>
                      <w:r w:rsidRPr="000E65C9">
                        <w:rPr>
                          <w:b/>
                          <w:bCs/>
                          <w:sz w:val="12"/>
                          <w:szCs w:val="12"/>
                        </w:rPr>
                        <w:t>40</w:t>
                      </w:r>
                    </w:p>
                    <w:p w:rsidR="00701122" w:rsidRDefault="00701122" w:rsidP="009346A7">
                      <w:pPr>
                        <w:spacing w:after="40" w:line="160" w:lineRule="exact"/>
                        <w:jc w:val="center"/>
                        <w:rPr>
                          <w:b/>
                          <w:bCs/>
                          <w:sz w:val="10"/>
                          <w:szCs w:val="10"/>
                        </w:rPr>
                      </w:pPr>
                    </w:p>
                    <w:p w:rsidR="00701122" w:rsidRPr="00A979AB" w:rsidRDefault="00701122" w:rsidP="009346A7">
                      <w:pPr>
                        <w:spacing w:line="160" w:lineRule="exact"/>
                        <w:jc w:val="center"/>
                        <w:rPr>
                          <w:b/>
                          <w:bCs/>
                          <w:sz w:val="10"/>
                          <w:szCs w:val="10"/>
                        </w:rPr>
                      </w:pPr>
                    </w:p>
                    <w:p w:rsidR="00701122" w:rsidRPr="000E65C9" w:rsidRDefault="00701122" w:rsidP="009346A7">
                      <w:pPr>
                        <w:spacing w:after="120" w:line="160" w:lineRule="exact"/>
                        <w:jc w:val="center"/>
                        <w:rPr>
                          <w:b/>
                          <w:bCs/>
                          <w:sz w:val="12"/>
                          <w:szCs w:val="12"/>
                        </w:rPr>
                      </w:pPr>
                      <w:r w:rsidRPr="000E65C9">
                        <w:rPr>
                          <w:b/>
                          <w:bCs/>
                          <w:sz w:val="12"/>
                          <w:szCs w:val="12"/>
                        </w:rPr>
                        <w:t>20</w:t>
                      </w:r>
                    </w:p>
                    <w:p w:rsidR="00701122" w:rsidRDefault="00701122" w:rsidP="009346A7">
                      <w:pPr>
                        <w:spacing w:after="240" w:line="160" w:lineRule="exact"/>
                        <w:jc w:val="center"/>
                        <w:rPr>
                          <w:b/>
                          <w:bCs/>
                          <w:sz w:val="10"/>
                          <w:szCs w:val="10"/>
                        </w:rPr>
                      </w:pPr>
                    </w:p>
                    <w:p w:rsidR="00701122" w:rsidRPr="000E65C9" w:rsidRDefault="00701122" w:rsidP="009346A7">
                      <w:pPr>
                        <w:spacing w:line="160" w:lineRule="exact"/>
                        <w:jc w:val="center"/>
                        <w:rPr>
                          <w:b/>
                          <w:bCs/>
                          <w:sz w:val="12"/>
                          <w:szCs w:val="12"/>
                        </w:rPr>
                      </w:pPr>
                      <w:r w:rsidRPr="000E65C9">
                        <w:rPr>
                          <w:b/>
                          <w:bCs/>
                          <w:sz w:val="12"/>
                          <w:szCs w:val="12"/>
                        </w:rPr>
                        <w:t>0</w:t>
                      </w:r>
                    </w:p>
                  </w:txbxContent>
                </v:textbox>
              </v:shape>
            </w:pict>
          </mc:Fallback>
        </mc:AlternateContent>
      </w:r>
      <w:r w:rsidR="009346A7" w:rsidRPr="009346A7">
        <w:rPr>
          <w:noProof/>
          <w:lang w:val="en-GB" w:eastAsia="en-GB"/>
        </w:rPr>
        <mc:AlternateContent>
          <mc:Choice Requires="wps">
            <w:drawing>
              <wp:anchor distT="0" distB="0" distL="114300" distR="114300" simplePos="0" relativeHeight="251836928" behindDoc="0" locked="0" layoutInCell="1" allowOverlap="1" wp14:anchorId="6EAC6B99" wp14:editId="67A8B568">
                <wp:simplePos x="0" y="0"/>
                <wp:positionH relativeFrom="column">
                  <wp:posOffset>1746532</wp:posOffset>
                </wp:positionH>
                <wp:positionV relativeFrom="paragraph">
                  <wp:posOffset>137371</wp:posOffset>
                </wp:positionV>
                <wp:extent cx="3239911" cy="169333"/>
                <wp:effectExtent l="0" t="0" r="0" b="2540"/>
                <wp:wrapNone/>
                <wp:docPr id="742" name="Поле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9911" cy="16933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346A7" w:rsidRDefault="00701122" w:rsidP="009346A7">
                            <w:pPr>
                              <w:spacing w:before="60" w:line="204" w:lineRule="auto"/>
                              <w:jc w:val="center"/>
                              <w:rPr>
                                <w:b/>
                                <w:w w:val="102"/>
                                <w:sz w:val="14"/>
                                <w:szCs w:val="14"/>
                              </w:rPr>
                            </w:pPr>
                            <w:r w:rsidRPr="009346A7">
                              <w:rPr>
                                <w:b/>
                                <w:w w:val="102"/>
                                <w:sz w:val="14"/>
                                <w:szCs w:val="14"/>
                              </w:rPr>
                              <w:t>Véhicule 65, VEH-RE, essai d’épuisement de la charge, cycle de la classe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AC6B99" id="_x0000_s1582" type="#_x0000_t202" style="position:absolute;left:0;text-align:left;margin-left:137.5pt;margin-top:10.8pt;width:255.1pt;height:13.3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" stroked="f">
                <v:stroke joinstyle="round"/>
                <v:path arrowok="t"/>
                <v:textbox inset="0,0,0,0">
                  <w:txbxContent>
                    <w:p w:rsidR="00701122" w:rsidRPr="009346A7" w:rsidRDefault="00701122" w:rsidP="009346A7">
                      <w:pPr>
                        <w:spacing w:before="60" w:line="204" w:lineRule="auto"/>
                        <w:jc w:val="center"/>
                        <w:rPr>
                          <w:b/>
                          <w:w w:val="102"/>
                          <w:sz w:val="14"/>
                          <w:szCs w:val="14"/>
                        </w:rPr>
                      </w:pPr>
                      <w:r w:rsidRPr="009346A7">
                        <w:rPr>
                          <w:b/>
                          <w:w w:val="102"/>
                          <w:sz w:val="14"/>
                          <w:szCs w:val="14"/>
                        </w:rPr>
                        <w:t>Véhicule 65, VEH-RE, essai d’épuisement de la charge, cycle de la classe 3</w:t>
                      </w:r>
                    </w:p>
                  </w:txbxContent>
                </v:textbox>
              </v:shape>
            </w:pict>
          </mc:Fallback>
        </mc:AlternateContent>
      </w:r>
      <w:r w:rsidR="00DC0671" w:rsidRPr="00A0215C">
        <w:rPr>
          <w:noProof/>
          <w:lang w:val="en-GB" w:eastAsia="en-GB"/>
        </w:rPr>
        <w:drawing>
          <wp:inline distT="0" distB="0" distL="0" distR="0" wp14:anchorId="3592405F" wp14:editId="46BC3AB4">
            <wp:extent cx="5390444" cy="3591827"/>
            <wp:effectExtent l="0" t="0" r="1270" b="8890"/>
            <wp:docPr id="6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srcRect/>
                    <a:stretch>
                      <a:fillRect/>
                    </a:stretch>
                  </pic:blipFill>
                  <pic:spPr bwMode="auto">
                    <a:xfrm>
                      <a:off x="0" y="0"/>
                      <a:ext cx="5395002" cy="3594864"/>
                    </a:xfrm>
                    <a:prstGeom prst="rect">
                      <a:avLst/>
                    </a:prstGeom>
                    <a:noFill/>
                  </pic:spPr>
                </pic:pic>
              </a:graphicData>
            </a:graphic>
          </wp:inline>
        </w:drawing>
      </w:r>
    </w:p>
    <w:p w:rsidR="00DC0671" w:rsidRDefault="00DC0671" w:rsidP="00C347E6">
      <w:pPr>
        <w:pStyle w:val="SingleTxtG"/>
      </w:pPr>
    </w:p>
    <w:p w:rsidR="00DC0671" w:rsidRDefault="00DC0671" w:rsidP="00C347E6">
      <w:pPr>
        <w:pStyle w:val="SingleTxtG"/>
        <w:sectPr w:rsidR="00DC0671" w:rsidSect="00765B2D">
          <w:headerReference w:type="even" r:id="rId78"/>
          <w:headerReference w:type="default" r:id="rId79"/>
          <w:footerReference w:type="even" r:id="rId80"/>
          <w:footerReference w:type="default" r:id="rId81"/>
          <w:endnotePr>
            <w:numFmt w:val="decimal"/>
          </w:endnotePr>
          <w:pgSz w:w="11907" w:h="16840" w:code="9"/>
          <w:pgMar w:top="1417" w:right="1134" w:bottom="1134" w:left="1134" w:header="850" w:footer="567" w:gutter="0"/>
          <w:cols w:space="720"/>
          <w:docGrid w:linePitch="272"/>
        </w:sectPr>
      </w:pPr>
    </w:p>
    <w:p w:rsidR="00DC0671" w:rsidRPr="00A0215C" w:rsidRDefault="00DC0671" w:rsidP="00DC0671">
      <w:pPr>
        <w:pStyle w:val="HChG"/>
        <w:rPr>
          <w:lang w:val="fr-FR"/>
        </w:rPr>
      </w:pPr>
      <w:r w:rsidRPr="00A0215C">
        <w:rPr>
          <w:lang w:val="fr-FR"/>
        </w:rPr>
        <w:t>Appendice 1</w:t>
      </w:r>
    </w:p>
    <w:p w:rsidR="00DC0671" w:rsidRPr="00A0215C" w:rsidRDefault="00DC0671" w:rsidP="00DC0671">
      <w:pPr>
        <w:pStyle w:val="HChG"/>
        <w:rPr>
          <w:lang w:val="fr-FR"/>
        </w:rPr>
      </w:pPr>
      <w:r w:rsidRPr="00A0215C">
        <w:rPr>
          <w:lang w:val="fr-FR"/>
        </w:rPr>
        <w:tab/>
      </w:r>
      <w:r w:rsidRPr="00A0215C">
        <w:rPr>
          <w:lang w:val="fr-FR"/>
        </w:rPr>
        <w:tab/>
        <w:t>Facteurs d’utilisation</w:t>
      </w:r>
    </w:p>
    <w:p w:rsidR="00DC0671" w:rsidRPr="00A0215C" w:rsidRDefault="00DC0671" w:rsidP="00DC0671">
      <w:pPr>
        <w:pStyle w:val="SingleTxtG"/>
        <w:tabs>
          <w:tab w:val="left" w:pos="1985"/>
        </w:tabs>
        <w:ind w:left="1985" w:hanging="851"/>
        <w:rPr>
          <w:lang w:val="fr-FR"/>
        </w:rPr>
      </w:pPr>
      <w:bookmarkStart w:id="220" w:name="_Toc435002034"/>
      <w:bookmarkStart w:id="221" w:name="_Toc435002279"/>
      <w:bookmarkStart w:id="222" w:name="_Toc437857445"/>
      <w:r w:rsidRPr="00A0215C">
        <w:rPr>
          <w:lang w:val="fr-FR"/>
        </w:rPr>
        <w:t>Sujet</w:t>
      </w:r>
      <w:r w:rsidR="00C95CE4">
        <w:rPr>
          <w:lang w:val="fr-FR"/>
        </w:rPr>
        <w:t> :</w:t>
      </w:r>
      <w:r w:rsidRPr="00A0215C">
        <w:rPr>
          <w:lang w:val="fr-FR"/>
        </w:rPr>
        <w:tab/>
        <w:t xml:space="preserve">Élaboration d’une courbe des facteurs d’utilisation pour les VEH-RE pour la WLTP </w:t>
      </w:r>
    </w:p>
    <w:p w:rsidR="00DC0671" w:rsidRPr="00A0215C" w:rsidRDefault="00DC0671" w:rsidP="00DC0671">
      <w:pPr>
        <w:pStyle w:val="SingleTxtG"/>
        <w:tabs>
          <w:tab w:val="left" w:pos="1985"/>
        </w:tabs>
        <w:rPr>
          <w:lang w:val="fr-FR"/>
        </w:rPr>
      </w:pPr>
      <w:bookmarkStart w:id="223" w:name="_Toc435002035"/>
      <w:bookmarkStart w:id="224" w:name="_Toc435002280"/>
      <w:bookmarkStart w:id="225" w:name="_Toc437857446"/>
      <w:bookmarkEnd w:id="220"/>
      <w:bookmarkEnd w:id="221"/>
      <w:bookmarkEnd w:id="222"/>
      <w:r w:rsidRPr="00A0215C">
        <w:rPr>
          <w:lang w:val="fr-FR"/>
        </w:rPr>
        <w:t>Auteurs</w:t>
      </w:r>
      <w:r w:rsidR="00C95CE4">
        <w:rPr>
          <w:lang w:val="fr-FR"/>
        </w:rPr>
        <w:t> :</w:t>
      </w:r>
      <w:r w:rsidRPr="00A0215C">
        <w:rPr>
          <w:lang w:val="fr-FR"/>
        </w:rPr>
        <w:tab/>
        <w:t>A. Eder</w:t>
      </w:r>
      <w:r w:rsidR="00B87656">
        <w:rPr>
          <w:rStyle w:val="FootnoteReference"/>
        </w:rPr>
        <w:footnoteReference w:id="46"/>
      </w:r>
      <w:r w:rsidR="00B87656">
        <w:rPr>
          <w:lang w:val="fr-FR"/>
        </w:rPr>
        <w:t>,</w:t>
      </w:r>
      <w:r w:rsidRPr="00A0215C">
        <w:rPr>
          <w:lang w:val="fr-FR"/>
        </w:rPr>
        <w:t xml:space="preserve"> N. Schütze</w:t>
      </w:r>
      <w:r w:rsidRPr="00A0215C">
        <w:rPr>
          <w:rStyle w:val="FootnoteReference"/>
          <w:lang w:val="fr-FR"/>
        </w:rPr>
        <w:footnoteReference w:id="47"/>
      </w:r>
      <w:r w:rsidRPr="00A0215C">
        <w:rPr>
          <w:lang w:val="fr-FR"/>
        </w:rPr>
        <w:t>, A. Rijnders</w:t>
      </w:r>
      <w:r w:rsidRPr="00A0215C">
        <w:rPr>
          <w:rStyle w:val="FootnoteReference"/>
          <w:lang w:val="fr-FR"/>
        </w:rPr>
        <w:footnoteReference w:id="48"/>
      </w:r>
      <w:r w:rsidRPr="00A0215C">
        <w:rPr>
          <w:lang w:val="fr-FR"/>
        </w:rPr>
        <w:t>, I. Riemersma</w:t>
      </w:r>
      <w:r w:rsidRPr="00A0215C">
        <w:rPr>
          <w:rStyle w:val="FootnoteReference"/>
          <w:lang w:val="fr-FR"/>
        </w:rPr>
        <w:footnoteReference w:id="49"/>
      </w:r>
      <w:r w:rsidRPr="00A0215C">
        <w:rPr>
          <w:lang w:val="fr-FR"/>
        </w:rPr>
        <w:t xml:space="preserve"> et H. Steven</w:t>
      </w:r>
      <w:r w:rsidRPr="00A0215C">
        <w:rPr>
          <w:rStyle w:val="FootnoteReference"/>
          <w:lang w:val="fr-FR"/>
        </w:rPr>
        <w:footnoteReference w:id="50"/>
      </w:r>
    </w:p>
    <w:p w:rsidR="00DC0671" w:rsidRPr="00A0215C" w:rsidRDefault="00DC0671" w:rsidP="00DC0671">
      <w:pPr>
        <w:pStyle w:val="SingleTxtG"/>
        <w:tabs>
          <w:tab w:val="left" w:pos="1985"/>
        </w:tabs>
        <w:rPr>
          <w:lang w:val="fr-FR"/>
        </w:rPr>
      </w:pPr>
      <w:bookmarkStart w:id="226" w:name="_Toc435002036"/>
      <w:bookmarkStart w:id="227" w:name="_Toc435002281"/>
      <w:bookmarkStart w:id="228" w:name="_Toc437857447"/>
      <w:bookmarkEnd w:id="223"/>
      <w:bookmarkEnd w:id="224"/>
      <w:bookmarkEnd w:id="225"/>
      <w:r w:rsidRPr="00A0215C">
        <w:rPr>
          <w:lang w:val="fr-FR"/>
        </w:rPr>
        <w:t>Date</w:t>
      </w:r>
      <w:r w:rsidR="00C95CE4">
        <w:rPr>
          <w:lang w:val="fr-FR"/>
        </w:rPr>
        <w:t> :</w:t>
      </w:r>
      <w:r w:rsidRPr="00A0215C">
        <w:rPr>
          <w:lang w:val="fr-FR"/>
        </w:rPr>
        <w:tab/>
        <w:t xml:space="preserve">Novembre 2014 </w:t>
      </w:r>
    </w:p>
    <w:bookmarkEnd w:id="226"/>
    <w:bookmarkEnd w:id="227"/>
    <w:bookmarkEnd w:id="228"/>
    <w:p w:rsidR="00DC0671" w:rsidRPr="00A0215C" w:rsidRDefault="00DC0671" w:rsidP="00DC0671">
      <w:pPr>
        <w:pStyle w:val="HChG"/>
        <w:rPr>
          <w:lang w:val="fr-FR"/>
        </w:rPr>
      </w:pPr>
      <w:r w:rsidRPr="00A0215C">
        <w:rPr>
          <w:lang w:val="fr-FR"/>
        </w:rPr>
        <w:tab/>
        <w:t>I.</w:t>
      </w:r>
      <w:r w:rsidRPr="00A0215C">
        <w:rPr>
          <w:lang w:val="fr-FR"/>
        </w:rPr>
        <w:tab/>
        <w:t>Introduction</w:t>
      </w:r>
    </w:p>
    <w:p w:rsidR="00DC0671" w:rsidRPr="00A0215C" w:rsidRDefault="00DC0671" w:rsidP="00DC0671">
      <w:pPr>
        <w:pStyle w:val="SingleTxtG"/>
        <w:tabs>
          <w:tab w:val="left" w:pos="1701"/>
        </w:tabs>
        <w:rPr>
          <w:lang w:val="fr-FR"/>
        </w:rPr>
      </w:pPr>
      <w:r w:rsidRPr="00A0215C">
        <w:rPr>
          <w:lang w:val="fr-FR"/>
        </w:rPr>
        <w:t>1.</w:t>
      </w:r>
      <w:r w:rsidRPr="00A0215C">
        <w:rPr>
          <w:lang w:val="fr-FR"/>
        </w:rPr>
        <w:tab/>
        <w:t>Contrairement aux véhicules à moteur à combustion ou aux VEH-NRE (v</w:t>
      </w:r>
      <w:r>
        <w:rPr>
          <w:lang w:val="fr-FR"/>
        </w:rPr>
        <w:t>éhicules électriques hybrides − </w:t>
      </w:r>
      <w:r w:rsidRPr="00A0215C">
        <w:rPr>
          <w:lang w:val="fr-FR"/>
        </w:rPr>
        <w:t>non rechargeables de l’extérieur), un VEH-RE (véhicule électrique hybride</w:t>
      </w:r>
      <w:r>
        <w:rPr>
          <w:lang w:val="fr-FR"/>
        </w:rPr>
        <w:t> −</w:t>
      </w:r>
      <w:r w:rsidRPr="00A0215C">
        <w:rPr>
          <w:lang w:val="fr-FR"/>
        </w:rPr>
        <w:t xml:space="preserve"> rechargeable de l’extérieur) peut fonctionner suivant deux modes de conduite distincts</w:t>
      </w:r>
      <w:r w:rsidR="00C95CE4">
        <w:rPr>
          <w:lang w:val="fr-FR"/>
        </w:rPr>
        <w:t> :</w:t>
      </w:r>
    </w:p>
    <w:p w:rsidR="00DC0671" w:rsidRPr="00A0215C" w:rsidRDefault="00DC0671" w:rsidP="00DC0671">
      <w:pPr>
        <w:pStyle w:val="SingleTxtG"/>
        <w:ind w:left="2268" w:hanging="567"/>
        <w:rPr>
          <w:b/>
          <w:lang w:val="fr-FR"/>
        </w:rPr>
      </w:pPr>
      <w:bookmarkStart w:id="229" w:name="_Toc435002039"/>
      <w:bookmarkStart w:id="230" w:name="_Toc435002284"/>
      <w:bookmarkStart w:id="231" w:name="_Toc437857449"/>
      <w:r w:rsidRPr="00A0215C">
        <w:rPr>
          <w:lang w:val="fr-FR"/>
        </w:rPr>
        <w:t>a)</w:t>
      </w:r>
      <w:r w:rsidRPr="00A0215C">
        <w:rPr>
          <w:lang w:val="fr-FR"/>
        </w:rPr>
        <w:tab/>
        <w:t>Le mode d’épuisement de la charge (l’énergie électrique est dissi</w:t>
      </w:r>
      <w:r w:rsidR="00FF3DD8">
        <w:rPr>
          <w:lang w:val="fr-FR"/>
        </w:rPr>
        <w:t>pée par le système de stockage) ;</w:t>
      </w:r>
      <w:r w:rsidRPr="00A0215C">
        <w:rPr>
          <w:lang w:val="fr-FR"/>
        </w:rPr>
        <w:t xml:space="preserve"> et </w:t>
      </w:r>
      <w:bookmarkEnd w:id="229"/>
      <w:bookmarkEnd w:id="230"/>
      <w:bookmarkEnd w:id="231"/>
    </w:p>
    <w:p w:rsidR="00DC0671" w:rsidRPr="00A0215C" w:rsidRDefault="00DC0671" w:rsidP="00DC0671">
      <w:pPr>
        <w:pStyle w:val="SingleTxtG"/>
        <w:ind w:left="2268" w:hanging="567"/>
        <w:rPr>
          <w:lang w:val="fr-FR"/>
        </w:rPr>
      </w:pPr>
      <w:bookmarkStart w:id="232" w:name="_Toc435002040"/>
      <w:bookmarkStart w:id="233" w:name="_Toc435002285"/>
      <w:bookmarkStart w:id="234" w:name="_Toc437857450"/>
      <w:r w:rsidRPr="00A0215C">
        <w:rPr>
          <w:lang w:val="fr-FR"/>
        </w:rPr>
        <w:t>b)</w:t>
      </w:r>
      <w:r w:rsidRPr="00A0215C">
        <w:rPr>
          <w:lang w:val="fr-FR"/>
        </w:rPr>
        <w:tab/>
        <w:t>Le mode de maintien de la charge (le stockage électrique est fixé à un niveau minimum et peut uniquement contribuer à la conduite avec l’énergie régénérée</w:t>
      </w:r>
      <w:r w:rsidR="00C95CE4">
        <w:rPr>
          <w:lang w:val="fr-FR"/>
        </w:rPr>
        <w:t> ;</w:t>
      </w:r>
      <w:r w:rsidRPr="00A0215C">
        <w:rPr>
          <w:lang w:val="fr-FR"/>
        </w:rPr>
        <w:t xml:space="preserve"> l’énergie nécessaire à la conduite est fournie par le moteur à combustion, voir la figure 1). </w:t>
      </w:r>
      <w:bookmarkEnd w:id="232"/>
      <w:bookmarkEnd w:id="233"/>
      <w:bookmarkEnd w:id="234"/>
    </w:p>
    <w:p w:rsidR="00DC0671" w:rsidRPr="00A0215C" w:rsidRDefault="00DC0671" w:rsidP="00DC0671">
      <w:pPr>
        <w:pStyle w:val="SingleTxtG"/>
        <w:tabs>
          <w:tab w:val="left" w:pos="1701"/>
        </w:tabs>
        <w:rPr>
          <w:lang w:val="fr-FR"/>
        </w:rPr>
      </w:pPr>
      <w:bookmarkStart w:id="235" w:name="_Toc435002041"/>
      <w:bookmarkStart w:id="236" w:name="_Toc435002286"/>
      <w:bookmarkStart w:id="237" w:name="_Toc437857451"/>
      <w:r w:rsidRPr="00A0215C">
        <w:rPr>
          <w:lang w:val="fr-FR"/>
        </w:rPr>
        <w:t>2.</w:t>
      </w:r>
      <w:r w:rsidRPr="00A0215C">
        <w:rPr>
          <w:lang w:val="fr-FR"/>
        </w:rPr>
        <w:tab/>
        <w:t>Une combinaison des facteurs ci-après permet de déterminer dans quelle mesure un véhicule sera conduit suivant l’un ou l’autre de ces deux modes</w:t>
      </w:r>
      <w:r w:rsidR="00C95CE4">
        <w:rPr>
          <w:lang w:val="fr-FR"/>
        </w:rPr>
        <w:t> :</w:t>
      </w:r>
    </w:p>
    <w:p w:rsidR="00DC0671" w:rsidRPr="00A0215C" w:rsidRDefault="00DC0671" w:rsidP="00DC0671">
      <w:pPr>
        <w:pStyle w:val="SingleTxtG"/>
        <w:ind w:left="2268" w:hanging="567"/>
        <w:rPr>
          <w:b/>
          <w:lang w:val="fr-FR"/>
        </w:rPr>
      </w:pPr>
      <w:bookmarkStart w:id="238" w:name="_Toc435002042"/>
      <w:bookmarkStart w:id="239" w:name="_Toc435002287"/>
      <w:bookmarkStart w:id="240" w:name="_Toc437857452"/>
      <w:bookmarkEnd w:id="235"/>
      <w:bookmarkEnd w:id="236"/>
      <w:bookmarkEnd w:id="237"/>
      <w:r w:rsidRPr="00A0215C">
        <w:rPr>
          <w:lang w:val="fr-FR"/>
        </w:rPr>
        <w:t>a)</w:t>
      </w:r>
      <w:r w:rsidRPr="00A0215C">
        <w:rPr>
          <w:lang w:val="fr-FR"/>
        </w:rPr>
        <w:tab/>
        <w:t>La capacité du système de stockage de l’énergie électrique</w:t>
      </w:r>
      <w:r w:rsidR="00C95CE4">
        <w:rPr>
          <w:lang w:val="fr-FR"/>
        </w:rPr>
        <w:t> ;</w:t>
      </w:r>
      <w:r w:rsidRPr="00A0215C">
        <w:rPr>
          <w:lang w:val="fr-FR"/>
        </w:rPr>
        <w:t xml:space="preserve"> </w:t>
      </w:r>
      <w:bookmarkEnd w:id="238"/>
      <w:bookmarkEnd w:id="239"/>
      <w:bookmarkEnd w:id="240"/>
    </w:p>
    <w:p w:rsidR="00DC0671" w:rsidRPr="00A0215C" w:rsidRDefault="00DC0671" w:rsidP="00DC0671">
      <w:pPr>
        <w:pStyle w:val="SingleTxtG"/>
        <w:ind w:left="2268" w:hanging="567"/>
        <w:rPr>
          <w:b/>
          <w:lang w:val="fr-FR"/>
        </w:rPr>
      </w:pPr>
      <w:bookmarkStart w:id="241" w:name="_Toc435002043"/>
      <w:bookmarkStart w:id="242" w:name="_Toc435002288"/>
      <w:bookmarkStart w:id="243" w:name="_Toc437857453"/>
      <w:r w:rsidRPr="00A0215C">
        <w:rPr>
          <w:lang w:val="fr-FR"/>
        </w:rPr>
        <w:t>b)</w:t>
      </w:r>
      <w:r w:rsidRPr="00A0215C">
        <w:rPr>
          <w:lang w:val="fr-FR"/>
        </w:rPr>
        <w:tab/>
        <w:t>La consommation d’énergie électrique du véhicule alors qu’il roule en mode d’épuisement de la charge</w:t>
      </w:r>
      <w:r w:rsidR="00C95CE4">
        <w:rPr>
          <w:lang w:val="fr-FR"/>
        </w:rPr>
        <w:t> ;</w:t>
      </w:r>
      <w:r w:rsidRPr="00A0215C">
        <w:rPr>
          <w:lang w:val="fr-FR"/>
        </w:rPr>
        <w:t xml:space="preserve"> </w:t>
      </w:r>
      <w:bookmarkEnd w:id="241"/>
      <w:bookmarkEnd w:id="242"/>
      <w:bookmarkEnd w:id="243"/>
    </w:p>
    <w:p w:rsidR="00DC0671" w:rsidRPr="00A0215C" w:rsidRDefault="00DC0671" w:rsidP="00DC0671">
      <w:pPr>
        <w:pStyle w:val="SingleTxtG"/>
        <w:ind w:left="2268" w:hanging="567"/>
        <w:rPr>
          <w:b/>
          <w:lang w:val="fr-FR"/>
        </w:rPr>
      </w:pPr>
      <w:bookmarkStart w:id="244" w:name="_Toc435002044"/>
      <w:bookmarkStart w:id="245" w:name="_Toc435002289"/>
      <w:bookmarkStart w:id="246" w:name="_Toc437857454"/>
      <w:r w:rsidRPr="00A0215C">
        <w:rPr>
          <w:lang w:val="fr-FR"/>
        </w:rPr>
        <w:t>c)</w:t>
      </w:r>
      <w:r w:rsidRPr="00A0215C">
        <w:rPr>
          <w:lang w:val="fr-FR"/>
        </w:rPr>
        <w:tab/>
        <w:t>La distance que le véhicule peut parcourir en mode d’épuisement de la charge (qui résulte des deux premiers facteurs)</w:t>
      </w:r>
      <w:r w:rsidR="00C95CE4">
        <w:rPr>
          <w:lang w:val="fr-FR"/>
        </w:rPr>
        <w:t> ;</w:t>
      </w:r>
      <w:r w:rsidRPr="00A0215C">
        <w:rPr>
          <w:lang w:val="fr-FR"/>
        </w:rPr>
        <w:t xml:space="preserve"> </w:t>
      </w:r>
      <w:bookmarkEnd w:id="244"/>
      <w:bookmarkEnd w:id="245"/>
      <w:bookmarkEnd w:id="246"/>
    </w:p>
    <w:p w:rsidR="00DC0671" w:rsidRPr="00A0215C" w:rsidRDefault="00DC0671" w:rsidP="00DC0671">
      <w:pPr>
        <w:pStyle w:val="SingleTxtG"/>
        <w:ind w:left="2268" w:hanging="567"/>
        <w:rPr>
          <w:b/>
          <w:lang w:val="fr-FR"/>
        </w:rPr>
      </w:pPr>
      <w:bookmarkStart w:id="247" w:name="_Toc435002045"/>
      <w:bookmarkStart w:id="248" w:name="_Toc435002290"/>
      <w:bookmarkStart w:id="249" w:name="_Toc437857455"/>
      <w:r w:rsidRPr="00A0215C">
        <w:rPr>
          <w:lang w:val="fr-FR"/>
        </w:rPr>
        <w:t>d)</w:t>
      </w:r>
      <w:r w:rsidRPr="00A0215C">
        <w:rPr>
          <w:lang w:val="fr-FR"/>
        </w:rPr>
        <w:tab/>
        <w:t>La distribution des longueurs et fréquences des trajets effectués par le véhicule</w:t>
      </w:r>
      <w:r w:rsidR="00C95CE4">
        <w:rPr>
          <w:lang w:val="fr-FR"/>
        </w:rPr>
        <w:t> ;</w:t>
      </w:r>
      <w:r w:rsidRPr="00A0215C">
        <w:rPr>
          <w:lang w:val="fr-FR"/>
        </w:rPr>
        <w:t xml:space="preserve"> et </w:t>
      </w:r>
      <w:bookmarkEnd w:id="247"/>
      <w:bookmarkEnd w:id="248"/>
      <w:bookmarkEnd w:id="249"/>
    </w:p>
    <w:p w:rsidR="00DC0671" w:rsidRPr="00A0215C" w:rsidRDefault="00DC0671" w:rsidP="00DC0671">
      <w:pPr>
        <w:pStyle w:val="SingleTxtG"/>
        <w:ind w:left="2268" w:hanging="567"/>
        <w:rPr>
          <w:b/>
          <w:lang w:val="fr-FR"/>
        </w:rPr>
      </w:pPr>
      <w:bookmarkStart w:id="250" w:name="_Toc435002046"/>
      <w:bookmarkStart w:id="251" w:name="_Toc435002291"/>
      <w:bookmarkStart w:id="252" w:name="_Toc437857456"/>
      <w:r w:rsidRPr="00A0215C">
        <w:rPr>
          <w:lang w:val="fr-FR"/>
        </w:rPr>
        <w:t>e)</w:t>
      </w:r>
      <w:r w:rsidRPr="00A0215C">
        <w:rPr>
          <w:lang w:val="fr-FR"/>
        </w:rPr>
        <w:tab/>
        <w:t xml:space="preserve">La fréquence de la recharge (rechargement de l’extérieur) pour le système de stockage de l’énergie électrique. </w:t>
      </w:r>
      <w:bookmarkEnd w:id="250"/>
      <w:bookmarkEnd w:id="251"/>
      <w:bookmarkEnd w:id="252"/>
    </w:p>
    <w:p w:rsidR="00DC0671" w:rsidRPr="00A0215C" w:rsidRDefault="00DC0671" w:rsidP="00DC0671">
      <w:pPr>
        <w:pStyle w:val="SingleTxtG"/>
        <w:tabs>
          <w:tab w:val="left" w:pos="1701"/>
        </w:tabs>
        <w:rPr>
          <w:lang w:val="fr-FR"/>
        </w:rPr>
      </w:pPr>
      <w:r w:rsidRPr="00A0215C">
        <w:rPr>
          <w:lang w:val="fr-FR"/>
        </w:rPr>
        <w:t>3.</w:t>
      </w:r>
      <w:r w:rsidRPr="00A0215C">
        <w:rPr>
          <w:lang w:val="fr-FR"/>
        </w:rPr>
        <w:tab/>
        <w:t>La répartition entre conduite en mode «</w:t>
      </w:r>
      <w:r>
        <w:rPr>
          <w:lang w:val="fr-FR"/>
        </w:rPr>
        <w:t> </w:t>
      </w:r>
      <w:r w:rsidRPr="00A0215C">
        <w:rPr>
          <w:lang w:val="fr-FR"/>
        </w:rPr>
        <w:t>d’épuisement de la charge</w:t>
      </w:r>
      <w:r>
        <w:rPr>
          <w:lang w:val="fr-FR"/>
        </w:rPr>
        <w:t> </w:t>
      </w:r>
      <w:r w:rsidRPr="00A0215C">
        <w:rPr>
          <w:lang w:val="fr-FR"/>
        </w:rPr>
        <w:t>» et conduite en mode «</w:t>
      </w:r>
      <w:r>
        <w:rPr>
          <w:lang w:val="fr-FR"/>
        </w:rPr>
        <w:t> </w:t>
      </w:r>
      <w:r w:rsidRPr="00A0215C">
        <w:rPr>
          <w:lang w:val="fr-FR"/>
        </w:rPr>
        <w:t>de maintien de la charge</w:t>
      </w:r>
      <w:r w:rsidR="00C95CE4">
        <w:rPr>
          <w:lang w:val="fr-FR"/>
        </w:rPr>
        <w:t> </w:t>
      </w:r>
      <w:r w:rsidRPr="00A0215C">
        <w:rPr>
          <w:lang w:val="fr-FR"/>
        </w:rPr>
        <w:t>» peut être calculée à partir de ces facteurs, et elle est exprimée comme le «</w:t>
      </w:r>
      <w:r>
        <w:rPr>
          <w:lang w:val="fr-FR"/>
        </w:rPr>
        <w:t> </w:t>
      </w:r>
      <w:r w:rsidRPr="00A0215C">
        <w:rPr>
          <w:lang w:val="fr-FR"/>
        </w:rPr>
        <w:t>facteur d’utilisation</w:t>
      </w:r>
      <w:r>
        <w:rPr>
          <w:lang w:val="fr-FR"/>
        </w:rPr>
        <w:t> </w:t>
      </w:r>
      <w:r w:rsidRPr="00A0215C">
        <w:rPr>
          <w:lang w:val="fr-FR"/>
        </w:rPr>
        <w:t>» (FU). Le FU est défini comme le ratio entre la distance parcourue en mode «</w:t>
      </w:r>
      <w:r>
        <w:rPr>
          <w:lang w:val="fr-FR"/>
        </w:rPr>
        <w:t> </w:t>
      </w:r>
      <w:r w:rsidRPr="00A0215C">
        <w:rPr>
          <w:lang w:val="fr-FR"/>
        </w:rPr>
        <w:t>d’épuisement de la charge</w:t>
      </w:r>
      <w:r>
        <w:rPr>
          <w:lang w:val="fr-FR"/>
        </w:rPr>
        <w:t> </w:t>
      </w:r>
      <w:r w:rsidRPr="00A0215C">
        <w:rPr>
          <w:lang w:val="fr-FR"/>
        </w:rPr>
        <w:t>» divisée par la distance totale parcourue, et il peut donc se situer entre 0 (par exemple, pour un véhicule conventionnel ou pour un VEH) à 1 (pour un véhicule électrique pur ou un VEH-RE qui roule uniquement en mode d’épuisement de la charge). Étant donné que la consommation de carburant et d’énergie, ainsi que les émissions, sont très différentes entre les deux modes de conduite, les facteurs d’utilisation sont nécessaires pour calculer les émissions pondérées, la consommation d’énergie électrique, la consommation de carburant et les valeurs de CO</w:t>
      </w:r>
      <w:r w:rsidRPr="00A0215C">
        <w:rPr>
          <w:vertAlign w:val="subscript"/>
          <w:lang w:val="fr-FR"/>
        </w:rPr>
        <w:t>2</w:t>
      </w:r>
      <w:r w:rsidRPr="00A0215C">
        <w:rPr>
          <w:lang w:val="fr-FR"/>
        </w:rPr>
        <w:t>. Les FU sont basés sur les statistiques de conduite et sur les autonomies parcourues en mode «</w:t>
      </w:r>
      <w:r>
        <w:rPr>
          <w:lang w:val="fr-FR"/>
        </w:rPr>
        <w:t> </w:t>
      </w:r>
      <w:r w:rsidRPr="00A0215C">
        <w:rPr>
          <w:lang w:val="fr-FR"/>
        </w:rPr>
        <w:t>d’épuisement de la charge</w:t>
      </w:r>
      <w:r>
        <w:rPr>
          <w:lang w:val="fr-FR"/>
        </w:rPr>
        <w:t> </w:t>
      </w:r>
      <w:r w:rsidRPr="00A0215C">
        <w:rPr>
          <w:lang w:val="fr-FR"/>
        </w:rPr>
        <w:t>» et en mode «</w:t>
      </w:r>
      <w:r>
        <w:rPr>
          <w:lang w:val="fr-FR"/>
        </w:rPr>
        <w:t> </w:t>
      </w:r>
      <w:r w:rsidRPr="00A0215C">
        <w:rPr>
          <w:lang w:val="fr-FR"/>
        </w:rPr>
        <w:t>de maintien de la charge</w:t>
      </w:r>
      <w:r>
        <w:rPr>
          <w:lang w:val="fr-FR"/>
        </w:rPr>
        <w:t> </w:t>
      </w:r>
      <w:r w:rsidRPr="00A0215C">
        <w:rPr>
          <w:lang w:val="fr-FR"/>
        </w:rPr>
        <w:t xml:space="preserve">» pour les VEH-RE dans la pratique. </w:t>
      </w:r>
      <w:r w:rsidRPr="00A0215C">
        <w:rPr>
          <w:lang w:val="fr-FR" w:eastAsia="ja-JP"/>
        </w:rPr>
        <w:t>À</w:t>
      </w:r>
      <w:r w:rsidRPr="00A0215C">
        <w:rPr>
          <w:lang w:val="fr-FR"/>
        </w:rPr>
        <w:t xml:space="preserve"> partir de ces données, une courbe des FU peut être générée qui facilite une pondération entre les valeurs mesurées (émissions/consommation électrique/CO</w:t>
      </w:r>
      <w:r w:rsidRPr="00A0215C">
        <w:rPr>
          <w:vertAlign w:val="subscript"/>
          <w:lang w:val="fr-FR"/>
        </w:rPr>
        <w:t>2</w:t>
      </w:r>
      <w:r w:rsidRPr="00A0215C">
        <w:rPr>
          <w:lang w:val="fr-FR"/>
        </w:rPr>
        <w:t>/consommation de carburant) des deux modes de conduite («</w:t>
      </w:r>
      <w:r>
        <w:rPr>
          <w:lang w:val="fr-FR"/>
        </w:rPr>
        <w:t> </w:t>
      </w:r>
      <w:r w:rsidRPr="00A0215C">
        <w:rPr>
          <w:lang w:val="fr-FR"/>
        </w:rPr>
        <w:t>épuisement de la charge</w:t>
      </w:r>
      <w:r>
        <w:rPr>
          <w:lang w:val="fr-FR"/>
        </w:rPr>
        <w:t> </w:t>
      </w:r>
      <w:r w:rsidRPr="00A0215C">
        <w:rPr>
          <w:lang w:val="fr-FR"/>
        </w:rPr>
        <w:t>» et «</w:t>
      </w:r>
      <w:r>
        <w:rPr>
          <w:lang w:val="fr-FR"/>
        </w:rPr>
        <w:t> </w:t>
      </w:r>
      <w:r w:rsidRPr="00A0215C">
        <w:rPr>
          <w:lang w:val="fr-FR"/>
        </w:rPr>
        <w:t>maintien de la charge</w:t>
      </w:r>
      <w:r>
        <w:rPr>
          <w:lang w:val="fr-FR"/>
        </w:rPr>
        <w:t> </w:t>
      </w:r>
      <w:r w:rsidRPr="00A0215C">
        <w:rPr>
          <w:lang w:val="fr-FR"/>
        </w:rPr>
        <w:t xml:space="preserve">») en fonction de l’autonomie mesurée qui a été parcourue au cours de l’essai d’épuisement de la charge sur le cycle WLTC. </w:t>
      </w:r>
    </w:p>
    <w:p w:rsidR="00DC0671" w:rsidRPr="00DC0671" w:rsidRDefault="00DC0671" w:rsidP="00DC0671">
      <w:pPr>
        <w:pStyle w:val="Heading1"/>
        <w:spacing w:after="120"/>
        <w:rPr>
          <w:b/>
          <w:lang w:val="fr-FR"/>
        </w:rPr>
      </w:pPr>
      <w:r w:rsidRPr="00A0215C">
        <w:rPr>
          <w:lang w:val="fr-FR"/>
        </w:rPr>
        <w:t>Figure 1</w:t>
      </w:r>
      <w:r w:rsidRPr="00A0215C">
        <w:rPr>
          <w:lang w:val="fr-FR"/>
        </w:rPr>
        <w:br/>
      </w:r>
      <w:r w:rsidRPr="00DC0671">
        <w:rPr>
          <w:b/>
          <w:lang w:val="fr-FR"/>
        </w:rPr>
        <w:t xml:space="preserve">Procédure pour l’essai en mode d’épuisement de la charge et l’essai </w:t>
      </w:r>
      <w:r>
        <w:rPr>
          <w:b/>
          <w:lang w:val="fr-FR"/>
        </w:rPr>
        <w:br/>
      </w:r>
      <w:r w:rsidRPr="00DC0671">
        <w:rPr>
          <w:b/>
          <w:lang w:val="fr-FR"/>
        </w:rPr>
        <w:t>en mode de maintien de la charge</w:t>
      </w:r>
    </w:p>
    <w:p w:rsidR="00DC0671" w:rsidRPr="00A0215C" w:rsidRDefault="00DC0671" w:rsidP="00DC0671">
      <w:pPr>
        <w:tabs>
          <w:tab w:val="left" w:pos="1701"/>
        </w:tabs>
        <w:ind w:left="1008"/>
        <w:rPr>
          <w:lang w:val="fr-FR"/>
        </w:rPr>
      </w:pPr>
      <w:r w:rsidRPr="00A0215C">
        <w:rPr>
          <w:noProof/>
          <w:lang w:val="en-GB" w:eastAsia="en-GB"/>
        </w:rPr>
        <w:drawing>
          <wp:inline distT="0" distB="0" distL="0" distR="0" wp14:anchorId="1A09F0C0" wp14:editId="0A65AB41">
            <wp:extent cx="4788000" cy="1849805"/>
            <wp:effectExtent l="19050" t="0" r="0" b="0"/>
            <wp:docPr id="6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srcRect/>
                    <a:stretch>
                      <a:fillRect/>
                    </a:stretch>
                  </pic:blipFill>
                  <pic:spPr bwMode="auto">
                    <a:xfrm>
                      <a:off x="0" y="0"/>
                      <a:ext cx="4788000" cy="1849805"/>
                    </a:xfrm>
                    <a:prstGeom prst="rect">
                      <a:avLst/>
                    </a:prstGeom>
                    <a:noFill/>
                  </pic:spPr>
                </pic:pic>
              </a:graphicData>
            </a:graphic>
          </wp:inline>
        </w:drawing>
      </w:r>
    </w:p>
    <w:p w:rsidR="00DC0671" w:rsidRPr="00A0215C" w:rsidRDefault="00DC0671" w:rsidP="00DC0671">
      <w:pPr>
        <w:pStyle w:val="SingleTxtG"/>
        <w:tabs>
          <w:tab w:val="left" w:pos="1701"/>
        </w:tabs>
        <w:spacing w:before="240"/>
        <w:rPr>
          <w:lang w:val="fr-FR"/>
        </w:rPr>
      </w:pPr>
      <w:r w:rsidRPr="00A0215C">
        <w:rPr>
          <w:lang w:val="fr-FR"/>
        </w:rPr>
        <w:t>4.</w:t>
      </w:r>
      <w:r w:rsidRPr="00A0215C">
        <w:rPr>
          <w:lang w:val="fr-FR"/>
        </w:rPr>
        <w:tab/>
        <w:t>La version actuelle du RTM de la WLTP ne comprend pas de courbe uniforme des FU</w:t>
      </w:r>
      <w:r w:rsidR="00C95CE4">
        <w:rPr>
          <w:lang w:val="fr-FR"/>
        </w:rPr>
        <w:t> ;</w:t>
      </w:r>
      <w:r w:rsidRPr="00A0215C">
        <w:rPr>
          <w:lang w:val="fr-FR"/>
        </w:rPr>
        <w:t xml:space="preserve"> chaque Partie contractante est libre d’établir sa propre courbe des FU à partir des statistiques régionales de conduite. Afin d’obtenir une plus grande harmonisation entre les régions, une méthodologie relative au calcul du FU et à la manière d’analyser les besoins concernant les données disponibles en matière de conduite doit être définie, qui pourrait par la suite être utilisée pour déterminer le facteur d’utilisation régional. Le présent rapport technique présente la méthodologie qui a été appliquée pour déterminer la courbe des FU pour l’Union européenne, et il vise également à fournir un modèle pour la détermination des FU dans d’autres régions. </w:t>
      </w:r>
    </w:p>
    <w:p w:rsidR="00DC0671" w:rsidRPr="00A0215C" w:rsidRDefault="00DC0671" w:rsidP="00DC0671">
      <w:pPr>
        <w:pStyle w:val="HChG"/>
        <w:rPr>
          <w:lang w:val="fr-FR"/>
        </w:rPr>
      </w:pPr>
      <w:r w:rsidRPr="00A0215C">
        <w:rPr>
          <w:lang w:val="fr-FR"/>
        </w:rPr>
        <w:tab/>
        <w:t>II.</w:t>
      </w:r>
      <w:r w:rsidRPr="00A0215C">
        <w:rPr>
          <w:lang w:val="fr-FR"/>
        </w:rPr>
        <w:tab/>
        <w:t>Méthodologie pour la détermination du FU</w:t>
      </w:r>
    </w:p>
    <w:p w:rsidR="00DC0671" w:rsidRPr="00A0215C" w:rsidRDefault="00DC0671" w:rsidP="00DC0671">
      <w:pPr>
        <w:pStyle w:val="SingleTxtG"/>
        <w:tabs>
          <w:tab w:val="left" w:pos="1710"/>
        </w:tabs>
        <w:rPr>
          <w:lang w:val="fr-FR"/>
        </w:rPr>
      </w:pPr>
      <w:r w:rsidRPr="00A0215C">
        <w:rPr>
          <w:lang w:val="fr-FR"/>
        </w:rPr>
        <w:t>5.</w:t>
      </w:r>
      <w:r w:rsidRPr="00A0215C">
        <w:rPr>
          <w:lang w:val="fr-FR"/>
        </w:rPr>
        <w:tab/>
        <w:t>Afin d’élaborer une méthodologie pour le FU d’une manière telle que les résultats des essais représentent le plus fidèlement possible les situations de conduite réelles d’une flotte de VEH-RE moyenne, il importe en règle générale de suivre la procédure ainsi qu’elle est décrite ci-après (</w:t>
      </w:r>
      <w:r w:rsidRPr="00A0215C">
        <w:rPr>
          <w:spacing w:val="-2"/>
          <w:lang w:val="fr-FR"/>
        </w:rPr>
        <w:t>Riemersma</w:t>
      </w:r>
      <w:r w:rsidRPr="00A0215C">
        <w:rPr>
          <w:spacing w:val="-2"/>
          <w:vertAlign w:val="superscript"/>
          <w:lang w:val="fr-FR"/>
        </w:rPr>
        <w:t>[9]</w:t>
      </w:r>
      <w:r w:rsidRPr="00A0215C">
        <w:rPr>
          <w:spacing w:val="-2"/>
          <w:lang w:val="fr-FR"/>
        </w:rPr>
        <w:t>)</w:t>
      </w:r>
      <w:r w:rsidR="00C95CE4">
        <w:rPr>
          <w:spacing w:val="-2"/>
          <w:lang w:val="fr-FR"/>
        </w:rPr>
        <w:t> :</w:t>
      </w:r>
    </w:p>
    <w:p w:rsidR="00DC0671" w:rsidRPr="00A0215C" w:rsidRDefault="00DC0671" w:rsidP="00DC0671">
      <w:pPr>
        <w:pStyle w:val="SingleTxtG"/>
        <w:ind w:left="2268" w:hanging="567"/>
        <w:rPr>
          <w:lang w:val="fr-FR"/>
        </w:rPr>
      </w:pPr>
      <w:r w:rsidRPr="00A0215C">
        <w:rPr>
          <w:lang w:val="fr-FR"/>
        </w:rPr>
        <w:t>a)</w:t>
      </w:r>
      <w:r w:rsidRPr="00A0215C">
        <w:rPr>
          <w:lang w:val="fr-FR"/>
        </w:rPr>
        <w:tab/>
        <w:t>Chercher toutes les bases de données disponibles comprenant les trajets de véhicules susceptibles d’être utilisées comme données d’entrée</w:t>
      </w:r>
      <w:r w:rsidR="00C95CE4">
        <w:rPr>
          <w:lang w:val="fr-FR"/>
        </w:rPr>
        <w:t> ;</w:t>
      </w:r>
    </w:p>
    <w:p w:rsidR="00DC0671" w:rsidRPr="00A0215C" w:rsidRDefault="00DC0671" w:rsidP="00DC0671">
      <w:pPr>
        <w:pStyle w:val="SingleTxtG"/>
        <w:ind w:left="2268" w:hanging="567"/>
        <w:rPr>
          <w:lang w:val="fr-FR"/>
        </w:rPr>
      </w:pPr>
      <w:r w:rsidRPr="00A0215C">
        <w:rPr>
          <w:lang w:val="fr-FR"/>
        </w:rPr>
        <w:t>b)</w:t>
      </w:r>
      <w:r w:rsidRPr="00A0215C">
        <w:rPr>
          <w:lang w:val="fr-FR"/>
        </w:rPr>
        <w:tab/>
        <w:t>Exclure les données qui sont erronées ou extérieures au champ d’application (dans le cas présent, cela pourrait se traduire par l’exclusion des données provenant de véhicules qui parcourent une distance moyenne quotidienne extrêmement longue ou extrêmement courte)</w:t>
      </w:r>
      <w:r w:rsidR="00C95CE4">
        <w:rPr>
          <w:lang w:val="fr-FR"/>
        </w:rPr>
        <w:t> ;</w:t>
      </w:r>
    </w:p>
    <w:p w:rsidR="00DC0671" w:rsidRPr="00A0215C" w:rsidRDefault="00DC0671" w:rsidP="00DC0671">
      <w:pPr>
        <w:pStyle w:val="SingleTxtG"/>
        <w:ind w:left="2268" w:hanging="567"/>
        <w:rPr>
          <w:lang w:val="fr-FR"/>
        </w:rPr>
      </w:pPr>
      <w:r w:rsidRPr="00A0215C">
        <w:rPr>
          <w:lang w:val="fr-FR"/>
        </w:rPr>
        <w:t>c)</w:t>
      </w:r>
      <w:r w:rsidRPr="00A0215C">
        <w:rPr>
          <w:lang w:val="fr-FR"/>
        </w:rPr>
        <w:tab/>
        <w:t>Vérifier l’équilibre entre les caractéristiques pertinentes du FU, telles que les types de route (urbaines, rurales, autoroutes), les types de véhicule, la répartition entre les États membres de l’UE, etc.</w:t>
      </w:r>
      <w:r w:rsidR="00C95CE4">
        <w:rPr>
          <w:lang w:val="fr-FR"/>
        </w:rPr>
        <w:t> ;</w:t>
      </w:r>
    </w:p>
    <w:p w:rsidR="00DC0671" w:rsidRPr="00A0215C" w:rsidRDefault="00DC0671" w:rsidP="00DC0671">
      <w:pPr>
        <w:pStyle w:val="SingleTxtG"/>
        <w:ind w:left="2268" w:hanging="567"/>
        <w:rPr>
          <w:lang w:val="fr-FR"/>
        </w:rPr>
      </w:pPr>
      <w:r w:rsidRPr="00A0215C">
        <w:rPr>
          <w:lang w:val="fr-FR"/>
        </w:rPr>
        <w:t>d)</w:t>
      </w:r>
      <w:r w:rsidRPr="00A0215C">
        <w:rPr>
          <w:lang w:val="fr-FR"/>
        </w:rPr>
        <w:tab/>
        <w:t>Appliquer le cas échéant et si nécessaire une pondération pour corriger tout déséquilibre de ces caractéristiques</w:t>
      </w:r>
      <w:r w:rsidR="00C95CE4">
        <w:rPr>
          <w:lang w:val="fr-FR"/>
        </w:rPr>
        <w:t> ;</w:t>
      </w:r>
    </w:p>
    <w:p w:rsidR="00DC0671" w:rsidRPr="00A0215C" w:rsidRDefault="00DC0671" w:rsidP="00DC0671">
      <w:pPr>
        <w:pStyle w:val="SingleTxtG"/>
        <w:ind w:left="2268" w:hanging="567"/>
        <w:rPr>
          <w:lang w:val="fr-FR"/>
        </w:rPr>
      </w:pPr>
      <w:r w:rsidRPr="00A0215C">
        <w:rPr>
          <w:lang w:val="fr-FR"/>
        </w:rPr>
        <w:t>e)</w:t>
      </w:r>
      <w:r w:rsidRPr="00A0215C">
        <w:rPr>
          <w:lang w:val="fr-FR"/>
        </w:rPr>
        <w:tab/>
        <w:t>Élaborer une courbe du FU pour les bases de données (pondérées) individuelles et expliquer les différences par une analyse</w:t>
      </w:r>
      <w:r w:rsidR="00C95CE4">
        <w:rPr>
          <w:lang w:val="fr-FR"/>
        </w:rPr>
        <w:t> ;</w:t>
      </w:r>
      <w:r w:rsidRPr="00A0215C">
        <w:rPr>
          <w:lang w:val="fr-FR"/>
        </w:rPr>
        <w:t xml:space="preserve"> et </w:t>
      </w:r>
    </w:p>
    <w:p w:rsidR="00DC0671" w:rsidRPr="00A0215C" w:rsidRDefault="00DC0671" w:rsidP="00DC0671">
      <w:pPr>
        <w:pStyle w:val="SingleTxtG"/>
        <w:ind w:left="2268" w:hanging="567"/>
        <w:rPr>
          <w:lang w:val="fr-FR"/>
        </w:rPr>
      </w:pPr>
      <w:r w:rsidRPr="00A0215C">
        <w:rPr>
          <w:lang w:val="fr-FR"/>
        </w:rPr>
        <w:t>f)</w:t>
      </w:r>
      <w:r w:rsidRPr="00A0215C">
        <w:rPr>
          <w:lang w:val="fr-FR"/>
        </w:rPr>
        <w:tab/>
        <w:t xml:space="preserve">À partir de l’analyse, choisir la pondération à appliquer à chaque base de données afin de parvenir à une courbe de FU qui soit la plus représentative possible. </w:t>
      </w:r>
    </w:p>
    <w:p w:rsidR="00DC0671" w:rsidRPr="00A0215C" w:rsidRDefault="00DC0671" w:rsidP="0014603E">
      <w:pPr>
        <w:pStyle w:val="SingleTxtG"/>
        <w:keepNext/>
        <w:keepLines/>
        <w:tabs>
          <w:tab w:val="left" w:pos="1710"/>
        </w:tabs>
        <w:rPr>
          <w:lang w:val="fr-FR"/>
        </w:rPr>
      </w:pPr>
      <w:bookmarkStart w:id="253" w:name="_Toc435002051"/>
      <w:bookmarkStart w:id="254" w:name="_Toc435002296"/>
      <w:bookmarkStart w:id="255" w:name="_Toc437857460"/>
      <w:r w:rsidRPr="00A0215C">
        <w:rPr>
          <w:lang w:val="fr-FR"/>
        </w:rPr>
        <w:t>6.</w:t>
      </w:r>
      <w:r w:rsidRPr="00A0215C">
        <w:rPr>
          <w:lang w:val="fr-FR"/>
        </w:rPr>
        <w:tab/>
        <w:t>La norme SAE J2841</w:t>
      </w:r>
      <w:r w:rsidRPr="00A0215C">
        <w:rPr>
          <w:vertAlign w:val="superscript"/>
          <w:lang w:val="fr-FR"/>
        </w:rPr>
        <w:t>[1]</w:t>
      </w:r>
      <w:r w:rsidRPr="00A0215C">
        <w:rPr>
          <w:lang w:val="fr-FR"/>
        </w:rPr>
        <w:t xml:space="preserve"> présente plusieurs méthodologies de détermination du FU, qui sont définies pour répondre à différents objectifs. Deux d’entre elles sont adaptées en principe à l’objectif décrit ci-dessus, en utilisant des données d’enquêtes relatives aux trajets</w:t>
      </w:r>
      <w:r w:rsidR="00C95CE4">
        <w:rPr>
          <w:lang w:val="fr-FR"/>
        </w:rPr>
        <w:t> :</w:t>
      </w:r>
    </w:p>
    <w:p w:rsidR="00DC0671" w:rsidRPr="00A0215C" w:rsidRDefault="00DC0671" w:rsidP="00DC0671">
      <w:pPr>
        <w:pStyle w:val="SingleTxtG"/>
        <w:ind w:left="2268" w:hanging="567"/>
        <w:rPr>
          <w:lang w:val="fr-FR"/>
        </w:rPr>
      </w:pPr>
      <w:bookmarkStart w:id="256" w:name="_Toc435002052"/>
      <w:bookmarkStart w:id="257" w:name="_Toc435002297"/>
      <w:bookmarkStart w:id="258" w:name="_Toc437857461"/>
      <w:bookmarkEnd w:id="253"/>
      <w:bookmarkEnd w:id="254"/>
      <w:bookmarkEnd w:id="255"/>
      <w:r w:rsidRPr="00A0215C">
        <w:rPr>
          <w:lang w:val="fr-FR"/>
        </w:rPr>
        <w:t>a)</w:t>
      </w:r>
      <w:r w:rsidRPr="00A0215C">
        <w:rPr>
          <w:lang w:val="fr-FR"/>
        </w:rPr>
        <w:tab/>
        <w:t>La méthode du FU de la flotte (FUF). Les paramètres pour la courbe du FU sont déterminés au niveau de la flotte, en partant du principe que la répartition au sein de la base de données est représentative de la flotte visée (dans le cas présent</w:t>
      </w:r>
      <w:r w:rsidR="00C95CE4">
        <w:rPr>
          <w:lang w:val="fr-FR"/>
        </w:rPr>
        <w:t> :</w:t>
      </w:r>
      <w:r w:rsidRPr="00A0215C">
        <w:rPr>
          <w:lang w:val="fr-FR"/>
        </w:rPr>
        <w:t xml:space="preserve"> la région de UE)</w:t>
      </w:r>
      <w:r w:rsidR="00C95CE4">
        <w:rPr>
          <w:lang w:val="fr-FR"/>
        </w:rPr>
        <w:t> ;</w:t>
      </w:r>
      <w:r w:rsidRPr="00A0215C">
        <w:rPr>
          <w:lang w:val="fr-FR"/>
        </w:rPr>
        <w:t xml:space="preserve"> et </w:t>
      </w:r>
      <w:bookmarkEnd w:id="256"/>
      <w:bookmarkEnd w:id="257"/>
      <w:bookmarkEnd w:id="258"/>
    </w:p>
    <w:p w:rsidR="00DC0671" w:rsidRPr="00A0215C" w:rsidRDefault="00DC0671" w:rsidP="00DC0671">
      <w:pPr>
        <w:pStyle w:val="SingleTxtG"/>
        <w:ind w:left="2268" w:hanging="567"/>
        <w:rPr>
          <w:b/>
          <w:lang w:val="fr-FR"/>
        </w:rPr>
      </w:pPr>
      <w:bookmarkStart w:id="259" w:name="_Toc435002053"/>
      <w:bookmarkStart w:id="260" w:name="_Toc435002298"/>
      <w:bookmarkStart w:id="261" w:name="_Toc437857462"/>
      <w:r w:rsidRPr="00A0215C">
        <w:rPr>
          <w:lang w:val="fr-FR"/>
        </w:rPr>
        <w:t>b)</w:t>
      </w:r>
      <w:r w:rsidRPr="00A0215C">
        <w:rPr>
          <w:lang w:val="fr-FR"/>
        </w:rPr>
        <w:tab/>
        <w:t>La méthode du FU individuel (IFU). Les paramètres pour la courbe du FU sont d’abord déterminés au niveau d’un véhicule individuel, et ils sont ensuite pondérés pour refléter la répartition au sein de la flotte visée.</w:t>
      </w:r>
      <w:bookmarkEnd w:id="259"/>
      <w:bookmarkEnd w:id="260"/>
      <w:bookmarkEnd w:id="261"/>
    </w:p>
    <w:p w:rsidR="00DC0671" w:rsidRPr="00A0215C" w:rsidRDefault="00DC0671" w:rsidP="00DC0671">
      <w:pPr>
        <w:pStyle w:val="SingleTxtG"/>
        <w:tabs>
          <w:tab w:val="left" w:pos="1710"/>
        </w:tabs>
        <w:rPr>
          <w:lang w:val="fr-FR"/>
        </w:rPr>
      </w:pPr>
      <w:bookmarkStart w:id="262" w:name="_Toc435002054"/>
      <w:bookmarkStart w:id="263" w:name="_Toc435002299"/>
      <w:bookmarkStart w:id="264" w:name="_Toc437857463"/>
      <w:r w:rsidRPr="00A0215C">
        <w:rPr>
          <w:lang w:val="fr-FR"/>
        </w:rPr>
        <w:t>7.</w:t>
      </w:r>
      <w:r w:rsidRPr="00A0215C">
        <w:rPr>
          <w:lang w:val="fr-FR"/>
        </w:rPr>
        <w:tab/>
        <w:t>La méthode du FU de la flotte n’est une méthode appropriée pour le calcul de FU que si une base de données représentative des VEH-RE est disponible. Pour la FUF, le ratio du total des autonomies électriques et du total des kilomètres parcourus quotidiennement pour tous les véhicules de la base de données est pris en compte</w:t>
      </w:r>
      <w:bookmarkEnd w:id="262"/>
      <w:bookmarkEnd w:id="263"/>
      <w:bookmarkEnd w:id="264"/>
      <w:r w:rsidRPr="00A0215C">
        <w:rPr>
          <w:lang w:val="fr-FR"/>
        </w:rPr>
        <w:t>.</w:t>
      </w:r>
    </w:p>
    <w:p w:rsidR="00DC0671" w:rsidRPr="00A0215C" w:rsidRDefault="00DC0671" w:rsidP="00DC0671">
      <w:pPr>
        <w:pStyle w:val="SingleTxtG"/>
        <w:tabs>
          <w:tab w:val="left" w:pos="1710"/>
        </w:tabs>
        <w:rPr>
          <w:lang w:val="fr-FR"/>
        </w:rPr>
      </w:pPr>
      <w:r w:rsidRPr="00A0215C">
        <w:rPr>
          <w:lang w:val="fr-FR"/>
        </w:rPr>
        <w:t>8.</w:t>
      </w:r>
      <w:r w:rsidRPr="00A0215C">
        <w:rPr>
          <w:lang w:val="fr-FR"/>
        </w:rPr>
        <w:tab/>
        <w:t xml:space="preserve">Il en résulte, par conséquent, que les véhicules qui parcourent quotidiennement des distances importantes bénéficient d’une pondération plus élevée dans le calcul du FU que ceux qui parcourent quotidiennement des distances moindres. De ce fait, cette méthode risque de donner des résultats inexacts si la base de données ne constitue pas un échantillon statistique valable, par exemple si elle contient une part non représentative de véhicules parcourant des distances plus longues ou plus courtes que celles qui sont parcourues par les conducteurs moyens de VEH-RE. </w:t>
      </w:r>
    </w:p>
    <w:p w:rsidR="00DC0671" w:rsidRPr="00A0215C" w:rsidRDefault="00DC0671" w:rsidP="00DC0671">
      <w:pPr>
        <w:pStyle w:val="SingleTxtG"/>
        <w:tabs>
          <w:tab w:val="left" w:pos="1710"/>
        </w:tabs>
        <w:rPr>
          <w:lang w:val="fr-FR"/>
        </w:rPr>
      </w:pPr>
      <w:r w:rsidRPr="00A0215C">
        <w:rPr>
          <w:lang w:val="fr-FR"/>
        </w:rPr>
        <w:t>9.</w:t>
      </w:r>
      <w:r w:rsidRPr="00A0215C">
        <w:rPr>
          <w:lang w:val="fr-FR"/>
        </w:rPr>
        <w:tab/>
        <w:t xml:space="preserve">Pour éviter un tel résultat, la norme SAE J2841 fournit une méthode permettant de calculer un FU individuel. Dans le cadre de cette méthode, on détermine pour chaque véhicule un FU individuel, pondéré par la distance parcourue. L’IUF est calculé par la moyenne arithmétique de tous les véhicules de la base de données et, par conséquent, le FU (individuel) de chaque véhicule est affecté de la même pondération. La figure 2 présente une comparaison des deux méthodes. </w:t>
      </w:r>
    </w:p>
    <w:p w:rsidR="00DC0671" w:rsidRPr="00DC0671" w:rsidRDefault="00DC0671" w:rsidP="006A3686">
      <w:pPr>
        <w:pStyle w:val="Heading1"/>
        <w:spacing w:after="120"/>
        <w:ind w:left="0"/>
        <w:rPr>
          <w:b/>
          <w:lang w:val="fr-FR"/>
        </w:rPr>
      </w:pPr>
      <w:r w:rsidRPr="00A0215C">
        <w:rPr>
          <w:lang w:val="fr-FR"/>
        </w:rPr>
        <w:t>Figure 2</w:t>
      </w:r>
      <w:r>
        <w:rPr>
          <w:lang w:val="fr-FR"/>
        </w:rPr>
        <w:t xml:space="preserve"> </w:t>
      </w:r>
      <w:r w:rsidRPr="00A0215C">
        <w:rPr>
          <w:lang w:val="fr-FR"/>
        </w:rPr>
        <w:br/>
      </w:r>
      <w:r w:rsidRPr="00DC0671">
        <w:rPr>
          <w:b/>
          <w:lang w:val="fr-FR"/>
        </w:rPr>
        <w:t xml:space="preserve">Comparaison des méthodes de calcul du FU individuel (IUF) et du FU de la flotte de véhicules (FUF) </w:t>
      </w:r>
      <w:r w:rsidR="006A3686">
        <w:rPr>
          <w:b/>
          <w:lang w:val="fr-FR"/>
        </w:rPr>
        <w:br/>
      </w:r>
      <w:r w:rsidRPr="00DC0671">
        <w:rPr>
          <w:b/>
          <w:lang w:val="fr-FR"/>
        </w:rPr>
        <w:t>(autonomie en mode de maintien de la charge (CS) = distance parcourue en mode de maintien de la charge). Dans cet exemple, l’autonomie électrique maximale su</w:t>
      </w:r>
      <w:r>
        <w:rPr>
          <w:b/>
          <w:lang w:val="fr-FR"/>
        </w:rPr>
        <w:t>pposée du véhicule est de 40 km</w:t>
      </w:r>
      <w:r w:rsidR="006A3686">
        <w:rPr>
          <w:b/>
          <w:lang w:val="fr-FR"/>
        </w:rPr>
        <w:t>.</w:t>
      </w:r>
    </w:p>
    <w:p w:rsidR="00DC0671" w:rsidRPr="00A0215C" w:rsidRDefault="00167E45" w:rsidP="00DC0671">
      <w:pPr>
        <w:tabs>
          <w:tab w:val="left" w:pos="1701"/>
        </w:tabs>
        <w:rPr>
          <w:lang w:val="fr-FR"/>
        </w:rPr>
      </w:pPr>
      <w:r w:rsidRPr="009346A7">
        <w:rPr>
          <w:noProof/>
          <w:lang w:val="en-GB" w:eastAsia="en-GB"/>
        </w:rPr>
        <mc:AlternateContent>
          <mc:Choice Requires="wps">
            <w:drawing>
              <wp:anchor distT="0" distB="0" distL="114300" distR="114300" simplePos="0" relativeHeight="251845120" behindDoc="0" locked="0" layoutInCell="1" allowOverlap="1" wp14:anchorId="233BCA1D" wp14:editId="47C56D30">
                <wp:simplePos x="0" y="0"/>
                <wp:positionH relativeFrom="column">
                  <wp:posOffset>4929223</wp:posOffset>
                </wp:positionH>
                <wp:positionV relativeFrom="paragraph">
                  <wp:posOffset>1527739</wp:posOffset>
                </wp:positionV>
                <wp:extent cx="282223" cy="197556"/>
                <wp:effectExtent l="0" t="0" r="3810" b="0"/>
                <wp:wrapNone/>
                <wp:docPr id="750"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23" cy="197556"/>
                        </a:xfrm>
                        <a:prstGeom prst="rect">
                          <a:avLst/>
                        </a:prstGeom>
                        <a:solidFill>
                          <a:schemeClr val="accent1">
                            <a:lumMod val="20000"/>
                            <a:lumOff val="80000"/>
                          </a:schemeClr>
                        </a:solidFill>
                        <a:ln w="9525" cap="flat" cmpd="sng" algn="ctr">
                          <a:noFill/>
                          <a:prstDash val="solid"/>
                          <a:round/>
                          <a:headEnd type="none" w="med" len="med"/>
                          <a:tailEnd type="none" w="med" len="med"/>
                        </a:ln>
                        <a:effectLst/>
                        <a:extLst/>
                      </wps:spPr>
                      <wps:txbx>
                        <w:txbxContent>
                          <w:p w:rsidR="00701122" w:rsidRPr="0015705F" w:rsidRDefault="00701122" w:rsidP="00167E45">
                            <w:pPr>
                              <w:spacing w:line="240" w:lineRule="auto"/>
                              <w:jc w:val="center"/>
                              <w:rPr>
                                <w:b/>
                                <w:sz w:val="14"/>
                                <w:szCs w:val="14"/>
                              </w:rPr>
                            </w:pPr>
                            <w:r>
                              <w:rPr>
                                <w:b/>
                                <w:sz w:val="14"/>
                                <w:szCs w:val="14"/>
                              </w:rPr>
                              <w:t>43 %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3BCA1D" id="_x0000_s1583" type="#_x0000_t202" style="position:absolute;margin-left:388.15pt;margin-top:120.3pt;width:22.2pt;height:15.5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" fillcolor="#dbe5f1 [660]" stroked="f">
                <v:stroke joinstyle="round"/>
                <v:path arrowok="t"/>
                <v:textbox inset="0,0,0,0">
                  <w:txbxContent>
                    <w:p w:rsidR="00701122" w:rsidRPr="0015705F" w:rsidRDefault="00701122" w:rsidP="00167E45">
                      <w:pPr>
                        <w:spacing w:line="240" w:lineRule="auto"/>
                        <w:jc w:val="center"/>
                        <w:rPr>
                          <w:b/>
                          <w:sz w:val="14"/>
                          <w:szCs w:val="14"/>
                        </w:rPr>
                      </w:pPr>
                      <w:r>
                        <w:rPr>
                          <w:b/>
                          <w:sz w:val="14"/>
                          <w:szCs w:val="14"/>
                        </w:rPr>
                        <w:t>43 %</w:t>
                      </w:r>
                    </w:p>
                  </w:txbxContent>
                </v:textbox>
              </v:shape>
            </w:pict>
          </mc:Fallback>
        </mc:AlternateContent>
      </w:r>
      <w:r w:rsidRPr="009346A7">
        <w:rPr>
          <w:noProof/>
          <w:lang w:val="en-GB" w:eastAsia="en-GB"/>
        </w:rPr>
        <mc:AlternateContent>
          <mc:Choice Requires="wps">
            <w:drawing>
              <wp:anchor distT="0" distB="0" distL="114300" distR="114300" simplePos="0" relativeHeight="251846144" behindDoc="0" locked="0" layoutInCell="1" allowOverlap="1" wp14:anchorId="233BCA1D" wp14:editId="47C56D30">
                <wp:simplePos x="0" y="0"/>
                <wp:positionH relativeFrom="column">
                  <wp:posOffset>5341479</wp:posOffset>
                </wp:positionH>
                <wp:positionV relativeFrom="paragraph">
                  <wp:posOffset>1284041</wp:posOffset>
                </wp:positionV>
                <wp:extent cx="282223" cy="197556"/>
                <wp:effectExtent l="0" t="0" r="3810" b="0"/>
                <wp:wrapNone/>
                <wp:docPr id="751"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23" cy="197556"/>
                        </a:xfrm>
                        <a:prstGeom prst="rect">
                          <a:avLst/>
                        </a:prstGeom>
                        <a:solidFill>
                          <a:schemeClr val="accent1">
                            <a:lumMod val="20000"/>
                            <a:lumOff val="80000"/>
                          </a:schemeClr>
                        </a:solidFill>
                        <a:ln w="9525" cap="flat" cmpd="sng" algn="ctr">
                          <a:noFill/>
                          <a:prstDash val="solid"/>
                          <a:round/>
                          <a:headEnd type="none" w="med" len="med"/>
                          <a:tailEnd type="none" w="med" len="med"/>
                        </a:ln>
                        <a:effectLst/>
                        <a:extLst/>
                      </wps:spPr>
                      <wps:txbx>
                        <w:txbxContent>
                          <w:p w:rsidR="00701122" w:rsidRPr="0015705F" w:rsidRDefault="00701122" w:rsidP="00167E45">
                            <w:pPr>
                              <w:spacing w:line="240" w:lineRule="auto"/>
                              <w:jc w:val="center"/>
                              <w:rPr>
                                <w:b/>
                                <w:sz w:val="14"/>
                                <w:szCs w:val="14"/>
                              </w:rPr>
                            </w:pPr>
                            <w:r>
                              <w:rPr>
                                <w:b/>
                                <w:sz w:val="14"/>
                                <w:szCs w:val="14"/>
                              </w:rPr>
                              <w:t>63 %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3BCA1D" id="_x0000_s1584" type="#_x0000_t202" style="position:absolute;margin-left:420.6pt;margin-top:101.1pt;width:22.2pt;height:15.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" fillcolor="#dbe5f1 [660]" stroked="f">
                <v:stroke joinstyle="round"/>
                <v:path arrowok="t"/>
                <v:textbox inset="0,0,0,0">
                  <w:txbxContent>
                    <w:p w:rsidR="00701122" w:rsidRPr="0015705F" w:rsidRDefault="00701122" w:rsidP="00167E45">
                      <w:pPr>
                        <w:spacing w:line="240" w:lineRule="auto"/>
                        <w:jc w:val="center"/>
                        <w:rPr>
                          <w:b/>
                          <w:sz w:val="14"/>
                          <w:szCs w:val="14"/>
                        </w:rPr>
                      </w:pPr>
                      <w:r>
                        <w:rPr>
                          <w:b/>
                          <w:sz w:val="14"/>
                          <w:szCs w:val="14"/>
                        </w:rPr>
                        <w:t>63 %</w:t>
                      </w:r>
                    </w:p>
                  </w:txbxContent>
                </v:textbox>
              </v:shape>
            </w:pict>
          </mc:Fallback>
        </mc:AlternateContent>
      </w:r>
      <w:r w:rsidRPr="009346A7">
        <w:rPr>
          <w:noProof/>
          <w:lang w:val="en-GB" w:eastAsia="en-GB"/>
        </w:rPr>
        <mc:AlternateContent>
          <mc:Choice Requires="wps">
            <w:drawing>
              <wp:anchor distT="0" distB="0" distL="114300" distR="114300" simplePos="0" relativeHeight="251849216" behindDoc="0" locked="0" layoutInCell="1" allowOverlap="1" wp14:anchorId="233BCA1D" wp14:editId="47C56D30">
                <wp:simplePos x="0" y="0"/>
                <wp:positionH relativeFrom="column">
                  <wp:posOffset>5696938</wp:posOffset>
                </wp:positionH>
                <wp:positionV relativeFrom="paragraph">
                  <wp:posOffset>1278678</wp:posOffset>
                </wp:positionV>
                <wp:extent cx="282223" cy="197556"/>
                <wp:effectExtent l="0" t="0" r="3810" b="0"/>
                <wp:wrapNone/>
                <wp:docPr id="752"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23" cy="197556"/>
                        </a:xfrm>
                        <a:prstGeom prst="rect">
                          <a:avLst/>
                        </a:prstGeom>
                        <a:solidFill>
                          <a:schemeClr val="accent1">
                            <a:lumMod val="20000"/>
                            <a:lumOff val="80000"/>
                          </a:schemeClr>
                        </a:solidFill>
                        <a:ln w="9525" cap="flat" cmpd="sng" algn="ctr">
                          <a:noFill/>
                          <a:prstDash val="solid"/>
                          <a:round/>
                          <a:headEnd type="none" w="med" len="med"/>
                          <a:tailEnd type="none" w="med" len="med"/>
                        </a:ln>
                        <a:effectLst/>
                        <a:extLst/>
                      </wps:spPr>
                      <wps:txbx>
                        <w:txbxContent>
                          <w:p w:rsidR="00701122" w:rsidRPr="0015705F" w:rsidRDefault="00701122" w:rsidP="00167E45">
                            <w:pPr>
                              <w:spacing w:line="240" w:lineRule="auto"/>
                              <w:jc w:val="center"/>
                              <w:rPr>
                                <w:b/>
                                <w:sz w:val="14"/>
                                <w:szCs w:val="14"/>
                              </w:rPr>
                            </w:pPr>
                            <w:r>
                              <w:rPr>
                                <w:b/>
                                <w:sz w:val="14"/>
                                <w:szCs w:val="14"/>
                              </w:rPr>
                              <w:t>56 %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3BCA1D" id="_x0000_s1585" type="#_x0000_t202" style="position:absolute;margin-left:448.6pt;margin-top:100.7pt;width:22.2pt;height:15.5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" fillcolor="#dbe5f1 [660]" stroked="f">
                <v:stroke joinstyle="round"/>
                <v:path arrowok="t"/>
                <v:textbox inset="0,0,0,0">
                  <w:txbxContent>
                    <w:p w:rsidR="00701122" w:rsidRPr="0015705F" w:rsidRDefault="00701122" w:rsidP="00167E45">
                      <w:pPr>
                        <w:spacing w:line="240" w:lineRule="auto"/>
                        <w:jc w:val="center"/>
                        <w:rPr>
                          <w:b/>
                          <w:sz w:val="14"/>
                          <w:szCs w:val="14"/>
                        </w:rPr>
                      </w:pPr>
                      <w:r>
                        <w:rPr>
                          <w:b/>
                          <w:sz w:val="14"/>
                          <w:szCs w:val="14"/>
                        </w:rPr>
                        <w:t>56 %</w:t>
                      </w:r>
                    </w:p>
                  </w:txbxContent>
                </v:textbox>
              </v:shape>
            </w:pict>
          </mc:Fallback>
        </mc:AlternateContent>
      </w:r>
      <w:r w:rsidRPr="009346A7">
        <w:rPr>
          <w:noProof/>
          <w:lang w:val="en-GB" w:eastAsia="en-GB"/>
        </w:rPr>
        <mc:AlternateContent>
          <mc:Choice Requires="wps">
            <w:drawing>
              <wp:anchor distT="0" distB="0" distL="114300" distR="114300" simplePos="0" relativeHeight="251843072" behindDoc="0" locked="0" layoutInCell="1" allowOverlap="1" wp14:anchorId="664D9319" wp14:editId="49111E57">
                <wp:simplePos x="0" y="0"/>
                <wp:positionH relativeFrom="column">
                  <wp:posOffset>4957586</wp:posOffset>
                </wp:positionH>
                <wp:positionV relativeFrom="paragraph">
                  <wp:posOffset>984533</wp:posOffset>
                </wp:positionV>
                <wp:extent cx="282223" cy="197556"/>
                <wp:effectExtent l="0" t="0" r="3810" b="0"/>
                <wp:wrapNone/>
                <wp:docPr id="749" name="Поле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23" cy="197556"/>
                        </a:xfrm>
                        <a:prstGeom prst="rect">
                          <a:avLst/>
                        </a:prstGeom>
                        <a:solidFill>
                          <a:schemeClr val="accent1">
                            <a:lumMod val="20000"/>
                            <a:lumOff val="80000"/>
                          </a:schemeClr>
                        </a:solidFill>
                        <a:ln w="9525" cap="flat" cmpd="sng" algn="ctr">
                          <a:noFill/>
                          <a:prstDash val="solid"/>
                          <a:round/>
                          <a:headEnd type="none" w="med" len="med"/>
                          <a:tailEnd type="none" w="med" len="med"/>
                        </a:ln>
                        <a:effectLst/>
                        <a:extLst/>
                      </wps:spPr>
                      <wps:txbx>
                        <w:txbxContent>
                          <w:p w:rsidR="00701122" w:rsidRPr="0015705F" w:rsidRDefault="00701122" w:rsidP="00167E45">
                            <w:pPr>
                              <w:spacing w:line="240" w:lineRule="auto"/>
                              <w:jc w:val="center"/>
                              <w:rPr>
                                <w:b/>
                                <w:sz w:val="14"/>
                                <w:szCs w:val="14"/>
                              </w:rPr>
                            </w:pPr>
                            <w:r>
                              <w:rPr>
                                <w:b/>
                                <w:sz w:val="14"/>
                                <w:szCs w:val="14"/>
                              </w:rPr>
                              <w:t>83 %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4D9319" id="_x0000_s1586" type="#_x0000_t202" style="position:absolute;margin-left:390.35pt;margin-top:77.5pt;width:22.2pt;height:15.5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" fillcolor="#dbe5f1 [660]" stroked="f">
                <v:stroke joinstyle="round"/>
                <v:path arrowok="t"/>
                <v:textbox inset="0,0,0,0">
                  <w:txbxContent>
                    <w:p w:rsidR="00701122" w:rsidRPr="0015705F" w:rsidRDefault="00701122" w:rsidP="00167E45">
                      <w:pPr>
                        <w:spacing w:line="240" w:lineRule="auto"/>
                        <w:jc w:val="center"/>
                        <w:rPr>
                          <w:b/>
                          <w:sz w:val="14"/>
                          <w:szCs w:val="14"/>
                        </w:rPr>
                      </w:pPr>
                      <w:r>
                        <w:rPr>
                          <w:b/>
                          <w:sz w:val="14"/>
                          <w:szCs w:val="14"/>
                        </w:rPr>
                        <w:t>83 %</w:t>
                      </w:r>
                    </w:p>
                  </w:txbxContent>
                </v:textbox>
              </v:shape>
            </w:pict>
          </mc:Fallback>
        </mc:AlternateContent>
      </w:r>
      <w:r w:rsidR="00DC0671" w:rsidRPr="00A0215C">
        <w:rPr>
          <w:noProof/>
          <w:lang w:val="en-GB" w:eastAsia="en-GB"/>
        </w:rPr>
        <w:drawing>
          <wp:inline distT="0" distB="0" distL="0" distR="0" wp14:anchorId="7967843F" wp14:editId="13496877">
            <wp:extent cx="6120000" cy="3610523"/>
            <wp:effectExtent l="19050" t="0" r="0" b="0"/>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srcRect/>
                    <a:stretch>
                      <a:fillRect/>
                    </a:stretch>
                  </pic:blipFill>
                  <pic:spPr bwMode="auto">
                    <a:xfrm>
                      <a:off x="0" y="0"/>
                      <a:ext cx="6120000" cy="3610523"/>
                    </a:xfrm>
                    <a:prstGeom prst="rect">
                      <a:avLst/>
                    </a:prstGeom>
                    <a:noFill/>
                  </pic:spPr>
                </pic:pic>
              </a:graphicData>
            </a:graphic>
          </wp:inline>
        </w:drawing>
      </w:r>
    </w:p>
    <w:p w:rsidR="00DC0671" w:rsidRPr="00A0215C" w:rsidRDefault="00DC0671" w:rsidP="00DC0671">
      <w:pPr>
        <w:pStyle w:val="SingleTxtG"/>
        <w:tabs>
          <w:tab w:val="left" w:pos="1710"/>
        </w:tabs>
        <w:spacing w:before="240"/>
        <w:rPr>
          <w:lang w:val="fr-FR"/>
        </w:rPr>
      </w:pPr>
      <w:r w:rsidRPr="00A0215C">
        <w:rPr>
          <w:lang w:val="fr-FR"/>
        </w:rPr>
        <w:t>10.</w:t>
      </w:r>
      <w:r w:rsidRPr="00A0215C">
        <w:rPr>
          <w:lang w:val="fr-FR"/>
        </w:rPr>
        <w:tab/>
        <w:t xml:space="preserve">Les bases de données disponibles aujourd’hui contiennent une très large part de véhicules conventionnels (voir la section 0). De ce fait, la méthode du FU individuel a été utilisée pour l’évaluation actuelle du FU européen, alors que pour une réévaluation souhaitable de la courbe du FU avec une base de données purement composée de VEH-RE, la méthode de calcul du FU de la flotte est considérée comme plus exacte. Toutefois, certains travaux préparatoires seraient nécessaires afin d’obtenir un ensemble de données représentatif qui soit disponible pour effectuer une réévaluation de la sorte (voir la section 0). </w:t>
      </w:r>
    </w:p>
    <w:p w:rsidR="00DC0671" w:rsidRPr="00A0215C" w:rsidRDefault="00DC0671" w:rsidP="00DC0671">
      <w:pPr>
        <w:pStyle w:val="SingleTxtG"/>
        <w:tabs>
          <w:tab w:val="left" w:pos="1710"/>
        </w:tabs>
        <w:rPr>
          <w:lang w:val="fr-FR"/>
        </w:rPr>
      </w:pPr>
      <w:r w:rsidRPr="00A0215C">
        <w:rPr>
          <w:lang w:val="fr-FR"/>
        </w:rPr>
        <w:t>11.</w:t>
      </w:r>
      <w:r w:rsidRPr="00A0215C">
        <w:rPr>
          <w:lang w:val="fr-FR"/>
        </w:rPr>
        <w:tab/>
        <w:t>Une autre hypothèse nécessaire pour déterminer le FU est la fréquence de chargement des VEH-RE par les clients. Étant donné qu’il n’est pas possible actuellement d’évaluer le comportement futur du client d’un VEH-RE en matière de chargement, on part de l’hypothèse établie par la norme SAE J2841, à savoir du principe d’un chargement par jour (charge de nuit), pour la poursuite des analyses. À l’avenir, cette fréquence de chargement sera susceptible d’être modifiée si l’on dispose de données plus précises.</w:t>
      </w:r>
    </w:p>
    <w:p w:rsidR="00DC0671" w:rsidRPr="00A0215C" w:rsidRDefault="00DC0671" w:rsidP="00DC0671">
      <w:pPr>
        <w:pStyle w:val="HChG"/>
        <w:rPr>
          <w:lang w:val="fr-FR"/>
        </w:rPr>
      </w:pPr>
      <w:r w:rsidRPr="00A0215C">
        <w:rPr>
          <w:lang w:val="fr-FR"/>
        </w:rPr>
        <w:tab/>
        <w:t>III.</w:t>
      </w:r>
      <w:r w:rsidRPr="00A0215C">
        <w:rPr>
          <w:lang w:val="fr-FR"/>
        </w:rPr>
        <w:tab/>
        <w:t>Base de données pour le calcul du facteur d’utilisation européen</w:t>
      </w:r>
    </w:p>
    <w:p w:rsidR="00DC0671" w:rsidRPr="00A0215C" w:rsidRDefault="00DC0671" w:rsidP="00DC0671">
      <w:pPr>
        <w:pStyle w:val="SingleTxtG"/>
        <w:tabs>
          <w:tab w:val="left" w:pos="1710"/>
        </w:tabs>
        <w:rPr>
          <w:lang w:val="fr-FR"/>
        </w:rPr>
      </w:pPr>
      <w:r w:rsidRPr="00A0215C">
        <w:rPr>
          <w:lang w:val="fr-FR"/>
        </w:rPr>
        <w:t>12.</w:t>
      </w:r>
      <w:r w:rsidRPr="00A0215C">
        <w:rPr>
          <w:lang w:val="fr-FR"/>
        </w:rPr>
        <w:tab/>
        <w:t xml:space="preserve">Le principal effet sur la courbe du FU du recours à la méthodologie de la SAE J2841 se manifeste au niveau de la qualité et de la résolution des données d’entrée. Afin d’obtenir l’IUF le plus représentatif, les différences régionales telles que le comportement des clients (par exemple, leur utilisation du véhicule, la distance parcourue quotidiennement et les parts de différentes classes de véhicules) ou l’état des infrastructures (par exemple, la densité des points de chargement des véhicules et la fonctionnalité des possibilités offertes en la matière) se traduisent par la nécessité de s’orienter vers une pondération particulière des données d’entrée afin de corriger les déséquilibres observés dans une base de données. </w:t>
      </w:r>
    </w:p>
    <w:p w:rsidR="00DC0671" w:rsidRPr="00A0215C" w:rsidRDefault="00DC0671" w:rsidP="00DC0671">
      <w:pPr>
        <w:pStyle w:val="SingleTxtG"/>
        <w:tabs>
          <w:tab w:val="left" w:pos="1710"/>
        </w:tabs>
        <w:rPr>
          <w:lang w:val="fr-FR"/>
        </w:rPr>
      </w:pPr>
      <w:r w:rsidRPr="00A0215C">
        <w:rPr>
          <w:lang w:val="fr-FR"/>
        </w:rPr>
        <w:t>13.</w:t>
      </w:r>
      <w:r w:rsidRPr="00A0215C">
        <w:rPr>
          <w:lang w:val="fr-FR"/>
        </w:rPr>
        <w:tab/>
        <w:t>Dans la mesure où les VEH-RE sont des types de véhicules relativement nouveaux sur le marché européen, on ne dispose actuellement d’aucune donnée statistique représentative de leur utilisation pratique en Europe. Par conséquent, il a été décidé d’utiliser à leur place des statistiques concernant l’utilisation des véhicules conventionnels. Deux bases de données complètes sont disponibles à l’heure actuelle. L’une est la base de données européenne WLTP</w:t>
      </w:r>
      <w:r w:rsidRPr="00A0215C">
        <w:rPr>
          <w:vertAlign w:val="superscript"/>
          <w:lang w:val="fr-FR"/>
        </w:rPr>
        <w:t>[2]</w:t>
      </w:r>
      <w:r w:rsidRPr="00A0215C">
        <w:rPr>
          <w:lang w:val="fr-FR"/>
        </w:rPr>
        <w:t>, qui avait déjà été utilisée pour l’élaboration du profil de vitesse du WLTC. L’autre est la base de données fournie par FIAT</w:t>
      </w:r>
      <w:r w:rsidRPr="00A0215C">
        <w:rPr>
          <w:vertAlign w:val="superscript"/>
          <w:lang w:val="fr-FR"/>
        </w:rPr>
        <w:t>[3]</w:t>
      </w:r>
      <w:r w:rsidRPr="00A0215C">
        <w:rPr>
          <w:lang w:val="fr-FR"/>
        </w:rPr>
        <w:t xml:space="preserve">. Après l’exclusion de certaines données erronées (par exemple, certaines dates de début ou de fin de trajets enregistrés qui aboutissaient à des durées de trajet peu réalistes), les bases de données combinées représentent un total d’environ 1 400 véhicules conventionnels au sein de l’Union européenne. </w:t>
      </w:r>
    </w:p>
    <w:p w:rsidR="00DC0671" w:rsidRPr="006A3686" w:rsidRDefault="00DC0671" w:rsidP="006A3686">
      <w:pPr>
        <w:pStyle w:val="Heading1"/>
        <w:spacing w:after="120"/>
        <w:rPr>
          <w:b/>
          <w:lang w:val="fr-FR"/>
        </w:rPr>
      </w:pPr>
      <w:r w:rsidRPr="00A0215C">
        <w:rPr>
          <w:lang w:val="fr-FR"/>
        </w:rPr>
        <w:t>Figure 3</w:t>
      </w:r>
      <w:r w:rsidR="00306121">
        <w:rPr>
          <w:lang w:val="fr-FR"/>
        </w:rPr>
        <w:t xml:space="preserve"> </w:t>
      </w:r>
      <w:r w:rsidRPr="00A0215C">
        <w:rPr>
          <w:lang w:val="fr-FR"/>
        </w:rPr>
        <w:br/>
      </w:r>
      <w:r w:rsidRPr="006A3686">
        <w:rPr>
          <w:b/>
          <w:lang w:val="fr-FR"/>
        </w:rPr>
        <w:t xml:space="preserve">Pourcentage de la composition de la moyenne des kilomètres parcourus quotidiennement </w:t>
      </w:r>
      <w:r w:rsidR="006A3686">
        <w:rPr>
          <w:b/>
          <w:lang w:val="fr-FR"/>
        </w:rPr>
        <w:br/>
      </w:r>
      <w:r w:rsidRPr="006A3686">
        <w:rPr>
          <w:b/>
          <w:lang w:val="fr-FR"/>
        </w:rPr>
        <w:t>et types de véhicules de la WLTP et de la base de données de FIAT</w:t>
      </w:r>
    </w:p>
    <w:p w:rsidR="00DE16FF" w:rsidRDefault="004C5674" w:rsidP="00044D67">
      <w:pPr>
        <w:tabs>
          <w:tab w:val="left" w:pos="1701"/>
        </w:tabs>
        <w:spacing w:after="240"/>
        <w:ind w:left="1134"/>
        <w:rPr>
          <w:lang w:val="fr-FR"/>
        </w:rPr>
      </w:pPr>
      <w:r w:rsidRPr="00DE16FF">
        <w:rPr>
          <w:noProof/>
          <w:lang w:val="en-GB" w:eastAsia="en-GB"/>
        </w:rPr>
        <mc:AlternateContent>
          <mc:Choice Requires="wps">
            <w:drawing>
              <wp:anchor distT="0" distB="0" distL="114300" distR="114300" simplePos="0" relativeHeight="251885056" behindDoc="0" locked="0" layoutInCell="1" allowOverlap="1" wp14:anchorId="68084E2E" wp14:editId="21AC3020">
                <wp:simplePos x="0" y="0"/>
                <wp:positionH relativeFrom="column">
                  <wp:posOffset>751574</wp:posOffset>
                </wp:positionH>
                <wp:positionV relativeFrom="paragraph">
                  <wp:posOffset>1955800</wp:posOffset>
                </wp:positionV>
                <wp:extent cx="106045" cy="1257300"/>
                <wp:effectExtent l="0" t="0" r="8255" b="0"/>
                <wp:wrapNone/>
                <wp:docPr id="753" name="Поле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257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E16FF" w:rsidRDefault="00701122" w:rsidP="00DE16FF">
                            <w:pPr>
                              <w:spacing w:line="240" w:lineRule="auto"/>
                              <w:jc w:val="center"/>
                              <w:rPr>
                                <w:b/>
                                <w:sz w:val="13"/>
                                <w:szCs w:val="13"/>
                              </w:rPr>
                            </w:pPr>
                            <w:r w:rsidRPr="00DE16FF">
                              <w:rPr>
                                <w:b/>
                                <w:bCs/>
                                <w:sz w:val="13"/>
                                <w:szCs w:val="13"/>
                                <w:lang w:bidi="ru-RU"/>
                              </w:rPr>
                              <w:t xml:space="preserve">Pourcentage </w:t>
                            </w:r>
                            <w:r>
                              <w:rPr>
                                <w:b/>
                                <w:bCs/>
                                <w:sz w:val="13"/>
                                <w:szCs w:val="13"/>
                                <w:lang w:bidi="ru-RU"/>
                              </w:rPr>
                              <w:t>(</w:t>
                            </w:r>
                            <w:r w:rsidRPr="00DE16FF">
                              <w:rPr>
                                <w:b/>
                                <w:bCs/>
                                <w:sz w:val="13"/>
                                <w:szCs w:val="13"/>
                                <w:lang w:bidi="ru-RU"/>
                              </w:rPr>
                              <w:t>%</w:t>
                            </w:r>
                            <w:r>
                              <w:rPr>
                                <w:b/>
                                <w:bCs/>
                                <w:sz w:val="13"/>
                                <w:szCs w:val="13"/>
                                <w:lang w:bidi="ru-RU"/>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084E2E" id="Поле 851" o:spid="_x0000_s1587" type="#_x0000_t202" style="position:absolute;left:0;text-align:left;margin-left:59.2pt;margin-top:154pt;width:8.35pt;height:99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" stroked="f">
                <v:stroke joinstyle="round"/>
                <v:path arrowok="t"/>
                <v:textbox style="layout-flow:vertical;mso-layout-flow-alt:bottom-to-top" inset="0,0,0,0">
                  <w:txbxContent>
                    <w:p w:rsidR="00701122" w:rsidRPr="00DE16FF" w:rsidRDefault="00701122" w:rsidP="00DE16FF">
                      <w:pPr>
                        <w:spacing w:line="240" w:lineRule="auto"/>
                        <w:jc w:val="center"/>
                        <w:rPr>
                          <w:b/>
                          <w:sz w:val="13"/>
                          <w:szCs w:val="13"/>
                        </w:rPr>
                      </w:pPr>
                      <w:r w:rsidRPr="00DE16FF">
                        <w:rPr>
                          <w:b/>
                          <w:bCs/>
                          <w:sz w:val="13"/>
                          <w:szCs w:val="13"/>
                          <w:lang w:bidi="ru-RU"/>
                        </w:rPr>
                        <w:t xml:space="preserve">Pourcentage </w:t>
                      </w:r>
                      <w:r>
                        <w:rPr>
                          <w:b/>
                          <w:bCs/>
                          <w:sz w:val="13"/>
                          <w:szCs w:val="13"/>
                          <w:lang w:bidi="ru-RU"/>
                        </w:rPr>
                        <w:t>(</w:t>
                      </w:r>
                      <w:r w:rsidRPr="00DE16FF">
                        <w:rPr>
                          <w:b/>
                          <w:bCs/>
                          <w:sz w:val="13"/>
                          <w:szCs w:val="13"/>
                          <w:lang w:bidi="ru-RU"/>
                        </w:rPr>
                        <w:t>%</w:t>
                      </w:r>
                      <w:r>
                        <w:rPr>
                          <w:b/>
                          <w:bCs/>
                          <w:sz w:val="13"/>
                          <w:szCs w:val="13"/>
                          <w:lang w:bidi="ru-RU"/>
                        </w:rPr>
                        <w:t>)</w:t>
                      </w:r>
                    </w:p>
                  </w:txbxContent>
                </v:textbox>
              </v:shape>
            </w:pict>
          </mc:Fallback>
        </mc:AlternateContent>
      </w:r>
      <w:r w:rsidR="00044D67" w:rsidRPr="004B4528">
        <w:rPr>
          <w:noProof/>
          <w:lang w:val="en-GB" w:eastAsia="en-GB"/>
        </w:rPr>
        <mc:AlternateContent>
          <mc:Choice Requires="wps">
            <w:drawing>
              <wp:anchor distT="0" distB="0" distL="114300" distR="114300" simplePos="0" relativeHeight="251499008" behindDoc="0" locked="0" layoutInCell="1" allowOverlap="1" wp14:anchorId="31FC2D86" wp14:editId="326B41E6">
                <wp:simplePos x="0" y="0"/>
                <wp:positionH relativeFrom="column">
                  <wp:posOffset>4964537</wp:posOffset>
                </wp:positionH>
                <wp:positionV relativeFrom="paragraph">
                  <wp:posOffset>2121960</wp:posOffset>
                </wp:positionV>
                <wp:extent cx="1106232" cy="888823"/>
                <wp:effectExtent l="0" t="0" r="0" b="6985"/>
                <wp:wrapNone/>
                <wp:docPr id="856" name="Поле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232" cy="88882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tbl>
                            <w:tblPr>
                              <w:tblW w:w="15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67"/>
                            </w:tblGrid>
                            <w:tr w:rsidR="00701122" w:rsidRPr="00536347" w:rsidTr="00826F1B">
                              <w:trPr>
                                <w:trHeight w:val="43"/>
                              </w:trPr>
                              <w:tc>
                                <w:tcPr>
                                  <w:tcW w:w="1559" w:type="dxa"/>
                                  <w:gridSpan w:val="2"/>
                                  <w:tcBorders>
                                    <w:top w:val="nil"/>
                                    <w:left w:val="nil"/>
                                    <w:bottom w:val="single" w:sz="8" w:space="0" w:color="auto"/>
                                    <w:right w:val="nil"/>
                                  </w:tcBorders>
                                  <w:noWrap/>
                                  <w:vAlign w:val="bottom"/>
                                  <w:hideMark/>
                                </w:tcPr>
                                <w:p w:rsidR="00701122" w:rsidRPr="00196AE1" w:rsidRDefault="00701122" w:rsidP="004B4528">
                                  <w:pPr>
                                    <w:spacing w:line="192" w:lineRule="auto"/>
                                    <w:jc w:val="center"/>
                                    <w:rPr>
                                      <w:b/>
                                      <w:sz w:val="14"/>
                                      <w:szCs w:val="14"/>
                                    </w:rPr>
                                  </w:pPr>
                                  <w:r>
                                    <w:rPr>
                                      <w:b/>
                                      <w:bCs/>
                                      <w:color w:val="C00000"/>
                                      <w:sz w:val="14"/>
                                      <w:szCs w:val="14"/>
                                      <w:lang w:bidi="ru-RU"/>
                                    </w:rPr>
                                    <w:t xml:space="preserve">Plus d’essence </w:t>
                                  </w:r>
                                  <w:r>
                                    <w:rPr>
                                      <w:b/>
                                      <w:bCs/>
                                      <w:color w:val="C00000"/>
                                      <w:sz w:val="14"/>
                                      <w:szCs w:val="14"/>
                                      <w:lang w:bidi="ru-RU"/>
                                    </w:rPr>
                                    <w:br/>
                                    <w:t xml:space="preserve">que de gazole </w:t>
                                  </w:r>
                                </w:p>
                              </w:tc>
                            </w:tr>
                            <w:tr w:rsidR="00701122" w:rsidRPr="00536347" w:rsidTr="00826F1B">
                              <w:trPr>
                                <w:trHeight w:val="60"/>
                              </w:trPr>
                              <w:tc>
                                <w:tcPr>
                                  <w:tcW w:w="992" w:type="dxa"/>
                                  <w:tcBorders>
                                    <w:top w:val="single" w:sz="8" w:space="0" w:color="auto"/>
                                    <w:left w:val="single" w:sz="8" w:space="0" w:color="auto"/>
                                    <w:bottom w:val="single" w:sz="8" w:space="0" w:color="auto"/>
                                  </w:tcBorders>
                                  <w:noWrap/>
                                  <w:vAlign w:val="bottom"/>
                                  <w:hideMark/>
                                </w:tcPr>
                                <w:p w:rsidR="00701122" w:rsidRPr="00196AE1" w:rsidRDefault="00701122" w:rsidP="00826F1B">
                                  <w:pPr>
                                    <w:spacing w:line="192" w:lineRule="auto"/>
                                    <w:rPr>
                                      <w:b/>
                                      <w:sz w:val="12"/>
                                      <w:szCs w:val="12"/>
                                    </w:rPr>
                                  </w:pPr>
                                  <w:r>
                                    <w:rPr>
                                      <w:b/>
                                      <w:bCs/>
                                      <w:sz w:val="12"/>
                                      <w:szCs w:val="12"/>
                                      <w:lang w:bidi="ru-RU"/>
                                    </w:rPr>
                                    <w:t>Catégorie</w:t>
                                  </w:r>
                                </w:p>
                              </w:tc>
                              <w:tc>
                                <w:tcPr>
                                  <w:tcW w:w="567" w:type="dxa"/>
                                  <w:tcBorders>
                                    <w:top w:val="single" w:sz="8" w:space="0" w:color="auto"/>
                                    <w:bottom w:val="single" w:sz="8" w:space="0" w:color="auto"/>
                                    <w:right w:val="single" w:sz="8" w:space="0" w:color="auto"/>
                                  </w:tcBorders>
                                  <w:noWrap/>
                                </w:tcPr>
                                <w:p w:rsidR="00701122" w:rsidRPr="00196AE1" w:rsidRDefault="00701122" w:rsidP="00826F1B">
                                  <w:pPr>
                                    <w:spacing w:line="192" w:lineRule="auto"/>
                                    <w:ind w:right="-212"/>
                                    <w:rPr>
                                      <w:b/>
                                      <w:sz w:val="12"/>
                                      <w:szCs w:val="12"/>
                                    </w:rPr>
                                  </w:pPr>
                                  <w:r>
                                    <w:rPr>
                                      <w:b/>
                                      <w:bCs/>
                                      <w:sz w:val="12"/>
                                      <w:szCs w:val="12"/>
                                      <w:lang w:bidi="ru-RU"/>
                                    </w:rPr>
                                    <w:t>Nombre</w:t>
                                  </w:r>
                                </w:p>
                              </w:tc>
                            </w:tr>
                            <w:tr w:rsidR="00701122" w:rsidRPr="00536347" w:rsidTr="004B4528">
                              <w:trPr>
                                <w:trHeight w:val="173"/>
                              </w:trPr>
                              <w:tc>
                                <w:tcPr>
                                  <w:tcW w:w="992" w:type="dxa"/>
                                  <w:tcBorders>
                                    <w:top w:val="single" w:sz="8" w:space="0" w:color="auto"/>
                                  </w:tcBorders>
                                  <w:noWrap/>
                                  <w:vAlign w:val="bottom"/>
                                  <w:hideMark/>
                                </w:tcPr>
                                <w:p w:rsidR="00701122" w:rsidRPr="00196AE1" w:rsidRDefault="00701122" w:rsidP="004B4528">
                                  <w:pPr>
                                    <w:spacing w:line="192" w:lineRule="auto"/>
                                    <w:rPr>
                                      <w:b/>
                                      <w:sz w:val="12"/>
                                      <w:szCs w:val="12"/>
                                    </w:rPr>
                                  </w:pPr>
                                  <w:r>
                                    <w:rPr>
                                      <w:b/>
                                      <w:bCs/>
                                      <w:sz w:val="12"/>
                                      <w:szCs w:val="12"/>
                                      <w:lang w:bidi="ru-RU"/>
                                    </w:rPr>
                                    <w:t>Gazole</w:t>
                                  </w:r>
                                </w:p>
                              </w:tc>
                              <w:tc>
                                <w:tcPr>
                                  <w:tcW w:w="567" w:type="dxa"/>
                                  <w:tcBorders>
                                    <w:top w:val="single" w:sz="8" w:space="0" w:color="auto"/>
                                  </w:tcBorders>
                                  <w:noWrap/>
                                </w:tcPr>
                                <w:p w:rsidR="00701122" w:rsidRPr="000A6ED2" w:rsidRDefault="00701122" w:rsidP="004B4528">
                                  <w:pPr>
                                    <w:spacing w:line="192" w:lineRule="auto"/>
                                    <w:jc w:val="center"/>
                                    <w:rPr>
                                      <w:sz w:val="12"/>
                                      <w:szCs w:val="12"/>
                                    </w:rPr>
                                  </w:pPr>
                                  <w:r w:rsidRPr="000A6ED2">
                                    <w:rPr>
                                      <w:sz w:val="12"/>
                                      <w:szCs w:val="12"/>
                                    </w:rPr>
                                    <w:t>407</w:t>
                                  </w:r>
                                </w:p>
                              </w:tc>
                            </w:tr>
                            <w:tr w:rsidR="00701122" w:rsidRPr="00536347" w:rsidTr="004B4528">
                              <w:trPr>
                                <w:trHeight w:val="197"/>
                              </w:trPr>
                              <w:tc>
                                <w:tcPr>
                                  <w:tcW w:w="992" w:type="dxa"/>
                                  <w:noWrap/>
                                  <w:vAlign w:val="bottom"/>
                                  <w:hideMark/>
                                </w:tcPr>
                                <w:p w:rsidR="00701122" w:rsidRPr="00196AE1" w:rsidRDefault="00701122" w:rsidP="004B4528">
                                  <w:pPr>
                                    <w:spacing w:line="192" w:lineRule="auto"/>
                                    <w:rPr>
                                      <w:b/>
                                      <w:sz w:val="12"/>
                                      <w:szCs w:val="12"/>
                                    </w:rPr>
                                  </w:pPr>
                                  <w:r>
                                    <w:rPr>
                                      <w:b/>
                                      <w:bCs/>
                                      <w:sz w:val="12"/>
                                      <w:szCs w:val="12"/>
                                      <w:lang w:bidi="ru-RU"/>
                                    </w:rPr>
                                    <w:t>Essence</w:t>
                                  </w:r>
                                </w:p>
                              </w:tc>
                              <w:tc>
                                <w:tcPr>
                                  <w:tcW w:w="567" w:type="dxa"/>
                                  <w:noWrap/>
                                </w:tcPr>
                                <w:p w:rsidR="00701122" w:rsidRPr="000A6ED2" w:rsidRDefault="00701122" w:rsidP="004B4528">
                                  <w:pPr>
                                    <w:spacing w:line="192" w:lineRule="auto"/>
                                    <w:jc w:val="center"/>
                                    <w:rPr>
                                      <w:sz w:val="12"/>
                                      <w:szCs w:val="12"/>
                                    </w:rPr>
                                  </w:pPr>
                                  <w:r w:rsidRPr="000A6ED2">
                                    <w:rPr>
                                      <w:sz w:val="12"/>
                                      <w:szCs w:val="12"/>
                                    </w:rPr>
                                    <w:t>868</w:t>
                                  </w:r>
                                </w:p>
                              </w:tc>
                            </w:tr>
                          </w:tbl>
                          <w:p w:rsidR="00701122" w:rsidRDefault="00701122" w:rsidP="004B45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FC2D86" id="Поле 856" o:spid="_x0000_s1588" type="#_x0000_t202" style="position:absolute;left:0;text-align:left;margin-left:390.9pt;margin-top:167.1pt;width:87.1pt;height:70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" stroked="f">
                <v:stroke joinstyle="round"/>
                <v:path arrowok="t"/>
                <v:textbox inset="0,0,0,0">
                  <w:txbxContent>
                    <w:tbl>
                      <w:tblPr>
                        <w:tblW w:w="15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67"/>
                      </w:tblGrid>
                      <w:tr w:rsidR="00701122" w:rsidRPr="00536347" w:rsidTr="00826F1B">
                        <w:trPr>
                          <w:trHeight w:val="43"/>
                        </w:trPr>
                        <w:tc>
                          <w:tcPr>
                            <w:tcW w:w="1559" w:type="dxa"/>
                            <w:gridSpan w:val="2"/>
                            <w:tcBorders>
                              <w:top w:val="nil"/>
                              <w:left w:val="nil"/>
                              <w:bottom w:val="single" w:sz="8" w:space="0" w:color="auto"/>
                              <w:right w:val="nil"/>
                            </w:tcBorders>
                            <w:noWrap/>
                            <w:vAlign w:val="bottom"/>
                            <w:hideMark/>
                          </w:tcPr>
                          <w:p w:rsidR="00701122" w:rsidRPr="00196AE1" w:rsidRDefault="00701122" w:rsidP="004B4528">
                            <w:pPr>
                              <w:spacing w:line="192" w:lineRule="auto"/>
                              <w:jc w:val="center"/>
                              <w:rPr>
                                <w:b/>
                                <w:sz w:val="14"/>
                                <w:szCs w:val="14"/>
                              </w:rPr>
                            </w:pPr>
                            <w:r>
                              <w:rPr>
                                <w:b/>
                                <w:bCs/>
                                <w:color w:val="C00000"/>
                                <w:sz w:val="14"/>
                                <w:szCs w:val="14"/>
                                <w:lang w:bidi="ru-RU"/>
                              </w:rPr>
                              <w:t xml:space="preserve">Plus d’essence </w:t>
                            </w:r>
                            <w:r>
                              <w:rPr>
                                <w:b/>
                                <w:bCs/>
                                <w:color w:val="C00000"/>
                                <w:sz w:val="14"/>
                                <w:szCs w:val="14"/>
                                <w:lang w:bidi="ru-RU"/>
                              </w:rPr>
                              <w:br/>
                              <w:t xml:space="preserve">que de gazole </w:t>
                            </w:r>
                          </w:p>
                        </w:tc>
                      </w:tr>
                      <w:tr w:rsidR="00701122" w:rsidRPr="00536347" w:rsidTr="00826F1B">
                        <w:trPr>
                          <w:trHeight w:val="60"/>
                        </w:trPr>
                        <w:tc>
                          <w:tcPr>
                            <w:tcW w:w="992" w:type="dxa"/>
                            <w:tcBorders>
                              <w:top w:val="single" w:sz="8" w:space="0" w:color="auto"/>
                              <w:left w:val="single" w:sz="8" w:space="0" w:color="auto"/>
                              <w:bottom w:val="single" w:sz="8" w:space="0" w:color="auto"/>
                            </w:tcBorders>
                            <w:noWrap/>
                            <w:vAlign w:val="bottom"/>
                            <w:hideMark/>
                          </w:tcPr>
                          <w:p w:rsidR="00701122" w:rsidRPr="00196AE1" w:rsidRDefault="00701122" w:rsidP="00826F1B">
                            <w:pPr>
                              <w:spacing w:line="192" w:lineRule="auto"/>
                              <w:rPr>
                                <w:b/>
                                <w:sz w:val="12"/>
                                <w:szCs w:val="12"/>
                              </w:rPr>
                            </w:pPr>
                            <w:r>
                              <w:rPr>
                                <w:b/>
                                <w:bCs/>
                                <w:sz w:val="12"/>
                                <w:szCs w:val="12"/>
                                <w:lang w:bidi="ru-RU"/>
                              </w:rPr>
                              <w:t>Catégorie</w:t>
                            </w:r>
                          </w:p>
                        </w:tc>
                        <w:tc>
                          <w:tcPr>
                            <w:tcW w:w="567" w:type="dxa"/>
                            <w:tcBorders>
                              <w:top w:val="single" w:sz="8" w:space="0" w:color="auto"/>
                              <w:bottom w:val="single" w:sz="8" w:space="0" w:color="auto"/>
                              <w:right w:val="single" w:sz="8" w:space="0" w:color="auto"/>
                            </w:tcBorders>
                            <w:noWrap/>
                          </w:tcPr>
                          <w:p w:rsidR="00701122" w:rsidRPr="00196AE1" w:rsidRDefault="00701122" w:rsidP="00826F1B">
                            <w:pPr>
                              <w:spacing w:line="192" w:lineRule="auto"/>
                              <w:ind w:right="-212"/>
                              <w:rPr>
                                <w:b/>
                                <w:sz w:val="12"/>
                                <w:szCs w:val="12"/>
                              </w:rPr>
                            </w:pPr>
                            <w:r>
                              <w:rPr>
                                <w:b/>
                                <w:bCs/>
                                <w:sz w:val="12"/>
                                <w:szCs w:val="12"/>
                                <w:lang w:bidi="ru-RU"/>
                              </w:rPr>
                              <w:t>Nombre</w:t>
                            </w:r>
                          </w:p>
                        </w:tc>
                      </w:tr>
                      <w:tr w:rsidR="00701122" w:rsidRPr="00536347" w:rsidTr="004B4528">
                        <w:trPr>
                          <w:trHeight w:val="173"/>
                        </w:trPr>
                        <w:tc>
                          <w:tcPr>
                            <w:tcW w:w="992" w:type="dxa"/>
                            <w:tcBorders>
                              <w:top w:val="single" w:sz="8" w:space="0" w:color="auto"/>
                            </w:tcBorders>
                            <w:noWrap/>
                            <w:vAlign w:val="bottom"/>
                            <w:hideMark/>
                          </w:tcPr>
                          <w:p w:rsidR="00701122" w:rsidRPr="00196AE1" w:rsidRDefault="00701122" w:rsidP="004B4528">
                            <w:pPr>
                              <w:spacing w:line="192" w:lineRule="auto"/>
                              <w:rPr>
                                <w:b/>
                                <w:sz w:val="12"/>
                                <w:szCs w:val="12"/>
                              </w:rPr>
                            </w:pPr>
                            <w:r>
                              <w:rPr>
                                <w:b/>
                                <w:bCs/>
                                <w:sz w:val="12"/>
                                <w:szCs w:val="12"/>
                                <w:lang w:bidi="ru-RU"/>
                              </w:rPr>
                              <w:t>Gazole</w:t>
                            </w:r>
                          </w:p>
                        </w:tc>
                        <w:tc>
                          <w:tcPr>
                            <w:tcW w:w="567" w:type="dxa"/>
                            <w:tcBorders>
                              <w:top w:val="single" w:sz="8" w:space="0" w:color="auto"/>
                            </w:tcBorders>
                            <w:noWrap/>
                          </w:tcPr>
                          <w:p w:rsidR="00701122" w:rsidRPr="000A6ED2" w:rsidRDefault="00701122" w:rsidP="004B4528">
                            <w:pPr>
                              <w:spacing w:line="192" w:lineRule="auto"/>
                              <w:jc w:val="center"/>
                              <w:rPr>
                                <w:sz w:val="12"/>
                                <w:szCs w:val="12"/>
                              </w:rPr>
                            </w:pPr>
                            <w:r w:rsidRPr="000A6ED2">
                              <w:rPr>
                                <w:sz w:val="12"/>
                                <w:szCs w:val="12"/>
                              </w:rPr>
                              <w:t>407</w:t>
                            </w:r>
                          </w:p>
                        </w:tc>
                      </w:tr>
                      <w:tr w:rsidR="00701122" w:rsidRPr="00536347" w:rsidTr="004B4528">
                        <w:trPr>
                          <w:trHeight w:val="197"/>
                        </w:trPr>
                        <w:tc>
                          <w:tcPr>
                            <w:tcW w:w="992" w:type="dxa"/>
                            <w:noWrap/>
                            <w:vAlign w:val="bottom"/>
                            <w:hideMark/>
                          </w:tcPr>
                          <w:p w:rsidR="00701122" w:rsidRPr="00196AE1" w:rsidRDefault="00701122" w:rsidP="004B4528">
                            <w:pPr>
                              <w:spacing w:line="192" w:lineRule="auto"/>
                              <w:rPr>
                                <w:b/>
                                <w:sz w:val="12"/>
                                <w:szCs w:val="12"/>
                              </w:rPr>
                            </w:pPr>
                            <w:r>
                              <w:rPr>
                                <w:b/>
                                <w:bCs/>
                                <w:sz w:val="12"/>
                                <w:szCs w:val="12"/>
                                <w:lang w:bidi="ru-RU"/>
                              </w:rPr>
                              <w:t>Essence</w:t>
                            </w:r>
                          </w:p>
                        </w:tc>
                        <w:tc>
                          <w:tcPr>
                            <w:tcW w:w="567" w:type="dxa"/>
                            <w:noWrap/>
                          </w:tcPr>
                          <w:p w:rsidR="00701122" w:rsidRPr="000A6ED2" w:rsidRDefault="00701122" w:rsidP="004B4528">
                            <w:pPr>
                              <w:spacing w:line="192" w:lineRule="auto"/>
                              <w:jc w:val="center"/>
                              <w:rPr>
                                <w:sz w:val="12"/>
                                <w:szCs w:val="12"/>
                              </w:rPr>
                            </w:pPr>
                            <w:r w:rsidRPr="000A6ED2">
                              <w:rPr>
                                <w:sz w:val="12"/>
                                <w:szCs w:val="12"/>
                              </w:rPr>
                              <w:t>868</w:t>
                            </w:r>
                          </w:p>
                        </w:tc>
                      </w:tr>
                    </w:tbl>
                    <w:p w:rsidR="00701122" w:rsidRDefault="00701122" w:rsidP="004B4528"/>
                  </w:txbxContent>
                </v:textbox>
              </v:shape>
            </w:pict>
          </mc:Fallback>
        </mc:AlternateContent>
      </w:r>
      <w:r w:rsidR="00044D67" w:rsidRPr="004B4528">
        <w:rPr>
          <w:noProof/>
          <w:lang w:val="en-GB" w:eastAsia="en-GB"/>
        </w:rPr>
        <mc:AlternateContent>
          <mc:Choice Requires="wps">
            <w:drawing>
              <wp:anchor distT="0" distB="0" distL="114300" distR="114300" simplePos="0" relativeHeight="251496960" behindDoc="0" locked="0" layoutInCell="1" allowOverlap="1" wp14:anchorId="48F8EDEB" wp14:editId="10CC2B6A">
                <wp:simplePos x="0" y="0"/>
                <wp:positionH relativeFrom="column">
                  <wp:posOffset>3813544</wp:posOffset>
                </wp:positionH>
                <wp:positionV relativeFrom="paragraph">
                  <wp:posOffset>2102778</wp:posOffset>
                </wp:positionV>
                <wp:extent cx="1150993" cy="1087120"/>
                <wp:effectExtent l="0" t="0" r="0" b="0"/>
                <wp:wrapNone/>
                <wp:docPr id="855" name="Поле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993" cy="108712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tbl>
                            <w:tblPr>
                              <w:tblW w:w="3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574"/>
                              <w:gridCol w:w="1778"/>
                            </w:tblGrid>
                            <w:tr w:rsidR="00701122" w:rsidRPr="00E224E5" w:rsidTr="00044D67">
                              <w:trPr>
                                <w:trHeight w:val="43"/>
                              </w:trPr>
                              <w:tc>
                                <w:tcPr>
                                  <w:tcW w:w="1778" w:type="dxa"/>
                                  <w:gridSpan w:val="2"/>
                                  <w:tcBorders>
                                    <w:top w:val="nil"/>
                                    <w:left w:val="nil"/>
                                    <w:bottom w:val="single" w:sz="8" w:space="0" w:color="auto"/>
                                    <w:right w:val="nil"/>
                                  </w:tcBorders>
                                  <w:noWrap/>
                                  <w:vAlign w:val="bottom"/>
                                  <w:hideMark/>
                                </w:tcPr>
                                <w:p w:rsidR="00701122" w:rsidRPr="00E224E5" w:rsidRDefault="00701122" w:rsidP="004B4528">
                                  <w:pPr>
                                    <w:spacing w:line="192" w:lineRule="auto"/>
                                    <w:jc w:val="center"/>
                                    <w:rPr>
                                      <w:b/>
                                      <w:bCs/>
                                      <w:sz w:val="14"/>
                                      <w:szCs w:val="14"/>
                                      <w:lang w:bidi="ru-RU"/>
                                    </w:rPr>
                                  </w:pPr>
                                  <w:r>
                                    <w:rPr>
                                      <w:b/>
                                      <w:bCs/>
                                      <w:color w:val="C00000"/>
                                      <w:sz w:val="14"/>
                                      <w:szCs w:val="14"/>
                                      <w:lang w:bidi="ru-RU"/>
                                    </w:rPr>
                                    <w:t xml:space="preserve">Types de véhicules </w:t>
                                  </w:r>
                                  <w:r>
                                    <w:rPr>
                                      <w:b/>
                                      <w:bCs/>
                                      <w:color w:val="C00000"/>
                                      <w:sz w:val="14"/>
                                      <w:szCs w:val="14"/>
                                      <w:lang w:bidi="ru-RU"/>
                                    </w:rPr>
                                    <w:br/>
                                    <w:t>les moins inclus</w:t>
                                  </w:r>
                                </w:p>
                              </w:tc>
                              <w:tc>
                                <w:tcPr>
                                  <w:tcW w:w="1778" w:type="dxa"/>
                                  <w:tcBorders>
                                    <w:top w:val="nil"/>
                                    <w:left w:val="nil"/>
                                    <w:bottom w:val="single" w:sz="8" w:space="0" w:color="auto"/>
                                    <w:right w:val="nil"/>
                                  </w:tcBorders>
                                </w:tcPr>
                                <w:p w:rsidR="00701122" w:rsidRDefault="00701122" w:rsidP="004B4528">
                                  <w:pPr>
                                    <w:spacing w:line="192" w:lineRule="auto"/>
                                    <w:jc w:val="center"/>
                                    <w:rPr>
                                      <w:b/>
                                      <w:bCs/>
                                      <w:color w:val="C00000"/>
                                      <w:sz w:val="14"/>
                                      <w:szCs w:val="14"/>
                                      <w:lang w:bidi="ru-RU"/>
                                    </w:rPr>
                                  </w:pPr>
                                </w:p>
                              </w:tc>
                            </w:tr>
                            <w:tr w:rsidR="00701122" w:rsidRPr="00E224E5" w:rsidTr="00044D67">
                              <w:trPr>
                                <w:trHeight w:val="60"/>
                              </w:trPr>
                              <w:tc>
                                <w:tcPr>
                                  <w:tcW w:w="1204" w:type="dxa"/>
                                  <w:tcBorders>
                                    <w:top w:val="single" w:sz="8" w:space="0" w:color="auto"/>
                                    <w:left w:val="single" w:sz="8" w:space="0" w:color="auto"/>
                                    <w:bottom w:val="single" w:sz="8" w:space="0" w:color="auto"/>
                                  </w:tcBorders>
                                  <w:noWrap/>
                                  <w:vAlign w:val="bottom"/>
                                  <w:hideMark/>
                                </w:tcPr>
                                <w:p w:rsidR="00701122" w:rsidRPr="00E224E5" w:rsidRDefault="00701122" w:rsidP="00826F1B">
                                  <w:pPr>
                                    <w:spacing w:line="192" w:lineRule="auto"/>
                                    <w:rPr>
                                      <w:b/>
                                      <w:bCs/>
                                      <w:sz w:val="12"/>
                                      <w:szCs w:val="12"/>
                                      <w:lang w:bidi="ru-RU"/>
                                    </w:rPr>
                                  </w:pPr>
                                  <w:r>
                                    <w:rPr>
                                      <w:b/>
                                      <w:bCs/>
                                      <w:sz w:val="12"/>
                                      <w:szCs w:val="12"/>
                                      <w:lang w:bidi="ru-RU"/>
                                    </w:rPr>
                                    <w:t>Catégorie</w:t>
                                  </w:r>
                                </w:p>
                              </w:tc>
                              <w:tc>
                                <w:tcPr>
                                  <w:tcW w:w="574" w:type="dxa"/>
                                  <w:tcBorders>
                                    <w:top w:val="single" w:sz="8" w:space="0" w:color="auto"/>
                                    <w:bottom w:val="single" w:sz="8" w:space="0" w:color="auto"/>
                                    <w:right w:val="single" w:sz="8" w:space="0" w:color="auto"/>
                                  </w:tcBorders>
                                  <w:noWrap/>
                                </w:tcPr>
                                <w:p w:rsidR="00701122" w:rsidRPr="00E224E5" w:rsidRDefault="00701122" w:rsidP="00826F1B">
                                  <w:pPr>
                                    <w:spacing w:line="192" w:lineRule="auto"/>
                                    <w:ind w:right="-71"/>
                                    <w:jc w:val="center"/>
                                    <w:rPr>
                                      <w:b/>
                                      <w:bCs/>
                                      <w:sz w:val="12"/>
                                      <w:szCs w:val="12"/>
                                      <w:lang w:bidi="ru-RU"/>
                                    </w:rPr>
                                  </w:pPr>
                                  <w:r>
                                    <w:rPr>
                                      <w:b/>
                                      <w:bCs/>
                                      <w:sz w:val="12"/>
                                      <w:szCs w:val="12"/>
                                      <w:lang w:bidi="ru-RU"/>
                                    </w:rPr>
                                    <w:t>Nombre</w:t>
                                  </w:r>
                                </w:p>
                              </w:tc>
                              <w:tc>
                                <w:tcPr>
                                  <w:tcW w:w="1778" w:type="dxa"/>
                                  <w:tcBorders>
                                    <w:top w:val="single" w:sz="8" w:space="0" w:color="auto"/>
                                    <w:bottom w:val="single" w:sz="8" w:space="0" w:color="auto"/>
                                    <w:right w:val="single" w:sz="8" w:space="0" w:color="auto"/>
                                  </w:tcBorders>
                                </w:tcPr>
                                <w:p w:rsidR="00701122" w:rsidRDefault="00701122" w:rsidP="00826F1B">
                                  <w:pPr>
                                    <w:spacing w:line="192" w:lineRule="auto"/>
                                    <w:ind w:right="-71"/>
                                    <w:jc w:val="center"/>
                                    <w:rPr>
                                      <w:b/>
                                      <w:bCs/>
                                      <w:sz w:val="12"/>
                                      <w:szCs w:val="12"/>
                                      <w:lang w:bidi="ru-RU"/>
                                    </w:rPr>
                                  </w:pPr>
                                </w:p>
                              </w:tc>
                            </w:tr>
                            <w:tr w:rsidR="00701122" w:rsidRPr="00E224E5" w:rsidTr="00044D67">
                              <w:trPr>
                                <w:trHeight w:val="167"/>
                              </w:trPr>
                              <w:tc>
                                <w:tcPr>
                                  <w:tcW w:w="1204" w:type="dxa"/>
                                  <w:tcBorders>
                                    <w:top w:val="single" w:sz="8" w:space="0" w:color="auto"/>
                                  </w:tcBorders>
                                  <w:noWrap/>
                                  <w:vAlign w:val="bottom"/>
                                  <w:hideMark/>
                                </w:tcPr>
                                <w:p w:rsidR="00701122" w:rsidRPr="00E224E5" w:rsidRDefault="00701122" w:rsidP="004B4528">
                                  <w:pPr>
                                    <w:spacing w:line="192" w:lineRule="auto"/>
                                    <w:rPr>
                                      <w:b/>
                                      <w:bCs/>
                                      <w:sz w:val="12"/>
                                      <w:szCs w:val="12"/>
                                      <w:lang w:bidi="ru-RU"/>
                                    </w:rPr>
                                  </w:pPr>
                                  <w:r>
                                    <w:rPr>
                                      <w:b/>
                                      <w:bCs/>
                                      <w:sz w:val="12"/>
                                      <w:szCs w:val="12"/>
                                      <w:lang w:bidi="ru-RU"/>
                                    </w:rPr>
                                    <w:t>Mini</w:t>
                                  </w:r>
                                </w:p>
                              </w:tc>
                              <w:tc>
                                <w:tcPr>
                                  <w:tcW w:w="574" w:type="dxa"/>
                                  <w:tcBorders>
                                    <w:top w:val="single" w:sz="8" w:space="0" w:color="auto"/>
                                  </w:tcBorders>
                                  <w:noWrap/>
                                </w:tcPr>
                                <w:p w:rsidR="00701122" w:rsidRPr="000A6ED2" w:rsidRDefault="00701122" w:rsidP="004B4528">
                                  <w:pPr>
                                    <w:spacing w:line="192" w:lineRule="auto"/>
                                    <w:jc w:val="center"/>
                                    <w:rPr>
                                      <w:bCs/>
                                      <w:sz w:val="12"/>
                                      <w:szCs w:val="12"/>
                                    </w:rPr>
                                  </w:pPr>
                                  <w:r w:rsidRPr="000A6ED2">
                                    <w:rPr>
                                      <w:bCs/>
                                      <w:sz w:val="12"/>
                                      <w:szCs w:val="12"/>
                                    </w:rPr>
                                    <w:t>618</w:t>
                                  </w:r>
                                </w:p>
                              </w:tc>
                              <w:tc>
                                <w:tcPr>
                                  <w:tcW w:w="1778" w:type="dxa"/>
                                  <w:tcBorders>
                                    <w:top w:val="single" w:sz="8" w:space="0" w:color="auto"/>
                                  </w:tcBorders>
                                </w:tcPr>
                                <w:p w:rsidR="00701122" w:rsidRPr="000A6ED2" w:rsidRDefault="00701122" w:rsidP="004B4528">
                                  <w:pPr>
                                    <w:spacing w:line="192" w:lineRule="auto"/>
                                    <w:jc w:val="center"/>
                                    <w:rPr>
                                      <w:bCs/>
                                      <w:sz w:val="12"/>
                                      <w:szCs w:val="12"/>
                                    </w:rPr>
                                  </w:pPr>
                                </w:p>
                              </w:tc>
                            </w:tr>
                            <w:tr w:rsidR="00701122" w:rsidRPr="00E224E5" w:rsidTr="00044D67">
                              <w:trPr>
                                <w:trHeight w:val="197"/>
                              </w:trPr>
                              <w:tc>
                                <w:tcPr>
                                  <w:tcW w:w="1204" w:type="dxa"/>
                                  <w:noWrap/>
                                  <w:vAlign w:val="bottom"/>
                                  <w:hideMark/>
                                </w:tcPr>
                                <w:p w:rsidR="00701122" w:rsidRPr="00E224E5" w:rsidRDefault="00701122" w:rsidP="004B4528">
                                  <w:pPr>
                                    <w:spacing w:line="192" w:lineRule="auto"/>
                                    <w:rPr>
                                      <w:b/>
                                      <w:bCs/>
                                      <w:sz w:val="12"/>
                                      <w:szCs w:val="12"/>
                                      <w:lang w:bidi="ru-RU"/>
                                    </w:rPr>
                                  </w:pPr>
                                  <w:r>
                                    <w:rPr>
                                      <w:b/>
                                      <w:bCs/>
                                      <w:sz w:val="12"/>
                                      <w:szCs w:val="12"/>
                                      <w:lang w:bidi="ru-RU"/>
                                    </w:rPr>
                                    <w:t>Petit</w:t>
                                  </w:r>
                                </w:p>
                              </w:tc>
                              <w:tc>
                                <w:tcPr>
                                  <w:tcW w:w="574" w:type="dxa"/>
                                  <w:noWrap/>
                                </w:tcPr>
                                <w:p w:rsidR="00701122" w:rsidRPr="000A6ED2" w:rsidRDefault="00701122" w:rsidP="004B4528">
                                  <w:pPr>
                                    <w:spacing w:line="192" w:lineRule="auto"/>
                                    <w:jc w:val="center"/>
                                    <w:rPr>
                                      <w:bCs/>
                                      <w:sz w:val="12"/>
                                      <w:szCs w:val="12"/>
                                    </w:rPr>
                                  </w:pPr>
                                  <w:r w:rsidRPr="000A6ED2">
                                    <w:rPr>
                                      <w:bCs/>
                                      <w:sz w:val="12"/>
                                      <w:szCs w:val="12"/>
                                    </w:rPr>
                                    <w:t>359</w:t>
                                  </w:r>
                                </w:p>
                              </w:tc>
                              <w:tc>
                                <w:tcPr>
                                  <w:tcW w:w="1778" w:type="dxa"/>
                                </w:tcPr>
                                <w:p w:rsidR="00701122" w:rsidRPr="000A6ED2" w:rsidRDefault="00701122" w:rsidP="004B4528">
                                  <w:pPr>
                                    <w:spacing w:line="192" w:lineRule="auto"/>
                                    <w:jc w:val="center"/>
                                    <w:rPr>
                                      <w:bCs/>
                                      <w:sz w:val="12"/>
                                      <w:szCs w:val="12"/>
                                    </w:rPr>
                                  </w:pPr>
                                </w:p>
                              </w:tc>
                            </w:tr>
                            <w:tr w:rsidR="00701122" w:rsidRPr="00E224E5" w:rsidTr="00044D67">
                              <w:trPr>
                                <w:trHeight w:val="282"/>
                              </w:trPr>
                              <w:tc>
                                <w:tcPr>
                                  <w:tcW w:w="1204" w:type="dxa"/>
                                  <w:noWrap/>
                                  <w:vAlign w:val="bottom"/>
                                  <w:hideMark/>
                                </w:tcPr>
                                <w:p w:rsidR="00701122" w:rsidRPr="00E224E5" w:rsidRDefault="00701122" w:rsidP="004B4528">
                                  <w:pPr>
                                    <w:spacing w:line="192" w:lineRule="auto"/>
                                    <w:rPr>
                                      <w:b/>
                                      <w:bCs/>
                                      <w:sz w:val="12"/>
                                      <w:szCs w:val="12"/>
                                      <w:lang w:bidi="ru-RU"/>
                                    </w:rPr>
                                  </w:pPr>
                                  <w:r>
                                    <w:rPr>
                                      <w:b/>
                                      <w:bCs/>
                                      <w:sz w:val="12"/>
                                      <w:szCs w:val="12"/>
                                      <w:lang w:bidi="ru-RU"/>
                                    </w:rPr>
                                    <w:t>Moyen inférieur</w:t>
                                  </w:r>
                                </w:p>
                              </w:tc>
                              <w:tc>
                                <w:tcPr>
                                  <w:tcW w:w="574" w:type="dxa"/>
                                  <w:vAlign w:val="center"/>
                                </w:tcPr>
                                <w:p w:rsidR="00701122" w:rsidRPr="000A6ED2" w:rsidRDefault="00701122" w:rsidP="004B4528">
                                  <w:pPr>
                                    <w:spacing w:line="192" w:lineRule="auto"/>
                                    <w:jc w:val="center"/>
                                    <w:rPr>
                                      <w:bCs/>
                                      <w:sz w:val="12"/>
                                      <w:szCs w:val="12"/>
                                    </w:rPr>
                                  </w:pPr>
                                  <w:r w:rsidRPr="000A6ED2">
                                    <w:rPr>
                                      <w:bCs/>
                                      <w:sz w:val="12"/>
                                      <w:szCs w:val="12"/>
                                    </w:rPr>
                                    <w:t>251</w:t>
                                  </w:r>
                                </w:p>
                              </w:tc>
                              <w:tc>
                                <w:tcPr>
                                  <w:tcW w:w="1778" w:type="dxa"/>
                                </w:tcPr>
                                <w:p w:rsidR="00701122" w:rsidRPr="000A6ED2" w:rsidRDefault="00701122" w:rsidP="004B4528">
                                  <w:pPr>
                                    <w:spacing w:line="192" w:lineRule="auto"/>
                                    <w:jc w:val="center"/>
                                    <w:rPr>
                                      <w:bCs/>
                                      <w:sz w:val="12"/>
                                      <w:szCs w:val="12"/>
                                    </w:rPr>
                                  </w:pPr>
                                </w:p>
                              </w:tc>
                            </w:tr>
                            <w:tr w:rsidR="00701122" w:rsidRPr="00E224E5" w:rsidTr="00044D67">
                              <w:trPr>
                                <w:trHeight w:val="197"/>
                              </w:trPr>
                              <w:tc>
                                <w:tcPr>
                                  <w:tcW w:w="1204" w:type="dxa"/>
                                  <w:noWrap/>
                                  <w:vAlign w:val="bottom"/>
                                  <w:hideMark/>
                                </w:tcPr>
                                <w:p w:rsidR="00701122" w:rsidRPr="00E224E5" w:rsidRDefault="00701122" w:rsidP="004B4528">
                                  <w:pPr>
                                    <w:spacing w:line="192" w:lineRule="auto"/>
                                    <w:rPr>
                                      <w:b/>
                                      <w:bCs/>
                                      <w:sz w:val="12"/>
                                      <w:szCs w:val="12"/>
                                      <w:lang w:bidi="ru-RU"/>
                                    </w:rPr>
                                  </w:pPr>
                                  <w:r>
                                    <w:rPr>
                                      <w:b/>
                                      <w:bCs/>
                                      <w:sz w:val="12"/>
                                      <w:szCs w:val="12"/>
                                      <w:lang w:bidi="ru-RU"/>
                                    </w:rPr>
                                    <w:t>Moyen</w:t>
                                  </w:r>
                                </w:p>
                              </w:tc>
                              <w:tc>
                                <w:tcPr>
                                  <w:tcW w:w="574" w:type="dxa"/>
                                  <w:noWrap/>
                                </w:tcPr>
                                <w:p w:rsidR="00701122" w:rsidRPr="000A6ED2" w:rsidRDefault="00701122" w:rsidP="004B4528">
                                  <w:pPr>
                                    <w:spacing w:line="192" w:lineRule="auto"/>
                                    <w:jc w:val="center"/>
                                    <w:rPr>
                                      <w:bCs/>
                                      <w:sz w:val="12"/>
                                      <w:szCs w:val="12"/>
                                    </w:rPr>
                                  </w:pPr>
                                  <w:r w:rsidRPr="000A6ED2">
                                    <w:rPr>
                                      <w:bCs/>
                                      <w:sz w:val="12"/>
                                      <w:szCs w:val="12"/>
                                    </w:rPr>
                                    <w:t>47</w:t>
                                  </w:r>
                                </w:p>
                              </w:tc>
                              <w:tc>
                                <w:tcPr>
                                  <w:tcW w:w="1778" w:type="dxa"/>
                                </w:tcPr>
                                <w:p w:rsidR="00701122" w:rsidRPr="000A6ED2" w:rsidRDefault="00701122" w:rsidP="004B4528">
                                  <w:pPr>
                                    <w:spacing w:line="192" w:lineRule="auto"/>
                                    <w:jc w:val="center"/>
                                    <w:rPr>
                                      <w:bCs/>
                                      <w:sz w:val="12"/>
                                      <w:szCs w:val="12"/>
                                    </w:rPr>
                                  </w:pPr>
                                </w:p>
                              </w:tc>
                            </w:tr>
                          </w:tbl>
                          <w:p w:rsidR="00701122" w:rsidRDefault="00701122" w:rsidP="004B45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F8EDEB" id="Поле 855" o:spid="_x0000_s1589" type="#_x0000_t202" style="position:absolute;left:0;text-align:left;margin-left:300.3pt;margin-top:165.55pt;width:90.65pt;height:85.6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" stroked="f">
                <v:stroke joinstyle="round"/>
                <v:path arrowok="t"/>
                <v:textbox inset="0,0,0,0">
                  <w:txbxContent>
                    <w:tbl>
                      <w:tblPr>
                        <w:tblW w:w="3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574"/>
                        <w:gridCol w:w="1778"/>
                      </w:tblGrid>
                      <w:tr w:rsidR="00701122" w:rsidRPr="00E224E5" w:rsidTr="00044D67">
                        <w:trPr>
                          <w:trHeight w:val="43"/>
                        </w:trPr>
                        <w:tc>
                          <w:tcPr>
                            <w:tcW w:w="1778" w:type="dxa"/>
                            <w:gridSpan w:val="2"/>
                            <w:tcBorders>
                              <w:top w:val="nil"/>
                              <w:left w:val="nil"/>
                              <w:bottom w:val="single" w:sz="8" w:space="0" w:color="auto"/>
                              <w:right w:val="nil"/>
                            </w:tcBorders>
                            <w:noWrap/>
                            <w:vAlign w:val="bottom"/>
                            <w:hideMark/>
                          </w:tcPr>
                          <w:p w:rsidR="00701122" w:rsidRPr="00E224E5" w:rsidRDefault="00701122" w:rsidP="004B4528">
                            <w:pPr>
                              <w:spacing w:line="192" w:lineRule="auto"/>
                              <w:jc w:val="center"/>
                              <w:rPr>
                                <w:b/>
                                <w:bCs/>
                                <w:sz w:val="14"/>
                                <w:szCs w:val="14"/>
                                <w:lang w:bidi="ru-RU"/>
                              </w:rPr>
                            </w:pPr>
                            <w:r>
                              <w:rPr>
                                <w:b/>
                                <w:bCs/>
                                <w:color w:val="C00000"/>
                                <w:sz w:val="14"/>
                                <w:szCs w:val="14"/>
                                <w:lang w:bidi="ru-RU"/>
                              </w:rPr>
                              <w:t xml:space="preserve">Types de véhicules </w:t>
                            </w:r>
                            <w:r>
                              <w:rPr>
                                <w:b/>
                                <w:bCs/>
                                <w:color w:val="C00000"/>
                                <w:sz w:val="14"/>
                                <w:szCs w:val="14"/>
                                <w:lang w:bidi="ru-RU"/>
                              </w:rPr>
                              <w:br/>
                              <w:t>les moins inclus</w:t>
                            </w:r>
                          </w:p>
                        </w:tc>
                        <w:tc>
                          <w:tcPr>
                            <w:tcW w:w="1778" w:type="dxa"/>
                            <w:tcBorders>
                              <w:top w:val="nil"/>
                              <w:left w:val="nil"/>
                              <w:bottom w:val="single" w:sz="8" w:space="0" w:color="auto"/>
                              <w:right w:val="nil"/>
                            </w:tcBorders>
                          </w:tcPr>
                          <w:p w:rsidR="00701122" w:rsidRDefault="00701122" w:rsidP="004B4528">
                            <w:pPr>
                              <w:spacing w:line="192" w:lineRule="auto"/>
                              <w:jc w:val="center"/>
                              <w:rPr>
                                <w:b/>
                                <w:bCs/>
                                <w:color w:val="C00000"/>
                                <w:sz w:val="14"/>
                                <w:szCs w:val="14"/>
                                <w:lang w:bidi="ru-RU"/>
                              </w:rPr>
                            </w:pPr>
                          </w:p>
                        </w:tc>
                      </w:tr>
                      <w:tr w:rsidR="00701122" w:rsidRPr="00E224E5" w:rsidTr="00044D67">
                        <w:trPr>
                          <w:trHeight w:val="60"/>
                        </w:trPr>
                        <w:tc>
                          <w:tcPr>
                            <w:tcW w:w="1204" w:type="dxa"/>
                            <w:tcBorders>
                              <w:top w:val="single" w:sz="8" w:space="0" w:color="auto"/>
                              <w:left w:val="single" w:sz="8" w:space="0" w:color="auto"/>
                              <w:bottom w:val="single" w:sz="8" w:space="0" w:color="auto"/>
                            </w:tcBorders>
                            <w:noWrap/>
                            <w:vAlign w:val="bottom"/>
                            <w:hideMark/>
                          </w:tcPr>
                          <w:p w:rsidR="00701122" w:rsidRPr="00E224E5" w:rsidRDefault="00701122" w:rsidP="00826F1B">
                            <w:pPr>
                              <w:spacing w:line="192" w:lineRule="auto"/>
                              <w:rPr>
                                <w:b/>
                                <w:bCs/>
                                <w:sz w:val="12"/>
                                <w:szCs w:val="12"/>
                                <w:lang w:bidi="ru-RU"/>
                              </w:rPr>
                            </w:pPr>
                            <w:r>
                              <w:rPr>
                                <w:b/>
                                <w:bCs/>
                                <w:sz w:val="12"/>
                                <w:szCs w:val="12"/>
                                <w:lang w:bidi="ru-RU"/>
                              </w:rPr>
                              <w:t>Catégorie</w:t>
                            </w:r>
                          </w:p>
                        </w:tc>
                        <w:tc>
                          <w:tcPr>
                            <w:tcW w:w="574" w:type="dxa"/>
                            <w:tcBorders>
                              <w:top w:val="single" w:sz="8" w:space="0" w:color="auto"/>
                              <w:bottom w:val="single" w:sz="8" w:space="0" w:color="auto"/>
                              <w:right w:val="single" w:sz="8" w:space="0" w:color="auto"/>
                            </w:tcBorders>
                            <w:noWrap/>
                          </w:tcPr>
                          <w:p w:rsidR="00701122" w:rsidRPr="00E224E5" w:rsidRDefault="00701122" w:rsidP="00826F1B">
                            <w:pPr>
                              <w:spacing w:line="192" w:lineRule="auto"/>
                              <w:ind w:right="-71"/>
                              <w:jc w:val="center"/>
                              <w:rPr>
                                <w:b/>
                                <w:bCs/>
                                <w:sz w:val="12"/>
                                <w:szCs w:val="12"/>
                                <w:lang w:bidi="ru-RU"/>
                              </w:rPr>
                            </w:pPr>
                            <w:r>
                              <w:rPr>
                                <w:b/>
                                <w:bCs/>
                                <w:sz w:val="12"/>
                                <w:szCs w:val="12"/>
                                <w:lang w:bidi="ru-RU"/>
                              </w:rPr>
                              <w:t>Nombre</w:t>
                            </w:r>
                          </w:p>
                        </w:tc>
                        <w:tc>
                          <w:tcPr>
                            <w:tcW w:w="1778" w:type="dxa"/>
                            <w:tcBorders>
                              <w:top w:val="single" w:sz="8" w:space="0" w:color="auto"/>
                              <w:bottom w:val="single" w:sz="8" w:space="0" w:color="auto"/>
                              <w:right w:val="single" w:sz="8" w:space="0" w:color="auto"/>
                            </w:tcBorders>
                          </w:tcPr>
                          <w:p w:rsidR="00701122" w:rsidRDefault="00701122" w:rsidP="00826F1B">
                            <w:pPr>
                              <w:spacing w:line="192" w:lineRule="auto"/>
                              <w:ind w:right="-71"/>
                              <w:jc w:val="center"/>
                              <w:rPr>
                                <w:b/>
                                <w:bCs/>
                                <w:sz w:val="12"/>
                                <w:szCs w:val="12"/>
                                <w:lang w:bidi="ru-RU"/>
                              </w:rPr>
                            </w:pPr>
                          </w:p>
                        </w:tc>
                      </w:tr>
                      <w:tr w:rsidR="00701122" w:rsidRPr="00E224E5" w:rsidTr="00044D67">
                        <w:trPr>
                          <w:trHeight w:val="167"/>
                        </w:trPr>
                        <w:tc>
                          <w:tcPr>
                            <w:tcW w:w="1204" w:type="dxa"/>
                            <w:tcBorders>
                              <w:top w:val="single" w:sz="8" w:space="0" w:color="auto"/>
                            </w:tcBorders>
                            <w:noWrap/>
                            <w:vAlign w:val="bottom"/>
                            <w:hideMark/>
                          </w:tcPr>
                          <w:p w:rsidR="00701122" w:rsidRPr="00E224E5" w:rsidRDefault="00701122" w:rsidP="004B4528">
                            <w:pPr>
                              <w:spacing w:line="192" w:lineRule="auto"/>
                              <w:rPr>
                                <w:b/>
                                <w:bCs/>
                                <w:sz w:val="12"/>
                                <w:szCs w:val="12"/>
                                <w:lang w:bidi="ru-RU"/>
                              </w:rPr>
                            </w:pPr>
                            <w:r>
                              <w:rPr>
                                <w:b/>
                                <w:bCs/>
                                <w:sz w:val="12"/>
                                <w:szCs w:val="12"/>
                                <w:lang w:bidi="ru-RU"/>
                              </w:rPr>
                              <w:t>Mini</w:t>
                            </w:r>
                          </w:p>
                        </w:tc>
                        <w:tc>
                          <w:tcPr>
                            <w:tcW w:w="574" w:type="dxa"/>
                            <w:tcBorders>
                              <w:top w:val="single" w:sz="8" w:space="0" w:color="auto"/>
                            </w:tcBorders>
                            <w:noWrap/>
                          </w:tcPr>
                          <w:p w:rsidR="00701122" w:rsidRPr="000A6ED2" w:rsidRDefault="00701122" w:rsidP="004B4528">
                            <w:pPr>
                              <w:spacing w:line="192" w:lineRule="auto"/>
                              <w:jc w:val="center"/>
                              <w:rPr>
                                <w:bCs/>
                                <w:sz w:val="12"/>
                                <w:szCs w:val="12"/>
                              </w:rPr>
                            </w:pPr>
                            <w:r w:rsidRPr="000A6ED2">
                              <w:rPr>
                                <w:bCs/>
                                <w:sz w:val="12"/>
                                <w:szCs w:val="12"/>
                              </w:rPr>
                              <w:t>618</w:t>
                            </w:r>
                          </w:p>
                        </w:tc>
                        <w:tc>
                          <w:tcPr>
                            <w:tcW w:w="1778" w:type="dxa"/>
                            <w:tcBorders>
                              <w:top w:val="single" w:sz="8" w:space="0" w:color="auto"/>
                            </w:tcBorders>
                          </w:tcPr>
                          <w:p w:rsidR="00701122" w:rsidRPr="000A6ED2" w:rsidRDefault="00701122" w:rsidP="004B4528">
                            <w:pPr>
                              <w:spacing w:line="192" w:lineRule="auto"/>
                              <w:jc w:val="center"/>
                              <w:rPr>
                                <w:bCs/>
                                <w:sz w:val="12"/>
                                <w:szCs w:val="12"/>
                              </w:rPr>
                            </w:pPr>
                          </w:p>
                        </w:tc>
                      </w:tr>
                      <w:tr w:rsidR="00701122" w:rsidRPr="00E224E5" w:rsidTr="00044D67">
                        <w:trPr>
                          <w:trHeight w:val="197"/>
                        </w:trPr>
                        <w:tc>
                          <w:tcPr>
                            <w:tcW w:w="1204" w:type="dxa"/>
                            <w:noWrap/>
                            <w:vAlign w:val="bottom"/>
                            <w:hideMark/>
                          </w:tcPr>
                          <w:p w:rsidR="00701122" w:rsidRPr="00E224E5" w:rsidRDefault="00701122" w:rsidP="004B4528">
                            <w:pPr>
                              <w:spacing w:line="192" w:lineRule="auto"/>
                              <w:rPr>
                                <w:b/>
                                <w:bCs/>
                                <w:sz w:val="12"/>
                                <w:szCs w:val="12"/>
                                <w:lang w:bidi="ru-RU"/>
                              </w:rPr>
                            </w:pPr>
                            <w:r>
                              <w:rPr>
                                <w:b/>
                                <w:bCs/>
                                <w:sz w:val="12"/>
                                <w:szCs w:val="12"/>
                                <w:lang w:bidi="ru-RU"/>
                              </w:rPr>
                              <w:t>Petit</w:t>
                            </w:r>
                          </w:p>
                        </w:tc>
                        <w:tc>
                          <w:tcPr>
                            <w:tcW w:w="574" w:type="dxa"/>
                            <w:noWrap/>
                          </w:tcPr>
                          <w:p w:rsidR="00701122" w:rsidRPr="000A6ED2" w:rsidRDefault="00701122" w:rsidP="004B4528">
                            <w:pPr>
                              <w:spacing w:line="192" w:lineRule="auto"/>
                              <w:jc w:val="center"/>
                              <w:rPr>
                                <w:bCs/>
                                <w:sz w:val="12"/>
                                <w:szCs w:val="12"/>
                              </w:rPr>
                            </w:pPr>
                            <w:r w:rsidRPr="000A6ED2">
                              <w:rPr>
                                <w:bCs/>
                                <w:sz w:val="12"/>
                                <w:szCs w:val="12"/>
                              </w:rPr>
                              <w:t>359</w:t>
                            </w:r>
                          </w:p>
                        </w:tc>
                        <w:tc>
                          <w:tcPr>
                            <w:tcW w:w="1778" w:type="dxa"/>
                          </w:tcPr>
                          <w:p w:rsidR="00701122" w:rsidRPr="000A6ED2" w:rsidRDefault="00701122" w:rsidP="004B4528">
                            <w:pPr>
                              <w:spacing w:line="192" w:lineRule="auto"/>
                              <w:jc w:val="center"/>
                              <w:rPr>
                                <w:bCs/>
                                <w:sz w:val="12"/>
                                <w:szCs w:val="12"/>
                              </w:rPr>
                            </w:pPr>
                          </w:p>
                        </w:tc>
                      </w:tr>
                      <w:tr w:rsidR="00701122" w:rsidRPr="00E224E5" w:rsidTr="00044D67">
                        <w:trPr>
                          <w:trHeight w:val="282"/>
                        </w:trPr>
                        <w:tc>
                          <w:tcPr>
                            <w:tcW w:w="1204" w:type="dxa"/>
                            <w:noWrap/>
                            <w:vAlign w:val="bottom"/>
                            <w:hideMark/>
                          </w:tcPr>
                          <w:p w:rsidR="00701122" w:rsidRPr="00E224E5" w:rsidRDefault="00701122" w:rsidP="004B4528">
                            <w:pPr>
                              <w:spacing w:line="192" w:lineRule="auto"/>
                              <w:rPr>
                                <w:b/>
                                <w:bCs/>
                                <w:sz w:val="12"/>
                                <w:szCs w:val="12"/>
                                <w:lang w:bidi="ru-RU"/>
                              </w:rPr>
                            </w:pPr>
                            <w:r>
                              <w:rPr>
                                <w:b/>
                                <w:bCs/>
                                <w:sz w:val="12"/>
                                <w:szCs w:val="12"/>
                                <w:lang w:bidi="ru-RU"/>
                              </w:rPr>
                              <w:t>Moyen inférieur</w:t>
                            </w:r>
                          </w:p>
                        </w:tc>
                        <w:tc>
                          <w:tcPr>
                            <w:tcW w:w="574" w:type="dxa"/>
                            <w:vAlign w:val="center"/>
                          </w:tcPr>
                          <w:p w:rsidR="00701122" w:rsidRPr="000A6ED2" w:rsidRDefault="00701122" w:rsidP="004B4528">
                            <w:pPr>
                              <w:spacing w:line="192" w:lineRule="auto"/>
                              <w:jc w:val="center"/>
                              <w:rPr>
                                <w:bCs/>
                                <w:sz w:val="12"/>
                                <w:szCs w:val="12"/>
                              </w:rPr>
                            </w:pPr>
                            <w:r w:rsidRPr="000A6ED2">
                              <w:rPr>
                                <w:bCs/>
                                <w:sz w:val="12"/>
                                <w:szCs w:val="12"/>
                              </w:rPr>
                              <w:t>251</w:t>
                            </w:r>
                          </w:p>
                        </w:tc>
                        <w:tc>
                          <w:tcPr>
                            <w:tcW w:w="1778" w:type="dxa"/>
                          </w:tcPr>
                          <w:p w:rsidR="00701122" w:rsidRPr="000A6ED2" w:rsidRDefault="00701122" w:rsidP="004B4528">
                            <w:pPr>
                              <w:spacing w:line="192" w:lineRule="auto"/>
                              <w:jc w:val="center"/>
                              <w:rPr>
                                <w:bCs/>
                                <w:sz w:val="12"/>
                                <w:szCs w:val="12"/>
                              </w:rPr>
                            </w:pPr>
                          </w:p>
                        </w:tc>
                      </w:tr>
                      <w:tr w:rsidR="00701122" w:rsidRPr="00E224E5" w:rsidTr="00044D67">
                        <w:trPr>
                          <w:trHeight w:val="197"/>
                        </w:trPr>
                        <w:tc>
                          <w:tcPr>
                            <w:tcW w:w="1204" w:type="dxa"/>
                            <w:noWrap/>
                            <w:vAlign w:val="bottom"/>
                            <w:hideMark/>
                          </w:tcPr>
                          <w:p w:rsidR="00701122" w:rsidRPr="00E224E5" w:rsidRDefault="00701122" w:rsidP="004B4528">
                            <w:pPr>
                              <w:spacing w:line="192" w:lineRule="auto"/>
                              <w:rPr>
                                <w:b/>
                                <w:bCs/>
                                <w:sz w:val="12"/>
                                <w:szCs w:val="12"/>
                                <w:lang w:bidi="ru-RU"/>
                              </w:rPr>
                            </w:pPr>
                            <w:r>
                              <w:rPr>
                                <w:b/>
                                <w:bCs/>
                                <w:sz w:val="12"/>
                                <w:szCs w:val="12"/>
                                <w:lang w:bidi="ru-RU"/>
                              </w:rPr>
                              <w:t>Moyen</w:t>
                            </w:r>
                          </w:p>
                        </w:tc>
                        <w:tc>
                          <w:tcPr>
                            <w:tcW w:w="574" w:type="dxa"/>
                            <w:noWrap/>
                          </w:tcPr>
                          <w:p w:rsidR="00701122" w:rsidRPr="000A6ED2" w:rsidRDefault="00701122" w:rsidP="004B4528">
                            <w:pPr>
                              <w:spacing w:line="192" w:lineRule="auto"/>
                              <w:jc w:val="center"/>
                              <w:rPr>
                                <w:bCs/>
                                <w:sz w:val="12"/>
                                <w:szCs w:val="12"/>
                              </w:rPr>
                            </w:pPr>
                            <w:r w:rsidRPr="000A6ED2">
                              <w:rPr>
                                <w:bCs/>
                                <w:sz w:val="12"/>
                                <w:szCs w:val="12"/>
                              </w:rPr>
                              <w:t>47</w:t>
                            </w:r>
                          </w:p>
                        </w:tc>
                        <w:tc>
                          <w:tcPr>
                            <w:tcW w:w="1778" w:type="dxa"/>
                          </w:tcPr>
                          <w:p w:rsidR="00701122" w:rsidRPr="000A6ED2" w:rsidRDefault="00701122" w:rsidP="004B4528">
                            <w:pPr>
                              <w:spacing w:line="192" w:lineRule="auto"/>
                              <w:jc w:val="center"/>
                              <w:rPr>
                                <w:bCs/>
                                <w:sz w:val="12"/>
                                <w:szCs w:val="12"/>
                              </w:rPr>
                            </w:pPr>
                          </w:p>
                        </w:tc>
                      </w:tr>
                    </w:tbl>
                    <w:p w:rsidR="00701122" w:rsidRDefault="00701122" w:rsidP="004B4528"/>
                  </w:txbxContent>
                </v:textbox>
              </v:shape>
            </w:pict>
          </mc:Fallback>
        </mc:AlternateContent>
      </w:r>
      <w:r w:rsidR="00044D67" w:rsidRPr="00E130C4">
        <w:rPr>
          <w:bCs/>
          <w:noProof/>
          <w:lang w:val="en-GB" w:eastAsia="en-GB"/>
        </w:rPr>
        <mc:AlternateContent>
          <mc:Choice Requires="wps">
            <w:drawing>
              <wp:anchor distT="0" distB="0" distL="114300" distR="114300" simplePos="0" relativeHeight="251856384" behindDoc="0" locked="0" layoutInCell="1" allowOverlap="1" wp14:anchorId="4D851897" wp14:editId="060D39D1">
                <wp:simplePos x="0" y="0"/>
                <wp:positionH relativeFrom="column">
                  <wp:posOffset>1945640</wp:posOffset>
                </wp:positionH>
                <wp:positionV relativeFrom="paragraph">
                  <wp:posOffset>3330575</wp:posOffset>
                </wp:positionV>
                <wp:extent cx="1323340" cy="100965"/>
                <wp:effectExtent l="0" t="0" r="0" b="0"/>
                <wp:wrapNone/>
                <wp:docPr id="755" name="Поле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340" cy="1009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E16FF" w:rsidRDefault="00701122" w:rsidP="00DE16FF">
                            <w:pPr>
                              <w:spacing w:line="240" w:lineRule="auto"/>
                              <w:jc w:val="center"/>
                              <w:rPr>
                                <w:b/>
                                <w:sz w:val="10"/>
                                <w:szCs w:val="10"/>
                              </w:rPr>
                            </w:pPr>
                            <w:r w:rsidRPr="00DE16FF">
                              <w:rPr>
                                <w:b/>
                                <w:bCs/>
                                <w:sz w:val="10"/>
                                <w:szCs w:val="10"/>
                                <w:lang w:bidi="ru-RU"/>
                              </w:rPr>
                              <w:t>Classes de kilométrage moyen quotidien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851897" id="Поле 853" o:spid="_x0000_s1590" type="#_x0000_t202" style="position:absolute;left:0;text-align:left;margin-left:153.2pt;margin-top:262.25pt;width:104.2pt;height:7.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" stroked="f">
                <v:stroke joinstyle="round"/>
                <v:path arrowok="t"/>
                <v:textbox inset="0,0,0,0">
                  <w:txbxContent>
                    <w:p w:rsidR="00701122" w:rsidRPr="00DE16FF" w:rsidRDefault="00701122" w:rsidP="00DE16FF">
                      <w:pPr>
                        <w:spacing w:line="240" w:lineRule="auto"/>
                        <w:jc w:val="center"/>
                        <w:rPr>
                          <w:b/>
                          <w:sz w:val="10"/>
                          <w:szCs w:val="10"/>
                        </w:rPr>
                      </w:pPr>
                      <w:r w:rsidRPr="00DE16FF">
                        <w:rPr>
                          <w:b/>
                          <w:bCs/>
                          <w:sz w:val="10"/>
                          <w:szCs w:val="10"/>
                          <w:lang w:bidi="ru-RU"/>
                        </w:rPr>
                        <w:t>Classes de kilométrage moyen quotidien (km)</w:t>
                      </w:r>
                    </w:p>
                  </w:txbxContent>
                </v:textbox>
              </v:shape>
            </w:pict>
          </mc:Fallback>
        </mc:AlternateContent>
      </w:r>
      <w:r w:rsidR="00044D67" w:rsidRPr="004B4528">
        <w:rPr>
          <w:noProof/>
          <w:lang w:val="en-GB" w:eastAsia="en-GB"/>
        </w:rPr>
        <mc:AlternateContent>
          <mc:Choice Requires="wps">
            <w:drawing>
              <wp:anchor distT="0" distB="0" distL="114300" distR="114300" simplePos="0" relativeHeight="251863552" behindDoc="0" locked="0" layoutInCell="1" allowOverlap="1" wp14:anchorId="4A7398FD" wp14:editId="4FC0FB13">
                <wp:simplePos x="0" y="0"/>
                <wp:positionH relativeFrom="column">
                  <wp:posOffset>1764665</wp:posOffset>
                </wp:positionH>
                <wp:positionV relativeFrom="paragraph">
                  <wp:posOffset>2146300</wp:posOffset>
                </wp:positionV>
                <wp:extent cx="1121410" cy="228600"/>
                <wp:effectExtent l="0" t="0" r="2540" b="5080"/>
                <wp:wrapNone/>
                <wp:docPr id="756" name="Поле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06E66" w:rsidRDefault="00701122" w:rsidP="004B4528">
                            <w:pPr>
                              <w:spacing w:line="240" w:lineRule="auto"/>
                              <w:rPr>
                                <w:b/>
                                <w:sz w:val="16"/>
                                <w:szCs w:val="16"/>
                              </w:rPr>
                            </w:pPr>
                            <w:r>
                              <w:rPr>
                                <w:b/>
                                <w:bCs/>
                                <w:color w:val="C00000"/>
                                <w:sz w:val="16"/>
                                <w:szCs w:val="16"/>
                                <w:lang w:bidi="ru-RU"/>
                              </w:rPr>
                              <w:t>Distribution</w:t>
                            </w:r>
                            <w:r w:rsidRPr="00E14981">
                              <w:rPr>
                                <w:b/>
                                <w:bCs/>
                                <w:color w:val="C00000"/>
                                <w:sz w:val="16"/>
                                <w:szCs w:val="16"/>
                                <w:lang w:bidi="ru-RU"/>
                              </w:rPr>
                              <w:t xml:space="preserve"> </w:t>
                            </w:r>
                            <w:r w:rsidRPr="00E14981">
                              <w:rPr>
                                <w:b/>
                                <w:bCs/>
                                <w:color w:val="C00000"/>
                                <w:sz w:val="16"/>
                                <w:szCs w:val="16"/>
                                <w:lang w:bidi="ru-RU"/>
                              </w:rPr>
                              <w:br/>
                            </w:r>
                            <w:r>
                              <w:rPr>
                                <w:b/>
                                <w:bCs/>
                                <w:color w:val="C00000"/>
                                <w:sz w:val="16"/>
                                <w:szCs w:val="16"/>
                                <w:lang w:bidi="ru-RU"/>
                              </w:rPr>
                              <w:t>homogène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398FD" id="Поле 863" o:spid="_x0000_s1591" type="#_x0000_t202" style="position:absolute;left:0;text-align:left;margin-left:138.95pt;margin-top:169pt;width:88.3pt;height:18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" stroked="f">
                <v:stroke joinstyle="round"/>
                <v:path arrowok="t"/>
                <v:textbox style="mso-fit-shape-to-text:t" inset="0,0,0,0">
                  <w:txbxContent>
                    <w:p w:rsidR="00701122" w:rsidRPr="00B06E66" w:rsidRDefault="00701122" w:rsidP="004B4528">
                      <w:pPr>
                        <w:spacing w:line="240" w:lineRule="auto"/>
                        <w:rPr>
                          <w:b/>
                          <w:sz w:val="16"/>
                          <w:szCs w:val="16"/>
                        </w:rPr>
                      </w:pPr>
                      <w:r>
                        <w:rPr>
                          <w:b/>
                          <w:bCs/>
                          <w:color w:val="C00000"/>
                          <w:sz w:val="16"/>
                          <w:szCs w:val="16"/>
                          <w:lang w:bidi="ru-RU"/>
                        </w:rPr>
                        <w:t>Distribution</w:t>
                      </w:r>
                      <w:r w:rsidRPr="00E14981">
                        <w:rPr>
                          <w:b/>
                          <w:bCs/>
                          <w:color w:val="C00000"/>
                          <w:sz w:val="16"/>
                          <w:szCs w:val="16"/>
                          <w:lang w:bidi="ru-RU"/>
                        </w:rPr>
                        <w:t xml:space="preserve"> </w:t>
                      </w:r>
                      <w:r w:rsidRPr="00E14981">
                        <w:rPr>
                          <w:b/>
                          <w:bCs/>
                          <w:color w:val="C00000"/>
                          <w:sz w:val="16"/>
                          <w:szCs w:val="16"/>
                          <w:lang w:bidi="ru-RU"/>
                        </w:rPr>
                        <w:br/>
                      </w:r>
                      <w:r>
                        <w:rPr>
                          <w:b/>
                          <w:bCs/>
                          <w:color w:val="C00000"/>
                          <w:sz w:val="16"/>
                          <w:szCs w:val="16"/>
                          <w:lang w:bidi="ru-RU"/>
                        </w:rPr>
                        <w:t>homogène</w:t>
                      </w:r>
                    </w:p>
                  </w:txbxContent>
                </v:textbox>
              </v:shape>
            </w:pict>
          </mc:Fallback>
        </mc:AlternateContent>
      </w:r>
      <w:r w:rsidR="00044D67" w:rsidRPr="004B4528">
        <w:rPr>
          <w:noProof/>
          <w:lang w:val="en-GB" w:eastAsia="en-GB"/>
        </w:rPr>
        <mc:AlternateContent>
          <mc:Choice Requires="wps">
            <w:drawing>
              <wp:anchor distT="0" distB="0" distL="114300" distR="114300" simplePos="0" relativeHeight="251866624" behindDoc="0" locked="0" layoutInCell="1" allowOverlap="1" wp14:anchorId="21FD3D9C" wp14:editId="0B315487">
                <wp:simplePos x="0" y="0"/>
                <wp:positionH relativeFrom="column">
                  <wp:posOffset>1902460</wp:posOffset>
                </wp:positionH>
                <wp:positionV relativeFrom="paragraph">
                  <wp:posOffset>2679065</wp:posOffset>
                </wp:positionV>
                <wp:extent cx="1757045" cy="205105"/>
                <wp:effectExtent l="0" t="0" r="0" b="4445"/>
                <wp:wrapNone/>
                <wp:docPr id="757" name="Поле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2051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B30EF" w:rsidRDefault="00701122" w:rsidP="004B4528">
                            <w:pPr>
                              <w:spacing w:line="240" w:lineRule="auto"/>
                              <w:rPr>
                                <w:b/>
                                <w:color w:val="808080" w:themeColor="background1" w:themeShade="80"/>
                                <w:sz w:val="16"/>
                                <w:szCs w:val="16"/>
                              </w:rPr>
                            </w:pPr>
                            <w:r>
                              <w:rPr>
                                <w:b/>
                                <w:bCs/>
                                <w:color w:val="808080" w:themeColor="background1" w:themeShade="80"/>
                                <w:sz w:val="16"/>
                                <w:szCs w:val="16"/>
                                <w:lang w:bidi="ru-RU"/>
                              </w:rPr>
                              <w:t>Base de données de FIAT ECODRIVE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FD3D9C" id="Поле 864" o:spid="_x0000_s1592" type="#_x0000_t202" style="position:absolute;left:0;text-align:left;margin-left:149.8pt;margin-top:210.95pt;width:138.35pt;height:16.1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" stroked="f">
                <v:stroke joinstyle="round"/>
                <v:path arrowok="t"/>
                <v:textbox inset="0,0,0,0">
                  <w:txbxContent>
                    <w:p w:rsidR="00701122" w:rsidRPr="00DB30EF" w:rsidRDefault="00701122" w:rsidP="004B4528">
                      <w:pPr>
                        <w:spacing w:line="240" w:lineRule="auto"/>
                        <w:rPr>
                          <w:b/>
                          <w:color w:val="808080" w:themeColor="background1" w:themeShade="80"/>
                          <w:sz w:val="16"/>
                          <w:szCs w:val="16"/>
                        </w:rPr>
                      </w:pPr>
                      <w:r>
                        <w:rPr>
                          <w:b/>
                          <w:bCs/>
                          <w:color w:val="808080" w:themeColor="background1" w:themeShade="80"/>
                          <w:sz w:val="16"/>
                          <w:szCs w:val="16"/>
                          <w:lang w:bidi="ru-RU"/>
                        </w:rPr>
                        <w:t>Base de données de FIAT ECODRIVE</w:t>
                      </w:r>
                    </w:p>
                  </w:txbxContent>
                </v:textbox>
              </v:shape>
            </w:pict>
          </mc:Fallback>
        </mc:AlternateContent>
      </w:r>
      <w:r w:rsidR="00044D67" w:rsidRPr="00DE16FF">
        <w:rPr>
          <w:noProof/>
          <w:lang w:val="en-GB" w:eastAsia="en-GB"/>
        </w:rPr>
        <mc:AlternateContent>
          <mc:Choice Requires="wps">
            <w:drawing>
              <wp:anchor distT="0" distB="0" distL="114300" distR="114300" simplePos="0" relativeHeight="251851264" behindDoc="0" locked="0" layoutInCell="1" allowOverlap="1" wp14:anchorId="0EF37E47" wp14:editId="2E4027FC">
                <wp:simplePos x="0" y="0"/>
                <wp:positionH relativeFrom="column">
                  <wp:posOffset>746125</wp:posOffset>
                </wp:positionH>
                <wp:positionV relativeFrom="paragraph">
                  <wp:posOffset>203835</wp:posOffset>
                </wp:positionV>
                <wp:extent cx="106045" cy="1257300"/>
                <wp:effectExtent l="0" t="0" r="8255" b="0"/>
                <wp:wrapNone/>
                <wp:docPr id="851" name="Поле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2573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E16FF" w:rsidRDefault="00701122" w:rsidP="00DE16FF">
                            <w:pPr>
                              <w:spacing w:line="240" w:lineRule="auto"/>
                              <w:jc w:val="center"/>
                              <w:rPr>
                                <w:b/>
                                <w:sz w:val="13"/>
                                <w:szCs w:val="13"/>
                              </w:rPr>
                            </w:pPr>
                            <w:r w:rsidRPr="00DE16FF">
                              <w:rPr>
                                <w:b/>
                                <w:bCs/>
                                <w:sz w:val="13"/>
                                <w:szCs w:val="13"/>
                                <w:lang w:bidi="ru-RU"/>
                              </w:rPr>
                              <w:t xml:space="preserve">Pourcentage </w:t>
                            </w:r>
                            <w:r>
                              <w:rPr>
                                <w:b/>
                                <w:bCs/>
                                <w:sz w:val="13"/>
                                <w:szCs w:val="13"/>
                                <w:lang w:bidi="ru-RU"/>
                              </w:rPr>
                              <w:t>(</w:t>
                            </w:r>
                            <w:r w:rsidRPr="00DE16FF">
                              <w:rPr>
                                <w:b/>
                                <w:bCs/>
                                <w:sz w:val="13"/>
                                <w:szCs w:val="13"/>
                                <w:lang w:bidi="ru-RU"/>
                              </w:rPr>
                              <w:t>%</w:t>
                            </w:r>
                            <w:r>
                              <w:rPr>
                                <w:b/>
                                <w:bCs/>
                                <w:sz w:val="13"/>
                                <w:szCs w:val="13"/>
                                <w:lang w:bidi="ru-RU"/>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F37E47" id="_x0000_s1593" type="#_x0000_t202" style="position:absolute;left:0;text-align:left;margin-left:58.75pt;margin-top:16.05pt;width:8.35pt;height:9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" stroked="f">
                <v:stroke joinstyle="round"/>
                <v:path arrowok="t"/>
                <v:textbox style="layout-flow:vertical;mso-layout-flow-alt:bottom-to-top" inset="0,0,0,0">
                  <w:txbxContent>
                    <w:p w:rsidR="00701122" w:rsidRPr="00DE16FF" w:rsidRDefault="00701122" w:rsidP="00DE16FF">
                      <w:pPr>
                        <w:spacing w:line="240" w:lineRule="auto"/>
                        <w:jc w:val="center"/>
                        <w:rPr>
                          <w:b/>
                          <w:sz w:val="13"/>
                          <w:szCs w:val="13"/>
                        </w:rPr>
                      </w:pPr>
                      <w:r w:rsidRPr="00DE16FF">
                        <w:rPr>
                          <w:b/>
                          <w:bCs/>
                          <w:sz w:val="13"/>
                          <w:szCs w:val="13"/>
                          <w:lang w:bidi="ru-RU"/>
                        </w:rPr>
                        <w:t xml:space="preserve">Pourcentage </w:t>
                      </w:r>
                      <w:r>
                        <w:rPr>
                          <w:b/>
                          <w:bCs/>
                          <w:sz w:val="13"/>
                          <w:szCs w:val="13"/>
                          <w:lang w:bidi="ru-RU"/>
                        </w:rPr>
                        <w:t>(</w:t>
                      </w:r>
                      <w:r w:rsidRPr="00DE16FF">
                        <w:rPr>
                          <w:b/>
                          <w:bCs/>
                          <w:sz w:val="13"/>
                          <w:szCs w:val="13"/>
                          <w:lang w:bidi="ru-RU"/>
                        </w:rPr>
                        <w:t>%</w:t>
                      </w:r>
                      <w:r>
                        <w:rPr>
                          <w:b/>
                          <w:bCs/>
                          <w:sz w:val="13"/>
                          <w:szCs w:val="13"/>
                          <w:lang w:bidi="ru-RU"/>
                        </w:rPr>
                        <w:t>)</w:t>
                      </w:r>
                    </w:p>
                  </w:txbxContent>
                </v:textbox>
              </v:shape>
            </w:pict>
          </mc:Fallback>
        </mc:AlternateContent>
      </w:r>
      <w:r w:rsidR="00044D67" w:rsidRPr="00E130C4">
        <w:rPr>
          <w:bCs/>
          <w:noProof/>
          <w:lang w:val="en-GB" w:eastAsia="en-GB"/>
        </w:rPr>
        <mc:AlternateContent>
          <mc:Choice Requires="wps">
            <w:drawing>
              <wp:anchor distT="0" distB="0" distL="114300" distR="114300" simplePos="0" relativeHeight="251853312" behindDoc="0" locked="0" layoutInCell="1" allowOverlap="1" wp14:anchorId="49D7D4E7" wp14:editId="780F8199">
                <wp:simplePos x="0" y="0"/>
                <wp:positionH relativeFrom="column">
                  <wp:posOffset>1967230</wp:posOffset>
                </wp:positionH>
                <wp:positionV relativeFrom="paragraph">
                  <wp:posOffset>1590040</wp:posOffset>
                </wp:positionV>
                <wp:extent cx="1323340" cy="100965"/>
                <wp:effectExtent l="0" t="0" r="0" b="0"/>
                <wp:wrapNone/>
                <wp:docPr id="853" name="Поле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340" cy="10096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E16FF" w:rsidRDefault="00701122" w:rsidP="00DE16FF">
                            <w:pPr>
                              <w:spacing w:line="240" w:lineRule="auto"/>
                              <w:jc w:val="center"/>
                              <w:rPr>
                                <w:b/>
                                <w:sz w:val="10"/>
                                <w:szCs w:val="10"/>
                              </w:rPr>
                            </w:pPr>
                            <w:r w:rsidRPr="00DE16FF">
                              <w:rPr>
                                <w:b/>
                                <w:bCs/>
                                <w:sz w:val="10"/>
                                <w:szCs w:val="10"/>
                                <w:lang w:bidi="ru-RU"/>
                              </w:rPr>
                              <w:t>Classes de kilométrage moyen quotidien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D7D4E7" id="_x0000_s1594" type="#_x0000_t202" style="position:absolute;left:0;text-align:left;margin-left:154.9pt;margin-top:125.2pt;width:104.2pt;height:7.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" stroked="f">
                <v:stroke joinstyle="round"/>
                <v:path arrowok="t"/>
                <v:textbox inset="0,0,0,0">
                  <w:txbxContent>
                    <w:p w:rsidR="00701122" w:rsidRPr="00DE16FF" w:rsidRDefault="00701122" w:rsidP="00DE16FF">
                      <w:pPr>
                        <w:spacing w:line="240" w:lineRule="auto"/>
                        <w:jc w:val="center"/>
                        <w:rPr>
                          <w:b/>
                          <w:sz w:val="10"/>
                          <w:szCs w:val="10"/>
                        </w:rPr>
                      </w:pPr>
                      <w:r w:rsidRPr="00DE16FF">
                        <w:rPr>
                          <w:b/>
                          <w:bCs/>
                          <w:sz w:val="10"/>
                          <w:szCs w:val="10"/>
                          <w:lang w:bidi="ru-RU"/>
                        </w:rPr>
                        <w:t>Classes de kilométrage moyen quotidien (km)</w:t>
                      </w:r>
                    </w:p>
                  </w:txbxContent>
                </v:textbox>
              </v:shape>
            </w:pict>
          </mc:Fallback>
        </mc:AlternateContent>
      </w:r>
      <w:r w:rsidR="00044D67" w:rsidRPr="00DE16FF">
        <w:rPr>
          <w:noProof/>
          <w:lang w:val="en-GB" w:eastAsia="en-GB"/>
        </w:rPr>
        <mc:AlternateContent>
          <mc:Choice Requires="wps">
            <w:drawing>
              <wp:anchor distT="0" distB="0" distL="114300" distR="114300" simplePos="0" relativeHeight="251857408" behindDoc="0" locked="0" layoutInCell="1" allowOverlap="1" wp14:anchorId="53787637" wp14:editId="4F5C0DF2">
                <wp:simplePos x="0" y="0"/>
                <wp:positionH relativeFrom="column">
                  <wp:posOffset>1838960</wp:posOffset>
                </wp:positionH>
                <wp:positionV relativeFrom="paragraph">
                  <wp:posOffset>744855</wp:posOffset>
                </wp:positionV>
                <wp:extent cx="1121410" cy="228600"/>
                <wp:effectExtent l="0" t="0" r="2540" b="5080"/>
                <wp:wrapNone/>
                <wp:docPr id="863" name="Поле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41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06E66" w:rsidRDefault="00701122" w:rsidP="00DE16FF">
                            <w:pPr>
                              <w:spacing w:line="240" w:lineRule="auto"/>
                              <w:rPr>
                                <w:b/>
                                <w:sz w:val="16"/>
                                <w:szCs w:val="16"/>
                              </w:rPr>
                            </w:pPr>
                            <w:r>
                              <w:rPr>
                                <w:b/>
                                <w:bCs/>
                                <w:color w:val="C00000"/>
                                <w:sz w:val="16"/>
                                <w:szCs w:val="16"/>
                                <w:lang w:bidi="ru-RU"/>
                              </w:rPr>
                              <w:t>Distribution</w:t>
                            </w:r>
                            <w:r w:rsidRPr="00E14981">
                              <w:rPr>
                                <w:b/>
                                <w:bCs/>
                                <w:color w:val="C00000"/>
                                <w:sz w:val="16"/>
                                <w:szCs w:val="16"/>
                                <w:lang w:bidi="ru-RU"/>
                              </w:rPr>
                              <w:t xml:space="preserve"> </w:t>
                            </w:r>
                            <w:r w:rsidRPr="00E14981">
                              <w:rPr>
                                <w:b/>
                                <w:bCs/>
                                <w:color w:val="C00000"/>
                                <w:sz w:val="16"/>
                                <w:szCs w:val="16"/>
                                <w:lang w:bidi="ru-RU"/>
                              </w:rPr>
                              <w:br/>
                            </w:r>
                            <w:r>
                              <w:rPr>
                                <w:b/>
                                <w:bCs/>
                                <w:color w:val="C00000"/>
                                <w:sz w:val="16"/>
                                <w:szCs w:val="16"/>
                                <w:lang w:bidi="ru-RU"/>
                              </w:rPr>
                              <w:t>hétérogène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787637" id="_x0000_s1595" type="#_x0000_t202" style="position:absolute;left:0;text-align:left;margin-left:144.8pt;margin-top:58.65pt;width:88.3pt;height:18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" stroked="f">
                <v:stroke joinstyle="round"/>
                <v:path arrowok="t"/>
                <v:textbox style="mso-fit-shape-to-text:t" inset="0,0,0,0">
                  <w:txbxContent>
                    <w:p w:rsidR="00701122" w:rsidRPr="00B06E66" w:rsidRDefault="00701122" w:rsidP="00DE16FF">
                      <w:pPr>
                        <w:spacing w:line="240" w:lineRule="auto"/>
                        <w:rPr>
                          <w:b/>
                          <w:sz w:val="16"/>
                          <w:szCs w:val="16"/>
                        </w:rPr>
                      </w:pPr>
                      <w:r>
                        <w:rPr>
                          <w:b/>
                          <w:bCs/>
                          <w:color w:val="C00000"/>
                          <w:sz w:val="16"/>
                          <w:szCs w:val="16"/>
                          <w:lang w:bidi="ru-RU"/>
                        </w:rPr>
                        <w:t>Distribution</w:t>
                      </w:r>
                      <w:r w:rsidRPr="00E14981">
                        <w:rPr>
                          <w:b/>
                          <w:bCs/>
                          <w:color w:val="C00000"/>
                          <w:sz w:val="16"/>
                          <w:szCs w:val="16"/>
                          <w:lang w:bidi="ru-RU"/>
                        </w:rPr>
                        <w:t xml:space="preserve"> </w:t>
                      </w:r>
                      <w:r w:rsidRPr="00E14981">
                        <w:rPr>
                          <w:b/>
                          <w:bCs/>
                          <w:color w:val="C00000"/>
                          <w:sz w:val="16"/>
                          <w:szCs w:val="16"/>
                          <w:lang w:bidi="ru-RU"/>
                        </w:rPr>
                        <w:br/>
                      </w:r>
                      <w:r>
                        <w:rPr>
                          <w:b/>
                          <w:bCs/>
                          <w:color w:val="C00000"/>
                          <w:sz w:val="16"/>
                          <w:szCs w:val="16"/>
                          <w:lang w:bidi="ru-RU"/>
                        </w:rPr>
                        <w:t>hétérogène</w:t>
                      </w:r>
                    </w:p>
                  </w:txbxContent>
                </v:textbox>
              </v:shape>
            </w:pict>
          </mc:Fallback>
        </mc:AlternateContent>
      </w:r>
      <w:r w:rsidR="00044D67" w:rsidRPr="00DE16FF">
        <w:rPr>
          <w:noProof/>
          <w:lang w:val="en-GB" w:eastAsia="en-GB"/>
        </w:rPr>
        <mc:AlternateContent>
          <mc:Choice Requires="wps">
            <w:drawing>
              <wp:anchor distT="0" distB="0" distL="114300" distR="114300" simplePos="0" relativeHeight="251858432" behindDoc="0" locked="0" layoutInCell="1" allowOverlap="1" wp14:anchorId="3FC3C98D" wp14:editId="5517F9FE">
                <wp:simplePos x="0" y="0"/>
                <wp:positionH relativeFrom="column">
                  <wp:posOffset>2126615</wp:posOffset>
                </wp:positionH>
                <wp:positionV relativeFrom="paragraph">
                  <wp:posOffset>1111250</wp:posOffset>
                </wp:positionV>
                <wp:extent cx="1690370" cy="217170"/>
                <wp:effectExtent l="0" t="0" r="5080" b="0"/>
                <wp:wrapNone/>
                <wp:docPr id="860" name="Поле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0370" cy="2171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B0291" w:rsidRDefault="00701122" w:rsidP="00DE16FF">
                            <w:pPr>
                              <w:spacing w:line="240" w:lineRule="auto"/>
                              <w:jc w:val="center"/>
                              <w:rPr>
                                <w:b/>
                                <w:sz w:val="12"/>
                                <w:szCs w:val="12"/>
                              </w:rPr>
                            </w:pPr>
                            <w:r>
                              <w:rPr>
                                <w:b/>
                                <w:bCs/>
                                <w:color w:val="C00000"/>
                                <w:sz w:val="12"/>
                                <w:szCs w:val="12"/>
                                <w:lang w:bidi="ru-RU"/>
                              </w:rPr>
                              <w:t xml:space="preserve">Non représentatif pour les clients de VEH-RE, </w:t>
                            </w:r>
                            <w:r>
                              <w:rPr>
                                <w:b/>
                                <w:bCs/>
                                <w:color w:val="C00000"/>
                                <w:sz w:val="12"/>
                                <w:szCs w:val="12"/>
                                <w:lang w:bidi="ru-RU"/>
                              </w:rPr>
                              <w:br/>
                              <w:t>mais incidence importante sur le FU.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C3C98D" id="Поле 860" o:spid="_x0000_s1596" type="#_x0000_t202" style="position:absolute;left:0;text-align:left;margin-left:167.45pt;margin-top:87.5pt;width:133.1pt;height:17.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" stroked="f">
                <v:stroke joinstyle="round"/>
                <v:path arrowok="t"/>
                <v:textbox inset="0,0,0,0">
                  <w:txbxContent>
                    <w:p w:rsidR="00701122" w:rsidRPr="00DB0291" w:rsidRDefault="00701122" w:rsidP="00DE16FF">
                      <w:pPr>
                        <w:spacing w:line="240" w:lineRule="auto"/>
                        <w:jc w:val="center"/>
                        <w:rPr>
                          <w:b/>
                          <w:sz w:val="12"/>
                          <w:szCs w:val="12"/>
                        </w:rPr>
                      </w:pPr>
                      <w:r>
                        <w:rPr>
                          <w:b/>
                          <w:bCs/>
                          <w:color w:val="C00000"/>
                          <w:sz w:val="12"/>
                          <w:szCs w:val="12"/>
                          <w:lang w:bidi="ru-RU"/>
                        </w:rPr>
                        <w:t xml:space="preserve">Non représentatif pour les clients de VEH-RE, </w:t>
                      </w:r>
                      <w:r>
                        <w:rPr>
                          <w:b/>
                          <w:bCs/>
                          <w:color w:val="C00000"/>
                          <w:sz w:val="12"/>
                          <w:szCs w:val="12"/>
                          <w:lang w:bidi="ru-RU"/>
                        </w:rPr>
                        <w:br/>
                        <w:t>mais incidence importante sur le FU.</w:t>
                      </w:r>
                    </w:p>
                  </w:txbxContent>
                </v:textbox>
              </v:shape>
            </w:pict>
          </mc:Fallback>
        </mc:AlternateContent>
      </w:r>
      <w:r w:rsidR="00044D67" w:rsidRPr="00E130C4">
        <w:rPr>
          <w:bCs/>
          <w:noProof/>
          <w:lang w:val="en-GB" w:eastAsia="en-GB"/>
        </w:rPr>
        <mc:AlternateContent>
          <mc:Choice Requires="wps">
            <w:drawing>
              <wp:anchor distT="0" distB="0" distL="114300" distR="114300" simplePos="0" relativeHeight="251860480" behindDoc="0" locked="0" layoutInCell="1" allowOverlap="1" wp14:anchorId="14010869" wp14:editId="06AC5AFF">
                <wp:simplePos x="0" y="0"/>
                <wp:positionH relativeFrom="column">
                  <wp:posOffset>2254250</wp:posOffset>
                </wp:positionH>
                <wp:positionV relativeFrom="paragraph">
                  <wp:posOffset>447040</wp:posOffset>
                </wp:positionV>
                <wp:extent cx="1600200" cy="175260"/>
                <wp:effectExtent l="0" t="0" r="0" b="0"/>
                <wp:wrapNone/>
                <wp:docPr id="864" name="Поле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752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B30EF" w:rsidRDefault="00701122" w:rsidP="00DE16FF">
                            <w:pPr>
                              <w:spacing w:line="240" w:lineRule="auto"/>
                              <w:rPr>
                                <w:b/>
                                <w:color w:val="808080" w:themeColor="background1" w:themeShade="80"/>
                                <w:sz w:val="16"/>
                                <w:szCs w:val="16"/>
                              </w:rPr>
                            </w:pPr>
                            <w:r>
                              <w:rPr>
                                <w:b/>
                                <w:bCs/>
                                <w:color w:val="808080" w:themeColor="background1" w:themeShade="80"/>
                                <w:sz w:val="16"/>
                                <w:szCs w:val="16"/>
                                <w:lang w:bidi="ru-RU"/>
                              </w:rPr>
                              <w:t>Base de données de la WLTP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010869" id="_x0000_s1597" type="#_x0000_t202" style="position:absolute;left:0;text-align:left;margin-left:177.5pt;margin-top:35.2pt;width:126pt;height:13.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" stroked="f">
                <v:stroke joinstyle="round"/>
                <v:path arrowok="t"/>
                <v:textbox inset="0,0,0,0">
                  <w:txbxContent>
                    <w:p w:rsidR="00701122" w:rsidRPr="00DB30EF" w:rsidRDefault="00701122" w:rsidP="00DE16FF">
                      <w:pPr>
                        <w:spacing w:line="240" w:lineRule="auto"/>
                        <w:rPr>
                          <w:b/>
                          <w:color w:val="808080" w:themeColor="background1" w:themeShade="80"/>
                          <w:sz w:val="16"/>
                          <w:szCs w:val="16"/>
                        </w:rPr>
                      </w:pPr>
                      <w:r>
                        <w:rPr>
                          <w:b/>
                          <w:bCs/>
                          <w:color w:val="808080" w:themeColor="background1" w:themeShade="80"/>
                          <w:sz w:val="16"/>
                          <w:szCs w:val="16"/>
                          <w:lang w:bidi="ru-RU"/>
                        </w:rPr>
                        <w:t>Base de données de la WLTP</w:t>
                      </w:r>
                    </w:p>
                  </w:txbxContent>
                </v:textbox>
              </v:shape>
            </w:pict>
          </mc:Fallback>
        </mc:AlternateContent>
      </w:r>
      <w:r w:rsidR="00044D67" w:rsidRPr="00E130C4">
        <w:rPr>
          <w:bCs/>
          <w:noProof/>
          <w:lang w:val="en-GB" w:eastAsia="en-GB"/>
        </w:rPr>
        <mc:AlternateContent>
          <mc:Choice Requires="wps">
            <w:drawing>
              <wp:anchor distT="0" distB="0" distL="114300" distR="114300" simplePos="0" relativeHeight="251861504" behindDoc="0" locked="0" layoutInCell="1" allowOverlap="1" wp14:anchorId="5AB80D47" wp14:editId="61E246BD">
                <wp:simplePos x="0" y="0"/>
                <wp:positionH relativeFrom="column">
                  <wp:posOffset>3892550</wp:posOffset>
                </wp:positionH>
                <wp:positionV relativeFrom="paragraph">
                  <wp:posOffset>49530</wp:posOffset>
                </wp:positionV>
                <wp:extent cx="1200150" cy="1373505"/>
                <wp:effectExtent l="0" t="0" r="0" b="0"/>
                <wp:wrapNone/>
                <wp:docPr id="859" name="Поле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3735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tbl>
                            <w:tblPr>
                              <w:tblW w:w="17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574"/>
                            </w:tblGrid>
                            <w:tr w:rsidR="00701122" w:rsidRPr="00E224E5" w:rsidTr="00826F1B">
                              <w:trPr>
                                <w:trHeight w:val="43"/>
                              </w:trPr>
                              <w:tc>
                                <w:tcPr>
                                  <w:tcW w:w="1778" w:type="dxa"/>
                                  <w:gridSpan w:val="2"/>
                                  <w:tcBorders>
                                    <w:top w:val="nil"/>
                                    <w:left w:val="nil"/>
                                    <w:bottom w:val="single" w:sz="8" w:space="0" w:color="auto"/>
                                    <w:right w:val="nil"/>
                                  </w:tcBorders>
                                  <w:noWrap/>
                                  <w:vAlign w:val="bottom"/>
                                  <w:hideMark/>
                                </w:tcPr>
                                <w:p w:rsidR="00701122" w:rsidRPr="00E224E5" w:rsidRDefault="00701122" w:rsidP="00DE16FF">
                                  <w:pPr>
                                    <w:spacing w:line="192" w:lineRule="auto"/>
                                    <w:jc w:val="center"/>
                                    <w:rPr>
                                      <w:b/>
                                      <w:bCs/>
                                      <w:sz w:val="14"/>
                                      <w:szCs w:val="14"/>
                                      <w:lang w:bidi="ru-RU"/>
                                    </w:rPr>
                                  </w:pPr>
                                  <w:r>
                                    <w:rPr>
                                      <w:b/>
                                      <w:bCs/>
                                      <w:color w:val="C00000"/>
                                      <w:sz w:val="14"/>
                                      <w:szCs w:val="14"/>
                                      <w:lang w:bidi="ru-RU"/>
                                    </w:rPr>
                                    <w:t xml:space="preserve">Types de véhicules </w:t>
                                  </w:r>
                                  <w:r>
                                    <w:rPr>
                                      <w:b/>
                                      <w:bCs/>
                                      <w:color w:val="C00000"/>
                                      <w:sz w:val="14"/>
                                      <w:szCs w:val="14"/>
                                      <w:lang w:bidi="ru-RU"/>
                                    </w:rPr>
                                    <w:br/>
                                    <w:t>les plus inclus</w:t>
                                  </w:r>
                                </w:p>
                              </w:tc>
                            </w:tr>
                            <w:tr w:rsidR="00701122" w:rsidRPr="00E224E5" w:rsidTr="00826F1B">
                              <w:trPr>
                                <w:trHeight w:val="60"/>
                              </w:trPr>
                              <w:tc>
                                <w:tcPr>
                                  <w:tcW w:w="1204" w:type="dxa"/>
                                  <w:tcBorders>
                                    <w:top w:val="single" w:sz="8" w:space="0" w:color="auto"/>
                                    <w:left w:val="single" w:sz="8" w:space="0" w:color="auto"/>
                                    <w:bottom w:val="single" w:sz="8" w:space="0" w:color="auto"/>
                                  </w:tcBorders>
                                  <w:noWrap/>
                                  <w:vAlign w:val="bottom"/>
                                  <w:hideMark/>
                                </w:tcPr>
                                <w:p w:rsidR="00701122" w:rsidRPr="00E224E5" w:rsidRDefault="00701122" w:rsidP="00826F1B">
                                  <w:pPr>
                                    <w:spacing w:line="192" w:lineRule="auto"/>
                                    <w:rPr>
                                      <w:b/>
                                      <w:bCs/>
                                      <w:sz w:val="12"/>
                                      <w:szCs w:val="12"/>
                                      <w:lang w:bidi="ru-RU"/>
                                    </w:rPr>
                                  </w:pPr>
                                  <w:r>
                                    <w:rPr>
                                      <w:b/>
                                      <w:bCs/>
                                      <w:sz w:val="12"/>
                                      <w:szCs w:val="12"/>
                                      <w:lang w:bidi="ru-RU"/>
                                    </w:rPr>
                                    <w:t>Catégorie</w:t>
                                  </w:r>
                                </w:p>
                              </w:tc>
                              <w:tc>
                                <w:tcPr>
                                  <w:tcW w:w="574" w:type="dxa"/>
                                  <w:tcBorders>
                                    <w:top w:val="single" w:sz="8" w:space="0" w:color="auto"/>
                                    <w:bottom w:val="single" w:sz="8" w:space="0" w:color="auto"/>
                                    <w:right w:val="single" w:sz="8" w:space="0" w:color="auto"/>
                                  </w:tcBorders>
                                  <w:noWrap/>
                                </w:tcPr>
                                <w:p w:rsidR="00701122" w:rsidRPr="00E224E5" w:rsidRDefault="00701122" w:rsidP="00826F1B">
                                  <w:pPr>
                                    <w:spacing w:line="192" w:lineRule="auto"/>
                                    <w:ind w:right="-71"/>
                                    <w:jc w:val="center"/>
                                    <w:rPr>
                                      <w:b/>
                                      <w:bCs/>
                                      <w:sz w:val="12"/>
                                      <w:szCs w:val="12"/>
                                      <w:lang w:bidi="ru-RU"/>
                                    </w:rPr>
                                  </w:pPr>
                                  <w:r>
                                    <w:rPr>
                                      <w:b/>
                                      <w:bCs/>
                                      <w:sz w:val="12"/>
                                      <w:szCs w:val="12"/>
                                      <w:lang w:bidi="ru-RU"/>
                                    </w:rPr>
                                    <w:t>Nombre</w:t>
                                  </w:r>
                                  <w:r w:rsidRPr="00AC2C1E">
                                    <w:rPr>
                                      <w:bCs/>
                                      <w:sz w:val="12"/>
                                      <w:szCs w:val="12"/>
                                      <w:lang w:bidi="ru-RU"/>
                                    </w:rPr>
                                    <w:t>*</w:t>
                                  </w:r>
                                </w:p>
                              </w:tc>
                            </w:tr>
                            <w:tr w:rsidR="00701122" w:rsidRPr="00E224E5" w:rsidTr="00AC2C1E">
                              <w:trPr>
                                <w:trHeight w:val="149"/>
                              </w:trPr>
                              <w:tc>
                                <w:tcPr>
                                  <w:tcW w:w="1204" w:type="dxa"/>
                                  <w:tcBorders>
                                    <w:top w:val="single" w:sz="8" w:space="0" w:color="auto"/>
                                  </w:tcBorders>
                                  <w:noWrap/>
                                  <w:vAlign w:val="bottom"/>
                                  <w:hideMark/>
                                </w:tcPr>
                                <w:p w:rsidR="00701122" w:rsidRPr="00E224E5" w:rsidRDefault="00701122" w:rsidP="00826F1B">
                                  <w:pPr>
                                    <w:spacing w:line="192" w:lineRule="auto"/>
                                    <w:rPr>
                                      <w:b/>
                                      <w:bCs/>
                                      <w:sz w:val="12"/>
                                      <w:szCs w:val="12"/>
                                      <w:lang w:bidi="ru-RU"/>
                                    </w:rPr>
                                  </w:pPr>
                                  <w:r>
                                    <w:rPr>
                                      <w:b/>
                                      <w:bCs/>
                                      <w:sz w:val="12"/>
                                      <w:szCs w:val="12"/>
                                      <w:lang w:bidi="ru-RU"/>
                                    </w:rPr>
                                    <w:t>Mini</w:t>
                                  </w:r>
                                </w:p>
                              </w:tc>
                              <w:tc>
                                <w:tcPr>
                                  <w:tcW w:w="574" w:type="dxa"/>
                                  <w:tcBorders>
                                    <w:top w:val="single" w:sz="8" w:space="0" w:color="auto"/>
                                  </w:tcBorders>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7</w:t>
                                  </w:r>
                                </w:p>
                              </w:tc>
                            </w:tr>
                            <w:tr w:rsidR="00701122" w:rsidRPr="00E224E5" w:rsidTr="00AC2C1E">
                              <w:trPr>
                                <w:trHeight w:val="163"/>
                              </w:trPr>
                              <w:tc>
                                <w:tcPr>
                                  <w:tcW w:w="1204" w:type="dxa"/>
                                  <w:noWrap/>
                                  <w:vAlign w:val="bottom"/>
                                  <w:hideMark/>
                                </w:tcPr>
                                <w:p w:rsidR="00701122" w:rsidRPr="00E224E5" w:rsidRDefault="00701122" w:rsidP="00826F1B">
                                  <w:pPr>
                                    <w:spacing w:line="192" w:lineRule="auto"/>
                                    <w:rPr>
                                      <w:b/>
                                      <w:bCs/>
                                      <w:sz w:val="12"/>
                                      <w:szCs w:val="12"/>
                                      <w:lang w:bidi="ru-RU"/>
                                    </w:rPr>
                                  </w:pPr>
                                  <w:r>
                                    <w:rPr>
                                      <w:b/>
                                      <w:bCs/>
                                      <w:sz w:val="12"/>
                                      <w:szCs w:val="12"/>
                                      <w:lang w:bidi="ru-RU"/>
                                    </w:rPr>
                                    <w:t>Petit</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29</w:t>
                                  </w:r>
                                </w:p>
                              </w:tc>
                            </w:tr>
                            <w:tr w:rsidR="00701122" w:rsidRPr="00E224E5" w:rsidTr="00AC2C1E">
                              <w:trPr>
                                <w:trHeight w:val="178"/>
                              </w:trPr>
                              <w:tc>
                                <w:tcPr>
                                  <w:tcW w:w="1204" w:type="dxa"/>
                                  <w:noWrap/>
                                  <w:vAlign w:val="bottom"/>
                                  <w:hideMark/>
                                </w:tcPr>
                                <w:p w:rsidR="00701122" w:rsidRPr="00E224E5" w:rsidRDefault="00701122" w:rsidP="00826F1B">
                                  <w:pPr>
                                    <w:spacing w:line="192" w:lineRule="auto"/>
                                    <w:rPr>
                                      <w:b/>
                                      <w:bCs/>
                                      <w:sz w:val="12"/>
                                      <w:szCs w:val="12"/>
                                      <w:lang w:bidi="ru-RU"/>
                                    </w:rPr>
                                  </w:pPr>
                                  <w:r>
                                    <w:rPr>
                                      <w:b/>
                                      <w:bCs/>
                                      <w:sz w:val="12"/>
                                      <w:szCs w:val="12"/>
                                      <w:lang w:bidi="ru-RU"/>
                                    </w:rPr>
                                    <w:t>Moyen inférieur</w:t>
                                  </w:r>
                                </w:p>
                              </w:tc>
                              <w:tc>
                                <w:tcPr>
                                  <w:tcW w:w="574" w:type="dxa"/>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45</w:t>
                                  </w:r>
                                </w:p>
                              </w:tc>
                            </w:tr>
                            <w:tr w:rsidR="00701122" w:rsidRPr="00E224E5" w:rsidTr="00AC2C1E">
                              <w:trPr>
                                <w:trHeight w:val="191"/>
                              </w:trPr>
                              <w:tc>
                                <w:tcPr>
                                  <w:tcW w:w="1204" w:type="dxa"/>
                                  <w:noWrap/>
                                  <w:vAlign w:val="bottom"/>
                                  <w:hideMark/>
                                </w:tcPr>
                                <w:p w:rsidR="00701122" w:rsidRPr="00E224E5" w:rsidRDefault="00701122" w:rsidP="00826F1B">
                                  <w:pPr>
                                    <w:spacing w:line="192" w:lineRule="auto"/>
                                    <w:rPr>
                                      <w:b/>
                                      <w:bCs/>
                                      <w:sz w:val="12"/>
                                      <w:szCs w:val="12"/>
                                      <w:lang w:bidi="ru-RU"/>
                                    </w:rPr>
                                  </w:pPr>
                                  <w:r>
                                    <w:rPr>
                                      <w:b/>
                                      <w:bCs/>
                                      <w:sz w:val="12"/>
                                      <w:szCs w:val="12"/>
                                      <w:lang w:bidi="ru-RU"/>
                                    </w:rPr>
                                    <w:t>Moyen</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27</w:t>
                                  </w:r>
                                </w:p>
                              </w:tc>
                            </w:tr>
                            <w:tr w:rsidR="00701122" w:rsidRPr="00E224E5" w:rsidTr="00AC2C1E">
                              <w:trPr>
                                <w:trHeight w:val="163"/>
                              </w:trPr>
                              <w:tc>
                                <w:tcPr>
                                  <w:tcW w:w="1204" w:type="dxa"/>
                                  <w:noWrap/>
                                  <w:vAlign w:val="bottom"/>
                                </w:tcPr>
                                <w:p w:rsidR="00701122" w:rsidRPr="00E224E5" w:rsidRDefault="00701122" w:rsidP="00AC2C1E">
                                  <w:pPr>
                                    <w:spacing w:line="192" w:lineRule="auto"/>
                                    <w:rPr>
                                      <w:b/>
                                      <w:bCs/>
                                      <w:sz w:val="12"/>
                                      <w:szCs w:val="12"/>
                                      <w:lang w:bidi="ru-RU"/>
                                    </w:rPr>
                                  </w:pPr>
                                  <w:r>
                                    <w:rPr>
                                      <w:b/>
                                      <w:bCs/>
                                      <w:sz w:val="12"/>
                                      <w:szCs w:val="12"/>
                                      <w:lang w:bidi="ru-RU"/>
                                    </w:rPr>
                                    <w:t>Moyen supérieur</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8</w:t>
                                  </w:r>
                                </w:p>
                              </w:tc>
                            </w:tr>
                            <w:tr w:rsidR="00701122" w:rsidRPr="00E224E5" w:rsidTr="00AC2C1E">
                              <w:trPr>
                                <w:trHeight w:val="178"/>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Utilitaire</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9</w:t>
                                  </w:r>
                                </w:p>
                              </w:tc>
                            </w:tr>
                            <w:tr w:rsidR="00701122" w:rsidRPr="00E224E5" w:rsidTr="00AC2C1E">
                              <w:trPr>
                                <w:trHeight w:val="275"/>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Utilitaire de sport tout terrain</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3</w:t>
                                  </w:r>
                                </w:p>
                              </w:tc>
                            </w:tr>
                            <w:tr w:rsidR="00701122" w:rsidRPr="00E224E5" w:rsidTr="00AC2C1E">
                              <w:trPr>
                                <w:trHeight w:val="177"/>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Luxe</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1</w:t>
                                  </w:r>
                                </w:p>
                              </w:tc>
                            </w:tr>
                            <w:tr w:rsidR="00701122" w:rsidRPr="00E224E5" w:rsidTr="004B4528">
                              <w:trPr>
                                <w:trHeight w:val="166"/>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Autre</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3</w:t>
                                  </w:r>
                                </w:p>
                              </w:tc>
                            </w:tr>
                          </w:tbl>
                          <w:p w:rsidR="00701122" w:rsidRDefault="00701122" w:rsidP="00DE16F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B80D47" id="Поле 859" o:spid="_x0000_s1598" type="#_x0000_t202" style="position:absolute;left:0;text-align:left;margin-left:306.5pt;margin-top:3.9pt;width:94.5pt;height:108.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" stroked="f">
                <v:stroke joinstyle="round"/>
                <v:path arrowok="t"/>
                <v:textbox inset="0,0,0,0">
                  <w:txbxContent>
                    <w:tbl>
                      <w:tblPr>
                        <w:tblW w:w="17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574"/>
                      </w:tblGrid>
                      <w:tr w:rsidR="00701122" w:rsidRPr="00E224E5" w:rsidTr="00826F1B">
                        <w:trPr>
                          <w:trHeight w:val="43"/>
                        </w:trPr>
                        <w:tc>
                          <w:tcPr>
                            <w:tcW w:w="1778" w:type="dxa"/>
                            <w:gridSpan w:val="2"/>
                            <w:tcBorders>
                              <w:top w:val="nil"/>
                              <w:left w:val="nil"/>
                              <w:bottom w:val="single" w:sz="8" w:space="0" w:color="auto"/>
                              <w:right w:val="nil"/>
                            </w:tcBorders>
                            <w:noWrap/>
                            <w:vAlign w:val="bottom"/>
                            <w:hideMark/>
                          </w:tcPr>
                          <w:p w:rsidR="00701122" w:rsidRPr="00E224E5" w:rsidRDefault="00701122" w:rsidP="00DE16FF">
                            <w:pPr>
                              <w:spacing w:line="192" w:lineRule="auto"/>
                              <w:jc w:val="center"/>
                              <w:rPr>
                                <w:b/>
                                <w:bCs/>
                                <w:sz w:val="14"/>
                                <w:szCs w:val="14"/>
                                <w:lang w:bidi="ru-RU"/>
                              </w:rPr>
                            </w:pPr>
                            <w:r>
                              <w:rPr>
                                <w:b/>
                                <w:bCs/>
                                <w:color w:val="C00000"/>
                                <w:sz w:val="14"/>
                                <w:szCs w:val="14"/>
                                <w:lang w:bidi="ru-RU"/>
                              </w:rPr>
                              <w:t xml:space="preserve">Types de véhicules </w:t>
                            </w:r>
                            <w:r>
                              <w:rPr>
                                <w:b/>
                                <w:bCs/>
                                <w:color w:val="C00000"/>
                                <w:sz w:val="14"/>
                                <w:szCs w:val="14"/>
                                <w:lang w:bidi="ru-RU"/>
                              </w:rPr>
                              <w:br/>
                              <w:t>les plus inclus</w:t>
                            </w:r>
                          </w:p>
                        </w:tc>
                      </w:tr>
                      <w:tr w:rsidR="00701122" w:rsidRPr="00E224E5" w:rsidTr="00826F1B">
                        <w:trPr>
                          <w:trHeight w:val="60"/>
                        </w:trPr>
                        <w:tc>
                          <w:tcPr>
                            <w:tcW w:w="1204" w:type="dxa"/>
                            <w:tcBorders>
                              <w:top w:val="single" w:sz="8" w:space="0" w:color="auto"/>
                              <w:left w:val="single" w:sz="8" w:space="0" w:color="auto"/>
                              <w:bottom w:val="single" w:sz="8" w:space="0" w:color="auto"/>
                            </w:tcBorders>
                            <w:noWrap/>
                            <w:vAlign w:val="bottom"/>
                            <w:hideMark/>
                          </w:tcPr>
                          <w:p w:rsidR="00701122" w:rsidRPr="00E224E5" w:rsidRDefault="00701122" w:rsidP="00826F1B">
                            <w:pPr>
                              <w:spacing w:line="192" w:lineRule="auto"/>
                              <w:rPr>
                                <w:b/>
                                <w:bCs/>
                                <w:sz w:val="12"/>
                                <w:szCs w:val="12"/>
                                <w:lang w:bidi="ru-RU"/>
                              </w:rPr>
                            </w:pPr>
                            <w:r>
                              <w:rPr>
                                <w:b/>
                                <w:bCs/>
                                <w:sz w:val="12"/>
                                <w:szCs w:val="12"/>
                                <w:lang w:bidi="ru-RU"/>
                              </w:rPr>
                              <w:t>Catégorie</w:t>
                            </w:r>
                          </w:p>
                        </w:tc>
                        <w:tc>
                          <w:tcPr>
                            <w:tcW w:w="574" w:type="dxa"/>
                            <w:tcBorders>
                              <w:top w:val="single" w:sz="8" w:space="0" w:color="auto"/>
                              <w:bottom w:val="single" w:sz="8" w:space="0" w:color="auto"/>
                              <w:right w:val="single" w:sz="8" w:space="0" w:color="auto"/>
                            </w:tcBorders>
                            <w:noWrap/>
                          </w:tcPr>
                          <w:p w:rsidR="00701122" w:rsidRPr="00E224E5" w:rsidRDefault="00701122" w:rsidP="00826F1B">
                            <w:pPr>
                              <w:spacing w:line="192" w:lineRule="auto"/>
                              <w:ind w:right="-71"/>
                              <w:jc w:val="center"/>
                              <w:rPr>
                                <w:b/>
                                <w:bCs/>
                                <w:sz w:val="12"/>
                                <w:szCs w:val="12"/>
                                <w:lang w:bidi="ru-RU"/>
                              </w:rPr>
                            </w:pPr>
                            <w:r>
                              <w:rPr>
                                <w:b/>
                                <w:bCs/>
                                <w:sz w:val="12"/>
                                <w:szCs w:val="12"/>
                                <w:lang w:bidi="ru-RU"/>
                              </w:rPr>
                              <w:t>Nombre</w:t>
                            </w:r>
                            <w:r w:rsidRPr="00AC2C1E">
                              <w:rPr>
                                <w:bCs/>
                                <w:sz w:val="12"/>
                                <w:szCs w:val="12"/>
                                <w:lang w:bidi="ru-RU"/>
                              </w:rPr>
                              <w:t>*</w:t>
                            </w:r>
                          </w:p>
                        </w:tc>
                      </w:tr>
                      <w:tr w:rsidR="00701122" w:rsidRPr="00E224E5" w:rsidTr="00AC2C1E">
                        <w:trPr>
                          <w:trHeight w:val="149"/>
                        </w:trPr>
                        <w:tc>
                          <w:tcPr>
                            <w:tcW w:w="1204" w:type="dxa"/>
                            <w:tcBorders>
                              <w:top w:val="single" w:sz="8" w:space="0" w:color="auto"/>
                            </w:tcBorders>
                            <w:noWrap/>
                            <w:vAlign w:val="bottom"/>
                            <w:hideMark/>
                          </w:tcPr>
                          <w:p w:rsidR="00701122" w:rsidRPr="00E224E5" w:rsidRDefault="00701122" w:rsidP="00826F1B">
                            <w:pPr>
                              <w:spacing w:line="192" w:lineRule="auto"/>
                              <w:rPr>
                                <w:b/>
                                <w:bCs/>
                                <w:sz w:val="12"/>
                                <w:szCs w:val="12"/>
                                <w:lang w:bidi="ru-RU"/>
                              </w:rPr>
                            </w:pPr>
                            <w:r>
                              <w:rPr>
                                <w:b/>
                                <w:bCs/>
                                <w:sz w:val="12"/>
                                <w:szCs w:val="12"/>
                                <w:lang w:bidi="ru-RU"/>
                              </w:rPr>
                              <w:t>Mini</w:t>
                            </w:r>
                          </w:p>
                        </w:tc>
                        <w:tc>
                          <w:tcPr>
                            <w:tcW w:w="574" w:type="dxa"/>
                            <w:tcBorders>
                              <w:top w:val="single" w:sz="8" w:space="0" w:color="auto"/>
                            </w:tcBorders>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7</w:t>
                            </w:r>
                          </w:p>
                        </w:tc>
                      </w:tr>
                      <w:tr w:rsidR="00701122" w:rsidRPr="00E224E5" w:rsidTr="00AC2C1E">
                        <w:trPr>
                          <w:trHeight w:val="163"/>
                        </w:trPr>
                        <w:tc>
                          <w:tcPr>
                            <w:tcW w:w="1204" w:type="dxa"/>
                            <w:noWrap/>
                            <w:vAlign w:val="bottom"/>
                            <w:hideMark/>
                          </w:tcPr>
                          <w:p w:rsidR="00701122" w:rsidRPr="00E224E5" w:rsidRDefault="00701122" w:rsidP="00826F1B">
                            <w:pPr>
                              <w:spacing w:line="192" w:lineRule="auto"/>
                              <w:rPr>
                                <w:b/>
                                <w:bCs/>
                                <w:sz w:val="12"/>
                                <w:szCs w:val="12"/>
                                <w:lang w:bidi="ru-RU"/>
                              </w:rPr>
                            </w:pPr>
                            <w:r>
                              <w:rPr>
                                <w:b/>
                                <w:bCs/>
                                <w:sz w:val="12"/>
                                <w:szCs w:val="12"/>
                                <w:lang w:bidi="ru-RU"/>
                              </w:rPr>
                              <w:t>Petit</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29</w:t>
                            </w:r>
                          </w:p>
                        </w:tc>
                      </w:tr>
                      <w:tr w:rsidR="00701122" w:rsidRPr="00E224E5" w:rsidTr="00AC2C1E">
                        <w:trPr>
                          <w:trHeight w:val="178"/>
                        </w:trPr>
                        <w:tc>
                          <w:tcPr>
                            <w:tcW w:w="1204" w:type="dxa"/>
                            <w:noWrap/>
                            <w:vAlign w:val="bottom"/>
                            <w:hideMark/>
                          </w:tcPr>
                          <w:p w:rsidR="00701122" w:rsidRPr="00E224E5" w:rsidRDefault="00701122" w:rsidP="00826F1B">
                            <w:pPr>
                              <w:spacing w:line="192" w:lineRule="auto"/>
                              <w:rPr>
                                <w:b/>
                                <w:bCs/>
                                <w:sz w:val="12"/>
                                <w:szCs w:val="12"/>
                                <w:lang w:bidi="ru-RU"/>
                              </w:rPr>
                            </w:pPr>
                            <w:r>
                              <w:rPr>
                                <w:b/>
                                <w:bCs/>
                                <w:sz w:val="12"/>
                                <w:szCs w:val="12"/>
                                <w:lang w:bidi="ru-RU"/>
                              </w:rPr>
                              <w:t>Moyen inférieur</w:t>
                            </w:r>
                          </w:p>
                        </w:tc>
                        <w:tc>
                          <w:tcPr>
                            <w:tcW w:w="574" w:type="dxa"/>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45</w:t>
                            </w:r>
                          </w:p>
                        </w:tc>
                      </w:tr>
                      <w:tr w:rsidR="00701122" w:rsidRPr="00E224E5" w:rsidTr="00AC2C1E">
                        <w:trPr>
                          <w:trHeight w:val="191"/>
                        </w:trPr>
                        <w:tc>
                          <w:tcPr>
                            <w:tcW w:w="1204" w:type="dxa"/>
                            <w:noWrap/>
                            <w:vAlign w:val="bottom"/>
                            <w:hideMark/>
                          </w:tcPr>
                          <w:p w:rsidR="00701122" w:rsidRPr="00E224E5" w:rsidRDefault="00701122" w:rsidP="00826F1B">
                            <w:pPr>
                              <w:spacing w:line="192" w:lineRule="auto"/>
                              <w:rPr>
                                <w:b/>
                                <w:bCs/>
                                <w:sz w:val="12"/>
                                <w:szCs w:val="12"/>
                                <w:lang w:bidi="ru-RU"/>
                              </w:rPr>
                            </w:pPr>
                            <w:r>
                              <w:rPr>
                                <w:b/>
                                <w:bCs/>
                                <w:sz w:val="12"/>
                                <w:szCs w:val="12"/>
                                <w:lang w:bidi="ru-RU"/>
                              </w:rPr>
                              <w:t>Moyen</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27</w:t>
                            </w:r>
                          </w:p>
                        </w:tc>
                      </w:tr>
                      <w:tr w:rsidR="00701122" w:rsidRPr="00E224E5" w:rsidTr="00AC2C1E">
                        <w:trPr>
                          <w:trHeight w:val="163"/>
                        </w:trPr>
                        <w:tc>
                          <w:tcPr>
                            <w:tcW w:w="1204" w:type="dxa"/>
                            <w:noWrap/>
                            <w:vAlign w:val="bottom"/>
                          </w:tcPr>
                          <w:p w:rsidR="00701122" w:rsidRPr="00E224E5" w:rsidRDefault="00701122" w:rsidP="00AC2C1E">
                            <w:pPr>
                              <w:spacing w:line="192" w:lineRule="auto"/>
                              <w:rPr>
                                <w:b/>
                                <w:bCs/>
                                <w:sz w:val="12"/>
                                <w:szCs w:val="12"/>
                                <w:lang w:bidi="ru-RU"/>
                              </w:rPr>
                            </w:pPr>
                            <w:r>
                              <w:rPr>
                                <w:b/>
                                <w:bCs/>
                                <w:sz w:val="12"/>
                                <w:szCs w:val="12"/>
                                <w:lang w:bidi="ru-RU"/>
                              </w:rPr>
                              <w:t>Moyen supérieur</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8</w:t>
                            </w:r>
                          </w:p>
                        </w:tc>
                      </w:tr>
                      <w:tr w:rsidR="00701122" w:rsidRPr="00E224E5" w:rsidTr="00AC2C1E">
                        <w:trPr>
                          <w:trHeight w:val="178"/>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Utilitaire</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9</w:t>
                            </w:r>
                          </w:p>
                        </w:tc>
                      </w:tr>
                      <w:tr w:rsidR="00701122" w:rsidRPr="00E224E5" w:rsidTr="00AC2C1E">
                        <w:trPr>
                          <w:trHeight w:val="275"/>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Utilitaire de sport tout terrain</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3</w:t>
                            </w:r>
                          </w:p>
                        </w:tc>
                      </w:tr>
                      <w:tr w:rsidR="00701122" w:rsidRPr="00E224E5" w:rsidTr="00AC2C1E">
                        <w:trPr>
                          <w:trHeight w:val="177"/>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Luxe</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1</w:t>
                            </w:r>
                          </w:p>
                        </w:tc>
                      </w:tr>
                      <w:tr w:rsidR="00701122" w:rsidRPr="00E224E5" w:rsidTr="004B4528">
                        <w:trPr>
                          <w:trHeight w:val="166"/>
                        </w:trPr>
                        <w:tc>
                          <w:tcPr>
                            <w:tcW w:w="1204" w:type="dxa"/>
                            <w:noWrap/>
                            <w:vAlign w:val="bottom"/>
                          </w:tcPr>
                          <w:p w:rsidR="00701122" w:rsidRPr="00E224E5" w:rsidRDefault="00701122" w:rsidP="00826F1B">
                            <w:pPr>
                              <w:spacing w:line="192" w:lineRule="auto"/>
                              <w:rPr>
                                <w:b/>
                                <w:bCs/>
                                <w:sz w:val="12"/>
                                <w:szCs w:val="12"/>
                                <w:lang w:bidi="ru-RU"/>
                              </w:rPr>
                            </w:pPr>
                            <w:r>
                              <w:rPr>
                                <w:b/>
                                <w:bCs/>
                                <w:sz w:val="12"/>
                                <w:szCs w:val="12"/>
                                <w:lang w:bidi="ru-RU"/>
                              </w:rPr>
                              <w:t>Autre</w:t>
                            </w:r>
                          </w:p>
                        </w:tc>
                        <w:tc>
                          <w:tcPr>
                            <w:tcW w:w="574" w:type="dxa"/>
                            <w:noWrap/>
                            <w:vAlign w:val="center"/>
                          </w:tcPr>
                          <w:p w:rsidR="00701122" w:rsidRPr="000A6ED2" w:rsidRDefault="00701122" w:rsidP="00826F1B">
                            <w:pPr>
                              <w:spacing w:line="192" w:lineRule="auto"/>
                              <w:jc w:val="center"/>
                              <w:rPr>
                                <w:bCs/>
                                <w:sz w:val="12"/>
                                <w:szCs w:val="12"/>
                                <w:lang w:val="en-US"/>
                              </w:rPr>
                            </w:pPr>
                            <w:r w:rsidRPr="000A6ED2">
                              <w:rPr>
                                <w:bCs/>
                                <w:sz w:val="12"/>
                                <w:szCs w:val="12"/>
                                <w:lang w:val="en-US"/>
                              </w:rPr>
                              <w:t>3</w:t>
                            </w:r>
                          </w:p>
                        </w:tc>
                      </w:tr>
                    </w:tbl>
                    <w:p w:rsidR="00701122" w:rsidRDefault="00701122" w:rsidP="00DE16FF"/>
                  </w:txbxContent>
                </v:textbox>
              </v:shape>
            </w:pict>
          </mc:Fallback>
        </mc:AlternateContent>
      </w:r>
      <w:r w:rsidR="00044D67" w:rsidRPr="00E130C4">
        <w:rPr>
          <w:bCs/>
          <w:noProof/>
          <w:lang w:val="en-GB" w:eastAsia="en-GB"/>
        </w:rPr>
        <mc:AlternateContent>
          <mc:Choice Requires="wps">
            <w:drawing>
              <wp:anchor distT="0" distB="0" distL="114300" distR="114300" simplePos="0" relativeHeight="251862528" behindDoc="0" locked="0" layoutInCell="1" allowOverlap="1" wp14:anchorId="2EFEF8B6" wp14:editId="06982C01">
                <wp:simplePos x="0" y="0"/>
                <wp:positionH relativeFrom="column">
                  <wp:posOffset>5069840</wp:posOffset>
                </wp:positionH>
                <wp:positionV relativeFrom="paragraph">
                  <wp:posOffset>43815</wp:posOffset>
                </wp:positionV>
                <wp:extent cx="997585" cy="854075"/>
                <wp:effectExtent l="0" t="0" r="0" b="3175"/>
                <wp:wrapNone/>
                <wp:docPr id="858" name="Поле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7585" cy="85407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tbl>
                            <w:tblPr>
                              <w:tblW w:w="15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67"/>
                            </w:tblGrid>
                            <w:tr w:rsidR="00701122" w:rsidRPr="00536347" w:rsidTr="00826F1B">
                              <w:trPr>
                                <w:trHeight w:val="43"/>
                              </w:trPr>
                              <w:tc>
                                <w:tcPr>
                                  <w:tcW w:w="1559" w:type="dxa"/>
                                  <w:gridSpan w:val="2"/>
                                  <w:tcBorders>
                                    <w:top w:val="nil"/>
                                    <w:left w:val="nil"/>
                                    <w:bottom w:val="single" w:sz="8" w:space="0" w:color="auto"/>
                                    <w:right w:val="nil"/>
                                  </w:tcBorders>
                                  <w:noWrap/>
                                  <w:vAlign w:val="bottom"/>
                                  <w:hideMark/>
                                </w:tcPr>
                                <w:p w:rsidR="00701122" w:rsidRPr="00196AE1" w:rsidRDefault="00701122" w:rsidP="004B4528">
                                  <w:pPr>
                                    <w:spacing w:line="192" w:lineRule="auto"/>
                                    <w:jc w:val="center"/>
                                    <w:rPr>
                                      <w:b/>
                                      <w:sz w:val="14"/>
                                      <w:szCs w:val="14"/>
                                    </w:rPr>
                                  </w:pPr>
                                  <w:r>
                                    <w:rPr>
                                      <w:b/>
                                      <w:bCs/>
                                      <w:color w:val="C00000"/>
                                      <w:sz w:val="14"/>
                                      <w:szCs w:val="14"/>
                                      <w:lang w:bidi="ru-RU"/>
                                    </w:rPr>
                                    <w:t xml:space="preserve">Plus de gazole </w:t>
                                  </w:r>
                                  <w:r>
                                    <w:rPr>
                                      <w:b/>
                                      <w:bCs/>
                                      <w:color w:val="C00000"/>
                                      <w:sz w:val="14"/>
                                      <w:szCs w:val="14"/>
                                      <w:lang w:bidi="ru-RU"/>
                                    </w:rPr>
                                    <w:br/>
                                    <w:t>que d’essence</w:t>
                                  </w:r>
                                </w:p>
                              </w:tc>
                            </w:tr>
                            <w:tr w:rsidR="00701122" w:rsidRPr="00536347" w:rsidTr="00826F1B">
                              <w:trPr>
                                <w:trHeight w:val="60"/>
                              </w:trPr>
                              <w:tc>
                                <w:tcPr>
                                  <w:tcW w:w="992" w:type="dxa"/>
                                  <w:tcBorders>
                                    <w:top w:val="single" w:sz="8" w:space="0" w:color="auto"/>
                                    <w:left w:val="single" w:sz="8" w:space="0" w:color="auto"/>
                                    <w:bottom w:val="single" w:sz="8" w:space="0" w:color="auto"/>
                                  </w:tcBorders>
                                  <w:noWrap/>
                                  <w:vAlign w:val="bottom"/>
                                  <w:hideMark/>
                                </w:tcPr>
                                <w:p w:rsidR="00701122" w:rsidRPr="00196AE1" w:rsidRDefault="00701122" w:rsidP="00826F1B">
                                  <w:pPr>
                                    <w:spacing w:line="192" w:lineRule="auto"/>
                                    <w:rPr>
                                      <w:b/>
                                      <w:sz w:val="12"/>
                                      <w:szCs w:val="12"/>
                                    </w:rPr>
                                  </w:pPr>
                                  <w:r>
                                    <w:rPr>
                                      <w:b/>
                                      <w:bCs/>
                                      <w:sz w:val="12"/>
                                      <w:szCs w:val="12"/>
                                      <w:lang w:bidi="ru-RU"/>
                                    </w:rPr>
                                    <w:t>Catégorie</w:t>
                                  </w:r>
                                </w:p>
                              </w:tc>
                              <w:tc>
                                <w:tcPr>
                                  <w:tcW w:w="567" w:type="dxa"/>
                                  <w:tcBorders>
                                    <w:top w:val="single" w:sz="8" w:space="0" w:color="auto"/>
                                    <w:bottom w:val="single" w:sz="8" w:space="0" w:color="auto"/>
                                    <w:right w:val="single" w:sz="8" w:space="0" w:color="auto"/>
                                  </w:tcBorders>
                                  <w:noWrap/>
                                </w:tcPr>
                                <w:p w:rsidR="00701122" w:rsidRPr="00196AE1" w:rsidRDefault="00701122" w:rsidP="00826F1B">
                                  <w:pPr>
                                    <w:spacing w:line="192" w:lineRule="auto"/>
                                    <w:ind w:right="-212"/>
                                    <w:rPr>
                                      <w:b/>
                                      <w:sz w:val="12"/>
                                      <w:szCs w:val="12"/>
                                    </w:rPr>
                                  </w:pPr>
                                  <w:r>
                                    <w:rPr>
                                      <w:b/>
                                      <w:bCs/>
                                      <w:sz w:val="12"/>
                                      <w:szCs w:val="12"/>
                                      <w:lang w:bidi="ru-RU"/>
                                    </w:rPr>
                                    <w:t>Nombre</w:t>
                                  </w:r>
                                  <w:r w:rsidRPr="00AC2C1E">
                                    <w:rPr>
                                      <w:bCs/>
                                      <w:sz w:val="12"/>
                                      <w:szCs w:val="12"/>
                                      <w:lang w:bidi="ru-RU"/>
                                    </w:rPr>
                                    <w:t>*</w:t>
                                  </w:r>
                                </w:p>
                              </w:tc>
                            </w:tr>
                            <w:tr w:rsidR="00701122" w:rsidRPr="00536347" w:rsidTr="004B4528">
                              <w:trPr>
                                <w:trHeight w:val="156"/>
                              </w:trPr>
                              <w:tc>
                                <w:tcPr>
                                  <w:tcW w:w="992" w:type="dxa"/>
                                  <w:tcBorders>
                                    <w:top w:val="single" w:sz="8" w:space="0" w:color="auto"/>
                                  </w:tcBorders>
                                  <w:noWrap/>
                                  <w:vAlign w:val="bottom"/>
                                  <w:hideMark/>
                                </w:tcPr>
                                <w:p w:rsidR="00701122" w:rsidRPr="00196AE1" w:rsidRDefault="00701122" w:rsidP="00826F1B">
                                  <w:pPr>
                                    <w:spacing w:line="192" w:lineRule="auto"/>
                                    <w:rPr>
                                      <w:b/>
                                      <w:sz w:val="12"/>
                                      <w:szCs w:val="12"/>
                                    </w:rPr>
                                  </w:pPr>
                                  <w:r>
                                    <w:rPr>
                                      <w:b/>
                                      <w:bCs/>
                                      <w:sz w:val="12"/>
                                      <w:szCs w:val="12"/>
                                      <w:lang w:bidi="ru-RU"/>
                                    </w:rPr>
                                    <w:t>Gazole</w:t>
                                  </w:r>
                                </w:p>
                              </w:tc>
                              <w:tc>
                                <w:tcPr>
                                  <w:tcW w:w="567" w:type="dxa"/>
                                  <w:tcBorders>
                                    <w:top w:val="single" w:sz="8" w:space="0" w:color="auto"/>
                                  </w:tcBorders>
                                  <w:noWrap/>
                                </w:tcPr>
                                <w:p w:rsidR="00701122" w:rsidRPr="000A6ED2" w:rsidRDefault="00701122" w:rsidP="00826F1B">
                                  <w:pPr>
                                    <w:spacing w:line="192" w:lineRule="auto"/>
                                    <w:jc w:val="center"/>
                                    <w:rPr>
                                      <w:sz w:val="12"/>
                                      <w:szCs w:val="12"/>
                                    </w:rPr>
                                  </w:pPr>
                                  <w:r w:rsidRPr="000A6ED2">
                                    <w:rPr>
                                      <w:sz w:val="12"/>
                                      <w:szCs w:val="12"/>
                                    </w:rPr>
                                    <w:t>80</w:t>
                                  </w:r>
                                </w:p>
                              </w:tc>
                            </w:tr>
                            <w:tr w:rsidR="00701122" w:rsidRPr="00536347" w:rsidTr="004B4528">
                              <w:trPr>
                                <w:trHeight w:val="140"/>
                              </w:trPr>
                              <w:tc>
                                <w:tcPr>
                                  <w:tcW w:w="992" w:type="dxa"/>
                                  <w:noWrap/>
                                  <w:vAlign w:val="bottom"/>
                                  <w:hideMark/>
                                </w:tcPr>
                                <w:p w:rsidR="00701122" w:rsidRPr="00196AE1" w:rsidRDefault="00701122" w:rsidP="00826F1B">
                                  <w:pPr>
                                    <w:spacing w:line="192" w:lineRule="auto"/>
                                    <w:rPr>
                                      <w:b/>
                                      <w:sz w:val="12"/>
                                      <w:szCs w:val="12"/>
                                    </w:rPr>
                                  </w:pPr>
                                  <w:r>
                                    <w:rPr>
                                      <w:b/>
                                      <w:bCs/>
                                      <w:sz w:val="12"/>
                                      <w:szCs w:val="12"/>
                                      <w:lang w:bidi="ru-RU"/>
                                    </w:rPr>
                                    <w:t>Essence</w:t>
                                  </w:r>
                                </w:p>
                              </w:tc>
                              <w:tc>
                                <w:tcPr>
                                  <w:tcW w:w="567" w:type="dxa"/>
                                  <w:noWrap/>
                                </w:tcPr>
                                <w:p w:rsidR="00701122" w:rsidRPr="000A6ED2" w:rsidRDefault="00701122" w:rsidP="00826F1B">
                                  <w:pPr>
                                    <w:spacing w:line="192" w:lineRule="auto"/>
                                    <w:jc w:val="center"/>
                                    <w:rPr>
                                      <w:sz w:val="12"/>
                                      <w:szCs w:val="12"/>
                                    </w:rPr>
                                  </w:pPr>
                                  <w:r w:rsidRPr="000A6ED2">
                                    <w:rPr>
                                      <w:sz w:val="12"/>
                                      <w:szCs w:val="12"/>
                                    </w:rPr>
                                    <w:t>46</w:t>
                                  </w:r>
                                </w:p>
                              </w:tc>
                            </w:tr>
                          </w:tbl>
                          <w:p w:rsidR="00701122" w:rsidRDefault="00701122" w:rsidP="00AC2C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EF8B6" id="Поле 858" o:spid="_x0000_s1599" type="#_x0000_t202" style="position:absolute;left:0;text-align:left;margin-left:399.2pt;margin-top:3.45pt;width:78.55pt;height:67.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" stroked="f">
                <v:stroke joinstyle="round"/>
                <v:path arrowok="t"/>
                <v:textbox inset="0,0,0,0">
                  <w:txbxContent>
                    <w:tbl>
                      <w:tblPr>
                        <w:tblW w:w="15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67"/>
                      </w:tblGrid>
                      <w:tr w:rsidR="00701122" w:rsidRPr="00536347" w:rsidTr="00826F1B">
                        <w:trPr>
                          <w:trHeight w:val="43"/>
                        </w:trPr>
                        <w:tc>
                          <w:tcPr>
                            <w:tcW w:w="1559" w:type="dxa"/>
                            <w:gridSpan w:val="2"/>
                            <w:tcBorders>
                              <w:top w:val="nil"/>
                              <w:left w:val="nil"/>
                              <w:bottom w:val="single" w:sz="8" w:space="0" w:color="auto"/>
                              <w:right w:val="nil"/>
                            </w:tcBorders>
                            <w:noWrap/>
                            <w:vAlign w:val="bottom"/>
                            <w:hideMark/>
                          </w:tcPr>
                          <w:p w:rsidR="00701122" w:rsidRPr="00196AE1" w:rsidRDefault="00701122" w:rsidP="004B4528">
                            <w:pPr>
                              <w:spacing w:line="192" w:lineRule="auto"/>
                              <w:jc w:val="center"/>
                              <w:rPr>
                                <w:b/>
                                <w:sz w:val="14"/>
                                <w:szCs w:val="14"/>
                              </w:rPr>
                            </w:pPr>
                            <w:r>
                              <w:rPr>
                                <w:b/>
                                <w:bCs/>
                                <w:color w:val="C00000"/>
                                <w:sz w:val="14"/>
                                <w:szCs w:val="14"/>
                                <w:lang w:bidi="ru-RU"/>
                              </w:rPr>
                              <w:t xml:space="preserve">Plus de gazole </w:t>
                            </w:r>
                            <w:r>
                              <w:rPr>
                                <w:b/>
                                <w:bCs/>
                                <w:color w:val="C00000"/>
                                <w:sz w:val="14"/>
                                <w:szCs w:val="14"/>
                                <w:lang w:bidi="ru-RU"/>
                              </w:rPr>
                              <w:br/>
                              <w:t>que d’essence</w:t>
                            </w:r>
                          </w:p>
                        </w:tc>
                      </w:tr>
                      <w:tr w:rsidR="00701122" w:rsidRPr="00536347" w:rsidTr="00826F1B">
                        <w:trPr>
                          <w:trHeight w:val="60"/>
                        </w:trPr>
                        <w:tc>
                          <w:tcPr>
                            <w:tcW w:w="992" w:type="dxa"/>
                            <w:tcBorders>
                              <w:top w:val="single" w:sz="8" w:space="0" w:color="auto"/>
                              <w:left w:val="single" w:sz="8" w:space="0" w:color="auto"/>
                              <w:bottom w:val="single" w:sz="8" w:space="0" w:color="auto"/>
                            </w:tcBorders>
                            <w:noWrap/>
                            <w:vAlign w:val="bottom"/>
                            <w:hideMark/>
                          </w:tcPr>
                          <w:p w:rsidR="00701122" w:rsidRPr="00196AE1" w:rsidRDefault="00701122" w:rsidP="00826F1B">
                            <w:pPr>
                              <w:spacing w:line="192" w:lineRule="auto"/>
                              <w:rPr>
                                <w:b/>
                                <w:sz w:val="12"/>
                                <w:szCs w:val="12"/>
                              </w:rPr>
                            </w:pPr>
                            <w:r>
                              <w:rPr>
                                <w:b/>
                                <w:bCs/>
                                <w:sz w:val="12"/>
                                <w:szCs w:val="12"/>
                                <w:lang w:bidi="ru-RU"/>
                              </w:rPr>
                              <w:t>Catégorie</w:t>
                            </w:r>
                          </w:p>
                        </w:tc>
                        <w:tc>
                          <w:tcPr>
                            <w:tcW w:w="567" w:type="dxa"/>
                            <w:tcBorders>
                              <w:top w:val="single" w:sz="8" w:space="0" w:color="auto"/>
                              <w:bottom w:val="single" w:sz="8" w:space="0" w:color="auto"/>
                              <w:right w:val="single" w:sz="8" w:space="0" w:color="auto"/>
                            </w:tcBorders>
                            <w:noWrap/>
                          </w:tcPr>
                          <w:p w:rsidR="00701122" w:rsidRPr="00196AE1" w:rsidRDefault="00701122" w:rsidP="00826F1B">
                            <w:pPr>
                              <w:spacing w:line="192" w:lineRule="auto"/>
                              <w:ind w:right="-212"/>
                              <w:rPr>
                                <w:b/>
                                <w:sz w:val="12"/>
                                <w:szCs w:val="12"/>
                              </w:rPr>
                            </w:pPr>
                            <w:r>
                              <w:rPr>
                                <w:b/>
                                <w:bCs/>
                                <w:sz w:val="12"/>
                                <w:szCs w:val="12"/>
                                <w:lang w:bidi="ru-RU"/>
                              </w:rPr>
                              <w:t>Nombre</w:t>
                            </w:r>
                            <w:r w:rsidRPr="00AC2C1E">
                              <w:rPr>
                                <w:bCs/>
                                <w:sz w:val="12"/>
                                <w:szCs w:val="12"/>
                                <w:lang w:bidi="ru-RU"/>
                              </w:rPr>
                              <w:t>*</w:t>
                            </w:r>
                          </w:p>
                        </w:tc>
                      </w:tr>
                      <w:tr w:rsidR="00701122" w:rsidRPr="00536347" w:rsidTr="004B4528">
                        <w:trPr>
                          <w:trHeight w:val="156"/>
                        </w:trPr>
                        <w:tc>
                          <w:tcPr>
                            <w:tcW w:w="992" w:type="dxa"/>
                            <w:tcBorders>
                              <w:top w:val="single" w:sz="8" w:space="0" w:color="auto"/>
                            </w:tcBorders>
                            <w:noWrap/>
                            <w:vAlign w:val="bottom"/>
                            <w:hideMark/>
                          </w:tcPr>
                          <w:p w:rsidR="00701122" w:rsidRPr="00196AE1" w:rsidRDefault="00701122" w:rsidP="00826F1B">
                            <w:pPr>
                              <w:spacing w:line="192" w:lineRule="auto"/>
                              <w:rPr>
                                <w:b/>
                                <w:sz w:val="12"/>
                                <w:szCs w:val="12"/>
                              </w:rPr>
                            </w:pPr>
                            <w:r>
                              <w:rPr>
                                <w:b/>
                                <w:bCs/>
                                <w:sz w:val="12"/>
                                <w:szCs w:val="12"/>
                                <w:lang w:bidi="ru-RU"/>
                              </w:rPr>
                              <w:t>Gazole</w:t>
                            </w:r>
                          </w:p>
                        </w:tc>
                        <w:tc>
                          <w:tcPr>
                            <w:tcW w:w="567" w:type="dxa"/>
                            <w:tcBorders>
                              <w:top w:val="single" w:sz="8" w:space="0" w:color="auto"/>
                            </w:tcBorders>
                            <w:noWrap/>
                          </w:tcPr>
                          <w:p w:rsidR="00701122" w:rsidRPr="000A6ED2" w:rsidRDefault="00701122" w:rsidP="00826F1B">
                            <w:pPr>
                              <w:spacing w:line="192" w:lineRule="auto"/>
                              <w:jc w:val="center"/>
                              <w:rPr>
                                <w:sz w:val="12"/>
                                <w:szCs w:val="12"/>
                              </w:rPr>
                            </w:pPr>
                            <w:r w:rsidRPr="000A6ED2">
                              <w:rPr>
                                <w:sz w:val="12"/>
                                <w:szCs w:val="12"/>
                              </w:rPr>
                              <w:t>80</w:t>
                            </w:r>
                          </w:p>
                        </w:tc>
                      </w:tr>
                      <w:tr w:rsidR="00701122" w:rsidRPr="00536347" w:rsidTr="004B4528">
                        <w:trPr>
                          <w:trHeight w:val="140"/>
                        </w:trPr>
                        <w:tc>
                          <w:tcPr>
                            <w:tcW w:w="992" w:type="dxa"/>
                            <w:noWrap/>
                            <w:vAlign w:val="bottom"/>
                            <w:hideMark/>
                          </w:tcPr>
                          <w:p w:rsidR="00701122" w:rsidRPr="00196AE1" w:rsidRDefault="00701122" w:rsidP="00826F1B">
                            <w:pPr>
                              <w:spacing w:line="192" w:lineRule="auto"/>
                              <w:rPr>
                                <w:b/>
                                <w:sz w:val="12"/>
                                <w:szCs w:val="12"/>
                              </w:rPr>
                            </w:pPr>
                            <w:r>
                              <w:rPr>
                                <w:b/>
                                <w:bCs/>
                                <w:sz w:val="12"/>
                                <w:szCs w:val="12"/>
                                <w:lang w:bidi="ru-RU"/>
                              </w:rPr>
                              <w:t>Essence</w:t>
                            </w:r>
                          </w:p>
                        </w:tc>
                        <w:tc>
                          <w:tcPr>
                            <w:tcW w:w="567" w:type="dxa"/>
                            <w:noWrap/>
                          </w:tcPr>
                          <w:p w:rsidR="00701122" w:rsidRPr="000A6ED2" w:rsidRDefault="00701122" w:rsidP="00826F1B">
                            <w:pPr>
                              <w:spacing w:line="192" w:lineRule="auto"/>
                              <w:jc w:val="center"/>
                              <w:rPr>
                                <w:sz w:val="12"/>
                                <w:szCs w:val="12"/>
                              </w:rPr>
                            </w:pPr>
                            <w:r w:rsidRPr="000A6ED2">
                              <w:rPr>
                                <w:sz w:val="12"/>
                                <w:szCs w:val="12"/>
                              </w:rPr>
                              <w:t>46</w:t>
                            </w:r>
                          </w:p>
                        </w:tc>
                      </w:tr>
                    </w:tbl>
                    <w:p w:rsidR="00701122" w:rsidRDefault="00701122" w:rsidP="00AC2C1E"/>
                  </w:txbxContent>
                </v:textbox>
              </v:shape>
            </w:pict>
          </mc:Fallback>
        </mc:AlternateContent>
      </w:r>
      <w:r w:rsidR="00044D67" w:rsidRPr="00E130C4">
        <w:rPr>
          <w:bCs/>
          <w:noProof/>
          <w:lang w:val="en-GB" w:eastAsia="en-GB"/>
        </w:rPr>
        <mc:AlternateContent>
          <mc:Choice Requires="wps">
            <w:drawing>
              <wp:anchor distT="0" distB="0" distL="114300" distR="114300" simplePos="0" relativeHeight="251867648" behindDoc="0" locked="0" layoutInCell="1" allowOverlap="1" wp14:anchorId="020A9DC7" wp14:editId="6C537DC2">
                <wp:simplePos x="0" y="0"/>
                <wp:positionH relativeFrom="column">
                  <wp:posOffset>5709964</wp:posOffset>
                </wp:positionH>
                <wp:positionV relativeFrom="paragraph">
                  <wp:posOffset>1473200</wp:posOffset>
                </wp:positionV>
                <wp:extent cx="315595" cy="205740"/>
                <wp:effectExtent l="0" t="0" r="8255" b="3810"/>
                <wp:wrapNone/>
                <wp:docPr id="857" name="Поле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595" cy="2057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E5A57" w:rsidRDefault="00701122" w:rsidP="004B4528">
                            <w:pPr>
                              <w:rPr>
                                <w:sz w:val="10"/>
                                <w:szCs w:val="10"/>
                              </w:rPr>
                            </w:pPr>
                            <w:r w:rsidRPr="00EE5A57">
                              <w:rPr>
                                <w:bCs/>
                                <w:sz w:val="10"/>
                                <w:szCs w:val="10"/>
                                <w:lang w:bidi="ru-RU"/>
                              </w:rPr>
                              <w:t>*</w:t>
                            </w:r>
                            <w:r>
                              <w:rPr>
                                <w:bCs/>
                                <w:sz w:val="10"/>
                                <w:szCs w:val="10"/>
                                <w:lang w:bidi="ru-RU"/>
                              </w:rPr>
                              <w:t xml:space="preserve">  w/o</w:t>
                            </w:r>
                            <w:r w:rsidRPr="00EE5A57">
                              <w:rPr>
                                <w:bCs/>
                                <w:sz w:val="10"/>
                                <w:szCs w:val="10"/>
                                <w:lang w:bidi="ru-RU"/>
                              </w:rPr>
                              <w:t xml:space="preserve"> </w:t>
                            </w:r>
                            <w:r w:rsidRPr="00EE5A57">
                              <w:rPr>
                                <w:bCs/>
                                <w:sz w:val="10"/>
                                <w:szCs w:val="10"/>
                                <w:lang w:val="en-US"/>
                              </w:rPr>
                              <w:t>N</w:t>
                            </w:r>
                            <w:r>
                              <w:rPr>
                                <w:bCs/>
                                <w:sz w:val="10"/>
                                <w:szCs w:val="10"/>
                                <w:lang w:bidi="ru-RU"/>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0A9DC7" id="Поле 857" o:spid="_x0000_s1600" type="#_x0000_t202" style="position:absolute;left:0;text-align:left;margin-left:449.6pt;margin-top:116pt;width:24.85pt;height:16.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" stroked="f">
                <v:stroke joinstyle="round"/>
                <v:path arrowok="t"/>
                <v:textbox inset="0,0,0,0">
                  <w:txbxContent>
                    <w:p w:rsidR="00701122" w:rsidRPr="00EE5A57" w:rsidRDefault="00701122" w:rsidP="004B4528">
                      <w:pPr>
                        <w:rPr>
                          <w:sz w:val="10"/>
                          <w:szCs w:val="10"/>
                        </w:rPr>
                      </w:pPr>
                      <w:r w:rsidRPr="00EE5A57">
                        <w:rPr>
                          <w:bCs/>
                          <w:sz w:val="10"/>
                          <w:szCs w:val="10"/>
                          <w:lang w:bidi="ru-RU"/>
                        </w:rPr>
                        <w:t>*</w:t>
                      </w:r>
                      <w:r>
                        <w:rPr>
                          <w:bCs/>
                          <w:sz w:val="10"/>
                          <w:szCs w:val="10"/>
                          <w:lang w:bidi="ru-RU"/>
                        </w:rPr>
                        <w:t xml:space="preserve">  w/o</w:t>
                      </w:r>
                      <w:r w:rsidRPr="00EE5A57">
                        <w:rPr>
                          <w:bCs/>
                          <w:sz w:val="10"/>
                          <w:szCs w:val="10"/>
                          <w:lang w:bidi="ru-RU"/>
                        </w:rPr>
                        <w:t xml:space="preserve"> </w:t>
                      </w:r>
                      <w:r w:rsidRPr="00EE5A57">
                        <w:rPr>
                          <w:bCs/>
                          <w:sz w:val="10"/>
                          <w:szCs w:val="10"/>
                          <w:lang w:val="en-US"/>
                        </w:rPr>
                        <w:t>N</w:t>
                      </w:r>
                      <w:r>
                        <w:rPr>
                          <w:bCs/>
                          <w:sz w:val="10"/>
                          <w:szCs w:val="10"/>
                          <w:lang w:bidi="ru-RU"/>
                        </w:rPr>
                        <w:t>1</w:t>
                      </w:r>
                    </w:p>
                  </w:txbxContent>
                </v:textbox>
              </v:shape>
            </w:pict>
          </mc:Fallback>
        </mc:AlternateContent>
      </w:r>
      <w:r w:rsidR="00DE16FF" w:rsidRPr="00E130C4">
        <w:rPr>
          <w:noProof/>
          <w:lang w:val="en-GB" w:eastAsia="en-GB"/>
        </w:rPr>
        <w:drawing>
          <wp:inline distT="0" distB="0" distL="0" distR="0" wp14:anchorId="1CB59ED8" wp14:editId="7E9B7BC3">
            <wp:extent cx="5389808" cy="3477295"/>
            <wp:effectExtent l="0" t="0" r="1905" b="8890"/>
            <wp:docPr id="885" name="Рисунок 885" descr="E:\Рис3стр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ис3стр19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7556" cy="3482294"/>
                    </a:xfrm>
                    <a:prstGeom prst="rect">
                      <a:avLst/>
                    </a:prstGeom>
                    <a:noFill/>
                    <a:ln>
                      <a:noFill/>
                    </a:ln>
                  </pic:spPr>
                </pic:pic>
              </a:graphicData>
            </a:graphic>
          </wp:inline>
        </w:drawing>
      </w:r>
    </w:p>
    <w:p w:rsidR="00DC0671" w:rsidRPr="00A0215C" w:rsidRDefault="00DC0671" w:rsidP="006A3686">
      <w:pPr>
        <w:pStyle w:val="SingleTxtG"/>
        <w:tabs>
          <w:tab w:val="left" w:pos="1710"/>
        </w:tabs>
        <w:rPr>
          <w:lang w:val="fr-FR"/>
        </w:rPr>
      </w:pPr>
      <w:r w:rsidRPr="00A0215C">
        <w:rPr>
          <w:lang w:val="fr-FR"/>
        </w:rPr>
        <w:t>14.</w:t>
      </w:r>
      <w:r w:rsidRPr="00A0215C">
        <w:rPr>
          <w:lang w:val="fr-FR"/>
        </w:rPr>
        <w:tab/>
        <w:t>Une comparaison des deux bases de données est présentée à la figure 3. La base de données de la WLTP pour l’UE met en évidence une très large répartition des données relatives à la conduite et elle est constituée par une forte proportion de véhicules gazole. Certains de ces véhicules ont parcouru en moyenne des distances quotidiennes très longues (&gt; 100 </w:t>
      </w:r>
      <w:r w:rsidR="006A3686">
        <w:rPr>
          <w:lang w:val="fr-FR"/>
        </w:rPr>
        <w:t>km/jour), ce qui est considéré − </w:t>
      </w:r>
      <w:r w:rsidRPr="00A0215C">
        <w:rPr>
          <w:lang w:val="fr-FR"/>
        </w:rPr>
        <w:t>tout au moi</w:t>
      </w:r>
      <w:r w:rsidR="006A3686">
        <w:rPr>
          <w:lang w:val="fr-FR"/>
        </w:rPr>
        <w:t>ns dans la perspective actuelle −</w:t>
      </w:r>
      <w:r w:rsidRPr="00A0215C">
        <w:rPr>
          <w:lang w:val="fr-FR"/>
        </w:rPr>
        <w:t xml:space="preserve"> comme non représentatif de l’utilisation d’un VEH-RE dans un proche avenir, dans la mesure où ces clients parcourant de longues distances auront ainsi fait sensiblement baisser le coût total de la possession d’un véhicule diesel conventionnel par rapport à un VEH-RE. Étant donné que le nombre absolu de véhicules, en particulier dans certaines catégories, est relativement faible, la répartition des kilométrages moyens quotidiens est très hétérogène, mais, par ailleurs, toutes les catégories pertinentes de véhicules pour l’Europe sont représentées au moins une fois dans la base de données. </w:t>
      </w:r>
    </w:p>
    <w:p w:rsidR="00DC0671" w:rsidRPr="00A0215C" w:rsidRDefault="00DC0671" w:rsidP="00DC0671">
      <w:pPr>
        <w:pStyle w:val="SingleTxtG"/>
        <w:tabs>
          <w:tab w:val="left" w:pos="1710"/>
        </w:tabs>
        <w:rPr>
          <w:lang w:val="fr-FR"/>
        </w:rPr>
      </w:pPr>
      <w:r w:rsidRPr="00A0215C">
        <w:rPr>
          <w:lang w:val="fr-FR"/>
        </w:rPr>
        <w:t>15.</w:t>
      </w:r>
      <w:r w:rsidRPr="00A0215C">
        <w:rPr>
          <w:lang w:val="fr-FR"/>
        </w:rPr>
        <w:tab/>
        <w:t xml:space="preserve">En revanche, la base de données de FIAT présente un kilométrage total pour la flotte quatre fois plus important ainsi qu’une part importante de véhicules essence, tout en ne couvrant que les catégories de véhicules allant de petite à moyenne. En raison du nombre élevé de véhicules dans cette base de données et du nombre limité de catégories de véhicules disponibles, la répartition des kilométrages parcourus quotidiennement est très homogène. </w:t>
      </w:r>
    </w:p>
    <w:p w:rsidR="00DC0671" w:rsidRPr="00A0215C" w:rsidRDefault="00DC0671" w:rsidP="00DC0671">
      <w:pPr>
        <w:pStyle w:val="SingleTxtG"/>
        <w:tabs>
          <w:tab w:val="left" w:pos="1701"/>
        </w:tabs>
        <w:rPr>
          <w:lang w:val="fr-FR"/>
        </w:rPr>
      </w:pPr>
      <w:r w:rsidRPr="00A0215C">
        <w:rPr>
          <w:lang w:val="fr-FR"/>
        </w:rPr>
        <w:t>16.</w:t>
      </w:r>
      <w:r w:rsidRPr="00A0215C">
        <w:rPr>
          <w:lang w:val="fr-FR"/>
        </w:rPr>
        <w:tab/>
        <w:t>Aucune des bases de données ne reflète pleinement la situation en Europe s’agissant des catégories de véhicules et des répartitions de kilométrage. Les deux bases de données ont donc été réunies aux fins d’une évaluation ultérieure, les mesures ci-après ayant été prises pour améliorer la représentativité de cette base de données combinée. Dans un premier temps, les véhicules N</w:t>
      </w:r>
      <w:r w:rsidRPr="00A0215C">
        <w:rPr>
          <w:vertAlign w:val="subscript"/>
          <w:lang w:val="fr-FR"/>
        </w:rPr>
        <w:t>1</w:t>
      </w:r>
      <w:r w:rsidRPr="00A0215C">
        <w:rPr>
          <w:lang w:val="fr-FR"/>
        </w:rPr>
        <w:t xml:space="preserve"> ont été exclus de la base de données WLTP pour l’UE, étant donné que les VEH-RE ne sont pas largement utilisés à l’heure actuelle en remplacement des véhicules conventionnels N</w:t>
      </w:r>
      <w:r w:rsidRPr="00A0215C">
        <w:rPr>
          <w:vertAlign w:val="subscript"/>
          <w:lang w:val="fr-FR"/>
        </w:rPr>
        <w:t>1</w:t>
      </w:r>
      <w:r w:rsidRPr="00A0215C">
        <w:rPr>
          <w:lang w:val="fr-FR"/>
        </w:rPr>
        <w:t xml:space="preserve">. Dans un deuxième temps, différentes procédures de pondération, s’appuyant sur le kilométrage et les statistiques relatives aux nouvelles immatriculations, ont été appliquées. Cette pondération permet de corriger la répartition des différentes catégories, par exemple par types de véhicules et/ou types de moteurs, et la rend ainsi représentative des véhicules présents sur le marché européen (voir la section 0). </w:t>
      </w:r>
    </w:p>
    <w:p w:rsidR="00DC0671" w:rsidRPr="00A0215C" w:rsidRDefault="00DC0671" w:rsidP="00DC0671">
      <w:pPr>
        <w:pStyle w:val="SingleTxtG"/>
        <w:tabs>
          <w:tab w:val="left" w:pos="1701"/>
        </w:tabs>
        <w:rPr>
          <w:lang w:val="fr-FR"/>
        </w:rPr>
      </w:pPr>
      <w:bookmarkStart w:id="265" w:name="_Toc435002067"/>
      <w:bookmarkStart w:id="266" w:name="_Toc435002312"/>
      <w:bookmarkStart w:id="267" w:name="_Toc437857475"/>
      <w:r w:rsidRPr="00A0215C">
        <w:rPr>
          <w:lang w:val="fr-FR"/>
        </w:rPr>
        <w:t>17.</w:t>
      </w:r>
      <w:r w:rsidRPr="00A0215C">
        <w:rPr>
          <w:lang w:val="fr-FR"/>
        </w:rPr>
        <w:tab/>
        <w:t xml:space="preserve">Les courbes de FU qui ont été élaborées en se fondant sur les bases de données sont présentées à la figure 4. </w:t>
      </w:r>
      <w:bookmarkEnd w:id="265"/>
      <w:bookmarkEnd w:id="266"/>
      <w:bookmarkEnd w:id="267"/>
    </w:p>
    <w:p w:rsidR="00DC0671" w:rsidRPr="00A0215C" w:rsidRDefault="00DC0671" w:rsidP="0014603E">
      <w:pPr>
        <w:pStyle w:val="SingleTxtG"/>
        <w:keepNext/>
        <w:keepLines/>
        <w:tabs>
          <w:tab w:val="left" w:pos="1701"/>
        </w:tabs>
        <w:rPr>
          <w:lang w:val="fr-FR"/>
        </w:rPr>
      </w:pPr>
      <w:r w:rsidRPr="00A0215C">
        <w:rPr>
          <w:lang w:val="fr-FR"/>
        </w:rPr>
        <w:t>18.</w:t>
      </w:r>
      <w:r w:rsidRPr="00A0215C">
        <w:rPr>
          <w:lang w:val="fr-FR"/>
        </w:rPr>
        <w:tab/>
        <w:t xml:space="preserve">Si la courbe rouge en pointillé est basée sur une simple fusion des deux bases de données, ce sont toutefois les données de FIAT qui dominent dans cette courbe, étant donné le kilométrage total de la flotte sensiblement plus élevé dans la base de données de FIAT par rapport à celle de la WLTP pour l’UE. </w:t>
      </w:r>
    </w:p>
    <w:p w:rsidR="00DC0671" w:rsidRPr="006A3686" w:rsidRDefault="00DC0671" w:rsidP="006A3686">
      <w:pPr>
        <w:pStyle w:val="Heading1"/>
        <w:spacing w:after="120"/>
        <w:rPr>
          <w:b/>
          <w:lang w:val="fr-FR"/>
        </w:rPr>
      </w:pPr>
      <w:r w:rsidRPr="00A0215C">
        <w:rPr>
          <w:lang w:val="fr-FR"/>
        </w:rPr>
        <w:t>Figure 4</w:t>
      </w:r>
      <w:r w:rsidRPr="00A0215C">
        <w:rPr>
          <w:lang w:val="fr-FR"/>
        </w:rPr>
        <w:br/>
      </w:r>
      <w:r w:rsidRPr="006A3686">
        <w:rPr>
          <w:b/>
          <w:lang w:val="fr-FR"/>
        </w:rPr>
        <w:t xml:space="preserve">Comparaison des scénarios de FU du Nouveau cycle européen de conduite (NEDC) </w:t>
      </w:r>
      <w:r w:rsidR="006A3686">
        <w:rPr>
          <w:b/>
          <w:lang w:val="fr-FR"/>
        </w:rPr>
        <w:br/>
      </w:r>
      <w:r w:rsidRPr="006A3686">
        <w:rPr>
          <w:b/>
          <w:lang w:val="fr-FR"/>
        </w:rPr>
        <w:t>et de FU de la WLTP, basée sur différentes pondérations</w:t>
      </w:r>
      <w:r w:rsidR="00C95CE4">
        <w:rPr>
          <w:b/>
          <w:lang w:val="fr-FR"/>
        </w:rPr>
        <w:t> ;</w:t>
      </w:r>
      <w:r w:rsidRPr="006A3686">
        <w:rPr>
          <w:b/>
          <w:lang w:val="fr-FR"/>
        </w:rPr>
        <w:t xml:space="preserve"> cf</w:t>
      </w:r>
      <w:r w:rsidR="009B3434">
        <w:rPr>
          <w:b/>
          <w:lang w:val="fr-FR"/>
        </w:rPr>
        <w:t> </w:t>
      </w:r>
      <w:r w:rsidRPr="006A3686">
        <w:rPr>
          <w:b/>
          <w:lang w:val="fr-FR"/>
        </w:rPr>
        <w:t>=</w:t>
      </w:r>
      <w:r w:rsidR="009B3434">
        <w:rPr>
          <w:b/>
          <w:lang w:val="fr-FR"/>
        </w:rPr>
        <w:t> 1,</w:t>
      </w:r>
      <w:r w:rsidRPr="006A3686">
        <w:rPr>
          <w:b/>
          <w:lang w:val="fr-FR"/>
        </w:rPr>
        <w:t xml:space="preserve">0 signifie la fréquence </w:t>
      </w:r>
      <w:r w:rsidR="006A3686">
        <w:rPr>
          <w:b/>
          <w:lang w:val="fr-FR"/>
        </w:rPr>
        <w:br/>
      </w:r>
      <w:r w:rsidRPr="006A3686">
        <w:rPr>
          <w:b/>
          <w:lang w:val="fr-FR"/>
        </w:rPr>
        <w:t>de chargement d’une charge de nuit (complète) par jour (voir la section 0)</w:t>
      </w:r>
    </w:p>
    <w:p w:rsidR="00DC0671" w:rsidRDefault="009D6D88" w:rsidP="008224A1">
      <w:pPr>
        <w:tabs>
          <w:tab w:val="left" w:pos="1701"/>
        </w:tabs>
        <w:spacing w:after="240"/>
        <w:ind w:left="1134"/>
        <w:rPr>
          <w:lang w:val="fr-FR"/>
        </w:rPr>
      </w:pPr>
      <w:r w:rsidRPr="008224A1">
        <w:rPr>
          <w:noProof/>
          <w:lang w:val="en-GB" w:eastAsia="en-GB"/>
        </w:rPr>
        <mc:AlternateContent>
          <mc:Choice Requires="wps">
            <w:drawing>
              <wp:anchor distT="0" distB="0" distL="114300" distR="114300" simplePos="0" relativeHeight="251806208" behindDoc="0" locked="0" layoutInCell="1" allowOverlap="1" wp14:anchorId="0326DE40" wp14:editId="0528ED82">
                <wp:simplePos x="0" y="0"/>
                <wp:positionH relativeFrom="column">
                  <wp:posOffset>4915166</wp:posOffset>
                </wp:positionH>
                <wp:positionV relativeFrom="paragraph">
                  <wp:posOffset>456446</wp:posOffset>
                </wp:positionV>
                <wp:extent cx="1168400" cy="446567"/>
                <wp:effectExtent l="0" t="0" r="0" b="0"/>
                <wp:wrapNone/>
                <wp:docPr id="870" name="Поле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44656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6D88" w:rsidRDefault="00701122" w:rsidP="008224A1">
                            <w:pPr>
                              <w:spacing w:line="240" w:lineRule="auto"/>
                              <w:rPr>
                                <w:sz w:val="16"/>
                                <w:szCs w:val="16"/>
                              </w:rPr>
                            </w:pPr>
                            <w:r w:rsidRPr="009D6D88">
                              <w:rPr>
                                <w:sz w:val="16"/>
                                <w:szCs w:val="16"/>
                              </w:rPr>
                              <w:t>NEDC corrigé en fonction de la WLTP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26DE40" id="Поле 870" o:spid="_x0000_s1601" type="#_x0000_t202" style="position:absolute;left:0;text-align:left;margin-left:387pt;margin-top:35.95pt;width:92pt;height:35.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" stroked="f">
                <v:stroke joinstyle="round"/>
                <v:path arrowok="t"/>
                <v:textbox inset="0,0,0,0">
                  <w:txbxContent>
                    <w:p w:rsidR="00701122" w:rsidRPr="009D6D88" w:rsidRDefault="00701122" w:rsidP="008224A1">
                      <w:pPr>
                        <w:spacing w:line="240" w:lineRule="auto"/>
                        <w:rPr>
                          <w:sz w:val="16"/>
                          <w:szCs w:val="16"/>
                        </w:rPr>
                      </w:pPr>
                      <w:r w:rsidRPr="009D6D88">
                        <w:rPr>
                          <w:sz w:val="16"/>
                          <w:szCs w:val="16"/>
                        </w:rPr>
                        <w:t>NEDC corrigé en fonction de la WLTP</w:t>
                      </w:r>
                    </w:p>
                  </w:txbxContent>
                </v:textbox>
              </v:shape>
            </w:pict>
          </mc:Fallback>
        </mc:AlternateContent>
      </w:r>
      <w:r w:rsidRPr="008224A1">
        <w:rPr>
          <w:noProof/>
          <w:lang w:val="en-GB" w:eastAsia="en-GB"/>
        </w:rPr>
        <mc:AlternateContent>
          <mc:Choice Requires="wps">
            <w:drawing>
              <wp:anchor distT="0" distB="0" distL="114300" distR="114300" simplePos="0" relativeHeight="251807232" behindDoc="0" locked="0" layoutInCell="1" allowOverlap="1" wp14:anchorId="162F0DA0" wp14:editId="262A651B">
                <wp:simplePos x="0" y="0"/>
                <wp:positionH relativeFrom="column">
                  <wp:posOffset>4922254</wp:posOffset>
                </wp:positionH>
                <wp:positionV relativeFrom="paragraph">
                  <wp:posOffset>2100949</wp:posOffset>
                </wp:positionV>
                <wp:extent cx="1168400" cy="574158"/>
                <wp:effectExtent l="0" t="0" r="0" b="0"/>
                <wp:wrapNone/>
                <wp:docPr id="865" name="Поле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57415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6D88" w:rsidRDefault="00701122" w:rsidP="008224A1">
                            <w:pPr>
                              <w:spacing w:line="240" w:lineRule="auto"/>
                              <w:rPr>
                                <w:bCs/>
                                <w:sz w:val="16"/>
                                <w:szCs w:val="16"/>
                                <w:lang w:bidi="ru-RU"/>
                              </w:rPr>
                            </w:pPr>
                            <w:r w:rsidRPr="009D6D88">
                              <w:rPr>
                                <w:bCs/>
                                <w:sz w:val="16"/>
                                <w:szCs w:val="16"/>
                                <w:lang w:bidi="ru-RU"/>
                              </w:rPr>
                              <w:t>50 % FIAT (tous les véhicules) et 50 % WLTP (w/oN</w:t>
                            </w:r>
                            <w:r w:rsidRPr="009D6D88">
                              <w:rPr>
                                <w:bCs/>
                                <w:sz w:val="16"/>
                                <w:szCs w:val="16"/>
                                <w:vertAlign w:val="subscript"/>
                                <w:lang w:bidi="ru-RU"/>
                              </w:rPr>
                              <w:t>1</w:t>
                            </w:r>
                            <w:r w:rsidRPr="009D6D88">
                              <w:rPr>
                                <w:bCs/>
                                <w:sz w:val="16"/>
                                <w:szCs w:val="16"/>
                                <w:lang w:bidi="ru-RU"/>
                              </w:rPr>
                              <w:t>)</w:t>
                            </w:r>
                          </w:p>
                          <w:p w:rsidR="00701122" w:rsidRPr="009D6D88" w:rsidRDefault="00701122" w:rsidP="008224A1">
                            <w:pPr>
                              <w:spacing w:line="240" w:lineRule="auto"/>
                              <w:rPr>
                                <w:sz w:val="16"/>
                                <w:szCs w:val="16"/>
                              </w:rPr>
                            </w:pPr>
                            <w:r w:rsidRPr="009D6D88">
                              <w:rPr>
                                <w:bCs/>
                                <w:sz w:val="16"/>
                                <w:szCs w:val="16"/>
                                <w:lang w:bidi="ru-RU"/>
                              </w:rPr>
                              <w:t>cf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2F0DA0" id="Поле 865" o:spid="_x0000_s1602" type="#_x0000_t202" style="position:absolute;left:0;text-align:left;margin-left:387.6pt;margin-top:165.45pt;width:92pt;height:45.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" stroked="f">
                <v:stroke joinstyle="round"/>
                <v:path arrowok="t"/>
                <v:textbox inset="0,0,0,0">
                  <w:txbxContent>
                    <w:p w:rsidR="00701122" w:rsidRPr="009D6D88" w:rsidRDefault="00701122" w:rsidP="008224A1">
                      <w:pPr>
                        <w:spacing w:line="240" w:lineRule="auto"/>
                        <w:rPr>
                          <w:bCs/>
                          <w:sz w:val="16"/>
                          <w:szCs w:val="16"/>
                          <w:lang w:bidi="ru-RU"/>
                        </w:rPr>
                      </w:pPr>
                      <w:r w:rsidRPr="009D6D88">
                        <w:rPr>
                          <w:bCs/>
                          <w:sz w:val="16"/>
                          <w:szCs w:val="16"/>
                          <w:lang w:bidi="ru-RU"/>
                        </w:rPr>
                        <w:t>50 % FIAT (tous les véhicules) et 50 % WLTP (w/oN</w:t>
                      </w:r>
                      <w:r w:rsidRPr="009D6D88">
                        <w:rPr>
                          <w:bCs/>
                          <w:sz w:val="16"/>
                          <w:szCs w:val="16"/>
                          <w:vertAlign w:val="subscript"/>
                          <w:lang w:bidi="ru-RU"/>
                        </w:rPr>
                        <w:t>1</w:t>
                      </w:r>
                      <w:r w:rsidRPr="009D6D88">
                        <w:rPr>
                          <w:bCs/>
                          <w:sz w:val="16"/>
                          <w:szCs w:val="16"/>
                          <w:lang w:bidi="ru-RU"/>
                        </w:rPr>
                        <w:t>)</w:t>
                      </w:r>
                    </w:p>
                    <w:p w:rsidR="00701122" w:rsidRPr="009D6D88" w:rsidRDefault="00701122" w:rsidP="008224A1">
                      <w:pPr>
                        <w:spacing w:line="240" w:lineRule="auto"/>
                        <w:rPr>
                          <w:sz w:val="16"/>
                          <w:szCs w:val="16"/>
                        </w:rPr>
                      </w:pPr>
                      <w:r w:rsidRPr="009D6D88">
                        <w:rPr>
                          <w:bCs/>
                          <w:sz w:val="16"/>
                          <w:szCs w:val="16"/>
                          <w:lang w:bidi="ru-RU"/>
                        </w:rPr>
                        <w:t>cf = 1,0</w:t>
                      </w:r>
                    </w:p>
                  </w:txbxContent>
                </v:textbox>
              </v:shape>
            </w:pict>
          </mc:Fallback>
        </mc:AlternateContent>
      </w:r>
      <w:r w:rsidR="00DE4515" w:rsidRPr="008224A1">
        <w:rPr>
          <w:noProof/>
          <w:lang w:val="en-GB" w:eastAsia="en-GB"/>
        </w:rPr>
        <mc:AlternateContent>
          <mc:Choice Requires="wps">
            <w:drawing>
              <wp:anchor distT="0" distB="0" distL="114300" distR="114300" simplePos="0" relativeHeight="251809280" behindDoc="0" locked="0" layoutInCell="1" allowOverlap="1" wp14:anchorId="0C4487FA" wp14:editId="3C21488E">
                <wp:simplePos x="0" y="0"/>
                <wp:positionH relativeFrom="column">
                  <wp:posOffset>1214005</wp:posOffset>
                </wp:positionH>
                <wp:positionV relativeFrom="paragraph">
                  <wp:posOffset>2992409</wp:posOffset>
                </wp:positionV>
                <wp:extent cx="3300152" cy="132080"/>
                <wp:effectExtent l="0" t="0" r="0" b="1270"/>
                <wp:wrapNone/>
                <wp:docPr id="867" name="Поле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0152" cy="1320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E36AA4" w:rsidRDefault="00701122" w:rsidP="00DE4515">
                            <w:pPr>
                              <w:spacing w:line="240" w:lineRule="auto"/>
                              <w:jc w:val="center"/>
                              <w:rPr>
                                <w:sz w:val="16"/>
                                <w:szCs w:val="16"/>
                              </w:rPr>
                            </w:pPr>
                            <w:r>
                              <w:rPr>
                                <w:b/>
                                <w:bCs/>
                                <w:sz w:val="16"/>
                                <w:szCs w:val="16"/>
                                <w:lang w:bidi="ru-RU"/>
                              </w:rPr>
                              <w:t>Autonomie électrique de la WLTP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487FA" id="Поле 867" o:spid="_x0000_s1603" type="#_x0000_t202" style="position:absolute;left:0;text-align:left;margin-left:95.6pt;margin-top:235.6pt;width:259.85pt;height:10.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" stroked="f">
                <v:stroke joinstyle="round"/>
                <v:path arrowok="t"/>
                <v:textbox inset="0,0,0,0">
                  <w:txbxContent>
                    <w:p w:rsidR="00701122" w:rsidRPr="00E36AA4" w:rsidRDefault="00701122" w:rsidP="00DE4515">
                      <w:pPr>
                        <w:spacing w:line="240" w:lineRule="auto"/>
                        <w:jc w:val="center"/>
                        <w:rPr>
                          <w:sz w:val="16"/>
                          <w:szCs w:val="16"/>
                        </w:rPr>
                      </w:pPr>
                      <w:r>
                        <w:rPr>
                          <w:b/>
                          <w:bCs/>
                          <w:sz w:val="16"/>
                          <w:szCs w:val="16"/>
                          <w:lang w:bidi="ru-RU"/>
                        </w:rPr>
                        <w:t>Autonomie électrique de la WLTP [km]</w:t>
                      </w:r>
                    </w:p>
                  </w:txbxContent>
                </v:textbox>
              </v:shape>
            </w:pict>
          </mc:Fallback>
        </mc:AlternateContent>
      </w:r>
      <w:r w:rsidR="00DE4515" w:rsidRPr="008224A1">
        <w:rPr>
          <w:noProof/>
          <w:lang w:val="en-GB" w:eastAsia="en-GB"/>
        </w:rPr>
        <mc:AlternateContent>
          <mc:Choice Requires="wps">
            <w:drawing>
              <wp:anchor distT="0" distB="0" distL="114300" distR="114300" simplePos="0" relativeHeight="251814400" behindDoc="0" locked="0" layoutInCell="1" allowOverlap="1" wp14:anchorId="13C8879B" wp14:editId="0F070D8B">
                <wp:simplePos x="0" y="0"/>
                <wp:positionH relativeFrom="column">
                  <wp:posOffset>4916163</wp:posOffset>
                </wp:positionH>
                <wp:positionV relativeFrom="paragraph">
                  <wp:posOffset>1276943</wp:posOffset>
                </wp:positionV>
                <wp:extent cx="1168400" cy="294640"/>
                <wp:effectExtent l="0" t="0" r="0" b="0"/>
                <wp:wrapNone/>
                <wp:docPr id="1001" name="Поле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2946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9D6D88" w:rsidRDefault="00701122" w:rsidP="00DE4515">
                            <w:pPr>
                              <w:spacing w:line="240" w:lineRule="auto"/>
                              <w:rPr>
                                <w:bCs/>
                                <w:sz w:val="16"/>
                                <w:szCs w:val="16"/>
                                <w:lang w:val="en-US" w:bidi="ru-RU"/>
                              </w:rPr>
                            </w:pPr>
                            <w:r w:rsidRPr="009D6D88">
                              <w:rPr>
                                <w:bCs/>
                                <w:sz w:val="16"/>
                                <w:szCs w:val="16"/>
                                <w:lang w:val="en-US" w:bidi="ru-RU"/>
                              </w:rPr>
                              <w:t>FIAT + WLTP (w/oN</w:t>
                            </w:r>
                            <w:r w:rsidRPr="009D6D88">
                              <w:rPr>
                                <w:bCs/>
                                <w:sz w:val="16"/>
                                <w:szCs w:val="16"/>
                                <w:vertAlign w:val="subscript"/>
                                <w:lang w:val="en-US" w:bidi="ru-RU"/>
                              </w:rPr>
                              <w:t>1</w:t>
                            </w:r>
                            <w:r w:rsidRPr="009D6D88">
                              <w:rPr>
                                <w:bCs/>
                                <w:sz w:val="16"/>
                                <w:szCs w:val="16"/>
                                <w:lang w:val="en-US" w:bidi="ru-RU"/>
                              </w:rPr>
                              <w:t>)</w:t>
                            </w:r>
                          </w:p>
                          <w:p w:rsidR="00701122" w:rsidRPr="009D6D88" w:rsidRDefault="00701122" w:rsidP="00DE4515">
                            <w:pPr>
                              <w:spacing w:line="240" w:lineRule="auto"/>
                              <w:rPr>
                                <w:sz w:val="16"/>
                                <w:szCs w:val="16"/>
                                <w:lang w:val="en-US"/>
                              </w:rPr>
                            </w:pPr>
                            <w:r w:rsidRPr="009D6D88">
                              <w:rPr>
                                <w:bCs/>
                                <w:sz w:val="16"/>
                                <w:szCs w:val="16"/>
                                <w:lang w:val="en-US" w:bidi="ru-RU"/>
                              </w:rPr>
                              <w:t>cf =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C8879B" id="_x0000_s1604" type="#_x0000_t202" style="position:absolute;left:0;text-align:left;margin-left:387.1pt;margin-top:100.55pt;width:92pt;height:23.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" stroked="f">
                <v:stroke joinstyle="round"/>
                <v:path arrowok="t"/>
                <v:textbox inset="0,0,0,0">
                  <w:txbxContent>
                    <w:p w:rsidR="00701122" w:rsidRPr="009D6D88" w:rsidRDefault="00701122" w:rsidP="00DE4515">
                      <w:pPr>
                        <w:spacing w:line="240" w:lineRule="auto"/>
                        <w:rPr>
                          <w:bCs/>
                          <w:sz w:val="16"/>
                          <w:szCs w:val="16"/>
                          <w:lang w:val="en-US" w:bidi="ru-RU"/>
                        </w:rPr>
                      </w:pPr>
                      <w:r w:rsidRPr="009D6D88">
                        <w:rPr>
                          <w:bCs/>
                          <w:sz w:val="16"/>
                          <w:szCs w:val="16"/>
                          <w:lang w:val="en-US" w:bidi="ru-RU"/>
                        </w:rPr>
                        <w:t>FIAT + WLTP (w/oN</w:t>
                      </w:r>
                      <w:r w:rsidRPr="009D6D88">
                        <w:rPr>
                          <w:bCs/>
                          <w:sz w:val="16"/>
                          <w:szCs w:val="16"/>
                          <w:vertAlign w:val="subscript"/>
                          <w:lang w:val="en-US" w:bidi="ru-RU"/>
                        </w:rPr>
                        <w:t>1</w:t>
                      </w:r>
                      <w:r w:rsidRPr="009D6D88">
                        <w:rPr>
                          <w:bCs/>
                          <w:sz w:val="16"/>
                          <w:szCs w:val="16"/>
                          <w:lang w:val="en-US" w:bidi="ru-RU"/>
                        </w:rPr>
                        <w:t>)</w:t>
                      </w:r>
                    </w:p>
                    <w:p w:rsidR="00701122" w:rsidRPr="009D6D88" w:rsidRDefault="00701122" w:rsidP="00DE4515">
                      <w:pPr>
                        <w:spacing w:line="240" w:lineRule="auto"/>
                        <w:rPr>
                          <w:sz w:val="16"/>
                          <w:szCs w:val="16"/>
                          <w:lang w:val="en-US"/>
                        </w:rPr>
                      </w:pPr>
                      <w:r w:rsidRPr="009D6D88">
                        <w:rPr>
                          <w:bCs/>
                          <w:sz w:val="16"/>
                          <w:szCs w:val="16"/>
                          <w:lang w:val="en-US" w:bidi="ru-RU"/>
                        </w:rPr>
                        <w:t>cf = 1,0</w:t>
                      </w:r>
                    </w:p>
                  </w:txbxContent>
                </v:textbox>
              </v:shape>
            </w:pict>
          </mc:Fallback>
        </mc:AlternateContent>
      </w:r>
      <w:r w:rsidR="008224A1" w:rsidRPr="008224A1">
        <w:rPr>
          <w:noProof/>
          <w:lang w:val="en-GB" w:eastAsia="en-GB"/>
        </w:rPr>
        <mc:AlternateContent>
          <mc:Choice Requires="wps">
            <w:drawing>
              <wp:anchor distT="0" distB="0" distL="114300" distR="114300" simplePos="0" relativeHeight="251811328" behindDoc="0" locked="0" layoutInCell="1" allowOverlap="1" wp14:anchorId="1F8F4752" wp14:editId="56AFE45D">
                <wp:simplePos x="0" y="0"/>
                <wp:positionH relativeFrom="column">
                  <wp:posOffset>948850</wp:posOffset>
                </wp:positionH>
                <wp:positionV relativeFrom="paragraph">
                  <wp:posOffset>81569</wp:posOffset>
                </wp:positionV>
                <wp:extent cx="212090" cy="2834684"/>
                <wp:effectExtent l="0" t="0" r="0" b="3810"/>
                <wp:wrapNone/>
                <wp:docPr id="868" name="Поле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283468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Default="00701122" w:rsidP="008224A1">
                            <w:pPr>
                              <w:spacing w:line="372" w:lineRule="auto"/>
                              <w:jc w:val="right"/>
                            </w:pPr>
                            <w:r>
                              <w:rPr>
                                <w:lang w:val="en-US"/>
                              </w:rPr>
                              <w:t>1</w:t>
                            </w:r>
                            <w:r>
                              <w:t>,0</w:t>
                            </w:r>
                          </w:p>
                          <w:p w:rsidR="00701122" w:rsidRDefault="00701122" w:rsidP="008224A1">
                            <w:pPr>
                              <w:spacing w:line="372" w:lineRule="auto"/>
                              <w:jc w:val="right"/>
                            </w:pPr>
                            <w:r>
                              <w:t>0,9</w:t>
                            </w:r>
                          </w:p>
                          <w:p w:rsidR="00701122" w:rsidRDefault="00701122" w:rsidP="008224A1">
                            <w:pPr>
                              <w:spacing w:after="60" w:line="372" w:lineRule="auto"/>
                              <w:jc w:val="right"/>
                            </w:pPr>
                            <w:r>
                              <w:t>0,8</w:t>
                            </w:r>
                          </w:p>
                          <w:p w:rsidR="00701122" w:rsidRDefault="00701122" w:rsidP="008224A1">
                            <w:pPr>
                              <w:spacing w:after="60" w:line="372" w:lineRule="auto"/>
                              <w:jc w:val="right"/>
                            </w:pPr>
                            <w:r>
                              <w:t>0,7</w:t>
                            </w:r>
                          </w:p>
                          <w:p w:rsidR="00701122" w:rsidRDefault="00701122" w:rsidP="008224A1">
                            <w:pPr>
                              <w:spacing w:after="60" w:line="372" w:lineRule="auto"/>
                              <w:jc w:val="right"/>
                            </w:pPr>
                            <w:r>
                              <w:t>0,6</w:t>
                            </w:r>
                          </w:p>
                          <w:p w:rsidR="00701122" w:rsidRDefault="00701122" w:rsidP="008224A1">
                            <w:pPr>
                              <w:spacing w:after="60" w:line="372" w:lineRule="auto"/>
                              <w:jc w:val="right"/>
                            </w:pPr>
                            <w:r>
                              <w:t>0,5</w:t>
                            </w:r>
                          </w:p>
                          <w:p w:rsidR="00701122" w:rsidRDefault="00701122" w:rsidP="008224A1">
                            <w:pPr>
                              <w:spacing w:after="60" w:line="372" w:lineRule="auto"/>
                              <w:jc w:val="right"/>
                            </w:pPr>
                            <w:r>
                              <w:t>0,4</w:t>
                            </w:r>
                          </w:p>
                          <w:p w:rsidR="00701122" w:rsidRDefault="00701122" w:rsidP="008224A1">
                            <w:pPr>
                              <w:spacing w:after="60" w:line="372" w:lineRule="auto"/>
                              <w:jc w:val="right"/>
                            </w:pPr>
                            <w:r>
                              <w:t>0,3</w:t>
                            </w:r>
                          </w:p>
                          <w:p w:rsidR="00701122" w:rsidRDefault="00701122" w:rsidP="008224A1">
                            <w:pPr>
                              <w:spacing w:after="60" w:line="372" w:lineRule="auto"/>
                              <w:jc w:val="right"/>
                            </w:pPr>
                            <w:r>
                              <w:t>0,2</w:t>
                            </w:r>
                          </w:p>
                          <w:p w:rsidR="00701122" w:rsidRDefault="00701122" w:rsidP="008224A1">
                            <w:pPr>
                              <w:spacing w:after="60" w:line="372" w:lineRule="auto"/>
                              <w:jc w:val="right"/>
                            </w:pPr>
                            <w:r>
                              <w:t>0,1</w:t>
                            </w:r>
                          </w:p>
                          <w:p w:rsidR="00701122" w:rsidRPr="00025C20" w:rsidRDefault="00701122" w:rsidP="008224A1">
                            <w:pPr>
                              <w:spacing w:after="60" w:line="372" w:lineRule="auto"/>
                              <w:jc w:val="right"/>
                            </w:pPr>
                            <w: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F4752" id="Поле 868" o:spid="_x0000_s1605" type="#_x0000_t202" style="position:absolute;left:0;text-align:left;margin-left:74.7pt;margin-top:6.4pt;width:16.7pt;height:223.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" stroked="f">
                <v:stroke joinstyle="round"/>
                <v:path arrowok="t"/>
                <v:textbox inset="0,0,0,0">
                  <w:txbxContent>
                    <w:p w:rsidR="00701122" w:rsidRDefault="00701122" w:rsidP="008224A1">
                      <w:pPr>
                        <w:spacing w:line="372" w:lineRule="auto"/>
                        <w:jc w:val="right"/>
                      </w:pPr>
                      <w:r>
                        <w:rPr>
                          <w:lang w:val="en-US"/>
                        </w:rPr>
                        <w:t>1</w:t>
                      </w:r>
                      <w:r>
                        <w:t>,0</w:t>
                      </w:r>
                    </w:p>
                    <w:p w:rsidR="00701122" w:rsidRDefault="00701122" w:rsidP="008224A1">
                      <w:pPr>
                        <w:spacing w:line="372" w:lineRule="auto"/>
                        <w:jc w:val="right"/>
                      </w:pPr>
                      <w:r>
                        <w:t>0,9</w:t>
                      </w:r>
                    </w:p>
                    <w:p w:rsidR="00701122" w:rsidRDefault="00701122" w:rsidP="008224A1">
                      <w:pPr>
                        <w:spacing w:after="60" w:line="372" w:lineRule="auto"/>
                        <w:jc w:val="right"/>
                      </w:pPr>
                      <w:r>
                        <w:t>0,8</w:t>
                      </w:r>
                    </w:p>
                    <w:p w:rsidR="00701122" w:rsidRDefault="00701122" w:rsidP="008224A1">
                      <w:pPr>
                        <w:spacing w:after="60" w:line="372" w:lineRule="auto"/>
                        <w:jc w:val="right"/>
                      </w:pPr>
                      <w:r>
                        <w:t>0,7</w:t>
                      </w:r>
                    </w:p>
                    <w:p w:rsidR="00701122" w:rsidRDefault="00701122" w:rsidP="008224A1">
                      <w:pPr>
                        <w:spacing w:after="60" w:line="372" w:lineRule="auto"/>
                        <w:jc w:val="right"/>
                      </w:pPr>
                      <w:r>
                        <w:t>0,6</w:t>
                      </w:r>
                    </w:p>
                    <w:p w:rsidR="00701122" w:rsidRDefault="00701122" w:rsidP="008224A1">
                      <w:pPr>
                        <w:spacing w:after="60" w:line="372" w:lineRule="auto"/>
                        <w:jc w:val="right"/>
                      </w:pPr>
                      <w:r>
                        <w:t>0,5</w:t>
                      </w:r>
                    </w:p>
                    <w:p w:rsidR="00701122" w:rsidRDefault="00701122" w:rsidP="008224A1">
                      <w:pPr>
                        <w:spacing w:after="60" w:line="372" w:lineRule="auto"/>
                        <w:jc w:val="right"/>
                      </w:pPr>
                      <w:r>
                        <w:t>0,4</w:t>
                      </w:r>
                    </w:p>
                    <w:p w:rsidR="00701122" w:rsidRDefault="00701122" w:rsidP="008224A1">
                      <w:pPr>
                        <w:spacing w:after="60" w:line="372" w:lineRule="auto"/>
                        <w:jc w:val="right"/>
                      </w:pPr>
                      <w:r>
                        <w:t>0,3</w:t>
                      </w:r>
                    </w:p>
                    <w:p w:rsidR="00701122" w:rsidRDefault="00701122" w:rsidP="008224A1">
                      <w:pPr>
                        <w:spacing w:after="60" w:line="372" w:lineRule="auto"/>
                        <w:jc w:val="right"/>
                      </w:pPr>
                      <w:r>
                        <w:t>0,2</w:t>
                      </w:r>
                    </w:p>
                    <w:p w:rsidR="00701122" w:rsidRDefault="00701122" w:rsidP="008224A1">
                      <w:pPr>
                        <w:spacing w:after="60" w:line="372" w:lineRule="auto"/>
                        <w:jc w:val="right"/>
                      </w:pPr>
                      <w:r>
                        <w:t>0,1</w:t>
                      </w:r>
                    </w:p>
                    <w:p w:rsidR="00701122" w:rsidRPr="00025C20" w:rsidRDefault="00701122" w:rsidP="008224A1">
                      <w:pPr>
                        <w:spacing w:after="60" w:line="372" w:lineRule="auto"/>
                        <w:jc w:val="right"/>
                      </w:pPr>
                      <w:r>
                        <w:t>0,0</w:t>
                      </w:r>
                    </w:p>
                  </w:txbxContent>
                </v:textbox>
              </v:shape>
            </w:pict>
          </mc:Fallback>
        </mc:AlternateContent>
      </w:r>
      <w:r w:rsidR="008224A1" w:rsidRPr="008224A1">
        <w:rPr>
          <w:noProof/>
          <w:lang w:val="en-GB" w:eastAsia="en-GB"/>
        </w:rPr>
        <mc:AlternateContent>
          <mc:Choice Requires="wps">
            <w:drawing>
              <wp:anchor distT="0" distB="0" distL="114300" distR="114300" simplePos="0" relativeHeight="251810304" behindDoc="0" locked="0" layoutInCell="1" allowOverlap="1" wp14:anchorId="04A4CF73" wp14:editId="41B72A32">
                <wp:simplePos x="0" y="0"/>
                <wp:positionH relativeFrom="column">
                  <wp:posOffset>737834</wp:posOffset>
                </wp:positionH>
                <wp:positionV relativeFrom="paragraph">
                  <wp:posOffset>1166975</wp:posOffset>
                </wp:positionV>
                <wp:extent cx="208280" cy="508000"/>
                <wp:effectExtent l="0" t="0" r="1270" b="6350"/>
                <wp:wrapNone/>
                <wp:docPr id="869" name="Поле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 cy="5080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025C20" w:rsidRDefault="00701122" w:rsidP="008224A1">
                            <w:pPr>
                              <w:spacing w:line="240" w:lineRule="auto"/>
                              <w:jc w:val="center"/>
                              <w:rPr>
                                <w:b/>
                                <w:sz w:val="16"/>
                                <w:szCs w:val="16"/>
                                <w:lang w:val="en-US"/>
                              </w:rPr>
                            </w:pPr>
                            <w:r>
                              <w:rPr>
                                <w:b/>
                                <w:bCs/>
                                <w:sz w:val="16"/>
                                <w:szCs w:val="16"/>
                                <w:lang w:val="en-US" w:bidi="ru-RU"/>
                              </w:rPr>
                              <w:t>UF[</w:t>
                            </w:r>
                            <w:r>
                              <w:rPr>
                                <w:b/>
                                <w:bCs/>
                                <w:sz w:val="16"/>
                                <w:szCs w:val="16"/>
                                <w:lang w:bidi="ru-RU"/>
                              </w:rPr>
                              <w:t>-</w:t>
                            </w:r>
                            <w:r>
                              <w:rPr>
                                <w:b/>
                                <w:bCs/>
                                <w:sz w:val="16"/>
                                <w:szCs w:val="16"/>
                                <w:lang w:val="en-US" w:bidi="ru-RU"/>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A4CF73" id="Поле 869" o:spid="_x0000_s1606" type="#_x0000_t202" style="position:absolute;left:0;text-align:left;margin-left:58.1pt;margin-top:91.9pt;width:16.4pt;height:40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" stroked="f">
                <v:stroke joinstyle="round"/>
                <v:path arrowok="t"/>
                <v:textbox style="layout-flow:vertical;mso-layout-flow-alt:bottom-to-top" inset="0,0,0,0">
                  <w:txbxContent>
                    <w:p w:rsidR="00701122" w:rsidRPr="00025C20" w:rsidRDefault="00701122" w:rsidP="008224A1">
                      <w:pPr>
                        <w:spacing w:line="240" w:lineRule="auto"/>
                        <w:jc w:val="center"/>
                        <w:rPr>
                          <w:b/>
                          <w:sz w:val="16"/>
                          <w:szCs w:val="16"/>
                          <w:lang w:val="en-US"/>
                        </w:rPr>
                      </w:pPr>
                      <w:r>
                        <w:rPr>
                          <w:b/>
                          <w:bCs/>
                          <w:sz w:val="16"/>
                          <w:szCs w:val="16"/>
                          <w:lang w:val="en-US" w:bidi="ru-RU"/>
                        </w:rPr>
                        <w:t>UF[</w:t>
                      </w:r>
                      <w:r>
                        <w:rPr>
                          <w:b/>
                          <w:bCs/>
                          <w:sz w:val="16"/>
                          <w:szCs w:val="16"/>
                          <w:lang w:bidi="ru-RU"/>
                        </w:rPr>
                        <w:t>-</w:t>
                      </w:r>
                      <w:r>
                        <w:rPr>
                          <w:b/>
                          <w:bCs/>
                          <w:sz w:val="16"/>
                          <w:szCs w:val="16"/>
                          <w:lang w:val="en-US" w:bidi="ru-RU"/>
                        </w:rPr>
                        <w:t>]</w:t>
                      </w:r>
                    </w:p>
                  </w:txbxContent>
                </v:textbox>
              </v:shape>
            </w:pict>
          </mc:Fallback>
        </mc:AlternateContent>
      </w:r>
      <w:r w:rsidR="008224A1" w:rsidRPr="00E130C4">
        <w:rPr>
          <w:noProof/>
          <w:lang w:val="en-GB" w:eastAsia="en-GB"/>
        </w:rPr>
        <w:drawing>
          <wp:inline distT="0" distB="0" distL="0" distR="0" wp14:anchorId="23C32FB5" wp14:editId="1209F6A2">
            <wp:extent cx="5376929" cy="3120047"/>
            <wp:effectExtent l="19050" t="19050" r="14605" b="23495"/>
            <wp:docPr id="886" name="Рисунок 886" descr="E:\Рис4стр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ис4стр19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9271" cy="3121406"/>
                    </a:xfrm>
                    <a:prstGeom prst="rect">
                      <a:avLst/>
                    </a:prstGeom>
                    <a:noFill/>
                    <a:ln>
                      <a:solidFill>
                        <a:sysClr val="windowText" lastClr="000000"/>
                      </a:solidFill>
                    </a:ln>
                  </pic:spPr>
                </pic:pic>
              </a:graphicData>
            </a:graphic>
          </wp:inline>
        </w:drawing>
      </w:r>
    </w:p>
    <w:p w:rsidR="00DC0671" w:rsidRPr="00A0215C" w:rsidRDefault="00DC0671" w:rsidP="006A3686">
      <w:pPr>
        <w:pStyle w:val="SingleTxtG"/>
        <w:tabs>
          <w:tab w:val="left" w:pos="1701"/>
        </w:tabs>
        <w:rPr>
          <w:lang w:val="fr-FR"/>
        </w:rPr>
      </w:pPr>
      <w:r w:rsidRPr="00A0215C">
        <w:rPr>
          <w:lang w:val="fr-FR"/>
        </w:rPr>
        <w:t>19.</w:t>
      </w:r>
      <w:r w:rsidRPr="00A0215C">
        <w:rPr>
          <w:lang w:val="fr-FR"/>
        </w:rPr>
        <w:tab/>
        <w:t xml:space="preserve">Afin de compenser cet effet, une méthode de pondération 50 %/50 % a été appliquée. Pour chaque autonomie électrique, le FU respectif a été calculé pour les deux bases de données et pondéré par 50 % pour le calcul du FU total (ligne violette en pointillé). </w:t>
      </w:r>
    </w:p>
    <w:p w:rsidR="00DC0671" w:rsidRPr="00A0215C" w:rsidRDefault="00DC0671" w:rsidP="00DC0671">
      <w:pPr>
        <w:pStyle w:val="SingleTxtG"/>
        <w:tabs>
          <w:tab w:val="left" w:pos="1701"/>
        </w:tabs>
        <w:rPr>
          <w:lang w:val="fr-FR"/>
        </w:rPr>
      </w:pPr>
      <w:r w:rsidRPr="00A0215C">
        <w:rPr>
          <w:lang w:val="fr-FR"/>
        </w:rPr>
        <w:t>20.</w:t>
      </w:r>
      <w:r w:rsidRPr="00A0215C">
        <w:rPr>
          <w:lang w:val="fr-FR"/>
        </w:rPr>
        <w:tab/>
        <w:t xml:space="preserve">À des fins de comparaison, la courbe du FU du règlement du Nouveau cycle européen de conduite (NEDC), le </w:t>
      </w:r>
      <w:r w:rsidR="00FF3DD8">
        <w:rPr>
          <w:lang w:val="fr-FR"/>
        </w:rPr>
        <w:t>R</w:t>
      </w:r>
      <w:r w:rsidRPr="00A0215C">
        <w:rPr>
          <w:lang w:val="fr-FR"/>
        </w:rPr>
        <w:t>èglement n</w:t>
      </w:r>
      <w:r w:rsidRPr="00A0215C">
        <w:rPr>
          <w:vertAlign w:val="superscript"/>
          <w:lang w:val="fr-FR"/>
        </w:rPr>
        <w:t>o</w:t>
      </w:r>
      <w:r w:rsidRPr="00A0215C">
        <w:rPr>
          <w:lang w:val="fr-FR"/>
        </w:rPr>
        <w:t> 101</w:t>
      </w:r>
      <w:r w:rsidRPr="00A0215C">
        <w:rPr>
          <w:vertAlign w:val="superscript"/>
          <w:lang w:val="fr-FR"/>
        </w:rPr>
        <w:t>[4]</w:t>
      </w:r>
      <w:r w:rsidRPr="00A0215C">
        <w:rPr>
          <w:lang w:val="fr-FR"/>
        </w:rPr>
        <w:t>, figure aussi dans ce gr</w:t>
      </w:r>
      <w:r w:rsidR="006A3686">
        <w:rPr>
          <w:lang w:val="fr-FR"/>
        </w:rPr>
        <w:t>aphique (ligne noire continue − </w:t>
      </w:r>
      <w:r w:rsidRPr="00A0215C">
        <w:rPr>
          <w:lang w:val="fr-FR"/>
        </w:rPr>
        <w:t>«</w:t>
      </w:r>
      <w:r w:rsidR="006A3686">
        <w:rPr>
          <w:lang w:val="fr-FR"/>
        </w:rPr>
        <w:t> </w:t>
      </w:r>
      <w:r w:rsidRPr="00A0215C">
        <w:rPr>
          <w:lang w:val="fr-FR"/>
        </w:rPr>
        <w:t xml:space="preserve">NEDC </w:t>
      </w:r>
      <w:r w:rsidRPr="00A0215C">
        <w:rPr>
          <w:bCs/>
          <w:lang w:val="fr-FR"/>
        </w:rPr>
        <w:t>corrigé en fonction de la WLTP</w:t>
      </w:r>
      <w:r w:rsidR="006A3686">
        <w:rPr>
          <w:bCs/>
          <w:lang w:val="fr-FR"/>
        </w:rPr>
        <w:t> </w:t>
      </w:r>
      <w:r w:rsidRPr="00A0215C">
        <w:rPr>
          <w:bCs/>
          <w:lang w:val="fr-FR"/>
        </w:rPr>
        <w:t xml:space="preserve">»). Cette courbe a été ajustée à l’autonomie électrique réduite dans la WLTP (en raison de la demande plus forte en énergie de la WLTP) pour assurer la comparabilité de toutes les courbes figurées par rapport à l’autonomie électrique d’un véhicule parcourant le cycle de conduite de la WLTP. La courbe corrigée du FU-NEDC, qui est présentée à la figure 4, a été obtenue en partant de l’hypothèse que l’autonomie électrique d’un véhicule dans le NEDC est réduite d’environ 25 % en raison du parcours du WLTC, à l’instar des réductions observées dans des simulations effectuées sur des véhicules électriques. Par conséquent, le FU-NEDC est tracé par rapport à l’autonomie électrique de la WLTP, d’où une compression de l’autonomie électrique (par exemple, le FU de 0,5 dans le NEDC qui présente une autonomie électrique de 25 km retombe à une autonomie électrique de 18,75 km dans la WLTP). </w:t>
      </w:r>
    </w:p>
    <w:p w:rsidR="00DC0671" w:rsidRPr="00A0215C" w:rsidRDefault="00DC0671" w:rsidP="00DC0671">
      <w:pPr>
        <w:pStyle w:val="HChG"/>
        <w:rPr>
          <w:lang w:val="fr-FR"/>
        </w:rPr>
      </w:pPr>
      <w:r w:rsidRPr="00A0215C">
        <w:rPr>
          <w:lang w:val="fr-FR"/>
        </w:rPr>
        <w:tab/>
        <w:t>IV.</w:t>
      </w:r>
      <w:r w:rsidRPr="00A0215C">
        <w:rPr>
          <w:lang w:val="fr-FR"/>
        </w:rPr>
        <w:tab/>
        <w:t xml:space="preserve">Analyse scientifique des courbes du FU européennes </w:t>
      </w:r>
    </w:p>
    <w:p w:rsidR="00DC0671" w:rsidRPr="00A0215C" w:rsidRDefault="00DC0671" w:rsidP="00DC0671">
      <w:pPr>
        <w:pStyle w:val="SingleTxtG"/>
        <w:tabs>
          <w:tab w:val="left" w:pos="1701"/>
        </w:tabs>
        <w:rPr>
          <w:lang w:val="fr-FR"/>
        </w:rPr>
      </w:pPr>
      <w:r w:rsidRPr="00A0215C">
        <w:rPr>
          <w:lang w:val="fr-FR"/>
        </w:rPr>
        <w:t>21.</w:t>
      </w:r>
      <w:r w:rsidRPr="00A0215C">
        <w:rPr>
          <w:lang w:val="fr-FR"/>
        </w:rPr>
        <w:tab/>
        <w:t>Comme il a été indiqué plus haut, l’analyse de la composition des bases de données montre que les deux bases de données doivent être encore complétées compte tenu des éléments suivants</w:t>
      </w:r>
      <w:r w:rsidR="00C95CE4">
        <w:rPr>
          <w:lang w:val="fr-FR"/>
        </w:rPr>
        <w:t> :</w:t>
      </w:r>
    </w:p>
    <w:p w:rsidR="00DC0671" w:rsidRPr="00A0215C" w:rsidRDefault="00DC0671" w:rsidP="00DC0671">
      <w:pPr>
        <w:pStyle w:val="SingleTxtG"/>
        <w:ind w:left="2268" w:hanging="567"/>
        <w:rPr>
          <w:b/>
          <w:lang w:val="fr-FR"/>
        </w:rPr>
      </w:pPr>
      <w:bookmarkStart w:id="268" w:name="_Toc435002074"/>
      <w:bookmarkStart w:id="269" w:name="_Toc435002319"/>
      <w:bookmarkStart w:id="270" w:name="_Toc437857481"/>
      <w:r w:rsidRPr="00A0215C">
        <w:rPr>
          <w:lang w:val="fr-FR"/>
        </w:rPr>
        <w:t>a)</w:t>
      </w:r>
      <w:r w:rsidRPr="00A0215C">
        <w:rPr>
          <w:lang w:val="fr-FR"/>
        </w:rPr>
        <w:tab/>
        <w:t>Le nombre de véhicules provenant de chaque pays dans la base de données, par rapport au nombre de nouvelles immatriculations dans l’UE</w:t>
      </w:r>
      <w:r w:rsidR="00C95CE4">
        <w:rPr>
          <w:lang w:val="fr-FR"/>
        </w:rPr>
        <w:t> ;</w:t>
      </w:r>
      <w:r w:rsidRPr="00A0215C">
        <w:rPr>
          <w:lang w:val="fr-FR"/>
        </w:rPr>
        <w:t xml:space="preserve"> </w:t>
      </w:r>
      <w:bookmarkEnd w:id="268"/>
      <w:bookmarkEnd w:id="269"/>
      <w:bookmarkEnd w:id="270"/>
    </w:p>
    <w:p w:rsidR="00DC0671" w:rsidRPr="00A0215C" w:rsidRDefault="00DC0671" w:rsidP="00DC0671">
      <w:pPr>
        <w:pStyle w:val="SingleTxtG"/>
        <w:ind w:left="2268" w:hanging="567"/>
        <w:rPr>
          <w:b/>
          <w:lang w:val="fr-FR"/>
        </w:rPr>
      </w:pPr>
      <w:bookmarkStart w:id="271" w:name="_Toc435002075"/>
      <w:bookmarkStart w:id="272" w:name="_Toc435002320"/>
      <w:bookmarkStart w:id="273" w:name="_Toc437857482"/>
      <w:r w:rsidRPr="00A0215C">
        <w:rPr>
          <w:lang w:val="fr-FR"/>
        </w:rPr>
        <w:t>b)</w:t>
      </w:r>
      <w:r w:rsidRPr="00A0215C">
        <w:rPr>
          <w:lang w:val="fr-FR"/>
        </w:rPr>
        <w:tab/>
        <w:t>Le kilométrage annuel moyen parcouru par le véhicule dans chaque pays</w:t>
      </w:r>
      <w:r w:rsidR="00C95CE4">
        <w:rPr>
          <w:lang w:val="fr-FR"/>
        </w:rPr>
        <w:t> ;</w:t>
      </w:r>
      <w:bookmarkEnd w:id="271"/>
      <w:bookmarkEnd w:id="272"/>
      <w:bookmarkEnd w:id="273"/>
    </w:p>
    <w:p w:rsidR="00DC0671" w:rsidRPr="00A0215C" w:rsidRDefault="00DC0671" w:rsidP="00DC0671">
      <w:pPr>
        <w:pStyle w:val="SingleTxtG"/>
        <w:ind w:left="2268" w:hanging="567"/>
        <w:rPr>
          <w:b/>
          <w:lang w:val="fr-FR"/>
        </w:rPr>
      </w:pPr>
      <w:bookmarkStart w:id="274" w:name="_Toc435002076"/>
      <w:bookmarkStart w:id="275" w:name="_Toc435002321"/>
      <w:bookmarkStart w:id="276" w:name="_Toc437857483"/>
      <w:r w:rsidRPr="00A0215C">
        <w:rPr>
          <w:lang w:val="fr-FR"/>
        </w:rPr>
        <w:t>c)</w:t>
      </w:r>
      <w:r w:rsidRPr="00A0215C">
        <w:rPr>
          <w:lang w:val="fr-FR"/>
        </w:rPr>
        <w:tab/>
        <w:t>Le partage du pourcentage des différentes classes de véhicules dans l’UE (catégorie mini, sous-compacte, compacte, moyenne, luxe, etc</w:t>
      </w:r>
      <w:bookmarkEnd w:id="274"/>
      <w:bookmarkEnd w:id="275"/>
      <w:bookmarkEnd w:id="276"/>
      <w:r w:rsidRPr="00A0215C">
        <w:rPr>
          <w:lang w:val="fr-FR"/>
        </w:rPr>
        <w:t>.)</w:t>
      </w:r>
      <w:r w:rsidR="00C95CE4">
        <w:rPr>
          <w:lang w:val="fr-FR"/>
        </w:rPr>
        <w:t> ;</w:t>
      </w:r>
    </w:p>
    <w:p w:rsidR="00DC0671" w:rsidRPr="00A0215C" w:rsidRDefault="00DC0671" w:rsidP="00DC0671">
      <w:pPr>
        <w:pStyle w:val="SingleTxtG"/>
        <w:ind w:left="2268" w:hanging="567"/>
        <w:rPr>
          <w:b/>
          <w:lang w:val="fr-FR"/>
        </w:rPr>
      </w:pPr>
      <w:bookmarkStart w:id="277" w:name="_Toc435002077"/>
      <w:bookmarkStart w:id="278" w:name="_Toc435002322"/>
      <w:bookmarkStart w:id="279" w:name="_Toc437857484"/>
      <w:r w:rsidRPr="00A0215C">
        <w:rPr>
          <w:lang w:val="fr-FR"/>
        </w:rPr>
        <w:t>d)</w:t>
      </w:r>
      <w:r w:rsidRPr="00A0215C">
        <w:rPr>
          <w:lang w:val="fr-FR"/>
        </w:rPr>
        <w:tab/>
        <w:t>Le pourcentage de véhicules conventionnels à moteur à combustion diesel et moteur à combustion essence dans chaque pays.</w:t>
      </w:r>
      <w:bookmarkEnd w:id="277"/>
      <w:bookmarkEnd w:id="278"/>
      <w:bookmarkEnd w:id="279"/>
    </w:p>
    <w:p w:rsidR="00DC0671" w:rsidRPr="00A0215C" w:rsidRDefault="00DC0671" w:rsidP="00DC0671">
      <w:pPr>
        <w:pStyle w:val="SingleTxtG"/>
        <w:tabs>
          <w:tab w:val="left" w:pos="1701"/>
        </w:tabs>
        <w:rPr>
          <w:lang w:val="fr-FR"/>
        </w:rPr>
      </w:pPr>
      <w:r w:rsidRPr="00A0215C">
        <w:rPr>
          <w:lang w:val="fr-FR"/>
        </w:rPr>
        <w:t>22.</w:t>
      </w:r>
      <w:r w:rsidRPr="00A0215C">
        <w:rPr>
          <w:lang w:val="fr-FR"/>
        </w:rPr>
        <w:tab/>
        <w:t>À cette fin, les statistiques de l’Agence européenne de l’environnement, ainsi que les données provenant d’instituts représentatifs, ont été appliquées (Agence européenne de l’environnement</w:t>
      </w:r>
      <w:r w:rsidRPr="00A0215C">
        <w:rPr>
          <w:vertAlign w:val="superscript"/>
          <w:lang w:val="fr-FR"/>
        </w:rPr>
        <w:t>[5]</w:t>
      </w:r>
      <w:r w:rsidRPr="00A0215C">
        <w:rPr>
          <w:lang w:val="fr-FR"/>
        </w:rPr>
        <w:t>, ICCT</w:t>
      </w:r>
      <w:r w:rsidRPr="00A0215C">
        <w:rPr>
          <w:vertAlign w:val="superscript"/>
          <w:lang w:val="fr-FR"/>
        </w:rPr>
        <w:t>[6]</w:t>
      </w:r>
      <w:r w:rsidRPr="00A0215C">
        <w:rPr>
          <w:lang w:val="fr-FR"/>
        </w:rPr>
        <w:t xml:space="preserve"> et </w:t>
      </w:r>
      <w:r w:rsidRPr="00A0215C">
        <w:rPr>
          <w:color w:val="333333"/>
          <w:lang w:val="fr-FR"/>
        </w:rPr>
        <w:t>Transport &amp; Mobility Leuven</w:t>
      </w:r>
      <w:r w:rsidRPr="00A0215C">
        <w:rPr>
          <w:vertAlign w:val="superscript"/>
          <w:lang w:val="fr-FR"/>
        </w:rPr>
        <w:t>[7]</w:t>
      </w:r>
      <w:r w:rsidRPr="00A0215C">
        <w:rPr>
          <w:color w:val="333333"/>
          <w:lang w:val="fr-FR"/>
        </w:rPr>
        <w:t>).</w:t>
      </w:r>
    </w:p>
    <w:p w:rsidR="00DC0671" w:rsidRPr="005A11F0" w:rsidRDefault="00DC0671" w:rsidP="005A11F0">
      <w:pPr>
        <w:pStyle w:val="Heading1"/>
        <w:spacing w:after="120"/>
        <w:rPr>
          <w:b/>
          <w:lang w:val="fr-FR"/>
        </w:rPr>
      </w:pPr>
      <w:r w:rsidRPr="00A0215C">
        <w:rPr>
          <w:lang w:val="fr-FR"/>
        </w:rPr>
        <w:t>Figure 5</w:t>
      </w:r>
      <w:r w:rsidR="00306121">
        <w:rPr>
          <w:lang w:val="fr-FR"/>
        </w:rPr>
        <w:t xml:space="preserve"> </w:t>
      </w:r>
      <w:r w:rsidRPr="00A0215C">
        <w:rPr>
          <w:lang w:val="fr-FR"/>
        </w:rPr>
        <w:br/>
      </w:r>
      <w:r w:rsidRPr="005A11F0">
        <w:rPr>
          <w:b/>
          <w:lang w:val="fr-FR"/>
        </w:rPr>
        <w:t xml:space="preserve">Comparaison entre le nombre de nouveaux véhicules particuliers immatriculés et le nombre </w:t>
      </w:r>
      <w:r w:rsidR="00F72717">
        <w:rPr>
          <w:b/>
          <w:lang w:val="fr-FR"/>
        </w:rPr>
        <w:br/>
      </w:r>
      <w:r w:rsidRPr="005A11F0">
        <w:rPr>
          <w:b/>
          <w:lang w:val="fr-FR"/>
        </w:rPr>
        <w:t>des véhicules dans chaque pays enregistré dans la base de données WLTP + FIAT</w:t>
      </w:r>
    </w:p>
    <w:p w:rsidR="008224A1" w:rsidRDefault="00EB4E81" w:rsidP="00C71E9B">
      <w:pPr>
        <w:keepNext/>
        <w:keepLines/>
        <w:spacing w:after="240"/>
        <w:ind w:left="1038"/>
        <w:rPr>
          <w:lang w:val="fr-FR"/>
        </w:rPr>
      </w:pPr>
      <w:r>
        <w:rPr>
          <w:noProof/>
          <w:lang w:val="en-GB" w:eastAsia="en-GB"/>
        </w:rPr>
        <mc:AlternateContent>
          <mc:Choice Requires="wps">
            <w:drawing>
              <wp:anchor distT="0" distB="0" distL="114300" distR="114300" simplePos="0" relativeHeight="251996672" behindDoc="0" locked="0" layoutInCell="1" allowOverlap="1">
                <wp:simplePos x="0" y="0"/>
                <wp:positionH relativeFrom="column">
                  <wp:posOffset>723827</wp:posOffset>
                </wp:positionH>
                <wp:positionV relativeFrom="paragraph">
                  <wp:posOffset>83502</wp:posOffset>
                </wp:positionV>
                <wp:extent cx="17161" cy="2529545"/>
                <wp:effectExtent l="0" t="0" r="20955" b="23495"/>
                <wp:wrapNone/>
                <wp:docPr id="318" name="Connecteur droit 318"/>
                <wp:cNvGraphicFramePr/>
                <a:graphic xmlns:a="http://schemas.openxmlformats.org/drawingml/2006/main">
                  <a:graphicData uri="http://schemas.microsoft.com/office/word/2010/wordprocessingShape">
                    <wps:wsp>
                      <wps:cNvCnPr/>
                      <wps:spPr>
                        <a:xfrm flipH="1">
                          <a:off x="0" y="0"/>
                          <a:ext cx="17161" cy="2529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0A09D2" id="Connecteur droit 318" o:spid="_x0000_s1026" style="position:absolute;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6.55pt" to="58.3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" strokecolor="black [3213]"/>
            </w:pict>
          </mc:Fallback>
        </mc:AlternateContent>
      </w:r>
      <w:r w:rsidR="00686221" w:rsidRPr="00A15E2F">
        <w:rPr>
          <w:noProof/>
          <w:lang w:val="en-GB" w:eastAsia="en-GB"/>
        </w:rPr>
        <mc:AlternateContent>
          <mc:Choice Requires="wps">
            <w:drawing>
              <wp:anchor distT="0" distB="0" distL="114300" distR="114300" simplePos="0" relativeHeight="251943424" behindDoc="0" locked="0" layoutInCell="1" allowOverlap="1" wp14:anchorId="55A17432" wp14:editId="2DF381D9">
                <wp:simplePos x="0" y="0"/>
                <wp:positionH relativeFrom="column">
                  <wp:posOffset>4600055</wp:posOffset>
                </wp:positionH>
                <wp:positionV relativeFrom="paragraph">
                  <wp:posOffset>1250315</wp:posOffset>
                </wp:positionV>
                <wp:extent cx="191193" cy="175433"/>
                <wp:effectExtent l="0" t="0" r="0" b="0"/>
                <wp:wrapNone/>
                <wp:docPr id="847"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93" cy="175433"/>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rPr>
                                <w:b/>
                                <w:sz w:val="10"/>
                                <w:szCs w:val="10"/>
                              </w:rPr>
                            </w:pPr>
                            <w:r>
                              <w:rPr>
                                <w:b/>
                                <w:sz w:val="10"/>
                                <w:szCs w:val="10"/>
                              </w:rPr>
                              <w:t>IE ; 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Поле 871" o:spid="_x0000_s1607" type="#_x0000_t202" style="position:absolute;left:0;text-align:left;margin-left:362.2pt;margin-top:98.45pt;width:15.05pt;height:13.8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" filled="f" stroked="f">
                <v:stroke joinstyle="round"/>
                <v:path arrowok="t"/>
                <v:textbox inset="0,0,0,0">
                  <w:txbxContent>
                    <w:p w:rsidR="00701122" w:rsidRPr="00826F1B" w:rsidRDefault="00701122" w:rsidP="00686221">
                      <w:pPr>
                        <w:spacing w:line="240" w:lineRule="auto"/>
                        <w:rPr>
                          <w:b/>
                          <w:sz w:val="10"/>
                          <w:szCs w:val="10"/>
                        </w:rPr>
                      </w:pPr>
                      <w:r>
                        <w:rPr>
                          <w:b/>
                          <w:sz w:val="10"/>
                          <w:szCs w:val="10"/>
                        </w:rPr>
                        <w:t>IE ; 0,1 %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51616" behindDoc="0" locked="0" layoutInCell="1" allowOverlap="1" wp14:anchorId="55A17432" wp14:editId="2DF381D9">
                <wp:simplePos x="0" y="0"/>
                <wp:positionH relativeFrom="column">
                  <wp:posOffset>5784561</wp:posOffset>
                </wp:positionH>
                <wp:positionV relativeFrom="paragraph">
                  <wp:posOffset>1965671</wp:posOffset>
                </wp:positionV>
                <wp:extent cx="220287" cy="241070"/>
                <wp:effectExtent l="0" t="0" r="8890" b="6985"/>
                <wp:wrapNone/>
                <wp:docPr id="854"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87" cy="241070"/>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rPr>
                                <w:b/>
                                <w:sz w:val="10"/>
                                <w:szCs w:val="10"/>
                              </w:rPr>
                            </w:pPr>
                            <w:r>
                              <w:rPr>
                                <w:b/>
                                <w:sz w:val="10"/>
                                <w:szCs w:val="10"/>
                              </w:rPr>
                              <w:t>SE ; 0,9 %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08" type="#_x0000_t202" style="position:absolute;left:0;text-align:left;margin-left:455.5pt;margin-top:154.8pt;width:17.35pt;height:19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" filled="f" stroked="f">
                <v:stroke joinstyle="round"/>
                <v:path arrowok="t"/>
                <v:textbox inset="0,0,0,0">
                  <w:txbxContent>
                    <w:p w:rsidR="00701122" w:rsidRPr="00826F1B" w:rsidRDefault="00701122" w:rsidP="00686221">
                      <w:pPr>
                        <w:spacing w:line="240" w:lineRule="auto"/>
                        <w:rPr>
                          <w:b/>
                          <w:sz w:val="10"/>
                          <w:szCs w:val="10"/>
                        </w:rPr>
                      </w:pPr>
                      <w:r>
                        <w:rPr>
                          <w:b/>
                          <w:sz w:val="10"/>
                          <w:szCs w:val="10"/>
                        </w:rPr>
                        <w:t>SE ; 0,9 %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49568" behindDoc="0" locked="0" layoutInCell="1" allowOverlap="1" wp14:anchorId="55A17432" wp14:editId="2DF381D9">
                <wp:simplePos x="0" y="0"/>
                <wp:positionH relativeFrom="column">
                  <wp:posOffset>5718060</wp:posOffset>
                </wp:positionH>
                <wp:positionV relativeFrom="paragraph">
                  <wp:posOffset>1338349</wp:posOffset>
                </wp:positionV>
                <wp:extent cx="330333" cy="105324"/>
                <wp:effectExtent l="0" t="0" r="12700" b="9525"/>
                <wp:wrapNone/>
                <wp:docPr id="850"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BE ; 1,7 %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09" type="#_x0000_t202" style="position:absolute;left:0;text-align:left;margin-left:450.25pt;margin-top:105.4pt;width:26pt;height:8.3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BE ; 1,7 %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47520" behindDoc="0" locked="0" layoutInCell="1" allowOverlap="1" wp14:anchorId="55A17432" wp14:editId="2DF381D9">
                <wp:simplePos x="0" y="0"/>
                <wp:positionH relativeFrom="column">
                  <wp:posOffset>5338214</wp:posOffset>
                </wp:positionH>
                <wp:positionV relativeFrom="paragraph">
                  <wp:posOffset>1311622</wp:posOffset>
                </wp:positionV>
                <wp:extent cx="330333" cy="105324"/>
                <wp:effectExtent l="0" t="0" r="12700" b="9525"/>
                <wp:wrapNone/>
                <wp:docPr id="849"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CH ; 1,1 %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10" type="#_x0000_t202" style="position:absolute;left:0;text-align:left;margin-left:420.35pt;margin-top:103.3pt;width:26pt;height:8.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CH ; 1,1 %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45472" behindDoc="0" locked="0" layoutInCell="1" allowOverlap="1" wp14:anchorId="55A17432" wp14:editId="2DF381D9">
                <wp:simplePos x="0" y="0"/>
                <wp:positionH relativeFrom="column">
                  <wp:posOffset>4944976</wp:posOffset>
                </wp:positionH>
                <wp:positionV relativeFrom="paragraph">
                  <wp:posOffset>1292629</wp:posOffset>
                </wp:positionV>
                <wp:extent cx="330333" cy="105324"/>
                <wp:effectExtent l="0" t="0" r="12700" b="9525"/>
                <wp:wrapNone/>
                <wp:docPr id="848"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GR ; 0,6 %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11" type="#_x0000_t202" style="position:absolute;left:0;text-align:left;margin-left:389.35pt;margin-top:101.8pt;width:26pt;height:8.3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GR ; 0,6 %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41376" behindDoc="0" locked="0" layoutInCell="1" allowOverlap="1" wp14:anchorId="55A17432" wp14:editId="2DF381D9">
                <wp:simplePos x="0" y="0"/>
                <wp:positionH relativeFrom="column">
                  <wp:posOffset>4275802</wp:posOffset>
                </wp:positionH>
                <wp:positionV relativeFrom="paragraph">
                  <wp:posOffset>1375757</wp:posOffset>
                </wp:positionV>
                <wp:extent cx="330333" cy="105324"/>
                <wp:effectExtent l="0" t="0" r="12700" b="9525"/>
                <wp:wrapNone/>
                <wp:docPr id="846"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NL ; 1,1 %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12" type="#_x0000_t202" style="position:absolute;left:0;text-align:left;margin-left:336.7pt;margin-top:108.35pt;width:26pt;height:8.3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NL ; 1,1 %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9328" behindDoc="0" locked="0" layoutInCell="1" allowOverlap="1" wp14:anchorId="55A17432" wp14:editId="2DF381D9">
                <wp:simplePos x="0" y="0"/>
                <wp:positionH relativeFrom="column">
                  <wp:posOffset>4216053</wp:posOffset>
                </wp:positionH>
                <wp:positionV relativeFrom="paragraph">
                  <wp:posOffset>1245004</wp:posOffset>
                </wp:positionV>
                <wp:extent cx="330333" cy="105324"/>
                <wp:effectExtent l="0" t="0" r="12700" b="9525"/>
                <wp:wrapNone/>
                <wp:docPr id="845"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DK ; 1,7 %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13" type="#_x0000_t202" style="position:absolute;left:0;text-align:left;margin-left:331.95pt;margin-top:98.05pt;width:26pt;height:8.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DK ; 1,7 %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8304" behindDoc="0" locked="0" layoutInCell="1" allowOverlap="1" wp14:anchorId="55A17432" wp14:editId="2DF381D9">
                <wp:simplePos x="0" y="0"/>
                <wp:positionH relativeFrom="column">
                  <wp:posOffset>3792336</wp:posOffset>
                </wp:positionH>
                <wp:positionV relativeFrom="paragraph">
                  <wp:posOffset>1261975</wp:posOffset>
                </wp:positionV>
                <wp:extent cx="330333" cy="105324"/>
                <wp:effectExtent l="0" t="0" r="12700" b="9525"/>
                <wp:wrapNone/>
                <wp:docPr id="844"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AT ; 2,2 %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14" type="#_x0000_t202" style="position:absolute;left:0;text-align:left;margin-left:298.6pt;margin-top:99.35pt;width:26pt;height:8.3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AT ; 2,2 %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6256" behindDoc="0" locked="0" layoutInCell="1" allowOverlap="1" wp14:anchorId="55A17432" wp14:editId="2DF381D9">
                <wp:simplePos x="0" y="0"/>
                <wp:positionH relativeFrom="column">
                  <wp:posOffset>3850525</wp:posOffset>
                </wp:positionH>
                <wp:positionV relativeFrom="paragraph">
                  <wp:posOffset>1440584</wp:posOffset>
                </wp:positionV>
                <wp:extent cx="330333" cy="105324"/>
                <wp:effectExtent l="0" t="0" r="12700" b="9525"/>
                <wp:wrapNone/>
                <wp:docPr id="843"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PT ; 2,5 %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15" type="#_x0000_t202" style="position:absolute;left:0;text-align:left;margin-left:303.2pt;margin-top:113.45pt;width:26pt;height:8.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PT ; 2,5 %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5232" behindDoc="0" locked="0" layoutInCell="1" allowOverlap="1" wp14:anchorId="55A17432" wp14:editId="2DF381D9">
                <wp:simplePos x="0" y="0"/>
                <wp:positionH relativeFrom="column">
                  <wp:posOffset>3488401</wp:posOffset>
                </wp:positionH>
                <wp:positionV relativeFrom="paragraph">
                  <wp:posOffset>1643784</wp:posOffset>
                </wp:positionV>
                <wp:extent cx="330333" cy="105324"/>
                <wp:effectExtent l="0" t="0" r="12700" b="9525"/>
                <wp:wrapNone/>
                <wp:docPr id="842"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PL ; 5,1 %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17432" id="_x0000_s1616" type="#_x0000_t202" style="position:absolute;left:0;text-align:left;margin-left:274.7pt;margin-top:129.45pt;width:26pt;height:8.3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PL ; 5,1 %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3184" behindDoc="0" locked="0" layoutInCell="1" allowOverlap="1" wp14:anchorId="643801EE" wp14:editId="53AEECEA">
                <wp:simplePos x="0" y="0"/>
                <wp:positionH relativeFrom="column">
                  <wp:posOffset>3003617</wp:posOffset>
                </wp:positionH>
                <wp:positionV relativeFrom="paragraph">
                  <wp:posOffset>1077203</wp:posOffset>
                </wp:positionV>
                <wp:extent cx="330333" cy="105324"/>
                <wp:effectExtent l="0" t="0" r="12700" b="9525"/>
                <wp:wrapNone/>
                <wp:docPr id="841"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FI ; 0,9 %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801EE" id="_x0000_s1617" type="#_x0000_t202" style="position:absolute;left:0;text-align:left;margin-left:236.5pt;margin-top:84.8pt;width:26pt;height:8.3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FI ; 0,9 %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2160" behindDoc="0" locked="0" layoutInCell="1" allowOverlap="1" wp14:anchorId="643801EE" wp14:editId="53AEECEA">
                <wp:simplePos x="0" y="0"/>
                <wp:positionH relativeFrom="column">
                  <wp:posOffset>3142262</wp:posOffset>
                </wp:positionH>
                <wp:positionV relativeFrom="paragraph">
                  <wp:posOffset>938536</wp:posOffset>
                </wp:positionV>
                <wp:extent cx="330333" cy="105324"/>
                <wp:effectExtent l="0" t="0" r="12700" b="9525"/>
                <wp:wrapNone/>
                <wp:docPr id="840"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EE ; 0,2 %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801EE" id="_x0000_s1618" type="#_x0000_t202" style="position:absolute;left:0;text-align:left;margin-left:247.4pt;margin-top:73.9pt;width:26pt;height:8.3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EE ; 0,2 %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1136" behindDoc="0" locked="0" layoutInCell="1" allowOverlap="1" wp14:anchorId="643801EE" wp14:editId="53AEECEA">
                <wp:simplePos x="0" y="0"/>
                <wp:positionH relativeFrom="column">
                  <wp:posOffset>3544547</wp:posOffset>
                </wp:positionH>
                <wp:positionV relativeFrom="paragraph">
                  <wp:posOffset>723352</wp:posOffset>
                </wp:positionV>
                <wp:extent cx="330333" cy="105324"/>
                <wp:effectExtent l="0" t="0" r="12700" b="9525"/>
                <wp:wrapNone/>
                <wp:docPr id="839"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DK ; 1,4 %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801EE" id="_x0000_s1619" type="#_x0000_t202" style="position:absolute;left:0;text-align:left;margin-left:279.1pt;margin-top:56.95pt;width:26pt;height:8.3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DK ; 1,4 %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30112" behindDoc="0" locked="0" layoutInCell="1" allowOverlap="1" wp14:anchorId="643801EE" wp14:editId="53AEECEA">
                <wp:simplePos x="0" y="0"/>
                <wp:positionH relativeFrom="column">
                  <wp:posOffset>3151113</wp:posOffset>
                </wp:positionH>
                <wp:positionV relativeFrom="paragraph">
                  <wp:posOffset>675254</wp:posOffset>
                </wp:positionV>
                <wp:extent cx="330333" cy="105324"/>
                <wp:effectExtent l="0" t="0" r="12700" b="9525"/>
                <wp:wrapNone/>
                <wp:docPr id="838"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CZ ; 1,4 %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801EE" id="_x0000_s1620" type="#_x0000_t202" style="position:absolute;left:0;text-align:left;margin-left:248.1pt;margin-top:53.15pt;width:26pt;height:8.3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CZ ; 1,4 %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28064" behindDoc="0" locked="0" layoutInCell="1" allowOverlap="1" wp14:anchorId="643801EE" wp14:editId="53AEECEA">
                <wp:simplePos x="0" y="0"/>
                <wp:positionH relativeFrom="column">
                  <wp:posOffset>2543953</wp:posOffset>
                </wp:positionH>
                <wp:positionV relativeFrom="paragraph">
                  <wp:posOffset>737428</wp:posOffset>
                </wp:positionV>
                <wp:extent cx="330333" cy="105324"/>
                <wp:effectExtent l="0" t="0" r="12700" b="9525"/>
                <wp:wrapNone/>
                <wp:docPr id="837"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CY ; 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801EE" id="_x0000_s1621" type="#_x0000_t202" style="position:absolute;left:0;text-align:left;margin-left:200.3pt;margin-top:58.05pt;width:26pt;height:8.3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CY ; 0,1 %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27040" behindDoc="0" locked="0" layoutInCell="1" allowOverlap="1" wp14:anchorId="643801EE" wp14:editId="53AEECEA">
                <wp:simplePos x="0" y="0"/>
                <wp:positionH relativeFrom="column">
                  <wp:posOffset>2424258</wp:posOffset>
                </wp:positionH>
                <wp:positionV relativeFrom="paragraph">
                  <wp:posOffset>608190</wp:posOffset>
                </wp:positionV>
                <wp:extent cx="330333" cy="105324"/>
                <wp:effectExtent l="0" t="0" r="12700" b="9525"/>
                <wp:wrapNone/>
                <wp:docPr id="836"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BG ; 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801EE" id="_x0000_s1622" type="#_x0000_t202" style="position:absolute;left:0;text-align:left;margin-left:190.9pt;margin-top:47.9pt;width:26pt;height:8.3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BG ; 0,1 %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26016" behindDoc="0" locked="0" layoutInCell="1" allowOverlap="1" wp14:anchorId="643801EE" wp14:editId="53AEECEA">
                <wp:simplePos x="0" y="0"/>
                <wp:positionH relativeFrom="column">
                  <wp:posOffset>2061213</wp:posOffset>
                </wp:positionH>
                <wp:positionV relativeFrom="paragraph">
                  <wp:posOffset>848646</wp:posOffset>
                </wp:positionV>
                <wp:extent cx="330333" cy="105324"/>
                <wp:effectExtent l="0" t="0" r="12700" b="9525"/>
                <wp:wrapNone/>
                <wp:docPr id="835"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AT ; 2,8 %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3801EE" id="_x0000_s1623" type="#_x0000_t202" style="position:absolute;left:0;text-align:left;margin-left:162.3pt;margin-top:66.8pt;width:26pt;height:8.3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AT ; 2,8 %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24992" behindDoc="0" locked="0" layoutInCell="1" allowOverlap="1" wp14:anchorId="64474A53" wp14:editId="1DFB3D74">
                <wp:simplePos x="0" y="0"/>
                <wp:positionH relativeFrom="column">
                  <wp:posOffset>2045697</wp:posOffset>
                </wp:positionH>
                <wp:positionV relativeFrom="paragraph">
                  <wp:posOffset>646340</wp:posOffset>
                </wp:positionV>
                <wp:extent cx="330333" cy="105324"/>
                <wp:effectExtent l="0" t="0" r="12700" b="9525"/>
                <wp:wrapNone/>
                <wp:docPr id="834"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BE ; 4,1 %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4A53" id="_x0000_s1624" type="#_x0000_t202" style="position:absolute;left:0;text-align:left;margin-left:161.1pt;margin-top:50.9pt;width:26pt;height:8.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BE ; 4,1 %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22944" behindDoc="0" locked="0" layoutInCell="1" allowOverlap="1" wp14:anchorId="722FACFD" wp14:editId="2A0C65D0">
                <wp:simplePos x="0" y="0"/>
                <wp:positionH relativeFrom="column">
                  <wp:posOffset>787755</wp:posOffset>
                </wp:positionH>
                <wp:positionV relativeFrom="paragraph">
                  <wp:posOffset>877370</wp:posOffset>
                </wp:positionV>
                <wp:extent cx="330333" cy="105324"/>
                <wp:effectExtent l="0" t="0" r="12700" b="9525"/>
                <wp:wrapNone/>
                <wp:docPr id="833"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SE ; 2,2 %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CFD" id="_x0000_s1625" type="#_x0000_t202" style="position:absolute;left:0;text-align:left;margin-left:62.05pt;margin-top:69.1pt;width:26pt;height:8.3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SE ; 2,2 %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21920" behindDoc="0" locked="0" layoutInCell="1" allowOverlap="1" wp14:anchorId="722FACFD" wp14:editId="2A0C65D0">
                <wp:simplePos x="0" y="0"/>
                <wp:positionH relativeFrom="column">
                  <wp:posOffset>754244</wp:posOffset>
                </wp:positionH>
                <wp:positionV relativeFrom="paragraph">
                  <wp:posOffset>1030569</wp:posOffset>
                </wp:positionV>
                <wp:extent cx="330333" cy="105324"/>
                <wp:effectExtent l="0" t="0" r="12700" b="9525"/>
                <wp:wrapNone/>
                <wp:docPr id="832"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SI ; 0,4 %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CFD" id="_x0000_s1626" type="#_x0000_t202" style="position:absolute;left:0;text-align:left;margin-left:59.4pt;margin-top:81.15pt;width:26pt;height:8.3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SI ; 0,4 %</w:t>
                      </w:r>
                    </w:p>
                  </w:txbxContent>
                </v:textbox>
              </v:shape>
            </w:pict>
          </mc:Fallback>
        </mc:AlternateContent>
      </w:r>
      <w:r w:rsidR="00686221" w:rsidRPr="00A15E2F">
        <w:rPr>
          <w:noProof/>
          <w:lang w:val="en-GB" w:eastAsia="en-GB"/>
        </w:rPr>
        <mc:AlternateContent>
          <mc:Choice Requires="wps">
            <w:drawing>
              <wp:anchor distT="0" distB="0" distL="114300" distR="114300" simplePos="0" relativeHeight="251919872" behindDoc="0" locked="0" layoutInCell="1" allowOverlap="1" wp14:anchorId="722FACFD" wp14:editId="2A0C65D0">
                <wp:simplePos x="0" y="0"/>
                <wp:positionH relativeFrom="column">
                  <wp:posOffset>749456</wp:posOffset>
                </wp:positionH>
                <wp:positionV relativeFrom="paragraph">
                  <wp:posOffset>1236428</wp:posOffset>
                </wp:positionV>
                <wp:extent cx="330333" cy="105324"/>
                <wp:effectExtent l="0" t="0" r="12700" b="9525"/>
                <wp:wrapNone/>
                <wp:docPr id="826"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686221">
                            <w:pPr>
                              <w:spacing w:line="240" w:lineRule="auto"/>
                              <w:jc w:val="center"/>
                              <w:rPr>
                                <w:b/>
                                <w:sz w:val="10"/>
                                <w:szCs w:val="10"/>
                              </w:rPr>
                            </w:pPr>
                            <w:r>
                              <w:rPr>
                                <w:b/>
                                <w:sz w:val="10"/>
                                <w:szCs w:val="10"/>
                              </w:rPr>
                              <w:t>SK ; 0,6 %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CFD" id="_x0000_s1627" type="#_x0000_t202" style="position:absolute;left:0;text-align:left;margin-left:59pt;margin-top:97.35pt;width:26pt;height:8.3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" filled="f" stroked="f">
                <v:stroke joinstyle="round"/>
                <v:path arrowok="t"/>
                <v:textbox inset="0,0,0,0">
                  <w:txbxContent>
                    <w:p w:rsidR="00701122" w:rsidRPr="00826F1B" w:rsidRDefault="00701122" w:rsidP="00686221">
                      <w:pPr>
                        <w:spacing w:line="240" w:lineRule="auto"/>
                        <w:jc w:val="center"/>
                        <w:rPr>
                          <w:b/>
                          <w:sz w:val="10"/>
                          <w:szCs w:val="10"/>
                        </w:rPr>
                      </w:pPr>
                      <w:r>
                        <w:rPr>
                          <w:b/>
                          <w:sz w:val="10"/>
                          <w:szCs w:val="10"/>
                        </w:rPr>
                        <w:t>SK ; 0,6 %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916800" behindDoc="0" locked="0" layoutInCell="1" allowOverlap="1" wp14:anchorId="722FACFD" wp14:editId="2A0C65D0">
                <wp:simplePos x="0" y="0"/>
                <wp:positionH relativeFrom="column">
                  <wp:posOffset>758825</wp:posOffset>
                </wp:positionH>
                <wp:positionV relativeFrom="paragraph">
                  <wp:posOffset>1398869</wp:posOffset>
                </wp:positionV>
                <wp:extent cx="330333" cy="105324"/>
                <wp:effectExtent l="0" t="0" r="12700" b="9525"/>
                <wp:wrapNone/>
                <wp:docPr id="825"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PL ; 2,3 %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CFD" id="_x0000_s1628" type="#_x0000_t202" style="position:absolute;left:0;text-align:left;margin-left:59.75pt;margin-top:110.15pt;width:26pt;height:8.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PL ; 2,3 %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912704" behindDoc="0" locked="0" layoutInCell="1" allowOverlap="1" wp14:anchorId="722FACFD" wp14:editId="2A0C65D0">
                <wp:simplePos x="0" y="0"/>
                <wp:positionH relativeFrom="column">
                  <wp:posOffset>825749</wp:posOffset>
                </wp:positionH>
                <wp:positionV relativeFrom="paragraph">
                  <wp:posOffset>1547495</wp:posOffset>
                </wp:positionV>
                <wp:extent cx="177135" cy="210647"/>
                <wp:effectExtent l="0" t="0" r="13970" b="0"/>
                <wp:wrapNone/>
                <wp:docPr id="823"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35" cy="210647"/>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rPr>
                                <w:b/>
                                <w:sz w:val="10"/>
                                <w:szCs w:val="10"/>
                              </w:rPr>
                            </w:pPr>
                            <w:r>
                              <w:rPr>
                                <w:b/>
                                <w:sz w:val="10"/>
                                <w:szCs w:val="10"/>
                              </w:rPr>
                              <w:t xml:space="preserve">RO ; </w:t>
                            </w:r>
                            <w:r>
                              <w:rPr>
                                <w:b/>
                                <w:sz w:val="10"/>
                                <w:szCs w:val="10"/>
                              </w:rPr>
                              <w:br/>
                              <w:t>0,5 %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CFD" id="_x0000_s1629" type="#_x0000_t202" style="position:absolute;left:0;text-align:left;margin-left:65pt;margin-top:121.85pt;width:13.95pt;height:16.6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" filled="f" stroked="f">
                <v:stroke joinstyle="round"/>
                <v:path arrowok="t"/>
                <v:textbox inset="0,0,0,0">
                  <w:txbxContent>
                    <w:p w:rsidR="00701122" w:rsidRPr="00826F1B" w:rsidRDefault="00701122" w:rsidP="00826F1B">
                      <w:pPr>
                        <w:spacing w:line="240" w:lineRule="auto"/>
                        <w:rPr>
                          <w:b/>
                          <w:sz w:val="10"/>
                          <w:szCs w:val="10"/>
                        </w:rPr>
                      </w:pPr>
                      <w:r>
                        <w:rPr>
                          <w:b/>
                          <w:sz w:val="10"/>
                          <w:szCs w:val="10"/>
                        </w:rPr>
                        <w:t xml:space="preserve">RO ; </w:t>
                      </w:r>
                      <w:r>
                        <w:rPr>
                          <w:b/>
                          <w:sz w:val="10"/>
                          <w:szCs w:val="10"/>
                        </w:rPr>
                        <w:br/>
                        <w:t>0,5 %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909632" behindDoc="0" locked="0" layoutInCell="1" allowOverlap="1" wp14:anchorId="722FACFD" wp14:editId="2A0C65D0">
                <wp:simplePos x="0" y="0"/>
                <wp:positionH relativeFrom="column">
                  <wp:posOffset>748695</wp:posOffset>
                </wp:positionH>
                <wp:positionV relativeFrom="paragraph">
                  <wp:posOffset>1810059</wp:posOffset>
                </wp:positionV>
                <wp:extent cx="330333" cy="105324"/>
                <wp:effectExtent l="0" t="0" r="12700" b="9525"/>
                <wp:wrapNone/>
                <wp:docPr id="822"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PT ; 0,8 %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CFD" id="_x0000_s1630" type="#_x0000_t202" style="position:absolute;left:0;text-align:left;margin-left:58.95pt;margin-top:142.5pt;width:26pt;height:8.3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PT ; 0,8 %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906560" behindDoc="0" locked="0" layoutInCell="1" allowOverlap="1" wp14:anchorId="722FACFD" wp14:editId="2A0C65D0">
                <wp:simplePos x="0" y="0"/>
                <wp:positionH relativeFrom="column">
                  <wp:posOffset>772340</wp:posOffset>
                </wp:positionH>
                <wp:positionV relativeFrom="paragraph">
                  <wp:posOffset>1962845</wp:posOffset>
                </wp:positionV>
                <wp:extent cx="330333" cy="105324"/>
                <wp:effectExtent l="0" t="0" r="12700" b="9525"/>
                <wp:wrapNone/>
                <wp:docPr id="821"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MT ; 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FACFD" id="_x0000_s1631" type="#_x0000_t202" style="position:absolute;left:0;text-align:left;margin-left:60.8pt;margin-top:154.55pt;width:26pt;height:8.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MT ; 0,0 %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903488" behindDoc="0" locked="0" layoutInCell="1" allowOverlap="1" wp14:anchorId="0CBB823B" wp14:editId="107FC344">
                <wp:simplePos x="0" y="0"/>
                <wp:positionH relativeFrom="column">
                  <wp:posOffset>766738</wp:posOffset>
                </wp:positionH>
                <wp:positionV relativeFrom="paragraph">
                  <wp:posOffset>2164080</wp:posOffset>
                </wp:positionV>
                <wp:extent cx="330333" cy="105324"/>
                <wp:effectExtent l="0" t="0" r="12700" b="9525"/>
                <wp:wrapNone/>
                <wp:docPr id="820"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LU ; 0,4 %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BB823B" id="_x0000_s1632" type="#_x0000_t202" style="position:absolute;left:0;text-align:left;margin-left:60.35pt;margin-top:170.4pt;width:26pt;height:8.3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LU ; 0,4 %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900416" behindDoc="0" locked="0" layoutInCell="1" allowOverlap="1" wp14:anchorId="0CBB823B" wp14:editId="107FC344">
                <wp:simplePos x="0" y="0"/>
                <wp:positionH relativeFrom="column">
                  <wp:posOffset>801416</wp:posOffset>
                </wp:positionH>
                <wp:positionV relativeFrom="paragraph">
                  <wp:posOffset>2317032</wp:posOffset>
                </wp:positionV>
                <wp:extent cx="330333" cy="105324"/>
                <wp:effectExtent l="0" t="0" r="12700" b="9525"/>
                <wp:wrapNone/>
                <wp:docPr id="819"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LT ; 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BB823B" id="_x0000_s1633" type="#_x0000_t202" style="position:absolute;left:0;text-align:left;margin-left:63.1pt;margin-top:182.45pt;width:26pt;height:8.3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LT ; 0,1 %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97344" behindDoc="0" locked="0" layoutInCell="1" allowOverlap="1" wp14:anchorId="75FDC7D5" wp14:editId="23E826A0">
                <wp:simplePos x="0" y="0"/>
                <wp:positionH relativeFrom="column">
                  <wp:posOffset>1127664</wp:posOffset>
                </wp:positionH>
                <wp:positionV relativeFrom="paragraph">
                  <wp:posOffset>2485948</wp:posOffset>
                </wp:positionV>
                <wp:extent cx="330333" cy="105324"/>
                <wp:effectExtent l="0" t="0" r="12700" b="9525"/>
                <wp:wrapNone/>
                <wp:docPr id="818"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LV ; 0,1 %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FDC7D5" id="_x0000_s1634" type="#_x0000_t202" style="position:absolute;left:0;text-align:left;margin-left:88.8pt;margin-top:195.75pt;width:26pt;height:8.3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LV ; 0,1 %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96320" behindDoc="0" locked="0" layoutInCell="1" allowOverlap="1" wp14:anchorId="2ED7D022" wp14:editId="28586D96">
                <wp:simplePos x="0" y="0"/>
                <wp:positionH relativeFrom="column">
                  <wp:posOffset>1586512</wp:posOffset>
                </wp:positionH>
                <wp:positionV relativeFrom="paragraph">
                  <wp:posOffset>2418040</wp:posOffset>
                </wp:positionV>
                <wp:extent cx="330333" cy="105324"/>
                <wp:effectExtent l="0" t="0" r="12700" b="9525"/>
                <wp:wrapNone/>
                <wp:docPr id="816"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IE ; 0,6 %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7D022" id="_x0000_s1635" type="#_x0000_t202" style="position:absolute;left:0;text-align:left;margin-left:124.9pt;margin-top:190.4pt;width:26pt;height:8.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IE ; 0,6 %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95296" behindDoc="0" locked="0" layoutInCell="1" allowOverlap="1" wp14:anchorId="0AE1F3A7" wp14:editId="194D0079">
                <wp:simplePos x="0" y="0"/>
                <wp:positionH relativeFrom="column">
                  <wp:posOffset>2318528</wp:posOffset>
                </wp:positionH>
                <wp:positionV relativeFrom="paragraph">
                  <wp:posOffset>2493595</wp:posOffset>
                </wp:positionV>
                <wp:extent cx="330333" cy="105324"/>
                <wp:effectExtent l="0" t="0" r="12700" b="9525"/>
                <wp:wrapNone/>
                <wp:docPr id="815"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GR ; 0,5 %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E1F3A7" id="_x0000_s1636" type="#_x0000_t202" style="position:absolute;left:0;text-align:left;margin-left:182.55pt;margin-top:196.35pt;width:26pt;height:8.3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GR ; 0,5 %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93248" behindDoc="0" locked="0" layoutInCell="1" allowOverlap="1" wp14:anchorId="0AE1F3A7" wp14:editId="194D0079">
                <wp:simplePos x="0" y="0"/>
                <wp:positionH relativeFrom="column">
                  <wp:posOffset>1988694</wp:posOffset>
                </wp:positionH>
                <wp:positionV relativeFrom="paragraph">
                  <wp:posOffset>2637983</wp:posOffset>
                </wp:positionV>
                <wp:extent cx="330333" cy="105324"/>
                <wp:effectExtent l="0" t="0" r="12700" b="9525"/>
                <wp:wrapNone/>
                <wp:docPr id="814"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HU ; 0,4 %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E1F3A7" id="_x0000_s1637" type="#_x0000_t202" style="position:absolute;left:0;text-align:left;margin-left:156.6pt;margin-top:207.7pt;width:26pt;height:8.3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HU ; 0,4 %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91200" behindDoc="0" locked="0" layoutInCell="1" allowOverlap="1" wp14:anchorId="278B74EC" wp14:editId="2C1141CD">
                <wp:simplePos x="0" y="0"/>
                <wp:positionH relativeFrom="column">
                  <wp:posOffset>1188085</wp:posOffset>
                </wp:positionH>
                <wp:positionV relativeFrom="paragraph">
                  <wp:posOffset>1594192</wp:posOffset>
                </wp:positionV>
                <wp:extent cx="330333" cy="105324"/>
                <wp:effectExtent l="0" t="0" r="12700" b="9525"/>
                <wp:wrapNone/>
                <wp:docPr id="813"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NL ; 4,2 %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8B74EC" id="_x0000_s1638" type="#_x0000_t202" style="position:absolute;left:0;text-align:left;margin-left:93.55pt;margin-top:125.55pt;width:26pt;height:8.3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NL ; 4,2 %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86080" behindDoc="0" locked="0" layoutInCell="1" allowOverlap="1" wp14:anchorId="56943A60" wp14:editId="0F9051B7">
                <wp:simplePos x="0" y="0"/>
                <wp:positionH relativeFrom="column">
                  <wp:posOffset>1611390</wp:posOffset>
                </wp:positionH>
                <wp:positionV relativeFrom="paragraph">
                  <wp:posOffset>1083267</wp:posOffset>
                </wp:positionV>
                <wp:extent cx="363845" cy="100536"/>
                <wp:effectExtent l="0" t="0" r="0" b="13970"/>
                <wp:wrapNone/>
                <wp:docPr id="809"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45" cy="100536"/>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UK ; 16,9 %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43A60" id="_x0000_s1639" type="#_x0000_t202" style="position:absolute;left:0;text-align:left;margin-left:126.9pt;margin-top:85.3pt;width:28.65pt;height:7.9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UK ; 16,9 %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88128" behindDoc="0" locked="0" layoutInCell="1" allowOverlap="1" wp14:anchorId="56943A60" wp14:editId="0F9051B7">
                <wp:simplePos x="0" y="0"/>
                <wp:positionH relativeFrom="column">
                  <wp:posOffset>1218821</wp:posOffset>
                </wp:positionH>
                <wp:positionV relativeFrom="paragraph">
                  <wp:posOffset>1327426</wp:posOffset>
                </wp:positionV>
                <wp:extent cx="330333" cy="105324"/>
                <wp:effectExtent l="0" t="0" r="12700" b="9525"/>
                <wp:wrapNone/>
                <wp:docPr id="810"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33" cy="10532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ES ; 5,9 %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43A60" id="_x0000_s1640" type="#_x0000_t202" style="position:absolute;left:0;text-align:left;margin-left:95.95pt;margin-top:104.5pt;width:26pt;height:8.3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ES ; 5,9 %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90176" behindDoc="0" locked="0" layoutInCell="1" allowOverlap="1" wp14:anchorId="56943A60" wp14:editId="0F9051B7">
                <wp:simplePos x="0" y="0"/>
                <wp:positionH relativeFrom="column">
                  <wp:posOffset>1419893</wp:posOffset>
                </wp:positionH>
                <wp:positionV relativeFrom="paragraph">
                  <wp:posOffset>1810957</wp:posOffset>
                </wp:positionV>
                <wp:extent cx="344696" cy="86174"/>
                <wp:effectExtent l="0" t="0" r="0" b="9525"/>
                <wp:wrapNone/>
                <wp:docPr id="812"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96" cy="8617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IT ; 11,7 %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43A60" id="_x0000_s1641" type="#_x0000_t202" style="position:absolute;left:0;text-align:left;margin-left:111.8pt;margin-top:142.6pt;width:27.15pt;height:6.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IT ; 11,7 %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77888" behindDoc="0" locked="0" layoutInCell="1" allowOverlap="1" wp14:anchorId="394BE160" wp14:editId="2F11E8EE">
                <wp:simplePos x="0" y="0"/>
                <wp:positionH relativeFrom="column">
                  <wp:posOffset>2530578</wp:posOffset>
                </wp:positionH>
                <wp:positionV relativeFrom="paragraph">
                  <wp:posOffset>1772657</wp:posOffset>
                </wp:positionV>
                <wp:extent cx="368633" cy="100038"/>
                <wp:effectExtent l="0" t="0" r="12700" b="0"/>
                <wp:wrapNone/>
                <wp:docPr id="801"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33" cy="100038"/>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DE ; 25,5 %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BE160" id="_x0000_s1642" type="#_x0000_t202" style="position:absolute;left:0;text-align:left;margin-left:199.25pt;margin-top:139.6pt;width:29.05pt;height:7.9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DE ; 25,5 %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89152" behindDoc="0" locked="0" layoutInCell="1" allowOverlap="1" wp14:anchorId="56943A60" wp14:editId="0F9051B7">
                <wp:simplePos x="0" y="0"/>
                <wp:positionH relativeFrom="column">
                  <wp:posOffset>2669414</wp:posOffset>
                </wp:positionH>
                <wp:positionV relativeFrom="paragraph">
                  <wp:posOffset>1279553</wp:posOffset>
                </wp:positionV>
                <wp:extent cx="349482" cy="95748"/>
                <wp:effectExtent l="0" t="0" r="12700" b="0"/>
                <wp:wrapNone/>
                <wp:docPr id="811"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82" cy="95748"/>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FR ; 16,1 %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943A60" id="_x0000_s1643" type="#_x0000_t202" style="position:absolute;left:0;text-align:left;margin-left:210.2pt;margin-top:100.75pt;width:27.5pt;height:7.5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FR ; 16,1 %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84032" behindDoc="0" locked="0" layoutInCell="1" allowOverlap="1" wp14:anchorId="394BE160" wp14:editId="2F11E8EE">
                <wp:simplePos x="0" y="0"/>
                <wp:positionH relativeFrom="column">
                  <wp:posOffset>3737013</wp:posOffset>
                </wp:positionH>
                <wp:positionV relativeFrom="paragraph">
                  <wp:posOffset>1978516</wp:posOffset>
                </wp:positionV>
                <wp:extent cx="353794" cy="95749"/>
                <wp:effectExtent l="0" t="0" r="8255" b="0"/>
                <wp:wrapNone/>
                <wp:docPr id="808"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94" cy="95749"/>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UK ; 16,6 %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BE160" id="_x0000_s1644" type="#_x0000_t202" style="position:absolute;left:0;text-align:left;margin-left:294.25pt;margin-top:155.8pt;width:27.85pt;height:7.5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UK ; 16,6 %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81984" behindDoc="0" locked="0" layoutInCell="1" allowOverlap="1" wp14:anchorId="394BE160" wp14:editId="2F11E8EE">
                <wp:simplePos x="0" y="0"/>
                <wp:positionH relativeFrom="column">
                  <wp:posOffset>5211541</wp:posOffset>
                </wp:positionH>
                <wp:positionV relativeFrom="paragraph">
                  <wp:posOffset>1820533</wp:posOffset>
                </wp:positionV>
                <wp:extent cx="344696" cy="95748"/>
                <wp:effectExtent l="0" t="0" r="0" b="0"/>
                <wp:wrapNone/>
                <wp:docPr id="805"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96" cy="95748"/>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DE ; 15,3 %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BE160" id="_x0000_s1645" type="#_x0000_t202" style="position:absolute;left:0;text-align:left;margin-left:410.35pt;margin-top:143.35pt;width:27.15pt;height:7.5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DE ; 15,3 %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75840" behindDoc="0" locked="0" layoutInCell="1" allowOverlap="1" wp14:anchorId="394BE160" wp14:editId="2F11E8EE">
                <wp:simplePos x="0" y="0"/>
                <wp:positionH relativeFrom="column">
                  <wp:posOffset>4880317</wp:posOffset>
                </wp:positionH>
                <wp:positionV relativeFrom="paragraph">
                  <wp:posOffset>2471420</wp:posOffset>
                </wp:positionV>
                <wp:extent cx="353844" cy="86174"/>
                <wp:effectExtent l="0" t="0" r="8255" b="9525"/>
                <wp:wrapNone/>
                <wp:docPr id="764"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844" cy="8617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IT ; 39,9 %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BE160" id="_x0000_s1646" type="#_x0000_t202" style="position:absolute;left:0;text-align:left;margin-left:384.3pt;margin-top:194.6pt;width:27.85pt;height:6.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IT ; 39,9 %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76864" behindDoc="0" locked="0" layoutInCell="1" allowOverlap="1" wp14:anchorId="394BE160" wp14:editId="2F11E8EE">
                <wp:simplePos x="0" y="0"/>
                <wp:positionH relativeFrom="column">
                  <wp:posOffset>3430616</wp:posOffset>
                </wp:positionH>
                <wp:positionV relativeFrom="paragraph">
                  <wp:posOffset>1432750</wp:posOffset>
                </wp:positionV>
                <wp:extent cx="325545" cy="114898"/>
                <wp:effectExtent l="0" t="0" r="0" b="0"/>
                <wp:wrapNone/>
                <wp:docPr id="800"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45" cy="114898"/>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ES ; 2,7 %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BE160" id="_x0000_s1647" type="#_x0000_t202" style="position:absolute;left:0;text-align:left;margin-left:270.15pt;margin-top:112.8pt;width:25.65pt;height:9.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ES ; 2,7 %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80960" behindDoc="0" locked="0" layoutInCell="1" allowOverlap="1" wp14:anchorId="394BE160" wp14:editId="2F11E8EE">
                <wp:simplePos x="0" y="0"/>
                <wp:positionH relativeFrom="column">
                  <wp:posOffset>4795036</wp:posOffset>
                </wp:positionH>
                <wp:positionV relativeFrom="paragraph">
                  <wp:posOffset>1590735</wp:posOffset>
                </wp:positionV>
                <wp:extent cx="196284" cy="215434"/>
                <wp:effectExtent l="0" t="0" r="13335" b="13335"/>
                <wp:wrapNone/>
                <wp:docPr id="802"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84" cy="215434"/>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FR ; 8,3 %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4BE160" id="_x0000_s1648" type="#_x0000_t202" style="position:absolute;left:0;text-align:left;margin-left:377.55pt;margin-top:125.25pt;width:15.45pt;height:16.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FR ; 8,3 %</w:t>
                      </w:r>
                    </w:p>
                  </w:txbxContent>
                </v:textbox>
              </v:shape>
            </w:pict>
          </mc:Fallback>
        </mc:AlternateContent>
      </w:r>
      <w:r w:rsidR="00826F1B" w:rsidRPr="00A15E2F">
        <w:rPr>
          <w:noProof/>
          <w:lang w:val="en-GB" w:eastAsia="en-GB"/>
        </w:rPr>
        <mc:AlternateContent>
          <mc:Choice Requires="wps">
            <w:drawing>
              <wp:anchor distT="0" distB="0" distL="114300" distR="114300" simplePos="0" relativeHeight="251874816" behindDoc="0" locked="0" layoutInCell="1" allowOverlap="1" wp14:anchorId="4D158F62" wp14:editId="4F2A905F">
                <wp:simplePos x="0" y="0"/>
                <wp:positionH relativeFrom="column">
                  <wp:posOffset>3425539</wp:posOffset>
                </wp:positionH>
                <wp:positionV relativeFrom="paragraph">
                  <wp:posOffset>2557444</wp:posOffset>
                </wp:positionV>
                <wp:extent cx="296821" cy="95749"/>
                <wp:effectExtent l="0" t="0" r="8255" b="0"/>
                <wp:wrapNone/>
                <wp:docPr id="763"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821" cy="95749"/>
                        </a:xfrm>
                        <a:prstGeom prst="rect">
                          <a:avLst/>
                        </a:prstGeom>
                        <a:noFill/>
                        <a:ln w="9525" cap="flat" cmpd="sng" algn="ctr">
                          <a:noFill/>
                          <a:prstDash val="solid"/>
                          <a:round/>
                          <a:headEnd type="none" w="med" len="med"/>
                          <a:tailEnd type="none" w="med" len="med"/>
                        </a:ln>
                        <a:effectLst/>
                        <a:extLst/>
                      </wps:spPr>
                      <wps:txbx>
                        <w:txbxContent>
                          <w:p w:rsidR="00701122" w:rsidRPr="00826F1B" w:rsidRDefault="00701122" w:rsidP="00826F1B">
                            <w:pPr>
                              <w:spacing w:line="240" w:lineRule="auto"/>
                              <w:jc w:val="center"/>
                              <w:rPr>
                                <w:b/>
                                <w:sz w:val="10"/>
                                <w:szCs w:val="10"/>
                              </w:rPr>
                            </w:pPr>
                            <w:r>
                              <w:rPr>
                                <w:b/>
                                <w:sz w:val="10"/>
                                <w:szCs w:val="10"/>
                              </w:rPr>
                              <w:t>SI ; 1,2 %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158F62" id="_x0000_s1649" type="#_x0000_t202" style="position:absolute;left:0;text-align:left;margin-left:269.75pt;margin-top:201.35pt;width:23.35pt;height:7.5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" filled="f" stroked="f">
                <v:stroke joinstyle="round"/>
                <v:path arrowok="t"/>
                <v:textbox inset="0,0,0,0">
                  <w:txbxContent>
                    <w:p w:rsidR="00701122" w:rsidRPr="00826F1B" w:rsidRDefault="00701122" w:rsidP="00826F1B">
                      <w:pPr>
                        <w:spacing w:line="240" w:lineRule="auto"/>
                        <w:jc w:val="center"/>
                        <w:rPr>
                          <w:b/>
                          <w:sz w:val="10"/>
                          <w:szCs w:val="10"/>
                        </w:rPr>
                      </w:pPr>
                      <w:r>
                        <w:rPr>
                          <w:b/>
                          <w:sz w:val="10"/>
                          <w:szCs w:val="10"/>
                        </w:rPr>
                        <w:t>SI ; 1,2 %</w:t>
                      </w:r>
                    </w:p>
                  </w:txbxContent>
                </v:textbox>
              </v:shape>
            </w:pict>
          </mc:Fallback>
        </mc:AlternateContent>
      </w:r>
      <w:r w:rsidR="00186515" w:rsidRPr="00A15E2F">
        <w:rPr>
          <w:noProof/>
          <w:lang w:val="en-GB" w:eastAsia="en-GB"/>
        </w:rPr>
        <mc:AlternateContent>
          <mc:Choice Requires="wps">
            <w:drawing>
              <wp:anchor distT="0" distB="0" distL="114300" distR="114300" simplePos="0" relativeHeight="251871744" behindDoc="0" locked="0" layoutInCell="1" allowOverlap="1" wp14:anchorId="186B061C" wp14:editId="5CD62208">
                <wp:simplePos x="0" y="0"/>
                <wp:positionH relativeFrom="column">
                  <wp:posOffset>758825</wp:posOffset>
                </wp:positionH>
                <wp:positionV relativeFrom="paragraph">
                  <wp:posOffset>410503</wp:posOffset>
                </wp:positionV>
                <wp:extent cx="3001645" cy="118110"/>
                <wp:effectExtent l="0" t="0" r="8255" b="0"/>
                <wp:wrapNone/>
                <wp:docPr id="873" name="Поле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1645" cy="11811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86515" w:rsidRDefault="00701122" w:rsidP="00186515">
                            <w:pPr>
                              <w:spacing w:line="240" w:lineRule="auto"/>
                              <w:rPr>
                                <w:b/>
                                <w:sz w:val="14"/>
                                <w:szCs w:val="14"/>
                              </w:rPr>
                            </w:pPr>
                            <w:r w:rsidRPr="00186515">
                              <w:rPr>
                                <w:b/>
                                <w:sz w:val="14"/>
                                <w:szCs w:val="14"/>
                                <w:lang w:bidi="ru-RU"/>
                              </w:rPr>
                              <w:t>Immatriculation de nouveaux véhicules particuliers dans les pays européens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6B061C" id="Поле 873" o:spid="_x0000_s1650" type="#_x0000_t202" style="position:absolute;left:0;text-align:left;margin-left:59.75pt;margin-top:32.3pt;width:236.35pt;height:9.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" stroked="f">
                <v:stroke joinstyle="round"/>
                <v:path arrowok="t"/>
                <v:textbox inset="0,0,0,0">
                  <w:txbxContent>
                    <w:p w:rsidR="00701122" w:rsidRPr="00186515" w:rsidRDefault="00701122" w:rsidP="00186515">
                      <w:pPr>
                        <w:spacing w:line="240" w:lineRule="auto"/>
                        <w:rPr>
                          <w:b/>
                          <w:sz w:val="14"/>
                          <w:szCs w:val="14"/>
                        </w:rPr>
                      </w:pPr>
                      <w:r w:rsidRPr="00186515">
                        <w:rPr>
                          <w:b/>
                          <w:sz w:val="14"/>
                          <w:szCs w:val="14"/>
                          <w:lang w:bidi="ru-RU"/>
                        </w:rPr>
                        <w:t>Immatriculation de nouveaux véhicules particuliers dans les pays européens</w:t>
                      </w:r>
                    </w:p>
                  </w:txbxContent>
                </v:textbox>
              </v:shape>
            </w:pict>
          </mc:Fallback>
        </mc:AlternateContent>
      </w:r>
      <w:r w:rsidR="00186515" w:rsidRPr="00A15E2F">
        <w:rPr>
          <w:noProof/>
          <w:lang w:val="en-GB" w:eastAsia="en-GB"/>
        </w:rPr>
        <mc:AlternateContent>
          <mc:Choice Requires="wps">
            <w:drawing>
              <wp:anchor distT="0" distB="0" distL="114300" distR="114300" simplePos="0" relativeHeight="251870720" behindDoc="0" locked="0" layoutInCell="1" allowOverlap="1" wp14:anchorId="10D19C7B" wp14:editId="546CE2B0">
                <wp:simplePos x="0" y="0"/>
                <wp:positionH relativeFrom="column">
                  <wp:posOffset>782712</wp:posOffset>
                </wp:positionH>
                <wp:positionV relativeFrom="paragraph">
                  <wp:posOffset>135162</wp:posOffset>
                </wp:positionV>
                <wp:extent cx="5227320" cy="292033"/>
                <wp:effectExtent l="0" t="0" r="0" b="0"/>
                <wp:wrapNone/>
                <wp:docPr id="874" name="Поле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7320" cy="29203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86515" w:rsidRDefault="00701122" w:rsidP="00A15E2F">
                            <w:pPr>
                              <w:spacing w:line="240" w:lineRule="auto"/>
                              <w:rPr>
                                <w:b/>
                                <w:color w:val="A6A6A6" w:themeColor="background1" w:themeShade="A6"/>
                                <w:sz w:val="16"/>
                                <w:szCs w:val="16"/>
                              </w:rPr>
                            </w:pPr>
                            <w:r w:rsidRPr="00186515">
                              <w:rPr>
                                <w:b/>
                                <w:color w:val="A6A6A6" w:themeColor="background1" w:themeShade="A6"/>
                                <w:sz w:val="16"/>
                                <w:szCs w:val="16"/>
                              </w:rPr>
                              <w:t>NOMBRE DE NOUVEAUX VÉHICULES PARTICULIERS IMMATRICULÉS EN 2012 EN EUROPE PAR RAPPORT AU NOMBRE DE VÉHICULES ENREGISTRÉS DANS LA BASE DE DONNÉES WLTP + FIAT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D19C7B" id="Поле 874" o:spid="_x0000_s1651" type="#_x0000_t202" style="position:absolute;left:0;text-align:left;margin-left:61.65pt;margin-top:10.65pt;width:411.6pt;height:23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" stroked="f">
                <v:stroke joinstyle="round"/>
                <v:path arrowok="t"/>
                <v:textbox inset="0,0,0,0">
                  <w:txbxContent>
                    <w:p w:rsidR="00701122" w:rsidRPr="00186515" w:rsidRDefault="00701122" w:rsidP="00A15E2F">
                      <w:pPr>
                        <w:spacing w:line="240" w:lineRule="auto"/>
                        <w:rPr>
                          <w:b/>
                          <w:color w:val="A6A6A6" w:themeColor="background1" w:themeShade="A6"/>
                          <w:sz w:val="16"/>
                          <w:szCs w:val="16"/>
                        </w:rPr>
                      </w:pPr>
                      <w:r w:rsidRPr="00186515">
                        <w:rPr>
                          <w:b/>
                          <w:color w:val="A6A6A6" w:themeColor="background1" w:themeShade="A6"/>
                          <w:sz w:val="16"/>
                          <w:szCs w:val="16"/>
                        </w:rPr>
                        <w:t>NOMBRE DE NOUVEAUX VÉHICULES PARTICULIERS IMMATRICULÉS EN 2012 EN EUROPE PAR RAPPORT AU NOMBRE DE VÉHICULES ENREGISTRÉS DANS LA BASE DE DONNÉES WLTP + FIAT</w:t>
                      </w:r>
                    </w:p>
                  </w:txbxContent>
                </v:textbox>
              </v:shape>
            </w:pict>
          </mc:Fallback>
        </mc:AlternateContent>
      </w:r>
      <w:r w:rsidR="00A15E2F" w:rsidRPr="00A15E2F">
        <w:rPr>
          <w:noProof/>
          <w:lang w:val="en-GB" w:eastAsia="en-GB"/>
        </w:rPr>
        <mc:AlternateContent>
          <mc:Choice Requires="wps">
            <w:drawing>
              <wp:anchor distT="0" distB="0" distL="114300" distR="114300" simplePos="0" relativeHeight="251873792" behindDoc="0" locked="0" layoutInCell="1" allowOverlap="1" wp14:anchorId="6214F337" wp14:editId="58C374C6">
                <wp:simplePos x="0" y="0"/>
                <wp:positionH relativeFrom="column">
                  <wp:posOffset>3927129</wp:posOffset>
                </wp:positionH>
                <wp:positionV relativeFrom="paragraph">
                  <wp:posOffset>972416</wp:posOffset>
                </wp:positionV>
                <wp:extent cx="2103120" cy="228600"/>
                <wp:effectExtent l="0" t="0" r="0" b="0"/>
                <wp:wrapNone/>
                <wp:docPr id="871" name="Поле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312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86515" w:rsidRDefault="00701122" w:rsidP="00A15E2F">
                            <w:pPr>
                              <w:jc w:val="center"/>
                              <w:rPr>
                                <w:b/>
                                <w:sz w:val="14"/>
                                <w:szCs w:val="14"/>
                              </w:rPr>
                            </w:pPr>
                            <w:r w:rsidRPr="00186515">
                              <w:rPr>
                                <w:b/>
                                <w:sz w:val="14"/>
                                <w:szCs w:val="14"/>
                                <w:lang w:bidi="ru-RU"/>
                              </w:rPr>
                              <w:t>Base de données WLTP + FIAT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14F337" id="_x0000_s1652" type="#_x0000_t202" style="position:absolute;left:0;text-align:left;margin-left:309.2pt;margin-top:76.55pt;width:165.6pt;height:18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" stroked="f">
                <v:stroke joinstyle="round"/>
                <v:path arrowok="t"/>
                <v:textbox style="mso-fit-shape-to-text:t" inset="0,0,0,0">
                  <w:txbxContent>
                    <w:p w:rsidR="00701122" w:rsidRPr="00186515" w:rsidRDefault="00701122" w:rsidP="00A15E2F">
                      <w:pPr>
                        <w:jc w:val="center"/>
                        <w:rPr>
                          <w:b/>
                          <w:sz w:val="14"/>
                          <w:szCs w:val="14"/>
                        </w:rPr>
                      </w:pPr>
                      <w:r w:rsidRPr="00186515">
                        <w:rPr>
                          <w:b/>
                          <w:sz w:val="14"/>
                          <w:szCs w:val="14"/>
                          <w:lang w:bidi="ru-RU"/>
                        </w:rPr>
                        <w:t>Base de données WLTP + FIAT</w:t>
                      </w:r>
                    </w:p>
                  </w:txbxContent>
                </v:textbox>
              </v:shape>
            </w:pict>
          </mc:Fallback>
        </mc:AlternateContent>
      </w:r>
      <w:r w:rsidR="001C25BA" w:rsidRPr="00E130C4">
        <w:rPr>
          <w:noProof/>
          <w:lang w:val="en-GB" w:eastAsia="en-GB"/>
        </w:rPr>
        <mc:AlternateContent>
          <mc:Choice Requires="wps">
            <w:drawing>
              <wp:anchor distT="0" distB="0" distL="114300" distR="114300" simplePos="0" relativeHeight="251868672" behindDoc="0" locked="0" layoutInCell="1" allowOverlap="1" wp14:anchorId="0E910958" wp14:editId="6D201B41">
                <wp:simplePos x="0" y="0"/>
                <wp:positionH relativeFrom="column">
                  <wp:posOffset>742604</wp:posOffset>
                </wp:positionH>
                <wp:positionV relativeFrom="paragraph">
                  <wp:posOffset>2672196</wp:posOffset>
                </wp:positionV>
                <wp:extent cx="1087120" cy="406400"/>
                <wp:effectExtent l="0" t="0" r="0" b="0"/>
                <wp:wrapNone/>
                <wp:docPr id="872" name="Поле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4064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A15E2F" w:rsidRDefault="00701122" w:rsidP="00A15E2F">
                            <w:pPr>
                              <w:spacing w:before="120" w:line="192" w:lineRule="auto"/>
                              <w:rPr>
                                <w:sz w:val="10"/>
                                <w:szCs w:val="10"/>
                                <w:lang w:val="en-US"/>
                              </w:rPr>
                            </w:pPr>
                            <w:r w:rsidRPr="00A15E2F">
                              <w:rPr>
                                <w:i/>
                                <w:sz w:val="10"/>
                                <w:szCs w:val="10"/>
                                <w:lang w:val="en-US" w:bidi="ru-RU"/>
                              </w:rPr>
                              <w:t>Source </w:t>
                            </w:r>
                            <w:r w:rsidRPr="00A15E2F">
                              <w:rPr>
                                <w:iCs/>
                                <w:sz w:val="10"/>
                                <w:szCs w:val="10"/>
                                <w:lang w:val="en-US" w:bidi="ru-RU"/>
                              </w:rPr>
                              <w:t>:</w:t>
                            </w:r>
                            <w:r w:rsidRPr="00A15E2F">
                              <w:rPr>
                                <w:sz w:val="10"/>
                                <w:szCs w:val="10"/>
                                <w:lang w:val="en-US" w:bidi="ru-RU"/>
                              </w:rPr>
                              <w:t xml:space="preserve"> Monitoring CO</w:t>
                            </w:r>
                            <w:r w:rsidRPr="00E23284">
                              <w:rPr>
                                <w:sz w:val="10"/>
                                <w:szCs w:val="10"/>
                                <w:vertAlign w:val="subscript"/>
                                <w:lang w:val="en-US" w:bidi="ru-RU"/>
                              </w:rPr>
                              <w:t>2</w:t>
                            </w:r>
                            <w:r w:rsidRPr="00A15E2F">
                              <w:rPr>
                                <w:sz w:val="10"/>
                                <w:szCs w:val="10"/>
                                <w:lang w:val="en-US" w:bidi="ru-RU"/>
                              </w:rPr>
                              <w:t xml:space="preserve"> emissions from new </w:t>
                            </w:r>
                            <w:r>
                              <w:rPr>
                                <w:sz w:val="10"/>
                                <w:szCs w:val="10"/>
                                <w:lang w:val="en-US" w:bidi="ru-RU"/>
                              </w:rPr>
                              <w:t>passenger cars in the EU : summary of data for 2013, April 2014</w:t>
                            </w:r>
                          </w:p>
                          <w:p w:rsidR="00701122" w:rsidRPr="00FD6230" w:rsidRDefault="00701122" w:rsidP="001C25BA">
                            <w:pPr>
                              <w:spacing w:before="60" w:line="192" w:lineRule="auto"/>
                              <w:rPr>
                                <w:sz w:val="10"/>
                                <w:szCs w:val="10"/>
                                <w:lang w:val="en-US"/>
                              </w:rPr>
                            </w:pPr>
                            <w:r>
                              <w:rPr>
                                <w:sz w:val="10"/>
                                <w:szCs w:val="10"/>
                                <w:lang w:val="en-US"/>
                              </w:rPr>
                              <w:t>Author: European Environment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910958" id="Поле 872" o:spid="_x0000_s1653" type="#_x0000_t202" style="position:absolute;left:0;text-align:left;margin-left:58.45pt;margin-top:210.4pt;width:85.6pt;height:32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" stroked="f">
                <v:stroke joinstyle="round"/>
                <v:path arrowok="t"/>
                <v:textbox inset="0,0,0,0">
                  <w:txbxContent>
                    <w:p w:rsidR="00701122" w:rsidRPr="00A15E2F" w:rsidRDefault="00701122" w:rsidP="00A15E2F">
                      <w:pPr>
                        <w:spacing w:before="120" w:line="192" w:lineRule="auto"/>
                        <w:rPr>
                          <w:sz w:val="10"/>
                          <w:szCs w:val="10"/>
                          <w:lang w:val="en-US"/>
                        </w:rPr>
                      </w:pPr>
                      <w:r w:rsidRPr="00A15E2F">
                        <w:rPr>
                          <w:i/>
                          <w:sz w:val="10"/>
                          <w:szCs w:val="10"/>
                          <w:lang w:val="en-US" w:bidi="ru-RU"/>
                        </w:rPr>
                        <w:t>Source </w:t>
                      </w:r>
                      <w:r w:rsidRPr="00A15E2F">
                        <w:rPr>
                          <w:iCs/>
                          <w:sz w:val="10"/>
                          <w:szCs w:val="10"/>
                          <w:lang w:val="en-US" w:bidi="ru-RU"/>
                        </w:rPr>
                        <w:t>:</w:t>
                      </w:r>
                      <w:r w:rsidRPr="00A15E2F">
                        <w:rPr>
                          <w:sz w:val="10"/>
                          <w:szCs w:val="10"/>
                          <w:lang w:val="en-US" w:bidi="ru-RU"/>
                        </w:rPr>
                        <w:t xml:space="preserve"> Monitoring CO</w:t>
                      </w:r>
                      <w:r w:rsidRPr="00E23284">
                        <w:rPr>
                          <w:sz w:val="10"/>
                          <w:szCs w:val="10"/>
                          <w:vertAlign w:val="subscript"/>
                          <w:lang w:val="en-US" w:bidi="ru-RU"/>
                        </w:rPr>
                        <w:t>2</w:t>
                      </w:r>
                      <w:r w:rsidRPr="00A15E2F">
                        <w:rPr>
                          <w:sz w:val="10"/>
                          <w:szCs w:val="10"/>
                          <w:lang w:val="en-US" w:bidi="ru-RU"/>
                        </w:rPr>
                        <w:t xml:space="preserve"> emissions from new </w:t>
                      </w:r>
                      <w:r>
                        <w:rPr>
                          <w:sz w:val="10"/>
                          <w:szCs w:val="10"/>
                          <w:lang w:val="en-US" w:bidi="ru-RU"/>
                        </w:rPr>
                        <w:t>passenger cars in the EU : summary of data for 2013, April 2014</w:t>
                      </w:r>
                    </w:p>
                    <w:p w:rsidR="00701122" w:rsidRPr="00FD6230" w:rsidRDefault="00701122" w:rsidP="001C25BA">
                      <w:pPr>
                        <w:spacing w:before="60" w:line="192" w:lineRule="auto"/>
                        <w:rPr>
                          <w:sz w:val="10"/>
                          <w:szCs w:val="10"/>
                          <w:lang w:val="en-US"/>
                        </w:rPr>
                      </w:pPr>
                      <w:r>
                        <w:rPr>
                          <w:sz w:val="10"/>
                          <w:szCs w:val="10"/>
                          <w:lang w:val="en-US"/>
                        </w:rPr>
                        <w:t>Author: European Environment Agency</w:t>
                      </w:r>
                    </w:p>
                  </w:txbxContent>
                </v:textbox>
              </v:shape>
            </w:pict>
          </mc:Fallback>
        </mc:AlternateContent>
      </w:r>
      <w:r w:rsidR="00A15E2F">
        <w:rPr>
          <w:noProof/>
          <w:lang w:val="en-GB" w:eastAsia="en-GB"/>
        </w:rPr>
        <w:drawing>
          <wp:inline distT="0" distB="0" distL="0" distR="0">
            <wp:extent cx="5465445" cy="3296285"/>
            <wp:effectExtent l="0" t="0" r="1905" b="0"/>
            <wp:docPr id="762" name="Imag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5445" cy="3296285"/>
                    </a:xfrm>
                    <a:prstGeom prst="rect">
                      <a:avLst/>
                    </a:prstGeom>
                    <a:noFill/>
                    <a:ln>
                      <a:noFill/>
                    </a:ln>
                  </pic:spPr>
                </pic:pic>
              </a:graphicData>
            </a:graphic>
          </wp:inline>
        </w:drawing>
      </w:r>
    </w:p>
    <w:p w:rsidR="00DC0671" w:rsidRPr="00A0215C" w:rsidRDefault="00DC0671" w:rsidP="005A11F0">
      <w:pPr>
        <w:pStyle w:val="SingleTxtG"/>
        <w:keepNext/>
        <w:keepLines/>
        <w:tabs>
          <w:tab w:val="left" w:pos="1701"/>
        </w:tabs>
        <w:rPr>
          <w:lang w:val="fr-FR"/>
        </w:rPr>
      </w:pPr>
      <w:r w:rsidRPr="00A0215C">
        <w:rPr>
          <w:lang w:val="fr-FR"/>
        </w:rPr>
        <w:t>23.</w:t>
      </w:r>
      <w:r w:rsidRPr="00A0215C">
        <w:rPr>
          <w:lang w:val="fr-FR"/>
        </w:rPr>
        <w:tab/>
        <w:t>À titre d’exemple, la figure 5 illustre les différences entre les volumes de véhicules particuliers nouvellement immatriculés dans chaque pays par rapport au volume de véhicules de chaque pays, enregistrés dans la base de données. Trois méthodes différentes ont été appliquées pour déterminer la courbe de synthèse du FU européen</w:t>
      </w:r>
      <w:r w:rsidR="00C95CE4">
        <w:rPr>
          <w:lang w:val="fr-FR"/>
        </w:rPr>
        <w:t> :</w:t>
      </w:r>
    </w:p>
    <w:p w:rsidR="00DC0671" w:rsidRPr="00A0215C" w:rsidRDefault="00DC0671" w:rsidP="00DC0671">
      <w:pPr>
        <w:pStyle w:val="SingleTxtG"/>
        <w:keepNext/>
        <w:keepLines/>
        <w:ind w:left="2268" w:hanging="567"/>
        <w:rPr>
          <w:lang w:val="fr-FR"/>
        </w:rPr>
      </w:pPr>
      <w:r w:rsidRPr="00A0215C">
        <w:rPr>
          <w:lang w:val="fr-FR"/>
        </w:rPr>
        <w:t>a)</w:t>
      </w:r>
      <w:r w:rsidRPr="00A0215C">
        <w:rPr>
          <w:lang w:val="fr-FR"/>
        </w:rPr>
        <w:tab/>
      </w:r>
      <w:bookmarkStart w:id="280" w:name="_Ref400011456"/>
      <w:r w:rsidRPr="00A0215C">
        <w:rPr>
          <w:lang w:val="fr-FR"/>
        </w:rPr>
        <w:t>Nombre de nouveaux véhicules immatriculés</w:t>
      </w:r>
      <w:r w:rsidR="00C95CE4">
        <w:rPr>
          <w:lang w:val="fr-FR"/>
        </w:rPr>
        <w:t> :</w:t>
      </w:r>
      <w:bookmarkEnd w:id="280"/>
    </w:p>
    <w:p w:rsidR="00DC0671" w:rsidRPr="00A0215C" w:rsidRDefault="00DC0671" w:rsidP="005A11F0">
      <w:pPr>
        <w:pStyle w:val="SingleTxtG"/>
        <w:keepNext/>
        <w:keepLines/>
        <w:ind w:left="2835" w:hanging="567"/>
        <w:rPr>
          <w:lang w:val="fr-FR"/>
        </w:rPr>
      </w:pPr>
      <w:r w:rsidRPr="00A0215C">
        <w:rPr>
          <w:lang w:val="fr-FR"/>
        </w:rPr>
        <w:t>i)</w:t>
      </w:r>
      <w:r w:rsidRPr="00A0215C">
        <w:rPr>
          <w:lang w:val="fr-FR"/>
        </w:rPr>
        <w:tab/>
        <w:t>La première étape du processus a consisté à déterminer dans quelle mesure les pays se rejoignent dans la base de données et dans l’Union européenne. Si les données ne sont disponibles que pour un certain nombre de pays, les parts de pourcentage pour les données propres à chaque pays devront être normalisées afin d’obtenir un total de 100 %. Après quoi, chaque véhicule appartient à une sous-ba</w:t>
      </w:r>
      <w:r w:rsidR="00FF3DD8">
        <w:rPr>
          <w:lang w:val="fr-FR"/>
        </w:rPr>
        <w:t>se de données propre à un pays ;</w:t>
      </w:r>
    </w:p>
    <w:p w:rsidR="00DC0671" w:rsidRPr="00A0215C" w:rsidRDefault="00DC0671" w:rsidP="005A11F0">
      <w:pPr>
        <w:pStyle w:val="SingleTxtG"/>
        <w:ind w:left="2835" w:hanging="567"/>
        <w:rPr>
          <w:lang w:val="fr-FR"/>
        </w:rPr>
      </w:pPr>
      <w:r w:rsidRPr="00A0215C">
        <w:rPr>
          <w:lang w:val="fr-FR"/>
        </w:rPr>
        <w:t>ii)</w:t>
      </w:r>
      <w:r w:rsidRPr="00A0215C">
        <w:rPr>
          <w:lang w:val="fr-FR"/>
        </w:rPr>
        <w:tab/>
        <w:t>La deuxième étape consiste à répartir les véhicules de chaque sous-base de données par catégories de types de moteur (par exemple, gazole, essence, etc.). En conséquence, les courbes du FU propres à chaque pays et à chaque type de moteur peuvent être déterminées</w:t>
      </w:r>
      <w:r w:rsidR="00FF3DD8">
        <w:rPr>
          <w:lang w:val="fr-FR"/>
        </w:rPr>
        <w:t xml:space="preserve"> au cours de la troisième étape ;</w:t>
      </w:r>
    </w:p>
    <w:p w:rsidR="00DC0671" w:rsidRPr="00A0215C" w:rsidRDefault="00DC0671" w:rsidP="005A11F0">
      <w:pPr>
        <w:pStyle w:val="SingleTxtG"/>
        <w:ind w:left="2835" w:hanging="567"/>
        <w:rPr>
          <w:lang w:val="fr-FR"/>
        </w:rPr>
      </w:pPr>
      <w:r w:rsidRPr="00A0215C">
        <w:rPr>
          <w:lang w:val="fr-FR"/>
        </w:rPr>
        <w:t>iii)</w:t>
      </w:r>
      <w:r w:rsidRPr="00A0215C">
        <w:rPr>
          <w:lang w:val="fr-FR"/>
        </w:rPr>
        <w:tab/>
        <w:t>Les deux derniers calculs du processus d’équilibrage consistent à réduire le nombre de courbes du FU en une courbe corrigée du FU européenne. Par conséquent, les courbes du FU propres à chaque type de moteur et pour chaque pays sont pondérées suivant les pourcentages de types de moteurs propres à chaque pays. Enfin, les courbes du FU équilibrées en fonction des types de moteur, mais propres à chaque pays, sont combinées en appliquant les pourcentages d’immatriculation de nouveaux v</w:t>
      </w:r>
      <w:r w:rsidR="00FF3DD8">
        <w:rPr>
          <w:lang w:val="fr-FR"/>
        </w:rPr>
        <w:t>éhicules propres à chaque pays ;</w:t>
      </w:r>
    </w:p>
    <w:p w:rsidR="00DC0671" w:rsidRPr="00A0215C" w:rsidRDefault="00DC0671" w:rsidP="00DC0671">
      <w:pPr>
        <w:pStyle w:val="SingleTxtG"/>
        <w:keepNext/>
        <w:ind w:left="2268" w:hanging="567"/>
        <w:rPr>
          <w:lang w:val="fr-FR"/>
        </w:rPr>
      </w:pPr>
      <w:r w:rsidRPr="00A0215C">
        <w:rPr>
          <w:lang w:val="fr-FR"/>
        </w:rPr>
        <w:t>b)</w:t>
      </w:r>
      <w:r w:rsidRPr="00A0215C">
        <w:rPr>
          <w:lang w:val="fr-FR"/>
        </w:rPr>
        <w:tab/>
        <w:t>Total du kilométrage annuel parcouru par les véhicules</w:t>
      </w:r>
      <w:r w:rsidR="00C95CE4">
        <w:rPr>
          <w:lang w:val="fr-FR"/>
        </w:rPr>
        <w:t> :</w:t>
      </w:r>
    </w:p>
    <w:p w:rsidR="00DC0671" w:rsidRPr="00A0215C" w:rsidRDefault="00DC0671" w:rsidP="00DC0671">
      <w:pPr>
        <w:pStyle w:val="SingleTxtG"/>
        <w:ind w:left="2268"/>
        <w:rPr>
          <w:b/>
          <w:lang w:val="fr-FR"/>
        </w:rPr>
      </w:pPr>
      <w:bookmarkStart w:id="281" w:name="_Toc435002084"/>
      <w:bookmarkStart w:id="282" w:name="_Toc435002329"/>
      <w:bookmarkStart w:id="283" w:name="_Toc437857491"/>
      <w:r w:rsidRPr="00A0215C">
        <w:rPr>
          <w:lang w:val="fr-FR"/>
        </w:rPr>
        <w:t>La combinaison des courbes propres à chaque pays est obtenue d’après le total du kilométrage annuel parcouru par les véhicules au lieu du nombre d’immatriculations de nouveaux véhicules</w:t>
      </w:r>
      <w:bookmarkEnd w:id="281"/>
      <w:bookmarkEnd w:id="282"/>
      <w:bookmarkEnd w:id="283"/>
      <w:r w:rsidR="00FF3DD8">
        <w:rPr>
          <w:lang w:val="fr-FR"/>
        </w:rPr>
        <w:t> ;</w:t>
      </w:r>
    </w:p>
    <w:p w:rsidR="00DC0671" w:rsidRPr="00A0215C" w:rsidRDefault="00DC0671" w:rsidP="00DC0671">
      <w:pPr>
        <w:pStyle w:val="SingleTxtG"/>
        <w:keepNext/>
        <w:ind w:left="2268" w:hanging="567"/>
        <w:rPr>
          <w:lang w:val="fr-FR"/>
        </w:rPr>
      </w:pPr>
      <w:r w:rsidRPr="00A0215C">
        <w:rPr>
          <w:lang w:val="fr-FR"/>
        </w:rPr>
        <w:t>c)</w:t>
      </w:r>
      <w:r w:rsidRPr="00A0215C">
        <w:rPr>
          <w:lang w:val="fr-FR"/>
        </w:rPr>
        <w:tab/>
        <w:t>Catégories de véhicules</w:t>
      </w:r>
      <w:r w:rsidR="00C95CE4">
        <w:rPr>
          <w:lang w:val="fr-FR"/>
        </w:rPr>
        <w:t> :</w:t>
      </w:r>
      <w:r w:rsidRPr="00A0215C">
        <w:rPr>
          <w:lang w:val="fr-FR"/>
        </w:rPr>
        <w:t xml:space="preserve"> </w:t>
      </w:r>
    </w:p>
    <w:p w:rsidR="00DC0671" w:rsidRPr="00A0215C" w:rsidRDefault="00DC0671" w:rsidP="00DC0671">
      <w:pPr>
        <w:pStyle w:val="SingleTxtG"/>
        <w:ind w:left="2268"/>
        <w:rPr>
          <w:lang w:val="fr-FR"/>
        </w:rPr>
      </w:pPr>
      <w:r w:rsidRPr="00A0215C">
        <w:rPr>
          <w:lang w:val="fr-FR"/>
        </w:rPr>
        <w:t xml:space="preserve">Avant la synthèse du FU, la base de données a été subdivisée en différentes catégories de véhicules, puis pondérée suivant la répartition des types de véhicules dans l’Union européenne. </w:t>
      </w:r>
    </w:p>
    <w:p w:rsidR="00DC0671" w:rsidRPr="00A0215C" w:rsidRDefault="00DC0671" w:rsidP="00DC0671">
      <w:pPr>
        <w:pStyle w:val="SingleTxtG"/>
        <w:tabs>
          <w:tab w:val="left" w:pos="1701"/>
        </w:tabs>
        <w:rPr>
          <w:lang w:val="fr-FR"/>
        </w:rPr>
      </w:pPr>
      <w:bookmarkStart w:id="284" w:name="_Toc435002087"/>
      <w:bookmarkStart w:id="285" w:name="_Toc435002332"/>
      <w:bookmarkStart w:id="286" w:name="_Toc437857494"/>
      <w:r w:rsidRPr="00A0215C">
        <w:rPr>
          <w:lang w:val="fr-FR"/>
        </w:rPr>
        <w:t>24.</w:t>
      </w:r>
      <w:r w:rsidRPr="00A0215C">
        <w:rPr>
          <w:lang w:val="fr-FR"/>
        </w:rPr>
        <w:tab/>
        <w:t xml:space="preserve">Les différentes pondérations présentées ci-dessus aboutissent à trois courbes du FU, comme le montre la figure 6. </w:t>
      </w:r>
      <w:bookmarkEnd w:id="284"/>
      <w:bookmarkEnd w:id="285"/>
      <w:bookmarkEnd w:id="286"/>
    </w:p>
    <w:p w:rsidR="00DC0671" w:rsidRPr="005A11F0" w:rsidRDefault="00DC0671" w:rsidP="005A11F0">
      <w:pPr>
        <w:pStyle w:val="Heading1"/>
        <w:spacing w:after="120"/>
        <w:rPr>
          <w:b/>
          <w:lang w:val="fr-FR"/>
        </w:rPr>
      </w:pPr>
      <w:r w:rsidRPr="00A0215C">
        <w:rPr>
          <w:lang w:val="fr-FR"/>
        </w:rPr>
        <w:t>Figure 6</w:t>
      </w:r>
      <w:r w:rsidR="00306121">
        <w:rPr>
          <w:lang w:val="fr-FR"/>
        </w:rPr>
        <w:t xml:space="preserve"> </w:t>
      </w:r>
      <w:r w:rsidRPr="00A0215C">
        <w:rPr>
          <w:lang w:val="fr-FR"/>
        </w:rPr>
        <w:br/>
      </w:r>
      <w:r w:rsidRPr="005A11F0">
        <w:rPr>
          <w:b/>
          <w:lang w:val="fr-FR"/>
        </w:rPr>
        <w:t>Comparaison entre les différentes méthodes d’équilibrage du FU</w:t>
      </w:r>
    </w:p>
    <w:p w:rsidR="00DC0671" w:rsidRPr="00A0215C" w:rsidRDefault="00522814" w:rsidP="005A11F0">
      <w:pPr>
        <w:spacing w:after="240"/>
        <w:ind w:left="1038"/>
        <w:rPr>
          <w:lang w:val="fr-FR"/>
        </w:rPr>
      </w:pPr>
      <w:r w:rsidRPr="00B951F7">
        <w:rPr>
          <w:noProof/>
          <w:lang w:val="en-GB" w:eastAsia="en-GB"/>
        </w:rPr>
        <mc:AlternateContent>
          <mc:Choice Requires="wps">
            <w:drawing>
              <wp:anchor distT="0" distB="0" distL="114300" distR="114300" simplePos="0" relativeHeight="251816448" behindDoc="0" locked="0" layoutInCell="1" allowOverlap="1" wp14:anchorId="2EF623A3" wp14:editId="33C1DFB5">
                <wp:simplePos x="0" y="0"/>
                <wp:positionH relativeFrom="column">
                  <wp:posOffset>925830</wp:posOffset>
                </wp:positionH>
                <wp:positionV relativeFrom="paragraph">
                  <wp:posOffset>70254</wp:posOffset>
                </wp:positionV>
                <wp:extent cx="179705" cy="1800341"/>
                <wp:effectExtent l="0" t="0" r="0" b="9525"/>
                <wp:wrapNone/>
                <wp:docPr id="861" name="Поле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80034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B951F7" w:rsidRDefault="00701122" w:rsidP="00B951F7">
                            <w:pPr>
                              <w:spacing w:after="20" w:line="372" w:lineRule="auto"/>
                              <w:jc w:val="right"/>
                              <w:rPr>
                                <w:sz w:val="14"/>
                                <w:szCs w:val="14"/>
                              </w:rPr>
                            </w:pPr>
                            <w:r w:rsidRPr="00B951F7">
                              <w:rPr>
                                <w:sz w:val="14"/>
                                <w:szCs w:val="14"/>
                                <w:lang w:val="en-US"/>
                              </w:rPr>
                              <w:t>1</w:t>
                            </w:r>
                            <w:r w:rsidRPr="00B951F7">
                              <w:rPr>
                                <w:sz w:val="14"/>
                                <w:szCs w:val="14"/>
                              </w:rPr>
                              <w:t>,0</w:t>
                            </w:r>
                          </w:p>
                          <w:p w:rsidR="00701122" w:rsidRPr="00B951F7" w:rsidRDefault="00701122" w:rsidP="00B951F7">
                            <w:pPr>
                              <w:spacing w:after="20" w:line="372" w:lineRule="auto"/>
                              <w:jc w:val="right"/>
                              <w:rPr>
                                <w:sz w:val="14"/>
                                <w:szCs w:val="14"/>
                              </w:rPr>
                            </w:pPr>
                            <w:r w:rsidRPr="00B951F7">
                              <w:rPr>
                                <w:sz w:val="14"/>
                                <w:szCs w:val="14"/>
                              </w:rPr>
                              <w:t>0,9</w:t>
                            </w:r>
                          </w:p>
                          <w:p w:rsidR="00701122" w:rsidRPr="00B951F7" w:rsidRDefault="00701122" w:rsidP="00B951F7">
                            <w:pPr>
                              <w:spacing w:after="20" w:line="372" w:lineRule="auto"/>
                              <w:jc w:val="right"/>
                              <w:rPr>
                                <w:sz w:val="14"/>
                                <w:szCs w:val="14"/>
                              </w:rPr>
                            </w:pPr>
                            <w:r w:rsidRPr="00B951F7">
                              <w:rPr>
                                <w:sz w:val="14"/>
                                <w:szCs w:val="14"/>
                              </w:rPr>
                              <w:t>0,8</w:t>
                            </w:r>
                          </w:p>
                          <w:p w:rsidR="00701122" w:rsidRPr="00B951F7" w:rsidRDefault="00701122" w:rsidP="00B951F7">
                            <w:pPr>
                              <w:spacing w:after="20" w:line="372" w:lineRule="auto"/>
                              <w:jc w:val="right"/>
                              <w:rPr>
                                <w:sz w:val="14"/>
                                <w:szCs w:val="14"/>
                              </w:rPr>
                            </w:pPr>
                            <w:r w:rsidRPr="00B951F7">
                              <w:rPr>
                                <w:sz w:val="14"/>
                                <w:szCs w:val="14"/>
                              </w:rPr>
                              <w:t>0,7</w:t>
                            </w:r>
                          </w:p>
                          <w:p w:rsidR="00701122" w:rsidRPr="00B951F7" w:rsidRDefault="00701122" w:rsidP="00B951F7">
                            <w:pPr>
                              <w:spacing w:after="20" w:line="372" w:lineRule="auto"/>
                              <w:jc w:val="right"/>
                              <w:rPr>
                                <w:sz w:val="14"/>
                                <w:szCs w:val="14"/>
                              </w:rPr>
                            </w:pPr>
                            <w:r w:rsidRPr="00B951F7">
                              <w:rPr>
                                <w:sz w:val="14"/>
                                <w:szCs w:val="14"/>
                              </w:rPr>
                              <w:t>0,6</w:t>
                            </w:r>
                          </w:p>
                          <w:p w:rsidR="00701122" w:rsidRPr="00B951F7" w:rsidRDefault="00701122" w:rsidP="00B951F7">
                            <w:pPr>
                              <w:spacing w:line="372" w:lineRule="auto"/>
                              <w:jc w:val="right"/>
                              <w:rPr>
                                <w:sz w:val="14"/>
                                <w:szCs w:val="14"/>
                              </w:rPr>
                            </w:pPr>
                            <w:r w:rsidRPr="00B951F7">
                              <w:rPr>
                                <w:sz w:val="14"/>
                                <w:szCs w:val="14"/>
                              </w:rPr>
                              <w:t>0,5</w:t>
                            </w:r>
                          </w:p>
                          <w:p w:rsidR="00701122" w:rsidRPr="00B951F7" w:rsidRDefault="00701122" w:rsidP="00B951F7">
                            <w:pPr>
                              <w:spacing w:after="20" w:line="372" w:lineRule="auto"/>
                              <w:jc w:val="right"/>
                              <w:rPr>
                                <w:sz w:val="14"/>
                                <w:szCs w:val="14"/>
                              </w:rPr>
                            </w:pPr>
                            <w:r w:rsidRPr="00B951F7">
                              <w:rPr>
                                <w:sz w:val="14"/>
                                <w:szCs w:val="14"/>
                              </w:rPr>
                              <w:t>0,4</w:t>
                            </w:r>
                          </w:p>
                          <w:p w:rsidR="00701122" w:rsidRPr="00B951F7" w:rsidRDefault="00701122" w:rsidP="00B951F7">
                            <w:pPr>
                              <w:spacing w:line="372" w:lineRule="auto"/>
                              <w:jc w:val="right"/>
                              <w:rPr>
                                <w:sz w:val="14"/>
                                <w:szCs w:val="14"/>
                              </w:rPr>
                            </w:pPr>
                            <w:r w:rsidRPr="00B951F7">
                              <w:rPr>
                                <w:sz w:val="14"/>
                                <w:szCs w:val="14"/>
                              </w:rPr>
                              <w:t>0,3</w:t>
                            </w:r>
                          </w:p>
                          <w:p w:rsidR="00701122" w:rsidRPr="00B951F7" w:rsidRDefault="00701122" w:rsidP="00B951F7">
                            <w:pPr>
                              <w:spacing w:line="372" w:lineRule="auto"/>
                              <w:jc w:val="right"/>
                              <w:rPr>
                                <w:sz w:val="14"/>
                                <w:szCs w:val="14"/>
                              </w:rPr>
                            </w:pPr>
                            <w:r w:rsidRPr="00B951F7">
                              <w:rPr>
                                <w:sz w:val="14"/>
                                <w:szCs w:val="14"/>
                              </w:rPr>
                              <w:t>0,2</w:t>
                            </w:r>
                          </w:p>
                          <w:p w:rsidR="00701122" w:rsidRPr="00B951F7" w:rsidRDefault="00701122" w:rsidP="00B951F7">
                            <w:pPr>
                              <w:spacing w:after="40" w:line="372" w:lineRule="auto"/>
                              <w:jc w:val="right"/>
                              <w:rPr>
                                <w:sz w:val="14"/>
                                <w:szCs w:val="14"/>
                              </w:rPr>
                            </w:pPr>
                            <w:r w:rsidRPr="00B951F7">
                              <w:rPr>
                                <w:sz w:val="14"/>
                                <w:szCs w:val="14"/>
                              </w:rPr>
                              <w:t>0,1</w:t>
                            </w:r>
                          </w:p>
                          <w:p w:rsidR="00701122" w:rsidRPr="00B951F7" w:rsidRDefault="00701122" w:rsidP="00B951F7">
                            <w:pPr>
                              <w:spacing w:after="40" w:line="372" w:lineRule="auto"/>
                              <w:jc w:val="right"/>
                              <w:rPr>
                                <w:sz w:val="14"/>
                                <w:szCs w:val="14"/>
                              </w:rPr>
                            </w:pPr>
                            <w:r w:rsidRPr="00B951F7">
                              <w:rPr>
                                <w:sz w:val="14"/>
                                <w:szCs w:val="14"/>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F623A3" id="_x0000_s1654" type="#_x0000_t202" style="position:absolute;left:0;text-align:left;margin-left:72.9pt;margin-top:5.55pt;width:14.15pt;height:141.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" stroked="f">
                <v:stroke joinstyle="round"/>
                <v:path arrowok="t"/>
                <v:textbox inset="0,0,0,0">
                  <w:txbxContent>
                    <w:p w:rsidR="00701122" w:rsidRPr="00B951F7" w:rsidRDefault="00701122" w:rsidP="00B951F7">
                      <w:pPr>
                        <w:spacing w:after="20" w:line="372" w:lineRule="auto"/>
                        <w:jc w:val="right"/>
                        <w:rPr>
                          <w:sz w:val="14"/>
                          <w:szCs w:val="14"/>
                        </w:rPr>
                      </w:pPr>
                      <w:r w:rsidRPr="00B951F7">
                        <w:rPr>
                          <w:sz w:val="14"/>
                          <w:szCs w:val="14"/>
                          <w:lang w:val="en-US"/>
                        </w:rPr>
                        <w:t>1</w:t>
                      </w:r>
                      <w:r w:rsidRPr="00B951F7">
                        <w:rPr>
                          <w:sz w:val="14"/>
                          <w:szCs w:val="14"/>
                        </w:rPr>
                        <w:t>,0</w:t>
                      </w:r>
                    </w:p>
                    <w:p w:rsidR="00701122" w:rsidRPr="00B951F7" w:rsidRDefault="00701122" w:rsidP="00B951F7">
                      <w:pPr>
                        <w:spacing w:after="20" w:line="372" w:lineRule="auto"/>
                        <w:jc w:val="right"/>
                        <w:rPr>
                          <w:sz w:val="14"/>
                          <w:szCs w:val="14"/>
                        </w:rPr>
                      </w:pPr>
                      <w:r w:rsidRPr="00B951F7">
                        <w:rPr>
                          <w:sz w:val="14"/>
                          <w:szCs w:val="14"/>
                        </w:rPr>
                        <w:t>0,9</w:t>
                      </w:r>
                    </w:p>
                    <w:p w:rsidR="00701122" w:rsidRPr="00B951F7" w:rsidRDefault="00701122" w:rsidP="00B951F7">
                      <w:pPr>
                        <w:spacing w:after="20" w:line="372" w:lineRule="auto"/>
                        <w:jc w:val="right"/>
                        <w:rPr>
                          <w:sz w:val="14"/>
                          <w:szCs w:val="14"/>
                        </w:rPr>
                      </w:pPr>
                      <w:r w:rsidRPr="00B951F7">
                        <w:rPr>
                          <w:sz w:val="14"/>
                          <w:szCs w:val="14"/>
                        </w:rPr>
                        <w:t>0,8</w:t>
                      </w:r>
                    </w:p>
                    <w:p w:rsidR="00701122" w:rsidRPr="00B951F7" w:rsidRDefault="00701122" w:rsidP="00B951F7">
                      <w:pPr>
                        <w:spacing w:after="20" w:line="372" w:lineRule="auto"/>
                        <w:jc w:val="right"/>
                        <w:rPr>
                          <w:sz w:val="14"/>
                          <w:szCs w:val="14"/>
                        </w:rPr>
                      </w:pPr>
                      <w:r w:rsidRPr="00B951F7">
                        <w:rPr>
                          <w:sz w:val="14"/>
                          <w:szCs w:val="14"/>
                        </w:rPr>
                        <w:t>0,7</w:t>
                      </w:r>
                    </w:p>
                    <w:p w:rsidR="00701122" w:rsidRPr="00B951F7" w:rsidRDefault="00701122" w:rsidP="00B951F7">
                      <w:pPr>
                        <w:spacing w:after="20" w:line="372" w:lineRule="auto"/>
                        <w:jc w:val="right"/>
                        <w:rPr>
                          <w:sz w:val="14"/>
                          <w:szCs w:val="14"/>
                        </w:rPr>
                      </w:pPr>
                      <w:r w:rsidRPr="00B951F7">
                        <w:rPr>
                          <w:sz w:val="14"/>
                          <w:szCs w:val="14"/>
                        </w:rPr>
                        <w:t>0,6</w:t>
                      </w:r>
                    </w:p>
                    <w:p w:rsidR="00701122" w:rsidRPr="00B951F7" w:rsidRDefault="00701122" w:rsidP="00B951F7">
                      <w:pPr>
                        <w:spacing w:line="372" w:lineRule="auto"/>
                        <w:jc w:val="right"/>
                        <w:rPr>
                          <w:sz w:val="14"/>
                          <w:szCs w:val="14"/>
                        </w:rPr>
                      </w:pPr>
                      <w:r w:rsidRPr="00B951F7">
                        <w:rPr>
                          <w:sz w:val="14"/>
                          <w:szCs w:val="14"/>
                        </w:rPr>
                        <w:t>0,5</w:t>
                      </w:r>
                    </w:p>
                    <w:p w:rsidR="00701122" w:rsidRPr="00B951F7" w:rsidRDefault="00701122" w:rsidP="00B951F7">
                      <w:pPr>
                        <w:spacing w:after="20" w:line="372" w:lineRule="auto"/>
                        <w:jc w:val="right"/>
                        <w:rPr>
                          <w:sz w:val="14"/>
                          <w:szCs w:val="14"/>
                        </w:rPr>
                      </w:pPr>
                      <w:r w:rsidRPr="00B951F7">
                        <w:rPr>
                          <w:sz w:val="14"/>
                          <w:szCs w:val="14"/>
                        </w:rPr>
                        <w:t>0,4</w:t>
                      </w:r>
                    </w:p>
                    <w:p w:rsidR="00701122" w:rsidRPr="00B951F7" w:rsidRDefault="00701122" w:rsidP="00B951F7">
                      <w:pPr>
                        <w:spacing w:line="372" w:lineRule="auto"/>
                        <w:jc w:val="right"/>
                        <w:rPr>
                          <w:sz w:val="14"/>
                          <w:szCs w:val="14"/>
                        </w:rPr>
                      </w:pPr>
                      <w:r w:rsidRPr="00B951F7">
                        <w:rPr>
                          <w:sz w:val="14"/>
                          <w:szCs w:val="14"/>
                        </w:rPr>
                        <w:t>0,3</w:t>
                      </w:r>
                    </w:p>
                    <w:p w:rsidR="00701122" w:rsidRPr="00B951F7" w:rsidRDefault="00701122" w:rsidP="00B951F7">
                      <w:pPr>
                        <w:spacing w:line="372" w:lineRule="auto"/>
                        <w:jc w:val="right"/>
                        <w:rPr>
                          <w:sz w:val="14"/>
                          <w:szCs w:val="14"/>
                        </w:rPr>
                      </w:pPr>
                      <w:r w:rsidRPr="00B951F7">
                        <w:rPr>
                          <w:sz w:val="14"/>
                          <w:szCs w:val="14"/>
                        </w:rPr>
                        <w:t>0,2</w:t>
                      </w:r>
                    </w:p>
                    <w:p w:rsidR="00701122" w:rsidRPr="00B951F7" w:rsidRDefault="00701122" w:rsidP="00B951F7">
                      <w:pPr>
                        <w:spacing w:after="40" w:line="372" w:lineRule="auto"/>
                        <w:jc w:val="right"/>
                        <w:rPr>
                          <w:sz w:val="14"/>
                          <w:szCs w:val="14"/>
                        </w:rPr>
                      </w:pPr>
                      <w:r w:rsidRPr="00B951F7">
                        <w:rPr>
                          <w:sz w:val="14"/>
                          <w:szCs w:val="14"/>
                        </w:rPr>
                        <w:t>0,1</w:t>
                      </w:r>
                    </w:p>
                    <w:p w:rsidR="00701122" w:rsidRPr="00B951F7" w:rsidRDefault="00701122" w:rsidP="00B951F7">
                      <w:pPr>
                        <w:spacing w:after="40" w:line="372" w:lineRule="auto"/>
                        <w:jc w:val="right"/>
                        <w:rPr>
                          <w:sz w:val="14"/>
                          <w:szCs w:val="14"/>
                        </w:rPr>
                      </w:pPr>
                      <w:r w:rsidRPr="00B951F7">
                        <w:rPr>
                          <w:sz w:val="14"/>
                          <w:szCs w:val="14"/>
                        </w:rPr>
                        <w:t>0,0</w:t>
                      </w:r>
                    </w:p>
                  </w:txbxContent>
                </v:textbox>
              </v:shape>
            </w:pict>
          </mc:Fallback>
        </mc:AlternateContent>
      </w:r>
      <w:r w:rsidR="00B951F7" w:rsidRPr="00B951F7">
        <w:rPr>
          <w:noProof/>
          <w:lang w:val="en-GB" w:eastAsia="en-GB"/>
        </w:rPr>
        <mc:AlternateContent>
          <mc:Choice Requires="wps">
            <w:drawing>
              <wp:anchor distT="0" distB="0" distL="114300" distR="114300" simplePos="0" relativeHeight="251707904" behindDoc="0" locked="0" layoutInCell="1" allowOverlap="1" wp14:anchorId="2705BEE3" wp14:editId="2278C3A3">
                <wp:simplePos x="0" y="0"/>
                <wp:positionH relativeFrom="column">
                  <wp:posOffset>4171442</wp:posOffset>
                </wp:positionH>
                <wp:positionV relativeFrom="paragraph">
                  <wp:posOffset>804322</wp:posOffset>
                </wp:positionV>
                <wp:extent cx="332509" cy="159860"/>
                <wp:effectExtent l="0" t="0" r="0" b="0"/>
                <wp:wrapNone/>
                <wp:docPr id="875" name="Поле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09" cy="1598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224A1" w:rsidRDefault="00701122" w:rsidP="00B951F7">
                            <w:pPr>
                              <w:spacing w:line="240" w:lineRule="auto"/>
                              <w:rPr>
                                <w:sz w:val="14"/>
                                <w:szCs w:val="14"/>
                              </w:rPr>
                            </w:pPr>
                            <w:r w:rsidRPr="008224A1">
                              <w:rPr>
                                <w:bCs/>
                                <w:sz w:val="14"/>
                                <w:szCs w:val="14"/>
                                <w:lang w:val="en-US" w:bidi="ru-RU"/>
                              </w:rPr>
                              <w:t>cf</w:t>
                            </w:r>
                            <w:r w:rsidRPr="008224A1">
                              <w:rPr>
                                <w:bCs/>
                                <w:sz w:val="14"/>
                                <w:szCs w:val="14"/>
                                <w:lang w:bidi="ru-RU"/>
                              </w:rPr>
                              <w:t xml:space="preserve"> </w:t>
                            </w:r>
                            <w:r>
                              <w:rPr>
                                <w:bCs/>
                                <w:sz w:val="14"/>
                                <w:szCs w:val="14"/>
                                <w:lang w:bidi="ru-RU"/>
                              </w:rPr>
                              <w:t xml:space="preserve"> </w:t>
                            </w:r>
                            <w:r w:rsidRPr="008224A1">
                              <w:rPr>
                                <w:bCs/>
                                <w:sz w:val="14"/>
                                <w:szCs w:val="14"/>
                                <w:lang w:bidi="ru-RU"/>
                              </w:rPr>
                              <w:t>=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05BEE3" id="Поле 866" o:spid="_x0000_s1655" type="#_x0000_t202" style="position:absolute;left:0;text-align:left;margin-left:328.45pt;margin-top:63.35pt;width:26.2pt;height:12.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" stroked="f">
                <v:stroke joinstyle="round"/>
                <v:path arrowok="t"/>
                <v:textbox inset="0,0,0,0">
                  <w:txbxContent>
                    <w:p w:rsidR="00701122" w:rsidRPr="008224A1" w:rsidRDefault="00701122" w:rsidP="00B951F7">
                      <w:pPr>
                        <w:spacing w:line="240" w:lineRule="auto"/>
                        <w:rPr>
                          <w:sz w:val="14"/>
                          <w:szCs w:val="14"/>
                        </w:rPr>
                      </w:pPr>
                      <w:r w:rsidRPr="008224A1">
                        <w:rPr>
                          <w:bCs/>
                          <w:sz w:val="14"/>
                          <w:szCs w:val="14"/>
                          <w:lang w:val="en-US" w:bidi="ru-RU"/>
                        </w:rPr>
                        <w:t>cf</w:t>
                      </w:r>
                      <w:r w:rsidRPr="008224A1">
                        <w:rPr>
                          <w:bCs/>
                          <w:sz w:val="14"/>
                          <w:szCs w:val="14"/>
                          <w:lang w:bidi="ru-RU"/>
                        </w:rPr>
                        <w:t xml:space="preserve"> </w:t>
                      </w:r>
                      <w:r>
                        <w:rPr>
                          <w:bCs/>
                          <w:sz w:val="14"/>
                          <w:szCs w:val="14"/>
                          <w:lang w:bidi="ru-RU"/>
                        </w:rPr>
                        <w:t xml:space="preserve"> </w:t>
                      </w:r>
                      <w:r w:rsidRPr="008224A1">
                        <w:rPr>
                          <w:bCs/>
                          <w:sz w:val="14"/>
                          <w:szCs w:val="14"/>
                          <w:lang w:bidi="ru-RU"/>
                        </w:rPr>
                        <w:t>= 1,0</w:t>
                      </w:r>
                    </w:p>
                  </w:txbxContent>
                </v:textbox>
              </v:shape>
            </w:pict>
          </mc:Fallback>
        </mc:AlternateContent>
      </w:r>
      <w:r w:rsidR="00B951F7" w:rsidRPr="00B951F7">
        <w:rPr>
          <w:noProof/>
          <w:lang w:val="en-GB" w:eastAsia="en-GB"/>
        </w:rPr>
        <mc:AlternateContent>
          <mc:Choice Requires="wps">
            <w:drawing>
              <wp:anchor distT="0" distB="0" distL="114300" distR="114300" simplePos="0" relativeHeight="251817472" behindDoc="0" locked="0" layoutInCell="1" allowOverlap="1" wp14:anchorId="0EC1D627" wp14:editId="3D413FC1">
                <wp:simplePos x="0" y="0"/>
                <wp:positionH relativeFrom="column">
                  <wp:posOffset>4668274</wp:posOffset>
                </wp:positionH>
                <wp:positionV relativeFrom="paragraph">
                  <wp:posOffset>449713</wp:posOffset>
                </wp:positionV>
                <wp:extent cx="332509" cy="159860"/>
                <wp:effectExtent l="0" t="0" r="0" b="0"/>
                <wp:wrapNone/>
                <wp:docPr id="862" name="Поле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09" cy="1598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224A1" w:rsidRDefault="00701122" w:rsidP="00B951F7">
                            <w:pPr>
                              <w:spacing w:line="240" w:lineRule="auto"/>
                              <w:rPr>
                                <w:sz w:val="14"/>
                                <w:szCs w:val="14"/>
                              </w:rPr>
                            </w:pPr>
                            <w:r w:rsidRPr="008224A1">
                              <w:rPr>
                                <w:bCs/>
                                <w:sz w:val="14"/>
                                <w:szCs w:val="14"/>
                                <w:lang w:val="en-US" w:bidi="ru-RU"/>
                              </w:rPr>
                              <w:t>cf</w:t>
                            </w:r>
                            <w:r w:rsidRPr="008224A1">
                              <w:rPr>
                                <w:bCs/>
                                <w:sz w:val="14"/>
                                <w:szCs w:val="14"/>
                                <w:lang w:bidi="ru-RU"/>
                              </w:rPr>
                              <w:t xml:space="preserve"> </w:t>
                            </w:r>
                            <w:r>
                              <w:rPr>
                                <w:bCs/>
                                <w:sz w:val="14"/>
                                <w:szCs w:val="14"/>
                                <w:lang w:bidi="ru-RU"/>
                              </w:rPr>
                              <w:t xml:space="preserve"> </w:t>
                            </w:r>
                            <w:r w:rsidRPr="008224A1">
                              <w:rPr>
                                <w:bCs/>
                                <w:sz w:val="14"/>
                                <w:szCs w:val="14"/>
                                <w:lang w:bidi="ru-RU"/>
                              </w:rPr>
                              <w:t>=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C1D627" id="_x0000_s1656" type="#_x0000_t202" style="position:absolute;left:0;text-align:left;margin-left:367.6pt;margin-top:35.4pt;width:26.2pt;height:12.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" stroked="f">
                <v:stroke joinstyle="round"/>
                <v:path arrowok="t"/>
                <v:textbox inset="0,0,0,0">
                  <w:txbxContent>
                    <w:p w:rsidR="00701122" w:rsidRPr="008224A1" w:rsidRDefault="00701122" w:rsidP="00B951F7">
                      <w:pPr>
                        <w:spacing w:line="240" w:lineRule="auto"/>
                        <w:rPr>
                          <w:sz w:val="14"/>
                          <w:szCs w:val="14"/>
                        </w:rPr>
                      </w:pPr>
                      <w:r w:rsidRPr="008224A1">
                        <w:rPr>
                          <w:bCs/>
                          <w:sz w:val="14"/>
                          <w:szCs w:val="14"/>
                          <w:lang w:val="en-US" w:bidi="ru-RU"/>
                        </w:rPr>
                        <w:t>cf</w:t>
                      </w:r>
                      <w:r w:rsidRPr="008224A1">
                        <w:rPr>
                          <w:bCs/>
                          <w:sz w:val="14"/>
                          <w:szCs w:val="14"/>
                          <w:lang w:bidi="ru-RU"/>
                        </w:rPr>
                        <w:t xml:space="preserve"> </w:t>
                      </w:r>
                      <w:r>
                        <w:rPr>
                          <w:bCs/>
                          <w:sz w:val="14"/>
                          <w:szCs w:val="14"/>
                          <w:lang w:bidi="ru-RU"/>
                        </w:rPr>
                        <w:t xml:space="preserve"> </w:t>
                      </w:r>
                      <w:r w:rsidRPr="008224A1">
                        <w:rPr>
                          <w:bCs/>
                          <w:sz w:val="14"/>
                          <w:szCs w:val="14"/>
                          <w:lang w:bidi="ru-RU"/>
                        </w:rPr>
                        <w:t>= 1,0</w:t>
                      </w:r>
                    </w:p>
                  </w:txbxContent>
                </v:textbox>
              </v:shape>
            </w:pict>
          </mc:Fallback>
        </mc:AlternateContent>
      </w:r>
      <w:r w:rsidR="00DC0671" w:rsidRPr="00A0215C">
        <w:rPr>
          <w:noProof/>
          <w:lang w:val="en-GB" w:eastAsia="en-GB"/>
        </w:rPr>
        <w:drawing>
          <wp:inline distT="0" distB="0" distL="0" distR="0" wp14:anchorId="75ED2514" wp14:editId="25B46B13">
            <wp:extent cx="4788000" cy="2229361"/>
            <wp:effectExtent l="19050" t="0" r="0" b="0"/>
            <wp:docPr id="6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srcRect/>
                    <a:stretch>
                      <a:fillRect/>
                    </a:stretch>
                  </pic:blipFill>
                  <pic:spPr bwMode="auto">
                    <a:xfrm>
                      <a:off x="0" y="0"/>
                      <a:ext cx="4788000" cy="2229361"/>
                    </a:xfrm>
                    <a:prstGeom prst="rect">
                      <a:avLst/>
                    </a:prstGeom>
                    <a:noFill/>
                  </pic:spPr>
                </pic:pic>
              </a:graphicData>
            </a:graphic>
          </wp:inline>
        </w:drawing>
      </w:r>
    </w:p>
    <w:p w:rsidR="00DC0671" w:rsidRPr="00A0215C" w:rsidRDefault="00DC0671" w:rsidP="005A11F0">
      <w:pPr>
        <w:pStyle w:val="SingleTxtG"/>
        <w:tabs>
          <w:tab w:val="left" w:pos="1701"/>
        </w:tabs>
        <w:rPr>
          <w:lang w:val="fr-FR"/>
        </w:rPr>
      </w:pPr>
      <w:r w:rsidRPr="00A0215C">
        <w:rPr>
          <w:lang w:val="fr-FR"/>
        </w:rPr>
        <w:t>25.</w:t>
      </w:r>
      <w:r w:rsidRPr="00A0215C">
        <w:rPr>
          <w:lang w:val="fr-FR"/>
        </w:rPr>
        <w:tab/>
        <w:t xml:space="preserve">Les trois courbes se situent toutes entre le FU non corrigé qui est représenté par la ligne rouge en pointillé (méthode qui combine les deux bases de données sans aucune pondération) et la méthode 50/50 représentée par la ligne violette en pointillé (méthode qui pondère la courbe du FU de la WLTP et la courbe du FU de FIAT, chacune à hauteur de 50 %). </w:t>
      </w:r>
    </w:p>
    <w:p w:rsidR="00DC0671" w:rsidRPr="00A0215C" w:rsidRDefault="00DC0671" w:rsidP="00DC0671">
      <w:pPr>
        <w:pStyle w:val="SingleTxtG"/>
        <w:tabs>
          <w:tab w:val="left" w:pos="1701"/>
        </w:tabs>
        <w:rPr>
          <w:lang w:val="fr-FR"/>
        </w:rPr>
      </w:pPr>
      <w:r w:rsidRPr="00A0215C">
        <w:rPr>
          <w:lang w:val="fr-FR"/>
        </w:rPr>
        <w:t>26.</w:t>
      </w:r>
      <w:r w:rsidRPr="00A0215C">
        <w:rPr>
          <w:lang w:val="fr-FR"/>
        </w:rPr>
        <w:tab/>
        <w:t xml:space="preserve">Une autre solution aurait consisté à appliquer une pondération combinée pour chacun des critères mentionnés plus haut. Toutefois, on ne dispose pas de données statistiques suffisantes pour couvrir toutes les catégories de véhicules et, par conséquent, cette option n’a pas fait l’objet d’une évaluation plus poussée. </w:t>
      </w:r>
    </w:p>
    <w:p w:rsidR="00DC0671" w:rsidRPr="00A0215C" w:rsidRDefault="00DC0671" w:rsidP="00DC0671">
      <w:pPr>
        <w:pStyle w:val="SingleTxtG"/>
        <w:tabs>
          <w:tab w:val="left" w:pos="1701"/>
        </w:tabs>
        <w:rPr>
          <w:lang w:val="fr-FR"/>
        </w:rPr>
      </w:pPr>
      <w:r w:rsidRPr="00A0215C">
        <w:rPr>
          <w:lang w:val="fr-FR"/>
        </w:rPr>
        <w:t>27.</w:t>
      </w:r>
      <w:r w:rsidRPr="00A0215C">
        <w:rPr>
          <w:lang w:val="fr-FR"/>
        </w:rPr>
        <w:tab/>
        <w:t xml:space="preserve">La figure 6 permet d’observer que la courbe du FU 50/50 est tout à fait adaptée à la ligne de tendance pondérée par les pourcentages de types de véhicules. À partir de cette analyse, il a été décidé et convenu à la réunion de l’UE sur la WLTP tenue en juin 2014 que la courbe du FU 50/50 devrait être utilisée en Europe jusqu’à ce que des données plus représentatives soient disponibles (voir la section 0). </w:t>
      </w:r>
    </w:p>
    <w:p w:rsidR="00DC0671" w:rsidRPr="00A0215C" w:rsidRDefault="00DC0671" w:rsidP="00DC0671">
      <w:pPr>
        <w:pStyle w:val="SingleTxtG"/>
        <w:tabs>
          <w:tab w:val="left" w:pos="1701"/>
        </w:tabs>
        <w:rPr>
          <w:lang w:val="fr-FR"/>
        </w:rPr>
      </w:pPr>
      <w:r w:rsidRPr="00A0215C">
        <w:rPr>
          <w:lang w:val="fr-FR"/>
        </w:rPr>
        <w:t>28.</w:t>
      </w:r>
      <w:r w:rsidRPr="00A0215C">
        <w:rPr>
          <w:lang w:val="fr-FR"/>
        </w:rPr>
        <w:tab/>
        <w:t xml:space="preserve">La norme SAE J2841 propose aussi une méthode permettant de décrire la courbe d’une manière mathématique. Il est donc possible d’utiliser la méthode exponentielle présentée ci-après. Un certain nombre de coefficients sont fournis pour faire en sorte que la courbe tende vers un degré d’exactitude acceptable. </w:t>
      </w:r>
    </w:p>
    <w:p w:rsidR="00DC0671" w:rsidRPr="00A0215C" w:rsidRDefault="00DC0671" w:rsidP="00DC0671">
      <w:pPr>
        <w:pStyle w:val="SingleTxtG"/>
        <w:tabs>
          <w:tab w:val="left" w:pos="1701"/>
        </w:tabs>
        <w:rPr>
          <w:lang w:val="fr-FR"/>
        </w:rPr>
      </w:pPr>
      <w:bookmarkStart w:id="287" w:name="_Toc435002092"/>
      <w:bookmarkStart w:id="288" w:name="_Toc435002337"/>
      <w:bookmarkStart w:id="289" w:name="_Toc437857499"/>
      <w:r w:rsidRPr="00A0215C">
        <w:rPr>
          <w:lang w:val="fr-FR"/>
        </w:rPr>
        <w:t>29.</w:t>
      </w:r>
      <w:r w:rsidRPr="00A0215C">
        <w:rPr>
          <w:lang w:val="fr-FR"/>
        </w:rPr>
        <w:tab/>
        <w:t xml:space="preserve">Le processus décrit en vue de déterminer les coefficients permet de satisfaire plusieurs exigences et caractéristiques mathématiques. </w:t>
      </w:r>
      <w:bookmarkEnd w:id="287"/>
      <w:bookmarkEnd w:id="288"/>
      <w:bookmarkEnd w:id="289"/>
    </w:p>
    <w:p w:rsidR="00DC0671" w:rsidRPr="00A0215C" w:rsidRDefault="00DC0671" w:rsidP="00DC0671">
      <w:pPr>
        <w:pStyle w:val="SingleTxtG"/>
        <w:keepNext/>
        <w:tabs>
          <w:tab w:val="left" w:pos="1701"/>
        </w:tabs>
        <w:rPr>
          <w:lang w:val="fr-FR"/>
        </w:rPr>
      </w:pPr>
      <w:r w:rsidRPr="00A0215C">
        <w:rPr>
          <w:lang w:val="fr-FR"/>
        </w:rPr>
        <w:t>30.</w:t>
      </w:r>
      <w:r w:rsidRPr="00A0215C">
        <w:rPr>
          <w:lang w:val="fr-FR"/>
        </w:rPr>
        <w:tab/>
        <w:t>Pour le calcul d’un FU spécifique pour chacune des quatre phases de cycle du WLTC, on utilise l’équation suivante</w:t>
      </w:r>
      <w:r w:rsidR="00C95CE4">
        <w:rPr>
          <w:lang w:val="fr-FR"/>
        </w:rPr>
        <w:t> :</w:t>
      </w:r>
      <w:r w:rsidRPr="00A0215C">
        <w:rPr>
          <w:lang w:val="fr-FR"/>
        </w:rPr>
        <w:t xml:space="preserve"> </w:t>
      </w:r>
    </w:p>
    <w:p w:rsidR="00DC0671" w:rsidRPr="00A0215C" w:rsidRDefault="00DC0671" w:rsidP="00DC0671">
      <w:pPr>
        <w:pStyle w:val="SingleTxtG"/>
        <w:rPr>
          <w:lang w:val="fr-FR"/>
        </w:rPr>
      </w:pPr>
      <w:r w:rsidRPr="00A0215C">
        <w:rPr>
          <w:noProof/>
          <w:lang w:val="en-GB" w:eastAsia="en-GB"/>
        </w:rPr>
        <w:drawing>
          <wp:inline distT="0" distB="0" distL="0" distR="0" wp14:anchorId="157C86A8" wp14:editId="65468AD5">
            <wp:extent cx="2518410" cy="548640"/>
            <wp:effectExtent l="0" t="0" r="0" b="10160"/>
            <wp:docPr id="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18410" cy="548640"/>
                    </a:xfrm>
                    <a:prstGeom prst="rect">
                      <a:avLst/>
                    </a:prstGeom>
                    <a:noFill/>
                    <a:ln>
                      <a:noFill/>
                    </a:ln>
                  </pic:spPr>
                </pic:pic>
              </a:graphicData>
            </a:graphic>
          </wp:inline>
        </w:drawing>
      </w:r>
    </w:p>
    <w:p w:rsidR="00DC0671" w:rsidRPr="00A0215C" w:rsidRDefault="00DC0671" w:rsidP="00DC0671">
      <w:pPr>
        <w:pStyle w:val="SingleTxtG"/>
        <w:rPr>
          <w:lang w:val="fr-FR"/>
        </w:rPr>
      </w:pPr>
      <w:r w:rsidRPr="00A0215C">
        <w:rPr>
          <w:lang w:val="fr-FR"/>
        </w:rPr>
        <w:t>Où</w:t>
      </w:r>
      <w:r w:rsidR="00C95CE4">
        <w:rPr>
          <w:lang w:val="fr-FR"/>
        </w:rPr>
        <w:t> :</w:t>
      </w:r>
    </w:p>
    <w:p w:rsidR="00DC0671" w:rsidRPr="00A0215C" w:rsidRDefault="00DC0671" w:rsidP="00DC0671">
      <w:pPr>
        <w:pStyle w:val="SingleTxtG"/>
        <w:ind w:left="2268" w:hanging="1134"/>
        <w:rPr>
          <w:lang w:val="fr-FR"/>
        </w:rPr>
      </w:pPr>
      <w:r w:rsidRPr="00A0215C">
        <w:rPr>
          <w:noProof/>
          <w:position w:val="-10"/>
          <w:lang w:val="en-GB" w:eastAsia="en-GB"/>
        </w:rPr>
        <w:drawing>
          <wp:inline distT="0" distB="0" distL="0" distR="0" wp14:anchorId="5E49093C" wp14:editId="32F4264E">
            <wp:extent cx="274320" cy="232410"/>
            <wp:effectExtent l="0" t="0" r="5080" b="0"/>
            <wp:docPr id="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 cy="232410"/>
                    </a:xfrm>
                    <a:prstGeom prst="rect">
                      <a:avLst/>
                    </a:prstGeom>
                    <a:noFill/>
                    <a:ln>
                      <a:noFill/>
                    </a:ln>
                  </pic:spPr>
                </pic:pic>
              </a:graphicData>
            </a:graphic>
          </wp:inline>
        </w:drawing>
      </w:r>
      <w:r w:rsidRPr="00A0215C">
        <w:rPr>
          <w:lang w:val="fr-FR"/>
        </w:rPr>
        <w:t xml:space="preserve"> </w:t>
      </w:r>
      <w:r w:rsidRPr="00A0215C">
        <w:rPr>
          <w:lang w:val="fr-FR"/>
        </w:rPr>
        <w:tab/>
        <w:t>est le facteur d’utilisation pour la phase i</w:t>
      </w:r>
    </w:p>
    <w:p w:rsidR="00DC0671" w:rsidRPr="00A0215C" w:rsidRDefault="00DC0671" w:rsidP="00DC0671">
      <w:pPr>
        <w:pStyle w:val="SingleTxtG"/>
        <w:ind w:left="2268" w:hanging="1134"/>
        <w:rPr>
          <w:lang w:val="fr-FR"/>
        </w:rPr>
      </w:pPr>
      <w:r w:rsidRPr="00A0215C">
        <w:rPr>
          <w:noProof/>
          <w:position w:val="-10"/>
          <w:lang w:val="en-GB" w:eastAsia="en-GB"/>
        </w:rPr>
        <w:drawing>
          <wp:inline distT="0" distB="0" distL="0" distR="0" wp14:anchorId="5B6E3A34" wp14:editId="2EBBBBC0">
            <wp:extent cx="133350" cy="203835"/>
            <wp:effectExtent l="0" t="0" r="0" b="0"/>
            <wp:docPr id="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3350" cy="203835"/>
                    </a:xfrm>
                    <a:prstGeom prst="rect">
                      <a:avLst/>
                    </a:prstGeom>
                    <a:noFill/>
                    <a:ln>
                      <a:noFill/>
                    </a:ln>
                  </pic:spPr>
                </pic:pic>
              </a:graphicData>
            </a:graphic>
          </wp:inline>
        </w:drawing>
      </w:r>
      <w:r w:rsidRPr="00A0215C">
        <w:rPr>
          <w:lang w:val="fr-FR"/>
        </w:rPr>
        <w:t xml:space="preserve"> </w:t>
      </w:r>
      <w:r w:rsidRPr="00A0215C">
        <w:rPr>
          <w:lang w:val="fr-FR"/>
        </w:rPr>
        <w:tab/>
        <w:t xml:space="preserve">est la distance parcourue depuis le début de l’essai d’épuisement de la charge jusqu’à la fin de la phase i (la phase i est la phase pour laquelle le FU delta est calculé) en km </w:t>
      </w:r>
    </w:p>
    <w:p w:rsidR="00DC0671" w:rsidRPr="00A0215C" w:rsidRDefault="00DC0671" w:rsidP="00DC0671">
      <w:pPr>
        <w:pStyle w:val="SingleTxtG"/>
        <w:ind w:left="2268" w:hanging="1134"/>
        <w:rPr>
          <w:lang w:val="fr-FR"/>
        </w:rPr>
      </w:pPr>
      <w:r w:rsidRPr="00A0215C">
        <w:rPr>
          <w:noProof/>
          <w:position w:val="-14"/>
          <w:lang w:val="en-GB" w:eastAsia="en-GB"/>
        </w:rPr>
        <w:drawing>
          <wp:inline distT="0" distB="0" distL="0" distR="0" wp14:anchorId="731E8CF0" wp14:editId="7611CB5F">
            <wp:extent cx="232410" cy="295275"/>
            <wp:effectExtent l="0" t="0" r="0" b="9525"/>
            <wp:docPr id="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410" cy="295275"/>
                    </a:xfrm>
                    <a:prstGeom prst="rect">
                      <a:avLst/>
                    </a:prstGeom>
                    <a:noFill/>
                    <a:ln>
                      <a:noFill/>
                    </a:ln>
                  </pic:spPr>
                </pic:pic>
              </a:graphicData>
            </a:graphic>
          </wp:inline>
        </w:drawing>
      </w:r>
      <w:r w:rsidRPr="00A0215C">
        <w:rPr>
          <w:lang w:val="fr-FR"/>
        </w:rPr>
        <w:t xml:space="preserve"> </w:t>
      </w:r>
      <w:r w:rsidRPr="00A0215C">
        <w:rPr>
          <w:lang w:val="fr-FR"/>
        </w:rPr>
        <w:tab/>
        <w:t>est le coefficient j</w:t>
      </w:r>
      <w:r w:rsidRPr="00A0215C">
        <w:rPr>
          <w:vertAlign w:val="superscript"/>
          <w:lang w:val="fr-FR"/>
        </w:rPr>
        <w:t>th</w:t>
      </w:r>
      <w:r w:rsidRPr="00A0215C">
        <w:rPr>
          <w:lang w:val="fr-FR"/>
        </w:rPr>
        <w:t xml:space="preserve"> (voir le tableau 1) </w:t>
      </w:r>
    </w:p>
    <w:p w:rsidR="00DC0671" w:rsidRPr="00A0215C" w:rsidRDefault="00DC0671" w:rsidP="00DC0671">
      <w:pPr>
        <w:pStyle w:val="SingleTxtG"/>
        <w:ind w:left="2268" w:hanging="1134"/>
        <w:rPr>
          <w:lang w:val="fr-FR"/>
        </w:rPr>
      </w:pPr>
      <w:r w:rsidRPr="00A0215C">
        <w:rPr>
          <w:noProof/>
          <w:position w:val="-10"/>
          <w:lang w:val="en-GB" w:eastAsia="en-GB"/>
        </w:rPr>
        <w:drawing>
          <wp:inline distT="0" distB="0" distL="0" distR="0" wp14:anchorId="23B3E2D7" wp14:editId="4712182A">
            <wp:extent cx="203835" cy="203835"/>
            <wp:effectExtent l="0" t="0" r="0" b="0"/>
            <wp:docPr id="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A0215C">
        <w:rPr>
          <w:lang w:val="fr-FR"/>
        </w:rPr>
        <w:t xml:space="preserve"> </w:t>
      </w:r>
      <w:r w:rsidRPr="00A0215C">
        <w:rPr>
          <w:lang w:val="fr-FR"/>
        </w:rPr>
        <w:tab/>
        <w:t xml:space="preserve">est la distance normalisée (voir le tableau 1) </w:t>
      </w:r>
    </w:p>
    <w:p w:rsidR="00DC0671" w:rsidRPr="00A0215C" w:rsidRDefault="00DC0671" w:rsidP="00DC0671">
      <w:pPr>
        <w:pStyle w:val="SingleTxtG"/>
        <w:ind w:left="2268" w:hanging="1134"/>
        <w:rPr>
          <w:lang w:val="fr-FR"/>
        </w:rPr>
      </w:pPr>
      <w:r w:rsidRPr="00A0215C">
        <w:rPr>
          <w:noProof/>
          <w:position w:val="-6"/>
          <w:lang w:val="en-GB" w:eastAsia="en-GB"/>
        </w:rPr>
        <w:drawing>
          <wp:inline distT="0" distB="0" distL="0" distR="0" wp14:anchorId="1C35D6BB" wp14:editId="587B84BF">
            <wp:extent cx="133350" cy="203835"/>
            <wp:effectExtent l="0" t="0" r="0" b="0"/>
            <wp:docPr id="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350" cy="203835"/>
                    </a:xfrm>
                    <a:prstGeom prst="rect">
                      <a:avLst/>
                    </a:prstGeom>
                    <a:noFill/>
                    <a:ln>
                      <a:noFill/>
                    </a:ln>
                  </pic:spPr>
                </pic:pic>
              </a:graphicData>
            </a:graphic>
          </wp:inline>
        </w:drawing>
      </w:r>
      <w:r w:rsidRPr="00A0215C">
        <w:rPr>
          <w:lang w:val="fr-FR"/>
        </w:rPr>
        <w:t xml:space="preserve"> </w:t>
      </w:r>
      <w:r w:rsidRPr="00A0215C">
        <w:rPr>
          <w:lang w:val="fr-FR"/>
        </w:rPr>
        <w:tab/>
        <w:t>est le total des termes et des coefficients en exposant (voir le tableau 1)</w:t>
      </w:r>
    </w:p>
    <w:p w:rsidR="00DC0671" w:rsidRPr="00A0215C" w:rsidRDefault="00DC0671" w:rsidP="00DC0671">
      <w:pPr>
        <w:pStyle w:val="SingleTxtG"/>
        <w:ind w:left="2268" w:hanging="1134"/>
        <w:rPr>
          <w:lang w:val="fr-FR"/>
        </w:rPr>
      </w:pPr>
      <w:r w:rsidRPr="00A0215C">
        <w:rPr>
          <w:noProof/>
          <w:position w:val="-6"/>
          <w:lang w:val="en-GB" w:eastAsia="en-GB"/>
        </w:rPr>
        <w:drawing>
          <wp:inline distT="0" distB="0" distL="0" distR="0" wp14:anchorId="15A071CD" wp14:editId="473A73DA">
            <wp:extent cx="84455" cy="203835"/>
            <wp:effectExtent l="0" t="0" r="0" b="0"/>
            <wp:docPr id="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4455" cy="203835"/>
                    </a:xfrm>
                    <a:prstGeom prst="rect">
                      <a:avLst/>
                    </a:prstGeom>
                    <a:noFill/>
                    <a:ln>
                      <a:noFill/>
                    </a:ln>
                  </pic:spPr>
                </pic:pic>
              </a:graphicData>
            </a:graphic>
          </wp:inline>
        </w:drawing>
      </w:r>
      <w:r w:rsidRPr="00A0215C">
        <w:rPr>
          <w:lang w:val="fr-FR"/>
        </w:rPr>
        <w:t xml:space="preserve"> </w:t>
      </w:r>
      <w:r w:rsidRPr="00A0215C">
        <w:rPr>
          <w:lang w:val="fr-FR"/>
        </w:rPr>
        <w:tab/>
        <w:t xml:space="preserve">est le nombre de phases considérées </w:t>
      </w:r>
    </w:p>
    <w:p w:rsidR="00DC0671" w:rsidRPr="00A0215C" w:rsidRDefault="00DC0671" w:rsidP="00DC0671">
      <w:pPr>
        <w:pStyle w:val="SingleTxtG"/>
        <w:ind w:left="2268" w:hanging="1134"/>
        <w:rPr>
          <w:lang w:val="fr-FR"/>
        </w:rPr>
      </w:pPr>
      <w:r w:rsidRPr="00A0215C">
        <w:rPr>
          <w:noProof/>
          <w:position w:val="-10"/>
          <w:lang w:val="en-GB" w:eastAsia="en-GB"/>
        </w:rPr>
        <w:drawing>
          <wp:inline distT="0" distB="0" distL="0" distR="0" wp14:anchorId="287B5CBF" wp14:editId="1FA1CA1B">
            <wp:extent cx="119380" cy="203835"/>
            <wp:effectExtent l="0" t="0" r="7620" b="0"/>
            <wp:docPr id="7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380" cy="203835"/>
                    </a:xfrm>
                    <a:prstGeom prst="rect">
                      <a:avLst/>
                    </a:prstGeom>
                    <a:noFill/>
                    <a:ln>
                      <a:noFill/>
                    </a:ln>
                  </pic:spPr>
                </pic:pic>
              </a:graphicData>
            </a:graphic>
          </wp:inline>
        </w:drawing>
      </w:r>
      <w:r w:rsidRPr="00A0215C">
        <w:rPr>
          <w:lang w:val="fr-FR"/>
        </w:rPr>
        <w:t xml:space="preserve"> </w:t>
      </w:r>
      <w:r w:rsidRPr="00A0215C">
        <w:rPr>
          <w:lang w:val="fr-FR"/>
        </w:rPr>
        <w:tab/>
        <w:t>est le nombre de termes/coefficients considérés</w:t>
      </w:r>
    </w:p>
    <w:p w:rsidR="00DC0671" w:rsidRPr="00A0215C" w:rsidRDefault="00DC0671" w:rsidP="00DC0671">
      <w:pPr>
        <w:pStyle w:val="SingleTxtG"/>
        <w:ind w:left="2268" w:hanging="1134"/>
        <w:rPr>
          <w:rFonts w:eastAsiaTheme="minorEastAsia"/>
          <w:lang w:val="fr-FR"/>
        </w:rPr>
      </w:pPr>
      <w:r w:rsidRPr="00A0215C">
        <w:rPr>
          <w:noProof/>
          <w:position w:val="-30"/>
          <w:lang w:val="en-GB" w:eastAsia="en-GB"/>
        </w:rPr>
        <w:drawing>
          <wp:inline distT="0" distB="0" distL="0" distR="0" wp14:anchorId="1CD32290" wp14:editId="6AE19CFE">
            <wp:extent cx="471170" cy="506730"/>
            <wp:effectExtent l="0" t="0" r="11430" b="1270"/>
            <wp:docPr id="7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1170" cy="506730"/>
                    </a:xfrm>
                    <a:prstGeom prst="rect">
                      <a:avLst/>
                    </a:prstGeom>
                    <a:noFill/>
                    <a:ln>
                      <a:noFill/>
                    </a:ln>
                  </pic:spPr>
                </pic:pic>
              </a:graphicData>
            </a:graphic>
          </wp:inline>
        </w:drawing>
      </w:r>
      <w:r w:rsidRPr="00A0215C">
        <w:rPr>
          <w:lang w:val="fr-FR"/>
        </w:rPr>
        <w:tab/>
        <w:t>est le total des facteurs d’utilisation calculés jusqu’à la phase (i-1)</w:t>
      </w:r>
    </w:p>
    <w:p w:rsidR="00DC0671" w:rsidRPr="00A0215C" w:rsidRDefault="00DC0671" w:rsidP="00DC0671">
      <w:pPr>
        <w:pStyle w:val="SingleTxtG"/>
        <w:tabs>
          <w:tab w:val="left" w:pos="1701"/>
        </w:tabs>
        <w:rPr>
          <w:lang w:val="fr-FR"/>
        </w:rPr>
      </w:pPr>
      <w:r w:rsidRPr="00A0215C">
        <w:rPr>
          <w:lang w:val="fr-FR"/>
        </w:rPr>
        <w:t>31.</w:t>
      </w:r>
      <w:r w:rsidRPr="00A0215C">
        <w:rPr>
          <w:lang w:val="fr-FR"/>
        </w:rPr>
        <w:tab/>
        <w:t>Pour la courbe approximative, les termes et coefficients en exposant sont appliqués jusqu’au dixième ordre. Les valeurs des coefficients indiquées dans le tableau 1 sont déterminées suivant le processus décrit dans la norme SAE J2841 et correspondent à la courbe 50/50, avec une marge d’erreur maximale de 0,001 (ΔUF</w:t>
      </w:r>
      <w:r w:rsidRPr="00A0215C">
        <w:rPr>
          <w:vertAlign w:val="subscript"/>
          <w:lang w:val="fr-FR"/>
        </w:rPr>
        <w:t>max</w:t>
      </w:r>
      <w:r w:rsidRPr="00A0215C">
        <w:rPr>
          <w:lang w:val="fr-FR"/>
        </w:rPr>
        <w:t xml:space="preserve"> = 0</w:t>
      </w:r>
      <w:r w:rsidR="00FF3DD8">
        <w:rPr>
          <w:lang w:val="fr-FR"/>
        </w:rPr>
        <w:t>,</w:t>
      </w:r>
      <w:r w:rsidRPr="00A0215C">
        <w:rPr>
          <w:lang w:val="fr-FR"/>
        </w:rPr>
        <w:t>1 %).</w:t>
      </w:r>
    </w:p>
    <w:p w:rsidR="00DC0671" w:rsidRPr="005A11F0" w:rsidRDefault="00DC0671" w:rsidP="005A11F0">
      <w:pPr>
        <w:pStyle w:val="Heading1"/>
        <w:spacing w:after="120"/>
        <w:rPr>
          <w:b/>
          <w:lang w:val="fr-FR"/>
        </w:rPr>
      </w:pPr>
      <w:r w:rsidRPr="00A0215C">
        <w:rPr>
          <w:lang w:val="fr-FR"/>
        </w:rPr>
        <w:t>Tableau 1</w:t>
      </w:r>
      <w:r w:rsidRPr="00A0215C">
        <w:rPr>
          <w:lang w:val="fr-FR"/>
        </w:rPr>
        <w:br/>
      </w:r>
      <w:r w:rsidRPr="005A11F0">
        <w:rPr>
          <w:b/>
          <w:lang w:val="fr-FR"/>
        </w:rPr>
        <w:t>Coefficients relati</w:t>
      </w:r>
      <w:r w:rsidR="005A11F0">
        <w:rPr>
          <w:b/>
          <w:lang w:val="fr-FR"/>
        </w:rPr>
        <w:t>fs à l’équation du calcul du FU</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7"/>
        <w:gridCol w:w="3814"/>
      </w:tblGrid>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1</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26,25</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2</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-38,94</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3</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-631,05</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4</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5 964,83</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5</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-25 094,60</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6</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60 380,21</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7</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-87 517,16</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8</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75 513,77</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9</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-35 748,77</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C</w:t>
            </w:r>
            <w:r w:rsidRPr="00A0215C">
              <w:rPr>
                <w:color w:val="000000"/>
                <w:sz w:val="18"/>
                <w:szCs w:val="18"/>
                <w:vertAlign w:val="subscript"/>
                <w:lang w:val="fr-FR"/>
              </w:rPr>
              <w:t>10</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7 154,94</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d</w:t>
            </w:r>
            <w:r w:rsidRPr="00A0215C">
              <w:rPr>
                <w:color w:val="000000"/>
                <w:sz w:val="18"/>
                <w:szCs w:val="18"/>
                <w:vertAlign w:val="subscript"/>
                <w:lang w:val="fr-FR"/>
              </w:rPr>
              <w:t>n</w:t>
            </w:r>
            <w:r w:rsidRPr="00A0215C">
              <w:rPr>
                <w:color w:val="000000"/>
                <w:sz w:val="18"/>
                <w:szCs w:val="18"/>
                <w:lang w:val="fr-FR"/>
              </w:rPr>
              <w:t>[km]</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800</w:t>
            </w:r>
          </w:p>
        </w:tc>
      </w:tr>
      <w:tr w:rsidR="00DC0671" w:rsidRPr="00A0215C" w:rsidTr="00B75C55">
        <w:trPr>
          <w:cantSplit/>
          <w:jc w:val="center"/>
        </w:trPr>
        <w:tc>
          <w:tcPr>
            <w:tcW w:w="2955" w:type="dxa"/>
            <w:vAlign w:val="bottom"/>
            <w:hideMark/>
          </w:tcPr>
          <w:p w:rsidR="00DC0671" w:rsidRPr="00A0215C" w:rsidRDefault="00DC0671" w:rsidP="005A11F0">
            <w:pPr>
              <w:pStyle w:val="SingleTxtG"/>
              <w:spacing w:before="60" w:after="60" w:line="220" w:lineRule="exact"/>
              <w:ind w:left="57" w:right="57"/>
              <w:jc w:val="left"/>
              <w:rPr>
                <w:color w:val="000000"/>
                <w:sz w:val="18"/>
                <w:szCs w:val="18"/>
                <w:lang w:val="fr-FR"/>
              </w:rPr>
            </w:pPr>
            <w:r w:rsidRPr="00A0215C">
              <w:rPr>
                <w:color w:val="000000"/>
                <w:sz w:val="18"/>
                <w:szCs w:val="18"/>
                <w:lang w:val="fr-FR"/>
              </w:rPr>
              <w:t>k</w:t>
            </w:r>
          </w:p>
        </w:tc>
        <w:tc>
          <w:tcPr>
            <w:tcW w:w="3169" w:type="dxa"/>
            <w:vAlign w:val="bottom"/>
            <w:hideMark/>
          </w:tcPr>
          <w:p w:rsidR="00DC0671" w:rsidRPr="00A0215C" w:rsidRDefault="00DC0671" w:rsidP="005A11F0">
            <w:pPr>
              <w:pStyle w:val="SingleTxtG"/>
              <w:spacing w:before="60" w:after="60" w:line="220" w:lineRule="exact"/>
              <w:ind w:left="57" w:right="57"/>
              <w:jc w:val="right"/>
              <w:rPr>
                <w:color w:val="000000"/>
                <w:sz w:val="18"/>
                <w:szCs w:val="18"/>
                <w:lang w:val="fr-FR"/>
              </w:rPr>
            </w:pPr>
            <w:r w:rsidRPr="00A0215C">
              <w:rPr>
                <w:color w:val="000000"/>
                <w:sz w:val="18"/>
                <w:szCs w:val="18"/>
                <w:lang w:val="fr-FR"/>
              </w:rPr>
              <w:t>10</w:t>
            </w:r>
          </w:p>
        </w:tc>
      </w:tr>
    </w:tbl>
    <w:p w:rsidR="00DC0671" w:rsidRPr="00A0215C" w:rsidRDefault="00522814" w:rsidP="00DC0671">
      <w:pPr>
        <w:pStyle w:val="HChG"/>
        <w:rPr>
          <w:lang w:val="fr-FR"/>
        </w:rPr>
      </w:pPr>
      <w:r>
        <w:rPr>
          <w:lang w:val="fr-FR"/>
        </w:rPr>
        <w:br w:type="page"/>
      </w:r>
      <w:r w:rsidR="00DC0671" w:rsidRPr="00A0215C">
        <w:rPr>
          <w:lang w:val="fr-FR"/>
        </w:rPr>
        <w:tab/>
        <w:t>V.</w:t>
      </w:r>
      <w:r w:rsidR="00DC0671" w:rsidRPr="00A0215C">
        <w:rPr>
          <w:lang w:val="fr-FR"/>
        </w:rPr>
        <w:tab/>
        <w:t xml:space="preserve">Examen et application recommandée du facteur </w:t>
      </w:r>
      <w:r w:rsidR="005A11F0">
        <w:rPr>
          <w:lang w:val="fr-FR"/>
        </w:rPr>
        <w:br/>
      </w:r>
      <w:r w:rsidR="00DC0671" w:rsidRPr="00A0215C">
        <w:rPr>
          <w:lang w:val="fr-FR"/>
        </w:rPr>
        <w:t>d’utilisation européen</w:t>
      </w:r>
    </w:p>
    <w:p w:rsidR="00DC0671" w:rsidRPr="00A0215C" w:rsidRDefault="00DC0671" w:rsidP="00DC0671">
      <w:pPr>
        <w:pStyle w:val="SingleTxtG"/>
        <w:tabs>
          <w:tab w:val="left" w:pos="1701"/>
        </w:tabs>
        <w:rPr>
          <w:lang w:val="fr-FR"/>
        </w:rPr>
      </w:pPr>
      <w:r w:rsidRPr="00A0215C">
        <w:rPr>
          <w:lang w:val="fr-FR"/>
        </w:rPr>
        <w:t>32.</w:t>
      </w:r>
      <w:r w:rsidRPr="00A0215C">
        <w:rPr>
          <w:lang w:val="fr-FR"/>
        </w:rPr>
        <w:tab/>
        <w:t xml:space="preserve">Dans la mesure où ce FU a été extrait des données relatives aux véhicules conventionnels, il est prévu de réévaluer le FU ainsi que les fréquences de chargement à l’aide d’une étude de clientèle dès lors qu’un nombre important de VEH-RE aura été mis sur le marché européen (voir la figure 7). </w:t>
      </w:r>
    </w:p>
    <w:p w:rsidR="00DC0671" w:rsidRPr="005A11F0" w:rsidRDefault="00DC0671" w:rsidP="005A11F0">
      <w:pPr>
        <w:pStyle w:val="Heading1"/>
        <w:spacing w:after="120"/>
        <w:rPr>
          <w:b/>
          <w:lang w:val="fr-FR"/>
        </w:rPr>
      </w:pPr>
      <w:r w:rsidRPr="00A0215C">
        <w:rPr>
          <w:lang w:val="fr-FR"/>
        </w:rPr>
        <w:t>Figure 7</w:t>
      </w:r>
      <w:r w:rsidR="00306121">
        <w:rPr>
          <w:lang w:val="fr-FR"/>
        </w:rPr>
        <w:t xml:space="preserve"> </w:t>
      </w:r>
      <w:r w:rsidRPr="00A0215C">
        <w:rPr>
          <w:lang w:val="fr-FR"/>
        </w:rPr>
        <w:br/>
      </w:r>
      <w:r w:rsidRPr="005A11F0">
        <w:rPr>
          <w:b/>
          <w:lang w:val="fr-FR"/>
        </w:rPr>
        <w:t>Représentation schématique de la réévaluation</w:t>
      </w:r>
    </w:p>
    <w:p w:rsidR="0086194F" w:rsidRDefault="007F78A7" w:rsidP="005A11F0">
      <w:pPr>
        <w:pStyle w:val="SingleTxtG"/>
        <w:keepNext/>
        <w:keepLines/>
        <w:spacing w:after="240"/>
        <w:rPr>
          <w:b/>
          <w:bCs/>
          <w:lang w:val="fr-FR"/>
        </w:rPr>
      </w:pPr>
      <w:r w:rsidRPr="00FD0A1B">
        <w:rPr>
          <w:noProof/>
          <w:lang w:val="en-GB" w:eastAsia="en-GB"/>
        </w:rPr>
        <mc:AlternateContent>
          <mc:Choice Requires="wps">
            <w:drawing>
              <wp:anchor distT="0" distB="0" distL="114300" distR="114300" simplePos="0" relativeHeight="251942400" behindDoc="0" locked="0" layoutInCell="1" allowOverlap="1" wp14:anchorId="4AA400D0" wp14:editId="10C00EFF">
                <wp:simplePos x="0" y="0"/>
                <wp:positionH relativeFrom="column">
                  <wp:posOffset>1735559</wp:posOffset>
                </wp:positionH>
                <wp:positionV relativeFrom="paragraph">
                  <wp:posOffset>257116</wp:posOffset>
                </wp:positionV>
                <wp:extent cx="2826385" cy="662763"/>
                <wp:effectExtent l="0" t="0" r="12065" b="4445"/>
                <wp:wrapNone/>
                <wp:docPr id="774" name="Поле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6385" cy="662763"/>
                        </a:xfrm>
                        <a:prstGeom prst="rect">
                          <a:avLst/>
                        </a:prstGeom>
                        <a:noFill/>
                        <a:ln w="9525" cap="flat" cmpd="sng" algn="ctr">
                          <a:noFill/>
                          <a:prstDash val="solid"/>
                          <a:round/>
                          <a:headEnd type="none" w="med" len="med"/>
                          <a:tailEnd type="none" w="med" len="med"/>
                        </a:ln>
                        <a:effectLst/>
                      </wps:spPr>
                      <wps:txbx>
                        <w:txbxContent>
                          <w:p w:rsidR="00701122" w:rsidRPr="007F78A7" w:rsidRDefault="00701122" w:rsidP="0086194F">
                            <w:pPr>
                              <w:jc w:val="center"/>
                            </w:pPr>
                            <w:r w:rsidRPr="007F78A7">
                              <w:t>Détermination du facteur d’utilisation à partir de bases de données hétérogènes et d’hypothèses d’utilisation ;</w:t>
                            </w:r>
                          </w:p>
                          <w:p w:rsidR="00701122" w:rsidRPr="007F78A7" w:rsidRDefault="00701122" w:rsidP="0086194F">
                            <w:pPr>
                              <w:jc w:val="center"/>
                              <w:rPr>
                                <w:b/>
                              </w:rPr>
                            </w:pPr>
                            <w:r w:rsidRPr="007F78A7">
                              <w:rPr>
                                <w:b/>
                              </w:rPr>
                              <w:t>Hypothèse de la fréquence de chargement : 1,0</w:t>
                            </w:r>
                          </w:p>
                          <w:p w:rsidR="00701122" w:rsidRPr="007F78A7" w:rsidRDefault="00701122" w:rsidP="0086194F">
                            <w:pPr>
                              <w:jc w:val="center"/>
                            </w:pPr>
                            <w:r w:rsidRPr="007F78A7">
                              <w:t>Méthode utilisée pour le FU* : véhicule individuel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A400D0" id="Поле 774" o:spid="_x0000_s1657" type="#_x0000_t202" style="position:absolute;left:0;text-align:left;margin-left:136.65pt;margin-top:20.25pt;width:222.55pt;height:52.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" filled="f" stroked="f">
                <v:stroke joinstyle="round"/>
                <v:path arrowok="t"/>
                <v:textbox inset="0,0,0,0">
                  <w:txbxContent>
                    <w:p w:rsidR="00701122" w:rsidRPr="007F78A7" w:rsidRDefault="00701122" w:rsidP="0086194F">
                      <w:pPr>
                        <w:jc w:val="center"/>
                      </w:pPr>
                      <w:r w:rsidRPr="007F78A7">
                        <w:t>Détermination du facteur d’utilisation à partir de bases de données hétérogènes et d’hypothèses d’utilisation ;</w:t>
                      </w:r>
                    </w:p>
                    <w:p w:rsidR="00701122" w:rsidRPr="007F78A7" w:rsidRDefault="00701122" w:rsidP="0086194F">
                      <w:pPr>
                        <w:jc w:val="center"/>
                        <w:rPr>
                          <w:b/>
                        </w:rPr>
                      </w:pPr>
                      <w:r w:rsidRPr="007F78A7">
                        <w:rPr>
                          <w:b/>
                        </w:rPr>
                        <w:t>Hypothèse de la fréquence de chargement : 1,0</w:t>
                      </w:r>
                    </w:p>
                    <w:p w:rsidR="00701122" w:rsidRPr="007F78A7" w:rsidRDefault="00701122" w:rsidP="0086194F">
                      <w:pPr>
                        <w:jc w:val="center"/>
                      </w:pPr>
                      <w:r w:rsidRPr="007F78A7">
                        <w:t>Méthode utilisée pour le FU* : véhicule individuel</w:t>
                      </w:r>
                    </w:p>
                  </w:txbxContent>
                </v:textbox>
              </v:shape>
            </w:pict>
          </mc:Fallback>
        </mc:AlternateContent>
      </w:r>
      <w:r w:rsidR="0086194F" w:rsidRPr="0086194F">
        <w:rPr>
          <w:b/>
          <w:bCs/>
          <w:noProof/>
          <w:lang w:val="en-GB" w:eastAsia="en-GB"/>
        </w:rPr>
        <mc:AlternateContent>
          <mc:Choice Requires="wps">
            <w:drawing>
              <wp:anchor distT="0" distB="0" distL="114300" distR="114300" simplePos="0" relativeHeight="251948544" behindDoc="0" locked="0" layoutInCell="1" allowOverlap="1" wp14:anchorId="193457B6" wp14:editId="0815AE26">
                <wp:simplePos x="0" y="0"/>
                <wp:positionH relativeFrom="column">
                  <wp:posOffset>4715086</wp:posOffset>
                </wp:positionH>
                <wp:positionV relativeFrom="paragraph">
                  <wp:posOffset>2236258</wp:posOffset>
                </wp:positionV>
                <wp:extent cx="1320800" cy="220134"/>
                <wp:effectExtent l="0" t="0" r="0" b="8890"/>
                <wp:wrapNone/>
                <wp:docPr id="773" name="Поле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20134"/>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DC62BB" w:rsidRDefault="00701122" w:rsidP="0086194F">
                            <w:pPr>
                              <w:spacing w:line="240" w:lineRule="auto"/>
                              <w:rPr>
                                <w:sz w:val="16"/>
                                <w:szCs w:val="16"/>
                              </w:rPr>
                            </w:pPr>
                            <w:r w:rsidRPr="00DC62BB">
                              <w:rPr>
                                <w:sz w:val="16"/>
                                <w:szCs w:val="16"/>
                                <w:lang w:bidi="ru-RU"/>
                              </w:rPr>
                              <w:t>*</w:t>
                            </w:r>
                            <w:r>
                              <w:rPr>
                                <w:sz w:val="16"/>
                                <w:szCs w:val="16"/>
                                <w:lang w:bidi="ru-RU"/>
                              </w:rPr>
                              <w:t xml:space="preserve"> Selon la norme </w:t>
                            </w:r>
                            <w:r w:rsidRPr="00DC62BB">
                              <w:rPr>
                                <w:sz w:val="16"/>
                                <w:szCs w:val="16"/>
                                <w:lang w:val="en-US"/>
                              </w:rPr>
                              <w:t>SAE</w:t>
                            </w:r>
                            <w:r w:rsidRPr="00DC62BB">
                              <w:rPr>
                                <w:sz w:val="16"/>
                                <w:szCs w:val="16"/>
                                <w:lang w:bidi="ru-RU"/>
                              </w:rPr>
                              <w:t xml:space="preserve"> </w:t>
                            </w:r>
                            <w:r w:rsidRPr="00DC62BB">
                              <w:rPr>
                                <w:sz w:val="16"/>
                                <w:szCs w:val="16"/>
                                <w:lang w:val="en-US"/>
                              </w:rPr>
                              <w:t>J</w:t>
                            </w:r>
                            <w:r w:rsidRPr="00DC62BB">
                              <w:rPr>
                                <w:sz w:val="16"/>
                                <w:szCs w:val="16"/>
                                <w:lang w:bidi="ru-RU"/>
                              </w:rPr>
                              <w:t>2841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3457B6" id="Поле 773" o:spid="_x0000_s1658" type="#_x0000_t202" style="position:absolute;left:0;text-align:left;margin-left:371.25pt;margin-top:176.1pt;width:104pt;height:17.3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" stroked="f">
                <v:stroke joinstyle="round"/>
                <v:path arrowok="t"/>
                <v:textbox inset="0,0,0,0">
                  <w:txbxContent>
                    <w:p w:rsidR="00701122" w:rsidRPr="00DC62BB" w:rsidRDefault="00701122" w:rsidP="0086194F">
                      <w:pPr>
                        <w:spacing w:line="240" w:lineRule="auto"/>
                        <w:rPr>
                          <w:sz w:val="16"/>
                          <w:szCs w:val="16"/>
                        </w:rPr>
                      </w:pPr>
                      <w:r w:rsidRPr="00DC62BB">
                        <w:rPr>
                          <w:sz w:val="16"/>
                          <w:szCs w:val="16"/>
                          <w:lang w:bidi="ru-RU"/>
                        </w:rPr>
                        <w:t>*</w:t>
                      </w:r>
                      <w:r>
                        <w:rPr>
                          <w:sz w:val="16"/>
                          <w:szCs w:val="16"/>
                          <w:lang w:bidi="ru-RU"/>
                        </w:rPr>
                        <w:t xml:space="preserve"> Selon la norme </w:t>
                      </w:r>
                      <w:r w:rsidRPr="00DC62BB">
                        <w:rPr>
                          <w:sz w:val="16"/>
                          <w:szCs w:val="16"/>
                          <w:lang w:val="en-US"/>
                        </w:rPr>
                        <w:t>SAE</w:t>
                      </w:r>
                      <w:r w:rsidRPr="00DC62BB">
                        <w:rPr>
                          <w:sz w:val="16"/>
                          <w:szCs w:val="16"/>
                          <w:lang w:bidi="ru-RU"/>
                        </w:rPr>
                        <w:t xml:space="preserve"> </w:t>
                      </w:r>
                      <w:r w:rsidRPr="00DC62BB">
                        <w:rPr>
                          <w:sz w:val="16"/>
                          <w:szCs w:val="16"/>
                          <w:lang w:val="en-US"/>
                        </w:rPr>
                        <w:t>J</w:t>
                      </w:r>
                      <w:r w:rsidRPr="00DC62BB">
                        <w:rPr>
                          <w:sz w:val="16"/>
                          <w:szCs w:val="16"/>
                          <w:lang w:bidi="ru-RU"/>
                        </w:rPr>
                        <w:t>2841</w:t>
                      </w:r>
                    </w:p>
                  </w:txbxContent>
                </v:textbox>
              </v:shape>
            </w:pict>
          </mc:Fallback>
        </mc:AlternateContent>
      </w:r>
      <w:r w:rsidR="0086194F" w:rsidRPr="0086194F">
        <w:rPr>
          <w:b/>
          <w:bCs/>
          <w:noProof/>
          <w:lang w:val="en-GB" w:eastAsia="en-GB"/>
        </w:rPr>
        <mc:AlternateContent>
          <mc:Choice Requires="wps">
            <w:drawing>
              <wp:anchor distT="0" distB="0" distL="114300" distR="114300" simplePos="0" relativeHeight="251952640" behindDoc="0" locked="0" layoutInCell="1" allowOverlap="1" wp14:anchorId="56AD7CEF" wp14:editId="589EB7B6">
                <wp:simplePos x="0" y="0"/>
                <wp:positionH relativeFrom="column">
                  <wp:posOffset>5160715</wp:posOffset>
                </wp:positionH>
                <wp:positionV relativeFrom="paragraph">
                  <wp:posOffset>853581</wp:posOffset>
                </wp:positionV>
                <wp:extent cx="886460" cy="282222"/>
                <wp:effectExtent l="0" t="0" r="8890" b="3810"/>
                <wp:wrapNone/>
                <wp:docPr id="771" name="Поле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28222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222148" w:rsidRDefault="00701122" w:rsidP="0086194F">
                            <w:pPr>
                              <w:spacing w:line="240" w:lineRule="auto"/>
                              <w:rPr>
                                <w:sz w:val="16"/>
                                <w:szCs w:val="16"/>
                              </w:rPr>
                            </w:pPr>
                            <w:r>
                              <w:rPr>
                                <w:sz w:val="16"/>
                                <w:szCs w:val="16"/>
                                <w:lang w:bidi="ru-RU"/>
                              </w:rPr>
                              <w:t>Nombre de VEH-RE vendus dans 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AD7CEF" id="Поле 771" o:spid="_x0000_s1659" type="#_x0000_t202" style="position:absolute;left:0;text-align:left;margin-left:406.35pt;margin-top:67.2pt;width:69.8pt;height:22.2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" stroked="f">
                <v:stroke joinstyle="round"/>
                <v:path arrowok="t"/>
                <v:textbox inset="0,0,0,0">
                  <w:txbxContent>
                    <w:p w:rsidR="00701122" w:rsidRPr="00222148" w:rsidRDefault="00701122" w:rsidP="0086194F">
                      <w:pPr>
                        <w:spacing w:line="240" w:lineRule="auto"/>
                        <w:rPr>
                          <w:sz w:val="16"/>
                          <w:szCs w:val="16"/>
                        </w:rPr>
                      </w:pPr>
                      <w:r>
                        <w:rPr>
                          <w:sz w:val="16"/>
                          <w:szCs w:val="16"/>
                          <w:lang w:bidi="ru-RU"/>
                        </w:rPr>
                        <w:t>Nombre de VEH-RE vendus dans l’UE</w:t>
                      </w:r>
                    </w:p>
                  </w:txbxContent>
                </v:textbox>
              </v:shape>
            </w:pict>
          </mc:Fallback>
        </mc:AlternateContent>
      </w:r>
      <w:r w:rsidR="0086194F" w:rsidRPr="00FD0A1B">
        <w:rPr>
          <w:noProof/>
          <w:lang w:val="en-GB" w:eastAsia="en-GB"/>
        </w:rPr>
        <mc:AlternateContent>
          <mc:Choice Requires="wps">
            <w:drawing>
              <wp:anchor distT="0" distB="0" distL="114300" distR="114300" simplePos="0" relativeHeight="251944448" behindDoc="0" locked="0" layoutInCell="1" allowOverlap="1" wp14:anchorId="039EF854" wp14:editId="04A95CD3">
                <wp:simplePos x="0" y="0"/>
                <wp:positionH relativeFrom="column">
                  <wp:posOffset>1746461</wp:posOffset>
                </wp:positionH>
                <wp:positionV relativeFrom="paragraph">
                  <wp:posOffset>1818852</wp:posOffset>
                </wp:positionV>
                <wp:extent cx="2826385" cy="682978"/>
                <wp:effectExtent l="0" t="0" r="12065" b="3175"/>
                <wp:wrapNone/>
                <wp:docPr id="876" name="Поле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6385" cy="682978"/>
                        </a:xfrm>
                        <a:prstGeom prst="rect">
                          <a:avLst/>
                        </a:prstGeom>
                        <a:noFill/>
                        <a:ln w="9525" cap="flat" cmpd="sng" algn="ctr">
                          <a:noFill/>
                          <a:prstDash val="solid"/>
                          <a:round/>
                          <a:headEnd type="none" w="med" len="med"/>
                          <a:tailEnd type="none" w="med" len="med"/>
                        </a:ln>
                        <a:effectLst/>
                      </wps:spPr>
                      <wps:txbx>
                        <w:txbxContent>
                          <w:p w:rsidR="00701122" w:rsidRPr="0086194F" w:rsidRDefault="00701122" w:rsidP="0086194F">
                            <w:pPr>
                              <w:jc w:val="center"/>
                            </w:pPr>
                            <w:r>
                              <w:rPr>
                                <w:b/>
                              </w:rPr>
                              <w:t>Mise à jour</w:t>
                            </w:r>
                            <w:r>
                              <w:t xml:space="preserve"> du facteur d’utilisation par </w:t>
                            </w:r>
                            <w:r>
                              <w:rPr>
                                <w:b/>
                              </w:rPr>
                              <w:t xml:space="preserve">une étude menée auprès des clients de VEH-RE </w:t>
                            </w:r>
                            <w:r>
                              <w:t xml:space="preserve">assortie de la </w:t>
                            </w:r>
                            <w:r>
                              <w:rPr>
                                <w:b/>
                              </w:rPr>
                              <w:t>fréquence de chargement respective</w:t>
                            </w:r>
                            <w:r>
                              <w:rPr>
                                <w:b/>
                              </w:rPr>
                              <w:br/>
                            </w:r>
                            <w:r>
                              <w:t>Méthode pour le FU* : flotte de véhicules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9EF854" id="_x0000_s1660" type="#_x0000_t202" style="position:absolute;left:0;text-align:left;margin-left:137.5pt;margin-top:143.2pt;width:222.55pt;height:53.8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" filled="f" stroked="f">
                <v:stroke joinstyle="round"/>
                <v:path arrowok="t"/>
                <v:textbox inset="0,0,0,0">
                  <w:txbxContent>
                    <w:p w:rsidR="00701122" w:rsidRPr="0086194F" w:rsidRDefault="00701122" w:rsidP="0086194F">
                      <w:pPr>
                        <w:jc w:val="center"/>
                      </w:pPr>
                      <w:r>
                        <w:rPr>
                          <w:b/>
                        </w:rPr>
                        <w:t>Mise à jour</w:t>
                      </w:r>
                      <w:r>
                        <w:t xml:space="preserve"> du facteur d’utilisation par </w:t>
                      </w:r>
                      <w:r>
                        <w:rPr>
                          <w:b/>
                        </w:rPr>
                        <w:t xml:space="preserve">une étude menée auprès des clients de VEH-RE </w:t>
                      </w:r>
                      <w:r>
                        <w:t xml:space="preserve">assortie de la </w:t>
                      </w:r>
                      <w:r>
                        <w:rPr>
                          <w:b/>
                        </w:rPr>
                        <w:t>fréquence de chargement respective</w:t>
                      </w:r>
                      <w:r>
                        <w:rPr>
                          <w:b/>
                        </w:rPr>
                        <w:br/>
                      </w:r>
                      <w:r>
                        <w:t>Méthode pour le FU* : flotte de véhicules</w:t>
                      </w:r>
                    </w:p>
                  </w:txbxContent>
                </v:textbox>
              </v:shape>
            </w:pict>
          </mc:Fallback>
        </mc:AlternateContent>
      </w:r>
      <w:r w:rsidR="0086194F" w:rsidRPr="00FD0A1B">
        <w:rPr>
          <w:noProof/>
          <w:lang w:val="en-GB" w:eastAsia="en-GB"/>
        </w:rPr>
        <mc:AlternateContent>
          <mc:Choice Requires="wps">
            <w:drawing>
              <wp:anchor distT="0" distB="0" distL="114300" distR="114300" simplePos="0" relativeHeight="251953664" behindDoc="0" locked="0" layoutInCell="1" allowOverlap="1" wp14:anchorId="645A2F64" wp14:editId="72D8FD8B">
                <wp:simplePos x="0" y="0"/>
                <wp:positionH relativeFrom="column">
                  <wp:posOffset>1145796</wp:posOffset>
                </wp:positionH>
                <wp:positionV relativeFrom="paragraph">
                  <wp:posOffset>552258</wp:posOffset>
                </wp:positionV>
                <wp:extent cx="402144" cy="228600"/>
                <wp:effectExtent l="0" t="0" r="0" b="0"/>
                <wp:wrapNone/>
                <wp:docPr id="770" name="Поле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144"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AA4B79" w:rsidRDefault="00701122" w:rsidP="0086194F">
                            <w:pPr>
                              <w:jc w:val="right"/>
                              <w:rPr>
                                <w:b/>
                              </w:rPr>
                            </w:pPr>
                            <w:r>
                              <w:rPr>
                                <w:b/>
                                <w:lang w:val="en-US"/>
                              </w:rPr>
                              <w:t>2014</w:t>
                            </w:r>
                            <w:r>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5A2F64" id="Поле 770" o:spid="_x0000_s1661" type="#_x0000_t202" style="position:absolute;left:0;text-align:left;margin-left:90.2pt;margin-top:43.5pt;width:31.65pt;height:18p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" stroked="f">
                <v:stroke joinstyle="round"/>
                <v:path arrowok="t"/>
                <v:textbox style="mso-fit-shape-to-text:t" inset="0,0,0,0">
                  <w:txbxContent>
                    <w:p w:rsidR="00701122" w:rsidRPr="00AA4B79" w:rsidRDefault="00701122" w:rsidP="0086194F">
                      <w:pPr>
                        <w:jc w:val="right"/>
                        <w:rPr>
                          <w:b/>
                        </w:rPr>
                      </w:pPr>
                      <w:r>
                        <w:rPr>
                          <w:b/>
                          <w:lang w:val="en-US"/>
                        </w:rPr>
                        <w:t>2014</w:t>
                      </w:r>
                      <w:r>
                        <w:rPr>
                          <w:b/>
                        </w:rPr>
                        <w:t xml:space="preserve"> </w:t>
                      </w:r>
                    </w:p>
                  </w:txbxContent>
                </v:textbox>
              </v:shape>
            </w:pict>
          </mc:Fallback>
        </mc:AlternateContent>
      </w:r>
      <w:r w:rsidR="0086194F" w:rsidRPr="00FD0A1B">
        <w:rPr>
          <w:noProof/>
          <w:lang w:val="en-GB" w:eastAsia="en-GB"/>
        </w:rPr>
        <mc:AlternateContent>
          <mc:Choice Requires="wps">
            <w:drawing>
              <wp:anchor distT="0" distB="0" distL="114300" distR="114300" simplePos="0" relativeHeight="251956736" behindDoc="0" locked="0" layoutInCell="1" allowOverlap="1" wp14:anchorId="2F1F1AD9" wp14:editId="5755B446">
                <wp:simplePos x="0" y="0"/>
                <wp:positionH relativeFrom="column">
                  <wp:posOffset>797317</wp:posOffset>
                </wp:positionH>
                <wp:positionV relativeFrom="paragraph">
                  <wp:posOffset>1993229</wp:posOffset>
                </wp:positionV>
                <wp:extent cx="775312" cy="335121"/>
                <wp:effectExtent l="0" t="0" r="6350" b="8255"/>
                <wp:wrapNone/>
                <wp:docPr id="878" name="Поле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12" cy="335121"/>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AA4B79" w:rsidRDefault="00701122" w:rsidP="0086194F">
                            <w:pPr>
                              <w:jc w:val="right"/>
                              <w:rPr>
                                <w:b/>
                              </w:rPr>
                            </w:pPr>
                            <w:r>
                              <w:rPr>
                                <w:b/>
                                <w:lang w:val="en-US"/>
                              </w:rPr>
                              <w:t>Par exemple en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1F1AD9" id="_x0000_s1662" type="#_x0000_t202" style="position:absolute;left:0;text-align:left;margin-left:62.8pt;margin-top:156.95pt;width:61.05pt;height:26.4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" stroked="f">
                <v:stroke joinstyle="round"/>
                <v:path arrowok="t"/>
                <v:textbox inset="0,0,0,0">
                  <w:txbxContent>
                    <w:p w:rsidR="00701122" w:rsidRPr="00AA4B79" w:rsidRDefault="00701122" w:rsidP="0086194F">
                      <w:pPr>
                        <w:jc w:val="right"/>
                        <w:rPr>
                          <w:b/>
                        </w:rPr>
                      </w:pPr>
                      <w:r>
                        <w:rPr>
                          <w:b/>
                          <w:lang w:val="en-US"/>
                        </w:rPr>
                        <w:t>Par exemple en 2020</w:t>
                      </w:r>
                    </w:p>
                  </w:txbxContent>
                </v:textbox>
              </v:shape>
            </w:pict>
          </mc:Fallback>
        </mc:AlternateContent>
      </w:r>
      <w:r w:rsidR="0086194F" w:rsidRPr="00FD0A1B">
        <w:rPr>
          <w:noProof/>
          <w:lang w:val="en-GB" w:eastAsia="en-GB"/>
        </w:rPr>
        <w:drawing>
          <wp:inline distT="0" distB="0" distL="0" distR="0" wp14:anchorId="71844D49" wp14:editId="7B95EAC4">
            <wp:extent cx="5383369" cy="2553007"/>
            <wp:effectExtent l="0" t="0" r="8255" b="0"/>
            <wp:docPr id="775" name="Рисунок 775" descr="E:\Рис7стр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ис7стр20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85714" cy="2554119"/>
                    </a:xfrm>
                    <a:prstGeom prst="rect">
                      <a:avLst/>
                    </a:prstGeom>
                    <a:noFill/>
                    <a:ln>
                      <a:noFill/>
                    </a:ln>
                  </pic:spPr>
                </pic:pic>
              </a:graphicData>
            </a:graphic>
          </wp:inline>
        </w:drawing>
      </w:r>
    </w:p>
    <w:p w:rsidR="00DC0671" w:rsidRPr="00A0215C" w:rsidRDefault="00DC0671" w:rsidP="005A11F0">
      <w:pPr>
        <w:pStyle w:val="SingleTxtG"/>
        <w:tabs>
          <w:tab w:val="left" w:pos="1701"/>
        </w:tabs>
        <w:rPr>
          <w:lang w:val="fr-FR"/>
        </w:rPr>
      </w:pPr>
      <w:r w:rsidRPr="00A0215C">
        <w:rPr>
          <w:lang w:val="fr-FR"/>
        </w:rPr>
        <w:t>33.</w:t>
      </w:r>
      <w:r w:rsidRPr="00A0215C">
        <w:rPr>
          <w:lang w:val="fr-FR"/>
        </w:rPr>
        <w:tab/>
        <w:t>Il est recommandé de vérifier de manière continue la validité du FU quant à son application pour de futurs VEH-RE. Afin de disposer d’une étude du FU représentative, il est préconisé d’utiliser une méthode fondamentale solide et scientifique telle que décrite par Sampath</w:t>
      </w:r>
      <w:r w:rsidRPr="00A0215C">
        <w:rPr>
          <w:vertAlign w:val="superscript"/>
          <w:lang w:val="fr-FR"/>
        </w:rPr>
        <w:t>[8]</w:t>
      </w:r>
      <w:r w:rsidRPr="00A0215C">
        <w:rPr>
          <w:lang w:val="fr-FR"/>
        </w:rPr>
        <w:t xml:space="preserve">. La méthode d’échantillonnage stratifié a fait ses preuves et pourrait être utilisée. Son application est possible s’il est nécessaire de subdiviser une population en sous-populations. </w:t>
      </w:r>
    </w:p>
    <w:p w:rsidR="00DC0671" w:rsidRPr="00A0215C" w:rsidRDefault="00DC0671" w:rsidP="00DC0671">
      <w:pPr>
        <w:pStyle w:val="SingleTxtG"/>
        <w:tabs>
          <w:tab w:val="left" w:pos="1701"/>
        </w:tabs>
        <w:rPr>
          <w:lang w:val="fr-FR"/>
        </w:rPr>
      </w:pPr>
      <w:r w:rsidRPr="00A0215C">
        <w:rPr>
          <w:lang w:val="fr-FR"/>
        </w:rPr>
        <w:t>34.</w:t>
      </w:r>
      <w:r w:rsidRPr="00A0215C">
        <w:rPr>
          <w:lang w:val="fr-FR"/>
        </w:rPr>
        <w:tab/>
        <w:t>En règle générale, deux tâches principales sont à accomplir</w:t>
      </w:r>
      <w:r w:rsidR="00C95CE4">
        <w:rPr>
          <w:lang w:val="fr-FR"/>
        </w:rPr>
        <w:t> :</w:t>
      </w:r>
      <w:r w:rsidRPr="00A0215C">
        <w:rPr>
          <w:lang w:val="fr-FR"/>
        </w:rPr>
        <w:t xml:space="preserve"> la première est l’échantillonnage des données du véhicule lui-même et la seconde est la détermination des pondérations de sous-populations suivant des critères importants liés à l’évaluation de la courbe du FU. Le choix des clients envisagés pour représenter une sous-population doit répondre à des critères spécifiques comme le kilométrage annuel minimum, et il devra être apprécié en permanence durant une période minimale. Il est recommandé de procéder à une enquête, comme l’a souligné Reiser</w:t>
      </w:r>
      <w:r w:rsidRPr="00A0215C">
        <w:rPr>
          <w:vertAlign w:val="superscript"/>
          <w:lang w:val="fr-FR"/>
        </w:rPr>
        <w:t>[10]</w:t>
      </w:r>
      <w:r w:rsidRPr="00A0215C">
        <w:rPr>
          <w:lang w:val="fr-FR"/>
        </w:rPr>
        <w:t xml:space="preserve">, afin de sélectionner les clients permettant de réévaluer les FU dans les situations de la vie réelle. </w:t>
      </w:r>
    </w:p>
    <w:p w:rsidR="00DC0671" w:rsidRPr="00A0215C" w:rsidRDefault="00DC0671" w:rsidP="00DC0671">
      <w:pPr>
        <w:pStyle w:val="SingleTxtG"/>
        <w:tabs>
          <w:tab w:val="left" w:pos="1701"/>
        </w:tabs>
        <w:rPr>
          <w:lang w:val="fr-FR"/>
        </w:rPr>
      </w:pPr>
      <w:r w:rsidRPr="00A0215C">
        <w:rPr>
          <w:lang w:val="fr-FR"/>
        </w:rPr>
        <w:t>35.</w:t>
      </w:r>
      <w:r w:rsidRPr="00A0215C">
        <w:rPr>
          <w:lang w:val="fr-FR"/>
        </w:rPr>
        <w:tab/>
        <w:t>Outre le fait que chaque VEH-RE particulier doit être analysé dans le cadre de chaque marché particulier (y compris en distinguant les constructeurs, les VEH-RE diesel ou essence, les différentes autonomies électriques, les types de véhicules (de mini à luxe), etc.), les critères ci-après pourraient aussi servir d’indicateurs pour les différentes sous-populations de clients</w:t>
      </w:r>
      <w:r w:rsidR="00C95CE4">
        <w:rPr>
          <w:lang w:val="fr-FR"/>
        </w:rPr>
        <w:t> :</w:t>
      </w:r>
    </w:p>
    <w:p w:rsidR="00DC0671" w:rsidRPr="00A0215C" w:rsidRDefault="00DC0671" w:rsidP="00DC0671">
      <w:pPr>
        <w:pStyle w:val="SingleTxtG"/>
        <w:ind w:left="2268" w:hanging="567"/>
        <w:rPr>
          <w:lang w:val="fr-FR"/>
        </w:rPr>
      </w:pPr>
      <w:r w:rsidRPr="00A0215C">
        <w:rPr>
          <w:lang w:val="fr-FR"/>
        </w:rPr>
        <w:t>a)</w:t>
      </w:r>
      <w:r w:rsidRPr="00A0215C">
        <w:rPr>
          <w:lang w:val="fr-FR"/>
        </w:rPr>
        <w:tab/>
        <w:t>La catégorie de route principalement utilisée (autoroute, route nationale, route départementale) et le cadre de vie familial (urbain, suburbain, rural)</w:t>
      </w:r>
      <w:r w:rsidR="00C95CE4">
        <w:rPr>
          <w:lang w:val="fr-FR"/>
        </w:rPr>
        <w:t> ;</w:t>
      </w:r>
      <w:r w:rsidRPr="00A0215C">
        <w:rPr>
          <w:lang w:val="fr-FR"/>
        </w:rPr>
        <w:t xml:space="preserve"> </w:t>
      </w:r>
    </w:p>
    <w:p w:rsidR="00DC0671" w:rsidRPr="00A0215C" w:rsidRDefault="00DC0671" w:rsidP="00DC0671">
      <w:pPr>
        <w:pStyle w:val="SingleTxtG"/>
        <w:ind w:left="2268" w:hanging="567"/>
        <w:rPr>
          <w:lang w:val="fr-FR"/>
        </w:rPr>
      </w:pPr>
      <w:r w:rsidRPr="00A0215C">
        <w:rPr>
          <w:lang w:val="fr-FR"/>
        </w:rPr>
        <w:t>b)</w:t>
      </w:r>
      <w:r w:rsidRPr="00A0215C">
        <w:rPr>
          <w:lang w:val="fr-FR"/>
        </w:rPr>
        <w:tab/>
        <w:t>Le style de conduite (plus économique ou plus sportive)</w:t>
      </w:r>
      <w:r w:rsidR="00C95CE4">
        <w:rPr>
          <w:lang w:val="fr-FR"/>
        </w:rPr>
        <w:t> ;</w:t>
      </w:r>
      <w:r w:rsidRPr="00A0215C">
        <w:rPr>
          <w:lang w:val="fr-FR"/>
        </w:rPr>
        <w:t xml:space="preserve"> et</w:t>
      </w:r>
    </w:p>
    <w:p w:rsidR="00DC0671" w:rsidRPr="00A0215C" w:rsidRDefault="00DC0671" w:rsidP="00DC0671">
      <w:pPr>
        <w:pStyle w:val="SingleTxtG"/>
        <w:ind w:left="2268" w:hanging="567"/>
        <w:rPr>
          <w:lang w:val="fr-FR"/>
        </w:rPr>
      </w:pPr>
      <w:r w:rsidRPr="00A0215C">
        <w:rPr>
          <w:lang w:val="fr-FR"/>
        </w:rPr>
        <w:t>c)</w:t>
      </w:r>
      <w:r w:rsidRPr="00A0215C">
        <w:rPr>
          <w:lang w:val="fr-FR"/>
        </w:rPr>
        <w:tab/>
        <w:t xml:space="preserve">L’accès quotidien à des infrastructures de chargement publiques et non publiques. </w:t>
      </w:r>
    </w:p>
    <w:p w:rsidR="00DC0671" w:rsidRPr="00A0215C" w:rsidRDefault="00DC0671" w:rsidP="00A43411">
      <w:pPr>
        <w:pStyle w:val="SingleTxtG"/>
        <w:keepNext/>
        <w:keepLines/>
        <w:tabs>
          <w:tab w:val="left" w:pos="1701"/>
        </w:tabs>
        <w:rPr>
          <w:lang w:val="fr-FR"/>
        </w:rPr>
      </w:pPr>
      <w:r w:rsidRPr="00A0215C">
        <w:rPr>
          <w:lang w:val="fr-FR"/>
        </w:rPr>
        <w:t>36.</w:t>
      </w:r>
      <w:r w:rsidRPr="00A0215C">
        <w:rPr>
          <w:lang w:val="fr-FR"/>
        </w:rPr>
        <w:tab/>
        <w:t>Afin d’obtenir des sous-populations représentatives, il est recommandé qu’au moins 20 véhicules soient disponibles par enquête en vue de la réévaluation décrite plus haut. Il importe aussi d’enregistrer le comportement de conduite de manière exhaustive pour chaque mode de conduite (épuisement de la charge et maintien de la charge) durant au moins 5 000 km par véhicule, pour bien rendre compte de l’ensemble de la diversité des états de conduite (voir Reiser</w:t>
      </w:r>
      <w:r w:rsidRPr="00A0215C">
        <w:rPr>
          <w:vertAlign w:val="superscript"/>
          <w:lang w:val="fr-FR"/>
        </w:rPr>
        <w:t>[10]</w:t>
      </w:r>
      <w:r w:rsidRPr="00A0215C">
        <w:rPr>
          <w:lang w:val="fr-FR"/>
        </w:rPr>
        <w:t xml:space="preserve">). </w:t>
      </w:r>
    </w:p>
    <w:p w:rsidR="00DC0671" w:rsidRPr="00A0215C" w:rsidRDefault="00DC0671" w:rsidP="00DC0671">
      <w:pPr>
        <w:pStyle w:val="SingleTxtG"/>
        <w:tabs>
          <w:tab w:val="left" w:pos="1701"/>
        </w:tabs>
        <w:rPr>
          <w:lang w:val="fr-FR"/>
        </w:rPr>
      </w:pPr>
      <w:r w:rsidRPr="00A0215C">
        <w:rPr>
          <w:lang w:val="fr-FR"/>
        </w:rPr>
        <w:t>37.</w:t>
      </w:r>
      <w:r w:rsidRPr="00A0215C">
        <w:rPr>
          <w:lang w:val="fr-FR"/>
        </w:rPr>
        <w:tab/>
        <w:t xml:space="preserve">L’objectif principal de la méthode relative au facteur d’utilisation qui a été décrite plus haut est de calculer les valeurs moyennes qui sont principalement utilisées en vue du suivi des flottes. Contrairement aux véhicules conventionnels, la consommation de carburant des clients de VEH-RE dépend non seulement du comportement de conduite et des conditions ambiantes, mais aussi de l’autonomie du véhicule et de la fréquence du chargement. </w:t>
      </w:r>
    </w:p>
    <w:p w:rsidR="00DC0671" w:rsidRPr="00A0215C" w:rsidRDefault="00DC0671" w:rsidP="00DC0671">
      <w:pPr>
        <w:pStyle w:val="SingleTxtG"/>
        <w:tabs>
          <w:tab w:val="left" w:pos="1701"/>
        </w:tabs>
        <w:rPr>
          <w:lang w:val="fr-FR"/>
        </w:rPr>
      </w:pPr>
      <w:r w:rsidRPr="00A0215C">
        <w:rPr>
          <w:lang w:val="fr-FR"/>
        </w:rPr>
        <w:t>38.</w:t>
      </w:r>
      <w:r w:rsidRPr="00A0215C">
        <w:rPr>
          <w:lang w:val="fr-FR"/>
        </w:rPr>
        <w:tab/>
        <w:t xml:space="preserve">Il est par conséquent recommandé que les informations relatives aux clients ne se limitent pas uniquement à la fourniture d’une valeur de la consommation de carburant mais, par exemple, qu’elles donnent des renseignements sur la consommation en fonction des distances parcourues. </w:t>
      </w:r>
    </w:p>
    <w:p w:rsidR="00DC0671" w:rsidRPr="00A0215C" w:rsidRDefault="00DC0671" w:rsidP="00DC0671">
      <w:pPr>
        <w:pStyle w:val="HChG"/>
        <w:rPr>
          <w:lang w:val="fr-FR"/>
        </w:rPr>
      </w:pPr>
      <w:r w:rsidRPr="00A0215C">
        <w:rPr>
          <w:lang w:val="fr-FR"/>
        </w:rPr>
        <w:tab/>
        <w:t>VI.</w:t>
      </w:r>
      <w:r w:rsidRPr="00A0215C">
        <w:rPr>
          <w:lang w:val="fr-FR"/>
        </w:rPr>
        <w:tab/>
        <w:t>Références</w:t>
      </w:r>
    </w:p>
    <w:p w:rsidR="00DC0671" w:rsidRPr="00A0215C" w:rsidRDefault="00DC0671" w:rsidP="00DC0671">
      <w:pPr>
        <w:pStyle w:val="SingleTxtG"/>
        <w:ind w:left="1701" w:hanging="567"/>
        <w:rPr>
          <w:lang w:val="fr-FR"/>
        </w:rPr>
      </w:pPr>
      <w:r w:rsidRPr="00A0215C">
        <w:rPr>
          <w:lang w:val="fr-FR"/>
        </w:rPr>
        <w:t>[1]</w:t>
      </w:r>
      <w:r w:rsidRPr="00A0215C">
        <w:rPr>
          <w:lang w:val="fr-FR"/>
        </w:rPr>
        <w:tab/>
        <w:t xml:space="preserve">Norme internationale SAE J2841, </w:t>
      </w:r>
      <w:r w:rsidRPr="00A0215C">
        <w:rPr>
          <w:i/>
          <w:lang w:val="fr-FR"/>
        </w:rPr>
        <w:t>Utility Factor Definitions for Plug-In Hybrid Electric Vehicles Using Travel Survey Data</w:t>
      </w:r>
      <w:r w:rsidRPr="00A0215C">
        <w:rPr>
          <w:lang w:val="fr-FR"/>
        </w:rPr>
        <w:t xml:space="preserve">, document révisé en septembre 2010 et publié en mars 2009. </w:t>
      </w:r>
    </w:p>
    <w:p w:rsidR="00DC0671" w:rsidRPr="00A0215C" w:rsidRDefault="00DC0671" w:rsidP="00DC0671">
      <w:pPr>
        <w:pStyle w:val="SingleTxtG"/>
        <w:ind w:left="1701" w:hanging="567"/>
        <w:rPr>
          <w:lang w:val="fr-FR"/>
        </w:rPr>
      </w:pPr>
      <w:r w:rsidRPr="00A0215C">
        <w:rPr>
          <w:lang w:val="fr-FR"/>
        </w:rPr>
        <w:t>[2]</w:t>
      </w:r>
      <w:r w:rsidRPr="00A0215C">
        <w:rPr>
          <w:lang w:val="fr-FR"/>
        </w:rPr>
        <w:tab/>
        <w:t>Pour accéder à la base de données, veuillez contacter Heinz Steven à l’adresse</w:t>
      </w:r>
      <w:r w:rsidR="00C95CE4">
        <w:rPr>
          <w:lang w:val="fr-FR"/>
        </w:rPr>
        <w:t> :</w:t>
      </w:r>
      <w:r w:rsidRPr="00A0215C">
        <w:rPr>
          <w:lang w:val="fr-FR"/>
        </w:rPr>
        <w:t xml:space="preserve"> heinz.steven@t-online.de.</w:t>
      </w:r>
    </w:p>
    <w:p w:rsidR="00DC0671" w:rsidRPr="00A0215C" w:rsidRDefault="00DC0671" w:rsidP="00DC0671">
      <w:pPr>
        <w:pStyle w:val="SingleTxtG"/>
        <w:ind w:left="1701" w:hanging="567"/>
        <w:rPr>
          <w:lang w:val="fr-FR"/>
        </w:rPr>
      </w:pPr>
      <w:r w:rsidRPr="00A0215C">
        <w:rPr>
          <w:lang w:val="fr-FR"/>
        </w:rPr>
        <w:t>[3]</w:t>
      </w:r>
      <w:r w:rsidRPr="00A0215C">
        <w:rPr>
          <w:lang w:val="fr-FR"/>
        </w:rPr>
        <w:tab/>
        <w:t>Pour accéder à la base de données, veuillez contacter Luigi Orofino à l’adresse</w:t>
      </w:r>
      <w:r w:rsidR="00C95CE4">
        <w:rPr>
          <w:lang w:val="fr-FR"/>
        </w:rPr>
        <w:t> :</w:t>
      </w:r>
      <w:r w:rsidRPr="00A0215C">
        <w:rPr>
          <w:lang w:val="fr-FR"/>
        </w:rPr>
        <w:t xml:space="preserve"> Luigi.orofino@fiat.com. </w:t>
      </w:r>
    </w:p>
    <w:p w:rsidR="00DC0671" w:rsidRPr="00A0215C" w:rsidRDefault="00DC0671" w:rsidP="00DC0671">
      <w:pPr>
        <w:pStyle w:val="SingleTxtG"/>
        <w:ind w:left="1701" w:hanging="567"/>
        <w:rPr>
          <w:u w:val="single"/>
          <w:lang w:val="fr-FR"/>
        </w:rPr>
      </w:pPr>
      <w:r w:rsidRPr="00A0215C">
        <w:rPr>
          <w:lang w:val="fr-FR"/>
        </w:rPr>
        <w:t>[4]</w:t>
      </w:r>
      <w:r w:rsidRPr="00A0215C">
        <w:rPr>
          <w:lang w:val="fr-FR"/>
        </w:rPr>
        <w:tab/>
        <w:t>ECE/TRANS/WP.29/343 «</w:t>
      </w:r>
      <w:r w:rsidR="0019180A">
        <w:rPr>
          <w:lang w:val="fr-FR"/>
        </w:rPr>
        <w:t> </w:t>
      </w:r>
      <w:r w:rsidRPr="00A0215C">
        <w:rPr>
          <w:lang w:val="fr-FR"/>
        </w:rPr>
        <w:t>Prescriptions uniformes relatives à l’homologation des voitures particulières mues uniquement par un moteur à combustion interne ou mues par une chaîne de traction électrique hybride en ce qui concerne la mesure des émissions de dioxyde de carbone et de la consommation de carburant et/ou la mesure de la consommation d’énergie électrique et de l’autonomie en mode électrique, et des véhicules des catégories M</w:t>
      </w:r>
      <w:r w:rsidRPr="00A0215C">
        <w:rPr>
          <w:vertAlign w:val="subscript"/>
          <w:lang w:val="fr-FR"/>
        </w:rPr>
        <w:t>1</w:t>
      </w:r>
      <w:r w:rsidRPr="00A0215C">
        <w:rPr>
          <w:lang w:val="fr-FR"/>
        </w:rPr>
        <w:t xml:space="preserve"> et N</w:t>
      </w:r>
      <w:r w:rsidRPr="00A0215C">
        <w:rPr>
          <w:vertAlign w:val="subscript"/>
          <w:lang w:val="fr-FR"/>
        </w:rPr>
        <w:t>1</w:t>
      </w:r>
      <w:r w:rsidRPr="00A0215C">
        <w:rPr>
          <w:lang w:val="fr-FR"/>
        </w:rPr>
        <w:t xml:space="preserve"> mus uniquement par une chaîne de traction électrique en ce qui concerne la mesure de la consommation d’énergie électrique et de l’autonomie</w:t>
      </w:r>
      <w:r w:rsidR="0019180A">
        <w:rPr>
          <w:lang w:val="fr-FR"/>
        </w:rPr>
        <w:t> </w:t>
      </w:r>
      <w:r w:rsidRPr="00A0215C">
        <w:rPr>
          <w:lang w:val="fr-FR"/>
        </w:rPr>
        <w:t>».</w:t>
      </w:r>
    </w:p>
    <w:p w:rsidR="00DC0671" w:rsidRPr="00A0215C" w:rsidRDefault="009A4987" w:rsidP="00DC0671">
      <w:pPr>
        <w:pStyle w:val="SingleTxtG"/>
        <w:ind w:left="1701"/>
        <w:rPr>
          <w:lang w:val="fr-FR"/>
        </w:rPr>
      </w:pPr>
      <w:r>
        <w:rPr>
          <w:lang w:val="fr-FR"/>
        </w:rPr>
        <w:t>http</w:t>
      </w:r>
      <w:r w:rsidR="00C95CE4">
        <w:rPr>
          <w:lang w:val="fr-FR"/>
        </w:rPr>
        <w:t>:</w:t>
      </w:r>
      <w:r w:rsidR="00DC0671" w:rsidRPr="00A0215C">
        <w:rPr>
          <w:lang w:val="fr-FR"/>
        </w:rPr>
        <w:t>//www.unece.org/trans/main/wp29/wp29wgs/wp29gen/wp29fdocstts.html (21/07/2014).</w:t>
      </w:r>
    </w:p>
    <w:p w:rsidR="00DC0671" w:rsidRPr="005E1DB2" w:rsidRDefault="00DC0671" w:rsidP="00DC0671">
      <w:pPr>
        <w:pStyle w:val="SingleTxtG"/>
        <w:ind w:left="1701" w:hanging="567"/>
        <w:rPr>
          <w:lang w:val="en-US"/>
        </w:rPr>
      </w:pPr>
      <w:r w:rsidRPr="005E1DB2">
        <w:rPr>
          <w:lang w:val="en-US"/>
        </w:rPr>
        <w:t>[5]</w:t>
      </w:r>
      <w:r w:rsidRPr="005E1DB2">
        <w:rPr>
          <w:lang w:val="en-US"/>
        </w:rPr>
        <w:tab/>
        <w:t xml:space="preserve">Agence européenne de l’environnement, </w:t>
      </w:r>
      <w:r w:rsidRPr="005E1DB2">
        <w:rPr>
          <w:i/>
          <w:lang w:val="en-US"/>
        </w:rPr>
        <w:t>Monitoring CO</w:t>
      </w:r>
      <w:r w:rsidRPr="005E1DB2">
        <w:rPr>
          <w:i/>
          <w:vertAlign w:val="subscript"/>
          <w:lang w:val="en-US"/>
        </w:rPr>
        <w:t>2</w:t>
      </w:r>
      <w:r w:rsidRPr="005E1DB2">
        <w:rPr>
          <w:i/>
          <w:lang w:val="en-US"/>
        </w:rPr>
        <w:t xml:space="preserve"> emissions from new passenger cars in the EU</w:t>
      </w:r>
      <w:r w:rsidR="00C95CE4">
        <w:rPr>
          <w:i/>
          <w:lang w:val="en-US"/>
        </w:rPr>
        <w:t> :</w:t>
      </w:r>
      <w:r w:rsidRPr="005E1DB2">
        <w:rPr>
          <w:i/>
          <w:lang w:val="en-US"/>
        </w:rPr>
        <w:t xml:space="preserve"> summary of data for 2013</w:t>
      </w:r>
      <w:r w:rsidRPr="005E1DB2">
        <w:rPr>
          <w:lang w:val="en-US"/>
        </w:rPr>
        <w:t>, avril 2014.</w:t>
      </w:r>
    </w:p>
    <w:p w:rsidR="00DC0671" w:rsidRPr="00DC0671" w:rsidRDefault="00DC0671" w:rsidP="00DC0671">
      <w:pPr>
        <w:pStyle w:val="SingleTxtG"/>
        <w:ind w:left="1701" w:hanging="567"/>
        <w:rPr>
          <w:lang w:val="en-US"/>
        </w:rPr>
      </w:pPr>
      <w:r w:rsidRPr="00DC0671">
        <w:rPr>
          <w:lang w:val="en-US"/>
        </w:rPr>
        <w:t>[6]</w:t>
      </w:r>
      <w:r w:rsidRPr="00DC0671">
        <w:rPr>
          <w:lang w:val="en-US"/>
        </w:rPr>
        <w:tab/>
        <w:t xml:space="preserve">ICCT, </w:t>
      </w:r>
      <w:r w:rsidRPr="00DC0671">
        <w:rPr>
          <w:i/>
          <w:lang w:val="en-US"/>
        </w:rPr>
        <w:t>European vehicle market statistics 2013</w:t>
      </w:r>
      <w:r w:rsidRPr="00DC0671">
        <w:rPr>
          <w:lang w:val="en-US"/>
        </w:rPr>
        <w:t xml:space="preserve">, 2013. </w:t>
      </w:r>
    </w:p>
    <w:p w:rsidR="00DC0671" w:rsidRPr="00DC0671" w:rsidRDefault="00DC0671" w:rsidP="00DC0671">
      <w:pPr>
        <w:pStyle w:val="SingleTxtG"/>
        <w:ind w:left="1701" w:hanging="567"/>
        <w:rPr>
          <w:lang w:val="en-US"/>
        </w:rPr>
      </w:pPr>
      <w:r w:rsidRPr="00DC0671">
        <w:rPr>
          <w:lang w:val="en-US"/>
        </w:rPr>
        <w:t>[7]</w:t>
      </w:r>
      <w:r w:rsidRPr="00DC0671">
        <w:rPr>
          <w:lang w:val="en-US"/>
        </w:rPr>
        <w:tab/>
        <w:t>Transport &amp; Mobility Leuven, «</w:t>
      </w:r>
      <w:r w:rsidR="00B144CC">
        <w:rPr>
          <w:lang w:val="en-US"/>
        </w:rPr>
        <w:t> TREMOVE −</w:t>
      </w:r>
      <w:r w:rsidRPr="00DC0671">
        <w:rPr>
          <w:lang w:val="en-US"/>
        </w:rPr>
        <w:t xml:space="preserve"> </w:t>
      </w:r>
      <w:r w:rsidRPr="00DC0671">
        <w:rPr>
          <w:bCs/>
          <w:lang w:val="en-US"/>
        </w:rPr>
        <w:t>economic transport and emissions model</w:t>
      </w:r>
      <w:r w:rsidR="00B144CC">
        <w:rPr>
          <w:bCs/>
          <w:lang w:val="en-US"/>
        </w:rPr>
        <w:t> </w:t>
      </w:r>
      <w:r w:rsidRPr="00DC0671">
        <w:rPr>
          <w:bCs/>
          <w:lang w:val="en-US"/>
        </w:rPr>
        <w:t xml:space="preserve">», à </w:t>
      </w:r>
      <w:r w:rsidR="009A4987">
        <w:rPr>
          <w:lang w:val="en-US"/>
        </w:rPr>
        <w:t>http</w:t>
      </w:r>
      <w:r w:rsidR="00C95CE4">
        <w:rPr>
          <w:lang w:val="en-US"/>
        </w:rPr>
        <w:t>:</w:t>
      </w:r>
      <w:r w:rsidRPr="00DC0671">
        <w:rPr>
          <w:lang w:val="en-US"/>
        </w:rPr>
        <w:t xml:space="preserve">//www.tmleuven.be/methode/tremove/home.htm (21 juillet 2014). </w:t>
      </w:r>
    </w:p>
    <w:p w:rsidR="00DC0671" w:rsidRPr="005E1DB2" w:rsidRDefault="00DC0671" w:rsidP="00DC0671">
      <w:pPr>
        <w:pStyle w:val="SingleTxtG"/>
        <w:ind w:left="1701" w:hanging="567"/>
        <w:rPr>
          <w:lang w:val="en-US"/>
        </w:rPr>
      </w:pPr>
      <w:r w:rsidRPr="005E1DB2">
        <w:rPr>
          <w:lang w:val="en-US"/>
        </w:rPr>
        <w:t>[8]</w:t>
      </w:r>
      <w:r w:rsidRPr="005E1DB2">
        <w:rPr>
          <w:lang w:val="en-US"/>
        </w:rPr>
        <w:tab/>
        <w:t xml:space="preserve">S. Sampath, </w:t>
      </w:r>
      <w:r w:rsidRPr="005E1DB2">
        <w:rPr>
          <w:i/>
          <w:lang w:val="en-US"/>
        </w:rPr>
        <w:t>Sampling theory and methods</w:t>
      </w:r>
      <w:r w:rsidRPr="005E1DB2">
        <w:rPr>
          <w:lang w:val="en-US"/>
        </w:rPr>
        <w:t>, 2001, éditions Narosa.</w:t>
      </w:r>
    </w:p>
    <w:p w:rsidR="00DC0671" w:rsidRPr="005E1DB2" w:rsidRDefault="00DC0671" w:rsidP="00DC0671">
      <w:pPr>
        <w:pStyle w:val="SingleTxtG"/>
        <w:ind w:left="1701" w:hanging="567"/>
        <w:rPr>
          <w:lang w:val="en-US"/>
        </w:rPr>
      </w:pPr>
      <w:r w:rsidRPr="005E1DB2">
        <w:rPr>
          <w:lang w:val="en-US"/>
        </w:rPr>
        <w:t>[9]</w:t>
      </w:r>
      <w:r w:rsidRPr="005E1DB2">
        <w:rPr>
          <w:lang w:val="en-US"/>
        </w:rPr>
        <w:tab/>
        <w:t>I. Riemersma, «</w:t>
      </w:r>
      <w:r w:rsidR="00B144CC">
        <w:rPr>
          <w:lang w:val="en-US"/>
        </w:rPr>
        <w:t> </w:t>
      </w:r>
      <w:r w:rsidRPr="005E1DB2">
        <w:rPr>
          <w:lang w:val="en-US"/>
        </w:rPr>
        <w:t>Review of Utility Factor development</w:t>
      </w:r>
      <w:r w:rsidR="00B144CC">
        <w:rPr>
          <w:lang w:val="en-US"/>
        </w:rPr>
        <w:t> </w:t>
      </w:r>
      <w:r w:rsidRPr="005E1DB2">
        <w:rPr>
          <w:lang w:val="en-US"/>
        </w:rPr>
        <w:t xml:space="preserve">», Library of WLTP on CIRCABC </w:t>
      </w:r>
      <w:r w:rsidR="00B144CC">
        <w:rPr>
          <w:lang w:val="en-US"/>
        </w:rPr>
        <w:t>−</w:t>
      </w:r>
      <w:r w:rsidRPr="005E1DB2">
        <w:rPr>
          <w:lang w:val="en-US"/>
        </w:rPr>
        <w:t xml:space="preserve"> </w:t>
      </w:r>
      <w:r w:rsidR="009A4987">
        <w:rPr>
          <w:lang w:val="en-US"/>
        </w:rPr>
        <w:t>https</w:t>
      </w:r>
      <w:r w:rsidR="00C95CE4">
        <w:rPr>
          <w:lang w:val="en-US"/>
        </w:rPr>
        <w:t>:</w:t>
      </w:r>
      <w:r w:rsidRPr="005E1DB2">
        <w:rPr>
          <w:lang w:val="en-US"/>
        </w:rPr>
        <w:t>//circabc.europa.eu (17/04/2014).</w:t>
      </w:r>
    </w:p>
    <w:p w:rsidR="00DC0671" w:rsidRDefault="00DC0671" w:rsidP="00FF3DD8">
      <w:pPr>
        <w:pStyle w:val="SingleTxtG"/>
        <w:ind w:left="1701" w:hanging="567"/>
        <w:rPr>
          <w:lang w:val="fr-FR"/>
        </w:rPr>
      </w:pPr>
      <w:r w:rsidRPr="00A0215C">
        <w:rPr>
          <w:lang w:val="fr-FR"/>
        </w:rPr>
        <w:t>[10]</w:t>
      </w:r>
      <w:r w:rsidRPr="00A0215C">
        <w:rPr>
          <w:lang w:val="fr-FR"/>
        </w:rPr>
        <w:tab/>
        <w:t xml:space="preserve">C. Reiser, </w:t>
      </w:r>
      <w:r w:rsidRPr="00A0215C">
        <w:rPr>
          <w:i/>
          <w:lang w:val="fr-FR"/>
        </w:rPr>
        <w:t>Kundenverhalten im Fokus der Fahrzeugentwicklung</w:t>
      </w:r>
      <w:r w:rsidRPr="00A0215C">
        <w:rPr>
          <w:lang w:val="fr-FR"/>
        </w:rPr>
        <w:t xml:space="preserve"> («</w:t>
      </w:r>
      <w:r w:rsidR="00B144CC">
        <w:rPr>
          <w:lang w:val="fr-FR"/>
        </w:rPr>
        <w:t> </w:t>
      </w:r>
      <w:r w:rsidRPr="00A0215C">
        <w:rPr>
          <w:lang w:val="fr-FR"/>
        </w:rPr>
        <w:t>Comportement du client dans le contexte du développement du véhicule</w:t>
      </w:r>
      <w:r w:rsidR="00B144CC">
        <w:rPr>
          <w:lang w:val="fr-FR"/>
        </w:rPr>
        <w:t> </w:t>
      </w:r>
      <w:r w:rsidRPr="00A0215C">
        <w:rPr>
          <w:lang w:val="fr-FR"/>
        </w:rPr>
        <w:t>»), Université technique de Dresde, Allemagne, thèse de doctorat, 2010.</w:t>
      </w:r>
    </w:p>
    <w:p w:rsidR="00DC0671" w:rsidRDefault="00DC0671" w:rsidP="00DC0671">
      <w:pPr>
        <w:pStyle w:val="SingleTxtG"/>
      </w:pPr>
    </w:p>
    <w:p w:rsidR="004E5661" w:rsidRDefault="004E5661" w:rsidP="00DC0671">
      <w:pPr>
        <w:pStyle w:val="SingleTxtG"/>
        <w:sectPr w:rsidR="004E5661" w:rsidSect="00765B2D">
          <w:headerReference w:type="even" r:id="rId98"/>
          <w:headerReference w:type="default" r:id="rId99"/>
          <w:footerReference w:type="even" r:id="rId100"/>
          <w:footerReference w:type="default" r:id="rId101"/>
          <w:footnotePr>
            <w:numRestart w:val="eachSect"/>
          </w:footnotePr>
          <w:endnotePr>
            <w:numFmt w:val="decimal"/>
          </w:endnotePr>
          <w:pgSz w:w="11907" w:h="16840" w:code="9"/>
          <w:pgMar w:top="1417" w:right="1134" w:bottom="1134" w:left="1134" w:header="850" w:footer="567" w:gutter="0"/>
          <w:cols w:space="720"/>
          <w:docGrid w:linePitch="272"/>
        </w:sectPr>
      </w:pPr>
    </w:p>
    <w:p w:rsidR="004E5661" w:rsidRPr="00A0215C" w:rsidRDefault="004E5661" w:rsidP="004E5661">
      <w:pPr>
        <w:pStyle w:val="HChG"/>
        <w:rPr>
          <w:lang w:val="fr-FR"/>
        </w:rPr>
      </w:pPr>
      <w:r w:rsidRPr="00A0215C">
        <w:rPr>
          <w:lang w:val="fr-FR"/>
        </w:rPr>
        <w:t>Appendice 2</w:t>
      </w:r>
    </w:p>
    <w:p w:rsidR="004E5661" w:rsidRPr="00A0215C" w:rsidRDefault="004E5661" w:rsidP="004E5661">
      <w:pPr>
        <w:pStyle w:val="HChG"/>
        <w:rPr>
          <w:lang w:val="fr-FR"/>
        </w:rPr>
      </w:pPr>
      <w:r w:rsidRPr="00A0215C">
        <w:rPr>
          <w:szCs w:val="28"/>
          <w:lang w:val="fr-FR"/>
        </w:rPr>
        <w:tab/>
      </w:r>
      <w:r w:rsidRPr="00A0215C">
        <w:rPr>
          <w:szCs w:val="28"/>
          <w:lang w:val="fr-FR"/>
        </w:rPr>
        <w:tab/>
      </w:r>
      <w:r w:rsidRPr="00A0215C">
        <w:rPr>
          <w:lang w:val="fr-FR"/>
        </w:rPr>
        <w:t>Famille de matrices de résistance à l’avancement sur route</w:t>
      </w:r>
      <w:r w:rsidRPr="00A0215C">
        <w:rPr>
          <w:szCs w:val="28"/>
          <w:lang w:val="fr-FR"/>
        </w:rPr>
        <w:t xml:space="preserve"> </w:t>
      </w:r>
    </w:p>
    <w:p w:rsidR="004E5661" w:rsidRPr="00A0215C" w:rsidRDefault="004E5661" w:rsidP="004E5661">
      <w:pPr>
        <w:pStyle w:val="SingleTxtG"/>
        <w:tabs>
          <w:tab w:val="left" w:pos="1701"/>
        </w:tabs>
        <w:rPr>
          <w:lang w:val="fr-FR"/>
        </w:rPr>
      </w:pPr>
      <w:r w:rsidRPr="00A0215C">
        <w:rPr>
          <w:lang w:val="fr-FR"/>
        </w:rPr>
        <w:t>1.</w:t>
      </w:r>
      <w:r w:rsidRPr="00A0215C">
        <w:rPr>
          <w:lang w:val="fr-FR"/>
        </w:rPr>
        <w:tab/>
        <w:t>Le GTI de la WLTP a demandé à l’Équipe spéciale de l’annexe 4 d’élaborer une famille de matrices de résistance à l’avancement sur route qui constituerait une autre manière de déterminer la résistance à l’avancement sur route par rapport, d’un côté, aux méthodes de la décélération libre, des capteurs de couple et de l’essai en soufflerie et par rapport, de l’autre côté, à la méthode de calcul (résistance à l’avancement sur route par défaut).</w:t>
      </w:r>
    </w:p>
    <w:p w:rsidR="004E5661" w:rsidRPr="00A0215C" w:rsidRDefault="004E5661" w:rsidP="004E5661">
      <w:pPr>
        <w:pStyle w:val="SingleTxtG"/>
        <w:tabs>
          <w:tab w:val="left" w:pos="1701"/>
        </w:tabs>
        <w:rPr>
          <w:lang w:val="fr-FR"/>
        </w:rPr>
      </w:pPr>
      <w:r w:rsidRPr="00A0215C">
        <w:rPr>
          <w:lang w:val="fr-FR"/>
        </w:rPr>
        <w:t>2.</w:t>
      </w:r>
      <w:r w:rsidRPr="00A0215C">
        <w:rPr>
          <w:lang w:val="fr-FR"/>
        </w:rPr>
        <w:tab/>
        <w:t xml:space="preserve">L’objectif est d’obtenir en matière de résistance à l’avancement sur route des valeurs qui soient réalistes pour les véhicules à faible volume, en particulier pour les grands véhicules utilitaires, en réduisant les contraintes liées aux essais sans ouvrir la porte à une procédure indésirable. Le GTI a choisi la prudence comme principe directeur dans le cadre de l’élaboration de la méthode de famille de matrices de résistance à l’avancement sur route. Même si la famille de matrices de résistance à l’avancement sur route s’appuie sur des lois physiques, une marge de sécurité devrait éviter que la nouvelle méthode ne produise des valeurs avantageuses par rapport aux méthodes normalisées (décélération libre, capteurs de couple et essai en soufflerie) et devrait inciter à utiliser, si possible, ces méthodes normalisées. </w:t>
      </w:r>
    </w:p>
    <w:p w:rsidR="004E5661" w:rsidRPr="00A0215C" w:rsidRDefault="004E5661" w:rsidP="004E5661">
      <w:pPr>
        <w:pStyle w:val="HChG"/>
        <w:rPr>
          <w:lang w:val="fr-FR"/>
        </w:rPr>
      </w:pPr>
      <w:r w:rsidRPr="00A0215C">
        <w:rPr>
          <w:lang w:val="fr-FR"/>
        </w:rPr>
        <w:tab/>
        <w:t>I.</w:t>
      </w:r>
      <w:r w:rsidRPr="00A0215C">
        <w:rPr>
          <w:lang w:val="fr-FR"/>
        </w:rPr>
        <w:tab/>
        <w:t xml:space="preserve">Principe de la famille de matrices de résistance </w:t>
      </w:r>
      <w:r>
        <w:rPr>
          <w:lang w:val="fr-FR"/>
        </w:rPr>
        <w:br/>
      </w:r>
      <w:r w:rsidRPr="00A0215C">
        <w:rPr>
          <w:lang w:val="fr-FR"/>
        </w:rPr>
        <w:t xml:space="preserve">à l’avancement sur route </w:t>
      </w:r>
    </w:p>
    <w:p w:rsidR="004E5661" w:rsidRPr="00A0215C" w:rsidRDefault="004E5661" w:rsidP="004E5661">
      <w:pPr>
        <w:pStyle w:val="SingleTxtG"/>
        <w:tabs>
          <w:tab w:val="left" w:pos="1701"/>
        </w:tabs>
        <w:rPr>
          <w:lang w:val="fr-FR"/>
        </w:rPr>
      </w:pPr>
      <w:r w:rsidRPr="00A0215C">
        <w:rPr>
          <w:lang w:val="fr-FR"/>
        </w:rPr>
        <w:t>3.</w:t>
      </w:r>
      <w:r w:rsidRPr="00A0215C">
        <w:rPr>
          <w:lang w:val="fr-FR"/>
        </w:rPr>
        <w:tab/>
        <w:t>Le principe de base de la famille de matrices de résistance à l’avancement sur route, c’est qu’il n’existe qu’une mesure générique de la résistance à l’avancement sur route, et que l’extrapolation</w:t>
      </w:r>
      <w:r w:rsidRPr="00A0215C">
        <w:rPr>
          <w:rStyle w:val="FootnoteReference"/>
          <w:lang w:val="fr-FR"/>
        </w:rPr>
        <w:footnoteReference w:id="51"/>
      </w:r>
      <w:r w:rsidRPr="00A0215C">
        <w:rPr>
          <w:lang w:val="fr-FR"/>
        </w:rPr>
        <w:t xml:space="preserve"> des résultats de cette mesure permet d’établir les réglages des véhicules H et L pour les essais sur banc à rouleaux. Cela diffère des méthodes normalisées concernant la résistance à l’avancement sur route, qui utilisent toujours deux mesures aux extrêmes pour les véhicules H et L. </w:t>
      </w:r>
    </w:p>
    <w:p w:rsidR="004E5661" w:rsidRPr="00A0215C" w:rsidRDefault="004E5661" w:rsidP="004E5661">
      <w:pPr>
        <w:pStyle w:val="HChG"/>
        <w:rPr>
          <w:lang w:val="fr-FR"/>
        </w:rPr>
      </w:pPr>
      <w:r w:rsidRPr="00A0215C">
        <w:rPr>
          <w:lang w:val="fr-FR"/>
        </w:rPr>
        <w:tab/>
        <w:t>II.</w:t>
      </w:r>
      <w:r w:rsidRPr="00A0215C">
        <w:rPr>
          <w:lang w:val="fr-FR"/>
        </w:rPr>
        <w:tab/>
        <w:t xml:space="preserve">Domaine d’application </w:t>
      </w:r>
    </w:p>
    <w:p w:rsidR="004E5661" w:rsidRPr="00A0215C" w:rsidRDefault="004E5661" w:rsidP="004E5661">
      <w:pPr>
        <w:pStyle w:val="SingleTxtG"/>
        <w:tabs>
          <w:tab w:val="left" w:pos="1701"/>
        </w:tabs>
        <w:rPr>
          <w:lang w:val="fr-FR"/>
        </w:rPr>
      </w:pPr>
      <w:r w:rsidRPr="00A0215C">
        <w:rPr>
          <w:lang w:val="fr-FR"/>
        </w:rPr>
        <w:t>4.</w:t>
      </w:r>
      <w:r w:rsidRPr="00A0215C">
        <w:rPr>
          <w:lang w:val="fr-FR"/>
        </w:rPr>
        <w:tab/>
        <w:t xml:space="preserve">S’agissant de la famille de matrices de résistance à l’avancement sur route, il a été décidé que cette méthode ne s’appliquerait qu’à des véhicules courants à fort volume. Pour ce faire, un critère objectif a été fixé, en établissant une limite minimale de 3 000 kg à la masse maximale en charge techniquement admissible. La gamme des véhicules que le RTM lui-même prend en compte se limite à ceux qui présentent une masse maximale en charge techniquement admissible de 3 500 kg. </w:t>
      </w:r>
    </w:p>
    <w:p w:rsidR="004E5661" w:rsidRPr="00A0215C" w:rsidRDefault="004E5661" w:rsidP="004E5661">
      <w:pPr>
        <w:pStyle w:val="HChG"/>
        <w:rPr>
          <w:lang w:val="fr-FR"/>
        </w:rPr>
      </w:pPr>
      <w:r w:rsidRPr="00A0215C">
        <w:rPr>
          <w:lang w:val="fr-FR"/>
        </w:rPr>
        <w:tab/>
        <w:t>III.</w:t>
      </w:r>
      <w:r w:rsidRPr="00A0215C">
        <w:rPr>
          <w:lang w:val="fr-FR"/>
        </w:rPr>
        <w:tab/>
        <w:t>Marge de sécurité</w:t>
      </w:r>
    </w:p>
    <w:p w:rsidR="004E5661" w:rsidRPr="00A0215C" w:rsidRDefault="004E5661" w:rsidP="004E5661">
      <w:pPr>
        <w:pStyle w:val="SingleTxtG"/>
        <w:keepNext/>
        <w:tabs>
          <w:tab w:val="left" w:pos="1701"/>
        </w:tabs>
        <w:rPr>
          <w:lang w:val="fr-FR"/>
        </w:rPr>
      </w:pPr>
      <w:r w:rsidRPr="00A0215C">
        <w:rPr>
          <w:lang w:val="fr-FR"/>
        </w:rPr>
        <w:t>5.</w:t>
      </w:r>
      <w:r w:rsidRPr="00A0215C">
        <w:rPr>
          <w:lang w:val="fr-FR"/>
        </w:rPr>
        <w:tab/>
        <w:t>La marge de sécurité appliquée dans le cadre de la méthode de la famille de matrices de résistance à l’avancement sur route est obtenue au moyen des deux éléments suivants</w:t>
      </w:r>
      <w:r w:rsidR="00C95CE4">
        <w:rPr>
          <w:lang w:val="fr-FR"/>
        </w:rPr>
        <w:t> :</w:t>
      </w:r>
    </w:p>
    <w:p w:rsidR="004E5661" w:rsidRPr="00A0215C" w:rsidRDefault="004E5661" w:rsidP="004E5661">
      <w:pPr>
        <w:pStyle w:val="SingleTxtG"/>
        <w:keepNext/>
        <w:ind w:left="2268" w:hanging="567"/>
        <w:rPr>
          <w:lang w:val="fr-FR"/>
        </w:rPr>
      </w:pPr>
      <w:r w:rsidRPr="00A0215C">
        <w:rPr>
          <w:lang w:val="fr-FR"/>
        </w:rPr>
        <w:t>a)</w:t>
      </w:r>
      <w:r w:rsidRPr="00A0215C">
        <w:rPr>
          <w:lang w:val="fr-FR"/>
        </w:rPr>
        <w:tab/>
        <w:t>Valeur estimative de C</w:t>
      </w:r>
      <w:r w:rsidRPr="00A0215C">
        <w:rPr>
          <w:vertAlign w:val="subscript"/>
          <w:lang w:val="fr-FR"/>
        </w:rPr>
        <w:t>d</w:t>
      </w:r>
      <w:r w:rsidRPr="00A0215C">
        <w:rPr>
          <w:lang w:val="fr-FR"/>
        </w:rPr>
        <w:t xml:space="preserve"> du cas le plus défavorable</w:t>
      </w:r>
      <w:r w:rsidR="00C95CE4">
        <w:rPr>
          <w:lang w:val="fr-FR"/>
        </w:rPr>
        <w:t> :</w:t>
      </w:r>
      <w:r w:rsidRPr="00A0215C">
        <w:rPr>
          <w:lang w:val="fr-FR"/>
        </w:rPr>
        <w:t xml:space="preserve"> </w:t>
      </w:r>
    </w:p>
    <w:p w:rsidR="004E5661" w:rsidRPr="00A0215C" w:rsidRDefault="004E5661" w:rsidP="004E5661">
      <w:pPr>
        <w:pStyle w:val="SingleTxtG"/>
        <w:ind w:left="2268" w:hanging="567"/>
        <w:rPr>
          <w:lang w:val="fr-FR"/>
        </w:rPr>
      </w:pPr>
      <w:r w:rsidRPr="00A0215C">
        <w:rPr>
          <w:lang w:val="fr-FR"/>
        </w:rPr>
        <w:tab/>
        <w:t>Un principe important qui régit la méthode de la famille de matrices de résistance à l’avancement sur route consiste à sélectionner un véhicule d’essai représentatif. D’une part, le véhicule d’essai devra être aussi représentatif que possible de la famille du véhicule (masse moyenne de l’équipement optionnel estimative, forme de carrosserie représentative) afin de faire en sorte que la réalité du véhicule de série soit aussi proche que possible de celle du véhicule d’essai mesuré. D’autre part, les paramètres aérodynamiques ne sont pas pris en compte dans l’extrapolation des valeurs de résistance à l’avancement sur route aux véhicules H et L et, par conséquent, la carrosserie du véhicule d’essai devra, pour être représentative, avoir une configuration présentant la valeur estimative de C</w:t>
      </w:r>
      <w:r w:rsidRPr="00A0215C">
        <w:rPr>
          <w:vertAlign w:val="subscript"/>
          <w:lang w:val="fr-FR"/>
        </w:rPr>
        <w:t>d</w:t>
      </w:r>
      <w:r w:rsidRPr="00A0215C">
        <w:rPr>
          <w:lang w:val="fr-FR"/>
        </w:rPr>
        <w:t xml:space="preserve"> du cas le plus défavorable (par exemple, en équipant la carrosserie d’options telles que des becquets et des barres de toit, et en sélectionnant les jantes les moins aérodynamiques). </w:t>
      </w:r>
    </w:p>
    <w:p w:rsidR="004E5661" w:rsidRPr="00A0215C" w:rsidRDefault="004E5661" w:rsidP="004E5661">
      <w:pPr>
        <w:pStyle w:val="SingleTxtG"/>
        <w:ind w:left="2268" w:hanging="567"/>
        <w:rPr>
          <w:lang w:val="fr-FR"/>
        </w:rPr>
      </w:pPr>
      <w:r w:rsidRPr="00A0215C">
        <w:rPr>
          <w:lang w:val="fr-FR"/>
        </w:rPr>
        <w:t>b)</w:t>
      </w:r>
      <w:r w:rsidRPr="00A0215C">
        <w:rPr>
          <w:lang w:val="fr-FR"/>
        </w:rPr>
        <w:tab/>
        <w:t>Facteurs de corrélation</w:t>
      </w:r>
      <w:r w:rsidR="00C95CE4">
        <w:rPr>
          <w:lang w:val="fr-FR"/>
        </w:rPr>
        <w:t> :</w:t>
      </w:r>
    </w:p>
    <w:p w:rsidR="004E5661" w:rsidRPr="00A0215C" w:rsidRDefault="004E5661" w:rsidP="004E5661">
      <w:pPr>
        <w:pStyle w:val="SingleTxtG"/>
        <w:ind w:left="2268"/>
        <w:rPr>
          <w:lang w:val="fr-FR"/>
        </w:rPr>
      </w:pPr>
      <w:r w:rsidRPr="00A0215C">
        <w:rPr>
          <w:lang w:val="fr-FR"/>
        </w:rPr>
        <w:t xml:space="preserve">Les valeurs de la résistance à l’avancement sur route pour les véhicules H et L sont calculées à partir de la valeur du véhicule soumis à l’essai, par extrapolation. Pour établir une marge de sécurité, des facteurs de corrélation et de prudence sont établis. Dans le présent appendice, un facteur de corrélation est défini comme la valeur à laquelle les paramètres dominants du véhicule sont supposés correspondre avec la résistance à l’avancement sur route. Le facteur de corrélation présente une valeur allant de 0 à 1. Pour obtenir de manière certaine une marge de sécurité pour l’extrapolation vers le haut et vers le bas, les facteurs de corrélation sont différents dans les deux directions. </w:t>
      </w:r>
    </w:p>
    <w:p w:rsidR="004E5661" w:rsidRPr="00A0215C" w:rsidRDefault="004E5661" w:rsidP="004E5661">
      <w:pPr>
        <w:pStyle w:val="HChG"/>
        <w:rPr>
          <w:lang w:val="fr-FR"/>
        </w:rPr>
      </w:pPr>
      <w:r w:rsidRPr="00A0215C">
        <w:rPr>
          <w:lang w:val="fr-FR"/>
        </w:rPr>
        <w:tab/>
        <w:t>IV.</w:t>
      </w:r>
      <w:r w:rsidRPr="00A0215C">
        <w:rPr>
          <w:lang w:val="fr-FR"/>
        </w:rPr>
        <w:tab/>
        <w:t>Facteurs de corrélation</w:t>
      </w:r>
    </w:p>
    <w:p w:rsidR="004E5661" w:rsidRPr="00A0215C" w:rsidRDefault="004E5661" w:rsidP="004E5661">
      <w:pPr>
        <w:pStyle w:val="SingleTxtG"/>
        <w:tabs>
          <w:tab w:val="left" w:pos="1701"/>
        </w:tabs>
        <w:rPr>
          <w:lang w:val="fr-FR"/>
        </w:rPr>
      </w:pPr>
      <w:r w:rsidRPr="00A0215C">
        <w:rPr>
          <w:lang w:val="fr-FR"/>
        </w:rPr>
        <w:t>6.</w:t>
      </w:r>
      <w:r w:rsidRPr="00A0215C">
        <w:rPr>
          <w:lang w:val="fr-FR"/>
        </w:rPr>
        <w:tab/>
        <w:t>Des facteurs de corrélation et de prudence ont été établis afin de déduire les valeurs de la résistance à l’avancement sur route de chaque véhicule individuel et des véhicules H et L qui sont susceptibles d’être supérieures aux valeurs réelles, si celles-ci avaient été mesurées. Les facteurs de corrélation sont basés sur les éléments suivants</w:t>
      </w:r>
      <w:r w:rsidR="00C95CE4">
        <w:rPr>
          <w:lang w:val="fr-FR"/>
        </w:rPr>
        <w:t> :</w:t>
      </w:r>
    </w:p>
    <w:p w:rsidR="004E5661" w:rsidRPr="00A0215C" w:rsidRDefault="004E5661" w:rsidP="004E5661">
      <w:pPr>
        <w:pStyle w:val="SingleTxtG"/>
        <w:ind w:left="2268" w:hanging="567"/>
        <w:rPr>
          <w:lang w:val="fr-FR"/>
        </w:rPr>
      </w:pPr>
      <w:r w:rsidRPr="00A0215C">
        <w:rPr>
          <w:lang w:val="fr-FR"/>
        </w:rPr>
        <w:t>a)</w:t>
      </w:r>
      <w:r w:rsidRPr="00A0215C">
        <w:rPr>
          <w:lang w:val="fr-FR"/>
        </w:rPr>
        <w:tab/>
        <w:t>Les meilleures connaissances scientifiques disponibles concernant la relation entre valeurs de la résistance à l’avancement sur route et paramètres du véhicule. Outre le C</w:t>
      </w:r>
      <w:r w:rsidRPr="00A0215C">
        <w:rPr>
          <w:vertAlign w:val="subscript"/>
          <w:lang w:val="fr-FR"/>
        </w:rPr>
        <w:t>d</w:t>
      </w:r>
      <w:r w:rsidRPr="00A0215C">
        <w:rPr>
          <w:lang w:val="fr-FR"/>
        </w:rPr>
        <w:t>, pour lequel la méthode axée sur le cas le plus défavorable est retenue, les paramètres dominants sont la masse d’essai (TM), la résistance au roulement (RR) et le maître-couple (A</w:t>
      </w:r>
      <w:r w:rsidRPr="00A0215C">
        <w:rPr>
          <w:vertAlign w:val="subscript"/>
          <w:lang w:val="fr-FR"/>
        </w:rPr>
        <w:t>f</w:t>
      </w:r>
      <w:r w:rsidRPr="00A0215C">
        <w:rPr>
          <w:lang w:val="fr-FR"/>
        </w:rPr>
        <w:t>). Ces paramètres sont ceux qui ont été sélectionnés dans les formules de corrélation</w:t>
      </w:r>
      <w:r w:rsidR="00C95CE4">
        <w:rPr>
          <w:lang w:val="fr-FR"/>
        </w:rPr>
        <w:t> ;</w:t>
      </w:r>
    </w:p>
    <w:p w:rsidR="004E5661" w:rsidRPr="00A0215C" w:rsidRDefault="004E5661" w:rsidP="004E5661">
      <w:pPr>
        <w:pStyle w:val="SingleTxtG"/>
        <w:ind w:left="2268" w:hanging="567"/>
        <w:rPr>
          <w:lang w:val="fr-FR"/>
        </w:rPr>
      </w:pPr>
      <w:r w:rsidRPr="00A0215C">
        <w:rPr>
          <w:lang w:val="fr-FR"/>
        </w:rPr>
        <w:t>b)</w:t>
      </w:r>
      <w:r w:rsidRPr="00A0215C">
        <w:rPr>
          <w:lang w:val="fr-FR"/>
        </w:rPr>
        <w:tab/>
        <w:t>Les corrélations observées dans le monde réel. L’Équipe spéciale ne disposait que d’un nombre très limité de mesures indiquant une corrélation directe, en général de 85 à 90 %, avec les paramètres du véhicule sélectionné</w:t>
      </w:r>
      <w:r w:rsidR="00C95CE4">
        <w:rPr>
          <w:lang w:val="fr-FR"/>
        </w:rPr>
        <w:t> ;</w:t>
      </w:r>
    </w:p>
    <w:p w:rsidR="004E5661" w:rsidRPr="00A0215C" w:rsidRDefault="004E5661" w:rsidP="004E5661">
      <w:pPr>
        <w:pStyle w:val="SingleTxtG"/>
        <w:keepNext/>
        <w:ind w:left="2268" w:hanging="567"/>
        <w:rPr>
          <w:lang w:val="fr-FR"/>
        </w:rPr>
      </w:pPr>
      <w:r w:rsidRPr="00A0215C">
        <w:rPr>
          <w:lang w:val="fr-FR"/>
        </w:rPr>
        <w:t>c)</w:t>
      </w:r>
      <w:r w:rsidRPr="00A0215C">
        <w:rPr>
          <w:lang w:val="fr-FR"/>
        </w:rPr>
        <w:tab/>
        <w:t>La détermination de facteurs de corrélation et de prudence s’est appuyée sur les hypothèses et les preuves scientifiques suivantes</w:t>
      </w:r>
      <w:bookmarkStart w:id="290" w:name="_Ref436035900"/>
      <w:r w:rsidRPr="00A0215C">
        <w:rPr>
          <w:rStyle w:val="FootnoteReference"/>
          <w:lang w:val="fr-FR"/>
        </w:rPr>
        <w:footnoteReference w:id="52"/>
      </w:r>
      <w:bookmarkEnd w:id="290"/>
      <w:r w:rsidR="00C95CE4">
        <w:rPr>
          <w:lang w:val="fr-FR"/>
        </w:rPr>
        <w:t> :</w:t>
      </w:r>
      <w:r w:rsidRPr="00A0215C">
        <w:rPr>
          <w:lang w:val="fr-FR"/>
        </w:rPr>
        <w:t xml:space="preserve"> </w:t>
      </w:r>
    </w:p>
    <w:p w:rsidR="004E5661" w:rsidRPr="00A0215C" w:rsidRDefault="004E5661" w:rsidP="004E5661">
      <w:pPr>
        <w:pStyle w:val="SingleTxtG"/>
        <w:ind w:left="2835" w:hanging="567"/>
        <w:rPr>
          <w:lang w:val="fr-FR"/>
        </w:rPr>
      </w:pPr>
      <w:r w:rsidRPr="00A0215C">
        <w:rPr>
          <w:lang w:val="fr-FR"/>
        </w:rPr>
        <w:t>i)</w:t>
      </w:r>
      <w:r w:rsidRPr="00A0215C">
        <w:rPr>
          <w:lang w:val="fr-FR"/>
        </w:rPr>
        <w:tab/>
        <w:t>Les paramètres qui ont été retenus pour être inclus dans la corrélation sont une sélection des principales influences. Si l’on part du principe qu’ils représentent ensemble toutes les influences en matière de résistance à l’avancement sur route, leur incidence sera par conséquent surreprésentée</w:t>
      </w:r>
      <w:r w:rsidR="00C95CE4">
        <w:rPr>
          <w:lang w:val="fr-FR"/>
        </w:rPr>
        <w:t> ;</w:t>
      </w:r>
    </w:p>
    <w:p w:rsidR="004E5661" w:rsidRPr="00A0215C" w:rsidRDefault="004E5661" w:rsidP="004E5661">
      <w:pPr>
        <w:pStyle w:val="SingleTxtG"/>
        <w:ind w:left="2835" w:hanging="567"/>
        <w:rPr>
          <w:lang w:val="fr-FR"/>
        </w:rPr>
      </w:pPr>
      <w:r w:rsidRPr="00A0215C">
        <w:rPr>
          <w:lang w:val="fr-FR"/>
        </w:rPr>
        <w:t>ii)</w:t>
      </w:r>
      <w:r w:rsidRPr="00A0215C">
        <w:rPr>
          <w:lang w:val="fr-FR"/>
        </w:rPr>
        <w:tab/>
        <w:t>La résistance au roulement totale est une combinaison entre les pertes des pneumatiques et celles du groupe motopropulseur. Les résistances du groupe motopropulseur ne dépendent que dans une faible mesure de la masse du véhicule. En règle générale, les pertes du groupe motopropulseur représentent de 10 % à 20 % du coefficient total f</w:t>
      </w:r>
      <w:r w:rsidRPr="00A0215C">
        <w:rPr>
          <w:vertAlign w:val="subscript"/>
          <w:lang w:val="fr-FR"/>
        </w:rPr>
        <w:t>o</w:t>
      </w:r>
      <w:r w:rsidRPr="00A0215C">
        <w:rPr>
          <w:lang w:val="fr-FR"/>
        </w:rPr>
        <w:t>. Cette part est habituellement plus faible pour le véhicule H que pour le véhicule L</w:t>
      </w:r>
      <w:r w:rsidR="00C95CE4">
        <w:rPr>
          <w:lang w:val="fr-FR"/>
        </w:rPr>
        <w:t> ;</w:t>
      </w:r>
      <w:r w:rsidRPr="00A0215C">
        <w:rPr>
          <w:lang w:val="fr-FR"/>
        </w:rPr>
        <w:t xml:space="preserve"> </w:t>
      </w:r>
    </w:p>
    <w:p w:rsidR="004E5661" w:rsidRPr="00A0215C" w:rsidRDefault="004E5661" w:rsidP="004E5661">
      <w:pPr>
        <w:pStyle w:val="SingleTxtG"/>
        <w:ind w:left="2835"/>
        <w:rPr>
          <w:lang w:val="fr-FR"/>
        </w:rPr>
      </w:pPr>
      <w:r w:rsidRPr="00A0215C">
        <w:rPr>
          <w:lang w:val="fr-FR"/>
        </w:rPr>
        <w:t>Selon une étude de la CE, les pertes du groupe motopropulseur représentaient 14 % dans le cas d’un véhicule à traction avant équipé d’une transmission manuelle. On peut s’attendre à des effets supérieurs pour les véhicules à transmission automatique et à quatre roues motrices</w:t>
      </w:r>
      <w:r w:rsidR="00C95CE4">
        <w:rPr>
          <w:lang w:val="fr-FR"/>
        </w:rPr>
        <w:t> ;</w:t>
      </w:r>
      <w:r w:rsidRPr="00A0215C">
        <w:rPr>
          <w:lang w:val="fr-FR"/>
        </w:rPr>
        <w:t xml:space="preserve"> </w:t>
      </w:r>
    </w:p>
    <w:p w:rsidR="004E5661" w:rsidRPr="00A0215C" w:rsidRDefault="004E5661" w:rsidP="004E5661">
      <w:pPr>
        <w:pStyle w:val="SingleTxtG"/>
        <w:ind w:left="2835" w:hanging="567"/>
        <w:rPr>
          <w:lang w:val="fr-FR"/>
        </w:rPr>
      </w:pPr>
      <w:r w:rsidRPr="00A0215C">
        <w:rPr>
          <w:lang w:val="fr-FR"/>
        </w:rPr>
        <w:t>iii)</w:t>
      </w:r>
      <w:r w:rsidRPr="00A0215C">
        <w:rPr>
          <w:lang w:val="fr-FR"/>
        </w:rPr>
        <w:tab/>
        <w:t>La persistance d’effets inexpliqués. La séparation entre la résistance au roulement et la traînée aérodynamique n’est pas aussi tranchée que les équations f</w:t>
      </w:r>
      <w:r w:rsidRPr="00A0215C">
        <w:rPr>
          <w:vertAlign w:val="subscript"/>
          <w:lang w:val="fr-FR"/>
        </w:rPr>
        <w:t>0</w:t>
      </w:r>
      <w:r w:rsidRPr="00A0215C">
        <w:rPr>
          <w:lang w:val="fr-FR"/>
        </w:rPr>
        <w:t xml:space="preserve"> et f</w:t>
      </w:r>
      <w:r w:rsidRPr="00A0215C">
        <w:rPr>
          <w:vertAlign w:val="subscript"/>
          <w:lang w:val="fr-FR"/>
        </w:rPr>
        <w:t>2</w:t>
      </w:r>
      <w:r w:rsidRPr="00A0215C">
        <w:rPr>
          <w:lang w:val="fr-FR"/>
        </w:rPr>
        <w:t xml:space="preserve"> le laissent croire. Dans la méthode normalisée de la décélération libre, cette difficulté est levée par l’introduction de f</w:t>
      </w:r>
      <w:r w:rsidRPr="00A0215C">
        <w:rPr>
          <w:vertAlign w:val="subscript"/>
          <w:lang w:val="fr-FR"/>
        </w:rPr>
        <w:t>1</w:t>
      </w:r>
      <w:r w:rsidRPr="00A0215C">
        <w:rPr>
          <w:lang w:val="fr-FR"/>
        </w:rPr>
        <w:t>. Toutefois, dans la méthode de la famille de matrices de résistance à l’avancement sur route, f</w:t>
      </w:r>
      <w:r w:rsidRPr="00A0215C">
        <w:rPr>
          <w:vertAlign w:val="subscript"/>
          <w:lang w:val="fr-FR"/>
        </w:rPr>
        <w:t>1</w:t>
      </w:r>
      <w:r w:rsidRPr="00A0215C">
        <w:rPr>
          <w:lang w:val="fr-FR"/>
        </w:rPr>
        <w:t xml:space="preserve"> est fixé à 0</w:t>
      </w:r>
      <w:r w:rsidR="00C95CE4">
        <w:rPr>
          <w:lang w:val="fr-FR"/>
        </w:rPr>
        <w:t> ;</w:t>
      </w:r>
    </w:p>
    <w:p w:rsidR="004E5661" w:rsidRPr="00A0215C" w:rsidRDefault="004E5661" w:rsidP="004E5661">
      <w:pPr>
        <w:pStyle w:val="SingleTxtG"/>
        <w:keepNext/>
        <w:ind w:left="2268" w:hanging="567"/>
        <w:rPr>
          <w:lang w:val="fr-FR"/>
        </w:rPr>
      </w:pPr>
      <w:r w:rsidRPr="00A0215C">
        <w:rPr>
          <w:lang w:val="fr-FR"/>
        </w:rPr>
        <w:t>d)</w:t>
      </w:r>
      <w:r w:rsidRPr="00A0215C">
        <w:rPr>
          <w:lang w:val="fr-FR"/>
        </w:rPr>
        <w:tab/>
        <w:t xml:space="preserve">L’enveloppe extérieure de la corrélation observée est considérée comme la méthode prudente, ce qui implique un facteur de corrélation plus élevé pour le calcul des valeurs de la résistance à l’avancement sur route vers le véhicule H et un facteur de corrélation moins élevé vers le véhicule L. La figure 1 illustre ce point. Plus on s’éloigne de la résistance à l’avancement sur route mesurée sur le véhicule d’essai, plus la résistance à l’avancement sur route extrapolée sera élevée au-dessus de la valeur réelle de la résistance à l’avancement sur route. </w:t>
      </w:r>
    </w:p>
    <w:p w:rsidR="004E5661" w:rsidRPr="00A0215C" w:rsidRDefault="004E5661" w:rsidP="004E5661">
      <w:pPr>
        <w:pStyle w:val="SingleTxtG"/>
        <w:tabs>
          <w:tab w:val="left" w:pos="1701"/>
        </w:tabs>
        <w:rPr>
          <w:lang w:val="fr-FR"/>
        </w:rPr>
      </w:pPr>
      <w:r w:rsidRPr="00A0215C">
        <w:rPr>
          <w:lang w:val="fr-FR"/>
        </w:rPr>
        <w:t>7.</w:t>
      </w:r>
      <w:r w:rsidRPr="00A0215C">
        <w:rPr>
          <w:lang w:val="fr-FR"/>
        </w:rPr>
        <w:tab/>
        <w:t>Sur la base des preuves énumérées ci-dessus et des examens menés au sein de l’Équipe spéciale de l’annexe 4, il a finalement été décidé d’utiliser un facteur de corrélation de 0,95 pour l’extrapolation vers le haut et de 0,80 pour l’extrapolation vers le bas. Ces valeurs devraient garantir des marges de sécurité analogues de chaque côté. Une rigueur comparable pour l’extrapolation vers le haut et vers le bas incite à sélectionner le véhicule d’essai qui se situe au milieu de la largeur de la bande de la plage des valeurs de CO</w:t>
      </w:r>
      <w:r w:rsidRPr="00A0215C">
        <w:rPr>
          <w:vertAlign w:val="subscript"/>
          <w:lang w:val="fr-FR"/>
        </w:rPr>
        <w:t>2</w:t>
      </w:r>
      <w:r w:rsidRPr="00A0215C">
        <w:rPr>
          <w:lang w:val="fr-FR"/>
        </w:rPr>
        <w:t xml:space="preserve">. </w:t>
      </w:r>
    </w:p>
    <w:p w:rsidR="004E5661" w:rsidRPr="004E5661" w:rsidRDefault="004E5661" w:rsidP="004E5661">
      <w:pPr>
        <w:pStyle w:val="Heading1"/>
        <w:spacing w:after="120"/>
        <w:rPr>
          <w:b/>
          <w:lang w:val="fr-FR"/>
        </w:rPr>
      </w:pPr>
      <w:r w:rsidRPr="004E5661">
        <w:rPr>
          <w:lang w:val="fr-FR"/>
        </w:rPr>
        <w:t>Figure 1</w:t>
      </w:r>
      <w:r w:rsidRPr="004E5661">
        <w:rPr>
          <w:lang w:val="fr-FR"/>
        </w:rPr>
        <w:br/>
      </w:r>
      <w:r w:rsidRPr="004E5661">
        <w:rPr>
          <w:b/>
          <w:lang w:val="fr-FR"/>
        </w:rPr>
        <w:t xml:space="preserve">Extrapolation vers le haut et vers le bas pour la famille de matrices </w:t>
      </w:r>
      <w:r>
        <w:rPr>
          <w:b/>
          <w:lang w:val="fr-FR"/>
        </w:rPr>
        <w:br/>
      </w:r>
      <w:r w:rsidRPr="004E5661">
        <w:rPr>
          <w:b/>
          <w:lang w:val="fr-FR"/>
        </w:rPr>
        <w:t>de résistance à l’avancement sur route</w:t>
      </w:r>
    </w:p>
    <w:p w:rsidR="004E5661" w:rsidRPr="00A0215C" w:rsidRDefault="004E5661" w:rsidP="004E5661">
      <w:pPr>
        <w:keepNext/>
        <w:keepLines/>
        <w:spacing w:before="120" w:after="240"/>
        <w:ind w:left="1134"/>
        <w:rPr>
          <w:lang w:val="fr-FR"/>
        </w:rPr>
      </w:pPr>
      <w:r w:rsidRPr="009032D2">
        <w:rPr>
          <w:b/>
          <w:bCs/>
          <w:noProof/>
          <w:lang w:val="en-GB" w:eastAsia="en-GB"/>
        </w:rPr>
        <w:drawing>
          <wp:inline distT="0" distB="0" distL="0" distR="0" wp14:anchorId="374CE891" wp14:editId="1C82C42A">
            <wp:extent cx="4320000" cy="3025823"/>
            <wp:effectExtent l="19050" t="0" r="4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20000" cy="3025823"/>
                    </a:xfrm>
                    <a:prstGeom prst="rect">
                      <a:avLst/>
                    </a:prstGeom>
                    <a:noFill/>
                    <a:ln>
                      <a:noFill/>
                    </a:ln>
                  </pic:spPr>
                </pic:pic>
              </a:graphicData>
            </a:graphic>
          </wp:inline>
        </w:drawing>
      </w:r>
    </w:p>
    <w:p w:rsidR="004E5661" w:rsidRPr="00A0215C" w:rsidRDefault="004E5661" w:rsidP="004E5661">
      <w:pPr>
        <w:pStyle w:val="HChG"/>
        <w:rPr>
          <w:lang w:val="fr-FR"/>
        </w:rPr>
      </w:pPr>
      <w:r w:rsidRPr="00A0215C">
        <w:rPr>
          <w:lang w:val="fr-FR"/>
        </w:rPr>
        <w:tab/>
        <w:t>V.</w:t>
      </w:r>
      <w:r w:rsidRPr="00A0215C">
        <w:rPr>
          <w:lang w:val="fr-FR"/>
        </w:rPr>
        <w:tab/>
        <w:t xml:space="preserve">Effet du facteur de corrélation sur la marge de sécurité </w:t>
      </w:r>
    </w:p>
    <w:p w:rsidR="004E5661" w:rsidRPr="00A0215C" w:rsidRDefault="004E5661" w:rsidP="004E5661">
      <w:pPr>
        <w:pStyle w:val="SingleTxtG"/>
        <w:tabs>
          <w:tab w:val="left" w:pos="1701"/>
        </w:tabs>
        <w:rPr>
          <w:lang w:val="fr-FR"/>
        </w:rPr>
      </w:pPr>
      <w:r w:rsidRPr="00A0215C">
        <w:rPr>
          <w:lang w:val="fr-FR"/>
        </w:rPr>
        <w:t>8.</w:t>
      </w:r>
      <w:r w:rsidRPr="00A0215C">
        <w:rPr>
          <w:lang w:val="fr-FR"/>
        </w:rPr>
        <w:tab/>
        <w:t>La marge de sécurité pour les facteurs de corrélation sélectionnés a été calculée à partir d’une base de données (limitée) recensant les mesures de la résistance à l’avancement sur route des gros véhicules utilitaires légers, base qui a été fournie par l’ACEA</w:t>
      </w:r>
      <w:r w:rsidRPr="00A0215C">
        <w:rPr>
          <w:vertAlign w:val="superscript"/>
          <w:lang w:val="fr-FR"/>
        </w:rPr>
        <w:t>2</w:t>
      </w:r>
      <w:r w:rsidRPr="00A0215C">
        <w:rPr>
          <w:lang w:val="fr-FR"/>
        </w:rPr>
        <w:t>. Ce calcul a été effectué afin de vérifier si les facteurs de corrélation aboutissent à des marges de sécurité comparables pour les véhicules L et H. Ces véhicules utilitaires légers produisent des émissions de CO</w:t>
      </w:r>
      <w:r w:rsidRPr="00A0215C">
        <w:rPr>
          <w:vertAlign w:val="subscript"/>
          <w:lang w:val="fr-FR"/>
        </w:rPr>
        <w:t>2</w:t>
      </w:r>
      <w:r w:rsidRPr="00A0215C">
        <w:rPr>
          <w:lang w:val="fr-FR"/>
        </w:rPr>
        <w:t xml:space="preserve"> de l’ordre de 260 à 300 g/km. Les marges de sécurité absolues et relatives pour les facteurs de corrélation retenus sont présentées dans le tableau ci-dessous à travers l’exemple d’un véhicule type</w:t>
      </w:r>
      <w:r w:rsidR="00C95CE4">
        <w:rPr>
          <w:lang w:val="fr-FR"/>
        </w:rPr>
        <w:t> :</w:t>
      </w:r>
    </w:p>
    <w:p w:rsidR="004E5661" w:rsidRPr="004E5661" w:rsidRDefault="004E5661" w:rsidP="004E5661">
      <w:pPr>
        <w:pStyle w:val="Heading1"/>
        <w:spacing w:after="120"/>
        <w:rPr>
          <w:b/>
          <w:lang w:val="fr-FR"/>
        </w:rPr>
      </w:pPr>
      <w:r w:rsidRPr="004E5661">
        <w:rPr>
          <w:lang w:val="fr-FR"/>
        </w:rPr>
        <w:t>Tableau 1</w:t>
      </w:r>
      <w:r w:rsidRPr="004E5661">
        <w:rPr>
          <w:lang w:val="fr-FR"/>
        </w:rPr>
        <w:br/>
      </w:r>
      <w:r w:rsidRPr="004E5661">
        <w:rPr>
          <w:b/>
          <w:lang w:val="fr-FR"/>
        </w:rPr>
        <w:t>Marge de sécurité concernant les valeurs de CO</w:t>
      </w:r>
      <w:r w:rsidRPr="004E5661">
        <w:rPr>
          <w:b/>
          <w:vertAlign w:val="subscript"/>
          <w:lang w:val="fr-FR"/>
        </w:rPr>
        <w:t>2</w:t>
      </w:r>
      <w:r w:rsidRPr="004E5661">
        <w:rPr>
          <w:b/>
          <w:lang w:val="fr-FR"/>
        </w:rPr>
        <w:t xml:space="preserve"> pour l’extrapolation </w:t>
      </w:r>
      <w:r>
        <w:rPr>
          <w:b/>
          <w:lang w:val="fr-FR"/>
        </w:rPr>
        <w:br/>
      </w:r>
      <w:r w:rsidRPr="004E5661">
        <w:rPr>
          <w:b/>
          <w:lang w:val="fr-FR"/>
        </w:rPr>
        <w:t>vers le haut et vers le bas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8"/>
        <w:gridCol w:w="2159"/>
        <w:gridCol w:w="1933"/>
        <w:gridCol w:w="1611"/>
      </w:tblGrid>
      <w:tr w:rsidR="004E5661" w:rsidRPr="00A0215C" w:rsidTr="00E23284">
        <w:trPr>
          <w:cantSplit/>
          <w:tblHeader/>
        </w:trPr>
        <w:tc>
          <w:tcPr>
            <w:tcW w:w="2078" w:type="dxa"/>
            <w:vMerge w:val="restart"/>
            <w:noWrap/>
            <w:tcMar>
              <w:top w:w="0" w:type="dxa"/>
              <w:left w:w="0" w:type="dxa"/>
              <w:bottom w:w="0" w:type="dxa"/>
              <w:right w:w="0" w:type="dxa"/>
            </w:tcMar>
          </w:tcPr>
          <w:p w:rsidR="004E5661" w:rsidRPr="00A0215C" w:rsidRDefault="004E5661" w:rsidP="00E23284">
            <w:pPr>
              <w:keepLines/>
              <w:spacing w:before="60" w:after="60" w:line="220" w:lineRule="atLeast"/>
              <w:ind w:left="57" w:right="57"/>
              <w:jc w:val="center"/>
              <w:rPr>
                <w:i/>
                <w:color w:val="000000"/>
                <w:sz w:val="16"/>
                <w:szCs w:val="16"/>
                <w:lang w:val="fr-FR"/>
              </w:rPr>
            </w:pPr>
          </w:p>
        </w:tc>
        <w:tc>
          <w:tcPr>
            <w:tcW w:w="2693" w:type="dxa"/>
            <w:vMerge w:val="restart"/>
            <w:noWrap/>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right"/>
              <w:rPr>
                <w:i/>
                <w:color w:val="000000"/>
                <w:sz w:val="16"/>
                <w:szCs w:val="16"/>
                <w:lang w:val="fr-FR"/>
              </w:rPr>
            </w:pPr>
            <w:r w:rsidRPr="00A0215C">
              <w:rPr>
                <w:i/>
                <w:color w:val="000000"/>
                <w:sz w:val="16"/>
                <w:szCs w:val="16"/>
                <w:lang w:val="fr-FR"/>
              </w:rPr>
              <w:t>Facteur de corrélation</w:t>
            </w:r>
          </w:p>
        </w:tc>
        <w:tc>
          <w:tcPr>
            <w:tcW w:w="4418" w:type="dxa"/>
            <w:gridSpan w:val="2"/>
            <w:noWrap/>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center"/>
              <w:rPr>
                <w:i/>
                <w:sz w:val="16"/>
                <w:szCs w:val="16"/>
                <w:lang w:val="fr-FR"/>
              </w:rPr>
            </w:pPr>
            <w:r w:rsidRPr="00A0215C">
              <w:rPr>
                <w:i/>
                <w:sz w:val="16"/>
                <w:szCs w:val="16"/>
                <w:lang w:val="fr-FR"/>
              </w:rPr>
              <w:t>Marge de sécurité</w:t>
            </w:r>
            <w:r w:rsidRPr="00FF3DD8">
              <w:rPr>
                <w:rStyle w:val="FootnoteReference"/>
                <w:sz w:val="16"/>
                <w:szCs w:val="16"/>
                <w:lang w:val="fr-FR"/>
              </w:rPr>
              <w:t>1</w:t>
            </w:r>
          </w:p>
        </w:tc>
      </w:tr>
      <w:tr w:rsidR="004E5661" w:rsidRPr="00A0215C" w:rsidTr="00E23284">
        <w:trPr>
          <w:cantSplit/>
          <w:tblHeader/>
        </w:trPr>
        <w:tc>
          <w:tcPr>
            <w:tcW w:w="1955" w:type="dxa"/>
            <w:vMerge/>
            <w:vAlign w:val="center"/>
            <w:hideMark/>
          </w:tcPr>
          <w:p w:rsidR="004E5661" w:rsidRPr="00A0215C" w:rsidRDefault="004E5661" w:rsidP="00E23284">
            <w:pPr>
              <w:keepLines/>
              <w:spacing w:before="60" w:after="60" w:line="220" w:lineRule="atLeast"/>
              <w:ind w:left="57" w:right="57"/>
              <w:jc w:val="center"/>
              <w:rPr>
                <w:color w:val="000000"/>
                <w:sz w:val="16"/>
                <w:szCs w:val="16"/>
                <w:lang w:val="fr-FR"/>
              </w:rPr>
            </w:pPr>
          </w:p>
        </w:tc>
        <w:tc>
          <w:tcPr>
            <w:tcW w:w="2529" w:type="dxa"/>
            <w:vMerge/>
            <w:vAlign w:val="bottom"/>
            <w:hideMark/>
          </w:tcPr>
          <w:p w:rsidR="004E5661" w:rsidRPr="00A0215C" w:rsidRDefault="004E5661" w:rsidP="00E23284">
            <w:pPr>
              <w:keepLines/>
              <w:spacing w:before="60" w:after="60" w:line="220" w:lineRule="atLeast"/>
              <w:ind w:left="57" w:right="57"/>
              <w:jc w:val="right"/>
              <w:rPr>
                <w:i/>
                <w:color w:val="000000"/>
                <w:sz w:val="16"/>
                <w:szCs w:val="16"/>
                <w:lang w:val="fr-FR"/>
              </w:rPr>
            </w:pPr>
          </w:p>
        </w:tc>
        <w:tc>
          <w:tcPr>
            <w:tcW w:w="2410" w:type="dxa"/>
            <w:noWrap/>
            <w:tcMar>
              <w:top w:w="0" w:type="dxa"/>
              <w:left w:w="0" w:type="dxa"/>
              <w:bottom w:w="0" w:type="dxa"/>
              <w:right w:w="0" w:type="dxa"/>
            </w:tcMar>
            <w:vAlign w:val="bottom"/>
            <w:hideMark/>
          </w:tcPr>
          <w:p w:rsidR="004E5661" w:rsidRPr="005E1DB2" w:rsidRDefault="004E5661" w:rsidP="00E23284">
            <w:pPr>
              <w:keepLines/>
              <w:spacing w:before="60" w:after="60" w:line="220" w:lineRule="atLeast"/>
              <w:ind w:left="57" w:right="57"/>
              <w:jc w:val="right"/>
              <w:rPr>
                <w:i/>
                <w:color w:val="000000"/>
                <w:sz w:val="16"/>
                <w:szCs w:val="16"/>
                <w:lang w:val="en-US"/>
              </w:rPr>
            </w:pPr>
            <w:r w:rsidRPr="005E1DB2">
              <w:rPr>
                <w:i/>
                <w:color w:val="000000"/>
                <w:sz w:val="16"/>
                <w:szCs w:val="16"/>
                <w:lang w:val="en-US"/>
              </w:rPr>
              <w:t>Delta CO</w:t>
            </w:r>
            <w:r w:rsidRPr="005E1DB2">
              <w:rPr>
                <w:i/>
                <w:color w:val="000000"/>
                <w:sz w:val="16"/>
                <w:szCs w:val="16"/>
                <w:vertAlign w:val="subscript"/>
                <w:lang w:val="en-US"/>
              </w:rPr>
              <w:t>2</w:t>
            </w:r>
            <w:r w:rsidRPr="005E1DB2">
              <w:rPr>
                <w:i/>
                <w:color w:val="000000"/>
                <w:sz w:val="16"/>
                <w:szCs w:val="16"/>
                <w:lang w:val="en-US"/>
              </w:rPr>
              <w:t xml:space="preserve"> en g/km</w:t>
            </w:r>
          </w:p>
        </w:tc>
        <w:tc>
          <w:tcPr>
            <w:tcW w:w="2008" w:type="dxa"/>
            <w:vAlign w:val="bottom"/>
            <w:hideMark/>
          </w:tcPr>
          <w:p w:rsidR="004E5661" w:rsidRPr="00A0215C" w:rsidRDefault="004E5661" w:rsidP="00E23284">
            <w:pPr>
              <w:keepLines/>
              <w:spacing w:before="60" w:after="60" w:line="220" w:lineRule="atLeast"/>
              <w:ind w:left="57" w:right="57"/>
              <w:jc w:val="right"/>
              <w:rPr>
                <w:i/>
                <w:color w:val="000000"/>
                <w:sz w:val="16"/>
                <w:szCs w:val="16"/>
                <w:lang w:val="fr-FR"/>
              </w:rPr>
            </w:pPr>
            <w:r w:rsidRPr="00A0215C">
              <w:rPr>
                <w:i/>
                <w:color w:val="000000"/>
                <w:sz w:val="16"/>
                <w:szCs w:val="16"/>
                <w:lang w:val="fr-FR"/>
              </w:rPr>
              <w:t>Delta CO</w:t>
            </w:r>
            <w:r w:rsidRPr="00A0215C">
              <w:rPr>
                <w:i/>
                <w:color w:val="000000"/>
                <w:sz w:val="16"/>
                <w:szCs w:val="16"/>
                <w:vertAlign w:val="subscript"/>
                <w:lang w:val="fr-FR"/>
              </w:rPr>
              <w:t>2</w:t>
            </w:r>
            <w:r w:rsidRPr="00A0215C">
              <w:rPr>
                <w:i/>
                <w:color w:val="000000"/>
                <w:sz w:val="16"/>
                <w:szCs w:val="16"/>
                <w:lang w:val="fr-FR"/>
              </w:rPr>
              <w:t xml:space="preserve"> relatif</w:t>
            </w:r>
          </w:p>
        </w:tc>
      </w:tr>
      <w:tr w:rsidR="004E5661" w:rsidRPr="00A0215C" w:rsidTr="004E5661">
        <w:trPr>
          <w:cantSplit/>
          <w:tblHeader/>
        </w:trPr>
        <w:tc>
          <w:tcPr>
            <w:tcW w:w="2078"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rPr>
                <w:color w:val="000000"/>
                <w:sz w:val="18"/>
                <w:szCs w:val="18"/>
                <w:vertAlign w:val="superscript"/>
                <w:lang w:val="fr-FR"/>
              </w:rPr>
            </w:pPr>
            <w:r w:rsidRPr="00A0215C">
              <w:rPr>
                <w:color w:val="000000"/>
                <w:sz w:val="18"/>
                <w:szCs w:val="18"/>
                <w:lang w:val="fr-FR"/>
              </w:rPr>
              <w:t>X</w:t>
            </w:r>
            <w:r w:rsidRPr="00A0215C">
              <w:rPr>
                <w:color w:val="000000"/>
                <w:sz w:val="18"/>
                <w:szCs w:val="18"/>
                <w:vertAlign w:val="subscript"/>
                <w:lang w:val="fr-FR"/>
              </w:rPr>
              <w:t>up</w:t>
            </w:r>
            <w:r w:rsidRPr="00A0215C">
              <w:rPr>
                <w:rStyle w:val="FootnoteReference"/>
                <w:i/>
                <w:iCs/>
                <w:lang w:val="fr-FR"/>
              </w:rPr>
              <w:t>2</w:t>
            </w:r>
          </w:p>
        </w:tc>
        <w:tc>
          <w:tcPr>
            <w:tcW w:w="2693"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right"/>
              <w:rPr>
                <w:color w:val="000000"/>
                <w:sz w:val="18"/>
                <w:szCs w:val="18"/>
                <w:lang w:val="fr-FR"/>
              </w:rPr>
            </w:pPr>
            <w:r w:rsidRPr="00A0215C">
              <w:rPr>
                <w:color w:val="000000"/>
                <w:sz w:val="18"/>
                <w:szCs w:val="18"/>
                <w:lang w:val="fr-FR"/>
              </w:rPr>
              <w:t>0,95</w:t>
            </w:r>
          </w:p>
        </w:tc>
        <w:tc>
          <w:tcPr>
            <w:tcW w:w="2410"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right"/>
              <w:rPr>
                <w:color w:val="000000"/>
                <w:sz w:val="18"/>
                <w:szCs w:val="18"/>
                <w:lang w:val="fr-FR"/>
              </w:rPr>
            </w:pPr>
            <w:r w:rsidRPr="00A0215C">
              <w:rPr>
                <w:color w:val="000000"/>
                <w:sz w:val="18"/>
                <w:szCs w:val="18"/>
                <w:lang w:val="fr-FR"/>
              </w:rPr>
              <w:t>2,7</w:t>
            </w:r>
          </w:p>
        </w:tc>
        <w:tc>
          <w:tcPr>
            <w:tcW w:w="2008"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right"/>
              <w:rPr>
                <w:color w:val="000000"/>
                <w:sz w:val="18"/>
                <w:szCs w:val="18"/>
                <w:lang w:val="fr-FR"/>
              </w:rPr>
            </w:pPr>
            <w:r w:rsidRPr="00A0215C">
              <w:rPr>
                <w:color w:val="000000"/>
                <w:sz w:val="18"/>
                <w:szCs w:val="18"/>
                <w:lang w:val="fr-FR"/>
              </w:rPr>
              <w:t>1</w:t>
            </w:r>
            <w:r w:rsidR="00FF3DD8">
              <w:rPr>
                <w:color w:val="000000"/>
                <w:sz w:val="18"/>
                <w:szCs w:val="18"/>
                <w:lang w:val="fr-FR"/>
              </w:rPr>
              <w:t> </w:t>
            </w:r>
            <w:r w:rsidRPr="00A0215C">
              <w:rPr>
                <w:color w:val="000000"/>
                <w:sz w:val="18"/>
                <w:szCs w:val="18"/>
                <w:lang w:val="fr-FR"/>
              </w:rPr>
              <w:t>%</w:t>
            </w:r>
          </w:p>
        </w:tc>
      </w:tr>
      <w:tr w:rsidR="004E5661" w:rsidRPr="00A0215C" w:rsidTr="004E5661">
        <w:trPr>
          <w:cantSplit/>
          <w:tblHeader/>
        </w:trPr>
        <w:tc>
          <w:tcPr>
            <w:tcW w:w="2078"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rPr>
                <w:color w:val="000000"/>
                <w:sz w:val="18"/>
                <w:szCs w:val="18"/>
                <w:vertAlign w:val="superscript"/>
                <w:lang w:val="fr-FR"/>
              </w:rPr>
            </w:pPr>
            <w:r w:rsidRPr="00A0215C">
              <w:rPr>
                <w:color w:val="000000"/>
                <w:sz w:val="18"/>
                <w:szCs w:val="18"/>
                <w:lang w:val="fr-FR"/>
              </w:rPr>
              <w:t>X</w:t>
            </w:r>
            <w:r w:rsidRPr="00A0215C">
              <w:rPr>
                <w:color w:val="000000"/>
                <w:sz w:val="18"/>
                <w:szCs w:val="18"/>
                <w:vertAlign w:val="subscript"/>
                <w:lang w:val="fr-FR"/>
              </w:rPr>
              <w:t>down</w:t>
            </w:r>
            <w:r w:rsidRPr="00A0215C">
              <w:rPr>
                <w:rStyle w:val="FootnoteReference"/>
                <w:i/>
                <w:iCs/>
                <w:lang w:val="fr-FR"/>
              </w:rPr>
              <w:t>3</w:t>
            </w:r>
          </w:p>
        </w:tc>
        <w:tc>
          <w:tcPr>
            <w:tcW w:w="2693"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right"/>
              <w:rPr>
                <w:color w:val="000000"/>
                <w:sz w:val="18"/>
                <w:szCs w:val="18"/>
                <w:lang w:val="fr-FR"/>
              </w:rPr>
            </w:pPr>
            <w:r w:rsidRPr="00A0215C">
              <w:rPr>
                <w:color w:val="000000"/>
                <w:sz w:val="18"/>
                <w:szCs w:val="18"/>
                <w:lang w:val="fr-FR"/>
              </w:rPr>
              <w:t>0,80</w:t>
            </w:r>
          </w:p>
        </w:tc>
        <w:tc>
          <w:tcPr>
            <w:tcW w:w="2410"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right"/>
              <w:rPr>
                <w:color w:val="000000"/>
                <w:sz w:val="18"/>
                <w:szCs w:val="18"/>
                <w:lang w:val="fr-FR"/>
              </w:rPr>
            </w:pPr>
            <w:r w:rsidRPr="00A0215C">
              <w:rPr>
                <w:color w:val="000000"/>
                <w:sz w:val="18"/>
                <w:szCs w:val="18"/>
                <w:lang w:val="fr-FR"/>
              </w:rPr>
              <w:t>2,7</w:t>
            </w:r>
          </w:p>
        </w:tc>
        <w:tc>
          <w:tcPr>
            <w:tcW w:w="2008" w:type="dxa"/>
            <w:tcMar>
              <w:top w:w="0" w:type="dxa"/>
              <w:left w:w="0" w:type="dxa"/>
              <w:bottom w:w="0" w:type="dxa"/>
              <w:right w:w="0" w:type="dxa"/>
            </w:tcMar>
            <w:vAlign w:val="bottom"/>
            <w:hideMark/>
          </w:tcPr>
          <w:p w:rsidR="004E5661" w:rsidRPr="00A0215C" w:rsidRDefault="004E5661" w:rsidP="00E23284">
            <w:pPr>
              <w:keepLines/>
              <w:spacing w:before="60" w:after="60" w:line="220" w:lineRule="atLeast"/>
              <w:ind w:left="57" w:right="57"/>
              <w:jc w:val="right"/>
              <w:rPr>
                <w:color w:val="000000"/>
                <w:sz w:val="18"/>
                <w:szCs w:val="18"/>
                <w:lang w:val="fr-FR"/>
              </w:rPr>
            </w:pPr>
            <w:r w:rsidRPr="00A0215C">
              <w:rPr>
                <w:color w:val="000000"/>
                <w:sz w:val="18"/>
                <w:szCs w:val="18"/>
                <w:lang w:val="fr-FR"/>
              </w:rPr>
              <w:t>1</w:t>
            </w:r>
            <w:r w:rsidR="00FF3DD8">
              <w:rPr>
                <w:color w:val="000000"/>
                <w:sz w:val="18"/>
                <w:szCs w:val="18"/>
                <w:lang w:val="fr-FR"/>
              </w:rPr>
              <w:t> </w:t>
            </w:r>
            <w:r w:rsidRPr="00A0215C">
              <w:rPr>
                <w:color w:val="000000"/>
                <w:sz w:val="18"/>
                <w:szCs w:val="18"/>
                <w:lang w:val="fr-FR"/>
              </w:rPr>
              <w:t>%</w:t>
            </w:r>
          </w:p>
        </w:tc>
      </w:tr>
    </w:tbl>
    <w:p w:rsidR="004E5661" w:rsidRPr="00A0215C" w:rsidRDefault="004E5661" w:rsidP="004E5661">
      <w:pPr>
        <w:pStyle w:val="Source"/>
        <w:spacing w:after="0"/>
        <w:rPr>
          <w:lang w:val="fr-FR"/>
        </w:rPr>
      </w:pPr>
      <w:r w:rsidRPr="00A0215C">
        <w:rPr>
          <w:rStyle w:val="FootnoteReference"/>
          <w:i/>
          <w:iCs w:val="0"/>
          <w:lang w:val="fr-FR"/>
        </w:rPr>
        <w:t>1</w:t>
      </w:r>
      <w:r w:rsidRPr="00A0215C">
        <w:rPr>
          <w:lang w:val="fr-FR"/>
        </w:rPr>
        <w:t xml:space="preserve">  La marge de sécurité représente les valeurs de la résistance à l’avancement calculées pour le véhicule H ou L, moins les valeurs de résistance à l’avancement mesurées pour les véhicules de la base de données, et elle est exprimée par les chiffres obtenus de delta CO</w:t>
      </w:r>
      <w:r w:rsidRPr="00A0215C">
        <w:rPr>
          <w:vertAlign w:val="subscript"/>
          <w:lang w:val="fr-FR"/>
        </w:rPr>
        <w:t>2</w:t>
      </w:r>
      <w:r w:rsidRPr="00A0215C">
        <w:rPr>
          <w:lang w:val="fr-FR"/>
        </w:rPr>
        <w:t xml:space="preserve">. </w:t>
      </w:r>
    </w:p>
    <w:p w:rsidR="004E5661" w:rsidRPr="00A0215C" w:rsidRDefault="004E5661" w:rsidP="004E5661">
      <w:pPr>
        <w:pStyle w:val="Source"/>
        <w:spacing w:before="0" w:after="0"/>
        <w:rPr>
          <w:lang w:val="fr-FR"/>
        </w:rPr>
      </w:pPr>
      <w:r w:rsidRPr="00A0215C">
        <w:rPr>
          <w:rStyle w:val="FootnoteReference"/>
          <w:i/>
          <w:iCs w:val="0"/>
          <w:lang w:val="fr-FR"/>
        </w:rPr>
        <w:t>2</w:t>
      </w:r>
      <w:r w:rsidRPr="00A0215C">
        <w:rPr>
          <w:lang w:val="fr-FR"/>
        </w:rPr>
        <w:t xml:space="preserve">  X</w:t>
      </w:r>
      <w:r w:rsidRPr="00A0215C">
        <w:rPr>
          <w:vertAlign w:val="subscript"/>
          <w:lang w:val="fr-FR"/>
        </w:rPr>
        <w:t>up</w:t>
      </w:r>
      <w:r w:rsidRPr="00A0215C">
        <w:rPr>
          <w:lang w:val="fr-FR"/>
        </w:rPr>
        <w:t xml:space="preserve"> est le facteur de corrélation pour le calcul des valeurs de la résistance à l’avancement sur route du véhicule H. </w:t>
      </w:r>
    </w:p>
    <w:p w:rsidR="004E5661" w:rsidRPr="00A0215C" w:rsidRDefault="004E5661" w:rsidP="004E5661">
      <w:pPr>
        <w:pStyle w:val="Source"/>
        <w:spacing w:before="0"/>
        <w:rPr>
          <w:lang w:val="fr-FR"/>
        </w:rPr>
      </w:pPr>
      <w:r w:rsidRPr="00A0215C">
        <w:rPr>
          <w:rStyle w:val="FootnoteReference"/>
          <w:i/>
          <w:iCs w:val="0"/>
          <w:lang w:val="fr-FR"/>
        </w:rPr>
        <w:t>3</w:t>
      </w:r>
      <w:r w:rsidRPr="00A0215C">
        <w:rPr>
          <w:lang w:val="fr-FR"/>
        </w:rPr>
        <w:t xml:space="preserve">  X</w:t>
      </w:r>
      <w:r w:rsidRPr="00A0215C">
        <w:rPr>
          <w:vertAlign w:val="subscript"/>
          <w:lang w:val="fr-FR"/>
        </w:rPr>
        <w:t>down</w:t>
      </w:r>
      <w:r w:rsidRPr="00A0215C">
        <w:rPr>
          <w:lang w:val="fr-FR"/>
        </w:rPr>
        <w:t xml:space="preserve"> est le facteur de corrélation pour le calcul des valeurs de la résistance à l’avancement sur route du véhicule L. </w:t>
      </w:r>
    </w:p>
    <w:p w:rsidR="004E5661" w:rsidRPr="00A0215C" w:rsidRDefault="004E5661" w:rsidP="004E5661">
      <w:pPr>
        <w:pStyle w:val="HChG"/>
        <w:rPr>
          <w:lang w:val="fr-FR"/>
        </w:rPr>
      </w:pPr>
      <w:r w:rsidRPr="00A0215C">
        <w:rPr>
          <w:lang w:val="fr-FR"/>
        </w:rPr>
        <w:tab/>
        <w:t>VI.</w:t>
      </w:r>
      <w:r w:rsidRPr="00A0215C">
        <w:rPr>
          <w:lang w:val="fr-FR"/>
        </w:rPr>
        <w:tab/>
        <w:t>Calcul des émissions de CO</w:t>
      </w:r>
      <w:r w:rsidRPr="00A0215C">
        <w:rPr>
          <w:vertAlign w:val="subscript"/>
          <w:lang w:val="fr-FR"/>
        </w:rPr>
        <w:t>2</w:t>
      </w:r>
      <w:r w:rsidRPr="00A0215C">
        <w:rPr>
          <w:lang w:val="fr-FR"/>
        </w:rPr>
        <w:tab/>
      </w:r>
    </w:p>
    <w:p w:rsidR="004E5661" w:rsidRPr="00A0215C" w:rsidRDefault="004E5661" w:rsidP="004E5661">
      <w:pPr>
        <w:pStyle w:val="SingleTxtG"/>
        <w:tabs>
          <w:tab w:val="left" w:pos="1701"/>
        </w:tabs>
        <w:rPr>
          <w:lang w:val="fr-FR"/>
        </w:rPr>
      </w:pPr>
      <w:r w:rsidRPr="00A0215C">
        <w:rPr>
          <w:lang w:val="fr-FR"/>
        </w:rPr>
        <w:t>9.</w:t>
      </w:r>
      <w:r w:rsidRPr="00A0215C">
        <w:rPr>
          <w:lang w:val="fr-FR"/>
        </w:rPr>
        <w:tab/>
        <w:t>En extrapolant la résistance à l’avancement sur route aux véhicules L et H, il est possible d’obtenir les résistances à l’avancement sur route visées permettant de mesurer ces véhicules sur le banc à rouleaux. Le véhicule d’essai est soumis à l’essai au niveau des résistances à l’avancement sur route du véhicule L et du véhicule H, et les résultats des émissions de CO</w:t>
      </w:r>
      <w:r w:rsidRPr="00A0215C">
        <w:rPr>
          <w:vertAlign w:val="subscript"/>
          <w:lang w:val="fr-FR"/>
        </w:rPr>
        <w:t>2</w:t>
      </w:r>
      <w:r w:rsidRPr="00A0215C">
        <w:rPr>
          <w:lang w:val="fr-FR"/>
        </w:rPr>
        <w:t xml:space="preserve"> sont utilisés pour tracer une ligne d’interpolation pour le CO</w:t>
      </w:r>
      <w:r w:rsidRPr="00A0215C">
        <w:rPr>
          <w:vertAlign w:val="subscript"/>
          <w:lang w:val="fr-FR"/>
        </w:rPr>
        <w:t>2</w:t>
      </w:r>
      <w:r w:rsidRPr="00A0215C">
        <w:rPr>
          <w:lang w:val="fr-FR"/>
        </w:rPr>
        <w:t xml:space="preserve"> par rapport à l’énergie du cycle. Pour n’importe quel autre véhicule de la RLMF, l’énergie du cycle sera calculée à partir de la résistance à l’avancement sur route extrapolée, et les valeurs de CO</w:t>
      </w:r>
      <w:r w:rsidRPr="00A0215C">
        <w:rPr>
          <w:vertAlign w:val="subscript"/>
          <w:lang w:val="fr-FR"/>
        </w:rPr>
        <w:t>2</w:t>
      </w:r>
      <w:r w:rsidRPr="00A0215C">
        <w:rPr>
          <w:lang w:val="fr-FR"/>
        </w:rPr>
        <w:t xml:space="preserve"> résulteront de la méthode d’interpolation. Il convient de noter que la ligne d’interpolation pour le CO</w:t>
      </w:r>
      <w:r w:rsidRPr="00A0215C">
        <w:rPr>
          <w:vertAlign w:val="subscript"/>
          <w:lang w:val="fr-FR"/>
        </w:rPr>
        <w:t>2</w:t>
      </w:r>
      <w:r w:rsidRPr="00A0215C">
        <w:rPr>
          <w:lang w:val="fr-FR"/>
        </w:rPr>
        <w:t xml:space="preserve"> n’a pas la forme coudée de la ligne rouge de la figure 1. </w:t>
      </w:r>
    </w:p>
    <w:p w:rsidR="004E5661" w:rsidRDefault="004E5661" w:rsidP="004E5661">
      <w:pPr>
        <w:pStyle w:val="SingleTxtG"/>
        <w:tabs>
          <w:tab w:val="left" w:pos="1701"/>
        </w:tabs>
        <w:rPr>
          <w:lang w:val="fr-FR"/>
        </w:rPr>
      </w:pPr>
      <w:r w:rsidRPr="00A0215C">
        <w:rPr>
          <w:lang w:val="fr-FR"/>
        </w:rPr>
        <w:t>10.</w:t>
      </w:r>
      <w:r w:rsidRPr="00A0215C">
        <w:rPr>
          <w:lang w:val="fr-FR"/>
        </w:rPr>
        <w:tab/>
        <w:t>L’effet de la marge de sécurité sur la valeur de CO</w:t>
      </w:r>
      <w:r w:rsidRPr="00A0215C">
        <w:rPr>
          <w:vertAlign w:val="subscript"/>
          <w:lang w:val="fr-FR"/>
        </w:rPr>
        <w:t>2</w:t>
      </w:r>
      <w:r w:rsidRPr="00A0215C">
        <w:rPr>
          <w:lang w:val="fr-FR"/>
        </w:rPr>
        <w:t xml:space="preserve"> obtenue par le calcul d’une résistance à l’avancement sur route plus élevée est illustré sous forme graphique dans la figure 2. Pour le véhicule moyen, la résistance à l’avancement sur route est mesurée, si bien qu’il n’y a pas de différences. Toutefois, les véhicules L et H se voient tous deux attribuer une valeur de CO</w:t>
      </w:r>
      <w:r w:rsidRPr="00A0215C">
        <w:rPr>
          <w:vertAlign w:val="subscript"/>
          <w:lang w:val="fr-FR"/>
        </w:rPr>
        <w:t>2</w:t>
      </w:r>
      <w:r w:rsidRPr="00A0215C">
        <w:rPr>
          <w:lang w:val="fr-FR"/>
        </w:rPr>
        <w:t xml:space="preserve"> plus élevée car leurs résistances à l’avancement sur route sont plus fortes. </w:t>
      </w:r>
    </w:p>
    <w:p w:rsidR="004E5661" w:rsidRPr="004E5661" w:rsidRDefault="004E5661" w:rsidP="004E5661">
      <w:pPr>
        <w:pStyle w:val="Heading1"/>
        <w:spacing w:after="120"/>
        <w:rPr>
          <w:b/>
          <w:lang w:val="fr-FR"/>
        </w:rPr>
      </w:pPr>
      <w:r w:rsidRPr="004E5661">
        <w:rPr>
          <w:lang w:val="fr-FR"/>
        </w:rPr>
        <w:t>Figure 2</w:t>
      </w:r>
      <w:r>
        <w:rPr>
          <w:lang w:val="fr-FR"/>
        </w:rPr>
        <w:t xml:space="preserve"> </w:t>
      </w:r>
      <w:r w:rsidRPr="004E5661">
        <w:rPr>
          <w:lang w:val="fr-FR"/>
        </w:rPr>
        <w:br/>
      </w:r>
      <w:r w:rsidRPr="004E5661">
        <w:rPr>
          <w:b/>
          <w:lang w:val="fr-FR"/>
        </w:rPr>
        <w:t>Représentation graphique de l’effet de la marge de sécurité sur les valeurs de CO</w:t>
      </w:r>
      <w:r w:rsidRPr="004E5661">
        <w:rPr>
          <w:b/>
          <w:vertAlign w:val="subscript"/>
          <w:lang w:val="fr-FR"/>
        </w:rPr>
        <w:t>2</w:t>
      </w:r>
    </w:p>
    <w:p w:rsidR="004E5661" w:rsidRPr="00A0215C" w:rsidRDefault="00E23284" w:rsidP="004E5661">
      <w:pPr>
        <w:keepLines/>
        <w:spacing w:before="120" w:after="240"/>
        <w:ind w:left="1134"/>
        <w:rPr>
          <w:lang w:val="fr-FR"/>
        </w:rPr>
      </w:pPr>
      <w:r w:rsidRPr="006579FC">
        <w:rPr>
          <w:noProof/>
          <w:lang w:val="en-GB" w:eastAsia="en-GB"/>
        </w:rPr>
        <mc:AlternateContent>
          <mc:Choice Requires="wps">
            <w:drawing>
              <wp:anchor distT="0" distB="0" distL="114300" distR="114300" simplePos="0" relativeHeight="251717120" behindDoc="0" locked="0" layoutInCell="1" allowOverlap="1" wp14:anchorId="390FD79F" wp14:editId="2FCFBF29">
                <wp:simplePos x="0" y="0"/>
                <wp:positionH relativeFrom="column">
                  <wp:posOffset>888365</wp:posOffset>
                </wp:positionH>
                <wp:positionV relativeFrom="paragraph">
                  <wp:posOffset>617150</wp:posOffset>
                </wp:positionV>
                <wp:extent cx="237066" cy="180622"/>
                <wp:effectExtent l="0" t="0" r="0" b="0"/>
                <wp:wrapNone/>
                <wp:docPr id="788" name="Поле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66" cy="180622"/>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D65E4" w:rsidRDefault="00701122" w:rsidP="00E23284">
                            <w:pPr>
                              <w:jc w:val="center"/>
                              <w:rPr>
                                <w:sz w:val="16"/>
                                <w:szCs w:val="16"/>
                                <w:vertAlign w:val="subscript"/>
                              </w:rPr>
                            </w:pPr>
                            <w:r w:rsidRPr="003D65E4">
                              <w:rPr>
                                <w:sz w:val="16"/>
                                <w:szCs w:val="16"/>
                                <w:lang w:val="en-US"/>
                              </w:rPr>
                              <w:t>CO</w:t>
                            </w:r>
                            <w:r w:rsidRPr="003D65E4">
                              <w:rPr>
                                <w:sz w:val="16"/>
                                <w:szCs w:val="16"/>
                                <w:vertAlign w:val="sub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FD79F" id="Поле 788" o:spid="_x0000_s1663" type="#_x0000_t202" style="position:absolute;left:0;text-align:left;margin-left:69.95pt;margin-top:48.6pt;width:18.65pt;height:14.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" stroked="f">
                <v:stroke joinstyle="round"/>
                <v:path arrowok="t"/>
                <v:textbox inset="0,0,0,0">
                  <w:txbxContent>
                    <w:p w:rsidR="00701122" w:rsidRPr="003D65E4" w:rsidRDefault="00701122" w:rsidP="00E23284">
                      <w:pPr>
                        <w:jc w:val="center"/>
                        <w:rPr>
                          <w:sz w:val="16"/>
                          <w:szCs w:val="16"/>
                          <w:vertAlign w:val="subscript"/>
                        </w:rPr>
                      </w:pPr>
                      <w:r w:rsidRPr="003D65E4">
                        <w:rPr>
                          <w:sz w:val="16"/>
                          <w:szCs w:val="16"/>
                          <w:lang w:val="en-US"/>
                        </w:rPr>
                        <w:t>CO</w:t>
                      </w:r>
                      <w:r w:rsidRPr="003D65E4">
                        <w:rPr>
                          <w:sz w:val="16"/>
                          <w:szCs w:val="16"/>
                          <w:vertAlign w:val="subscript"/>
                          <w:lang w:val="en-US"/>
                        </w:rPr>
                        <w:t>2</w:t>
                      </w:r>
                    </w:p>
                  </w:txbxContent>
                </v:textbox>
              </v:shape>
            </w:pict>
          </mc:Fallback>
        </mc:AlternateContent>
      </w:r>
      <w:r w:rsidR="004E5661" w:rsidRPr="009032D2">
        <w:rPr>
          <w:noProof/>
          <w:lang w:val="en-GB" w:eastAsia="en-GB"/>
        </w:rPr>
        <w:drawing>
          <wp:inline distT="0" distB="0" distL="0" distR="0" wp14:anchorId="5FAC4FA7" wp14:editId="7078B60C">
            <wp:extent cx="4680000" cy="2667559"/>
            <wp:effectExtent l="19050" t="0" r="6300" b="0"/>
            <wp:docPr id="6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srcRect/>
                    <a:stretch>
                      <a:fillRect/>
                    </a:stretch>
                  </pic:blipFill>
                  <pic:spPr bwMode="auto">
                    <a:xfrm>
                      <a:off x="0" y="0"/>
                      <a:ext cx="4680000" cy="2667559"/>
                    </a:xfrm>
                    <a:prstGeom prst="rect">
                      <a:avLst/>
                    </a:prstGeom>
                    <a:noFill/>
                  </pic:spPr>
                </pic:pic>
              </a:graphicData>
            </a:graphic>
          </wp:inline>
        </w:drawing>
      </w:r>
    </w:p>
    <w:p w:rsidR="004E5661" w:rsidRPr="00A0215C" w:rsidRDefault="004E5661" w:rsidP="004E5661">
      <w:pPr>
        <w:pStyle w:val="HChG"/>
        <w:rPr>
          <w:lang w:val="fr-FR"/>
        </w:rPr>
      </w:pPr>
      <w:r w:rsidRPr="00A0215C">
        <w:rPr>
          <w:lang w:val="fr-FR"/>
        </w:rPr>
        <w:tab/>
        <w:t>VII.</w:t>
      </w:r>
      <w:r w:rsidRPr="00A0215C">
        <w:rPr>
          <w:lang w:val="fr-FR"/>
        </w:rPr>
        <w:tab/>
        <w:t>Plage de la famille et extension</w:t>
      </w:r>
    </w:p>
    <w:p w:rsidR="004E5661" w:rsidRPr="00A0215C" w:rsidRDefault="004E5661" w:rsidP="004E5661">
      <w:pPr>
        <w:pStyle w:val="SingleTxtG"/>
        <w:tabs>
          <w:tab w:val="left" w:pos="1701"/>
        </w:tabs>
        <w:rPr>
          <w:lang w:val="fr-FR"/>
        </w:rPr>
      </w:pPr>
      <w:r w:rsidRPr="00A0215C">
        <w:rPr>
          <w:lang w:val="fr-FR"/>
        </w:rPr>
        <w:t>11.</w:t>
      </w:r>
      <w:r w:rsidRPr="00A0215C">
        <w:rPr>
          <w:lang w:val="fr-FR"/>
        </w:rPr>
        <w:tab/>
        <w:t>Alors que la plage de la famille relative à la famille de résistance à l’avancement sur route normalisée représente 35 % de la demande d’énergie du cycle pour le véhicule H</w:t>
      </w:r>
      <w:r w:rsidRPr="00A0215C">
        <w:rPr>
          <w:vertAlign w:val="subscript"/>
          <w:lang w:val="fr-FR"/>
        </w:rPr>
        <w:t>r</w:t>
      </w:r>
      <w:r w:rsidRPr="00A0215C">
        <w:rPr>
          <w:lang w:val="fr-FR"/>
        </w:rPr>
        <w:t>, aucune limitation directe n’a été proposée pour la famille de matrices de résistance à l’avancement sur route. Cette limitation n’a pas été jugée nécessaire étant donné les raisons suivantes</w:t>
      </w:r>
      <w:r w:rsidR="00C95CE4">
        <w:rPr>
          <w:lang w:val="fr-FR"/>
        </w:rPr>
        <w:t> :</w:t>
      </w:r>
      <w:r w:rsidRPr="00A0215C">
        <w:rPr>
          <w:lang w:val="fr-FR"/>
        </w:rPr>
        <w:t xml:space="preserve"> </w:t>
      </w:r>
    </w:p>
    <w:p w:rsidR="004E5661" w:rsidRPr="00A0215C" w:rsidRDefault="004E5661" w:rsidP="004E5661">
      <w:pPr>
        <w:pStyle w:val="SingleTxtG"/>
        <w:ind w:left="2268" w:hanging="567"/>
        <w:rPr>
          <w:lang w:val="fr-FR"/>
        </w:rPr>
      </w:pPr>
      <w:r w:rsidRPr="00A0215C">
        <w:rPr>
          <w:lang w:val="fr-FR"/>
        </w:rPr>
        <w:t>a)</w:t>
      </w:r>
      <w:r w:rsidRPr="00A0215C">
        <w:rPr>
          <w:lang w:val="fr-FR"/>
        </w:rPr>
        <w:tab/>
        <w:t>Le domaine d’application ne s’applique qu’aux véhicules ayant une masse maximale en charge techniquement admissible supérieure à 3 tonnes</w:t>
      </w:r>
      <w:r w:rsidR="00C95CE4">
        <w:rPr>
          <w:lang w:val="fr-FR"/>
        </w:rPr>
        <w:t> ;</w:t>
      </w:r>
      <w:r w:rsidRPr="00A0215C">
        <w:rPr>
          <w:lang w:val="fr-FR"/>
        </w:rPr>
        <w:t xml:space="preserve"> </w:t>
      </w:r>
    </w:p>
    <w:p w:rsidR="004E5661" w:rsidRPr="00A0215C" w:rsidRDefault="004E5661" w:rsidP="004E5661">
      <w:pPr>
        <w:pStyle w:val="SingleTxtG"/>
        <w:ind w:left="2268" w:hanging="567"/>
        <w:rPr>
          <w:lang w:val="fr-FR"/>
        </w:rPr>
      </w:pPr>
      <w:r w:rsidRPr="00A0215C">
        <w:rPr>
          <w:lang w:val="fr-FR"/>
        </w:rPr>
        <w:t>b)</w:t>
      </w:r>
      <w:r w:rsidRPr="00A0215C">
        <w:rPr>
          <w:lang w:val="fr-FR"/>
        </w:rPr>
        <w:tab/>
        <w:t>Un véhicule représentatif (dont la traînée aérodynamique présente le cas le plus défavorable) sert de base à la détermination de la valeur de la résistance à l’avancement sur route</w:t>
      </w:r>
      <w:r w:rsidR="00C95CE4">
        <w:rPr>
          <w:lang w:val="fr-FR"/>
        </w:rPr>
        <w:t> ;</w:t>
      </w:r>
      <w:r w:rsidRPr="00A0215C">
        <w:rPr>
          <w:lang w:val="fr-FR"/>
        </w:rPr>
        <w:t xml:space="preserve"> </w:t>
      </w:r>
    </w:p>
    <w:p w:rsidR="004E5661" w:rsidRPr="00A0215C" w:rsidRDefault="004E5661" w:rsidP="004E5661">
      <w:pPr>
        <w:pStyle w:val="SingleTxtG"/>
        <w:ind w:left="2268" w:hanging="567"/>
        <w:rPr>
          <w:lang w:val="fr-FR"/>
        </w:rPr>
      </w:pPr>
      <w:r w:rsidRPr="00A0215C">
        <w:rPr>
          <w:lang w:val="fr-FR"/>
        </w:rPr>
        <w:t>c)</w:t>
      </w:r>
      <w:r w:rsidRPr="00A0215C">
        <w:rPr>
          <w:lang w:val="fr-FR"/>
        </w:rPr>
        <w:tab/>
        <w:t xml:space="preserve">La marge de sécurité établie permet de s’assurer que la différence par rapport à la résistance à l’avancement sur route réelle s’aggrave pour les véhicules dont les caractéristiques s’éloignent du véhicule soumis à des essais. </w:t>
      </w:r>
    </w:p>
    <w:p w:rsidR="004E5661" w:rsidRPr="00A0215C" w:rsidRDefault="004E5661" w:rsidP="004E5661">
      <w:pPr>
        <w:pStyle w:val="SingleTxtG"/>
        <w:tabs>
          <w:tab w:val="left" w:pos="1701"/>
        </w:tabs>
        <w:rPr>
          <w:lang w:val="fr-FR"/>
        </w:rPr>
      </w:pPr>
      <w:r w:rsidRPr="00A0215C">
        <w:rPr>
          <w:lang w:val="fr-FR"/>
        </w:rPr>
        <w:t>12.</w:t>
      </w:r>
      <w:r w:rsidRPr="00A0215C">
        <w:rPr>
          <w:lang w:val="fr-FR"/>
        </w:rPr>
        <w:tab/>
        <w:t xml:space="preserve">La méthode de la famille de matrices de résistance à l’avancement sur route est incorporée au RTM, au chapitre 5 de l’annexe 4. </w:t>
      </w:r>
    </w:p>
    <w:p w:rsidR="004E5661" w:rsidRPr="00A0215C" w:rsidRDefault="004E5661" w:rsidP="004E5661">
      <w:pPr>
        <w:pStyle w:val="HChG"/>
        <w:rPr>
          <w:lang w:val="fr-FR"/>
        </w:rPr>
      </w:pPr>
      <w:r w:rsidRPr="00A0215C">
        <w:rPr>
          <w:lang w:val="fr-FR"/>
        </w:rPr>
        <w:tab/>
        <w:t>VIII.</w:t>
      </w:r>
      <w:r w:rsidRPr="00A0215C">
        <w:rPr>
          <w:lang w:val="fr-FR"/>
        </w:rPr>
        <w:tab/>
        <w:t>Interpolation pour le CO</w:t>
      </w:r>
      <w:r w:rsidRPr="00A0215C">
        <w:rPr>
          <w:vertAlign w:val="subscript"/>
          <w:lang w:val="fr-FR"/>
        </w:rPr>
        <w:t>2</w:t>
      </w:r>
    </w:p>
    <w:p w:rsidR="004E5661" w:rsidRPr="00A0215C" w:rsidRDefault="004E5661" w:rsidP="004E5661">
      <w:pPr>
        <w:pStyle w:val="SingleTxtG"/>
        <w:tabs>
          <w:tab w:val="left" w:pos="1701"/>
        </w:tabs>
        <w:rPr>
          <w:lang w:val="fr-FR"/>
        </w:rPr>
      </w:pPr>
      <w:r w:rsidRPr="00A0215C">
        <w:rPr>
          <w:lang w:val="fr-FR"/>
        </w:rPr>
        <w:t>13.</w:t>
      </w:r>
      <w:r w:rsidRPr="00A0215C">
        <w:rPr>
          <w:lang w:val="fr-FR"/>
        </w:rPr>
        <w:tab/>
        <w:t>Outre la détermination de la résistance à l’avancement sur route pour les véhicules individuels, la méthode de la famille de matrices de résistance à l’avancement sur route est également élargie à la détermination des valeurs des émissions de CO</w:t>
      </w:r>
      <w:r w:rsidRPr="00A0215C">
        <w:rPr>
          <w:vertAlign w:val="subscript"/>
          <w:lang w:val="fr-FR"/>
        </w:rPr>
        <w:t>2</w:t>
      </w:r>
      <w:r w:rsidRPr="00A0215C">
        <w:rPr>
          <w:lang w:val="fr-FR"/>
        </w:rPr>
        <w:t xml:space="preserve"> afin de réduire les contraintes liées à la procédure d’essai et d’éviter les mesures axées sur l’essai en soufflerie pour les véhicules qui entrent dans le champ de la RLMF. </w:t>
      </w:r>
    </w:p>
    <w:p w:rsidR="004E5661" w:rsidRPr="00A0215C" w:rsidRDefault="004E5661" w:rsidP="004E5661">
      <w:pPr>
        <w:pStyle w:val="SingleTxtG"/>
        <w:tabs>
          <w:tab w:val="left" w:pos="1701"/>
        </w:tabs>
        <w:rPr>
          <w:lang w:val="fr-FR"/>
        </w:rPr>
      </w:pPr>
      <w:r w:rsidRPr="00A0215C">
        <w:rPr>
          <w:lang w:val="fr-FR"/>
        </w:rPr>
        <w:t>14.</w:t>
      </w:r>
      <w:r w:rsidRPr="00A0215C">
        <w:rPr>
          <w:lang w:val="fr-FR"/>
        </w:rPr>
        <w:tab/>
        <w:t>Les véhicules appartenant à une RLMF pour laquelle l’interpolation pour le CO</w:t>
      </w:r>
      <w:r w:rsidRPr="00A0215C">
        <w:rPr>
          <w:vertAlign w:val="subscript"/>
          <w:lang w:val="fr-FR"/>
        </w:rPr>
        <w:t>2</w:t>
      </w:r>
      <w:r w:rsidRPr="00A0215C">
        <w:rPr>
          <w:lang w:val="fr-FR"/>
        </w:rPr>
        <w:t xml:space="preserve"> s’applique doivent répondre aux mêmes critères que pour la famille d’interpolation des véhicules de passagers normaux. Toutefois, la RLMF n’est pas limitée à une plage de CO</w:t>
      </w:r>
      <w:r w:rsidRPr="00A0215C">
        <w:rPr>
          <w:vertAlign w:val="subscript"/>
          <w:lang w:val="fr-FR"/>
        </w:rPr>
        <w:t>2</w:t>
      </w:r>
      <w:r w:rsidRPr="00A0215C">
        <w:rPr>
          <w:lang w:val="fr-FR"/>
        </w:rPr>
        <w:t xml:space="preserve"> de 30 g/km. Plus la plage de CO</w:t>
      </w:r>
      <w:r w:rsidRPr="00A0215C">
        <w:rPr>
          <w:vertAlign w:val="subscript"/>
          <w:lang w:val="fr-FR"/>
        </w:rPr>
        <w:t>2</w:t>
      </w:r>
      <w:r w:rsidRPr="00A0215C">
        <w:rPr>
          <w:lang w:val="fr-FR"/>
        </w:rPr>
        <w:t xml:space="preserve"> de la RLMF est importante, plus la marge de sécurité de la résistance à l’avancement sur route sera large et, par conséquent, il en ira de même pour le CO</w:t>
      </w:r>
      <w:r w:rsidRPr="00A0215C">
        <w:rPr>
          <w:vertAlign w:val="subscript"/>
          <w:lang w:val="fr-FR"/>
        </w:rPr>
        <w:t>2</w:t>
      </w:r>
      <w:r w:rsidRPr="00A0215C">
        <w:rPr>
          <w:lang w:val="fr-FR"/>
        </w:rPr>
        <w:t>.</w:t>
      </w:r>
    </w:p>
    <w:p w:rsidR="004E5661" w:rsidRPr="004E5661" w:rsidRDefault="004E5661" w:rsidP="004E5661">
      <w:pPr>
        <w:pStyle w:val="Heading1"/>
        <w:spacing w:after="120"/>
        <w:rPr>
          <w:b/>
          <w:vertAlign w:val="subscript"/>
          <w:lang w:val="fr-FR"/>
        </w:rPr>
      </w:pPr>
      <w:r w:rsidRPr="004E5661">
        <w:rPr>
          <w:lang w:val="fr-FR"/>
        </w:rPr>
        <w:t xml:space="preserve">Figure 3 </w:t>
      </w:r>
      <w:r w:rsidRPr="004E5661">
        <w:rPr>
          <w:lang w:val="fr-FR"/>
        </w:rPr>
        <w:br/>
      </w:r>
      <w:r w:rsidRPr="004E5661">
        <w:rPr>
          <w:b/>
          <w:lang w:val="fr-FR"/>
        </w:rPr>
        <w:t xml:space="preserve">Lien entre la marge de sécurité relative à la résistance à l’avancement </w:t>
      </w:r>
      <w:r>
        <w:rPr>
          <w:b/>
          <w:lang w:val="fr-FR"/>
        </w:rPr>
        <w:br/>
      </w:r>
      <w:r w:rsidRPr="004E5661">
        <w:rPr>
          <w:b/>
          <w:lang w:val="fr-FR"/>
        </w:rPr>
        <w:t>sur route et les valeurs de CO</w:t>
      </w:r>
      <w:r w:rsidRPr="004E5661">
        <w:rPr>
          <w:b/>
          <w:vertAlign w:val="subscript"/>
          <w:lang w:val="fr-FR"/>
        </w:rPr>
        <w:t>2</w:t>
      </w:r>
    </w:p>
    <w:p w:rsidR="00835E60" w:rsidRDefault="00835E60" w:rsidP="00835E60">
      <w:pPr>
        <w:tabs>
          <w:tab w:val="left" w:pos="1701"/>
          <w:tab w:val="left" w:pos="2268"/>
          <w:tab w:val="left" w:pos="2835"/>
          <w:tab w:val="left" w:pos="3402"/>
          <w:tab w:val="left" w:pos="3969"/>
        </w:tabs>
        <w:spacing w:after="240"/>
        <w:ind w:left="1134" w:right="1134"/>
        <w:jc w:val="both"/>
        <w:rPr>
          <w:lang w:val="en-US"/>
        </w:rPr>
      </w:pPr>
      <w:r w:rsidRPr="006579FC">
        <w:rPr>
          <w:noProof/>
          <w:lang w:val="en-GB" w:eastAsia="en-GB"/>
        </w:rPr>
        <mc:AlternateContent>
          <mc:Choice Requires="wps">
            <w:drawing>
              <wp:anchor distT="0" distB="0" distL="114300" distR="114300" simplePos="0" relativeHeight="251975168" behindDoc="0" locked="0" layoutInCell="1" allowOverlap="1" wp14:anchorId="3F61A02F" wp14:editId="1F4B09B6">
                <wp:simplePos x="0" y="0"/>
                <wp:positionH relativeFrom="column">
                  <wp:posOffset>4642054</wp:posOffset>
                </wp:positionH>
                <wp:positionV relativeFrom="paragraph">
                  <wp:posOffset>1355302</wp:posOffset>
                </wp:positionV>
                <wp:extent cx="439676" cy="172048"/>
                <wp:effectExtent l="0" t="0" r="0" b="0"/>
                <wp:wrapNone/>
                <wp:docPr id="797" name="Поле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76" cy="172048"/>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D4BA7" w:rsidRDefault="00701122" w:rsidP="00835E60">
                            <w:pPr>
                              <w:spacing w:line="240" w:lineRule="auto"/>
                              <w:jc w:val="center"/>
                              <w:rPr>
                                <w:sz w:val="8"/>
                                <w:szCs w:val="8"/>
                              </w:rPr>
                            </w:pPr>
                            <w:r>
                              <w:rPr>
                                <w:sz w:val="8"/>
                                <w:szCs w:val="8"/>
                                <w:lang w:bidi="ru-RU"/>
                              </w:rPr>
                              <w:t>Énergie du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61A02F" id="Поле 797" o:spid="_x0000_s1664" type="#_x0000_t202" style="position:absolute;left:0;text-align:left;margin-left:365.5pt;margin-top:106.7pt;width:34.6pt;height:13.5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" stroked="f">
                <v:stroke joinstyle="round"/>
                <v:path arrowok="t"/>
                <v:textbox inset="0,0,0,0">
                  <w:txbxContent>
                    <w:p w:rsidR="00701122" w:rsidRPr="003D4BA7" w:rsidRDefault="00701122" w:rsidP="00835E60">
                      <w:pPr>
                        <w:spacing w:line="240" w:lineRule="auto"/>
                        <w:jc w:val="center"/>
                        <w:rPr>
                          <w:sz w:val="8"/>
                          <w:szCs w:val="8"/>
                        </w:rPr>
                      </w:pPr>
                      <w:r>
                        <w:rPr>
                          <w:sz w:val="8"/>
                          <w:szCs w:val="8"/>
                          <w:lang w:bidi="ru-RU"/>
                        </w:rPr>
                        <w:t>Énergie du cycle</w:t>
                      </w:r>
                    </w:p>
                  </w:txbxContent>
                </v:textbox>
              </v:shape>
            </w:pict>
          </mc:Fallback>
        </mc:AlternateContent>
      </w:r>
      <w:r w:rsidRPr="006579FC">
        <w:rPr>
          <w:noProof/>
          <w:lang w:val="en-GB" w:eastAsia="en-GB"/>
        </w:rPr>
        <mc:AlternateContent>
          <mc:Choice Requires="wps">
            <w:drawing>
              <wp:anchor distT="0" distB="0" distL="114300" distR="114300" simplePos="0" relativeHeight="251973120" behindDoc="0" locked="0" layoutInCell="1" allowOverlap="1" wp14:anchorId="1CC04E68" wp14:editId="188CA39B">
                <wp:simplePos x="0" y="0"/>
                <wp:positionH relativeFrom="column">
                  <wp:posOffset>4189633</wp:posOffset>
                </wp:positionH>
                <wp:positionV relativeFrom="paragraph">
                  <wp:posOffset>1352116</wp:posOffset>
                </wp:positionV>
                <wp:extent cx="306070" cy="245327"/>
                <wp:effectExtent l="0" t="0" r="0" b="2540"/>
                <wp:wrapNone/>
                <wp:docPr id="796" name="Поле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24532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430FA" w:rsidRDefault="00701122" w:rsidP="00835E60">
                            <w:pPr>
                              <w:spacing w:line="240" w:lineRule="auto"/>
                              <w:jc w:val="center"/>
                              <w:rPr>
                                <w:b/>
                                <w:color w:val="FF0000"/>
                                <w:sz w:val="8"/>
                                <w:szCs w:val="8"/>
                              </w:rPr>
                            </w:pPr>
                            <w:r>
                              <w:rPr>
                                <w:b/>
                                <w:color w:val="FF0000"/>
                                <w:sz w:val="8"/>
                                <w:szCs w:val="8"/>
                                <w:lang w:bidi="ru-RU"/>
                              </w:rPr>
                              <w:t xml:space="preserve">Véhicule </w:t>
                            </w:r>
                            <w:r>
                              <w:rPr>
                                <w:b/>
                                <w:color w:val="FF0000"/>
                                <w:sz w:val="8"/>
                                <w:szCs w:val="8"/>
                                <w:lang w:bidi="ru-RU"/>
                              </w:rPr>
                              <w:br/>
                              <w:t>particulier</w:t>
                            </w:r>
                          </w:p>
                          <w:p w:rsidR="00701122" w:rsidRPr="001430FA" w:rsidRDefault="00701122" w:rsidP="00835E60">
                            <w:pPr>
                              <w:spacing w:line="240" w:lineRule="auto"/>
                              <w:jc w:val="center"/>
                              <w:rPr>
                                <w:b/>
                                <w:color w:val="FF0000"/>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C04E68" id="Поле 796" o:spid="_x0000_s1665" type="#_x0000_t202" style="position:absolute;left:0;text-align:left;margin-left:329.9pt;margin-top:106.45pt;width:24.1pt;height:19.3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" stroked="f">
                <v:stroke joinstyle="round"/>
                <v:path arrowok="t"/>
                <v:textbox inset="0,0,0,0">
                  <w:txbxContent>
                    <w:p w:rsidR="00701122" w:rsidRPr="001430FA" w:rsidRDefault="00701122" w:rsidP="00835E60">
                      <w:pPr>
                        <w:spacing w:line="240" w:lineRule="auto"/>
                        <w:jc w:val="center"/>
                        <w:rPr>
                          <w:b/>
                          <w:color w:val="FF0000"/>
                          <w:sz w:val="8"/>
                          <w:szCs w:val="8"/>
                        </w:rPr>
                      </w:pPr>
                      <w:r>
                        <w:rPr>
                          <w:b/>
                          <w:color w:val="FF0000"/>
                          <w:sz w:val="8"/>
                          <w:szCs w:val="8"/>
                          <w:lang w:bidi="ru-RU"/>
                        </w:rPr>
                        <w:t xml:space="preserve">Véhicule </w:t>
                      </w:r>
                      <w:r>
                        <w:rPr>
                          <w:b/>
                          <w:color w:val="FF0000"/>
                          <w:sz w:val="8"/>
                          <w:szCs w:val="8"/>
                          <w:lang w:bidi="ru-RU"/>
                        </w:rPr>
                        <w:br/>
                        <w:t>particulier</w:t>
                      </w:r>
                    </w:p>
                    <w:p w:rsidR="00701122" w:rsidRPr="001430FA" w:rsidRDefault="00701122" w:rsidP="00835E60">
                      <w:pPr>
                        <w:spacing w:line="240" w:lineRule="auto"/>
                        <w:jc w:val="center"/>
                        <w:rPr>
                          <w:b/>
                          <w:color w:val="FF0000"/>
                          <w:sz w:val="8"/>
                          <w:szCs w:val="8"/>
                        </w:rPr>
                      </w:pPr>
                    </w:p>
                  </w:txbxContent>
                </v:textbox>
              </v:shape>
            </w:pict>
          </mc:Fallback>
        </mc:AlternateContent>
      </w:r>
      <w:r w:rsidRPr="006579FC">
        <w:rPr>
          <w:noProof/>
          <w:lang w:val="en-GB" w:eastAsia="en-GB"/>
        </w:rPr>
        <mc:AlternateContent>
          <mc:Choice Requires="wps">
            <w:drawing>
              <wp:anchor distT="0" distB="0" distL="114300" distR="114300" simplePos="0" relativeHeight="251959808" behindDoc="0" locked="0" layoutInCell="1" allowOverlap="1" wp14:anchorId="666D3125" wp14:editId="06034F5B">
                <wp:simplePos x="0" y="0"/>
                <wp:positionH relativeFrom="column">
                  <wp:posOffset>2402251</wp:posOffset>
                </wp:positionH>
                <wp:positionV relativeFrom="paragraph">
                  <wp:posOffset>1342558</wp:posOffset>
                </wp:positionV>
                <wp:extent cx="420045" cy="181606"/>
                <wp:effectExtent l="0" t="0" r="0" b="9525"/>
                <wp:wrapNone/>
                <wp:docPr id="798" name="Поле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045" cy="18160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D4BA7" w:rsidRDefault="00701122" w:rsidP="00835E60">
                            <w:pPr>
                              <w:spacing w:line="240" w:lineRule="auto"/>
                              <w:jc w:val="center"/>
                              <w:rPr>
                                <w:sz w:val="8"/>
                                <w:szCs w:val="8"/>
                              </w:rPr>
                            </w:pPr>
                            <w:r>
                              <w:rPr>
                                <w:sz w:val="8"/>
                                <w:szCs w:val="8"/>
                                <w:lang w:val="en-US"/>
                              </w:rPr>
                              <w:t>Delta Ar,</w:t>
                            </w:r>
                            <w:r w:rsidRPr="003D4BA7">
                              <w:rPr>
                                <w:sz w:val="8"/>
                                <w:szCs w:val="8"/>
                                <w:lang w:bidi="ru-RU"/>
                              </w:rPr>
                              <w:t xml:space="preserve"> </w:t>
                            </w:r>
                            <w:r w:rsidRPr="003D4BA7">
                              <w:rPr>
                                <w:sz w:val="8"/>
                                <w:szCs w:val="8"/>
                                <w:lang w:val="en-US"/>
                              </w:rPr>
                              <w:t>TM</w:t>
                            </w:r>
                            <w:r w:rsidRPr="003D4BA7">
                              <w:rPr>
                                <w:sz w:val="8"/>
                                <w:szCs w:val="8"/>
                                <w:lang w:bidi="ru-RU"/>
                              </w:rPr>
                              <w:t xml:space="preserve">, </w:t>
                            </w:r>
                            <w:r w:rsidRPr="003D4BA7">
                              <w:rPr>
                                <w:sz w:val="8"/>
                                <w:szCs w:val="8"/>
                                <w:lang w:val="en-US"/>
                              </w:rPr>
                              <w:t>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6D3125" id="Поле 798" o:spid="_x0000_s1666" type="#_x0000_t202" style="position:absolute;left:0;text-align:left;margin-left:189.15pt;margin-top:105.7pt;width:33.05pt;height:14.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" stroked="f">
                <v:stroke joinstyle="round"/>
                <v:path arrowok="t"/>
                <v:textbox inset="0,0,0,0">
                  <w:txbxContent>
                    <w:p w:rsidR="00701122" w:rsidRPr="003D4BA7" w:rsidRDefault="00701122" w:rsidP="00835E60">
                      <w:pPr>
                        <w:spacing w:line="240" w:lineRule="auto"/>
                        <w:jc w:val="center"/>
                        <w:rPr>
                          <w:sz w:val="8"/>
                          <w:szCs w:val="8"/>
                        </w:rPr>
                      </w:pPr>
                      <w:r>
                        <w:rPr>
                          <w:sz w:val="8"/>
                          <w:szCs w:val="8"/>
                          <w:lang w:val="en-US"/>
                        </w:rPr>
                        <w:t>Delta Ar,</w:t>
                      </w:r>
                      <w:r w:rsidRPr="003D4BA7">
                        <w:rPr>
                          <w:sz w:val="8"/>
                          <w:szCs w:val="8"/>
                          <w:lang w:bidi="ru-RU"/>
                        </w:rPr>
                        <w:t xml:space="preserve"> </w:t>
                      </w:r>
                      <w:r w:rsidRPr="003D4BA7">
                        <w:rPr>
                          <w:sz w:val="8"/>
                          <w:szCs w:val="8"/>
                          <w:lang w:val="en-US"/>
                        </w:rPr>
                        <w:t>TM</w:t>
                      </w:r>
                      <w:r w:rsidRPr="003D4BA7">
                        <w:rPr>
                          <w:sz w:val="8"/>
                          <w:szCs w:val="8"/>
                          <w:lang w:bidi="ru-RU"/>
                        </w:rPr>
                        <w:t xml:space="preserve">, </w:t>
                      </w:r>
                      <w:r w:rsidRPr="003D4BA7">
                        <w:rPr>
                          <w:sz w:val="8"/>
                          <w:szCs w:val="8"/>
                          <w:lang w:val="en-US"/>
                        </w:rPr>
                        <w:t>RR</w:t>
                      </w:r>
                    </w:p>
                  </w:txbxContent>
                </v:textbox>
              </v:shape>
            </w:pict>
          </mc:Fallback>
        </mc:AlternateContent>
      </w:r>
      <w:r w:rsidRPr="006579FC">
        <w:rPr>
          <w:noProof/>
          <w:lang w:val="en-GB" w:eastAsia="en-GB"/>
        </w:rPr>
        <mc:AlternateContent>
          <mc:Choice Requires="wps">
            <w:drawing>
              <wp:anchor distT="0" distB="0" distL="114300" distR="114300" simplePos="0" relativeHeight="251964928" behindDoc="0" locked="0" layoutInCell="1" allowOverlap="1" wp14:anchorId="480813A6" wp14:editId="78E6ACFB">
                <wp:simplePos x="0" y="0"/>
                <wp:positionH relativeFrom="column">
                  <wp:posOffset>2335344</wp:posOffset>
                </wp:positionH>
                <wp:positionV relativeFrom="paragraph">
                  <wp:posOffset>1339372</wp:posOffset>
                </wp:positionV>
                <wp:extent cx="54163" cy="213466"/>
                <wp:effectExtent l="0" t="0" r="3175" b="0"/>
                <wp:wrapNone/>
                <wp:docPr id="794" name="Поле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63" cy="213466"/>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D4BA7" w:rsidRDefault="00701122" w:rsidP="00835E60">
                            <w:pPr>
                              <w:spacing w:line="240" w:lineRule="auto"/>
                              <w:jc w:val="center"/>
                              <w:rPr>
                                <w:sz w:val="8"/>
                                <w:szCs w:val="8"/>
                              </w:rPr>
                            </w:pPr>
                            <w:r w:rsidRPr="003D4BA7">
                              <w:rPr>
                                <w:sz w:val="8"/>
                                <w:szCs w:val="8"/>
                                <w:lang w:bidi="ru-RU"/>
                              </w:rPr>
                              <w:t>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0813A6" id="Поле 794" o:spid="_x0000_s1667" type="#_x0000_t202" style="position:absolute;left:0;text-align:left;margin-left:183.9pt;margin-top:105.45pt;width:4.25pt;height:16.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" stroked="f">
                <v:stroke joinstyle="round"/>
                <v:path arrowok="t"/>
                <v:textbox inset="0,0,0,0">
                  <w:txbxContent>
                    <w:p w:rsidR="00701122" w:rsidRPr="003D4BA7" w:rsidRDefault="00701122" w:rsidP="00835E60">
                      <w:pPr>
                        <w:spacing w:line="240" w:lineRule="auto"/>
                        <w:jc w:val="center"/>
                        <w:rPr>
                          <w:sz w:val="8"/>
                          <w:szCs w:val="8"/>
                        </w:rPr>
                      </w:pPr>
                      <w:r w:rsidRPr="003D4BA7">
                        <w:rPr>
                          <w:sz w:val="8"/>
                          <w:szCs w:val="8"/>
                          <w:lang w:bidi="ru-RU"/>
                        </w:rPr>
                        <w:t>Н</w:t>
                      </w:r>
                    </w:p>
                  </w:txbxContent>
                </v:textbox>
              </v:shape>
            </w:pict>
          </mc:Fallback>
        </mc:AlternateContent>
      </w:r>
      <w:r w:rsidRPr="006579FC">
        <w:rPr>
          <w:noProof/>
          <w:lang w:val="en-GB" w:eastAsia="en-GB"/>
        </w:rPr>
        <mc:AlternateContent>
          <mc:Choice Requires="wps">
            <w:drawing>
              <wp:anchor distT="0" distB="0" distL="114300" distR="114300" simplePos="0" relativeHeight="251962880" behindDoc="0" locked="0" layoutInCell="1" allowOverlap="1" wp14:anchorId="448705AE" wp14:editId="0AF1BEA7">
                <wp:simplePos x="0" y="0"/>
                <wp:positionH relativeFrom="column">
                  <wp:posOffset>1669457</wp:posOffset>
                </wp:positionH>
                <wp:positionV relativeFrom="paragraph">
                  <wp:posOffset>1352116</wp:posOffset>
                </wp:positionV>
                <wp:extent cx="356235" cy="232583"/>
                <wp:effectExtent l="0" t="0" r="5715" b="0"/>
                <wp:wrapNone/>
                <wp:docPr id="793" name="Поле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3258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676AE8" w:rsidRDefault="00701122" w:rsidP="00835E60">
                            <w:pPr>
                              <w:spacing w:line="240" w:lineRule="auto"/>
                              <w:jc w:val="right"/>
                              <w:rPr>
                                <w:sz w:val="8"/>
                                <w:szCs w:val="8"/>
                              </w:rPr>
                            </w:pPr>
                            <w:r>
                              <w:rPr>
                                <w:sz w:val="8"/>
                                <w:szCs w:val="8"/>
                                <w:lang w:bidi="ru-RU"/>
                              </w:rPr>
                              <w:t>Véhicule</w:t>
                            </w:r>
                            <w:r>
                              <w:rPr>
                                <w:sz w:val="8"/>
                                <w:szCs w:val="8"/>
                                <w:lang w:bidi="ru-RU"/>
                              </w:rPr>
                              <w:br/>
                              <w:t>représentatif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8705AE" id="Поле 793" o:spid="_x0000_s1668" type="#_x0000_t202" style="position:absolute;left:0;text-align:left;margin-left:131.45pt;margin-top:106.45pt;width:28.05pt;height:18.3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" stroked="f">
                <v:stroke joinstyle="round"/>
                <v:path arrowok="t"/>
                <v:textbox inset="0,0,0,0">
                  <w:txbxContent>
                    <w:p w:rsidR="00701122" w:rsidRPr="00676AE8" w:rsidRDefault="00701122" w:rsidP="00835E60">
                      <w:pPr>
                        <w:spacing w:line="240" w:lineRule="auto"/>
                        <w:jc w:val="right"/>
                        <w:rPr>
                          <w:sz w:val="8"/>
                          <w:szCs w:val="8"/>
                        </w:rPr>
                      </w:pPr>
                      <w:r>
                        <w:rPr>
                          <w:sz w:val="8"/>
                          <w:szCs w:val="8"/>
                          <w:lang w:bidi="ru-RU"/>
                        </w:rPr>
                        <w:t>Véhicule</w:t>
                      </w:r>
                      <w:r>
                        <w:rPr>
                          <w:sz w:val="8"/>
                          <w:szCs w:val="8"/>
                          <w:lang w:bidi="ru-RU"/>
                        </w:rPr>
                        <w:br/>
                        <w:t>représentatif</w:t>
                      </w:r>
                    </w:p>
                  </w:txbxContent>
                </v:textbox>
              </v:shape>
            </w:pict>
          </mc:Fallback>
        </mc:AlternateContent>
      </w:r>
      <w:r w:rsidRPr="006579FC">
        <w:rPr>
          <w:noProof/>
          <w:lang w:val="en-GB" w:eastAsia="en-GB"/>
        </w:rPr>
        <mc:AlternateContent>
          <mc:Choice Requires="wps">
            <w:drawing>
              <wp:anchor distT="0" distB="0" distL="114300" distR="114300" simplePos="0" relativeHeight="251960832" behindDoc="0" locked="0" layoutInCell="1" allowOverlap="1" wp14:anchorId="772BC95B" wp14:editId="65D8AD34">
                <wp:simplePos x="0" y="0"/>
                <wp:positionH relativeFrom="column">
                  <wp:posOffset>2035854</wp:posOffset>
                </wp:positionH>
                <wp:positionV relativeFrom="paragraph">
                  <wp:posOffset>1339372</wp:posOffset>
                </wp:positionV>
                <wp:extent cx="298694" cy="251699"/>
                <wp:effectExtent l="0" t="0" r="6350" b="0"/>
                <wp:wrapNone/>
                <wp:docPr id="795" name="Поле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94" cy="251699"/>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1430FA" w:rsidRDefault="00701122" w:rsidP="00835E60">
                            <w:pPr>
                              <w:spacing w:line="240" w:lineRule="auto"/>
                              <w:jc w:val="center"/>
                              <w:rPr>
                                <w:b/>
                                <w:color w:val="FF0000"/>
                                <w:sz w:val="8"/>
                                <w:szCs w:val="8"/>
                              </w:rPr>
                            </w:pPr>
                            <w:r>
                              <w:rPr>
                                <w:b/>
                                <w:color w:val="FF0000"/>
                                <w:sz w:val="8"/>
                                <w:szCs w:val="8"/>
                                <w:lang w:bidi="ru-RU"/>
                              </w:rPr>
                              <w:t xml:space="preserve">Véhicule </w:t>
                            </w:r>
                            <w:r>
                              <w:rPr>
                                <w:b/>
                                <w:color w:val="FF0000"/>
                                <w:sz w:val="8"/>
                                <w:szCs w:val="8"/>
                                <w:lang w:bidi="ru-RU"/>
                              </w:rPr>
                              <w:br/>
                              <w:t>particulier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2BC95B" id="Поле 795" o:spid="_x0000_s1669" type="#_x0000_t202" style="position:absolute;left:0;text-align:left;margin-left:160.3pt;margin-top:105.45pt;width:23.5pt;height:19.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" stroked="f">
                <v:stroke joinstyle="round"/>
                <v:path arrowok="t"/>
                <v:textbox inset="0,0,0,0">
                  <w:txbxContent>
                    <w:p w:rsidR="00701122" w:rsidRPr="001430FA" w:rsidRDefault="00701122" w:rsidP="00835E60">
                      <w:pPr>
                        <w:spacing w:line="240" w:lineRule="auto"/>
                        <w:jc w:val="center"/>
                        <w:rPr>
                          <w:b/>
                          <w:color w:val="FF0000"/>
                          <w:sz w:val="8"/>
                          <w:szCs w:val="8"/>
                        </w:rPr>
                      </w:pPr>
                      <w:r>
                        <w:rPr>
                          <w:b/>
                          <w:color w:val="FF0000"/>
                          <w:sz w:val="8"/>
                          <w:szCs w:val="8"/>
                          <w:lang w:bidi="ru-RU"/>
                        </w:rPr>
                        <w:t xml:space="preserve">Véhicule </w:t>
                      </w:r>
                      <w:r>
                        <w:rPr>
                          <w:b/>
                          <w:color w:val="FF0000"/>
                          <w:sz w:val="8"/>
                          <w:szCs w:val="8"/>
                          <w:lang w:bidi="ru-RU"/>
                        </w:rPr>
                        <w:br/>
                        <w:t>particulier</w:t>
                      </w:r>
                    </w:p>
                  </w:txbxContent>
                </v:textbox>
              </v:shape>
            </w:pict>
          </mc:Fallback>
        </mc:AlternateContent>
      </w:r>
      <w:r w:rsidRPr="006579FC">
        <w:rPr>
          <w:noProof/>
          <w:lang w:val="en-GB" w:eastAsia="en-GB"/>
        </w:rPr>
        <mc:AlternateContent>
          <mc:Choice Requires="wps">
            <w:drawing>
              <wp:anchor distT="0" distB="0" distL="114300" distR="114300" simplePos="0" relativeHeight="251979264" behindDoc="0" locked="0" layoutInCell="1" allowOverlap="1" wp14:anchorId="44799B8D" wp14:editId="08514D23">
                <wp:simplePos x="0" y="0"/>
                <wp:positionH relativeFrom="column">
                  <wp:posOffset>1102338</wp:posOffset>
                </wp:positionH>
                <wp:positionV relativeFrom="paragraph">
                  <wp:posOffset>377181</wp:posOffset>
                </wp:positionV>
                <wp:extent cx="98392" cy="920303"/>
                <wp:effectExtent l="0" t="0" r="0" b="0"/>
                <wp:wrapNone/>
                <wp:docPr id="428" name="Поле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392" cy="920303"/>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E3D01" w:rsidRDefault="00701122" w:rsidP="00835E60">
                            <w:pPr>
                              <w:spacing w:line="240" w:lineRule="auto"/>
                              <w:rPr>
                                <w:sz w:val="12"/>
                              </w:rPr>
                            </w:pPr>
                            <w:r>
                              <w:rPr>
                                <w:sz w:val="12"/>
                                <w:lang w:val="en-US" w:bidi="ru-RU"/>
                              </w:rPr>
                              <w:t>Résistance à l’avancement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799B8D" id="Поле 947" o:spid="_x0000_s1670" type="#_x0000_t202" style="position:absolute;left:0;text-align:left;margin-left:86.8pt;margin-top:29.7pt;width:7.75pt;height:72.4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" stroked="f">
                <v:stroke joinstyle="round"/>
                <v:path arrowok="t"/>
                <v:textbox style="layout-flow:vertical;mso-layout-flow-alt:bottom-to-top" inset="0,0,0,0">
                  <w:txbxContent>
                    <w:p w:rsidR="00701122" w:rsidRPr="008E3D01" w:rsidRDefault="00701122" w:rsidP="00835E60">
                      <w:pPr>
                        <w:spacing w:line="240" w:lineRule="auto"/>
                        <w:rPr>
                          <w:sz w:val="12"/>
                        </w:rPr>
                      </w:pPr>
                      <w:r>
                        <w:rPr>
                          <w:sz w:val="12"/>
                          <w:lang w:val="en-US" w:bidi="ru-RU"/>
                        </w:rPr>
                        <w:t>Résistance à l’avancement</w:t>
                      </w:r>
                    </w:p>
                  </w:txbxContent>
                </v:textbox>
              </v:shape>
            </w:pict>
          </mc:Fallback>
        </mc:AlternateContent>
      </w:r>
      <w:r w:rsidRPr="006579FC">
        <w:rPr>
          <w:noProof/>
          <w:lang w:val="en-GB" w:eastAsia="en-GB"/>
        </w:rPr>
        <mc:AlternateContent>
          <mc:Choice Requires="wps">
            <w:drawing>
              <wp:anchor distT="0" distB="0" distL="114300" distR="114300" simplePos="0" relativeHeight="251957760" behindDoc="0" locked="0" layoutInCell="1" allowOverlap="1" wp14:anchorId="3208F42F" wp14:editId="1C8C78F5">
                <wp:simplePos x="0" y="0"/>
                <wp:positionH relativeFrom="column">
                  <wp:posOffset>1379524</wp:posOffset>
                </wp:positionH>
                <wp:positionV relativeFrom="paragraph">
                  <wp:posOffset>138226</wp:posOffset>
                </wp:positionV>
                <wp:extent cx="1554799" cy="228600"/>
                <wp:effectExtent l="0" t="0" r="7620" b="0"/>
                <wp:wrapNone/>
                <wp:docPr id="448" name="Поле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799"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5E4631" w:rsidRDefault="00701122" w:rsidP="00835E60">
                            <w:pPr>
                              <w:spacing w:line="240" w:lineRule="auto"/>
                              <w:rPr>
                                <w:b/>
                              </w:rPr>
                            </w:pPr>
                            <w:r>
                              <w:rPr>
                                <w:b/>
                                <w:lang w:val="en-US" w:bidi="ru-RU"/>
                              </w:rPr>
                              <w:t>Résistance à l’avancement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08F42F" id="Поле 994" o:spid="_x0000_s1671" type="#_x0000_t202" style="position:absolute;left:0;text-align:left;margin-left:108.6pt;margin-top:10.9pt;width:122.45pt;height:18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" stroked="f">
                <v:stroke joinstyle="round"/>
                <v:path arrowok="t"/>
                <v:textbox style="mso-fit-shape-to-text:t" inset="0,0,0,0">
                  <w:txbxContent>
                    <w:p w:rsidR="00701122" w:rsidRPr="005E4631" w:rsidRDefault="00701122" w:rsidP="00835E60">
                      <w:pPr>
                        <w:spacing w:line="240" w:lineRule="auto"/>
                        <w:rPr>
                          <w:b/>
                        </w:rPr>
                      </w:pPr>
                      <w:r>
                        <w:rPr>
                          <w:b/>
                          <w:lang w:val="en-US" w:bidi="ru-RU"/>
                        </w:rPr>
                        <w:t>Résistance à l’avancement</w:t>
                      </w:r>
                    </w:p>
                  </w:txbxContent>
                </v:textbox>
              </v:shape>
            </w:pict>
          </mc:Fallback>
        </mc:AlternateContent>
      </w:r>
      <w:r w:rsidRPr="006579FC">
        <w:rPr>
          <w:noProof/>
          <w:lang w:val="en-GB" w:eastAsia="en-GB"/>
        </w:rPr>
        <mc:AlternateContent>
          <mc:Choice Requires="wps">
            <w:drawing>
              <wp:anchor distT="0" distB="0" distL="114300" distR="114300" simplePos="0" relativeHeight="251977216" behindDoc="0" locked="0" layoutInCell="1" allowOverlap="1" wp14:anchorId="5409063A" wp14:editId="7940B3E3">
                <wp:simplePos x="0" y="0"/>
                <wp:positionH relativeFrom="column">
                  <wp:posOffset>3223260</wp:posOffset>
                </wp:positionH>
                <wp:positionV relativeFrom="paragraph">
                  <wp:posOffset>459518</wp:posOffset>
                </wp:positionV>
                <wp:extent cx="721360" cy="228600"/>
                <wp:effectExtent l="0" t="0" r="0" b="0"/>
                <wp:wrapNone/>
                <wp:docPr id="450" name="Поле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E3D01" w:rsidRDefault="00701122" w:rsidP="00835E60">
                            <w:pPr>
                              <w:spacing w:line="240" w:lineRule="auto"/>
                              <w:jc w:val="center"/>
                              <w:rPr>
                                <w:sz w:val="12"/>
                                <w:vertAlign w:val="subscript"/>
                              </w:rPr>
                            </w:pPr>
                            <w:r w:rsidRPr="008E3D01">
                              <w:rPr>
                                <w:sz w:val="12"/>
                                <w:lang w:bidi="ru-RU"/>
                              </w:rPr>
                              <w:t>СО</w:t>
                            </w:r>
                            <w:r w:rsidRPr="008E3D01">
                              <w:rPr>
                                <w:sz w:val="12"/>
                                <w:vertAlign w:val="subscript"/>
                                <w:lang w:bidi="ru-RU"/>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09063A" id="Поле 792" o:spid="_x0000_s1672" type="#_x0000_t202" style="position:absolute;left:0;text-align:left;margin-left:253.8pt;margin-top:36.2pt;width:56.8pt;height:18pt;z-index:2519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" stroked="f">
                <v:stroke joinstyle="round"/>
                <v:path arrowok="t"/>
                <v:textbox style="layout-flow:vertical;mso-layout-flow-alt:bottom-to-top;mso-fit-shape-to-text:t" inset="0,0,0,0">
                  <w:txbxContent>
                    <w:p w:rsidR="00701122" w:rsidRPr="008E3D01" w:rsidRDefault="00701122" w:rsidP="00835E60">
                      <w:pPr>
                        <w:spacing w:line="240" w:lineRule="auto"/>
                        <w:jc w:val="center"/>
                        <w:rPr>
                          <w:sz w:val="12"/>
                          <w:vertAlign w:val="subscript"/>
                        </w:rPr>
                      </w:pPr>
                      <w:r w:rsidRPr="008E3D01">
                        <w:rPr>
                          <w:sz w:val="12"/>
                          <w:lang w:bidi="ru-RU"/>
                        </w:rPr>
                        <w:t>СО</w:t>
                      </w:r>
                      <w:r w:rsidRPr="008E3D01">
                        <w:rPr>
                          <w:sz w:val="12"/>
                          <w:vertAlign w:val="subscript"/>
                          <w:lang w:bidi="ru-RU"/>
                        </w:rPr>
                        <w:t>2</w:t>
                      </w:r>
                    </w:p>
                  </w:txbxContent>
                </v:textbox>
              </v:shape>
            </w:pict>
          </mc:Fallback>
        </mc:AlternateContent>
      </w:r>
      <w:r w:rsidRPr="006579FC">
        <w:rPr>
          <w:noProof/>
          <w:lang w:val="en-GB" w:eastAsia="en-GB"/>
        </w:rPr>
        <mc:AlternateContent>
          <mc:Choice Requires="wps">
            <w:drawing>
              <wp:anchor distT="0" distB="0" distL="114300" distR="114300" simplePos="0" relativeHeight="251966976" behindDoc="0" locked="0" layoutInCell="1" allowOverlap="1" wp14:anchorId="4241FCFB" wp14:editId="78930A36">
                <wp:simplePos x="0" y="0"/>
                <wp:positionH relativeFrom="column">
                  <wp:posOffset>4458970</wp:posOffset>
                </wp:positionH>
                <wp:positionV relativeFrom="paragraph">
                  <wp:posOffset>1353185</wp:posOffset>
                </wp:positionV>
                <wp:extent cx="120015" cy="344170"/>
                <wp:effectExtent l="0" t="0" r="0" b="0"/>
                <wp:wrapNone/>
                <wp:docPr id="799" name="Поле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 cy="3441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D4BA7" w:rsidRDefault="00701122" w:rsidP="00835E60">
                            <w:pPr>
                              <w:spacing w:line="240" w:lineRule="auto"/>
                              <w:jc w:val="center"/>
                              <w:rPr>
                                <w:sz w:val="8"/>
                                <w:szCs w:val="8"/>
                              </w:rPr>
                            </w:pPr>
                            <w:r w:rsidRPr="003D4BA7">
                              <w:rPr>
                                <w:sz w:val="8"/>
                                <w:szCs w:val="8"/>
                                <w:lang w:bidi="ru-RU"/>
                              </w:rPr>
                              <w:t>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41FCFB" id="Поле 799" o:spid="_x0000_s1673" type="#_x0000_t202" style="position:absolute;left:0;text-align:left;margin-left:351.1pt;margin-top:106.55pt;width:9.45pt;height:27.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" stroked="f">
                <v:stroke joinstyle="round"/>
                <v:path arrowok="t"/>
                <v:textbox inset="0,0,0,0">
                  <w:txbxContent>
                    <w:p w:rsidR="00701122" w:rsidRPr="003D4BA7" w:rsidRDefault="00701122" w:rsidP="00835E60">
                      <w:pPr>
                        <w:spacing w:line="240" w:lineRule="auto"/>
                        <w:jc w:val="center"/>
                        <w:rPr>
                          <w:sz w:val="8"/>
                          <w:szCs w:val="8"/>
                        </w:rPr>
                      </w:pPr>
                      <w:r w:rsidRPr="003D4BA7">
                        <w:rPr>
                          <w:sz w:val="8"/>
                          <w:szCs w:val="8"/>
                          <w:lang w:bidi="ru-RU"/>
                        </w:rPr>
                        <w:t>Н</w:t>
                      </w:r>
                    </w:p>
                  </w:txbxContent>
                </v:textbox>
              </v:shape>
            </w:pict>
          </mc:Fallback>
        </mc:AlternateContent>
      </w:r>
      <w:r w:rsidRPr="006579FC">
        <w:rPr>
          <w:noProof/>
          <w:lang w:val="en-GB" w:eastAsia="en-GB"/>
        </w:rPr>
        <mc:AlternateContent>
          <mc:Choice Requires="wps">
            <w:drawing>
              <wp:anchor distT="0" distB="0" distL="114300" distR="114300" simplePos="0" relativeHeight="251969024" behindDoc="0" locked="0" layoutInCell="1" allowOverlap="1" wp14:anchorId="3BFBC270" wp14:editId="445F103D">
                <wp:simplePos x="0" y="0"/>
                <wp:positionH relativeFrom="column">
                  <wp:posOffset>3584575</wp:posOffset>
                </wp:positionH>
                <wp:positionV relativeFrom="paragraph">
                  <wp:posOffset>1350645</wp:posOffset>
                </wp:positionV>
                <wp:extent cx="161925" cy="344170"/>
                <wp:effectExtent l="0" t="0" r="9525" b="0"/>
                <wp:wrapNone/>
                <wp:docPr id="497" name="Поле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3441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D4BA7" w:rsidRDefault="00701122" w:rsidP="00835E60">
                            <w:pPr>
                              <w:spacing w:line="240" w:lineRule="auto"/>
                              <w:jc w:val="center"/>
                              <w:rPr>
                                <w:sz w:val="8"/>
                                <w:szCs w:val="8"/>
                                <w:lang w:val="en-US"/>
                              </w:rPr>
                            </w:pPr>
                            <w:r>
                              <w:rPr>
                                <w:sz w:val="8"/>
                                <w:szCs w:val="8"/>
                                <w:lang w:val="en-US" w:bidi="ru-RU"/>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FBC270" id="Поле 898" o:spid="_x0000_s1674" type="#_x0000_t202" style="position:absolute;left:0;text-align:left;margin-left:282.25pt;margin-top:106.35pt;width:12.75pt;height:27.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" stroked="f">
                <v:stroke joinstyle="round"/>
                <v:path arrowok="t"/>
                <v:textbox inset="0,0,0,0">
                  <w:txbxContent>
                    <w:p w:rsidR="00701122" w:rsidRPr="003D4BA7" w:rsidRDefault="00701122" w:rsidP="00835E60">
                      <w:pPr>
                        <w:spacing w:line="240" w:lineRule="auto"/>
                        <w:jc w:val="center"/>
                        <w:rPr>
                          <w:sz w:val="8"/>
                          <w:szCs w:val="8"/>
                          <w:lang w:val="en-US"/>
                        </w:rPr>
                      </w:pPr>
                      <w:r>
                        <w:rPr>
                          <w:sz w:val="8"/>
                          <w:szCs w:val="8"/>
                          <w:lang w:val="en-US" w:bidi="ru-RU"/>
                        </w:rPr>
                        <w:t>L</w:t>
                      </w:r>
                    </w:p>
                  </w:txbxContent>
                </v:textbox>
              </v:shape>
            </w:pict>
          </mc:Fallback>
        </mc:AlternateContent>
      </w:r>
      <w:r w:rsidRPr="006579FC">
        <w:rPr>
          <w:noProof/>
          <w:lang w:val="en-GB" w:eastAsia="en-GB"/>
        </w:rPr>
        <mc:AlternateContent>
          <mc:Choice Requires="wps">
            <w:drawing>
              <wp:anchor distT="0" distB="0" distL="114300" distR="114300" simplePos="0" relativeHeight="251971072" behindDoc="0" locked="0" layoutInCell="1" allowOverlap="1" wp14:anchorId="0DFECDED" wp14:editId="032EC7CE">
                <wp:simplePos x="0" y="0"/>
                <wp:positionH relativeFrom="column">
                  <wp:posOffset>1408664</wp:posOffset>
                </wp:positionH>
                <wp:positionV relativeFrom="paragraph">
                  <wp:posOffset>1352550</wp:posOffset>
                </wp:positionV>
                <wp:extent cx="161925" cy="344170"/>
                <wp:effectExtent l="0" t="0" r="9525" b="0"/>
                <wp:wrapNone/>
                <wp:docPr id="529" name="Поле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3441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3D4BA7" w:rsidRDefault="00701122" w:rsidP="00835E60">
                            <w:pPr>
                              <w:spacing w:line="240" w:lineRule="auto"/>
                              <w:jc w:val="center"/>
                              <w:rPr>
                                <w:sz w:val="8"/>
                                <w:szCs w:val="8"/>
                                <w:lang w:val="en-US"/>
                              </w:rPr>
                            </w:pPr>
                            <w:r>
                              <w:rPr>
                                <w:sz w:val="8"/>
                                <w:szCs w:val="8"/>
                                <w:lang w:val="en-US" w:bidi="ru-RU"/>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FECDED" id="Поле 992" o:spid="_x0000_s1675" type="#_x0000_t202" style="position:absolute;left:0;text-align:left;margin-left:110.9pt;margin-top:106.5pt;width:12.75pt;height:27.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" stroked="f">
                <v:stroke joinstyle="round"/>
                <v:path arrowok="t"/>
                <v:textbox inset="0,0,0,0">
                  <w:txbxContent>
                    <w:p w:rsidR="00701122" w:rsidRPr="003D4BA7" w:rsidRDefault="00701122" w:rsidP="00835E60">
                      <w:pPr>
                        <w:spacing w:line="240" w:lineRule="auto"/>
                        <w:jc w:val="center"/>
                        <w:rPr>
                          <w:sz w:val="8"/>
                          <w:szCs w:val="8"/>
                          <w:lang w:val="en-US"/>
                        </w:rPr>
                      </w:pPr>
                      <w:r>
                        <w:rPr>
                          <w:sz w:val="8"/>
                          <w:szCs w:val="8"/>
                          <w:lang w:val="en-US" w:bidi="ru-RU"/>
                        </w:rPr>
                        <w:t>L</w:t>
                      </w:r>
                    </w:p>
                  </w:txbxContent>
                </v:textbox>
              </v:shape>
            </w:pict>
          </mc:Fallback>
        </mc:AlternateContent>
      </w:r>
      <w:r w:rsidRPr="006579FC">
        <w:rPr>
          <w:noProof/>
          <w:lang w:val="en-GB" w:eastAsia="en-GB"/>
        </w:rPr>
        <mc:AlternateContent>
          <mc:Choice Requires="wps">
            <w:drawing>
              <wp:anchor distT="0" distB="0" distL="114300" distR="114300" simplePos="0" relativeHeight="251958784" behindDoc="0" locked="0" layoutInCell="1" allowOverlap="1" wp14:anchorId="34B3E0FC" wp14:editId="73CAF166">
                <wp:simplePos x="0" y="0"/>
                <wp:positionH relativeFrom="column">
                  <wp:posOffset>3737610</wp:posOffset>
                </wp:positionH>
                <wp:positionV relativeFrom="paragraph">
                  <wp:posOffset>132080</wp:posOffset>
                </wp:positionV>
                <wp:extent cx="721360" cy="228600"/>
                <wp:effectExtent l="0" t="0" r="2540" b="0"/>
                <wp:wrapNone/>
                <wp:docPr id="993" name="Поле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5E4631" w:rsidRDefault="00701122" w:rsidP="00835E60">
                            <w:pPr>
                              <w:spacing w:line="240" w:lineRule="auto"/>
                              <w:jc w:val="center"/>
                              <w:rPr>
                                <w:b/>
                                <w:vertAlign w:val="subscript"/>
                              </w:rPr>
                            </w:pPr>
                            <w:r w:rsidRPr="005E4631">
                              <w:rPr>
                                <w:b/>
                                <w:lang w:bidi="ru-RU"/>
                              </w:rPr>
                              <w:t>СО</w:t>
                            </w:r>
                            <w:r w:rsidRPr="005E4631">
                              <w:rPr>
                                <w:b/>
                                <w:vertAlign w:val="subscript"/>
                                <w:lang w:bidi="ru-R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B3E0FC" id="Поле 993" o:spid="_x0000_s1676" type="#_x0000_t202" style="position:absolute;left:0;text-align:left;margin-left:294.3pt;margin-top:10.4pt;width:56.8pt;height:18pt;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" stroked="f">
                <v:stroke joinstyle="round"/>
                <v:path arrowok="t"/>
                <v:textbox style="mso-fit-shape-to-text:t" inset="0,0,0,0">
                  <w:txbxContent>
                    <w:p w:rsidR="00701122" w:rsidRPr="005E4631" w:rsidRDefault="00701122" w:rsidP="00835E60">
                      <w:pPr>
                        <w:spacing w:line="240" w:lineRule="auto"/>
                        <w:jc w:val="center"/>
                        <w:rPr>
                          <w:b/>
                          <w:vertAlign w:val="subscript"/>
                        </w:rPr>
                      </w:pPr>
                      <w:r w:rsidRPr="005E4631">
                        <w:rPr>
                          <w:b/>
                          <w:lang w:bidi="ru-RU"/>
                        </w:rPr>
                        <w:t>СО</w:t>
                      </w:r>
                      <w:r w:rsidRPr="005E4631">
                        <w:rPr>
                          <w:b/>
                          <w:vertAlign w:val="subscript"/>
                          <w:lang w:bidi="ru-RU"/>
                        </w:rPr>
                        <w:t>2</w:t>
                      </w:r>
                    </w:p>
                  </w:txbxContent>
                </v:textbox>
              </v:shape>
            </w:pict>
          </mc:Fallback>
        </mc:AlternateContent>
      </w:r>
      <w:r w:rsidRPr="006579FC">
        <w:rPr>
          <w:noProof/>
          <w:lang w:val="en-GB" w:eastAsia="en-GB"/>
        </w:rPr>
        <w:drawing>
          <wp:inline distT="0" distB="0" distL="0" distR="0" wp14:anchorId="4B9BBC55" wp14:editId="3094E079">
            <wp:extent cx="4572000" cy="1835150"/>
            <wp:effectExtent l="0" t="0" r="0" b="0"/>
            <wp:docPr id="532" name="Рисунок 995" descr="E:\Рис3стр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ис3стр20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0" cy="1835150"/>
                    </a:xfrm>
                    <a:prstGeom prst="rect">
                      <a:avLst/>
                    </a:prstGeom>
                    <a:noFill/>
                    <a:ln>
                      <a:noFill/>
                    </a:ln>
                  </pic:spPr>
                </pic:pic>
              </a:graphicData>
            </a:graphic>
          </wp:inline>
        </w:drawing>
      </w:r>
    </w:p>
    <w:p w:rsidR="004E5661" w:rsidRPr="00A0215C" w:rsidRDefault="007E1ECE" w:rsidP="00835E60">
      <w:pPr>
        <w:spacing w:after="240"/>
        <w:ind w:left="1134"/>
        <w:rPr>
          <w:lang w:val="fr-FR"/>
        </w:rPr>
      </w:pPr>
      <w:r w:rsidRPr="007E1ECE">
        <w:rPr>
          <w:noProof/>
          <w:lang w:val="en-GB" w:eastAsia="en-GB"/>
        </w:rPr>
        <mc:AlternateContent>
          <mc:Choice Requires="wps">
            <w:drawing>
              <wp:anchor distT="0" distB="0" distL="114300" distR="114300" simplePos="0" relativeHeight="251954688" behindDoc="0" locked="0" layoutInCell="1" allowOverlap="1" wp14:anchorId="3A78CFE8" wp14:editId="47CCBF4A">
                <wp:simplePos x="0" y="0"/>
                <wp:positionH relativeFrom="column">
                  <wp:posOffset>3225377</wp:posOffset>
                </wp:positionH>
                <wp:positionV relativeFrom="paragraph">
                  <wp:posOffset>516255</wp:posOffset>
                </wp:positionV>
                <wp:extent cx="95955" cy="228600"/>
                <wp:effectExtent l="0" t="0" r="0" b="0"/>
                <wp:wrapNone/>
                <wp:docPr id="792" name="Поле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5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701122" w:rsidRPr="008E3D01" w:rsidRDefault="00701122" w:rsidP="007E1ECE">
                            <w:pPr>
                              <w:spacing w:line="240" w:lineRule="auto"/>
                              <w:jc w:val="center"/>
                              <w:rPr>
                                <w:sz w:val="12"/>
                                <w:vertAlign w:val="subscript"/>
                              </w:rPr>
                            </w:pPr>
                            <w:r w:rsidRPr="008E3D01">
                              <w:rPr>
                                <w:sz w:val="12"/>
                                <w:lang w:bidi="ru-RU"/>
                              </w:rPr>
                              <w:t>СО</w:t>
                            </w:r>
                            <w:r w:rsidRPr="008E3D01">
                              <w:rPr>
                                <w:sz w:val="12"/>
                                <w:vertAlign w:val="subscript"/>
                                <w:lang w:bidi="ru-RU"/>
                              </w:rPr>
                              <w:t>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78CFE8" id="_x0000_s1677" type="#_x0000_t202" style="position:absolute;left:0;text-align:left;margin-left:253.95pt;margin-top:40.65pt;width:7.55pt;height:18pt;z-index:2519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" stroked="f">
                <v:stroke joinstyle="round"/>
                <v:path arrowok="t"/>
                <v:textbox style="layout-flow:vertical;mso-layout-flow-alt:bottom-to-top" inset="0,0,0,0">
                  <w:txbxContent>
                    <w:p w:rsidR="00701122" w:rsidRPr="008E3D01" w:rsidRDefault="00701122" w:rsidP="007E1ECE">
                      <w:pPr>
                        <w:spacing w:line="240" w:lineRule="auto"/>
                        <w:jc w:val="center"/>
                        <w:rPr>
                          <w:sz w:val="12"/>
                          <w:vertAlign w:val="subscript"/>
                        </w:rPr>
                      </w:pPr>
                      <w:r w:rsidRPr="008E3D01">
                        <w:rPr>
                          <w:sz w:val="12"/>
                          <w:lang w:bidi="ru-RU"/>
                        </w:rPr>
                        <w:t>СО</w:t>
                      </w:r>
                      <w:r w:rsidRPr="008E3D01">
                        <w:rPr>
                          <w:sz w:val="12"/>
                          <w:vertAlign w:val="subscript"/>
                          <w:lang w:bidi="ru-RU"/>
                        </w:rPr>
                        <w:t>2</w:t>
                      </w:r>
                    </w:p>
                  </w:txbxContent>
                </v:textbox>
              </v:shape>
            </w:pict>
          </mc:Fallback>
        </mc:AlternateContent>
      </w:r>
      <w:r w:rsidR="004E5661" w:rsidRPr="00A0215C">
        <w:rPr>
          <w:lang w:val="fr-FR"/>
        </w:rPr>
        <w:t>15.</w:t>
      </w:r>
      <w:r w:rsidR="004E5661" w:rsidRPr="00A0215C">
        <w:rPr>
          <w:lang w:val="fr-FR"/>
        </w:rPr>
        <w:tab/>
        <w:t>Les mesures des valeurs du CO</w:t>
      </w:r>
      <w:r w:rsidR="004E5661" w:rsidRPr="00A0215C">
        <w:rPr>
          <w:vertAlign w:val="subscript"/>
          <w:lang w:val="fr-FR"/>
        </w:rPr>
        <w:t>2</w:t>
      </w:r>
      <w:r w:rsidR="004E5661" w:rsidRPr="00A0215C">
        <w:rPr>
          <w:lang w:val="fr-FR"/>
        </w:rPr>
        <w:t xml:space="preserve"> pour les véhicules L et H sont réalisées sur un banc à rouleaux au moyen du calcul des résistances à l’avancement sur route de la RLMF. Ces valeurs mesurées de CO</w:t>
      </w:r>
      <w:r w:rsidR="004E5661" w:rsidRPr="00A0215C">
        <w:rPr>
          <w:vertAlign w:val="subscript"/>
          <w:lang w:val="fr-FR"/>
        </w:rPr>
        <w:t>2</w:t>
      </w:r>
      <w:r w:rsidR="004E5661" w:rsidRPr="00A0215C">
        <w:rPr>
          <w:lang w:val="fr-FR"/>
        </w:rPr>
        <w:t xml:space="preserve"> sont utilisées pour l’interpolation des valeurs individuelles de CO</w:t>
      </w:r>
      <w:r w:rsidR="004E5661" w:rsidRPr="00A0215C">
        <w:rPr>
          <w:vertAlign w:val="subscript"/>
          <w:lang w:val="fr-FR"/>
        </w:rPr>
        <w:t>2</w:t>
      </w:r>
      <w:r w:rsidR="004E5661" w:rsidRPr="00A0215C">
        <w:rPr>
          <w:lang w:val="fr-FR"/>
        </w:rPr>
        <w:t xml:space="preserve"> sur la base de l’énergie de chaque cycle, résultat qui provient du calcul de la RLMF. Cette méthode est analogue à ce qui est déjà présenté dans le RTM sur l’interpolation pour le CO</w:t>
      </w:r>
      <w:r w:rsidR="004E5661" w:rsidRPr="00A0215C">
        <w:rPr>
          <w:vertAlign w:val="subscript"/>
          <w:lang w:val="fr-FR"/>
        </w:rPr>
        <w:t>2</w:t>
      </w:r>
      <w:r w:rsidR="004E5661" w:rsidRPr="00A0215C">
        <w:rPr>
          <w:lang w:val="fr-FR"/>
        </w:rPr>
        <w:t xml:space="preserve"> pour les véhicules de passagers normaux, et elle est illustrée dans la figure 2.</w:t>
      </w:r>
    </w:p>
    <w:p w:rsidR="004E5661" w:rsidRDefault="004E5661" w:rsidP="004E5661">
      <w:pPr>
        <w:pStyle w:val="SingleTxtG"/>
        <w:rPr>
          <w:lang w:val="fr-FR"/>
        </w:rPr>
      </w:pPr>
      <w:r w:rsidRPr="00A0215C">
        <w:rPr>
          <w:lang w:val="fr-FR"/>
        </w:rPr>
        <w:t>16.</w:t>
      </w:r>
      <w:r w:rsidRPr="00A0215C">
        <w:rPr>
          <w:lang w:val="fr-FR"/>
        </w:rPr>
        <w:tab/>
        <w:t>Il est également possible de réduire la marge de sécurité en effectuant des mesures de la décélération libre supplémentaires entre le véhicule représentatif et les véhicules L et/ou H. Avec les énergies du cycle obtenues et en utilisant les mesures des valeurs de CO</w:t>
      </w:r>
      <w:r w:rsidRPr="00A0215C">
        <w:rPr>
          <w:vertAlign w:val="subscript"/>
          <w:lang w:val="fr-FR"/>
        </w:rPr>
        <w:t>2</w:t>
      </w:r>
      <w:r w:rsidRPr="00A0215C">
        <w:rPr>
          <w:lang w:val="fr-FR"/>
        </w:rPr>
        <w:t xml:space="preserve"> pour les véhicules L et H, les valeurs de CO</w:t>
      </w:r>
      <w:r w:rsidRPr="00A0215C">
        <w:rPr>
          <w:vertAlign w:val="subscript"/>
          <w:lang w:val="fr-FR"/>
        </w:rPr>
        <w:t>2</w:t>
      </w:r>
      <w:r w:rsidRPr="00A0215C">
        <w:rPr>
          <w:lang w:val="fr-FR"/>
        </w:rPr>
        <w:t xml:space="preserve"> d’un véhicule individuel peuvent être alors calculées avec plus de précision.</w:t>
      </w:r>
    </w:p>
    <w:p w:rsidR="00E015B2" w:rsidRDefault="00E015B2" w:rsidP="004E5661">
      <w:pPr>
        <w:pStyle w:val="SingleTxtG"/>
        <w:sectPr w:rsidR="00E015B2" w:rsidSect="00765B2D">
          <w:headerReference w:type="even" r:id="rId105"/>
          <w:headerReference w:type="default" r:id="rId106"/>
          <w:footerReference w:type="even" r:id="rId107"/>
          <w:footerReference w:type="default" r:id="rId108"/>
          <w:footnotePr>
            <w:numRestart w:val="eachSect"/>
          </w:footnotePr>
          <w:endnotePr>
            <w:numFmt w:val="decimal"/>
          </w:endnotePr>
          <w:pgSz w:w="11907" w:h="16840" w:code="9"/>
          <w:pgMar w:top="1417" w:right="1134" w:bottom="1134" w:left="1134" w:header="850" w:footer="567" w:gutter="0"/>
          <w:cols w:space="720"/>
          <w:docGrid w:linePitch="272"/>
        </w:sectPr>
      </w:pPr>
    </w:p>
    <w:p w:rsidR="00E015B2" w:rsidRPr="00A0215C" w:rsidRDefault="00E015B2" w:rsidP="00E015B2">
      <w:pPr>
        <w:pStyle w:val="HChG"/>
        <w:rPr>
          <w:lang w:val="fr-FR"/>
        </w:rPr>
      </w:pPr>
      <w:r w:rsidRPr="00A0215C">
        <w:rPr>
          <w:lang w:val="fr-FR"/>
        </w:rPr>
        <w:t>Appendice 3</w:t>
      </w:r>
    </w:p>
    <w:p w:rsidR="00E015B2" w:rsidRPr="00A0215C" w:rsidRDefault="00E015B2" w:rsidP="00E015B2">
      <w:pPr>
        <w:pStyle w:val="HChG"/>
        <w:rPr>
          <w:lang w:val="fr-FR"/>
        </w:rPr>
      </w:pPr>
      <w:r w:rsidRPr="00A0215C">
        <w:rPr>
          <w:lang w:val="fr-FR"/>
        </w:rPr>
        <w:tab/>
      </w:r>
      <w:r w:rsidRPr="00A0215C">
        <w:rPr>
          <w:lang w:val="fr-FR"/>
        </w:rPr>
        <w:tab/>
        <w:t>Lég</w:t>
      </w:r>
      <w:r w:rsidR="003B0591">
        <w:rPr>
          <w:lang w:val="fr-FR"/>
        </w:rPr>
        <w:t>islation en matière d’émissions</w:t>
      </w:r>
    </w:p>
    <w:p w:rsidR="00E015B2" w:rsidRPr="00A0215C" w:rsidRDefault="00360ECE" w:rsidP="00E015B2">
      <w:pPr>
        <w:pStyle w:val="SingleTxtG"/>
        <w:keepNext/>
        <w:rPr>
          <w:lang w:val="fr-FR"/>
        </w:rPr>
      </w:pPr>
      <w:r>
        <w:rPr>
          <w:lang w:val="fr-FR"/>
        </w:rPr>
        <w:tab/>
      </w:r>
      <w:r w:rsidR="00E015B2" w:rsidRPr="00A0215C">
        <w:rPr>
          <w:lang w:val="fr-FR"/>
        </w:rPr>
        <w:t>L’examen de la législation ci-après en matière d’émissions et de consommation de carburant a servi de base au RTM</w:t>
      </w:r>
      <w:r w:rsidR="00C95CE4">
        <w:rPr>
          <w:lang w:val="fr-FR"/>
        </w:rPr>
        <w:t> :</w:t>
      </w:r>
      <w:r w:rsidR="00E015B2" w:rsidRPr="00A0215C">
        <w:rPr>
          <w:lang w:val="fr-FR"/>
        </w:rPr>
        <w:t xml:space="preserve"> </w:t>
      </w:r>
    </w:p>
    <w:p w:rsidR="00E015B2" w:rsidRPr="00A0215C" w:rsidRDefault="00360ECE" w:rsidP="00360ECE">
      <w:pPr>
        <w:pStyle w:val="SingleTxtG"/>
        <w:keepNext/>
        <w:ind w:left="1701" w:hanging="567"/>
        <w:rPr>
          <w:lang w:val="fr-FR"/>
        </w:rPr>
      </w:pPr>
      <w:r>
        <w:rPr>
          <w:lang w:val="fr-FR"/>
        </w:rPr>
        <w:tab/>
      </w:r>
      <w:r w:rsidR="00E015B2" w:rsidRPr="00A0215C">
        <w:rPr>
          <w:lang w:val="fr-FR"/>
        </w:rPr>
        <w:t>a)</w:t>
      </w:r>
      <w:r w:rsidR="00E015B2" w:rsidRPr="00A0215C">
        <w:rPr>
          <w:lang w:val="fr-FR"/>
        </w:rPr>
        <w:tab/>
        <w:t>Réglementation des États-Unis (EPA et ARB)</w:t>
      </w:r>
      <w:r w:rsidR="00C95CE4">
        <w:rPr>
          <w:lang w:val="fr-FR"/>
        </w:rPr>
        <w:t> :</w:t>
      </w:r>
      <w:r w:rsidR="00E015B2" w:rsidRPr="00A0215C">
        <w:rPr>
          <w:lang w:val="fr-FR"/>
        </w:rPr>
        <w:t xml:space="preserve"> </w:t>
      </w:r>
    </w:p>
    <w:p w:rsidR="00E015B2" w:rsidRPr="005E1DB2" w:rsidRDefault="00E015B2" w:rsidP="00360ECE">
      <w:pPr>
        <w:pStyle w:val="SingleTxtG"/>
        <w:spacing w:after="100"/>
        <w:ind w:left="2835" w:hanging="567"/>
        <w:rPr>
          <w:lang w:val="en-US"/>
        </w:rPr>
      </w:pPr>
      <w:r w:rsidRPr="005E1DB2">
        <w:rPr>
          <w:lang w:val="en-US"/>
        </w:rPr>
        <w:t>i)</w:t>
      </w:r>
      <w:r w:rsidRPr="005E1DB2">
        <w:rPr>
          <w:lang w:val="en-US"/>
        </w:rPr>
        <w:tab/>
        <w:t>CFR-2009-title40-part86-Volume18</w:t>
      </w:r>
      <w:r w:rsidR="00C95CE4">
        <w:rPr>
          <w:lang w:val="en-US"/>
        </w:rPr>
        <w:t> ;</w:t>
      </w:r>
    </w:p>
    <w:p w:rsidR="00E015B2" w:rsidRPr="005E1DB2" w:rsidRDefault="00E015B2" w:rsidP="00360ECE">
      <w:pPr>
        <w:pStyle w:val="SingleTxtG"/>
        <w:spacing w:after="100"/>
        <w:ind w:left="2835" w:hanging="567"/>
        <w:rPr>
          <w:lang w:val="en-US"/>
        </w:rPr>
      </w:pPr>
      <w:r w:rsidRPr="005E1DB2">
        <w:rPr>
          <w:lang w:val="en-US"/>
        </w:rPr>
        <w:t>ii)</w:t>
      </w:r>
      <w:r w:rsidRPr="005E1DB2">
        <w:rPr>
          <w:lang w:val="en-US"/>
        </w:rPr>
        <w:tab/>
        <w:t>CFR-2009-title40-part86-Volume19</w:t>
      </w:r>
      <w:r w:rsidR="00C95CE4">
        <w:rPr>
          <w:lang w:val="en-US"/>
        </w:rPr>
        <w:t> ;</w:t>
      </w:r>
    </w:p>
    <w:p w:rsidR="00E015B2" w:rsidRPr="005E1DB2" w:rsidRDefault="00E015B2" w:rsidP="00360ECE">
      <w:pPr>
        <w:pStyle w:val="SingleTxtG"/>
        <w:spacing w:after="100"/>
        <w:ind w:left="2835" w:hanging="567"/>
        <w:rPr>
          <w:lang w:val="en-US"/>
        </w:rPr>
      </w:pPr>
      <w:r w:rsidRPr="005E1DB2">
        <w:rPr>
          <w:lang w:val="en-US"/>
        </w:rPr>
        <w:t>iii)</w:t>
      </w:r>
      <w:r w:rsidRPr="005E1DB2">
        <w:rPr>
          <w:lang w:val="en-US"/>
        </w:rPr>
        <w:tab/>
        <w:t>CFR-2009-titel40-part1065-Volume32</w:t>
      </w:r>
      <w:r w:rsidR="00C95CE4">
        <w:rPr>
          <w:lang w:val="en-US"/>
        </w:rPr>
        <w:t> ;</w:t>
      </w:r>
    </w:p>
    <w:p w:rsidR="00E015B2" w:rsidRPr="005E1DB2" w:rsidRDefault="00E015B2" w:rsidP="00360ECE">
      <w:pPr>
        <w:pStyle w:val="SingleTxtG"/>
        <w:spacing w:after="100"/>
        <w:ind w:left="2835" w:hanging="567"/>
        <w:rPr>
          <w:lang w:val="en-US"/>
        </w:rPr>
      </w:pPr>
      <w:r w:rsidRPr="005E1DB2">
        <w:rPr>
          <w:lang w:val="en-US"/>
        </w:rPr>
        <w:t>iv)</w:t>
      </w:r>
      <w:r w:rsidRPr="005E1DB2">
        <w:rPr>
          <w:lang w:val="en-US"/>
        </w:rPr>
        <w:tab/>
        <w:t>CFR-2010-title40-part86-Volume18</w:t>
      </w:r>
      <w:r w:rsidR="00C95CE4">
        <w:rPr>
          <w:lang w:val="en-US"/>
        </w:rPr>
        <w:t> ;</w:t>
      </w:r>
    </w:p>
    <w:p w:rsidR="00E015B2" w:rsidRPr="005E1DB2" w:rsidRDefault="00E015B2" w:rsidP="00360ECE">
      <w:pPr>
        <w:pStyle w:val="SingleTxtG"/>
        <w:spacing w:after="100"/>
        <w:ind w:left="2835" w:hanging="567"/>
        <w:rPr>
          <w:lang w:val="en-US"/>
        </w:rPr>
      </w:pPr>
      <w:r w:rsidRPr="005E1DB2">
        <w:rPr>
          <w:lang w:val="en-US"/>
        </w:rPr>
        <w:t>v)</w:t>
      </w:r>
      <w:r w:rsidRPr="005E1DB2">
        <w:rPr>
          <w:lang w:val="en-US"/>
        </w:rPr>
        <w:tab/>
        <w:t>CFR-2010-title40-part86-Volume19</w:t>
      </w:r>
      <w:r w:rsidR="00C95CE4">
        <w:rPr>
          <w:lang w:val="en-US"/>
        </w:rPr>
        <w:t> ;</w:t>
      </w:r>
    </w:p>
    <w:p w:rsidR="00E015B2" w:rsidRPr="00A0215C" w:rsidRDefault="00E015B2" w:rsidP="00360ECE">
      <w:pPr>
        <w:pStyle w:val="SingleTxtG"/>
        <w:spacing w:after="100"/>
        <w:ind w:left="2835" w:hanging="567"/>
        <w:rPr>
          <w:lang w:val="fr-FR"/>
        </w:rPr>
      </w:pPr>
      <w:r w:rsidRPr="00A0215C">
        <w:rPr>
          <w:lang w:val="fr-FR"/>
        </w:rPr>
        <w:t>vi)</w:t>
      </w:r>
      <w:r w:rsidRPr="00A0215C">
        <w:rPr>
          <w:lang w:val="fr-FR"/>
        </w:rPr>
        <w:tab/>
        <w:t>CFR-2010-titel40-part1065-Volume32</w:t>
      </w:r>
      <w:r w:rsidR="00C95CE4">
        <w:rPr>
          <w:lang w:val="fr-FR"/>
        </w:rPr>
        <w:t> ;</w:t>
      </w:r>
    </w:p>
    <w:p w:rsidR="00E015B2" w:rsidRPr="00A0215C" w:rsidRDefault="00E015B2" w:rsidP="00360ECE">
      <w:pPr>
        <w:pStyle w:val="SingleTxtG"/>
        <w:spacing w:after="100"/>
        <w:ind w:left="2835" w:hanging="567"/>
        <w:rPr>
          <w:lang w:val="fr-FR"/>
        </w:rPr>
      </w:pPr>
      <w:r w:rsidRPr="00A0215C">
        <w:rPr>
          <w:lang w:val="fr-FR"/>
        </w:rPr>
        <w:t>vii)</w:t>
      </w:r>
      <w:r w:rsidRPr="00A0215C">
        <w:rPr>
          <w:lang w:val="fr-FR"/>
        </w:rPr>
        <w:tab/>
        <w:t>CFR-2010-titel40-part600</w:t>
      </w:r>
      <w:r w:rsidR="00C95CE4">
        <w:rPr>
          <w:lang w:val="fr-FR"/>
        </w:rPr>
        <w:t> ;</w:t>
      </w:r>
    </w:p>
    <w:p w:rsidR="00E015B2" w:rsidRPr="00A0215C" w:rsidRDefault="00E015B2" w:rsidP="00360ECE">
      <w:pPr>
        <w:pStyle w:val="SingleTxtG"/>
        <w:spacing w:after="100"/>
        <w:ind w:left="2835" w:hanging="567"/>
        <w:rPr>
          <w:lang w:val="fr-FR"/>
        </w:rPr>
      </w:pPr>
      <w:r w:rsidRPr="00A0215C">
        <w:rPr>
          <w:lang w:val="fr-FR"/>
        </w:rPr>
        <w:t>viii)</w:t>
      </w:r>
      <w:r w:rsidRPr="00A0215C">
        <w:rPr>
          <w:lang w:val="fr-FR"/>
        </w:rPr>
        <w:tab/>
        <w:t>Procédures d’essai de l’État de Californie sur les gaz organiques non méthaniques</w:t>
      </w:r>
      <w:r w:rsidR="00C95CE4">
        <w:rPr>
          <w:lang w:val="fr-FR"/>
        </w:rPr>
        <w:t> ;</w:t>
      </w:r>
      <w:r w:rsidRPr="00A0215C">
        <w:rPr>
          <w:lang w:val="fr-FR"/>
        </w:rPr>
        <w:t xml:space="preserve"> </w:t>
      </w:r>
    </w:p>
    <w:p w:rsidR="00E015B2" w:rsidRPr="00A0215C" w:rsidRDefault="00E015B2" w:rsidP="00360ECE">
      <w:pPr>
        <w:pStyle w:val="SingleTxtG"/>
        <w:spacing w:after="100"/>
        <w:ind w:left="2835" w:hanging="567"/>
        <w:rPr>
          <w:lang w:val="fr-FR"/>
        </w:rPr>
      </w:pPr>
      <w:r w:rsidRPr="00A0215C">
        <w:rPr>
          <w:lang w:val="fr-FR"/>
        </w:rPr>
        <w:t>ix)</w:t>
      </w:r>
      <w:r w:rsidRPr="00A0215C">
        <w:rPr>
          <w:lang w:val="fr-FR"/>
        </w:rPr>
        <w:tab/>
        <w:t>Lettres d’information sur la conformité</w:t>
      </w:r>
      <w:r w:rsidR="00C95CE4">
        <w:rPr>
          <w:lang w:val="fr-FR"/>
        </w:rPr>
        <w:t> ;</w:t>
      </w:r>
    </w:p>
    <w:p w:rsidR="00E015B2" w:rsidRPr="00A0215C" w:rsidRDefault="00E015B2" w:rsidP="00360ECE">
      <w:pPr>
        <w:pStyle w:val="SingleTxtG"/>
        <w:spacing w:after="100"/>
        <w:ind w:left="2835" w:hanging="567"/>
        <w:rPr>
          <w:lang w:val="fr-FR"/>
        </w:rPr>
      </w:pPr>
      <w:r w:rsidRPr="00A0215C">
        <w:rPr>
          <w:lang w:val="fr-FR"/>
        </w:rPr>
        <w:t>x)</w:t>
      </w:r>
      <w:r w:rsidRPr="00A0215C">
        <w:rPr>
          <w:lang w:val="fr-FR"/>
        </w:rPr>
        <w:tab/>
        <w:t>Circulaires consultatives</w:t>
      </w:r>
      <w:r w:rsidR="00C95CE4">
        <w:rPr>
          <w:lang w:val="fr-FR"/>
        </w:rPr>
        <w:t> ;</w:t>
      </w:r>
    </w:p>
    <w:p w:rsidR="00E015B2" w:rsidRPr="00A0215C" w:rsidRDefault="00E015B2" w:rsidP="00360ECE">
      <w:pPr>
        <w:pStyle w:val="SingleTxtG"/>
        <w:ind w:left="2835" w:hanging="567"/>
        <w:rPr>
          <w:lang w:val="fr-FR"/>
        </w:rPr>
      </w:pPr>
      <w:r w:rsidRPr="00A0215C">
        <w:rPr>
          <w:lang w:val="fr-FR"/>
        </w:rPr>
        <w:t>xi)</w:t>
      </w:r>
      <w:r w:rsidRPr="00A0215C">
        <w:rPr>
          <w:lang w:val="fr-FR"/>
        </w:rPr>
        <w:tab/>
        <w:t>États-Unis CARB</w:t>
      </w:r>
      <w:r w:rsidRPr="00A0215C">
        <w:rPr>
          <w:rStyle w:val="FootnoteReference"/>
          <w:lang w:val="fr-FR"/>
        </w:rPr>
        <w:footnoteReference w:id="53"/>
      </w:r>
      <w:r w:rsidR="00C95CE4">
        <w:rPr>
          <w:lang w:val="fr-FR"/>
        </w:rPr>
        <w:t> ;</w:t>
      </w:r>
      <w:r w:rsidRPr="00A0215C">
        <w:rPr>
          <w:lang w:val="fr-FR"/>
        </w:rPr>
        <w:t xml:space="preserve"> </w:t>
      </w:r>
    </w:p>
    <w:p w:rsidR="00E015B2" w:rsidRPr="00A0215C" w:rsidRDefault="00360ECE" w:rsidP="00360ECE">
      <w:pPr>
        <w:pStyle w:val="SingleTxtG"/>
        <w:keepNext/>
        <w:ind w:left="1701" w:hanging="567"/>
        <w:rPr>
          <w:lang w:val="fr-FR"/>
        </w:rPr>
      </w:pPr>
      <w:r>
        <w:rPr>
          <w:lang w:val="fr-FR"/>
        </w:rPr>
        <w:tab/>
      </w:r>
      <w:r w:rsidR="00E015B2" w:rsidRPr="00A0215C">
        <w:rPr>
          <w:lang w:val="fr-FR"/>
        </w:rPr>
        <w:t>b)</w:t>
      </w:r>
      <w:r w:rsidR="00E015B2" w:rsidRPr="00A0215C">
        <w:rPr>
          <w:lang w:val="fr-FR"/>
        </w:rPr>
        <w:tab/>
        <w:t>CEE (comparable aux règlements (CE) n</w:t>
      </w:r>
      <w:r w:rsidR="00E015B2" w:rsidRPr="00A0215C">
        <w:rPr>
          <w:vertAlign w:val="superscript"/>
          <w:lang w:val="fr-FR"/>
        </w:rPr>
        <w:t>o</w:t>
      </w:r>
      <w:r w:rsidR="00E015B2" w:rsidRPr="00A0215C">
        <w:rPr>
          <w:lang w:val="fr-FR"/>
        </w:rPr>
        <w:t> 715/2017 et n</w:t>
      </w:r>
      <w:r w:rsidR="00E015B2" w:rsidRPr="00A0215C">
        <w:rPr>
          <w:vertAlign w:val="superscript"/>
          <w:lang w:val="fr-FR"/>
        </w:rPr>
        <w:t>o</w:t>
      </w:r>
      <w:r w:rsidR="00E015B2" w:rsidRPr="00A0215C">
        <w:rPr>
          <w:lang w:val="fr-FR"/>
        </w:rPr>
        <w:t> 692/2008)</w:t>
      </w:r>
      <w:r w:rsidR="00C95CE4">
        <w:rPr>
          <w:lang w:val="fr-FR"/>
        </w:rPr>
        <w:t> :</w:t>
      </w:r>
      <w:r w:rsidR="00E015B2" w:rsidRPr="00A0215C">
        <w:rPr>
          <w:lang w:val="fr-FR"/>
        </w:rPr>
        <w:t xml:space="preserve"> </w:t>
      </w:r>
    </w:p>
    <w:p w:rsidR="00E015B2" w:rsidRPr="00A0215C" w:rsidRDefault="00E015B2" w:rsidP="00360ECE">
      <w:pPr>
        <w:pStyle w:val="SingleTxtG"/>
        <w:spacing w:after="100"/>
        <w:ind w:left="2835" w:hanging="567"/>
        <w:rPr>
          <w:lang w:val="fr-FR"/>
        </w:rPr>
      </w:pPr>
      <w:r w:rsidRPr="00A0215C">
        <w:rPr>
          <w:lang w:val="fr-FR"/>
        </w:rPr>
        <w:t>i)</w:t>
      </w:r>
      <w:r w:rsidRPr="00A0215C">
        <w:rPr>
          <w:lang w:val="fr-FR"/>
        </w:rPr>
        <w:tab/>
        <w:t>Règlement n</w:t>
      </w:r>
      <w:r w:rsidRPr="00A0215C">
        <w:rPr>
          <w:vertAlign w:val="superscript"/>
          <w:lang w:val="fr-FR"/>
        </w:rPr>
        <w:t>o</w:t>
      </w:r>
      <w:r w:rsidRPr="00A0215C">
        <w:rPr>
          <w:lang w:val="fr-FR"/>
        </w:rPr>
        <w:t> 24</w:t>
      </w:r>
      <w:r w:rsidR="00C95CE4">
        <w:rPr>
          <w:lang w:val="fr-FR"/>
        </w:rPr>
        <w:t> ;</w:t>
      </w:r>
      <w:r w:rsidRPr="00A0215C">
        <w:rPr>
          <w:lang w:val="fr-FR"/>
        </w:rPr>
        <w:t xml:space="preserve"> </w:t>
      </w:r>
    </w:p>
    <w:p w:rsidR="00E015B2" w:rsidRPr="00A0215C" w:rsidRDefault="00E015B2" w:rsidP="00360ECE">
      <w:pPr>
        <w:pStyle w:val="SingleTxtG"/>
        <w:spacing w:after="100"/>
        <w:ind w:left="2835" w:hanging="567"/>
        <w:rPr>
          <w:lang w:val="fr-FR"/>
        </w:rPr>
      </w:pPr>
      <w:r w:rsidRPr="00A0215C">
        <w:rPr>
          <w:lang w:val="fr-FR"/>
        </w:rPr>
        <w:t>ii)</w:t>
      </w:r>
      <w:r w:rsidRPr="00A0215C">
        <w:rPr>
          <w:lang w:val="fr-FR"/>
        </w:rPr>
        <w:tab/>
        <w:t>Règlement n</w:t>
      </w:r>
      <w:r w:rsidRPr="00A0215C">
        <w:rPr>
          <w:vertAlign w:val="superscript"/>
          <w:lang w:val="fr-FR"/>
        </w:rPr>
        <w:t>o</w:t>
      </w:r>
      <w:r w:rsidRPr="00A0215C">
        <w:rPr>
          <w:lang w:val="fr-FR"/>
        </w:rPr>
        <w:t> 83</w:t>
      </w:r>
      <w:r w:rsidR="00C95CE4">
        <w:rPr>
          <w:lang w:val="fr-FR"/>
        </w:rPr>
        <w:t> ;</w:t>
      </w:r>
      <w:r w:rsidRPr="00A0215C">
        <w:rPr>
          <w:lang w:val="fr-FR"/>
        </w:rPr>
        <w:t xml:space="preserve"> </w:t>
      </w:r>
    </w:p>
    <w:p w:rsidR="00E015B2" w:rsidRPr="00A0215C" w:rsidRDefault="00E015B2" w:rsidP="00360ECE">
      <w:pPr>
        <w:pStyle w:val="SingleTxtG"/>
        <w:spacing w:after="100"/>
        <w:ind w:left="2835" w:hanging="567"/>
        <w:rPr>
          <w:lang w:val="fr-FR"/>
        </w:rPr>
      </w:pPr>
      <w:r w:rsidRPr="00A0215C">
        <w:rPr>
          <w:lang w:val="fr-FR"/>
        </w:rPr>
        <w:t>iii)</w:t>
      </w:r>
      <w:r w:rsidRPr="00A0215C">
        <w:rPr>
          <w:lang w:val="fr-FR"/>
        </w:rPr>
        <w:tab/>
        <w:t>Règlement n</w:t>
      </w:r>
      <w:r w:rsidRPr="00A0215C">
        <w:rPr>
          <w:vertAlign w:val="superscript"/>
          <w:lang w:val="fr-FR"/>
        </w:rPr>
        <w:t>o</w:t>
      </w:r>
      <w:r w:rsidRPr="00A0215C">
        <w:rPr>
          <w:lang w:val="fr-FR"/>
        </w:rPr>
        <w:t> 101</w:t>
      </w:r>
      <w:r w:rsidR="00C95CE4">
        <w:rPr>
          <w:lang w:val="fr-FR"/>
        </w:rPr>
        <w:t> ;</w:t>
      </w:r>
      <w:r w:rsidRPr="00A0215C">
        <w:rPr>
          <w:lang w:val="fr-FR"/>
        </w:rPr>
        <w:t xml:space="preserve"> </w:t>
      </w:r>
    </w:p>
    <w:p w:rsidR="00E015B2" w:rsidRPr="00A0215C" w:rsidRDefault="00E015B2" w:rsidP="00360ECE">
      <w:pPr>
        <w:pStyle w:val="SingleTxtG"/>
        <w:spacing w:after="100"/>
        <w:ind w:left="2835" w:hanging="567"/>
        <w:rPr>
          <w:lang w:val="fr-FR"/>
        </w:rPr>
      </w:pPr>
      <w:r w:rsidRPr="00A0215C">
        <w:rPr>
          <w:lang w:val="fr-FR"/>
        </w:rPr>
        <w:t>iv)</w:t>
      </w:r>
      <w:r w:rsidRPr="00A0215C">
        <w:rPr>
          <w:lang w:val="fr-FR"/>
        </w:rPr>
        <w:tab/>
        <w:t>RTM n</w:t>
      </w:r>
      <w:r w:rsidRPr="00A0215C">
        <w:rPr>
          <w:vertAlign w:val="superscript"/>
          <w:lang w:val="fr-FR"/>
        </w:rPr>
        <w:t>o</w:t>
      </w:r>
      <w:r w:rsidRPr="00A0215C">
        <w:rPr>
          <w:lang w:val="fr-FR"/>
        </w:rPr>
        <w:t> 2 (motocycles à deux roues)</w:t>
      </w:r>
      <w:r w:rsidR="00C95CE4">
        <w:rPr>
          <w:lang w:val="fr-FR"/>
        </w:rPr>
        <w:t> ;</w:t>
      </w:r>
      <w:r w:rsidRPr="00A0215C">
        <w:rPr>
          <w:lang w:val="fr-FR"/>
        </w:rPr>
        <w:t xml:space="preserve"> </w:t>
      </w:r>
    </w:p>
    <w:p w:rsidR="00E015B2" w:rsidRPr="00A0215C" w:rsidRDefault="00E015B2" w:rsidP="00360ECE">
      <w:pPr>
        <w:pStyle w:val="SingleTxtG"/>
        <w:spacing w:after="100"/>
        <w:ind w:left="2835" w:hanging="567"/>
        <w:rPr>
          <w:lang w:val="fr-FR"/>
        </w:rPr>
      </w:pPr>
      <w:r w:rsidRPr="00A0215C">
        <w:rPr>
          <w:lang w:val="fr-FR"/>
        </w:rPr>
        <w:t>v)</w:t>
      </w:r>
      <w:r w:rsidRPr="00A0215C">
        <w:rPr>
          <w:lang w:val="fr-FR"/>
        </w:rPr>
        <w:tab/>
        <w:t>RTM n</w:t>
      </w:r>
      <w:r w:rsidRPr="00A0215C">
        <w:rPr>
          <w:vertAlign w:val="superscript"/>
          <w:lang w:val="fr-FR"/>
        </w:rPr>
        <w:t>o</w:t>
      </w:r>
      <w:r w:rsidRPr="00A0215C">
        <w:rPr>
          <w:lang w:val="fr-FR"/>
        </w:rPr>
        <w:t> 4 (véhicules utilitaires lourds)</w:t>
      </w:r>
      <w:r w:rsidR="00C95CE4">
        <w:rPr>
          <w:lang w:val="fr-FR"/>
        </w:rPr>
        <w:t> ;</w:t>
      </w:r>
      <w:r w:rsidRPr="00A0215C">
        <w:rPr>
          <w:lang w:val="fr-FR"/>
        </w:rPr>
        <w:t xml:space="preserve"> </w:t>
      </w:r>
    </w:p>
    <w:p w:rsidR="00E015B2" w:rsidRPr="00A0215C" w:rsidRDefault="00360ECE" w:rsidP="00360ECE">
      <w:pPr>
        <w:pStyle w:val="SingleTxtG"/>
        <w:keepNext/>
        <w:ind w:left="1701" w:hanging="567"/>
        <w:rPr>
          <w:lang w:val="fr-FR"/>
        </w:rPr>
      </w:pPr>
      <w:r>
        <w:rPr>
          <w:lang w:val="fr-FR"/>
        </w:rPr>
        <w:tab/>
      </w:r>
      <w:r w:rsidR="00E015B2" w:rsidRPr="00A0215C">
        <w:rPr>
          <w:lang w:val="fr-FR"/>
        </w:rPr>
        <w:t>c)</w:t>
      </w:r>
      <w:r w:rsidR="00E015B2" w:rsidRPr="00A0215C">
        <w:rPr>
          <w:lang w:val="fr-FR"/>
        </w:rPr>
        <w:tab/>
        <w:t>Japon</w:t>
      </w:r>
      <w:r w:rsidR="00C95CE4">
        <w:rPr>
          <w:lang w:val="fr-FR"/>
        </w:rPr>
        <w:t> :</w:t>
      </w:r>
      <w:r w:rsidR="00E015B2" w:rsidRPr="00A0215C">
        <w:rPr>
          <w:lang w:val="fr-FR"/>
        </w:rPr>
        <w:t xml:space="preserve"> </w:t>
      </w:r>
    </w:p>
    <w:p w:rsidR="00E015B2" w:rsidRPr="00A0215C" w:rsidRDefault="00360ECE" w:rsidP="00360ECE">
      <w:pPr>
        <w:pStyle w:val="SingleTxtG"/>
        <w:spacing w:after="100"/>
        <w:ind w:left="2268" w:hanging="567"/>
        <w:rPr>
          <w:lang w:val="fr-FR"/>
        </w:rPr>
      </w:pPr>
      <w:r>
        <w:rPr>
          <w:lang w:val="fr-FR"/>
        </w:rPr>
        <w:tab/>
      </w:r>
      <w:r w:rsidR="00E015B2" w:rsidRPr="00A0215C">
        <w:rPr>
          <w:lang w:val="fr-FR"/>
        </w:rPr>
        <w:t>Manuel d’homologation de types de véhicules pour la certification japonaise</w:t>
      </w:r>
      <w:r w:rsidR="00C95CE4">
        <w:rPr>
          <w:lang w:val="fr-FR"/>
        </w:rPr>
        <w:t> ;</w:t>
      </w:r>
    </w:p>
    <w:p w:rsidR="00E015B2" w:rsidRPr="00A0215C" w:rsidRDefault="00360ECE" w:rsidP="00360ECE">
      <w:pPr>
        <w:pStyle w:val="SingleTxtG"/>
        <w:keepNext/>
        <w:ind w:left="1701" w:hanging="567"/>
        <w:rPr>
          <w:lang w:val="fr-FR"/>
        </w:rPr>
      </w:pPr>
      <w:r>
        <w:rPr>
          <w:lang w:val="fr-FR"/>
        </w:rPr>
        <w:tab/>
      </w:r>
      <w:r w:rsidR="00E015B2" w:rsidRPr="00A0215C">
        <w:rPr>
          <w:lang w:val="fr-FR"/>
        </w:rPr>
        <w:t>d)</w:t>
      </w:r>
      <w:r w:rsidR="00E015B2" w:rsidRPr="00A0215C">
        <w:rPr>
          <w:lang w:val="fr-FR"/>
        </w:rPr>
        <w:tab/>
        <w:t>Brésil</w:t>
      </w:r>
      <w:r w:rsidR="00C95CE4">
        <w:rPr>
          <w:lang w:val="fr-FR"/>
        </w:rPr>
        <w:t> :</w:t>
      </w:r>
      <w:r w:rsidR="00E015B2" w:rsidRPr="00A0215C">
        <w:rPr>
          <w:lang w:val="fr-FR"/>
        </w:rPr>
        <w:t xml:space="preserve"> </w:t>
      </w:r>
    </w:p>
    <w:p w:rsidR="00E015B2" w:rsidRDefault="00360ECE" w:rsidP="00360ECE">
      <w:pPr>
        <w:pStyle w:val="SingleTxtG"/>
        <w:spacing w:after="100"/>
        <w:ind w:left="2268" w:hanging="567"/>
        <w:rPr>
          <w:lang w:val="fr-FR"/>
        </w:rPr>
      </w:pPr>
      <w:r>
        <w:rPr>
          <w:lang w:val="fr-FR"/>
        </w:rPr>
        <w:tab/>
      </w:r>
      <w:r w:rsidR="00E015B2" w:rsidRPr="00A0215C">
        <w:rPr>
          <w:lang w:val="fr-FR"/>
        </w:rPr>
        <w:t>ABNT NBR 15598 (normes du Brésil pour l’éthanol).</w:t>
      </w:r>
    </w:p>
    <w:p w:rsidR="006A78F8" w:rsidRDefault="006A78F8" w:rsidP="00E015B2">
      <w:pPr>
        <w:pStyle w:val="SingleTxtG"/>
        <w:rPr>
          <w:lang w:val="fr-FR"/>
        </w:rPr>
      </w:pPr>
    </w:p>
    <w:p w:rsidR="00E015B2" w:rsidRDefault="00E015B2" w:rsidP="00E015B2">
      <w:pPr>
        <w:pStyle w:val="SingleTxtG"/>
        <w:sectPr w:rsidR="00E015B2" w:rsidSect="00765B2D">
          <w:headerReference w:type="even" r:id="rId109"/>
          <w:headerReference w:type="default" r:id="rId110"/>
          <w:footerReference w:type="even" r:id="rId111"/>
          <w:footerReference w:type="default" r:id="rId112"/>
          <w:footnotePr>
            <w:numRestart w:val="eachSect"/>
          </w:footnotePr>
          <w:endnotePr>
            <w:numFmt w:val="decimal"/>
          </w:endnotePr>
          <w:pgSz w:w="11907" w:h="16840" w:code="9"/>
          <w:pgMar w:top="1417" w:right="1134" w:bottom="1134" w:left="1134" w:header="850" w:footer="567" w:gutter="0"/>
          <w:cols w:space="720"/>
          <w:docGrid w:linePitch="272"/>
        </w:sectPr>
      </w:pPr>
    </w:p>
    <w:p w:rsidR="00E015B2" w:rsidRPr="00A0215C" w:rsidRDefault="00E015B2" w:rsidP="00E015B2">
      <w:pPr>
        <w:pStyle w:val="HChG"/>
        <w:rPr>
          <w:szCs w:val="28"/>
          <w:lang w:val="fr-FR"/>
        </w:rPr>
      </w:pPr>
      <w:r w:rsidRPr="00A0215C">
        <w:rPr>
          <w:szCs w:val="28"/>
          <w:lang w:val="fr-FR"/>
        </w:rPr>
        <w:t>Appendice 4</w:t>
      </w:r>
    </w:p>
    <w:p w:rsidR="00E015B2" w:rsidRPr="00A0215C" w:rsidRDefault="00E015B2" w:rsidP="000B0DBB">
      <w:pPr>
        <w:pStyle w:val="HChG"/>
        <w:rPr>
          <w:lang w:val="fr-FR"/>
        </w:rPr>
      </w:pPr>
      <w:r w:rsidRPr="00A0215C">
        <w:rPr>
          <w:lang w:val="fr-FR"/>
        </w:rPr>
        <w:tab/>
      </w:r>
      <w:r w:rsidRPr="00A0215C">
        <w:rPr>
          <w:lang w:val="fr-FR"/>
        </w:rPr>
        <w:tab/>
        <w:t xml:space="preserve">Liste des participants à la WLTP </w:t>
      </w:r>
    </w:p>
    <w:p w:rsidR="00E015B2" w:rsidRPr="00A0215C" w:rsidRDefault="00E015B2" w:rsidP="00E015B2">
      <w:pPr>
        <w:pStyle w:val="SingleTxtG"/>
        <w:rPr>
          <w:lang w:val="fr-FR"/>
        </w:rPr>
      </w:pPr>
      <w:r w:rsidRPr="00A0215C">
        <w:rPr>
          <w:lang w:val="fr-FR"/>
        </w:rPr>
        <w:t>a)</w:t>
      </w:r>
      <w:r w:rsidRPr="00A0215C">
        <w:rPr>
          <w:lang w:val="fr-FR"/>
        </w:rPr>
        <w:tab/>
        <w:t>Allemagne</w:t>
      </w:r>
      <w:r w:rsidR="00C95CE4">
        <w:rPr>
          <w:lang w:val="fr-FR"/>
        </w:rPr>
        <w:t> :</w:t>
      </w:r>
      <w:r w:rsidRPr="00A0215C">
        <w:rPr>
          <w:lang w:val="fr-FR"/>
        </w:rPr>
        <w:t xml:space="preserve"> </w:t>
      </w:r>
    </w:p>
    <w:p w:rsidR="00E015B2" w:rsidRPr="00A0215C" w:rsidRDefault="00E015B2" w:rsidP="00E015B2">
      <w:pPr>
        <w:pStyle w:val="SingleTxtG"/>
        <w:ind w:left="1701"/>
        <w:rPr>
          <w:lang w:val="fr-FR"/>
        </w:rPr>
      </w:pPr>
      <w:r w:rsidRPr="00A0215C">
        <w:rPr>
          <w:lang w:val="fr-FR"/>
        </w:rPr>
        <w:t xml:space="preserve">Stephan Redmann, Ministère des transports </w:t>
      </w:r>
    </w:p>
    <w:p w:rsidR="00E015B2" w:rsidRPr="00A0215C" w:rsidRDefault="00E015B2" w:rsidP="00E015B2">
      <w:pPr>
        <w:pStyle w:val="SingleTxtG"/>
        <w:ind w:left="1701"/>
        <w:rPr>
          <w:lang w:val="fr-FR"/>
        </w:rPr>
      </w:pPr>
      <w:r w:rsidRPr="00A0215C">
        <w:rPr>
          <w:lang w:val="fr-FR"/>
        </w:rPr>
        <w:t xml:space="preserve">Christoph Albus, Ministère des transports </w:t>
      </w:r>
    </w:p>
    <w:p w:rsidR="00E015B2" w:rsidRPr="00A0215C" w:rsidRDefault="00E015B2" w:rsidP="00E015B2">
      <w:pPr>
        <w:pStyle w:val="SingleTxtG"/>
        <w:ind w:left="1701"/>
        <w:rPr>
          <w:lang w:val="fr-FR"/>
        </w:rPr>
      </w:pPr>
      <w:r w:rsidRPr="00A0215C">
        <w:rPr>
          <w:lang w:val="fr-FR"/>
        </w:rPr>
        <w:t xml:space="preserve">Hans Holdik, Ministère des transports </w:t>
      </w:r>
    </w:p>
    <w:p w:rsidR="00E015B2" w:rsidRPr="00A0215C" w:rsidRDefault="00E015B2" w:rsidP="00E015B2">
      <w:pPr>
        <w:pStyle w:val="SingleTxtG"/>
        <w:ind w:left="1701"/>
        <w:rPr>
          <w:lang w:val="fr-FR"/>
        </w:rPr>
      </w:pPr>
      <w:r w:rsidRPr="00A0215C">
        <w:rPr>
          <w:lang w:val="fr-FR"/>
        </w:rPr>
        <w:t xml:space="preserve">Oliver Eberhardt, Ministère de l’environnement </w:t>
      </w:r>
    </w:p>
    <w:p w:rsidR="00E015B2" w:rsidRPr="00A0215C" w:rsidRDefault="00E015B2" w:rsidP="00E015B2">
      <w:pPr>
        <w:pStyle w:val="SingleTxtG"/>
        <w:ind w:left="1701"/>
        <w:rPr>
          <w:lang w:val="fr-FR"/>
        </w:rPr>
      </w:pPr>
      <w:r w:rsidRPr="00A0215C">
        <w:rPr>
          <w:lang w:val="fr-FR"/>
        </w:rPr>
        <w:t>Helge Schmidt, TÜV Nord</w:t>
      </w:r>
    </w:p>
    <w:p w:rsidR="00E015B2" w:rsidRPr="00A0215C" w:rsidRDefault="00E015B2" w:rsidP="00E015B2">
      <w:pPr>
        <w:pStyle w:val="SingleTxtG"/>
        <w:ind w:left="1701"/>
        <w:rPr>
          <w:lang w:val="fr-FR"/>
        </w:rPr>
      </w:pPr>
      <w:r w:rsidRPr="00A0215C">
        <w:rPr>
          <w:lang w:val="fr-FR"/>
        </w:rPr>
        <w:t>Felix Kohler, TÜV Nord</w:t>
      </w:r>
    </w:p>
    <w:p w:rsidR="00E015B2" w:rsidRPr="00A0215C" w:rsidRDefault="00E015B2" w:rsidP="00E015B2">
      <w:pPr>
        <w:pStyle w:val="SingleTxtG"/>
        <w:rPr>
          <w:lang w:val="fr-FR"/>
        </w:rPr>
      </w:pPr>
      <w:r w:rsidRPr="00A0215C">
        <w:rPr>
          <w:lang w:val="fr-FR"/>
        </w:rPr>
        <w:t>b)</w:t>
      </w:r>
      <w:r w:rsidRPr="00A0215C">
        <w:rPr>
          <w:lang w:val="fr-FR"/>
        </w:rPr>
        <w:tab/>
        <w:t>France</w:t>
      </w:r>
      <w:r w:rsidR="00C95CE4">
        <w:rPr>
          <w:lang w:val="fr-FR"/>
        </w:rPr>
        <w:t> :</w:t>
      </w:r>
    </w:p>
    <w:p w:rsidR="00E015B2" w:rsidRPr="00A0215C" w:rsidRDefault="00E015B2" w:rsidP="00E015B2">
      <w:pPr>
        <w:pStyle w:val="SingleTxtG"/>
        <w:ind w:left="1701"/>
        <w:rPr>
          <w:lang w:val="fr-FR"/>
        </w:rPr>
      </w:pPr>
      <w:r w:rsidRPr="00A0215C">
        <w:rPr>
          <w:lang w:val="fr-FR"/>
        </w:rPr>
        <w:t>Béatrice Lopez, UTAC</w:t>
      </w:r>
    </w:p>
    <w:p w:rsidR="00E015B2" w:rsidRPr="00A0215C" w:rsidRDefault="00E015B2" w:rsidP="00E015B2">
      <w:pPr>
        <w:pStyle w:val="SingleTxtG"/>
        <w:ind w:left="1701"/>
        <w:rPr>
          <w:lang w:val="fr-FR"/>
        </w:rPr>
      </w:pPr>
      <w:r w:rsidRPr="00A0215C">
        <w:rPr>
          <w:lang w:val="fr-FR"/>
        </w:rPr>
        <w:t>Céline Vallaude, UTAC</w:t>
      </w:r>
    </w:p>
    <w:p w:rsidR="00E015B2" w:rsidRPr="005E1DB2" w:rsidRDefault="00E015B2" w:rsidP="00E015B2">
      <w:pPr>
        <w:pStyle w:val="SingleTxtG"/>
        <w:rPr>
          <w:lang w:val="en-US"/>
        </w:rPr>
      </w:pPr>
      <w:r w:rsidRPr="005E1DB2">
        <w:rPr>
          <w:lang w:val="en-US"/>
        </w:rPr>
        <w:t>c)</w:t>
      </w:r>
      <w:r w:rsidRPr="005E1DB2">
        <w:rPr>
          <w:lang w:val="en-US"/>
        </w:rPr>
        <w:tab/>
        <w:t>Japon</w:t>
      </w:r>
      <w:r w:rsidR="00C95CE4">
        <w:rPr>
          <w:lang w:val="en-US"/>
        </w:rPr>
        <w:t> :</w:t>
      </w:r>
    </w:p>
    <w:p w:rsidR="00E015B2" w:rsidRPr="005E1DB2" w:rsidRDefault="00E015B2" w:rsidP="00E015B2">
      <w:pPr>
        <w:pStyle w:val="SingleTxtG"/>
        <w:ind w:left="1701"/>
        <w:rPr>
          <w:lang w:val="en-US"/>
        </w:rPr>
      </w:pPr>
      <w:r w:rsidRPr="005E1DB2">
        <w:rPr>
          <w:lang w:val="en-US"/>
        </w:rPr>
        <w:t>Shingo Morita, MLIT</w:t>
      </w:r>
    </w:p>
    <w:p w:rsidR="00E015B2" w:rsidRPr="005E1DB2" w:rsidRDefault="00E015B2" w:rsidP="00E015B2">
      <w:pPr>
        <w:pStyle w:val="SingleTxtG"/>
        <w:ind w:left="1701"/>
        <w:rPr>
          <w:lang w:val="en-US"/>
        </w:rPr>
      </w:pPr>
      <w:r w:rsidRPr="005E1DB2">
        <w:rPr>
          <w:lang w:val="en-US"/>
        </w:rPr>
        <w:t>Jumpei Ueda, MLIT</w:t>
      </w:r>
    </w:p>
    <w:p w:rsidR="00E015B2" w:rsidRPr="005E1DB2" w:rsidRDefault="00E015B2" w:rsidP="00E015B2">
      <w:pPr>
        <w:pStyle w:val="SingleTxtG"/>
        <w:ind w:left="1701"/>
        <w:rPr>
          <w:lang w:val="en-US"/>
        </w:rPr>
      </w:pPr>
      <w:r w:rsidRPr="005E1DB2">
        <w:rPr>
          <w:lang w:val="en-US"/>
        </w:rPr>
        <w:t>Shun Masui, MLIT</w:t>
      </w:r>
    </w:p>
    <w:p w:rsidR="00E015B2" w:rsidRPr="005E1DB2" w:rsidRDefault="00E015B2" w:rsidP="00E015B2">
      <w:pPr>
        <w:pStyle w:val="SingleTxtG"/>
        <w:ind w:left="1701"/>
        <w:rPr>
          <w:lang w:val="en-US"/>
        </w:rPr>
      </w:pPr>
      <w:r w:rsidRPr="005E1DB2">
        <w:rPr>
          <w:lang w:val="en-US"/>
        </w:rPr>
        <w:t>Kazuki Kobayashi, NTSEL</w:t>
      </w:r>
    </w:p>
    <w:p w:rsidR="00E015B2" w:rsidRPr="005E1DB2" w:rsidRDefault="00E015B2" w:rsidP="00E015B2">
      <w:pPr>
        <w:pStyle w:val="SingleTxtG"/>
        <w:ind w:left="1701"/>
        <w:rPr>
          <w:lang w:val="en-US"/>
        </w:rPr>
      </w:pPr>
      <w:r w:rsidRPr="005E1DB2">
        <w:rPr>
          <w:lang w:val="en-US"/>
        </w:rPr>
        <w:t>Hajime Ishii, NTSEL</w:t>
      </w:r>
    </w:p>
    <w:p w:rsidR="00E015B2" w:rsidRPr="005E1DB2" w:rsidRDefault="00E015B2" w:rsidP="00E015B2">
      <w:pPr>
        <w:pStyle w:val="SingleTxtG"/>
        <w:ind w:left="1701"/>
        <w:rPr>
          <w:lang w:val="en-US"/>
        </w:rPr>
      </w:pPr>
      <w:r w:rsidRPr="005E1DB2">
        <w:rPr>
          <w:lang w:val="en-US"/>
        </w:rPr>
        <w:t>Tetsuya Niikuni, NTSEL</w:t>
      </w:r>
    </w:p>
    <w:p w:rsidR="00E015B2" w:rsidRPr="005E1DB2" w:rsidRDefault="00E015B2" w:rsidP="00E015B2">
      <w:pPr>
        <w:pStyle w:val="SingleTxtG"/>
        <w:ind w:left="1701"/>
        <w:rPr>
          <w:lang w:val="en-US"/>
        </w:rPr>
      </w:pPr>
      <w:r w:rsidRPr="005E1DB2">
        <w:rPr>
          <w:lang w:val="en-US"/>
        </w:rPr>
        <w:t>Kazuyuki Narusawa, NTSEL</w:t>
      </w:r>
    </w:p>
    <w:p w:rsidR="00E015B2" w:rsidRPr="005E1DB2" w:rsidRDefault="00E015B2" w:rsidP="00E015B2">
      <w:pPr>
        <w:pStyle w:val="SingleTxtG"/>
        <w:ind w:left="1701"/>
        <w:rPr>
          <w:lang w:val="en-US"/>
        </w:rPr>
      </w:pPr>
      <w:r w:rsidRPr="005E1DB2">
        <w:rPr>
          <w:lang w:val="en-US"/>
        </w:rPr>
        <w:t>Norifumi Mizushima, NTSEL</w:t>
      </w:r>
    </w:p>
    <w:p w:rsidR="00E015B2" w:rsidRPr="005E1DB2" w:rsidRDefault="00E015B2" w:rsidP="00E015B2">
      <w:pPr>
        <w:pStyle w:val="SingleTxtG"/>
        <w:ind w:left="1701"/>
        <w:rPr>
          <w:lang w:val="en-US"/>
        </w:rPr>
      </w:pPr>
      <w:r w:rsidRPr="005E1DB2">
        <w:rPr>
          <w:lang w:val="en-US"/>
        </w:rPr>
        <w:t>Daisuke Kawano, NTSEL</w:t>
      </w:r>
    </w:p>
    <w:p w:rsidR="00E015B2" w:rsidRPr="005E1DB2" w:rsidRDefault="00E015B2" w:rsidP="00E015B2">
      <w:pPr>
        <w:pStyle w:val="SingleTxtG"/>
        <w:ind w:left="1701"/>
        <w:rPr>
          <w:lang w:val="en-US"/>
        </w:rPr>
      </w:pPr>
      <w:r w:rsidRPr="005E1DB2">
        <w:rPr>
          <w:lang w:val="en-US"/>
        </w:rPr>
        <w:t>Nick Ichikawa, JASIC</w:t>
      </w:r>
    </w:p>
    <w:p w:rsidR="00E015B2" w:rsidRPr="005E1DB2" w:rsidRDefault="00E015B2" w:rsidP="00E015B2">
      <w:pPr>
        <w:pStyle w:val="SingleTxtG"/>
        <w:ind w:left="1701"/>
        <w:rPr>
          <w:lang w:val="en-US"/>
        </w:rPr>
      </w:pPr>
      <w:r w:rsidRPr="005E1DB2">
        <w:rPr>
          <w:lang w:val="en-US"/>
        </w:rPr>
        <w:t>Yuichi Aoyama, JASIC</w:t>
      </w:r>
    </w:p>
    <w:p w:rsidR="00E015B2" w:rsidRPr="005E1DB2" w:rsidRDefault="00E015B2" w:rsidP="00E015B2">
      <w:pPr>
        <w:pStyle w:val="SingleTxtG"/>
        <w:ind w:left="1701"/>
        <w:rPr>
          <w:lang w:val="en-US"/>
        </w:rPr>
      </w:pPr>
      <w:r w:rsidRPr="005E1DB2">
        <w:rPr>
          <w:lang w:val="en-US"/>
        </w:rPr>
        <w:t>Toshihisa Yamaguchi, JASIC</w:t>
      </w:r>
    </w:p>
    <w:p w:rsidR="00E015B2" w:rsidRPr="005E1DB2" w:rsidRDefault="00E015B2" w:rsidP="00E015B2">
      <w:pPr>
        <w:pStyle w:val="SingleTxtG"/>
        <w:ind w:left="1701"/>
        <w:rPr>
          <w:lang w:val="en-US"/>
        </w:rPr>
      </w:pPr>
      <w:r w:rsidRPr="005E1DB2">
        <w:rPr>
          <w:lang w:val="en-US"/>
        </w:rPr>
        <w:t>Takashi Fujiwara, JASIC</w:t>
      </w:r>
    </w:p>
    <w:p w:rsidR="00E015B2" w:rsidRPr="005E1DB2" w:rsidRDefault="00E015B2" w:rsidP="00E015B2">
      <w:pPr>
        <w:pStyle w:val="SingleTxtG"/>
        <w:ind w:left="1701"/>
        <w:rPr>
          <w:lang w:val="en-US"/>
        </w:rPr>
      </w:pPr>
      <w:r w:rsidRPr="005E1DB2">
        <w:rPr>
          <w:lang w:val="en-US"/>
        </w:rPr>
        <w:t>Takahiro Haniu, JARI</w:t>
      </w:r>
    </w:p>
    <w:p w:rsidR="00E015B2" w:rsidRPr="005E1DB2" w:rsidRDefault="00E015B2" w:rsidP="00E015B2">
      <w:pPr>
        <w:pStyle w:val="SingleTxtG"/>
        <w:ind w:left="1701"/>
        <w:rPr>
          <w:lang w:val="en-US"/>
        </w:rPr>
      </w:pPr>
      <w:r w:rsidRPr="005E1DB2">
        <w:rPr>
          <w:lang w:val="en-US"/>
        </w:rPr>
        <w:t>Takashi Naono, JASIC</w:t>
      </w:r>
    </w:p>
    <w:p w:rsidR="00E015B2" w:rsidRPr="005E1DB2" w:rsidRDefault="00E015B2" w:rsidP="00E015B2">
      <w:pPr>
        <w:pStyle w:val="SingleTxtG"/>
        <w:ind w:left="1701"/>
        <w:rPr>
          <w:lang w:val="en-US"/>
        </w:rPr>
      </w:pPr>
      <w:r w:rsidRPr="005E1DB2">
        <w:rPr>
          <w:lang w:val="en-US"/>
        </w:rPr>
        <w:t>Masahito Yamashita, JASIC</w:t>
      </w:r>
    </w:p>
    <w:p w:rsidR="00E015B2" w:rsidRPr="005E1DB2" w:rsidRDefault="00E015B2" w:rsidP="00E015B2">
      <w:pPr>
        <w:pStyle w:val="SingleTxtG"/>
        <w:ind w:left="1701"/>
        <w:rPr>
          <w:lang w:val="en-US"/>
        </w:rPr>
      </w:pPr>
      <w:r w:rsidRPr="005E1DB2">
        <w:rPr>
          <w:lang w:val="en-US"/>
        </w:rPr>
        <w:t>Yuki Toba, JASIC</w:t>
      </w:r>
    </w:p>
    <w:p w:rsidR="00E015B2" w:rsidRPr="00A0215C" w:rsidRDefault="00E015B2" w:rsidP="00E015B2">
      <w:pPr>
        <w:pStyle w:val="SingleTxtG"/>
        <w:rPr>
          <w:lang w:val="fr-FR"/>
        </w:rPr>
      </w:pPr>
      <w:r w:rsidRPr="00A0215C">
        <w:rPr>
          <w:lang w:val="fr-FR"/>
        </w:rPr>
        <w:t>d)</w:t>
      </w:r>
      <w:r w:rsidRPr="00A0215C">
        <w:rPr>
          <w:lang w:val="fr-FR"/>
        </w:rPr>
        <w:tab/>
        <w:t>Suède</w:t>
      </w:r>
      <w:r w:rsidR="00C95CE4">
        <w:rPr>
          <w:lang w:val="fr-FR"/>
        </w:rPr>
        <w:t> :</w:t>
      </w:r>
      <w:r w:rsidRPr="00A0215C">
        <w:rPr>
          <w:lang w:val="fr-FR"/>
        </w:rPr>
        <w:t xml:space="preserve"> </w:t>
      </w:r>
    </w:p>
    <w:p w:rsidR="00E015B2" w:rsidRPr="00A0215C" w:rsidRDefault="00E015B2" w:rsidP="00E015B2">
      <w:pPr>
        <w:pStyle w:val="SingleTxtG"/>
        <w:ind w:left="1701"/>
        <w:rPr>
          <w:lang w:val="fr-FR"/>
        </w:rPr>
      </w:pPr>
      <w:r w:rsidRPr="00A0215C">
        <w:rPr>
          <w:lang w:val="fr-FR"/>
        </w:rPr>
        <w:t xml:space="preserve">Per Öhlund, Agence suédoise des transports </w:t>
      </w:r>
    </w:p>
    <w:p w:rsidR="00E015B2" w:rsidRPr="00A0215C" w:rsidRDefault="00E015B2" w:rsidP="00E015B2">
      <w:pPr>
        <w:pStyle w:val="SingleTxtG"/>
        <w:ind w:left="1701"/>
        <w:rPr>
          <w:lang w:val="fr-FR"/>
        </w:rPr>
      </w:pPr>
      <w:r w:rsidRPr="00A0215C">
        <w:rPr>
          <w:lang w:val="fr-FR"/>
        </w:rPr>
        <w:t xml:space="preserve">Peter Smeds, Agence suédoise des transports </w:t>
      </w:r>
    </w:p>
    <w:p w:rsidR="00E015B2" w:rsidRPr="00A0215C" w:rsidRDefault="00E015B2" w:rsidP="000B0DBB">
      <w:pPr>
        <w:pStyle w:val="SingleTxtG"/>
        <w:rPr>
          <w:lang w:val="fr-FR"/>
        </w:rPr>
      </w:pPr>
      <w:r w:rsidRPr="00A0215C">
        <w:rPr>
          <w:lang w:val="fr-FR"/>
        </w:rPr>
        <w:t>e)</w:t>
      </w:r>
      <w:r w:rsidRPr="00A0215C">
        <w:rPr>
          <w:lang w:val="fr-FR"/>
        </w:rPr>
        <w:tab/>
        <w:t>Inde</w:t>
      </w:r>
      <w:r w:rsidR="00C95CE4">
        <w:rPr>
          <w:lang w:val="fr-FR"/>
        </w:rPr>
        <w:t> :</w:t>
      </w:r>
      <w:r w:rsidRPr="00A0215C">
        <w:rPr>
          <w:lang w:val="fr-FR"/>
        </w:rPr>
        <w:t xml:space="preserve"> </w:t>
      </w:r>
    </w:p>
    <w:p w:rsidR="00E015B2" w:rsidRPr="00A0215C" w:rsidRDefault="00E015B2" w:rsidP="000B0DBB">
      <w:pPr>
        <w:pStyle w:val="SingleTxtG"/>
        <w:ind w:left="1701"/>
        <w:rPr>
          <w:lang w:val="fr-FR"/>
        </w:rPr>
      </w:pPr>
      <w:r w:rsidRPr="00A0215C">
        <w:rPr>
          <w:lang w:val="fr-FR"/>
        </w:rPr>
        <w:t>H.</w:t>
      </w:r>
      <w:r w:rsidR="00020676">
        <w:rPr>
          <w:lang w:val="fr-FR"/>
        </w:rPr>
        <w:t> </w:t>
      </w:r>
      <w:r w:rsidRPr="00A0215C">
        <w:rPr>
          <w:lang w:val="fr-FR"/>
        </w:rPr>
        <w:t>A. Nakhawa, ARAI</w:t>
      </w:r>
    </w:p>
    <w:p w:rsidR="00E015B2" w:rsidRPr="00A0215C" w:rsidRDefault="00E015B2" w:rsidP="000B0DBB">
      <w:pPr>
        <w:pStyle w:val="SingleTxtG"/>
        <w:ind w:left="1701"/>
        <w:rPr>
          <w:lang w:val="fr-FR"/>
        </w:rPr>
      </w:pPr>
      <w:r w:rsidRPr="00A0215C">
        <w:rPr>
          <w:lang w:val="fr-FR"/>
        </w:rPr>
        <w:t>S. Marathe, ARAI</w:t>
      </w:r>
    </w:p>
    <w:p w:rsidR="00E015B2" w:rsidRPr="00A0215C" w:rsidRDefault="00E015B2" w:rsidP="000B0DBB">
      <w:pPr>
        <w:pStyle w:val="SingleTxtG"/>
        <w:ind w:left="1701"/>
        <w:rPr>
          <w:lang w:val="fr-FR"/>
        </w:rPr>
      </w:pPr>
      <w:r w:rsidRPr="00A0215C">
        <w:rPr>
          <w:lang w:val="fr-FR"/>
        </w:rPr>
        <w:t>Atanu Ganguli, SIAM</w:t>
      </w:r>
    </w:p>
    <w:p w:rsidR="00E015B2" w:rsidRPr="005E1DB2" w:rsidRDefault="00E015B2" w:rsidP="000B0DBB">
      <w:pPr>
        <w:pStyle w:val="SingleTxtG"/>
        <w:ind w:left="1701"/>
        <w:rPr>
          <w:lang w:val="en-US"/>
        </w:rPr>
      </w:pPr>
      <w:r w:rsidRPr="005E1DB2">
        <w:rPr>
          <w:lang w:val="en-US"/>
        </w:rPr>
        <w:t>Anoop Bhat, Maruti</w:t>
      </w:r>
    </w:p>
    <w:p w:rsidR="00E015B2" w:rsidRPr="005E1DB2" w:rsidRDefault="00E015B2" w:rsidP="000B0DBB">
      <w:pPr>
        <w:pStyle w:val="SingleTxtG"/>
        <w:ind w:left="1701"/>
        <w:rPr>
          <w:lang w:val="en-US"/>
        </w:rPr>
      </w:pPr>
      <w:r w:rsidRPr="005E1DB2">
        <w:rPr>
          <w:lang w:val="en-US"/>
        </w:rPr>
        <w:t>Vikram Khanna, Maruti</w:t>
      </w:r>
    </w:p>
    <w:p w:rsidR="00E015B2" w:rsidRPr="00A0215C" w:rsidRDefault="00E015B2" w:rsidP="000B0DBB">
      <w:pPr>
        <w:pStyle w:val="SingleTxtG"/>
        <w:ind w:left="1701"/>
        <w:rPr>
          <w:lang w:val="fr-FR"/>
        </w:rPr>
      </w:pPr>
      <w:r w:rsidRPr="00A0215C">
        <w:rPr>
          <w:lang w:val="fr-FR"/>
        </w:rPr>
        <w:t>K K Gandhi, SIAM</w:t>
      </w:r>
    </w:p>
    <w:p w:rsidR="00E015B2" w:rsidRPr="00A0215C" w:rsidRDefault="00E015B2" w:rsidP="00E015B2">
      <w:pPr>
        <w:pStyle w:val="SingleTxtG"/>
        <w:rPr>
          <w:lang w:val="fr-FR"/>
        </w:rPr>
      </w:pPr>
      <w:r w:rsidRPr="00A0215C">
        <w:rPr>
          <w:lang w:val="fr-FR"/>
        </w:rPr>
        <w:t>f)</w:t>
      </w:r>
      <w:r w:rsidRPr="00A0215C">
        <w:rPr>
          <w:lang w:val="fr-FR"/>
        </w:rPr>
        <w:tab/>
        <w:t>Pologne</w:t>
      </w:r>
      <w:r w:rsidR="00C95CE4">
        <w:rPr>
          <w:lang w:val="fr-FR"/>
        </w:rPr>
        <w:t> :</w:t>
      </w:r>
      <w:r w:rsidRPr="00A0215C">
        <w:rPr>
          <w:lang w:val="fr-FR"/>
        </w:rPr>
        <w:t xml:space="preserve"> </w:t>
      </w:r>
    </w:p>
    <w:p w:rsidR="00E015B2" w:rsidRPr="00A0215C" w:rsidRDefault="00E015B2" w:rsidP="00E015B2">
      <w:pPr>
        <w:pStyle w:val="SingleTxtG"/>
        <w:ind w:left="1701"/>
        <w:rPr>
          <w:lang w:val="fr-FR"/>
        </w:rPr>
      </w:pPr>
      <w:r w:rsidRPr="00A0215C">
        <w:rPr>
          <w:lang w:val="fr-FR"/>
        </w:rPr>
        <w:t>Stanislaw Radzimirski, ITS</w:t>
      </w:r>
    </w:p>
    <w:p w:rsidR="00E015B2" w:rsidRPr="00A0215C" w:rsidRDefault="00E015B2" w:rsidP="00E015B2">
      <w:pPr>
        <w:pStyle w:val="SingleTxtG"/>
        <w:rPr>
          <w:lang w:val="fr-FR"/>
        </w:rPr>
      </w:pPr>
      <w:r w:rsidRPr="00A0215C">
        <w:rPr>
          <w:lang w:val="fr-FR"/>
        </w:rPr>
        <w:t>g)</w:t>
      </w:r>
      <w:r w:rsidRPr="00A0215C">
        <w:rPr>
          <w:lang w:val="fr-FR"/>
        </w:rPr>
        <w:tab/>
        <w:t>Pays-Bas</w:t>
      </w:r>
      <w:r w:rsidR="00C95CE4">
        <w:rPr>
          <w:lang w:val="fr-FR"/>
        </w:rPr>
        <w:t> :</w:t>
      </w:r>
    </w:p>
    <w:p w:rsidR="00E015B2" w:rsidRPr="00A0215C" w:rsidRDefault="00E015B2" w:rsidP="00E015B2">
      <w:pPr>
        <w:pStyle w:val="SingleTxtG"/>
        <w:ind w:left="1701"/>
        <w:rPr>
          <w:lang w:val="fr-FR"/>
        </w:rPr>
      </w:pPr>
      <w:r w:rsidRPr="00A0215C">
        <w:rPr>
          <w:lang w:val="fr-FR"/>
        </w:rPr>
        <w:t>André Rijnders, RDW</w:t>
      </w:r>
    </w:p>
    <w:p w:rsidR="00E015B2" w:rsidRPr="00A0215C" w:rsidRDefault="00E015B2" w:rsidP="00E015B2">
      <w:pPr>
        <w:pStyle w:val="SingleTxtG"/>
        <w:ind w:left="1701"/>
        <w:rPr>
          <w:lang w:val="fr-FR"/>
        </w:rPr>
      </w:pPr>
      <w:r w:rsidRPr="00A0215C">
        <w:rPr>
          <w:lang w:val="fr-FR"/>
        </w:rPr>
        <w:t xml:space="preserve">Henk Baarbe, Ministère de l’infrastructure et de l’environnement </w:t>
      </w:r>
    </w:p>
    <w:p w:rsidR="00E015B2" w:rsidRPr="005E1DB2" w:rsidRDefault="00E015B2" w:rsidP="00E015B2">
      <w:pPr>
        <w:pStyle w:val="SingleTxtG"/>
        <w:ind w:left="1701"/>
        <w:rPr>
          <w:lang w:val="en-US"/>
        </w:rPr>
      </w:pPr>
      <w:r w:rsidRPr="005E1DB2">
        <w:rPr>
          <w:lang w:val="en-US"/>
        </w:rPr>
        <w:t>Henk Dekker, TNO</w:t>
      </w:r>
    </w:p>
    <w:p w:rsidR="00E015B2" w:rsidRPr="005E1DB2" w:rsidRDefault="00E015B2" w:rsidP="00E015B2">
      <w:pPr>
        <w:pStyle w:val="SingleTxtG"/>
        <w:ind w:left="1701"/>
        <w:rPr>
          <w:lang w:val="en-US"/>
        </w:rPr>
      </w:pPr>
      <w:r w:rsidRPr="005E1DB2">
        <w:rPr>
          <w:lang w:val="en-US"/>
        </w:rPr>
        <w:t>Rob Cuelenaere, TNO</w:t>
      </w:r>
    </w:p>
    <w:p w:rsidR="00E015B2" w:rsidRPr="00A0215C" w:rsidRDefault="00E015B2" w:rsidP="00E015B2">
      <w:pPr>
        <w:pStyle w:val="SingleTxtG"/>
        <w:rPr>
          <w:lang w:val="fr-FR"/>
        </w:rPr>
      </w:pPr>
      <w:r w:rsidRPr="00A0215C">
        <w:rPr>
          <w:lang w:val="fr-FR"/>
        </w:rPr>
        <w:t>h)</w:t>
      </w:r>
      <w:r w:rsidRPr="00A0215C">
        <w:rPr>
          <w:lang w:val="fr-FR"/>
        </w:rPr>
        <w:tab/>
        <w:t>Autriche</w:t>
      </w:r>
      <w:r w:rsidR="00C95CE4">
        <w:rPr>
          <w:lang w:val="fr-FR"/>
        </w:rPr>
        <w:t> :</w:t>
      </w:r>
      <w:r w:rsidRPr="00A0215C">
        <w:rPr>
          <w:lang w:val="fr-FR"/>
        </w:rPr>
        <w:t xml:space="preserve"> </w:t>
      </w:r>
    </w:p>
    <w:p w:rsidR="00E015B2" w:rsidRPr="00A0215C" w:rsidRDefault="00E015B2" w:rsidP="00E015B2">
      <w:pPr>
        <w:pStyle w:val="SingleTxtG"/>
        <w:ind w:left="1701"/>
        <w:rPr>
          <w:lang w:val="fr-FR"/>
        </w:rPr>
      </w:pPr>
      <w:r w:rsidRPr="00A0215C">
        <w:rPr>
          <w:lang w:val="fr-FR"/>
        </w:rPr>
        <w:t xml:space="preserve">Werner Tober, Université technique de Vienne </w:t>
      </w:r>
    </w:p>
    <w:p w:rsidR="00E015B2" w:rsidRPr="00A0215C" w:rsidRDefault="00E015B2" w:rsidP="00E015B2">
      <w:pPr>
        <w:pStyle w:val="SingleTxtG"/>
        <w:rPr>
          <w:lang w:val="fr-FR"/>
        </w:rPr>
      </w:pPr>
      <w:r w:rsidRPr="00A0215C">
        <w:rPr>
          <w:lang w:val="fr-FR"/>
        </w:rPr>
        <w:t>i)</w:t>
      </w:r>
      <w:r w:rsidRPr="00A0215C">
        <w:rPr>
          <w:lang w:val="fr-FR"/>
        </w:rPr>
        <w:tab/>
        <w:t>Corée du Sud</w:t>
      </w:r>
      <w:r w:rsidR="00C95CE4">
        <w:rPr>
          <w:lang w:val="fr-FR"/>
        </w:rPr>
        <w:t> :</w:t>
      </w:r>
    </w:p>
    <w:p w:rsidR="00E015B2" w:rsidRPr="00A0215C" w:rsidRDefault="00E015B2" w:rsidP="00E015B2">
      <w:pPr>
        <w:pStyle w:val="SingleTxtG"/>
        <w:ind w:left="1701"/>
        <w:rPr>
          <w:lang w:val="fr-FR"/>
        </w:rPr>
      </w:pPr>
      <w:r w:rsidRPr="00A0215C">
        <w:rPr>
          <w:lang w:val="fr-FR"/>
        </w:rPr>
        <w:t xml:space="preserve">Junhong Park, Ministère de l’environnement </w:t>
      </w:r>
    </w:p>
    <w:p w:rsidR="00E015B2" w:rsidRPr="00A0215C" w:rsidRDefault="00E015B2" w:rsidP="00E015B2">
      <w:pPr>
        <w:pStyle w:val="SingleTxtG"/>
        <w:ind w:left="1701"/>
        <w:rPr>
          <w:lang w:val="fr-FR"/>
        </w:rPr>
      </w:pPr>
      <w:r w:rsidRPr="00A0215C">
        <w:rPr>
          <w:lang w:val="fr-FR"/>
        </w:rPr>
        <w:t xml:space="preserve">Simsoo Park, Université de Corée </w:t>
      </w:r>
    </w:p>
    <w:p w:rsidR="00E015B2" w:rsidRPr="00A0215C" w:rsidRDefault="00E015B2" w:rsidP="00E015B2">
      <w:pPr>
        <w:pStyle w:val="SingleTxtG"/>
        <w:ind w:left="1701"/>
        <w:rPr>
          <w:lang w:val="fr-FR"/>
        </w:rPr>
      </w:pPr>
      <w:r w:rsidRPr="00A0215C">
        <w:rPr>
          <w:lang w:val="fr-FR"/>
        </w:rPr>
        <w:t>Hyonwoo Lee, KATRI</w:t>
      </w:r>
    </w:p>
    <w:p w:rsidR="00E015B2" w:rsidRPr="005E1DB2" w:rsidRDefault="00E015B2" w:rsidP="00E015B2">
      <w:pPr>
        <w:pStyle w:val="SingleTxtG"/>
        <w:ind w:left="1701"/>
        <w:rPr>
          <w:lang w:val="en-US"/>
        </w:rPr>
      </w:pPr>
      <w:r w:rsidRPr="005E1DB2">
        <w:rPr>
          <w:lang w:val="en-US"/>
        </w:rPr>
        <w:t>Junho Lee, KATRI</w:t>
      </w:r>
    </w:p>
    <w:p w:rsidR="00E015B2" w:rsidRPr="005E1DB2" w:rsidRDefault="00E015B2" w:rsidP="00E015B2">
      <w:pPr>
        <w:pStyle w:val="SingleTxtG"/>
        <w:ind w:left="1701"/>
        <w:rPr>
          <w:lang w:val="en-US"/>
        </w:rPr>
      </w:pPr>
      <w:r w:rsidRPr="005E1DB2">
        <w:rPr>
          <w:lang w:val="en-US"/>
        </w:rPr>
        <w:t>Hoimyung Choi, AICT</w:t>
      </w:r>
    </w:p>
    <w:p w:rsidR="00E015B2" w:rsidRPr="00A0215C" w:rsidRDefault="00E015B2" w:rsidP="00E015B2">
      <w:pPr>
        <w:pStyle w:val="SingleTxtG"/>
        <w:ind w:left="1701"/>
        <w:rPr>
          <w:lang w:val="fr-FR"/>
        </w:rPr>
      </w:pPr>
      <w:r w:rsidRPr="00A0215C">
        <w:rPr>
          <w:lang w:val="fr-FR"/>
        </w:rPr>
        <w:t xml:space="preserve">Cha-Lee Myung, Université de Corée </w:t>
      </w:r>
    </w:p>
    <w:p w:rsidR="00E015B2" w:rsidRPr="00A0215C" w:rsidRDefault="00E015B2" w:rsidP="00E015B2">
      <w:pPr>
        <w:pStyle w:val="SingleTxtG"/>
        <w:ind w:left="1701"/>
        <w:rPr>
          <w:lang w:val="fr-FR"/>
        </w:rPr>
      </w:pPr>
      <w:r w:rsidRPr="00A0215C">
        <w:rPr>
          <w:lang w:val="fr-FR"/>
        </w:rPr>
        <w:t>Charyung Kim, KATRI</w:t>
      </w:r>
    </w:p>
    <w:p w:rsidR="00E015B2" w:rsidRPr="00A0215C" w:rsidRDefault="00E015B2" w:rsidP="00E015B2">
      <w:pPr>
        <w:pStyle w:val="SingleTxtG"/>
        <w:ind w:left="1701"/>
        <w:rPr>
          <w:lang w:val="fr-FR"/>
        </w:rPr>
      </w:pPr>
      <w:r w:rsidRPr="00A0215C">
        <w:rPr>
          <w:lang w:val="fr-FR"/>
        </w:rPr>
        <w:t>Inji Park, KATRI</w:t>
      </w:r>
    </w:p>
    <w:p w:rsidR="00E015B2" w:rsidRPr="00A0215C" w:rsidRDefault="00E015B2" w:rsidP="00E015B2">
      <w:pPr>
        <w:pStyle w:val="SingleTxtG"/>
        <w:ind w:left="1701"/>
        <w:rPr>
          <w:lang w:val="fr-FR"/>
        </w:rPr>
      </w:pPr>
      <w:r w:rsidRPr="00A0215C">
        <w:rPr>
          <w:lang w:val="fr-FR"/>
        </w:rPr>
        <w:t xml:space="preserve">Wonwook Jang, Université de Corée </w:t>
      </w:r>
    </w:p>
    <w:p w:rsidR="00E015B2" w:rsidRPr="00A0215C" w:rsidRDefault="00E015B2" w:rsidP="00E015B2">
      <w:pPr>
        <w:pStyle w:val="SingleTxtG"/>
        <w:ind w:left="1701"/>
        <w:rPr>
          <w:lang w:val="fr-FR"/>
        </w:rPr>
      </w:pPr>
      <w:r w:rsidRPr="00A0215C">
        <w:rPr>
          <w:lang w:val="fr-FR"/>
        </w:rPr>
        <w:t>Dongsoon Lim, KATRI</w:t>
      </w:r>
    </w:p>
    <w:p w:rsidR="00E015B2" w:rsidRPr="00A0215C" w:rsidRDefault="00E015B2" w:rsidP="00E015B2">
      <w:pPr>
        <w:pStyle w:val="SingleTxtG"/>
        <w:rPr>
          <w:lang w:val="fr-FR"/>
        </w:rPr>
      </w:pPr>
      <w:r w:rsidRPr="00A0215C">
        <w:rPr>
          <w:lang w:val="fr-FR"/>
        </w:rPr>
        <w:t>j)</w:t>
      </w:r>
      <w:r w:rsidRPr="00A0215C">
        <w:rPr>
          <w:lang w:val="fr-FR"/>
        </w:rPr>
        <w:tab/>
        <w:t>États-Unis d’Amérique</w:t>
      </w:r>
      <w:r w:rsidR="00C95CE4">
        <w:rPr>
          <w:lang w:val="fr-FR"/>
        </w:rPr>
        <w:t> :</w:t>
      </w:r>
    </w:p>
    <w:p w:rsidR="00E015B2" w:rsidRPr="00A0215C" w:rsidRDefault="00E015B2" w:rsidP="00E015B2">
      <w:pPr>
        <w:pStyle w:val="SingleTxtG"/>
        <w:ind w:left="1701"/>
        <w:rPr>
          <w:lang w:val="fr-FR"/>
        </w:rPr>
      </w:pPr>
      <w:r w:rsidRPr="00A0215C">
        <w:rPr>
          <w:lang w:val="fr-FR"/>
        </w:rPr>
        <w:t xml:space="preserve">Ed Nam, Agence américaine de protection de l’environnement </w:t>
      </w:r>
    </w:p>
    <w:p w:rsidR="00E015B2" w:rsidRPr="00A0215C" w:rsidRDefault="00E015B2" w:rsidP="00E015B2">
      <w:pPr>
        <w:pStyle w:val="SingleTxtG"/>
        <w:ind w:left="1701"/>
        <w:rPr>
          <w:lang w:val="fr-FR"/>
        </w:rPr>
      </w:pPr>
      <w:r w:rsidRPr="00A0215C">
        <w:rPr>
          <w:lang w:val="fr-FR"/>
        </w:rPr>
        <w:t xml:space="preserve">Michael Olechiw, Agence américaine de protection de l’environnement </w:t>
      </w:r>
    </w:p>
    <w:p w:rsidR="00E015B2" w:rsidRPr="00A0215C" w:rsidRDefault="00E015B2" w:rsidP="00E015B2">
      <w:pPr>
        <w:pStyle w:val="SingleTxtG"/>
        <w:rPr>
          <w:lang w:val="fr-FR"/>
        </w:rPr>
      </w:pPr>
      <w:r w:rsidRPr="00A0215C">
        <w:rPr>
          <w:lang w:val="fr-FR"/>
        </w:rPr>
        <w:t>k)</w:t>
      </w:r>
      <w:r w:rsidRPr="00A0215C">
        <w:rPr>
          <w:lang w:val="fr-FR"/>
        </w:rPr>
        <w:tab/>
        <w:t>Suisse</w:t>
      </w:r>
      <w:r w:rsidR="00C95CE4">
        <w:rPr>
          <w:lang w:val="fr-FR"/>
        </w:rPr>
        <w:t> :</w:t>
      </w:r>
      <w:r w:rsidRPr="00A0215C">
        <w:rPr>
          <w:lang w:val="fr-FR"/>
        </w:rPr>
        <w:tab/>
      </w:r>
    </w:p>
    <w:p w:rsidR="00E015B2" w:rsidRPr="00A0215C" w:rsidRDefault="00E015B2" w:rsidP="00E015B2">
      <w:pPr>
        <w:pStyle w:val="SingleTxtG"/>
        <w:ind w:left="1701"/>
        <w:rPr>
          <w:lang w:val="fr-FR"/>
        </w:rPr>
      </w:pPr>
      <w:r w:rsidRPr="00A0215C">
        <w:rPr>
          <w:lang w:val="fr-FR"/>
        </w:rPr>
        <w:t xml:space="preserve">Giovanni D’Urbano, Office fédéral de l’environnement </w:t>
      </w:r>
    </w:p>
    <w:p w:rsidR="00E015B2" w:rsidRPr="00A0215C" w:rsidRDefault="00E015B2" w:rsidP="00E015B2">
      <w:pPr>
        <w:pStyle w:val="SingleTxtG"/>
        <w:rPr>
          <w:lang w:val="fr-FR"/>
        </w:rPr>
      </w:pPr>
      <w:r w:rsidRPr="00A0215C">
        <w:rPr>
          <w:lang w:val="fr-FR"/>
        </w:rPr>
        <w:t>l)</w:t>
      </w:r>
      <w:r w:rsidRPr="00A0215C">
        <w:rPr>
          <w:lang w:val="fr-FR"/>
        </w:rPr>
        <w:tab/>
        <w:t>Royaume-Uni</w:t>
      </w:r>
      <w:r w:rsidR="00C95CE4">
        <w:rPr>
          <w:lang w:val="fr-FR"/>
        </w:rPr>
        <w:t> :</w:t>
      </w:r>
    </w:p>
    <w:p w:rsidR="00E015B2" w:rsidRPr="00A0215C" w:rsidRDefault="00E015B2" w:rsidP="00E015B2">
      <w:pPr>
        <w:pStyle w:val="SingleTxtG"/>
        <w:ind w:left="1701"/>
        <w:rPr>
          <w:lang w:val="fr-FR"/>
        </w:rPr>
      </w:pPr>
      <w:r w:rsidRPr="00A0215C">
        <w:rPr>
          <w:lang w:val="fr-FR"/>
        </w:rPr>
        <w:t xml:space="preserve">Chris Parkin, Département des transports </w:t>
      </w:r>
    </w:p>
    <w:p w:rsidR="00E015B2" w:rsidRPr="00A0215C" w:rsidRDefault="00E015B2" w:rsidP="00E015B2">
      <w:pPr>
        <w:pStyle w:val="SingleTxtG"/>
        <w:ind w:left="1701"/>
        <w:rPr>
          <w:lang w:val="fr-FR"/>
        </w:rPr>
      </w:pPr>
      <w:r w:rsidRPr="00A0215C">
        <w:rPr>
          <w:lang w:val="fr-FR"/>
        </w:rPr>
        <w:t xml:space="preserve">Craig Mills, Département des transports </w:t>
      </w:r>
    </w:p>
    <w:p w:rsidR="00E015B2" w:rsidRPr="00A0215C" w:rsidRDefault="00E015B2" w:rsidP="00E015B2">
      <w:pPr>
        <w:pStyle w:val="SingleTxtG"/>
        <w:ind w:left="1701"/>
        <w:rPr>
          <w:lang w:val="fr-FR"/>
        </w:rPr>
      </w:pPr>
      <w:r w:rsidRPr="00A0215C">
        <w:rPr>
          <w:lang w:val="fr-FR"/>
        </w:rPr>
        <w:t xml:space="preserve">Simon Davis, Département des transports </w:t>
      </w:r>
    </w:p>
    <w:p w:rsidR="00E015B2" w:rsidRPr="00A0215C" w:rsidRDefault="00E015B2" w:rsidP="00E015B2">
      <w:pPr>
        <w:pStyle w:val="SingleTxtG"/>
        <w:tabs>
          <w:tab w:val="left" w:pos="1276"/>
        </w:tabs>
        <w:rPr>
          <w:lang w:val="fr-FR"/>
        </w:rPr>
      </w:pPr>
      <w:r w:rsidRPr="00A0215C">
        <w:rPr>
          <w:lang w:val="fr-FR"/>
        </w:rPr>
        <w:t>m)</w:t>
      </w:r>
      <w:r w:rsidRPr="00A0215C">
        <w:rPr>
          <w:lang w:val="fr-FR"/>
        </w:rPr>
        <w:tab/>
        <w:t>Canada</w:t>
      </w:r>
      <w:r w:rsidR="00C95CE4">
        <w:rPr>
          <w:lang w:val="fr-FR"/>
        </w:rPr>
        <w:t> :</w:t>
      </w:r>
    </w:p>
    <w:p w:rsidR="00E015B2" w:rsidRPr="00A0215C" w:rsidRDefault="00E015B2" w:rsidP="00E015B2">
      <w:pPr>
        <w:pStyle w:val="SingleTxtG"/>
        <w:ind w:left="1701"/>
        <w:rPr>
          <w:lang w:val="fr-FR"/>
        </w:rPr>
      </w:pPr>
      <w:r w:rsidRPr="00A0215C">
        <w:rPr>
          <w:lang w:val="fr-FR"/>
        </w:rPr>
        <w:t xml:space="preserve">Jean-François Ferry , Environment Canada </w:t>
      </w:r>
    </w:p>
    <w:p w:rsidR="00E015B2" w:rsidRPr="00A0215C" w:rsidRDefault="00E015B2" w:rsidP="00E015B2">
      <w:pPr>
        <w:pStyle w:val="SingleTxtG"/>
        <w:rPr>
          <w:lang w:val="fr-FR"/>
        </w:rPr>
      </w:pPr>
      <w:r w:rsidRPr="00A0215C">
        <w:rPr>
          <w:lang w:val="fr-FR"/>
        </w:rPr>
        <w:t>n)</w:t>
      </w:r>
      <w:r w:rsidRPr="00A0215C">
        <w:rPr>
          <w:lang w:val="fr-FR"/>
        </w:rPr>
        <w:tab/>
        <w:t>Commission européenne</w:t>
      </w:r>
      <w:r w:rsidR="00C95CE4">
        <w:rPr>
          <w:lang w:val="fr-FR"/>
        </w:rPr>
        <w:t> :</w:t>
      </w:r>
    </w:p>
    <w:p w:rsidR="00E015B2" w:rsidRPr="00A0215C" w:rsidRDefault="00E015B2" w:rsidP="00E015B2">
      <w:pPr>
        <w:pStyle w:val="SingleTxtG"/>
        <w:ind w:left="1701"/>
        <w:rPr>
          <w:lang w:val="fr-FR"/>
        </w:rPr>
      </w:pPr>
      <w:r w:rsidRPr="00A0215C">
        <w:rPr>
          <w:lang w:val="fr-FR"/>
        </w:rPr>
        <w:t>Cova Astorga-llorens, JRC</w:t>
      </w:r>
    </w:p>
    <w:p w:rsidR="00E015B2" w:rsidRPr="00A0215C" w:rsidRDefault="00E015B2" w:rsidP="00E015B2">
      <w:pPr>
        <w:pStyle w:val="SingleTxtG"/>
        <w:ind w:left="1701"/>
        <w:rPr>
          <w:lang w:val="fr-FR"/>
        </w:rPr>
      </w:pPr>
      <w:r w:rsidRPr="00A0215C">
        <w:rPr>
          <w:lang w:val="fr-FR"/>
        </w:rPr>
        <w:t>Nikolaus Steininger, DG ENTR</w:t>
      </w:r>
    </w:p>
    <w:p w:rsidR="00E015B2" w:rsidRPr="00A0215C" w:rsidRDefault="00E015B2" w:rsidP="00E015B2">
      <w:pPr>
        <w:pStyle w:val="SingleTxtG"/>
        <w:ind w:left="1701"/>
        <w:rPr>
          <w:lang w:val="fr-FR"/>
        </w:rPr>
      </w:pPr>
      <w:r w:rsidRPr="00A0215C">
        <w:rPr>
          <w:lang w:val="fr-FR"/>
        </w:rPr>
        <w:t>Maciej Szymanski, DG ENTR</w:t>
      </w:r>
    </w:p>
    <w:p w:rsidR="00E015B2" w:rsidRPr="00A0215C" w:rsidRDefault="00E015B2" w:rsidP="00E015B2">
      <w:pPr>
        <w:pStyle w:val="SingleTxtG"/>
        <w:ind w:left="1701"/>
        <w:rPr>
          <w:lang w:val="fr-FR"/>
        </w:rPr>
      </w:pPr>
      <w:r w:rsidRPr="00A0215C">
        <w:rPr>
          <w:lang w:val="fr-FR"/>
        </w:rPr>
        <w:t>Alessandro Marotta, JRC</w:t>
      </w:r>
    </w:p>
    <w:p w:rsidR="00E015B2" w:rsidRPr="00A0215C" w:rsidRDefault="00E015B2" w:rsidP="00E015B2">
      <w:pPr>
        <w:pStyle w:val="SingleTxtG"/>
        <w:ind w:left="1701"/>
        <w:rPr>
          <w:lang w:val="fr-FR"/>
        </w:rPr>
      </w:pPr>
      <w:r w:rsidRPr="00A0215C">
        <w:rPr>
          <w:lang w:val="fr-FR"/>
        </w:rPr>
        <w:t>Alois Krasenbrink, JRC</w:t>
      </w:r>
    </w:p>
    <w:p w:rsidR="00E015B2" w:rsidRPr="00A0215C" w:rsidRDefault="00E015B2" w:rsidP="00020676">
      <w:pPr>
        <w:pStyle w:val="SingleTxtG"/>
        <w:keepNext/>
        <w:rPr>
          <w:lang w:val="fr-FR"/>
        </w:rPr>
      </w:pPr>
      <w:r w:rsidRPr="00A0215C">
        <w:rPr>
          <w:lang w:val="fr-FR"/>
        </w:rPr>
        <w:t>o)</w:t>
      </w:r>
      <w:r w:rsidRPr="00A0215C">
        <w:rPr>
          <w:lang w:val="fr-FR"/>
        </w:rPr>
        <w:tab/>
        <w:t>Experts indépendants</w:t>
      </w:r>
      <w:r w:rsidR="00C95CE4">
        <w:rPr>
          <w:lang w:val="fr-FR"/>
        </w:rPr>
        <w:t> :</w:t>
      </w:r>
      <w:r w:rsidRPr="00A0215C">
        <w:rPr>
          <w:lang w:val="fr-FR"/>
        </w:rPr>
        <w:t xml:space="preserve"> </w:t>
      </w:r>
    </w:p>
    <w:p w:rsidR="00E015B2" w:rsidRPr="00A0215C" w:rsidRDefault="00E015B2" w:rsidP="00E015B2">
      <w:pPr>
        <w:pStyle w:val="SingleTxtG"/>
        <w:ind w:left="1701"/>
        <w:rPr>
          <w:lang w:val="fr-FR"/>
        </w:rPr>
      </w:pPr>
      <w:r w:rsidRPr="00A0215C">
        <w:rPr>
          <w:lang w:val="fr-FR"/>
        </w:rPr>
        <w:t xml:space="preserve">Serge Dubuc, Coordonnateur du Groupe de rédaction </w:t>
      </w:r>
    </w:p>
    <w:p w:rsidR="00E015B2" w:rsidRPr="005E1DB2" w:rsidRDefault="00E015B2" w:rsidP="00E015B2">
      <w:pPr>
        <w:pStyle w:val="SingleTxtG"/>
        <w:ind w:left="1701"/>
        <w:rPr>
          <w:lang w:val="en-US"/>
        </w:rPr>
      </w:pPr>
      <w:r w:rsidRPr="005E1DB2">
        <w:rPr>
          <w:lang w:val="en-US"/>
        </w:rPr>
        <w:t>Heinz Steven, HS Data Analysis and Consultancy</w:t>
      </w:r>
    </w:p>
    <w:p w:rsidR="00E015B2" w:rsidRPr="00A0215C" w:rsidRDefault="00E015B2" w:rsidP="00E015B2">
      <w:pPr>
        <w:pStyle w:val="SingleTxtG"/>
        <w:ind w:left="1701"/>
        <w:rPr>
          <w:lang w:val="fr-FR"/>
        </w:rPr>
      </w:pPr>
      <w:r w:rsidRPr="00A0215C">
        <w:rPr>
          <w:lang w:val="fr-FR"/>
        </w:rPr>
        <w:t xml:space="preserve">Iddo Riemersma, Sidekickprojects (expert en transports et environnement) </w:t>
      </w:r>
    </w:p>
    <w:p w:rsidR="00E015B2" w:rsidRPr="00A0215C" w:rsidRDefault="00E015B2" w:rsidP="00E015B2">
      <w:pPr>
        <w:pStyle w:val="SingleTxtG"/>
        <w:ind w:left="1701"/>
        <w:rPr>
          <w:lang w:val="fr-FR"/>
        </w:rPr>
      </w:pPr>
      <w:r w:rsidRPr="00A0215C">
        <w:rPr>
          <w:lang w:val="fr-FR"/>
        </w:rPr>
        <w:t xml:space="preserve">Greg Archer, Transports et environnement </w:t>
      </w:r>
    </w:p>
    <w:p w:rsidR="00E015B2" w:rsidRPr="00A0215C" w:rsidRDefault="00E015B2" w:rsidP="00E015B2">
      <w:pPr>
        <w:pStyle w:val="SingleTxtG"/>
        <w:ind w:left="1701"/>
        <w:rPr>
          <w:lang w:val="fr-FR"/>
        </w:rPr>
      </w:pPr>
      <w:r w:rsidRPr="00A0215C">
        <w:rPr>
          <w:lang w:val="fr-FR"/>
        </w:rPr>
        <w:t>Christian Vavra, Groupe Maha</w:t>
      </w:r>
    </w:p>
    <w:p w:rsidR="00E015B2" w:rsidRPr="005E1DB2" w:rsidRDefault="00E015B2" w:rsidP="00E015B2">
      <w:pPr>
        <w:pStyle w:val="SingleTxtG"/>
        <w:ind w:left="1701"/>
        <w:rPr>
          <w:lang w:val="en-US"/>
        </w:rPr>
      </w:pPr>
      <w:r w:rsidRPr="005E1DB2">
        <w:rPr>
          <w:lang w:val="en-US"/>
        </w:rPr>
        <w:t>Alexander Bergmann, AVL</w:t>
      </w:r>
    </w:p>
    <w:p w:rsidR="00E015B2" w:rsidRPr="005E1DB2" w:rsidRDefault="00E015B2" w:rsidP="00E015B2">
      <w:pPr>
        <w:pStyle w:val="SingleTxtG"/>
        <w:ind w:left="1701"/>
        <w:rPr>
          <w:lang w:val="en-US"/>
        </w:rPr>
      </w:pPr>
      <w:r w:rsidRPr="005E1DB2">
        <w:rPr>
          <w:lang w:val="en-US"/>
        </w:rPr>
        <w:t>Kurt Engeljehringer, AVL</w:t>
      </w:r>
    </w:p>
    <w:p w:rsidR="00E015B2" w:rsidRPr="005E1DB2" w:rsidRDefault="00E015B2" w:rsidP="00E015B2">
      <w:pPr>
        <w:pStyle w:val="SingleTxtG"/>
        <w:ind w:left="1701"/>
        <w:rPr>
          <w:lang w:val="en-US"/>
        </w:rPr>
      </w:pPr>
      <w:r w:rsidRPr="005E1DB2">
        <w:rPr>
          <w:lang w:val="en-US"/>
        </w:rPr>
        <w:t>Werner Hofegger, AVL</w:t>
      </w:r>
    </w:p>
    <w:p w:rsidR="00E015B2" w:rsidRPr="005E1DB2" w:rsidRDefault="00E015B2" w:rsidP="00E015B2">
      <w:pPr>
        <w:pStyle w:val="SingleTxtG"/>
        <w:ind w:left="1701"/>
        <w:rPr>
          <w:lang w:val="en-US"/>
        </w:rPr>
      </w:pPr>
      <w:r w:rsidRPr="005E1DB2">
        <w:rPr>
          <w:lang w:val="en-US"/>
        </w:rPr>
        <w:t>Les Hill, Horiba</w:t>
      </w:r>
    </w:p>
    <w:p w:rsidR="00E015B2" w:rsidRPr="005E1DB2" w:rsidRDefault="00E015B2" w:rsidP="00E015B2">
      <w:pPr>
        <w:pStyle w:val="SingleTxtG"/>
        <w:ind w:left="1701"/>
        <w:rPr>
          <w:lang w:val="en-US"/>
        </w:rPr>
      </w:pPr>
      <w:r w:rsidRPr="005E1DB2">
        <w:rPr>
          <w:lang w:val="en-US"/>
        </w:rPr>
        <w:t>Christian Bach, EMPA</w:t>
      </w:r>
    </w:p>
    <w:p w:rsidR="00E015B2" w:rsidRPr="005E1DB2" w:rsidRDefault="00E015B2" w:rsidP="00E015B2">
      <w:pPr>
        <w:pStyle w:val="SingleTxtG"/>
        <w:ind w:left="1701"/>
        <w:rPr>
          <w:lang w:val="en-US"/>
        </w:rPr>
      </w:pPr>
      <w:r w:rsidRPr="005E1DB2">
        <w:rPr>
          <w:lang w:val="en-US"/>
        </w:rPr>
        <w:t>Rob Gardner, TRL</w:t>
      </w:r>
    </w:p>
    <w:p w:rsidR="00E015B2" w:rsidRPr="005E1DB2" w:rsidRDefault="00E015B2" w:rsidP="00E015B2">
      <w:pPr>
        <w:pStyle w:val="SingleTxtG"/>
        <w:rPr>
          <w:lang w:val="en-US"/>
        </w:rPr>
      </w:pPr>
      <w:r w:rsidRPr="005E1DB2">
        <w:rPr>
          <w:lang w:val="en-US"/>
        </w:rPr>
        <w:t>p)</w:t>
      </w:r>
      <w:r w:rsidRPr="005E1DB2">
        <w:rPr>
          <w:lang w:val="en-US"/>
        </w:rPr>
        <w:tab/>
        <w:t>OICA</w:t>
      </w:r>
      <w:r w:rsidR="00C95CE4">
        <w:rPr>
          <w:lang w:val="en-US"/>
        </w:rPr>
        <w:t> :</w:t>
      </w:r>
    </w:p>
    <w:p w:rsidR="00E015B2" w:rsidRPr="005E1DB2" w:rsidRDefault="00E015B2" w:rsidP="00E015B2">
      <w:pPr>
        <w:pStyle w:val="SingleTxtG"/>
        <w:ind w:left="1701"/>
        <w:rPr>
          <w:lang w:val="en-US"/>
        </w:rPr>
      </w:pPr>
      <w:r w:rsidRPr="005E1DB2">
        <w:rPr>
          <w:lang w:val="en-US"/>
        </w:rPr>
        <w:t>Christophe Sierens, Honda</w:t>
      </w:r>
    </w:p>
    <w:p w:rsidR="00E015B2" w:rsidRPr="005E1DB2" w:rsidRDefault="00E015B2" w:rsidP="00E015B2">
      <w:pPr>
        <w:pStyle w:val="SingleTxtG"/>
        <w:ind w:left="1701"/>
        <w:rPr>
          <w:lang w:val="en-US"/>
        </w:rPr>
      </w:pPr>
      <w:r w:rsidRPr="005E1DB2">
        <w:rPr>
          <w:lang w:val="en-US"/>
        </w:rPr>
        <w:t>Oliver Mörsch, Daimler</w:t>
      </w:r>
    </w:p>
    <w:p w:rsidR="00E015B2" w:rsidRPr="005E1DB2" w:rsidRDefault="00E015B2" w:rsidP="00E015B2">
      <w:pPr>
        <w:pStyle w:val="SingleTxtG"/>
        <w:ind w:left="1701"/>
        <w:rPr>
          <w:lang w:val="en-US"/>
        </w:rPr>
      </w:pPr>
      <w:r w:rsidRPr="005E1DB2">
        <w:rPr>
          <w:lang w:val="en-US"/>
        </w:rPr>
        <w:t>Stefan Klimek, Daimler</w:t>
      </w:r>
    </w:p>
    <w:p w:rsidR="00E015B2" w:rsidRPr="005E1DB2" w:rsidRDefault="00E015B2" w:rsidP="00E015B2">
      <w:pPr>
        <w:pStyle w:val="SingleTxtG"/>
        <w:ind w:left="1701"/>
        <w:rPr>
          <w:lang w:val="en-US"/>
        </w:rPr>
      </w:pPr>
      <w:r w:rsidRPr="005E1DB2">
        <w:rPr>
          <w:lang w:val="en-US"/>
        </w:rPr>
        <w:t>Walter Pütz, Daimler</w:t>
      </w:r>
    </w:p>
    <w:p w:rsidR="00E015B2" w:rsidRPr="005E1DB2" w:rsidRDefault="00E015B2" w:rsidP="00E015B2">
      <w:pPr>
        <w:pStyle w:val="SingleTxtG"/>
        <w:ind w:left="1701"/>
        <w:rPr>
          <w:lang w:val="en-US"/>
        </w:rPr>
      </w:pPr>
      <w:r w:rsidRPr="005E1DB2">
        <w:rPr>
          <w:lang w:val="en-US"/>
        </w:rPr>
        <w:t>Konrad Kolesa, Audi</w:t>
      </w:r>
    </w:p>
    <w:p w:rsidR="00E015B2" w:rsidRPr="005E1DB2" w:rsidRDefault="00E015B2" w:rsidP="00E015B2">
      <w:pPr>
        <w:pStyle w:val="SingleTxtG"/>
        <w:ind w:left="1701"/>
        <w:rPr>
          <w:lang w:val="en-US"/>
        </w:rPr>
      </w:pPr>
      <w:r w:rsidRPr="005E1DB2">
        <w:rPr>
          <w:lang w:val="en-US"/>
        </w:rPr>
        <w:t>Caroline Hosier, Ford</w:t>
      </w:r>
    </w:p>
    <w:p w:rsidR="00E015B2" w:rsidRPr="005E1DB2" w:rsidRDefault="00E015B2" w:rsidP="00E015B2">
      <w:pPr>
        <w:pStyle w:val="SingleTxtG"/>
        <w:ind w:left="1701"/>
        <w:rPr>
          <w:lang w:val="en-US"/>
        </w:rPr>
      </w:pPr>
      <w:r w:rsidRPr="005E1DB2">
        <w:rPr>
          <w:lang w:val="en-US"/>
        </w:rPr>
        <w:t>William Coleman, Volkswagen</w:t>
      </w:r>
    </w:p>
    <w:p w:rsidR="00E015B2" w:rsidRPr="005E1DB2" w:rsidRDefault="00E015B2" w:rsidP="00E015B2">
      <w:pPr>
        <w:pStyle w:val="SingleTxtG"/>
        <w:ind w:left="1701"/>
        <w:rPr>
          <w:lang w:val="en-US"/>
        </w:rPr>
      </w:pPr>
      <w:r w:rsidRPr="005E1DB2">
        <w:rPr>
          <w:lang w:val="en-US"/>
        </w:rPr>
        <w:t>Wolfgang Thiel, TRT Engineering</w:t>
      </w:r>
    </w:p>
    <w:p w:rsidR="00E015B2" w:rsidRPr="005E1DB2" w:rsidRDefault="00E015B2" w:rsidP="00E015B2">
      <w:pPr>
        <w:pStyle w:val="SingleTxtG"/>
        <w:ind w:left="1701"/>
        <w:rPr>
          <w:lang w:val="en-US"/>
        </w:rPr>
      </w:pPr>
      <w:r w:rsidRPr="005E1DB2">
        <w:rPr>
          <w:lang w:val="en-US"/>
        </w:rPr>
        <w:t>Dirk Bäuchle, Daimler</w:t>
      </w:r>
    </w:p>
    <w:p w:rsidR="00E015B2" w:rsidRPr="005E1DB2" w:rsidRDefault="00E015B2" w:rsidP="00E015B2">
      <w:pPr>
        <w:pStyle w:val="SingleTxtG"/>
        <w:ind w:left="1701"/>
        <w:rPr>
          <w:lang w:val="en-US"/>
        </w:rPr>
      </w:pPr>
      <w:r w:rsidRPr="005E1DB2">
        <w:rPr>
          <w:lang w:val="en-US"/>
        </w:rPr>
        <w:t>Stephan Hartmann, Volkswagen</w:t>
      </w:r>
    </w:p>
    <w:p w:rsidR="00E015B2" w:rsidRPr="005E1DB2" w:rsidRDefault="00E015B2" w:rsidP="00E015B2">
      <w:pPr>
        <w:pStyle w:val="SingleTxtG"/>
        <w:ind w:left="1701"/>
        <w:rPr>
          <w:lang w:val="en-US"/>
        </w:rPr>
      </w:pPr>
      <w:r w:rsidRPr="005E1DB2">
        <w:rPr>
          <w:lang w:val="en-US"/>
        </w:rPr>
        <w:t>Alain Petit, Renault</w:t>
      </w:r>
    </w:p>
    <w:p w:rsidR="00E015B2" w:rsidRPr="00A0215C" w:rsidRDefault="00E015B2" w:rsidP="00E015B2">
      <w:pPr>
        <w:pStyle w:val="SingleTxtG"/>
        <w:ind w:left="1701"/>
        <w:rPr>
          <w:lang w:val="fr-FR"/>
        </w:rPr>
      </w:pPr>
      <w:r w:rsidRPr="00A0215C">
        <w:rPr>
          <w:lang w:val="fr-FR"/>
        </w:rPr>
        <w:t>Samarendra Tripathy, Renault</w:t>
      </w:r>
    </w:p>
    <w:p w:rsidR="00E015B2" w:rsidRPr="00A0215C" w:rsidRDefault="00E015B2" w:rsidP="00E015B2">
      <w:pPr>
        <w:pStyle w:val="SingleTxtG"/>
        <w:ind w:left="1701"/>
        <w:rPr>
          <w:lang w:val="fr-FR"/>
        </w:rPr>
      </w:pPr>
      <w:r w:rsidRPr="00A0215C">
        <w:rPr>
          <w:lang w:val="fr-FR"/>
        </w:rPr>
        <w:t>Eric Donati, PSA</w:t>
      </w:r>
    </w:p>
    <w:p w:rsidR="00E015B2" w:rsidRPr="00A0215C" w:rsidRDefault="00E015B2" w:rsidP="00E015B2">
      <w:pPr>
        <w:pStyle w:val="SingleTxtG"/>
        <w:ind w:left="1701"/>
        <w:rPr>
          <w:lang w:val="fr-FR"/>
        </w:rPr>
      </w:pPr>
      <w:r w:rsidRPr="00A0215C">
        <w:rPr>
          <w:lang w:val="fr-FR"/>
        </w:rPr>
        <w:t>Bertrand Mercier, PSA</w:t>
      </w:r>
    </w:p>
    <w:p w:rsidR="00E015B2" w:rsidRPr="00A0215C" w:rsidRDefault="00E015B2" w:rsidP="00E015B2">
      <w:pPr>
        <w:pStyle w:val="SingleTxtG"/>
        <w:ind w:left="1701"/>
        <w:rPr>
          <w:lang w:val="fr-FR"/>
        </w:rPr>
      </w:pPr>
      <w:r w:rsidRPr="00A0215C">
        <w:rPr>
          <w:lang w:val="fr-FR"/>
        </w:rPr>
        <w:t>Laura Bigi, PSA</w:t>
      </w:r>
    </w:p>
    <w:p w:rsidR="00E015B2" w:rsidRPr="00A0215C" w:rsidRDefault="00E015B2" w:rsidP="00E015B2">
      <w:pPr>
        <w:pStyle w:val="SingleTxtG"/>
        <w:ind w:left="1701"/>
        <w:rPr>
          <w:lang w:val="fr-FR"/>
        </w:rPr>
      </w:pPr>
      <w:r w:rsidRPr="00A0215C">
        <w:rPr>
          <w:lang w:val="fr-FR"/>
        </w:rPr>
        <w:t>Toshiyasu Miyachi, JAMA Europe</w:t>
      </w:r>
    </w:p>
    <w:p w:rsidR="00E015B2" w:rsidRPr="005E1DB2" w:rsidRDefault="00E015B2" w:rsidP="00E015B2">
      <w:pPr>
        <w:pStyle w:val="SingleTxtG"/>
        <w:ind w:left="1701"/>
        <w:rPr>
          <w:lang w:val="en-US"/>
        </w:rPr>
      </w:pPr>
      <w:r w:rsidRPr="005E1DB2">
        <w:rPr>
          <w:lang w:val="en-US"/>
        </w:rPr>
        <w:t>Thomas Mayer, Ford</w:t>
      </w:r>
    </w:p>
    <w:p w:rsidR="00E015B2" w:rsidRPr="005E1DB2" w:rsidRDefault="00E015B2" w:rsidP="00E015B2">
      <w:pPr>
        <w:pStyle w:val="SingleTxtG"/>
        <w:ind w:left="1701"/>
        <w:rPr>
          <w:lang w:val="en-US"/>
        </w:rPr>
      </w:pPr>
      <w:r w:rsidRPr="005E1DB2">
        <w:rPr>
          <w:lang w:val="en-US"/>
        </w:rPr>
        <w:t>Kamal Charafeddine, Porsche</w:t>
      </w:r>
    </w:p>
    <w:p w:rsidR="00E015B2" w:rsidRPr="005E1DB2" w:rsidRDefault="00E015B2" w:rsidP="00E015B2">
      <w:pPr>
        <w:pStyle w:val="SingleTxtG"/>
        <w:ind w:left="1701"/>
        <w:rPr>
          <w:lang w:val="en-US"/>
        </w:rPr>
      </w:pPr>
      <w:r w:rsidRPr="005E1DB2">
        <w:rPr>
          <w:lang w:val="en-US"/>
        </w:rPr>
        <w:t>Klaus Land, Daimler</w:t>
      </w:r>
    </w:p>
    <w:p w:rsidR="00E015B2" w:rsidRPr="005E1DB2" w:rsidRDefault="00E015B2" w:rsidP="00E015B2">
      <w:pPr>
        <w:pStyle w:val="SingleTxtG"/>
        <w:ind w:left="1701"/>
        <w:rPr>
          <w:lang w:val="en-US"/>
        </w:rPr>
      </w:pPr>
      <w:r w:rsidRPr="005E1DB2">
        <w:rPr>
          <w:lang w:val="en-US"/>
        </w:rPr>
        <w:t>Daniela Leveratto, OICA</w:t>
      </w:r>
    </w:p>
    <w:p w:rsidR="00E015B2" w:rsidRPr="005E1DB2" w:rsidRDefault="00E015B2" w:rsidP="00E015B2">
      <w:pPr>
        <w:pStyle w:val="SingleTxtG"/>
        <w:ind w:left="1701"/>
        <w:rPr>
          <w:lang w:val="en-US"/>
        </w:rPr>
      </w:pPr>
      <w:r w:rsidRPr="005E1DB2">
        <w:rPr>
          <w:lang w:val="en-US"/>
        </w:rPr>
        <w:t>Giovanni Margaria, OICA</w:t>
      </w:r>
    </w:p>
    <w:p w:rsidR="00E015B2" w:rsidRPr="005E1DB2" w:rsidRDefault="00E015B2" w:rsidP="00E015B2">
      <w:pPr>
        <w:pStyle w:val="SingleTxtG"/>
        <w:ind w:left="1701"/>
        <w:rPr>
          <w:lang w:val="en-US"/>
        </w:rPr>
      </w:pPr>
      <w:r w:rsidRPr="005E1DB2">
        <w:rPr>
          <w:lang w:val="en-US"/>
        </w:rPr>
        <w:t>Christoph Lueginger, BMW</w:t>
      </w:r>
    </w:p>
    <w:p w:rsidR="00E015B2" w:rsidRPr="005E1DB2" w:rsidRDefault="00E015B2" w:rsidP="00E015B2">
      <w:pPr>
        <w:pStyle w:val="SingleTxtG"/>
        <w:ind w:left="1701"/>
        <w:rPr>
          <w:lang w:val="en-US"/>
        </w:rPr>
      </w:pPr>
      <w:r w:rsidRPr="005E1DB2">
        <w:rPr>
          <w:lang w:val="en-US"/>
        </w:rPr>
        <w:t>Andreas Eder, BMW</w:t>
      </w:r>
    </w:p>
    <w:p w:rsidR="00E015B2" w:rsidRPr="005E1DB2" w:rsidRDefault="00E015B2" w:rsidP="00E015B2">
      <w:pPr>
        <w:pStyle w:val="SingleTxtG"/>
        <w:ind w:left="1701"/>
        <w:rPr>
          <w:lang w:val="en-US"/>
        </w:rPr>
      </w:pPr>
      <w:r w:rsidRPr="005E1DB2">
        <w:rPr>
          <w:lang w:val="en-US"/>
        </w:rPr>
        <w:t>Markus Bergmann, Audi</w:t>
      </w:r>
    </w:p>
    <w:p w:rsidR="00E015B2" w:rsidRPr="005E1DB2" w:rsidRDefault="00E015B2" w:rsidP="00E015B2">
      <w:pPr>
        <w:pStyle w:val="SingleTxtG"/>
        <w:ind w:left="1701"/>
        <w:rPr>
          <w:lang w:val="en-US"/>
        </w:rPr>
      </w:pPr>
      <w:r w:rsidRPr="005E1DB2">
        <w:rPr>
          <w:lang w:val="en-US"/>
        </w:rPr>
        <w:t>Thorsten Leischner, Daimler</w:t>
      </w:r>
    </w:p>
    <w:p w:rsidR="00E015B2" w:rsidRPr="005E1DB2" w:rsidRDefault="00E015B2" w:rsidP="00E015B2">
      <w:pPr>
        <w:pStyle w:val="SingleTxtG"/>
        <w:ind w:left="1701"/>
        <w:rPr>
          <w:lang w:val="en-US"/>
        </w:rPr>
      </w:pPr>
      <w:r w:rsidRPr="005E1DB2">
        <w:rPr>
          <w:lang w:val="en-US"/>
        </w:rPr>
        <w:t>Thomas Vercammen, Honda</w:t>
      </w:r>
    </w:p>
    <w:p w:rsidR="00E015B2" w:rsidRPr="005E1DB2" w:rsidRDefault="00E015B2" w:rsidP="00E015B2">
      <w:pPr>
        <w:pStyle w:val="SingleTxtG"/>
        <w:ind w:left="1701"/>
        <w:rPr>
          <w:lang w:val="en-US"/>
        </w:rPr>
      </w:pPr>
      <w:r w:rsidRPr="005E1DB2">
        <w:rPr>
          <w:lang w:val="en-US"/>
        </w:rPr>
        <w:t>Christoph Mayer, BMW</w:t>
      </w:r>
    </w:p>
    <w:p w:rsidR="00E015B2" w:rsidRPr="005E1DB2" w:rsidRDefault="00E015B2" w:rsidP="00E015B2">
      <w:pPr>
        <w:pStyle w:val="SingleTxtG"/>
        <w:ind w:left="1701"/>
        <w:rPr>
          <w:lang w:val="en-US"/>
        </w:rPr>
      </w:pPr>
      <w:r w:rsidRPr="005E1DB2">
        <w:rPr>
          <w:lang w:val="en-US"/>
        </w:rPr>
        <w:t>Arjan Dijkhuizen, Toyota</w:t>
      </w:r>
    </w:p>
    <w:p w:rsidR="00E015B2" w:rsidRPr="005E1DB2" w:rsidRDefault="00E015B2" w:rsidP="00E015B2">
      <w:pPr>
        <w:pStyle w:val="SingleTxtG"/>
        <w:ind w:left="1701"/>
        <w:rPr>
          <w:lang w:val="en-US"/>
        </w:rPr>
      </w:pPr>
      <w:r w:rsidRPr="005E1DB2">
        <w:rPr>
          <w:lang w:val="en-US"/>
        </w:rPr>
        <w:t>Paul Greening, ACEA</w:t>
      </w:r>
    </w:p>
    <w:p w:rsidR="00E015B2" w:rsidRPr="005E1DB2" w:rsidRDefault="00E015B2" w:rsidP="00E015B2">
      <w:pPr>
        <w:pStyle w:val="SingleTxtG"/>
        <w:ind w:left="1701"/>
        <w:rPr>
          <w:lang w:val="en-US"/>
        </w:rPr>
      </w:pPr>
      <w:r w:rsidRPr="005E1DB2">
        <w:rPr>
          <w:lang w:val="en-US"/>
        </w:rPr>
        <w:t>Jakob Seiler, VDA</w:t>
      </w:r>
    </w:p>
    <w:p w:rsidR="00E015B2" w:rsidRPr="005E1DB2" w:rsidRDefault="00E015B2" w:rsidP="00E015B2">
      <w:pPr>
        <w:pStyle w:val="SingleTxtG"/>
        <w:ind w:left="1701"/>
        <w:rPr>
          <w:lang w:val="en-US"/>
        </w:rPr>
      </w:pPr>
      <w:r w:rsidRPr="005E1DB2">
        <w:rPr>
          <w:lang w:val="en-US"/>
        </w:rPr>
        <w:t>Wouter Vandermeulen, Daimler</w:t>
      </w:r>
    </w:p>
    <w:p w:rsidR="00E015B2" w:rsidRPr="005E1DB2" w:rsidRDefault="00E015B2" w:rsidP="00E015B2">
      <w:pPr>
        <w:pStyle w:val="SingleTxtG"/>
        <w:ind w:left="1701"/>
        <w:rPr>
          <w:lang w:val="en-US"/>
        </w:rPr>
      </w:pPr>
      <w:r w:rsidRPr="005E1DB2">
        <w:rPr>
          <w:lang w:val="en-US"/>
        </w:rPr>
        <w:t>Claudia Walawski, Daimler</w:t>
      </w:r>
    </w:p>
    <w:p w:rsidR="00E015B2" w:rsidRPr="005E1DB2" w:rsidRDefault="00E015B2" w:rsidP="00E015B2">
      <w:pPr>
        <w:pStyle w:val="SingleTxtG"/>
        <w:ind w:left="1701"/>
        <w:rPr>
          <w:lang w:val="en-US"/>
        </w:rPr>
      </w:pPr>
      <w:r w:rsidRPr="005E1DB2">
        <w:rPr>
          <w:lang w:val="en-US"/>
        </w:rPr>
        <w:t>Ernst-Peter Weidman</w:t>
      </w:r>
      <w:r w:rsidR="00020676">
        <w:rPr>
          <w:lang w:val="en-US"/>
        </w:rPr>
        <w:t>n</w:t>
      </w:r>
      <w:r w:rsidRPr="005E1DB2">
        <w:rPr>
          <w:lang w:val="en-US"/>
        </w:rPr>
        <w:t>, Daimler</w:t>
      </w:r>
    </w:p>
    <w:p w:rsidR="00E015B2" w:rsidRPr="005E1DB2" w:rsidRDefault="00E015B2" w:rsidP="00E015B2">
      <w:pPr>
        <w:pStyle w:val="SingleTxtG"/>
        <w:ind w:left="1701"/>
        <w:rPr>
          <w:lang w:val="en-US"/>
        </w:rPr>
      </w:pPr>
      <w:r w:rsidRPr="005E1DB2">
        <w:rPr>
          <w:lang w:val="en-US"/>
        </w:rPr>
        <w:t>Thomas Adam, Audi</w:t>
      </w:r>
    </w:p>
    <w:p w:rsidR="00E015B2" w:rsidRPr="005E1DB2" w:rsidRDefault="00E015B2" w:rsidP="00E015B2">
      <w:pPr>
        <w:pStyle w:val="SingleTxtG"/>
        <w:ind w:left="1701"/>
        <w:rPr>
          <w:lang w:val="en-US"/>
        </w:rPr>
      </w:pPr>
      <w:r w:rsidRPr="005E1DB2">
        <w:rPr>
          <w:lang w:val="en-US"/>
        </w:rPr>
        <w:t>Pedro Casels, BMW</w:t>
      </w:r>
    </w:p>
    <w:p w:rsidR="00E015B2" w:rsidRPr="005E1DB2" w:rsidRDefault="00E015B2" w:rsidP="00E015B2">
      <w:pPr>
        <w:pStyle w:val="SingleTxtG"/>
        <w:ind w:left="1701"/>
        <w:rPr>
          <w:lang w:val="en-US"/>
        </w:rPr>
      </w:pPr>
      <w:r w:rsidRPr="005E1DB2">
        <w:rPr>
          <w:lang w:val="en-US"/>
        </w:rPr>
        <w:t>Annette Feucht, Audi</w:t>
      </w:r>
    </w:p>
    <w:p w:rsidR="00E015B2" w:rsidRPr="005E1DB2" w:rsidRDefault="00E015B2" w:rsidP="00E015B2">
      <w:pPr>
        <w:pStyle w:val="SingleTxtG"/>
        <w:ind w:left="1701"/>
        <w:rPr>
          <w:lang w:val="en-US"/>
        </w:rPr>
      </w:pPr>
      <w:r w:rsidRPr="005E1DB2">
        <w:rPr>
          <w:lang w:val="en-US"/>
        </w:rPr>
        <w:t>Winfried Hartung, Opel</w:t>
      </w:r>
    </w:p>
    <w:p w:rsidR="00E015B2" w:rsidRPr="005E1DB2" w:rsidRDefault="00E015B2" w:rsidP="00E015B2">
      <w:pPr>
        <w:pStyle w:val="SingleTxtG"/>
        <w:ind w:left="1701"/>
        <w:rPr>
          <w:lang w:val="en-US"/>
        </w:rPr>
      </w:pPr>
      <w:r w:rsidRPr="005E1DB2">
        <w:rPr>
          <w:lang w:val="en-US"/>
        </w:rPr>
        <w:t>Thomas Johansson, Volvo</w:t>
      </w:r>
    </w:p>
    <w:p w:rsidR="00E015B2" w:rsidRPr="005E1DB2" w:rsidRDefault="00E015B2" w:rsidP="00E015B2">
      <w:pPr>
        <w:pStyle w:val="SingleTxtG"/>
        <w:ind w:left="1701"/>
        <w:rPr>
          <w:lang w:val="en-US"/>
        </w:rPr>
      </w:pPr>
      <w:r w:rsidRPr="005E1DB2">
        <w:rPr>
          <w:lang w:val="en-US"/>
        </w:rPr>
        <w:t>Christoph Luenginger, BMW</w:t>
      </w:r>
    </w:p>
    <w:p w:rsidR="00E015B2" w:rsidRPr="005E1DB2" w:rsidRDefault="00E015B2" w:rsidP="00E015B2">
      <w:pPr>
        <w:pStyle w:val="SingleTxtG"/>
        <w:ind w:left="1701"/>
        <w:rPr>
          <w:lang w:val="en-US"/>
        </w:rPr>
      </w:pPr>
      <w:r w:rsidRPr="005E1DB2">
        <w:rPr>
          <w:lang w:val="en-US"/>
        </w:rPr>
        <w:t>Bungo Kawaguchi, Toyota</w:t>
      </w:r>
    </w:p>
    <w:p w:rsidR="00E015B2" w:rsidRPr="005E1DB2" w:rsidRDefault="00E015B2" w:rsidP="00E015B2">
      <w:pPr>
        <w:pStyle w:val="SingleTxtG"/>
        <w:ind w:left="1701"/>
        <w:rPr>
          <w:lang w:val="en-US"/>
        </w:rPr>
      </w:pPr>
      <w:r w:rsidRPr="005E1DB2">
        <w:rPr>
          <w:lang w:val="en-US"/>
        </w:rPr>
        <w:t>Matthias Nägeli, VW</w:t>
      </w:r>
    </w:p>
    <w:p w:rsidR="00E015B2" w:rsidRPr="005E1DB2" w:rsidRDefault="00E015B2" w:rsidP="00E015B2">
      <w:pPr>
        <w:pStyle w:val="SingleTxtG"/>
        <w:ind w:left="1701"/>
        <w:rPr>
          <w:lang w:val="en-US"/>
        </w:rPr>
      </w:pPr>
      <w:r w:rsidRPr="005E1DB2">
        <w:rPr>
          <w:lang w:val="en-US"/>
        </w:rPr>
        <w:t>Raymond Petrovan, Opel</w:t>
      </w:r>
    </w:p>
    <w:p w:rsidR="00E015B2" w:rsidRPr="005E1DB2" w:rsidRDefault="00E015B2" w:rsidP="00E015B2">
      <w:pPr>
        <w:pStyle w:val="SingleTxtG"/>
        <w:ind w:left="1701"/>
        <w:rPr>
          <w:lang w:val="en-US"/>
        </w:rPr>
      </w:pPr>
      <w:r w:rsidRPr="005E1DB2">
        <w:rPr>
          <w:lang w:val="en-US"/>
        </w:rPr>
        <w:t>Daniel Scherret, Opel</w:t>
      </w:r>
    </w:p>
    <w:p w:rsidR="00E015B2" w:rsidRPr="005E1DB2" w:rsidRDefault="00E015B2" w:rsidP="00E015B2">
      <w:pPr>
        <w:pStyle w:val="SingleTxtG"/>
        <w:ind w:left="1701"/>
        <w:rPr>
          <w:lang w:val="en-US"/>
        </w:rPr>
      </w:pPr>
      <w:r w:rsidRPr="005E1DB2">
        <w:rPr>
          <w:lang w:val="en-US"/>
        </w:rPr>
        <w:t>Thomas Vogel, Opel</w:t>
      </w:r>
    </w:p>
    <w:p w:rsidR="00E015B2" w:rsidRPr="005E1DB2" w:rsidRDefault="00E015B2" w:rsidP="00E015B2">
      <w:pPr>
        <w:pStyle w:val="SingleTxtG"/>
        <w:ind w:left="1701"/>
        <w:rPr>
          <w:lang w:val="en-US"/>
        </w:rPr>
      </w:pPr>
      <w:r w:rsidRPr="005E1DB2">
        <w:rPr>
          <w:lang w:val="en-US"/>
        </w:rPr>
        <w:t>Volko Rohde, VW</w:t>
      </w:r>
    </w:p>
    <w:p w:rsidR="00E015B2" w:rsidRPr="005E1DB2" w:rsidRDefault="00E015B2" w:rsidP="00E015B2">
      <w:pPr>
        <w:pStyle w:val="SingleTxtG"/>
        <w:ind w:left="1701"/>
        <w:rPr>
          <w:lang w:val="en-US"/>
        </w:rPr>
      </w:pPr>
      <w:r w:rsidRPr="005E1DB2">
        <w:rPr>
          <w:lang w:val="en-US"/>
        </w:rPr>
        <w:t>Olle Berg, Volvo</w:t>
      </w:r>
    </w:p>
    <w:p w:rsidR="00E015B2" w:rsidRPr="005E1DB2" w:rsidRDefault="00E015B2" w:rsidP="00E015B2">
      <w:pPr>
        <w:pStyle w:val="SingleTxtG"/>
        <w:ind w:left="1701"/>
        <w:rPr>
          <w:lang w:val="en-US"/>
        </w:rPr>
      </w:pPr>
      <w:r w:rsidRPr="005E1DB2">
        <w:rPr>
          <w:lang w:val="en-US"/>
        </w:rPr>
        <w:t>Takakuza Fukoka, Toyota</w:t>
      </w:r>
    </w:p>
    <w:p w:rsidR="00E015B2" w:rsidRPr="005E1DB2" w:rsidRDefault="00E015B2" w:rsidP="00E015B2">
      <w:pPr>
        <w:pStyle w:val="SingleTxtG"/>
        <w:ind w:left="1701"/>
        <w:rPr>
          <w:lang w:val="en-US"/>
        </w:rPr>
      </w:pPr>
      <w:r w:rsidRPr="005E1DB2">
        <w:rPr>
          <w:lang w:val="en-US"/>
        </w:rPr>
        <w:t>Andreas Obieglo, BMW</w:t>
      </w:r>
    </w:p>
    <w:p w:rsidR="00E015B2" w:rsidRPr="005E1DB2" w:rsidRDefault="00E015B2" w:rsidP="00E015B2">
      <w:pPr>
        <w:pStyle w:val="SingleTxtG"/>
        <w:ind w:left="1701"/>
        <w:rPr>
          <w:lang w:val="en-US"/>
        </w:rPr>
      </w:pPr>
      <w:r w:rsidRPr="005E1DB2">
        <w:rPr>
          <w:lang w:val="en-US"/>
        </w:rPr>
        <w:t>Ljubica Radic, BMW</w:t>
      </w:r>
    </w:p>
    <w:p w:rsidR="00E015B2" w:rsidRPr="005E1DB2" w:rsidRDefault="00E015B2" w:rsidP="00E015B2">
      <w:pPr>
        <w:pStyle w:val="SingleTxtG"/>
        <w:ind w:left="1701"/>
        <w:rPr>
          <w:lang w:val="en-US"/>
        </w:rPr>
      </w:pPr>
      <w:r w:rsidRPr="005E1DB2">
        <w:rPr>
          <w:lang w:val="en-US"/>
        </w:rPr>
        <w:t>Ingo Scholz, VW</w:t>
      </w:r>
    </w:p>
    <w:p w:rsidR="00E015B2" w:rsidRPr="005E1DB2" w:rsidRDefault="00E015B2" w:rsidP="00E015B2">
      <w:pPr>
        <w:pStyle w:val="SingleTxtG"/>
        <w:ind w:left="1701"/>
        <w:rPr>
          <w:lang w:val="en-US"/>
        </w:rPr>
      </w:pPr>
      <w:r w:rsidRPr="005E1DB2">
        <w:rPr>
          <w:lang w:val="en-US"/>
        </w:rPr>
        <w:t>Nico Schütze, BMW</w:t>
      </w:r>
    </w:p>
    <w:p w:rsidR="00E015B2" w:rsidRPr="005E1DB2" w:rsidRDefault="00E015B2" w:rsidP="00E015B2">
      <w:pPr>
        <w:pStyle w:val="SingleTxtG"/>
        <w:ind w:left="1701"/>
        <w:rPr>
          <w:lang w:val="en-US"/>
        </w:rPr>
      </w:pPr>
      <w:r w:rsidRPr="005E1DB2">
        <w:rPr>
          <w:lang w:val="en-US"/>
        </w:rPr>
        <w:t>Marisa Faith, Ford</w:t>
      </w:r>
    </w:p>
    <w:p w:rsidR="00E015B2" w:rsidRPr="005E1DB2" w:rsidRDefault="00E015B2" w:rsidP="00E015B2">
      <w:pPr>
        <w:pStyle w:val="SingleTxtG"/>
        <w:ind w:left="1701"/>
        <w:rPr>
          <w:lang w:val="en-US"/>
        </w:rPr>
      </w:pPr>
      <w:r w:rsidRPr="005E1DB2">
        <w:rPr>
          <w:lang w:val="en-US"/>
        </w:rPr>
        <w:t>Mark Guenther, Ford</w:t>
      </w:r>
    </w:p>
    <w:p w:rsidR="00E015B2" w:rsidRPr="005E1DB2" w:rsidRDefault="00E015B2" w:rsidP="00E015B2">
      <w:pPr>
        <w:pStyle w:val="SingleTxtG"/>
        <w:ind w:left="1701"/>
        <w:rPr>
          <w:lang w:val="en-US"/>
        </w:rPr>
      </w:pPr>
      <w:r w:rsidRPr="005E1DB2">
        <w:rPr>
          <w:lang w:val="en-US"/>
        </w:rPr>
        <w:t>Anthony Smith, Ford</w:t>
      </w:r>
    </w:p>
    <w:p w:rsidR="00E015B2" w:rsidRPr="005E1DB2" w:rsidRDefault="00E015B2" w:rsidP="00E015B2">
      <w:pPr>
        <w:pStyle w:val="SingleTxtG"/>
        <w:ind w:left="1701"/>
        <w:rPr>
          <w:lang w:val="en-US"/>
        </w:rPr>
      </w:pPr>
      <w:r w:rsidRPr="005E1DB2">
        <w:rPr>
          <w:lang w:val="en-US"/>
        </w:rPr>
        <w:t>Darren Crisp, Ford</w:t>
      </w:r>
    </w:p>
    <w:p w:rsidR="00E015B2" w:rsidRPr="005E1DB2" w:rsidRDefault="00E015B2" w:rsidP="00E015B2">
      <w:pPr>
        <w:pStyle w:val="SingleTxtG"/>
        <w:rPr>
          <w:lang w:val="en-US"/>
        </w:rPr>
      </w:pPr>
      <w:r w:rsidRPr="005E1DB2">
        <w:rPr>
          <w:lang w:val="en-US"/>
        </w:rPr>
        <w:t>q)</w:t>
      </w:r>
      <w:r w:rsidRPr="005E1DB2">
        <w:rPr>
          <w:lang w:val="en-US"/>
        </w:rPr>
        <w:tab/>
        <w:t>AECC</w:t>
      </w:r>
      <w:r w:rsidR="00C95CE4">
        <w:rPr>
          <w:lang w:val="en-US"/>
        </w:rPr>
        <w:t> :</w:t>
      </w:r>
    </w:p>
    <w:p w:rsidR="00E015B2" w:rsidRPr="005E1DB2" w:rsidRDefault="00E015B2" w:rsidP="00E015B2">
      <w:pPr>
        <w:pStyle w:val="SingleTxtG"/>
        <w:ind w:left="1701"/>
        <w:rPr>
          <w:lang w:val="en-US"/>
        </w:rPr>
      </w:pPr>
      <w:r w:rsidRPr="005E1DB2">
        <w:rPr>
          <w:lang w:val="en-US"/>
        </w:rPr>
        <w:t>Dirk Bosteels</w:t>
      </w:r>
    </w:p>
    <w:p w:rsidR="00E015B2" w:rsidRPr="005E1DB2" w:rsidRDefault="00E015B2" w:rsidP="00E015B2">
      <w:pPr>
        <w:pStyle w:val="SingleTxtG"/>
        <w:ind w:left="1701"/>
        <w:rPr>
          <w:lang w:val="en-US"/>
        </w:rPr>
      </w:pPr>
      <w:r w:rsidRPr="005E1DB2">
        <w:rPr>
          <w:lang w:val="en-US"/>
        </w:rPr>
        <w:t>John May</w:t>
      </w:r>
    </w:p>
    <w:p w:rsidR="00E015B2" w:rsidRPr="00A0215C" w:rsidRDefault="00E015B2" w:rsidP="00E015B2">
      <w:pPr>
        <w:pStyle w:val="SingleTxtG"/>
        <w:ind w:left="1701"/>
        <w:rPr>
          <w:lang w:val="fr-FR"/>
        </w:rPr>
      </w:pPr>
      <w:r w:rsidRPr="00A0215C">
        <w:rPr>
          <w:lang w:val="fr-FR"/>
        </w:rPr>
        <w:t>Cécile Favre</w:t>
      </w:r>
    </w:p>
    <w:p w:rsidR="00E015B2" w:rsidRPr="00A0215C" w:rsidRDefault="00E015B2" w:rsidP="00E015B2">
      <w:pPr>
        <w:pStyle w:val="SingleTxtG"/>
        <w:rPr>
          <w:lang w:val="fr-FR"/>
        </w:rPr>
      </w:pPr>
      <w:r w:rsidRPr="00A0215C">
        <w:rPr>
          <w:lang w:val="fr-FR"/>
        </w:rPr>
        <w:t>r)</w:t>
      </w:r>
      <w:r w:rsidRPr="00A0215C">
        <w:rPr>
          <w:lang w:val="fr-FR"/>
        </w:rPr>
        <w:tab/>
        <w:t>ICCT</w:t>
      </w:r>
      <w:r w:rsidR="00C95CE4">
        <w:rPr>
          <w:lang w:val="fr-FR"/>
        </w:rPr>
        <w:t> :</w:t>
      </w:r>
    </w:p>
    <w:p w:rsidR="00E015B2" w:rsidRPr="00A0215C" w:rsidRDefault="00E015B2" w:rsidP="00E015B2">
      <w:pPr>
        <w:pStyle w:val="SingleTxtG"/>
        <w:ind w:left="1701"/>
        <w:rPr>
          <w:lang w:val="fr-FR"/>
        </w:rPr>
      </w:pPr>
      <w:r w:rsidRPr="00A0215C">
        <w:rPr>
          <w:lang w:val="fr-FR"/>
        </w:rPr>
        <w:t>Peter Mock</w:t>
      </w:r>
    </w:p>
    <w:p w:rsidR="00E015B2" w:rsidRPr="005E1DB2" w:rsidRDefault="00E015B2" w:rsidP="00E015B2">
      <w:pPr>
        <w:pStyle w:val="SingleTxtG"/>
        <w:rPr>
          <w:lang w:val="en-US"/>
        </w:rPr>
      </w:pPr>
      <w:r w:rsidRPr="005E1DB2">
        <w:rPr>
          <w:lang w:val="en-US"/>
        </w:rPr>
        <w:t>s)</w:t>
      </w:r>
      <w:r w:rsidRPr="005E1DB2">
        <w:rPr>
          <w:lang w:val="en-US"/>
        </w:rPr>
        <w:tab/>
        <w:t>CLEPA</w:t>
      </w:r>
      <w:r w:rsidR="00C95CE4">
        <w:rPr>
          <w:lang w:val="en-US"/>
        </w:rPr>
        <w:t> :</w:t>
      </w:r>
    </w:p>
    <w:p w:rsidR="00E015B2" w:rsidRPr="005E1DB2" w:rsidRDefault="00E015B2" w:rsidP="00E015B2">
      <w:pPr>
        <w:pStyle w:val="SingleTxtG"/>
        <w:ind w:left="1701"/>
        <w:rPr>
          <w:lang w:val="en-US"/>
        </w:rPr>
      </w:pPr>
      <w:r w:rsidRPr="005E1DB2">
        <w:rPr>
          <w:lang w:val="en-US"/>
        </w:rPr>
        <w:t>Matthias Tappe, Bosch</w:t>
      </w:r>
    </w:p>
    <w:p w:rsidR="00E015B2" w:rsidRPr="005E1DB2" w:rsidRDefault="00E015B2" w:rsidP="00E015B2">
      <w:pPr>
        <w:pStyle w:val="SingleTxtG"/>
        <w:ind w:left="1701"/>
        <w:rPr>
          <w:lang w:val="en-US"/>
        </w:rPr>
      </w:pPr>
      <w:r w:rsidRPr="005E1DB2">
        <w:rPr>
          <w:lang w:val="en-US"/>
        </w:rPr>
        <w:t>Danitza Fedeli, Delphi</w:t>
      </w:r>
    </w:p>
    <w:p w:rsidR="00E015B2" w:rsidRPr="00A0215C" w:rsidRDefault="00E015B2" w:rsidP="00E015B2">
      <w:pPr>
        <w:pStyle w:val="SingleTxtG"/>
        <w:ind w:left="1701"/>
        <w:rPr>
          <w:lang w:val="fr-FR"/>
        </w:rPr>
      </w:pPr>
      <w:r w:rsidRPr="00A0215C">
        <w:rPr>
          <w:lang w:val="fr-FR"/>
        </w:rPr>
        <w:t>Pierre Laurent, CLEPA</w:t>
      </w:r>
    </w:p>
    <w:p w:rsidR="00E015B2" w:rsidRPr="00A0215C" w:rsidRDefault="00E015B2" w:rsidP="00E015B2">
      <w:pPr>
        <w:pStyle w:val="SingleTxtG"/>
        <w:ind w:left="1701"/>
        <w:rPr>
          <w:lang w:val="fr-FR"/>
        </w:rPr>
      </w:pPr>
      <w:r w:rsidRPr="00A0215C">
        <w:rPr>
          <w:lang w:val="fr-FR"/>
        </w:rPr>
        <w:t>Peter Flanker, CLEPA</w:t>
      </w:r>
    </w:p>
    <w:p w:rsidR="00E015B2" w:rsidRPr="00A0215C" w:rsidRDefault="00E015B2" w:rsidP="00E015B2">
      <w:pPr>
        <w:pStyle w:val="SingleTxtG"/>
        <w:ind w:left="1701"/>
        <w:rPr>
          <w:lang w:val="fr-FR"/>
        </w:rPr>
      </w:pPr>
      <w:r w:rsidRPr="00A0215C">
        <w:rPr>
          <w:lang w:val="fr-FR"/>
        </w:rPr>
        <w:t>Dimitris Vartholomaios, DENSO</w:t>
      </w:r>
    </w:p>
    <w:p w:rsidR="00E015B2" w:rsidRPr="00A0215C" w:rsidRDefault="00E015B2" w:rsidP="00E015B2">
      <w:pPr>
        <w:pStyle w:val="SingleTxtG"/>
        <w:rPr>
          <w:lang w:val="fr-FR"/>
        </w:rPr>
      </w:pPr>
      <w:r w:rsidRPr="00A0215C">
        <w:rPr>
          <w:lang w:val="fr-FR"/>
        </w:rPr>
        <w:t>t)</w:t>
      </w:r>
      <w:r w:rsidRPr="00A0215C">
        <w:rPr>
          <w:lang w:val="fr-FR"/>
        </w:rPr>
        <w:tab/>
        <w:t>CEE</w:t>
      </w:r>
      <w:r w:rsidR="00C95CE4">
        <w:rPr>
          <w:lang w:val="fr-FR"/>
        </w:rPr>
        <w:t> :</w:t>
      </w:r>
    </w:p>
    <w:p w:rsidR="00E015B2" w:rsidRPr="00A0215C" w:rsidRDefault="00E015B2" w:rsidP="00E015B2">
      <w:pPr>
        <w:pStyle w:val="SingleTxtG"/>
        <w:ind w:left="1701"/>
        <w:rPr>
          <w:lang w:val="fr-FR"/>
        </w:rPr>
      </w:pPr>
      <w:r w:rsidRPr="00A0215C">
        <w:rPr>
          <w:lang w:val="fr-FR"/>
        </w:rPr>
        <w:t>Miquel Gangonells</w:t>
      </w:r>
    </w:p>
    <w:p w:rsidR="00E015B2" w:rsidRPr="00A0215C" w:rsidRDefault="00E015B2" w:rsidP="00E015B2">
      <w:pPr>
        <w:pStyle w:val="SingleTxtG"/>
        <w:ind w:left="1701"/>
        <w:rPr>
          <w:lang w:val="fr-FR"/>
        </w:rPr>
      </w:pPr>
      <w:r w:rsidRPr="00A0215C">
        <w:rPr>
          <w:lang w:val="fr-FR"/>
        </w:rPr>
        <w:t>François Guichard</w:t>
      </w:r>
    </w:p>
    <w:p w:rsidR="00E015B2" w:rsidRPr="00A0215C" w:rsidRDefault="00E015B2" w:rsidP="00E015B2">
      <w:pPr>
        <w:pStyle w:val="SingleTxtG"/>
        <w:ind w:left="1701"/>
        <w:rPr>
          <w:lang w:val="fr-FR"/>
        </w:rPr>
      </w:pPr>
      <w:r w:rsidRPr="00A0215C">
        <w:rPr>
          <w:lang w:val="fr-FR"/>
        </w:rPr>
        <w:t>Pierpaolo Cazzola</w:t>
      </w:r>
    </w:p>
    <w:p w:rsidR="00E015B2" w:rsidRDefault="00E015B2" w:rsidP="00E015B2">
      <w:pPr>
        <w:pStyle w:val="SingleTxtG"/>
        <w:ind w:left="1701"/>
        <w:rPr>
          <w:lang w:val="fr-FR"/>
        </w:rPr>
      </w:pPr>
      <w:r w:rsidRPr="00A0215C">
        <w:rPr>
          <w:lang w:val="fr-FR"/>
        </w:rPr>
        <w:t>Romain Hubert</w:t>
      </w:r>
    </w:p>
    <w:p w:rsidR="00A1056B" w:rsidRPr="00E015B2" w:rsidRDefault="00E015B2" w:rsidP="00E015B2">
      <w:pPr>
        <w:pStyle w:val="SingleTxtG"/>
        <w:spacing w:before="240" w:after="0"/>
        <w:jc w:val="center"/>
        <w:rPr>
          <w:u w:val="single"/>
        </w:rPr>
      </w:pPr>
      <w:r>
        <w:rPr>
          <w:u w:val="single"/>
        </w:rPr>
        <w:tab/>
      </w:r>
      <w:r>
        <w:rPr>
          <w:u w:val="single"/>
        </w:rPr>
        <w:tab/>
      </w:r>
      <w:r>
        <w:rPr>
          <w:u w:val="single"/>
        </w:rPr>
        <w:tab/>
      </w:r>
    </w:p>
    <w:sectPr w:rsidR="00A1056B" w:rsidRPr="00E015B2" w:rsidSect="00765B2D">
      <w:headerReference w:type="even" r:id="rId113"/>
      <w:headerReference w:type="default" r:id="rId114"/>
      <w:footerReference w:type="even" r:id="rId115"/>
      <w:footerReference w:type="default" r:id="rId116"/>
      <w:footnotePr>
        <w:numRestart w:val="eachSect"/>
      </w:footnotePr>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122" w:rsidRDefault="00701122"/>
  </w:endnote>
  <w:endnote w:type="continuationSeparator" w:id="0">
    <w:p w:rsidR="00701122" w:rsidRDefault="00701122">
      <w:pPr>
        <w:pStyle w:val="Footer"/>
      </w:pPr>
    </w:p>
  </w:endnote>
  <w:endnote w:type="continuationNotice" w:id="1">
    <w:p w:rsidR="00701122" w:rsidRPr="00C451B9" w:rsidRDefault="00701122"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39T30Lfz">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9D36BC" w:rsidRDefault="00701122" w:rsidP="009D36BC">
    <w:pPr>
      <w:pStyle w:val="Footer"/>
      <w:tabs>
        <w:tab w:val="right" w:pos="9638"/>
      </w:tabs>
    </w:pPr>
    <w:r w:rsidRPr="009D36BC">
      <w:rPr>
        <w:b/>
        <w:sz w:val="18"/>
      </w:rPr>
      <w:fldChar w:fldCharType="begin"/>
    </w:r>
    <w:r w:rsidRPr="009D36BC">
      <w:rPr>
        <w:b/>
        <w:sz w:val="18"/>
      </w:rPr>
      <w:instrText xml:space="preserve"> PAGE  \* MERGEFORMAT </w:instrText>
    </w:r>
    <w:r w:rsidRPr="009D36BC">
      <w:rPr>
        <w:b/>
        <w:sz w:val="18"/>
      </w:rPr>
      <w:fldChar w:fldCharType="separate"/>
    </w:r>
    <w:r w:rsidR="006A6F05">
      <w:rPr>
        <w:b/>
        <w:noProof/>
        <w:sz w:val="18"/>
      </w:rPr>
      <w:t>2</w:t>
    </w:r>
    <w:r w:rsidRPr="009D36BC">
      <w:rPr>
        <w:b/>
        <w:sz w:val="18"/>
      </w:rPr>
      <w:fldChar w:fldCharType="end"/>
    </w:r>
    <w:r>
      <w:rPr>
        <w:b/>
        <w:sz w:val="18"/>
      </w:rPr>
      <w:tab/>
    </w:r>
    <w:r>
      <w:t>GE.17-03773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B00A5F">
      <w:rPr>
        <w:b/>
        <w:noProof/>
        <w:sz w:val="18"/>
      </w:rPr>
      <w:t>152</w:t>
    </w:r>
    <w:r>
      <w:rPr>
        <w:b/>
        <w:sz w:val="18"/>
      </w:rPr>
      <w:fldChar w:fldCharType="end"/>
    </w:r>
    <w:r>
      <w:tab/>
      <w:t>GE.</w:t>
    </w:r>
    <w:r w:rsidRPr="00765B2D">
      <w:t>17</w:t>
    </w:r>
    <w:r>
      <w:t>-</w:t>
    </w:r>
    <w:r w:rsidRPr="00765B2D">
      <w:t>03773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sidRPr="00765B2D">
      <w:t>GE.17-03773</w:t>
    </w:r>
    <w:r>
      <w:rPr>
        <w:b/>
        <w:sz w:val="18"/>
      </w:rPr>
      <w:tab/>
    </w:r>
    <w:r>
      <w:rPr>
        <w:b/>
        <w:sz w:val="18"/>
      </w:rPr>
      <w:fldChar w:fldCharType="begin"/>
    </w:r>
    <w:r>
      <w:rPr>
        <w:b/>
        <w:sz w:val="18"/>
      </w:rPr>
      <w:instrText xml:space="preserve"> PAGE  \* MERGEFORMAT </w:instrText>
    </w:r>
    <w:r>
      <w:rPr>
        <w:b/>
        <w:sz w:val="18"/>
      </w:rPr>
      <w:fldChar w:fldCharType="separate"/>
    </w:r>
    <w:r w:rsidR="00B00A5F">
      <w:rPr>
        <w:b/>
        <w:noProof/>
        <w:sz w:val="18"/>
      </w:rPr>
      <w:t>153</w:t>
    </w:r>
    <w:r>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B00A5F">
      <w:rPr>
        <w:b/>
        <w:noProof/>
        <w:sz w:val="18"/>
      </w:rPr>
      <w:t>154</w:t>
    </w:r>
    <w:r>
      <w:rPr>
        <w:b/>
        <w:sz w:val="18"/>
      </w:rPr>
      <w:fldChar w:fldCharType="end"/>
    </w:r>
    <w:r>
      <w:tab/>
      <w:t>GE.</w:t>
    </w:r>
    <w:r w:rsidRPr="00765B2D">
      <w:t>17</w:t>
    </w:r>
    <w:r>
      <w:t>-</w:t>
    </w:r>
    <w:r w:rsidRPr="00765B2D">
      <w:t>03773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B00A5F">
      <w:rPr>
        <w:b/>
        <w:noProof/>
        <w:sz w:val="18"/>
      </w:rPr>
      <w:t>90</w:t>
    </w:r>
    <w:r>
      <w:rPr>
        <w:b/>
        <w:sz w:val="18"/>
      </w:rPr>
      <w:fldChar w:fldCharType="end"/>
    </w:r>
    <w:r>
      <w:rPr>
        <w:b/>
        <w:sz w:val="18"/>
      </w:rPr>
      <w:tab/>
    </w:r>
    <w:r w:rsidRPr="00765B2D">
      <w:t>GE.17-03773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B00A5F">
      <w:rPr>
        <w:b/>
        <w:noProof/>
        <w:sz w:val="18"/>
      </w:rPr>
      <w:t>158</w:t>
    </w:r>
    <w:r>
      <w:rPr>
        <w:b/>
        <w:sz w:val="18"/>
      </w:rPr>
      <w:fldChar w:fldCharType="end"/>
    </w:r>
    <w:r>
      <w:tab/>
      <w:t>GE.</w:t>
    </w:r>
    <w:r w:rsidRPr="00765B2D">
      <w:t>17</w:t>
    </w:r>
    <w:r>
      <w:t>-</w:t>
    </w:r>
    <w:r w:rsidRPr="00765B2D">
      <w:t>03773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sidRPr="00765B2D">
      <w:t>GE.17-03773</w:t>
    </w:r>
    <w:r>
      <w:rPr>
        <w:b/>
        <w:sz w:val="18"/>
      </w:rPr>
      <w:tab/>
    </w:r>
    <w:r>
      <w:rPr>
        <w:b/>
        <w:sz w:val="18"/>
      </w:rPr>
      <w:fldChar w:fldCharType="begin"/>
    </w:r>
    <w:r>
      <w:rPr>
        <w:b/>
        <w:sz w:val="18"/>
      </w:rPr>
      <w:instrText xml:space="preserve"> PAGE  \* MERGEFORMAT </w:instrText>
    </w:r>
    <w:r>
      <w:rPr>
        <w:b/>
        <w:sz w:val="18"/>
      </w:rPr>
      <w:fldChar w:fldCharType="separate"/>
    </w:r>
    <w:r w:rsidR="00B00A5F">
      <w:rPr>
        <w:b/>
        <w:noProof/>
        <w:sz w:val="18"/>
      </w:rPr>
      <w:t>159</w:t>
    </w:r>
    <w:r>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9D36BC" w:rsidRDefault="00701122" w:rsidP="009D36BC">
    <w:pPr>
      <w:pStyle w:val="Footer"/>
      <w:tabs>
        <w:tab w:val="right" w:pos="9638"/>
      </w:tabs>
      <w:rPr>
        <w:b/>
        <w:sz w:val="18"/>
      </w:rPr>
    </w:pPr>
    <w:r>
      <w:t>GE.17-03773</w:t>
    </w:r>
    <w:r>
      <w:tab/>
    </w:r>
    <w:r w:rsidRPr="009D36BC">
      <w:rPr>
        <w:b/>
        <w:sz w:val="18"/>
      </w:rPr>
      <w:fldChar w:fldCharType="begin"/>
    </w:r>
    <w:r w:rsidRPr="009D36BC">
      <w:rPr>
        <w:b/>
        <w:sz w:val="18"/>
      </w:rPr>
      <w:instrText xml:space="preserve"> PAGE  \* MERGEFORMAT </w:instrText>
    </w:r>
    <w:r w:rsidRPr="009D36BC">
      <w:rPr>
        <w:b/>
        <w:sz w:val="18"/>
      </w:rPr>
      <w:fldChar w:fldCharType="separate"/>
    </w:r>
    <w:r w:rsidR="006A6F05">
      <w:rPr>
        <w:b/>
        <w:noProof/>
        <w:sz w:val="18"/>
      </w:rPr>
      <w:t>19</w:t>
    </w:r>
    <w:r w:rsidRPr="009D36B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9D36BC" w:rsidRDefault="00701122" w:rsidP="00453B2C">
    <w:pPr>
      <w:tabs>
        <w:tab w:val="left" w:pos="2902"/>
      </w:tabs>
      <w:spacing w:before="120" w:line="240" w:lineRule="auto"/>
    </w:pPr>
    <w:r>
      <w:rPr>
        <w:noProof/>
        <w:lang w:val="en-GB" w:eastAsia="en-GB"/>
      </w:rPr>
      <w:drawing>
        <wp:anchor distT="0" distB="0" distL="114300" distR="114300" simplePos="0" relativeHeight="251654144" behindDoc="0" locked="0" layoutInCell="1" allowOverlap="1">
          <wp:simplePos x="0" y="0"/>
          <wp:positionH relativeFrom="column">
            <wp:posOffset>5466715</wp:posOffset>
          </wp:positionH>
          <wp:positionV relativeFrom="paragraph">
            <wp:posOffset>-1949</wp:posOffset>
          </wp:positionV>
          <wp:extent cx="638175" cy="638175"/>
          <wp:effectExtent l="0" t="0" r="9525" b="9525"/>
          <wp:wrapNone/>
          <wp:docPr id="80" name="Image 1" descr="https://undocs.org/m2/QRCode.ashx?DS=ECE/TRANS/180/Add.15/Amend.1/Appendix 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15/Amend.1/Appendix 1&amp;Size=2&amp;Lang=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t>GE.</w:t>
    </w:r>
    <w:r>
      <w:rPr>
        <w:noProof/>
        <w:lang w:val="en-GB" w:eastAsia="en-GB"/>
      </w:rPr>
      <w:drawing>
        <wp:anchor distT="0" distB="0" distL="114300" distR="114300" simplePos="0" relativeHeight="251652096" behindDoc="0" locked="0" layoutInCell="1" allowOverlap="1">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17-03773  (F)    010617    150617</w:t>
    </w:r>
    <w:r>
      <w:br/>
    </w:r>
    <w:r w:rsidRPr="009D36BC">
      <w:rPr>
        <w:rFonts w:ascii="C39T30Lfz" w:hAnsi="C39T30Lfz"/>
        <w:sz w:val="56"/>
      </w:rPr>
      <w:t></w:t>
    </w:r>
    <w:r w:rsidRPr="009D36BC">
      <w:rPr>
        <w:rFonts w:ascii="C39T30Lfz" w:hAnsi="C39T30Lfz"/>
        <w:sz w:val="56"/>
      </w:rPr>
      <w:t></w:t>
    </w:r>
    <w:r w:rsidRPr="009D36BC">
      <w:rPr>
        <w:rFonts w:ascii="C39T30Lfz" w:hAnsi="C39T30Lfz"/>
        <w:sz w:val="56"/>
      </w:rPr>
      <w:t></w:t>
    </w:r>
    <w:r w:rsidRPr="009D36BC">
      <w:rPr>
        <w:rFonts w:ascii="C39T30Lfz" w:hAnsi="C39T30Lfz"/>
        <w:sz w:val="56"/>
      </w:rPr>
      <w:t></w:t>
    </w:r>
    <w:r w:rsidRPr="009D36BC">
      <w:rPr>
        <w:rFonts w:ascii="C39T30Lfz" w:hAnsi="C39T30Lfz"/>
        <w:sz w:val="56"/>
      </w:rPr>
      <w:t></w:t>
    </w:r>
    <w:r w:rsidRPr="009D36BC">
      <w:rPr>
        <w:rFonts w:ascii="C39T30Lfz" w:hAnsi="C39T30Lfz"/>
        <w:sz w:val="56"/>
      </w:rPr>
      <w:t></w:t>
    </w:r>
    <w:r w:rsidRPr="009D36BC">
      <w:rPr>
        <w:rFonts w:ascii="C39T30Lfz" w:hAnsi="C39T30Lfz"/>
        <w:sz w:val="56"/>
      </w:rPr>
      <w:t></w:t>
    </w:r>
    <w:r w:rsidRPr="009D36BC">
      <w:rPr>
        <w:rFonts w:ascii="C39T30Lfz" w:hAnsi="C39T30Lfz"/>
        <w:sz w:val="56"/>
      </w:rPr>
      <w:t></w:t>
    </w:r>
    <w:r w:rsidRPr="009D36BC">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440692" w:rsidRDefault="00701122" w:rsidP="00440692">
    <w:pPr>
      <w:pStyle w:val="Footer"/>
    </w:pPr>
    <w:r>
      <w:rPr>
        <w:noProof/>
        <w:lang w:val="en-GB" w:eastAsia="en-GB"/>
      </w:rPr>
      <mc:AlternateContent>
        <mc:Choice Requires="wps">
          <w:drawing>
            <wp:anchor distT="0" distB="0" distL="114300" distR="114300" simplePos="0" relativeHeight="251662336"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01122" w:rsidRPr="009D36BC" w:rsidRDefault="00701122" w:rsidP="00440692">
                          <w:pPr>
                            <w:pStyle w:val="Footer"/>
                            <w:tabs>
                              <w:tab w:val="right" w:pos="9638"/>
                            </w:tabs>
                          </w:pPr>
                          <w:r w:rsidRPr="009D36BC">
                            <w:rPr>
                              <w:b/>
                              <w:sz w:val="18"/>
                            </w:rPr>
                            <w:fldChar w:fldCharType="begin"/>
                          </w:r>
                          <w:r w:rsidRPr="009D36BC">
                            <w:rPr>
                              <w:b/>
                              <w:sz w:val="18"/>
                            </w:rPr>
                            <w:instrText xml:space="preserve"> PAGE  \* MERGEFORMAT </w:instrText>
                          </w:r>
                          <w:r w:rsidRPr="009D36BC">
                            <w:rPr>
                              <w:b/>
                              <w:sz w:val="18"/>
                            </w:rPr>
                            <w:fldChar w:fldCharType="separate"/>
                          </w:r>
                          <w:r w:rsidR="00B00A5F">
                            <w:rPr>
                              <w:b/>
                              <w:noProof/>
                              <w:sz w:val="18"/>
                            </w:rPr>
                            <w:t>132</w:t>
                          </w:r>
                          <w:r w:rsidRPr="009D36BC">
                            <w:rPr>
                              <w:b/>
                              <w:sz w:val="18"/>
                            </w:rPr>
                            <w:fldChar w:fldCharType="end"/>
                          </w:r>
                          <w:r>
                            <w:rPr>
                              <w:b/>
                              <w:sz w:val="18"/>
                            </w:rPr>
                            <w:tab/>
                          </w:r>
                          <w:r>
                            <w:t>GE.17-03773</w:t>
                          </w:r>
                        </w:p>
                        <w:p w:rsidR="00701122" w:rsidRDefault="0070112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63" o:spid="_x0000_s1680"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bu/wIAALo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Ie5pu7/AgAAug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rsidR="00701122" w:rsidRPr="009D36BC" w:rsidRDefault="00701122" w:rsidP="00440692">
                    <w:pPr>
                      <w:pStyle w:val="Pieddepage"/>
                      <w:tabs>
                        <w:tab w:val="right" w:pos="9638"/>
                      </w:tabs>
                    </w:pPr>
                    <w:r w:rsidRPr="009D36BC">
                      <w:rPr>
                        <w:b/>
                        <w:sz w:val="18"/>
                      </w:rPr>
                      <w:fldChar w:fldCharType="begin"/>
                    </w:r>
                    <w:r w:rsidRPr="009D36BC">
                      <w:rPr>
                        <w:b/>
                        <w:sz w:val="18"/>
                      </w:rPr>
                      <w:instrText xml:space="preserve"> PAGE  \* MERGEFORMAT </w:instrText>
                    </w:r>
                    <w:r w:rsidRPr="009D36BC">
                      <w:rPr>
                        <w:b/>
                        <w:sz w:val="18"/>
                      </w:rPr>
                      <w:fldChar w:fldCharType="separate"/>
                    </w:r>
                    <w:r w:rsidR="00B00A5F">
                      <w:rPr>
                        <w:b/>
                        <w:noProof/>
                        <w:sz w:val="18"/>
                      </w:rPr>
                      <w:t>132</w:t>
                    </w:r>
                    <w:r w:rsidRPr="009D36BC">
                      <w:rPr>
                        <w:b/>
                        <w:sz w:val="18"/>
                      </w:rPr>
                      <w:fldChar w:fldCharType="end"/>
                    </w:r>
                    <w:r>
                      <w:rPr>
                        <w:b/>
                        <w:sz w:val="18"/>
                      </w:rPr>
                      <w:tab/>
                    </w:r>
                    <w:r>
                      <w:t>GE.17-03773</w:t>
                    </w:r>
                  </w:p>
                  <w:p w:rsidR="00701122" w:rsidRDefault="00701122"/>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440692" w:rsidRDefault="00701122" w:rsidP="00440692">
    <w:pPr>
      <w:pStyle w:val="Footer"/>
    </w:pPr>
    <w:r>
      <w:rPr>
        <w:noProof/>
        <w:lang w:val="en-GB" w:eastAsia="en-GB"/>
      </w:rPr>
      <mc:AlternateContent>
        <mc:Choice Requires="wps">
          <w:drawing>
            <wp:anchor distT="0" distB="0" distL="114300" distR="114300" simplePos="0" relativeHeight="25165824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01122" w:rsidRPr="009D36BC" w:rsidRDefault="00701122" w:rsidP="00440692">
                          <w:pPr>
                            <w:pStyle w:val="Footer"/>
                            <w:tabs>
                              <w:tab w:val="right" w:pos="9638"/>
                            </w:tabs>
                            <w:rPr>
                              <w:b/>
                              <w:sz w:val="18"/>
                            </w:rPr>
                          </w:pPr>
                          <w:r>
                            <w:t>GE.17-03773</w:t>
                          </w:r>
                          <w:r>
                            <w:tab/>
                          </w:r>
                          <w:r w:rsidRPr="009D36BC">
                            <w:rPr>
                              <w:b/>
                              <w:sz w:val="18"/>
                            </w:rPr>
                            <w:fldChar w:fldCharType="begin"/>
                          </w:r>
                          <w:r w:rsidRPr="009D36BC">
                            <w:rPr>
                              <w:b/>
                              <w:sz w:val="18"/>
                            </w:rPr>
                            <w:instrText xml:space="preserve"> PAGE  \* MERGEFORMAT </w:instrText>
                          </w:r>
                          <w:r w:rsidRPr="009D36BC">
                            <w:rPr>
                              <w:b/>
                              <w:sz w:val="18"/>
                            </w:rPr>
                            <w:fldChar w:fldCharType="separate"/>
                          </w:r>
                          <w:r w:rsidR="00B00A5F">
                            <w:rPr>
                              <w:b/>
                              <w:noProof/>
                              <w:sz w:val="18"/>
                            </w:rPr>
                            <w:t>133</w:t>
                          </w:r>
                          <w:r w:rsidRPr="009D36BC">
                            <w:rPr>
                              <w:b/>
                              <w:sz w:val="18"/>
                            </w:rPr>
                            <w:fldChar w:fldCharType="end"/>
                          </w:r>
                        </w:p>
                        <w:p w:rsidR="00701122" w:rsidRDefault="0070112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31" o:spid="_x0000_s1681"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S2AAMAALo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Dd08S2AAMAALo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rsidR="00701122" w:rsidRPr="009D36BC" w:rsidRDefault="00701122" w:rsidP="00440692">
                    <w:pPr>
                      <w:pStyle w:val="Pieddepage"/>
                      <w:tabs>
                        <w:tab w:val="right" w:pos="9638"/>
                      </w:tabs>
                      <w:rPr>
                        <w:b/>
                        <w:sz w:val="18"/>
                      </w:rPr>
                    </w:pPr>
                    <w:r>
                      <w:t>GE.17-03773</w:t>
                    </w:r>
                    <w:r>
                      <w:tab/>
                    </w:r>
                    <w:r w:rsidRPr="009D36BC">
                      <w:rPr>
                        <w:b/>
                        <w:sz w:val="18"/>
                      </w:rPr>
                      <w:fldChar w:fldCharType="begin"/>
                    </w:r>
                    <w:r w:rsidRPr="009D36BC">
                      <w:rPr>
                        <w:b/>
                        <w:sz w:val="18"/>
                      </w:rPr>
                      <w:instrText xml:space="preserve"> PAGE  \* MERGEFORMAT </w:instrText>
                    </w:r>
                    <w:r w:rsidRPr="009D36BC">
                      <w:rPr>
                        <w:b/>
                        <w:sz w:val="18"/>
                      </w:rPr>
                      <w:fldChar w:fldCharType="separate"/>
                    </w:r>
                    <w:r w:rsidR="00B00A5F">
                      <w:rPr>
                        <w:b/>
                        <w:noProof/>
                        <w:sz w:val="18"/>
                      </w:rPr>
                      <w:t>133</w:t>
                    </w:r>
                    <w:r w:rsidRPr="009D36BC">
                      <w:rPr>
                        <w:b/>
                        <w:sz w:val="18"/>
                      </w:rPr>
                      <w:fldChar w:fldCharType="end"/>
                    </w:r>
                  </w:p>
                  <w:p w:rsidR="00701122" w:rsidRDefault="00701122"/>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B00A5F">
      <w:rPr>
        <w:b/>
        <w:noProof/>
        <w:sz w:val="18"/>
      </w:rPr>
      <w:t>136</w:t>
    </w:r>
    <w:r>
      <w:rPr>
        <w:b/>
        <w:sz w:val="18"/>
      </w:rPr>
      <w:fldChar w:fldCharType="end"/>
    </w:r>
    <w:r>
      <w:tab/>
      <w:t>GE.</w:t>
    </w:r>
    <w:r w:rsidRPr="00765B2D">
      <w:t>17</w:t>
    </w:r>
    <w:r>
      <w:t>-</w:t>
    </w:r>
    <w:r w:rsidRPr="00765B2D">
      <w:t>03773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sidRPr="00765B2D">
      <w:t>GE.17-03773</w:t>
    </w:r>
    <w:r>
      <w:rPr>
        <w:b/>
        <w:sz w:val="18"/>
      </w:rPr>
      <w:tab/>
    </w:r>
    <w:r>
      <w:rPr>
        <w:b/>
        <w:sz w:val="18"/>
      </w:rPr>
      <w:fldChar w:fldCharType="begin"/>
    </w:r>
    <w:r>
      <w:rPr>
        <w:b/>
        <w:sz w:val="18"/>
      </w:rPr>
      <w:instrText xml:space="preserve"> PAGE  \* MERGEFORMAT </w:instrText>
    </w:r>
    <w:r>
      <w:rPr>
        <w:b/>
        <w:sz w:val="18"/>
      </w:rPr>
      <w:fldChar w:fldCharType="separate"/>
    </w:r>
    <w:r w:rsidR="00B00A5F">
      <w:rPr>
        <w:b/>
        <w:noProof/>
        <w:sz w:val="18"/>
      </w:rPr>
      <w:t>135</w:t>
    </w:r>
    <w:r>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B00A5F">
      <w:rPr>
        <w:b/>
        <w:noProof/>
        <w:sz w:val="18"/>
      </w:rPr>
      <w:t>146</w:t>
    </w:r>
    <w:r>
      <w:rPr>
        <w:b/>
        <w:sz w:val="18"/>
      </w:rPr>
      <w:fldChar w:fldCharType="end"/>
    </w:r>
    <w:r>
      <w:tab/>
      <w:t>GE.</w:t>
    </w:r>
    <w:r w:rsidRPr="00765B2D">
      <w:t>17</w:t>
    </w:r>
    <w:r>
      <w:t>-</w:t>
    </w:r>
    <w:r w:rsidRPr="00765B2D">
      <w:t>03773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701122" w:rsidP="00765B2D">
    <w:pPr>
      <w:pStyle w:val="Footer"/>
      <w:tabs>
        <w:tab w:val="right" w:pos="9638"/>
      </w:tabs>
      <w:rPr>
        <w:b/>
        <w:sz w:val="18"/>
      </w:rPr>
    </w:pPr>
    <w:r w:rsidRPr="00765B2D">
      <w:t>GE.17-03773</w:t>
    </w:r>
    <w:r>
      <w:rPr>
        <w:b/>
        <w:sz w:val="18"/>
      </w:rPr>
      <w:tab/>
    </w:r>
    <w:r>
      <w:rPr>
        <w:b/>
        <w:sz w:val="18"/>
      </w:rPr>
      <w:fldChar w:fldCharType="begin"/>
    </w:r>
    <w:r>
      <w:rPr>
        <w:b/>
        <w:sz w:val="18"/>
      </w:rPr>
      <w:instrText xml:space="preserve"> PAGE  \* MERGEFORMAT </w:instrText>
    </w:r>
    <w:r>
      <w:rPr>
        <w:b/>
        <w:sz w:val="18"/>
      </w:rPr>
      <w:fldChar w:fldCharType="separate"/>
    </w:r>
    <w:r w:rsidR="00B00A5F">
      <w:rPr>
        <w:b/>
        <w:noProof/>
        <w:sz w:val="18"/>
      </w:rPr>
      <w:t>147</w:t>
    </w:r>
    <w:r>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122" w:rsidRPr="00D27D5E" w:rsidRDefault="00701122" w:rsidP="00D27D5E">
      <w:pPr>
        <w:tabs>
          <w:tab w:val="right" w:pos="2155"/>
        </w:tabs>
        <w:spacing w:after="80"/>
        <w:ind w:left="680"/>
        <w:rPr>
          <w:u w:val="single"/>
        </w:rPr>
      </w:pPr>
      <w:r>
        <w:rPr>
          <w:u w:val="single"/>
        </w:rPr>
        <w:tab/>
      </w:r>
    </w:p>
  </w:footnote>
  <w:footnote w:type="continuationSeparator" w:id="0">
    <w:p w:rsidR="00701122" w:rsidRPr="00D171D4" w:rsidRDefault="00701122" w:rsidP="00D171D4">
      <w:pPr>
        <w:tabs>
          <w:tab w:val="right" w:pos="2155"/>
        </w:tabs>
        <w:spacing w:after="80"/>
        <w:ind w:left="680"/>
        <w:rPr>
          <w:u w:val="single"/>
        </w:rPr>
      </w:pPr>
      <w:r w:rsidRPr="00D171D4">
        <w:rPr>
          <w:u w:val="single"/>
        </w:rPr>
        <w:tab/>
      </w:r>
    </w:p>
  </w:footnote>
  <w:footnote w:type="continuationNotice" w:id="1">
    <w:p w:rsidR="00701122" w:rsidRPr="00C451B9" w:rsidRDefault="00701122" w:rsidP="00C451B9">
      <w:pPr>
        <w:spacing w:line="240" w:lineRule="auto"/>
        <w:rPr>
          <w:sz w:val="2"/>
          <w:szCs w:val="2"/>
        </w:rPr>
      </w:pPr>
    </w:p>
  </w:footnote>
  <w:footnote w:id="2">
    <w:p w:rsidR="00701122" w:rsidRPr="0095410C" w:rsidRDefault="00701122" w:rsidP="00C347E6">
      <w:pPr>
        <w:pStyle w:val="FootnoteText"/>
      </w:pPr>
      <w:r>
        <w:tab/>
      </w:r>
      <w:r w:rsidRPr="00E10D01">
        <w:rPr>
          <w:rStyle w:val="FootnoteReference"/>
        </w:rPr>
        <w:footnoteRef/>
      </w:r>
      <w:r>
        <w:tab/>
        <w:t>Voir le</w:t>
      </w:r>
      <w:r w:rsidRPr="0095410C">
        <w:t xml:space="preserve"> docu</w:t>
      </w:r>
      <w:r>
        <w:t>ment ECE/TRANS/WP.29/2009/131 à http:</w:t>
      </w:r>
      <w:r w:rsidRPr="00885FD8">
        <w:t>//www.unece.org/fileadmin/DAM/trans/</w:t>
      </w:r>
      <w:r>
        <w:t xml:space="preserve"> </w:t>
      </w:r>
      <w:r w:rsidRPr="00885FD8">
        <w:t>doc/2009/wp29/ECE-TRANS-WP29-2009-131</w:t>
      </w:r>
      <w:r>
        <w:t>f</w:t>
      </w:r>
      <w:r w:rsidRPr="00885FD8">
        <w:t>.pdf</w:t>
      </w:r>
      <w:r>
        <w:t>.</w:t>
      </w:r>
    </w:p>
  </w:footnote>
  <w:footnote w:id="3">
    <w:p w:rsidR="00701122" w:rsidRPr="007F16E4" w:rsidRDefault="00701122" w:rsidP="00C347E6">
      <w:pPr>
        <w:pStyle w:val="FootnoteText"/>
      </w:pPr>
      <w:r>
        <w:tab/>
      </w:r>
      <w:r w:rsidRPr="00E10D01">
        <w:rPr>
          <w:rStyle w:val="FootnoteReference"/>
        </w:rPr>
        <w:footnoteRef/>
      </w:r>
      <w:r>
        <w:tab/>
        <w:t>Voir le</w:t>
      </w:r>
      <w:r w:rsidRPr="000F2A8C">
        <w:t xml:space="preserve"> document </w:t>
      </w:r>
      <w:r w:rsidRPr="00544CD2">
        <w:t>GRPE</w:t>
      </w:r>
      <w:r w:rsidRPr="000F2A8C">
        <w:t>-68-03</w:t>
      </w:r>
      <w:r>
        <w:t xml:space="preserve"> à</w:t>
      </w:r>
      <w:r w:rsidRPr="000F2A8C">
        <w:t xml:space="preserve"> </w:t>
      </w:r>
      <w:r>
        <w:t>http:</w:t>
      </w:r>
      <w:r w:rsidRPr="00C7619E">
        <w:t>//www.unece.org/trans/main/wp29/wp29wgs/wp29grpe/</w:t>
      </w:r>
      <w:r>
        <w:t xml:space="preserve"> </w:t>
      </w:r>
      <w:r w:rsidRPr="00C7619E">
        <w:t>grpeinf68.html</w:t>
      </w:r>
      <w:r>
        <w:t>.</w:t>
      </w:r>
    </w:p>
  </w:footnote>
  <w:footnote w:id="4">
    <w:p w:rsidR="00701122" w:rsidRDefault="00701122" w:rsidP="00C347E6">
      <w:pPr>
        <w:pStyle w:val="FootnoteText"/>
      </w:pPr>
      <w:r>
        <w:tab/>
      </w:r>
      <w:r w:rsidRPr="00E10D01">
        <w:rPr>
          <w:rStyle w:val="FootnoteReference"/>
        </w:rPr>
        <w:footnoteRef/>
      </w:r>
      <w:r>
        <w:tab/>
        <w:t>Le Forum mondial de l’harmonisation des Règlements concernant les véhicules de la CEE (WP.29) est un forum mondial de réglementation dans le cadre institutionnel du Comité des transports intérieurs de la CEE. Pour de plus amples informations, consulter le site Web de la CEE : http:</w:t>
      </w:r>
      <w:r w:rsidRPr="00322D0A">
        <w:t>//www.unece.org</w:t>
      </w:r>
      <w:r w:rsidRPr="00B4129B">
        <w:t>/trans/main/wp29/introduction.html</w:t>
      </w:r>
      <w:r>
        <w:t>.</w:t>
      </w:r>
    </w:p>
  </w:footnote>
  <w:footnote w:id="5">
    <w:p w:rsidR="00701122" w:rsidRPr="00557549" w:rsidRDefault="00701122" w:rsidP="00C347E6">
      <w:pPr>
        <w:pStyle w:val="FootnoteText"/>
        <w:rPr>
          <w:lang w:eastAsia="de-DE"/>
        </w:rPr>
      </w:pPr>
      <w:r>
        <w:tab/>
      </w:r>
      <w:r w:rsidRPr="00E10D01">
        <w:rPr>
          <w:rStyle w:val="FootnoteReference"/>
        </w:rPr>
        <w:footnoteRef/>
      </w:r>
      <w:r>
        <w:tab/>
      </w:r>
      <w:r>
        <w:rPr>
          <w:lang w:eastAsia="de-DE"/>
        </w:rPr>
        <w:t xml:space="preserve">Voir les Règlements (CE) </w:t>
      </w:r>
      <w:r w:rsidRPr="00544CD2">
        <w:t>443</w:t>
      </w:r>
      <w:r w:rsidRPr="00557549">
        <w:rPr>
          <w:lang w:eastAsia="de-DE"/>
        </w:rPr>
        <w:t xml:space="preserve">/2009 </w:t>
      </w:r>
      <w:r>
        <w:rPr>
          <w:lang w:eastAsia="de-DE"/>
        </w:rPr>
        <w:t>et</w:t>
      </w:r>
      <w:r w:rsidRPr="00557549">
        <w:rPr>
          <w:lang w:eastAsia="de-DE"/>
        </w:rPr>
        <w:t xml:space="preserve"> 510/2011</w:t>
      </w:r>
      <w:r>
        <w:rPr>
          <w:lang w:eastAsia="de-DE"/>
        </w:rPr>
        <w:t>.</w:t>
      </w:r>
    </w:p>
  </w:footnote>
  <w:footnote w:id="6">
    <w:p w:rsidR="00701122" w:rsidRPr="00F02311" w:rsidRDefault="00701122" w:rsidP="00C347E6">
      <w:pPr>
        <w:pStyle w:val="FootnoteText"/>
      </w:pPr>
      <w:r>
        <w:tab/>
      </w:r>
      <w:r w:rsidRPr="00E10D01">
        <w:rPr>
          <w:rStyle w:val="FootnoteReference"/>
        </w:rPr>
        <w:footnoteRef/>
      </w:r>
      <w:r w:rsidRPr="00F02311">
        <w:tab/>
        <w:t xml:space="preserve">Voir le document WLTP-DTP-02-03 </w:t>
      </w:r>
      <w:r>
        <w:t>http:</w:t>
      </w:r>
      <w:r w:rsidRPr="00B4129B">
        <w:t>//www.unece.org/trans/main/wp29/wp29wgs/</w:t>
      </w:r>
      <w:r>
        <w:t xml:space="preserve"> </w:t>
      </w:r>
      <w:r w:rsidRPr="00B4129B">
        <w:t>wp29grpe/wltp_dtp02.html</w:t>
      </w:r>
      <w:r>
        <w:t>.</w:t>
      </w:r>
    </w:p>
  </w:footnote>
  <w:footnote w:id="7">
    <w:p w:rsidR="00701122" w:rsidRPr="00031AC7" w:rsidRDefault="00701122" w:rsidP="00C347E6">
      <w:pPr>
        <w:pStyle w:val="FootnoteText"/>
      </w:pPr>
      <w:r w:rsidRPr="00F02311">
        <w:tab/>
      </w:r>
      <w:r w:rsidRPr="00E10D01">
        <w:rPr>
          <w:rStyle w:val="FootnoteReference"/>
        </w:rPr>
        <w:footnoteRef/>
      </w:r>
      <w:r w:rsidRPr="00544CD2">
        <w:tab/>
      </w:r>
      <w:r>
        <w:t>Voir le</w:t>
      </w:r>
      <w:r w:rsidRPr="00544CD2">
        <w:t xml:space="preserve"> document WLTP-DTP-01-14 </w:t>
      </w:r>
      <w:r>
        <w:t>http:</w:t>
      </w:r>
      <w:r w:rsidRPr="004A3FAE">
        <w:t>//www.unece.org/trans/main/wp29/wp29wgs/</w:t>
      </w:r>
      <w:r>
        <w:t xml:space="preserve"> </w:t>
      </w:r>
      <w:r w:rsidRPr="004A3FAE">
        <w:t>wp29grpe/wltp_dtp01.html</w:t>
      </w:r>
      <w:r>
        <w:t>.</w:t>
      </w:r>
    </w:p>
  </w:footnote>
  <w:footnote w:id="8">
    <w:p w:rsidR="00701122" w:rsidRDefault="00701122" w:rsidP="00C347E6">
      <w:pPr>
        <w:pStyle w:val="FootnoteText"/>
      </w:pPr>
      <w:r>
        <w:tab/>
      </w:r>
      <w:r w:rsidRPr="00E10D01">
        <w:rPr>
          <w:rStyle w:val="FootnoteReference"/>
        </w:rPr>
        <w:footnoteRef/>
      </w:r>
      <w:r>
        <w:tab/>
        <w:t xml:space="preserve">Voir le </w:t>
      </w:r>
      <w:r w:rsidRPr="00544CD2">
        <w:t>document</w:t>
      </w:r>
      <w:r>
        <w:t xml:space="preserve"> WLTP-DTP-E-LabProc-001-ToR._V2, disponible auprès du CIRCABC (C</w:t>
      </w:r>
      <w:r w:rsidRPr="00CC175C">
        <w:t>entre de ressources de communication et d</w:t>
      </w:r>
      <w:r>
        <w:t>’</w:t>
      </w:r>
      <w:r w:rsidRPr="00CC175C">
        <w:t>information pour les administrations</w:t>
      </w:r>
      <w:r>
        <w:t>,</w:t>
      </w:r>
      <w:r w:rsidRPr="00CC175C">
        <w:t xml:space="preserve"> les entreprises et les citoyens</w:t>
      </w:r>
      <w:r>
        <w:t>) sous la rubrique</w:t>
      </w:r>
      <w:r w:rsidRPr="00CC175C">
        <w:t xml:space="preserve"> </w:t>
      </w:r>
      <w:r>
        <w:t>WLTP-DTP.</w:t>
      </w:r>
    </w:p>
  </w:footnote>
  <w:footnote w:id="9">
    <w:p w:rsidR="00701122" w:rsidRDefault="00701122" w:rsidP="00C347E6">
      <w:pPr>
        <w:pStyle w:val="FootnoteText"/>
      </w:pPr>
      <w:r>
        <w:tab/>
      </w:r>
      <w:r w:rsidRPr="00E10D01">
        <w:rPr>
          <w:rStyle w:val="FootnoteReference"/>
        </w:rPr>
        <w:footnoteRef/>
      </w:r>
      <w:r>
        <w:tab/>
        <w:t xml:space="preserve">Voir le document </w:t>
      </w:r>
      <w:r w:rsidRPr="00FD235A">
        <w:t xml:space="preserve">WLTP-DTP-PMPN-01-02 </w:t>
      </w:r>
      <w:r w:rsidRPr="003E2FE6">
        <w:t>Rev</w:t>
      </w:r>
      <w:r w:rsidRPr="00FD235A">
        <w:t>.2</w:t>
      </w:r>
      <w:r>
        <w:t>, disponible à CIRCABC (C</w:t>
      </w:r>
      <w:r w:rsidRPr="00CC175C">
        <w:t>entre de ressources de communication et d</w:t>
      </w:r>
      <w:r>
        <w:t>’</w:t>
      </w:r>
      <w:r w:rsidRPr="00CC175C">
        <w:t>information pour les administrations</w:t>
      </w:r>
      <w:r>
        <w:t>,</w:t>
      </w:r>
      <w:r w:rsidRPr="00CC175C">
        <w:t xml:space="preserve"> les entreprises et les citoyens</w:t>
      </w:r>
      <w:r>
        <w:t>) sous la rubrique WLTP-DTP.</w:t>
      </w:r>
    </w:p>
  </w:footnote>
  <w:footnote w:id="10">
    <w:p w:rsidR="00701122" w:rsidRPr="004B6CD6" w:rsidRDefault="00701122" w:rsidP="00C347E6">
      <w:pPr>
        <w:pStyle w:val="FootnoteText"/>
      </w:pPr>
      <w:r w:rsidRPr="003A68EC">
        <w:tab/>
      </w:r>
      <w:r w:rsidRPr="00E10D01">
        <w:rPr>
          <w:rStyle w:val="FootnoteReference"/>
        </w:rPr>
        <w:footnoteRef/>
      </w:r>
      <w:r w:rsidRPr="004B6CD6">
        <w:tab/>
        <w:t xml:space="preserve">Le document ECE/TRANS/WP.29/GRPE/2016/3 avec le RTM </w:t>
      </w:r>
      <w:r>
        <w:t>n</w:t>
      </w:r>
      <w:r w:rsidRPr="00074B44">
        <w:rPr>
          <w:vertAlign w:val="superscript"/>
        </w:rPr>
        <w:t>o</w:t>
      </w:r>
      <w:r>
        <w:t> </w:t>
      </w:r>
      <w:r w:rsidRPr="004B6CD6">
        <w:t xml:space="preserve">15 peuvent </w:t>
      </w:r>
      <w:r>
        <w:t>être téléchargés à :</w:t>
      </w:r>
      <w:r w:rsidRPr="004B6CD6">
        <w:t xml:space="preserve"> </w:t>
      </w:r>
      <w:r>
        <w:t>http:</w:t>
      </w:r>
      <w:r w:rsidRPr="00B97C65">
        <w:t>//www.unece.org/trans/main/wp29/wp29wgs/wp29grpe/grpedoc_2016.html</w:t>
      </w:r>
      <w:r>
        <w:t>.</w:t>
      </w:r>
    </w:p>
  </w:footnote>
  <w:footnote w:id="11">
    <w:p w:rsidR="00701122" w:rsidRDefault="00701122" w:rsidP="00C347E6">
      <w:pPr>
        <w:pStyle w:val="FootnoteText"/>
      </w:pPr>
      <w:r>
        <w:tab/>
      </w:r>
      <w:r w:rsidRPr="00E10D01">
        <w:rPr>
          <w:rStyle w:val="FootnoteReference"/>
        </w:rPr>
        <w:footnoteRef/>
      </w:r>
      <w:r>
        <w:tab/>
        <w:t>https:</w:t>
      </w:r>
      <w:r w:rsidRPr="000D7DA8">
        <w:t>//www2.unece.org/wiki/display/trans/WLTP+12th+session</w:t>
      </w:r>
      <w:r>
        <w:t>.</w:t>
      </w:r>
    </w:p>
  </w:footnote>
  <w:footnote w:id="12">
    <w:p w:rsidR="00701122" w:rsidRDefault="00701122" w:rsidP="00C347E6">
      <w:pPr>
        <w:pStyle w:val="FootnoteText"/>
      </w:pPr>
      <w:r>
        <w:tab/>
      </w:r>
      <w:r w:rsidRPr="00E10D01">
        <w:rPr>
          <w:rStyle w:val="FootnoteReference"/>
        </w:rPr>
        <w:footnoteRef/>
      </w:r>
      <w:r>
        <w:tab/>
        <w:t xml:space="preserve">Voir le document </w:t>
      </w:r>
      <w:r w:rsidRPr="003E2FE6">
        <w:t>WLTP</w:t>
      </w:r>
      <w:r>
        <w:t>-08-</w:t>
      </w:r>
      <w:r w:rsidRPr="00544CD2">
        <w:t>39e</w:t>
      </w:r>
      <w:r>
        <w:t xml:space="preserve"> à https:</w:t>
      </w:r>
      <w:r w:rsidRPr="00B97C65">
        <w:t>//www2.unece.org/wiki/display/trans/WLTP+8th+session</w:t>
      </w:r>
      <w:r>
        <w:t>.</w:t>
      </w:r>
    </w:p>
  </w:footnote>
  <w:footnote w:id="13">
    <w:p w:rsidR="00701122" w:rsidRDefault="00701122" w:rsidP="00C347E6">
      <w:pPr>
        <w:pStyle w:val="FootnoteText"/>
      </w:pPr>
      <w:r>
        <w:tab/>
      </w:r>
      <w:r w:rsidRPr="00E10D01">
        <w:rPr>
          <w:rStyle w:val="FootnoteReference"/>
        </w:rPr>
        <w:footnoteRef/>
      </w:r>
      <w:r>
        <w:tab/>
        <w:t>Pour une vue d’ensemble complète, voir le document WLTP-12-26e sur le site https:</w:t>
      </w:r>
      <w:r w:rsidRPr="00423AED">
        <w:t>//www2.unece.org/wiki/display/trans/WLTP+12th+session</w:t>
      </w:r>
      <w:r w:rsidRPr="0075172D">
        <w:t>.</w:t>
      </w:r>
    </w:p>
  </w:footnote>
  <w:footnote w:id="14">
    <w:p w:rsidR="00701122" w:rsidRPr="002513D7" w:rsidRDefault="00701122" w:rsidP="00C347E6">
      <w:pPr>
        <w:pStyle w:val="FootnoteText"/>
      </w:pPr>
      <w:r>
        <w:tab/>
      </w:r>
      <w:r w:rsidRPr="00E10D01">
        <w:rPr>
          <w:rStyle w:val="FootnoteReference"/>
        </w:rPr>
        <w:footnoteRef/>
      </w:r>
      <w:r>
        <w:tab/>
        <w:t>Veuillez consulter le document WLTP-10-31e à https:</w:t>
      </w:r>
      <w:r w:rsidRPr="009D1D53">
        <w:t>//www2.unece.org/wiki/display/trans/</w:t>
      </w:r>
      <w:r>
        <w:t xml:space="preserve"> </w:t>
      </w:r>
      <w:r w:rsidRPr="009D1D53">
        <w:t>WLTP+10th+session</w:t>
      </w:r>
      <w:r>
        <w:t xml:space="preserve">. </w:t>
      </w:r>
    </w:p>
  </w:footnote>
  <w:footnote w:id="15">
    <w:p w:rsidR="00701122" w:rsidRPr="00544CD2" w:rsidRDefault="00701122" w:rsidP="00C347E6">
      <w:pPr>
        <w:pStyle w:val="FootnoteText"/>
      </w:pPr>
      <w:r>
        <w:tab/>
      </w:r>
      <w:r w:rsidRPr="00E10D01">
        <w:rPr>
          <w:rStyle w:val="FootnoteReference"/>
        </w:rPr>
        <w:footnoteRef/>
      </w:r>
      <w:r>
        <w:tab/>
        <w:t xml:space="preserve">Pour les formules de calcul, prière de se reporter aux diapositives 8 à 11 du document </w:t>
      </w:r>
      <w:r w:rsidRPr="00544CD2">
        <w:t>WLTP-12-27</w:t>
      </w:r>
      <w:r>
        <w:t>.</w:t>
      </w:r>
    </w:p>
  </w:footnote>
  <w:footnote w:id="16">
    <w:p w:rsidR="00701122" w:rsidRDefault="00701122" w:rsidP="00C347E6">
      <w:pPr>
        <w:pStyle w:val="FootnoteText"/>
      </w:pPr>
      <w:r w:rsidRPr="00544CD2">
        <w:tab/>
      </w:r>
      <w:r w:rsidRPr="00E10D01">
        <w:rPr>
          <w:rStyle w:val="FootnoteReference"/>
        </w:rPr>
        <w:footnoteRef/>
      </w:r>
      <w:r>
        <w:tab/>
        <w:t xml:space="preserve">On trouvera un résumé des résultats de ces études dans le document </w:t>
      </w:r>
      <w:r w:rsidRPr="00544CD2">
        <w:t xml:space="preserve">WLTP-11-21e </w:t>
      </w:r>
      <w:r>
        <w:t xml:space="preserve">(diapositives 12 et 13) et dans le document </w:t>
      </w:r>
      <w:r w:rsidRPr="00544CD2">
        <w:t xml:space="preserve">WLTP-11-22e </w:t>
      </w:r>
      <w:r>
        <w:t>(diapositives 3 à 9) sur le site https:</w:t>
      </w:r>
      <w:r w:rsidRPr="009D1D53">
        <w:t>//www2.unece.org/</w:t>
      </w:r>
      <w:r>
        <w:t xml:space="preserve"> </w:t>
      </w:r>
      <w:r w:rsidRPr="009D1D53">
        <w:t>wiki/display/trans/WLTP+11th+session</w:t>
      </w:r>
      <w:r>
        <w:t xml:space="preserve">. </w:t>
      </w:r>
    </w:p>
  </w:footnote>
  <w:footnote w:id="17">
    <w:p w:rsidR="00701122" w:rsidRDefault="00701122" w:rsidP="00C347E6">
      <w:pPr>
        <w:pStyle w:val="FootnoteText"/>
      </w:pPr>
      <w:r>
        <w:tab/>
      </w:r>
      <w:r w:rsidRPr="00E10D01">
        <w:rPr>
          <w:rStyle w:val="FootnoteReference"/>
        </w:rPr>
        <w:footnoteRef/>
      </w:r>
      <w:r>
        <w:tab/>
        <w:t xml:space="preserve">Il existe une différence entre les deux types de véhicules électriques hybrides dans le RTM : le véhicule électrique hybride rechargeable de l’extérieur (VEH-RE) et le véhicule électrique hybride non rechargeable de l’extérieur (VEH-NRE). Le VEH-RE est également désigné sous l’appellation d’hybride plug-in sur le marché de l’automobile. </w:t>
      </w:r>
    </w:p>
  </w:footnote>
  <w:footnote w:id="18">
    <w:p w:rsidR="00701122" w:rsidRPr="008372DA" w:rsidRDefault="00701122" w:rsidP="00C347E6">
      <w:pPr>
        <w:pStyle w:val="FootnoteText"/>
      </w:pPr>
      <w:r>
        <w:tab/>
      </w:r>
      <w:r w:rsidRPr="00E10D01">
        <w:rPr>
          <w:rStyle w:val="FootnoteReference"/>
        </w:rPr>
        <w:footnoteRef/>
      </w:r>
      <w:r>
        <w:tab/>
        <w:t>https:</w:t>
      </w:r>
      <w:r w:rsidRPr="0040318E">
        <w:t>//www2.unece.org/wiki/display/trans/WLTP+6th+session</w:t>
      </w:r>
      <w:r>
        <w:t>, se reporter aux documents WLTP</w:t>
      </w:r>
      <w:r>
        <w:noBreakHyphen/>
      </w:r>
      <w:r w:rsidRPr="008372DA">
        <w:t xml:space="preserve">06-27e et WLTP-06-2e. </w:t>
      </w:r>
    </w:p>
  </w:footnote>
  <w:footnote w:id="19">
    <w:p w:rsidR="00701122" w:rsidRDefault="00701122" w:rsidP="00C347E6">
      <w:pPr>
        <w:pStyle w:val="FootnoteText"/>
      </w:pPr>
      <w:r>
        <w:tab/>
      </w:r>
      <w:r w:rsidRPr="00E10D01">
        <w:rPr>
          <w:rStyle w:val="FootnoteReference"/>
        </w:rPr>
        <w:footnoteRef/>
      </w:r>
      <w:r w:rsidRPr="00144787">
        <w:rPr>
          <w:lang w:val="en-US"/>
        </w:rPr>
        <w:t xml:space="preserve"> </w:t>
      </w:r>
      <w:r w:rsidRPr="00144787">
        <w:rPr>
          <w:lang w:val="en-US"/>
        </w:rPr>
        <w:tab/>
        <w:t>Référence</w:t>
      </w:r>
      <w:r>
        <w:rPr>
          <w:lang w:val="en-US"/>
        </w:rPr>
        <w:t xml:space="preserve"> : </w:t>
      </w:r>
      <w:r w:rsidRPr="0079726A">
        <w:rPr>
          <w:lang w:val="en-US"/>
        </w:rPr>
        <w:t>«</w:t>
      </w:r>
      <w:r>
        <w:rPr>
          <w:lang w:val="en-US"/>
        </w:rPr>
        <w:t> </w:t>
      </w:r>
      <w:r w:rsidRPr="00144787">
        <w:rPr>
          <w:lang w:val="en-US"/>
        </w:rPr>
        <w:t>Intercomparison of real-time tailpipe ammonia measurements from vehicles tested over the new Worldwide harmonized Light-duty vehicle Test Cycle (WLTC)</w:t>
      </w:r>
      <w:r>
        <w:rPr>
          <w:lang w:val="en-US"/>
        </w:rPr>
        <w:t> </w:t>
      </w:r>
      <w:r w:rsidRPr="0079726A">
        <w:rPr>
          <w:lang w:val="en-US"/>
        </w:rPr>
        <w:t>»</w:t>
      </w:r>
      <w:r w:rsidRPr="00144787">
        <w:rPr>
          <w:lang w:val="en-US"/>
        </w:rPr>
        <w:t xml:space="preserve">. </w:t>
      </w:r>
      <w:r w:rsidRPr="002259BC">
        <w:t>Environmental Science and Pollution Research</w:t>
      </w:r>
      <w:r>
        <w:t>,</w:t>
      </w:r>
      <w:r w:rsidRPr="002259BC">
        <w:t xml:space="preserve"> 7450-7460</w:t>
      </w:r>
      <w:r>
        <w:t>,</w:t>
      </w:r>
      <w:r w:rsidRPr="002259BC">
        <w:t xml:space="preserve"> 2015.</w:t>
      </w:r>
    </w:p>
  </w:footnote>
  <w:footnote w:id="20">
    <w:p w:rsidR="00701122" w:rsidRDefault="00701122" w:rsidP="00C347E6">
      <w:pPr>
        <w:pStyle w:val="FootnoteText"/>
      </w:pPr>
      <w:r>
        <w:tab/>
      </w:r>
      <w:r w:rsidRPr="00E10D01">
        <w:rPr>
          <w:rStyle w:val="FootnoteReference"/>
        </w:rPr>
        <w:footnoteRef/>
      </w:r>
      <w:r>
        <w:t xml:space="preserve"> </w:t>
      </w:r>
      <w:r>
        <w:tab/>
        <w:t>Voir les diapositives et le rapport d’étape disponibles sur le site : https:</w:t>
      </w:r>
      <w:r w:rsidRPr="0013539D">
        <w:t>//www2.unece.org/wiki/</w:t>
      </w:r>
      <w:r>
        <w:t xml:space="preserve"> </w:t>
      </w:r>
      <w:r w:rsidRPr="0013539D">
        <w:t>display/trans/WLTP+12th+session</w:t>
      </w:r>
      <w:r>
        <w:t> ; le document WLTP-12-23e réalisé par Audi présente des facteurs applicables si le contenu en éthanol dans le carburant est inférieur à 25 %.</w:t>
      </w:r>
    </w:p>
  </w:footnote>
  <w:footnote w:id="21">
    <w:p w:rsidR="00701122" w:rsidRDefault="00701122" w:rsidP="00C347E6">
      <w:pPr>
        <w:pStyle w:val="FootnoteText"/>
      </w:pPr>
      <w:r>
        <w:tab/>
      </w:r>
      <w:r w:rsidRPr="00E10D01">
        <w:rPr>
          <w:rStyle w:val="FootnoteReference"/>
        </w:rPr>
        <w:footnoteRef/>
      </w:r>
      <w:r>
        <w:tab/>
        <w:t>Pour de plus amples informations sur la sélection des modes pour les véhicules à MCI, se reporter à la section IV.E.4.4 du présent rapport (transmissions).</w:t>
      </w:r>
    </w:p>
  </w:footnote>
  <w:footnote w:id="22">
    <w:p w:rsidR="00701122" w:rsidRDefault="00701122" w:rsidP="00C347E6">
      <w:pPr>
        <w:pStyle w:val="FootnoteText"/>
      </w:pPr>
      <w:r>
        <w:tab/>
      </w:r>
      <w:r w:rsidRPr="00E10D01">
        <w:rPr>
          <w:rStyle w:val="FootnoteReference"/>
        </w:rPr>
        <w:footnoteRef/>
      </w:r>
      <w:r>
        <w:tab/>
        <w:t xml:space="preserve">Voir le document </w:t>
      </w:r>
      <w:r w:rsidRPr="007A361C">
        <w:t>WLTP-DTP-LabProc-238</w:t>
      </w:r>
      <w:r>
        <w:t>.</w:t>
      </w:r>
    </w:p>
  </w:footnote>
  <w:footnote w:id="23">
    <w:p w:rsidR="00701122" w:rsidRDefault="00701122" w:rsidP="00C347E6">
      <w:pPr>
        <w:pStyle w:val="FootnoteText"/>
      </w:pPr>
      <w:r>
        <w:tab/>
      </w:r>
      <w:r w:rsidRPr="00E10D01">
        <w:rPr>
          <w:rStyle w:val="FootnoteReference"/>
        </w:rPr>
        <w:footnoteRef/>
      </w:r>
      <w:r>
        <w:tab/>
        <w:t>Voir le document ECE/TRANS/WP.29/78/Rev.4 à http:</w:t>
      </w:r>
      <w:r w:rsidRPr="00D11C58">
        <w:t>//www.unece.org/trans/main/wp29/wp29wgs/</w:t>
      </w:r>
      <w:r>
        <w:t xml:space="preserve"> </w:t>
      </w:r>
      <w:r w:rsidRPr="00D11C58">
        <w:t>wp29gen/wp29classification.html</w:t>
      </w:r>
      <w:r>
        <w:t>.</w:t>
      </w:r>
    </w:p>
  </w:footnote>
  <w:footnote w:id="24">
    <w:p w:rsidR="00701122" w:rsidRDefault="00701122" w:rsidP="00C347E6">
      <w:pPr>
        <w:pStyle w:val="FootnoteText"/>
      </w:pPr>
      <w:r>
        <w:tab/>
      </w:r>
      <w:r w:rsidRPr="00E10D01">
        <w:rPr>
          <w:rStyle w:val="FootnoteReference"/>
        </w:rPr>
        <w:footnoteRef/>
      </w:r>
      <w:r>
        <w:tab/>
        <w:t xml:space="preserve">Voir le document </w:t>
      </w:r>
      <w:r w:rsidRPr="00A7776D">
        <w:t>WLTP-DTP-08-02</w:t>
      </w:r>
      <w:r w:rsidRPr="00D8492F">
        <w:t>e</w:t>
      </w:r>
      <w:r>
        <w:t xml:space="preserve"> à http:</w:t>
      </w:r>
      <w:r w:rsidRPr="00D11C58">
        <w:t>//www.unece.org/trans/main/wp29/wp29wgs/</w:t>
      </w:r>
      <w:r>
        <w:t xml:space="preserve"> </w:t>
      </w:r>
      <w:r w:rsidRPr="00D11C58">
        <w:t>wp29grpe/wltp_dtp08.html</w:t>
      </w:r>
      <w:r>
        <w:t>.</w:t>
      </w:r>
    </w:p>
  </w:footnote>
  <w:footnote w:id="25">
    <w:p w:rsidR="00701122" w:rsidRDefault="00701122" w:rsidP="00C347E6">
      <w:pPr>
        <w:pStyle w:val="FootnoteText"/>
      </w:pPr>
      <w:r>
        <w:tab/>
      </w:r>
      <w:r w:rsidRPr="00E10D01">
        <w:rPr>
          <w:rStyle w:val="FootnoteReference"/>
        </w:rPr>
        <w:footnoteRef/>
      </w:r>
      <w:r>
        <w:tab/>
        <w:t>Étant donné que les constructeurs ne peuvent pas être tenus responsables de ce qui est monté sur le véhicule de série après sa sortie de la chaîne de montage, tout élément monté sur le véhicule par le concessionnaire et autre équipement fourni par le service après-vente ne sont pas inclus dans la masse de l’équipement optionnel. Cette absence ne devrait toutefois pas inciter les constructeurs à décharger l’usine de la responsabilité de l’installation des options du véhicule pour la déléguer au concessionnaire. Si cela devait devenir une pratique courante</w:t>
      </w:r>
      <w:r w:rsidRPr="00033199">
        <w:t xml:space="preserve"> </w:t>
      </w:r>
      <w:r>
        <w:t xml:space="preserve">à l’avenir, il conviendrait de prendre des mesures appropriées pour combler cette faille. </w:t>
      </w:r>
    </w:p>
  </w:footnote>
  <w:footnote w:id="26">
    <w:p w:rsidR="00701122" w:rsidRPr="001B18DF" w:rsidRDefault="00701122" w:rsidP="00C347E6">
      <w:pPr>
        <w:pStyle w:val="FootnoteText"/>
      </w:pPr>
      <w:r w:rsidRPr="001B18DF">
        <w:tab/>
      </w:r>
      <w:r w:rsidRPr="00E10D01">
        <w:rPr>
          <w:rStyle w:val="FootnoteReference"/>
        </w:rPr>
        <w:footnoteRef/>
      </w:r>
      <w:r>
        <w:tab/>
        <w:t>Voir le document WLTP-DTP-LabProcICE-140.</w:t>
      </w:r>
    </w:p>
  </w:footnote>
  <w:footnote w:id="27">
    <w:p w:rsidR="00701122" w:rsidRPr="00260C13" w:rsidRDefault="00701122" w:rsidP="00C347E6">
      <w:pPr>
        <w:pStyle w:val="FootnoteText"/>
      </w:pPr>
      <w:r w:rsidRPr="008F5C7E">
        <w:tab/>
      </w:r>
      <w:r w:rsidRPr="00E10D01">
        <w:rPr>
          <w:rStyle w:val="FootnoteReference"/>
        </w:rPr>
        <w:footnoteRef/>
      </w:r>
      <w:r>
        <w:tab/>
        <w:t>Voir le document WLTP-DTP-13-05 à https:</w:t>
      </w:r>
      <w:r w:rsidRPr="00A61FF0">
        <w:t>//www2.unece.org/wiki/display/trans/</w:t>
      </w:r>
      <w:r>
        <w:t xml:space="preserve"> </w:t>
      </w:r>
      <w:r w:rsidRPr="00A61FF0">
        <w:t>DTP+13th+Session</w:t>
      </w:r>
      <w:r>
        <w:t>.</w:t>
      </w:r>
      <w:r w:rsidRPr="00260C13">
        <w:t xml:space="preserve"> </w:t>
      </w:r>
    </w:p>
  </w:footnote>
  <w:footnote w:id="28">
    <w:p w:rsidR="00701122" w:rsidRPr="00260C13" w:rsidRDefault="00701122" w:rsidP="00C347E6">
      <w:pPr>
        <w:pStyle w:val="FootnoteText"/>
      </w:pPr>
      <w:r w:rsidRPr="00260C13">
        <w:tab/>
      </w:r>
      <w:r w:rsidRPr="00E10D01">
        <w:rPr>
          <w:rStyle w:val="FootnoteReference"/>
        </w:rPr>
        <w:footnoteRef/>
      </w:r>
      <w:r w:rsidRPr="00260C13">
        <w:tab/>
      </w:r>
      <w:r>
        <w:t>Voir le</w:t>
      </w:r>
      <w:r w:rsidRPr="00260C13">
        <w:t xml:space="preserve"> document WLTP-DTP-14-07</w:t>
      </w:r>
      <w:r>
        <w:t xml:space="preserve"> à</w:t>
      </w:r>
      <w:r w:rsidRPr="00260C13">
        <w:t xml:space="preserve"> </w:t>
      </w:r>
      <w:r>
        <w:t>https:</w:t>
      </w:r>
      <w:r w:rsidRPr="00A61FF0">
        <w:t>//www2.unece.org/wiki/display/trans/DTP+</w:t>
      </w:r>
      <w:r>
        <w:t xml:space="preserve"> </w:t>
      </w:r>
      <w:r w:rsidRPr="00A61FF0">
        <w:t>14th+Session</w:t>
      </w:r>
      <w:r w:rsidRPr="00260C13">
        <w:t xml:space="preserve">. </w:t>
      </w:r>
    </w:p>
  </w:footnote>
  <w:footnote w:id="29">
    <w:p w:rsidR="00701122" w:rsidRDefault="00701122" w:rsidP="00C347E6">
      <w:pPr>
        <w:pStyle w:val="FootnoteText"/>
      </w:pPr>
      <w:r>
        <w:tab/>
      </w:r>
      <w:r w:rsidRPr="00E10D01">
        <w:rPr>
          <w:rStyle w:val="FootnoteReference"/>
        </w:rPr>
        <w:footnoteRef/>
      </w:r>
      <w:r>
        <w:tab/>
        <w:t>Voir le document WLTP-11-15e à https:</w:t>
      </w:r>
      <w:r w:rsidRPr="0097525E">
        <w:t>//www2.unece.org/wiki/display/trans/WLTP+11th+session</w:t>
      </w:r>
      <w:r>
        <w:t xml:space="preserve"> pour des résultats de validation plus détaillés.</w:t>
      </w:r>
    </w:p>
  </w:footnote>
  <w:footnote w:id="30">
    <w:p w:rsidR="00701122" w:rsidRDefault="00701122" w:rsidP="00C347E6">
      <w:pPr>
        <w:pStyle w:val="FootnoteText"/>
      </w:pPr>
      <w:r>
        <w:tab/>
      </w:r>
      <w:r w:rsidRPr="00E10D01">
        <w:rPr>
          <w:rStyle w:val="FootnoteReference"/>
        </w:rPr>
        <w:footnoteRef/>
      </w:r>
      <w:r>
        <w:tab/>
        <w:t xml:space="preserve">Il s’agit d’une courroie circulaire qui est entraînée par deux rouleaux. Le contact avec le pneumatique se fait sur la partie plate de la courroie qui est soutenue par un coussin d’air, d’où son nom. Cette méthode reproduit une situation sur route, alors que la surface de contact sur le banc à rouleaux est fonction du rayon du rouleau. Chaque roue peut avoir sa propre courroie plate et l’intégralité du mécanisme à courroie plate est soutenue par un coussin d’air afin de mesurer les forces de réaction alors que le véhicule est immobilisé. La somme des forces de réaction constitue la totalité de la </w:t>
      </w:r>
      <w:r w:rsidRPr="003F308F">
        <w:t>résistance au roulement.</w:t>
      </w:r>
      <w:r>
        <w:t xml:space="preserve"> </w:t>
      </w:r>
    </w:p>
  </w:footnote>
  <w:footnote w:id="31">
    <w:p w:rsidR="00701122" w:rsidRDefault="00701122" w:rsidP="00C347E6">
      <w:pPr>
        <w:pStyle w:val="FootnoteText"/>
      </w:pPr>
      <w:r>
        <w:tab/>
      </w:r>
      <w:r w:rsidRPr="00E10D01">
        <w:rPr>
          <w:rStyle w:val="FootnoteReference"/>
        </w:rPr>
        <w:footnoteRef/>
      </w:r>
      <w:r>
        <w:tab/>
        <w:t>Pour plus d’informations, voir les documents WLTP-10-14e et WLTP-10-15e à https:</w:t>
      </w:r>
      <w:r w:rsidRPr="00873323">
        <w:t>//www2.unece.org/wiki/display/trans/WLTP+10th+session</w:t>
      </w:r>
      <w:r>
        <w:t xml:space="preserve">. </w:t>
      </w:r>
    </w:p>
  </w:footnote>
  <w:footnote w:id="32">
    <w:p w:rsidR="00701122" w:rsidRPr="008126CE" w:rsidRDefault="00701122" w:rsidP="00C347E6">
      <w:pPr>
        <w:pStyle w:val="FootnoteText"/>
      </w:pPr>
      <w:r w:rsidRPr="00CA4F1D">
        <w:tab/>
      </w:r>
      <w:r w:rsidRPr="00E10D01">
        <w:rPr>
          <w:rStyle w:val="FootnoteReference"/>
        </w:rPr>
        <w:footnoteRef/>
      </w:r>
      <w:r>
        <w:tab/>
        <w:t>Il convient de reconnaître que toute différence de cette nature pourra également être imputable à l’inexactitude de la méthode de la décélération libre elle-même. Pour faire en sorte que cette influence s’exerce le moins possible, la procédure de la décélération libre a été effectuée deux fois et c’est la moyenne des résultats qui a été retenue.</w:t>
      </w:r>
    </w:p>
  </w:footnote>
  <w:footnote w:id="33">
    <w:p w:rsidR="00701122" w:rsidRPr="00CA4F1D" w:rsidRDefault="00701122" w:rsidP="00C347E6">
      <w:pPr>
        <w:pStyle w:val="FootnoteText"/>
      </w:pPr>
      <w:r w:rsidRPr="00CA4F1D">
        <w:tab/>
      </w:r>
      <w:r w:rsidRPr="00E10D01">
        <w:rPr>
          <w:rStyle w:val="FootnoteReference"/>
        </w:rPr>
        <w:footnoteRef/>
      </w:r>
      <w:r>
        <w:tab/>
        <w:t>Voir le document WLTP-10-17-rev1e à : https:</w:t>
      </w:r>
      <w:r w:rsidRPr="00C63A82">
        <w:t>//www2.unece.org/wiki/display/trans/</w:t>
      </w:r>
      <w:r>
        <w:t xml:space="preserve"> </w:t>
      </w:r>
      <w:r w:rsidRPr="00C63A82">
        <w:t>WLTP+10th+session</w:t>
      </w:r>
      <w:r>
        <w:t>.</w:t>
      </w:r>
      <w:r w:rsidRPr="00CA4F1D">
        <w:t xml:space="preserve"> </w:t>
      </w:r>
    </w:p>
  </w:footnote>
  <w:footnote w:id="34">
    <w:p w:rsidR="00701122" w:rsidRPr="00CA4F1D" w:rsidRDefault="00701122" w:rsidP="00C347E6">
      <w:pPr>
        <w:pStyle w:val="FootnoteText"/>
        <w:rPr>
          <w:lang w:val="en-US"/>
        </w:rPr>
      </w:pPr>
      <w:r>
        <w:tab/>
      </w:r>
      <w:r w:rsidRPr="00E10D01">
        <w:rPr>
          <w:rStyle w:val="FootnoteReference"/>
        </w:rPr>
        <w:footnoteRef/>
      </w:r>
      <w:r w:rsidRPr="00CA4F1D">
        <w:rPr>
          <w:lang w:val="en-US"/>
        </w:rPr>
        <w:tab/>
        <w:t>Voir le rapport de Helge Schmidt et Ralf Johannsen</w:t>
      </w:r>
      <w:r>
        <w:rPr>
          <w:lang w:val="en-US"/>
        </w:rPr>
        <w:t> :</w:t>
      </w:r>
      <w:r w:rsidRPr="00CA4F1D">
        <w:rPr>
          <w:lang w:val="en-US"/>
        </w:rPr>
        <w:t xml:space="preserve"> Future Development of the EU Directive for Measuring the CO</w:t>
      </w:r>
      <w:r w:rsidRPr="00CA4F1D">
        <w:rPr>
          <w:vertAlign w:val="subscript"/>
          <w:lang w:val="en-US"/>
        </w:rPr>
        <w:t>2</w:t>
      </w:r>
      <w:r w:rsidRPr="00CA4F1D">
        <w:rPr>
          <w:lang w:val="en-US"/>
        </w:rPr>
        <w:t xml:space="preserve"> Emissions of Passenger Cars</w:t>
      </w:r>
      <w:r>
        <w:rPr>
          <w:lang w:val="en-US"/>
        </w:rPr>
        <w:t xml:space="preserve"> − </w:t>
      </w:r>
      <w:r w:rsidRPr="00CA4F1D">
        <w:rPr>
          <w:lang w:val="en-US"/>
        </w:rPr>
        <w:t>Investigation of the Influence of Different Parameters and the Impro</w:t>
      </w:r>
      <w:r>
        <w:rPr>
          <w:lang w:val="en-US"/>
        </w:rPr>
        <w:t>vement of Measurement Accuracy −</w:t>
      </w:r>
      <w:r w:rsidRPr="00CA4F1D">
        <w:rPr>
          <w:lang w:val="en-US"/>
        </w:rPr>
        <w:t xml:space="preserve"> Rapport final</w:t>
      </w:r>
      <w:r>
        <w:rPr>
          <w:lang w:val="en-US"/>
        </w:rPr>
        <w:t>,</w:t>
      </w:r>
      <w:r w:rsidRPr="00CA4F1D">
        <w:rPr>
          <w:lang w:val="en-US"/>
        </w:rPr>
        <w:t xml:space="preserve"> 14 décembre 2010 (document sous la cote WLTP-DTP-LabProcICE-038).</w:t>
      </w:r>
    </w:p>
  </w:footnote>
  <w:footnote w:id="35">
    <w:p w:rsidR="00701122" w:rsidRDefault="00701122" w:rsidP="00C347E6">
      <w:pPr>
        <w:pStyle w:val="FootnoteText"/>
      </w:pPr>
      <w:r w:rsidRPr="00CA4F1D">
        <w:rPr>
          <w:lang w:val="en-US"/>
        </w:rPr>
        <w:tab/>
      </w:r>
      <w:r w:rsidRPr="00E10D01">
        <w:rPr>
          <w:rStyle w:val="FootnoteReference"/>
        </w:rPr>
        <w:footnoteRef/>
      </w:r>
      <w:r>
        <w:tab/>
        <w:t xml:space="preserve">« c » est le ratio entre la valeur absolue de la </w:t>
      </w:r>
      <w:r w:rsidRPr="00816298">
        <w:t>variation d</w:t>
      </w:r>
      <w:r>
        <w:t>’</w:t>
      </w:r>
      <w:r w:rsidRPr="00816298">
        <w:t>énergie électrique du SRSEE</w:t>
      </w:r>
      <w:r>
        <w:t xml:space="preserve"> et le contenu énergétique du carburant consommé. La limite de 0,5 % s’applique à un cycle d’essai applicable comprenant une phase L (basse), M (moyenne), H (haute) et ex-H (extra haute) ; elle est de 1,0 % si le cycle d’essai applicable consiste en une phase L, M et H et de 1,5 % si le cycle d’essai applicable consiste uniquement en une phase L et M. Voir l’appendice 2 de l’annexe 8. </w:t>
      </w:r>
    </w:p>
  </w:footnote>
  <w:footnote w:id="36">
    <w:p w:rsidR="00701122" w:rsidRPr="000B2186" w:rsidRDefault="00701122" w:rsidP="00C347E6">
      <w:pPr>
        <w:pStyle w:val="FootnoteText"/>
      </w:pPr>
      <w:r>
        <w:tab/>
      </w:r>
      <w:r w:rsidRPr="00E10D01">
        <w:rPr>
          <w:rStyle w:val="FootnoteReference"/>
        </w:rPr>
        <w:footnoteRef/>
      </w:r>
      <w:r>
        <w:tab/>
        <w:t xml:space="preserve">Pour de plus amples informations sur le document </w:t>
      </w:r>
      <w:r w:rsidRPr="000B2186">
        <w:t xml:space="preserve">WLTP-SG-EV-06-11e </w:t>
      </w:r>
      <w:r>
        <w:t xml:space="preserve">et le document </w:t>
      </w:r>
      <w:r w:rsidRPr="000B2186">
        <w:t>WLTP-SG-EV-08-02</w:t>
      </w:r>
      <w:r>
        <w:t>, veuillez consulter le site : https:</w:t>
      </w:r>
      <w:r w:rsidRPr="0059513A">
        <w:t>//www2</w:t>
      </w:r>
      <w:r>
        <w:t>.unece.org/wiki/pages/viewpage.</w:t>
      </w:r>
      <w:r w:rsidRPr="0059513A">
        <w:t>action?</w:t>
      </w:r>
      <w:r>
        <w:t xml:space="preserve"> </w:t>
      </w:r>
      <w:r w:rsidRPr="0059513A">
        <w:t>pageId=23101485</w:t>
      </w:r>
      <w:r>
        <w:t>.</w:t>
      </w:r>
      <w:r w:rsidRPr="000B2186">
        <w:t xml:space="preserve"> </w:t>
      </w:r>
    </w:p>
  </w:footnote>
  <w:footnote w:id="37">
    <w:p w:rsidR="00701122" w:rsidRPr="005B0B96" w:rsidRDefault="00701122" w:rsidP="00C347E6">
      <w:pPr>
        <w:pStyle w:val="FootnoteText"/>
        <w:rPr>
          <w:rFonts w:asciiTheme="minorHAnsi" w:hAnsiTheme="minorHAnsi" w:cstheme="minorBidi"/>
          <w:sz w:val="20"/>
        </w:rPr>
      </w:pPr>
      <w:r>
        <w:tab/>
      </w:r>
      <w:r w:rsidRPr="00E10D01">
        <w:rPr>
          <w:rStyle w:val="FootnoteReference"/>
        </w:rPr>
        <w:footnoteRef/>
      </w:r>
      <w:r>
        <w:tab/>
        <w:t xml:space="preserve">Il convient de noter que le courant débité par le SRSEE doit être mesuré, mais qu’il existe d’autres méthodes pour le voltage : soit au moyen d’une mesure ou </w:t>
      </w:r>
      <w:r w:rsidRPr="0010485A">
        <w:t>tension nominale</w:t>
      </w:r>
      <w:r>
        <w:t xml:space="preserve">, soit au moyen du signal embarqué de la tension du SRSEE (annexe 8, appendice 3). </w:t>
      </w:r>
    </w:p>
  </w:footnote>
  <w:footnote w:id="38">
    <w:p w:rsidR="00701122" w:rsidRDefault="00701122" w:rsidP="00C347E6">
      <w:pPr>
        <w:pStyle w:val="FootnoteText"/>
      </w:pPr>
      <w:r>
        <w:tab/>
      </w:r>
      <w:r w:rsidRPr="00E10D01">
        <w:rPr>
          <w:rStyle w:val="FootnoteReference"/>
        </w:rPr>
        <w:footnoteRef/>
      </w:r>
      <w:r>
        <w:tab/>
        <w:t xml:space="preserve">Pour de plus amples informations sur la validation, veuillez vous reporter aux documents </w:t>
      </w:r>
      <w:r w:rsidRPr="003A2FE7">
        <w:t>WLTP</w:t>
      </w:r>
      <w:r>
        <w:noBreakHyphen/>
      </w:r>
      <w:r w:rsidRPr="003A2FE7">
        <w:t>SG</w:t>
      </w:r>
      <w:r>
        <w:noBreakHyphen/>
      </w:r>
      <w:r w:rsidRPr="003A2FE7">
        <w:t>EV-09-14</w:t>
      </w:r>
      <w:r>
        <w:t>, WLTP-SG-EV-06-09-rev1</w:t>
      </w:r>
      <w:r w:rsidRPr="003A2FE7">
        <w:t xml:space="preserve"> </w:t>
      </w:r>
      <w:r>
        <w:t>et WLTP-SG-04-10 à :</w:t>
      </w:r>
      <w:r w:rsidRPr="0066012D">
        <w:t xml:space="preserve"> </w:t>
      </w:r>
      <w:r>
        <w:t>https:</w:t>
      </w:r>
      <w:r w:rsidRPr="0066012D">
        <w:t>//www2.unece.org/</w:t>
      </w:r>
      <w:r>
        <w:t xml:space="preserve"> </w:t>
      </w:r>
      <w:r w:rsidRPr="0066012D">
        <w:t>wiki/pages/viewpage.action?pageId=23101485</w:t>
      </w:r>
      <w:r>
        <w:t xml:space="preserve">. </w:t>
      </w:r>
    </w:p>
  </w:footnote>
  <w:footnote w:id="39">
    <w:p w:rsidR="00701122" w:rsidRDefault="00701122" w:rsidP="00C347E6">
      <w:pPr>
        <w:pStyle w:val="FootnoteText"/>
      </w:pPr>
      <w:r>
        <w:tab/>
      </w:r>
      <w:r w:rsidRPr="00E10D01">
        <w:rPr>
          <w:rStyle w:val="FootnoteReference"/>
        </w:rPr>
        <w:footnoteRef/>
      </w:r>
      <w:r>
        <w:tab/>
        <w:t xml:space="preserve">Pour de plus amples informations sur la validation, veuillez vous reporter aux documents </w:t>
      </w:r>
      <w:r w:rsidRPr="003A2FE7">
        <w:t>WLTP</w:t>
      </w:r>
      <w:r>
        <w:noBreakHyphen/>
      </w:r>
      <w:r w:rsidRPr="003A2FE7">
        <w:t>SG</w:t>
      </w:r>
      <w:r>
        <w:noBreakHyphen/>
      </w:r>
      <w:r w:rsidRPr="003A2FE7">
        <w:t>EV-05-08</w:t>
      </w:r>
      <w:r>
        <w:t>,</w:t>
      </w:r>
      <w:r w:rsidRPr="003A2FE7">
        <w:t xml:space="preserve"> WLTP-SG-E</w:t>
      </w:r>
      <w:r>
        <w:t xml:space="preserve">V-08-05-rev1, WLTP-SG-EV-09-08 et </w:t>
      </w:r>
      <w:r w:rsidRPr="003A2FE7">
        <w:t>WLTP-SG-EV-09-13</w:t>
      </w:r>
      <w:r w:rsidRPr="003C578D">
        <w:t xml:space="preserve"> </w:t>
      </w:r>
      <w:r>
        <w:t>à : https:</w:t>
      </w:r>
      <w:r w:rsidRPr="00410D81">
        <w:t>//www2.unece.org/wiki/pages/viewpage.action?pageId=23101485</w:t>
      </w:r>
      <w:r>
        <w:t xml:space="preserve">. </w:t>
      </w:r>
    </w:p>
  </w:footnote>
  <w:footnote w:id="40">
    <w:p w:rsidR="00701122" w:rsidRDefault="00701122" w:rsidP="00C347E6">
      <w:pPr>
        <w:pStyle w:val="FootnoteText"/>
      </w:pPr>
      <w:r>
        <w:tab/>
      </w:r>
      <w:r w:rsidRPr="00E10D01">
        <w:rPr>
          <w:rStyle w:val="FootnoteReference"/>
        </w:rPr>
        <w:footnoteRef/>
      </w:r>
      <w:r>
        <w:tab/>
        <w:t>Pour avoir un aperçu des valeurs qui sont déterminées dans le RTM pour les VE, voir les tableaux de la section IV.D.20.</w:t>
      </w:r>
    </w:p>
  </w:footnote>
  <w:footnote w:id="41">
    <w:p w:rsidR="00701122" w:rsidRDefault="00701122" w:rsidP="00C347E6">
      <w:pPr>
        <w:pStyle w:val="FootnoteText"/>
      </w:pPr>
      <w:r>
        <w:tab/>
      </w:r>
      <w:r w:rsidRPr="00E10D01">
        <w:rPr>
          <w:rStyle w:val="FootnoteReference"/>
        </w:rPr>
        <w:footnoteRef/>
      </w:r>
      <w:r>
        <w:tab/>
        <w:t xml:space="preserve">Pour de plus amples informations sur la validation, voir les documents </w:t>
      </w:r>
      <w:r w:rsidRPr="00994EC7">
        <w:t>WLTP-SG-EV-05-02</w:t>
      </w:r>
      <w:r>
        <w:t>, WLTP</w:t>
      </w:r>
      <w:r>
        <w:noBreakHyphen/>
      </w:r>
      <w:r w:rsidRPr="00994EC7">
        <w:t>SG-EV-06-04</w:t>
      </w:r>
      <w:r>
        <w:t>,</w:t>
      </w:r>
      <w:r w:rsidRPr="00994EC7">
        <w:t xml:space="preserve"> WLTP-SG-EV-06-05</w:t>
      </w:r>
      <w:r>
        <w:t>,</w:t>
      </w:r>
      <w:r w:rsidRPr="00994EC7">
        <w:t xml:space="preserve"> WLT</w:t>
      </w:r>
      <w:r>
        <w:t>P-SG-EV-08-04, WLTP-SG-EV-08-05 et WLTP</w:t>
      </w:r>
      <w:r>
        <w:noBreakHyphen/>
      </w:r>
      <w:r w:rsidRPr="00994EC7">
        <w:t>SG-EV-09-02</w:t>
      </w:r>
      <w:r>
        <w:t xml:space="preserve"> à https:</w:t>
      </w:r>
      <w:r w:rsidRPr="00C163B1">
        <w:t>//www2.unece.org/wiki/pages/viewpage.action?pageId=23101485</w:t>
      </w:r>
      <w:r>
        <w:t xml:space="preserve">. </w:t>
      </w:r>
    </w:p>
  </w:footnote>
  <w:footnote w:id="42">
    <w:p w:rsidR="00701122" w:rsidRDefault="00701122" w:rsidP="00C347E6">
      <w:pPr>
        <w:pStyle w:val="FootnoteText"/>
      </w:pPr>
      <w:r>
        <w:tab/>
      </w:r>
      <w:r w:rsidRPr="00E10D01">
        <w:rPr>
          <w:rStyle w:val="FootnoteReference"/>
        </w:rPr>
        <w:footnoteRef/>
      </w:r>
      <w:r>
        <w:tab/>
        <w:t>Voir le paragraphe 3.4.4.1.3 de l’annexe 8.</w:t>
      </w:r>
    </w:p>
  </w:footnote>
  <w:footnote w:id="43">
    <w:p w:rsidR="00701122" w:rsidRDefault="00701122" w:rsidP="00C347E6">
      <w:pPr>
        <w:pStyle w:val="FootnoteText"/>
      </w:pPr>
      <w:r>
        <w:tab/>
      </w:r>
      <w:r w:rsidRPr="00E10D01">
        <w:rPr>
          <w:rStyle w:val="FootnoteReference"/>
        </w:rPr>
        <w:footnoteRef/>
      </w:r>
      <w:r>
        <w:tab/>
        <w:t>Par exemple, le Japon n’incorpore pas la phase Extra haute du WLTC dans son cycle d’essai applicable.</w:t>
      </w:r>
    </w:p>
  </w:footnote>
  <w:footnote w:id="44">
    <w:p w:rsidR="00701122" w:rsidRPr="00A3740C" w:rsidRDefault="00701122" w:rsidP="00C347E6">
      <w:pPr>
        <w:pStyle w:val="FootnoteText"/>
      </w:pPr>
      <w:r w:rsidRPr="00A3740C">
        <w:tab/>
      </w:r>
      <w:r w:rsidRPr="00E10D01">
        <w:rPr>
          <w:rStyle w:val="FootnoteReference"/>
        </w:rPr>
        <w:footnoteRef/>
      </w:r>
      <w:r>
        <w:tab/>
      </w:r>
      <w:r w:rsidRPr="003F1568">
        <w:t>r</w:t>
      </w:r>
      <w:r>
        <w:t>’</w:t>
      </w:r>
      <w:r w:rsidRPr="003F1568">
        <w:t xml:space="preserve"> est le rayon dynamique du pneumatique sur le banc à rouleaux</w:t>
      </w:r>
      <w:r>
        <w:t>,</w:t>
      </w:r>
      <w:r w:rsidRPr="00F23094">
        <w:t xml:space="preserve"> </w:t>
      </w:r>
      <w:r>
        <w:t xml:space="preserve">obtenu à 80 km/h. </w:t>
      </w:r>
    </w:p>
  </w:footnote>
  <w:footnote w:id="45">
    <w:p w:rsidR="00701122" w:rsidRDefault="00701122" w:rsidP="00C347E6">
      <w:pPr>
        <w:pStyle w:val="FootnoteText"/>
      </w:pPr>
      <w:r>
        <w:tab/>
      </w:r>
      <w:r w:rsidRPr="00E10D01">
        <w:rPr>
          <w:rStyle w:val="FootnoteReference"/>
        </w:rPr>
        <w:footnoteRef/>
      </w:r>
      <w:r>
        <w:tab/>
        <w:t xml:space="preserve">Voir le document </w:t>
      </w:r>
      <w:r w:rsidRPr="00031AC7">
        <w:t xml:space="preserve">GRPE-68-03 </w:t>
      </w:r>
      <w:r>
        <w:t>à http:</w:t>
      </w:r>
      <w:r w:rsidRPr="002E5B91">
        <w:t>//www.unece.org/trans/main/wp29/wp29wgs/wp29grpe/</w:t>
      </w:r>
      <w:r>
        <w:t xml:space="preserve"> </w:t>
      </w:r>
      <w:r w:rsidRPr="002E5B91">
        <w:t>grpeinf68.html</w:t>
      </w:r>
      <w:r>
        <w:t xml:space="preserve">. </w:t>
      </w:r>
    </w:p>
  </w:footnote>
  <w:footnote w:id="46">
    <w:p w:rsidR="00701122" w:rsidRPr="00B87656" w:rsidRDefault="00701122">
      <w:pPr>
        <w:pStyle w:val="FootnoteText"/>
        <w:rPr>
          <w:lang w:val="en-US"/>
        </w:rPr>
      </w:pPr>
      <w:r>
        <w:tab/>
      </w:r>
      <w:r>
        <w:rPr>
          <w:rStyle w:val="FootnoteReference"/>
        </w:rPr>
        <w:footnoteRef/>
      </w:r>
      <w:r w:rsidRPr="00B87656">
        <w:rPr>
          <w:lang w:val="en-US"/>
        </w:rPr>
        <w:tab/>
        <w:t>D</w:t>
      </w:r>
      <w:r w:rsidRPr="007D6EB1">
        <w:rPr>
          <w:vertAlign w:val="superscript"/>
          <w:lang w:val="en-US"/>
        </w:rPr>
        <w:t>r</w:t>
      </w:r>
      <w:r w:rsidRPr="00B87656">
        <w:rPr>
          <w:lang w:val="en-US"/>
        </w:rPr>
        <w:t xml:space="preserve"> Andreas Eder, BMW Group, Allemagne, Email : ea.eder@bmw.de</w:t>
      </w:r>
    </w:p>
  </w:footnote>
  <w:footnote w:id="47">
    <w:p w:rsidR="00701122" w:rsidRPr="0053574F" w:rsidRDefault="00701122" w:rsidP="00DC0671">
      <w:pPr>
        <w:pStyle w:val="FootnoteText"/>
        <w:rPr>
          <w:color w:val="000000" w:themeColor="text1"/>
          <w:lang w:val="de-DE"/>
        </w:rPr>
      </w:pPr>
      <w:r w:rsidRPr="00B87656">
        <w:rPr>
          <w:color w:val="000000" w:themeColor="text1"/>
          <w:lang w:val="en-US"/>
        </w:rPr>
        <w:tab/>
      </w:r>
      <w:r w:rsidRPr="00E10D01">
        <w:rPr>
          <w:rStyle w:val="FootnoteReference"/>
        </w:rPr>
        <w:footnoteRef/>
      </w:r>
      <w:r w:rsidRPr="0053574F">
        <w:rPr>
          <w:color w:val="000000" w:themeColor="text1"/>
          <w:lang w:val="de-DE"/>
        </w:rPr>
        <w:tab/>
        <w:t>Nico Schütze</w:t>
      </w:r>
      <w:r>
        <w:rPr>
          <w:color w:val="000000" w:themeColor="text1"/>
          <w:lang w:val="de-DE"/>
        </w:rPr>
        <w:t>,</w:t>
      </w:r>
      <w:r w:rsidRPr="0053574F">
        <w:rPr>
          <w:color w:val="000000" w:themeColor="text1"/>
          <w:lang w:val="de-DE"/>
        </w:rPr>
        <w:t xml:space="preserve"> BMW Group</w:t>
      </w:r>
      <w:r>
        <w:rPr>
          <w:color w:val="000000" w:themeColor="text1"/>
          <w:lang w:val="de-DE"/>
        </w:rPr>
        <w:t>,</w:t>
      </w:r>
      <w:r w:rsidRPr="0053574F">
        <w:rPr>
          <w:color w:val="000000" w:themeColor="text1"/>
          <w:lang w:val="de-DE"/>
        </w:rPr>
        <w:t xml:space="preserve"> Email</w:t>
      </w:r>
      <w:r>
        <w:rPr>
          <w:color w:val="000000" w:themeColor="text1"/>
          <w:lang w:val="de-DE"/>
        </w:rPr>
        <w:t> :</w:t>
      </w:r>
      <w:r w:rsidRPr="0053574F">
        <w:rPr>
          <w:color w:val="000000" w:themeColor="text1"/>
          <w:lang w:val="de-DE"/>
        </w:rPr>
        <w:t xml:space="preserve"> nico.schuetze@bmw.de</w:t>
      </w:r>
      <w:r>
        <w:rPr>
          <w:color w:val="000000" w:themeColor="text1"/>
          <w:lang w:val="de-DE"/>
        </w:rPr>
        <w:t>.</w:t>
      </w:r>
    </w:p>
  </w:footnote>
  <w:footnote w:id="48">
    <w:p w:rsidR="00701122" w:rsidRPr="00BF05AB" w:rsidRDefault="00701122" w:rsidP="00DC0671">
      <w:pPr>
        <w:pStyle w:val="FootnoteText"/>
        <w:rPr>
          <w:color w:val="000000" w:themeColor="text1"/>
        </w:rPr>
      </w:pPr>
      <w:r w:rsidRPr="0053574F">
        <w:rPr>
          <w:color w:val="000000" w:themeColor="text1"/>
          <w:lang w:val="de-DE"/>
        </w:rPr>
        <w:tab/>
      </w:r>
      <w:r w:rsidRPr="00E10D01">
        <w:rPr>
          <w:rStyle w:val="FootnoteReference"/>
        </w:rPr>
        <w:footnoteRef/>
      </w:r>
      <w:r w:rsidRPr="00BF05AB">
        <w:rPr>
          <w:color w:val="000000" w:themeColor="text1"/>
        </w:rPr>
        <w:tab/>
        <w:t>Andre Rijnders</w:t>
      </w:r>
      <w:r>
        <w:rPr>
          <w:color w:val="000000" w:themeColor="text1"/>
        </w:rPr>
        <w:t>,</w:t>
      </w:r>
      <w:r w:rsidRPr="00BF05AB">
        <w:rPr>
          <w:color w:val="000000" w:themeColor="text1"/>
        </w:rPr>
        <w:t xml:space="preserve"> RDW</w:t>
      </w:r>
      <w:r>
        <w:rPr>
          <w:color w:val="000000" w:themeColor="text1"/>
        </w:rPr>
        <w:t>,</w:t>
      </w:r>
      <w:r w:rsidRPr="00BF05AB">
        <w:rPr>
          <w:color w:val="000000" w:themeColor="text1"/>
        </w:rPr>
        <w:t xml:space="preserve"> </w:t>
      </w:r>
      <w:r>
        <w:rPr>
          <w:color w:val="000000" w:themeColor="text1"/>
        </w:rPr>
        <w:t>Pays-Bas,</w:t>
      </w:r>
      <w:r w:rsidRPr="00BF05AB">
        <w:rPr>
          <w:color w:val="000000" w:themeColor="text1"/>
        </w:rPr>
        <w:t xml:space="preserve"> Email</w:t>
      </w:r>
      <w:r>
        <w:rPr>
          <w:color w:val="000000" w:themeColor="text1"/>
        </w:rPr>
        <w:t> :</w:t>
      </w:r>
      <w:r w:rsidRPr="00BF05AB">
        <w:rPr>
          <w:color w:val="000000" w:themeColor="text1"/>
        </w:rPr>
        <w:t xml:space="preserve"> ARijnders@rdw.nl</w:t>
      </w:r>
      <w:r>
        <w:rPr>
          <w:color w:val="000000" w:themeColor="text1"/>
        </w:rPr>
        <w:t>.</w:t>
      </w:r>
    </w:p>
  </w:footnote>
  <w:footnote w:id="49">
    <w:p w:rsidR="00701122" w:rsidRPr="00BF05AB" w:rsidRDefault="00701122" w:rsidP="00DC0671">
      <w:pPr>
        <w:pStyle w:val="FootnoteText"/>
        <w:rPr>
          <w:lang w:val="en-US" w:eastAsia="nl-NL"/>
        </w:rPr>
      </w:pPr>
      <w:r w:rsidRPr="00250B1F">
        <w:rPr>
          <w:color w:val="000000" w:themeColor="text1"/>
        </w:rPr>
        <w:tab/>
      </w:r>
      <w:r w:rsidRPr="00E10D01">
        <w:rPr>
          <w:rStyle w:val="FootnoteReference"/>
        </w:rPr>
        <w:footnoteRef/>
      </w:r>
      <w:r w:rsidRPr="00BF05AB">
        <w:rPr>
          <w:color w:val="000000" w:themeColor="text1"/>
          <w:lang w:val="en-US"/>
        </w:rPr>
        <w:tab/>
        <w:t>Iddo Riemersma</w:t>
      </w:r>
      <w:r>
        <w:rPr>
          <w:color w:val="000000" w:themeColor="text1"/>
          <w:lang w:val="en-US"/>
        </w:rPr>
        <w:t>,</w:t>
      </w:r>
      <w:r w:rsidRPr="00BF05AB">
        <w:rPr>
          <w:color w:val="000000" w:themeColor="text1"/>
          <w:lang w:val="en-US"/>
        </w:rPr>
        <w:t xml:space="preserve"> </w:t>
      </w:r>
      <w:r w:rsidRPr="00BF05AB">
        <w:rPr>
          <w:color w:val="000000" w:themeColor="text1"/>
          <w:lang w:val="en-US" w:eastAsia="nl-NL"/>
        </w:rPr>
        <w:t>Sidekick Projects</w:t>
      </w:r>
      <w:r>
        <w:rPr>
          <w:color w:val="000000" w:themeColor="text1"/>
          <w:lang w:val="en-US" w:eastAsia="nl-NL"/>
        </w:rPr>
        <w:t>,</w:t>
      </w:r>
      <w:r w:rsidRPr="00BF05AB">
        <w:rPr>
          <w:color w:val="000000" w:themeColor="text1"/>
          <w:lang w:val="en-US" w:eastAsia="nl-NL"/>
        </w:rPr>
        <w:t xml:space="preserve"> </w:t>
      </w:r>
      <w:r>
        <w:rPr>
          <w:color w:val="000000" w:themeColor="text1"/>
          <w:lang w:val="en-US" w:eastAsia="nl-NL"/>
        </w:rPr>
        <w:t>Pays-Bas,</w:t>
      </w:r>
      <w:r w:rsidRPr="00BF05AB">
        <w:rPr>
          <w:color w:val="000000" w:themeColor="text1"/>
          <w:lang w:val="en-US" w:eastAsia="nl-NL"/>
        </w:rPr>
        <w:t xml:space="preserve"> Email</w:t>
      </w:r>
      <w:r>
        <w:rPr>
          <w:lang w:val="en-US" w:eastAsia="nl-NL"/>
        </w:rPr>
        <w:t> :</w:t>
      </w:r>
      <w:r w:rsidRPr="00BF05AB">
        <w:rPr>
          <w:lang w:val="en-US" w:eastAsia="nl-NL"/>
        </w:rPr>
        <w:t xml:space="preserve"> iddo@sidekickprojects.nl</w:t>
      </w:r>
      <w:r>
        <w:rPr>
          <w:lang w:val="en-US" w:eastAsia="nl-NL"/>
        </w:rPr>
        <w:t>.</w:t>
      </w:r>
    </w:p>
  </w:footnote>
  <w:footnote w:id="50">
    <w:p w:rsidR="00701122" w:rsidRPr="00250B1F" w:rsidRDefault="00701122" w:rsidP="00DC0671">
      <w:pPr>
        <w:pStyle w:val="FootnoteText"/>
        <w:rPr>
          <w:rFonts w:ascii="Arial" w:hAnsi="Arial" w:cs="Arial"/>
          <w:sz w:val="16"/>
          <w:szCs w:val="16"/>
          <w:lang w:val="en-US" w:eastAsia="de-DE"/>
        </w:rPr>
      </w:pPr>
      <w:r w:rsidRPr="00BF05AB">
        <w:rPr>
          <w:lang w:val="en-US"/>
        </w:rPr>
        <w:tab/>
      </w:r>
      <w:r w:rsidRPr="00E10D01">
        <w:rPr>
          <w:rStyle w:val="FootnoteReference"/>
        </w:rPr>
        <w:footnoteRef/>
      </w:r>
      <w:r w:rsidRPr="00250B1F">
        <w:rPr>
          <w:lang w:val="en-US"/>
        </w:rPr>
        <w:tab/>
        <w:t>Heinz Steven</w:t>
      </w:r>
      <w:r>
        <w:rPr>
          <w:lang w:val="en-US"/>
        </w:rPr>
        <w:t>,</w:t>
      </w:r>
      <w:r w:rsidRPr="00250B1F">
        <w:rPr>
          <w:lang w:val="en-US"/>
        </w:rPr>
        <w:t xml:space="preserve"> </w:t>
      </w:r>
      <w:r w:rsidRPr="00250B1F">
        <w:rPr>
          <w:color w:val="000000"/>
          <w:lang w:val="en-US"/>
        </w:rPr>
        <w:t>Data Analysis and Consultancy</w:t>
      </w:r>
      <w:r>
        <w:rPr>
          <w:color w:val="000000"/>
          <w:lang w:val="en-US"/>
        </w:rPr>
        <w:t>,</w:t>
      </w:r>
      <w:r w:rsidRPr="00250B1F">
        <w:rPr>
          <w:color w:val="000000"/>
          <w:lang w:val="en-US"/>
        </w:rPr>
        <w:t xml:space="preserve"> Allemagne</w:t>
      </w:r>
      <w:r>
        <w:rPr>
          <w:color w:val="000000"/>
          <w:lang w:val="en-US"/>
        </w:rPr>
        <w:t>,</w:t>
      </w:r>
      <w:r w:rsidRPr="00250B1F">
        <w:rPr>
          <w:color w:val="000000"/>
          <w:lang w:val="en-US"/>
        </w:rPr>
        <w:t xml:space="preserve"> Heinz.Steven@t-online.de</w:t>
      </w:r>
      <w:r>
        <w:rPr>
          <w:color w:val="000000"/>
          <w:lang w:val="en-US"/>
        </w:rPr>
        <w:t>.</w:t>
      </w:r>
    </w:p>
  </w:footnote>
  <w:footnote w:id="51">
    <w:p w:rsidR="00701122" w:rsidRPr="00542A72" w:rsidRDefault="00701122" w:rsidP="004E5661">
      <w:pPr>
        <w:pStyle w:val="FootnoteText"/>
      </w:pPr>
      <w:r w:rsidRPr="00E3560F">
        <w:rPr>
          <w:lang w:val="en-US"/>
        </w:rPr>
        <w:tab/>
      </w:r>
      <w:r w:rsidRPr="00E10D01">
        <w:rPr>
          <w:rStyle w:val="FootnoteReference"/>
        </w:rPr>
        <w:footnoteRef/>
      </w:r>
      <w:r>
        <w:tab/>
        <w:t>Il ne s’agit pas à proprement parler d’une extrapolation, mais d’une extension. Le terme « extrapolation » a été retenu ici car son usage est fréquent lors des réunions de la WLTP. Dans le texte du RTM, l’emploi du terme « extrapolation » a été évité.</w:t>
      </w:r>
    </w:p>
  </w:footnote>
  <w:footnote w:id="52">
    <w:p w:rsidR="00701122" w:rsidRPr="004E6357" w:rsidRDefault="00701122" w:rsidP="004E5661">
      <w:pPr>
        <w:pStyle w:val="FootnoteText"/>
      </w:pPr>
      <w:r>
        <w:tab/>
      </w:r>
      <w:r w:rsidRPr="00E10D01">
        <w:rPr>
          <w:rStyle w:val="FootnoteReference"/>
        </w:rPr>
        <w:footnoteRef/>
      </w:r>
      <w:r>
        <w:tab/>
        <w:t xml:space="preserve">Voir le document </w:t>
      </w:r>
      <w:r w:rsidRPr="004E6357">
        <w:t>WLTP-11-17</w:t>
      </w:r>
      <w:r>
        <w:t xml:space="preserve"> à https:</w:t>
      </w:r>
      <w:r w:rsidRPr="009E5E66">
        <w:t>//www2.unece.org/wiki/display/trans/WLTP+11th+session</w:t>
      </w:r>
      <w:r>
        <w:t>.</w:t>
      </w:r>
      <w:r w:rsidRPr="004E6357">
        <w:t xml:space="preserve"> </w:t>
      </w:r>
    </w:p>
  </w:footnote>
  <w:footnote w:id="53">
    <w:p w:rsidR="00701122" w:rsidRPr="00E1760E" w:rsidRDefault="00701122" w:rsidP="00E015B2">
      <w:pPr>
        <w:pStyle w:val="FootnoteText"/>
        <w:rPr>
          <w:rFonts w:eastAsia="MS Mincho"/>
          <w:lang w:eastAsia="ja-JP"/>
        </w:rPr>
      </w:pPr>
      <w:r w:rsidRPr="00E3560F">
        <w:tab/>
      </w:r>
      <w:r w:rsidRPr="00E10D01">
        <w:rPr>
          <w:rStyle w:val="FootnoteReference"/>
        </w:rPr>
        <w:footnoteRef/>
      </w:r>
      <w:r w:rsidRPr="00E3560F">
        <w:tab/>
      </w:r>
      <w:r w:rsidRPr="00E1760E">
        <w:t>Les émissions de formaldéhyde provenant de véhicules utilitaires légers sont mesurées à l</w:t>
      </w:r>
      <w:r>
        <w:t>’</w:t>
      </w:r>
      <w:r w:rsidRPr="00E1760E">
        <w:t>aide d</w:t>
      </w:r>
      <w:r>
        <w:t>’</w:t>
      </w:r>
      <w:r w:rsidRPr="00E1760E">
        <w:t>une méthode basée sur la procédure d</w:t>
      </w:r>
      <w:r>
        <w:t>’</w:t>
      </w:r>
      <w:r w:rsidRPr="00E1760E">
        <w:t>essai fédérale (</w:t>
      </w:r>
      <w:r w:rsidRPr="00E1760E">
        <w:rPr>
          <w:rFonts w:eastAsia="MS Mincho"/>
          <w:lang w:eastAsia="ja-JP"/>
        </w:rPr>
        <w:t>Federal Test Procedure)</w:t>
      </w:r>
      <w:r>
        <w:rPr>
          <w:rFonts w:eastAsia="MS Mincho"/>
          <w:lang w:eastAsia="ja-JP"/>
        </w:rPr>
        <w:t>,</w:t>
      </w:r>
      <w:r w:rsidRPr="00E1760E">
        <w:rPr>
          <w:rFonts w:eastAsia="MS Mincho"/>
          <w:lang w:eastAsia="ja-JP"/>
        </w:rPr>
        <w:t xml:space="preserve"> comme il est prévu à la sous-partie B</w:t>
      </w:r>
      <w:r>
        <w:rPr>
          <w:rFonts w:eastAsia="MS Mincho"/>
          <w:lang w:eastAsia="ja-JP"/>
        </w:rPr>
        <w:t>,</w:t>
      </w:r>
      <w:r w:rsidRPr="00E1760E">
        <w:rPr>
          <w:rFonts w:eastAsia="MS Mincho"/>
          <w:lang w:eastAsia="ja-JP"/>
        </w:rPr>
        <w:t xml:space="preserve"> partie 40 CFR</w:t>
      </w:r>
      <w:r>
        <w:rPr>
          <w:rFonts w:eastAsia="MS Mincho"/>
          <w:lang w:eastAsia="ja-JP"/>
        </w:rPr>
        <w:t>,</w:t>
      </w:r>
      <w:r w:rsidRPr="00E1760E">
        <w:rPr>
          <w:rFonts w:eastAsia="MS Mincho"/>
          <w:lang w:eastAsia="ja-JP"/>
        </w:rPr>
        <w:t xml:space="preserve"> la sous-partie B</w:t>
      </w:r>
      <w:r>
        <w:rPr>
          <w:rFonts w:eastAsia="MS Mincho"/>
          <w:lang w:eastAsia="ja-JP"/>
        </w:rPr>
        <w:t>,</w:t>
      </w:r>
      <w:r w:rsidRPr="00E1760E">
        <w:rPr>
          <w:rFonts w:eastAsia="MS Mincho"/>
          <w:lang w:eastAsia="ja-JP"/>
        </w:rPr>
        <w:t xml:space="preserve"> partie 46 CFR et aux modifications que l</w:t>
      </w:r>
      <w:r>
        <w:rPr>
          <w:rFonts w:eastAsia="MS Mincho"/>
          <w:lang w:eastAsia="ja-JP"/>
        </w:rPr>
        <w:t>’</w:t>
      </w:r>
      <w:r w:rsidRPr="00E1760E">
        <w:rPr>
          <w:rFonts w:eastAsia="MS Mincho"/>
          <w:lang w:eastAsia="ja-JP"/>
        </w:rPr>
        <w:t xml:space="preserve">on trouve respectivement aux pages II-1 et II-16 </w:t>
      </w:r>
      <w:r>
        <w:rPr>
          <w:rFonts w:eastAsia="MS Mincho"/>
          <w:lang w:eastAsia="ja-JP"/>
        </w:rPr>
        <w:t>« </w:t>
      </w:r>
      <w:r w:rsidRPr="00E1760E">
        <w:rPr>
          <w:rFonts w:eastAsia="MS Mincho"/>
          <w:lang w:eastAsia="ja-JP"/>
        </w:rPr>
        <w:t>CALIFORNIA EXHAUST EMISSION STANDARDS AND TEST PROCEDURES FOR 2001 AND SUBSEQUENT MODEL PASSENGER CARS</w:t>
      </w:r>
      <w:r>
        <w:rPr>
          <w:rFonts w:eastAsia="MS Mincho"/>
          <w:lang w:eastAsia="ja-JP"/>
        </w:rPr>
        <w:t>,</w:t>
      </w:r>
      <w:r w:rsidRPr="00E1760E">
        <w:rPr>
          <w:rFonts w:eastAsia="MS Mincho"/>
          <w:lang w:eastAsia="ja-JP"/>
        </w:rPr>
        <w:t xml:space="preserve"> LIGHT-DUTY TRUCKS</w:t>
      </w:r>
      <w:r>
        <w:rPr>
          <w:rFonts w:eastAsia="MS Mincho"/>
          <w:lang w:eastAsia="ja-JP"/>
        </w:rPr>
        <w:t>,</w:t>
      </w:r>
      <w:r w:rsidRPr="00E1760E">
        <w:rPr>
          <w:rFonts w:eastAsia="MS Mincho"/>
          <w:lang w:eastAsia="ja-JP"/>
        </w:rPr>
        <w:t xml:space="preserve"> AND MEDIUM-DUTY VEHICLES</w:t>
      </w:r>
      <w:r>
        <w:rPr>
          <w:rFonts w:eastAsia="MS Mincho"/>
          <w:lang w:eastAsia="ja-JP"/>
        </w:rPr>
        <w:t> »</w:t>
      </w:r>
      <w:r w:rsidRPr="00E1760E">
        <w:rPr>
          <w:rFonts w:eastAsia="MS Mincho"/>
          <w:lang w:eastAsia="ja-JP"/>
        </w:rPr>
        <w:t xml:space="preserve"> (procédures d</w:t>
      </w:r>
      <w:r>
        <w:rPr>
          <w:rFonts w:eastAsia="MS Mincho"/>
          <w:lang w:eastAsia="ja-JP"/>
        </w:rPr>
        <w:t>’</w:t>
      </w:r>
      <w:r w:rsidRPr="00E1760E">
        <w:rPr>
          <w:rFonts w:eastAsia="MS Mincho"/>
          <w:lang w:eastAsia="ja-JP"/>
        </w:rPr>
        <w:t>essai et normes relatives aux émissions par évaporation de l</w:t>
      </w:r>
      <w:r>
        <w:rPr>
          <w:rFonts w:eastAsia="MS Mincho"/>
          <w:lang w:eastAsia="ja-JP"/>
        </w:rPr>
        <w:t>’</w:t>
      </w:r>
      <w:r w:rsidRPr="00E1760E">
        <w:rPr>
          <w:rFonts w:eastAsia="MS Mincho"/>
          <w:lang w:eastAsia="ja-JP"/>
        </w:rPr>
        <w:t>État de Californie pour les modèles de voitures de passagers</w:t>
      </w:r>
      <w:r>
        <w:rPr>
          <w:rFonts w:eastAsia="MS Mincho"/>
          <w:lang w:eastAsia="ja-JP"/>
        </w:rPr>
        <w:t>,</w:t>
      </w:r>
      <w:r w:rsidRPr="00E1760E">
        <w:rPr>
          <w:rFonts w:eastAsia="MS Mincho"/>
          <w:lang w:eastAsia="ja-JP"/>
        </w:rPr>
        <w:t xml:space="preserve"> de véhicules utilitaires légers et de véhicules utilitaires moyens de 2001 et des années suivantes). </w:t>
      </w:r>
    </w:p>
    <w:p w:rsidR="00701122" w:rsidRPr="00E1760E" w:rsidRDefault="00701122" w:rsidP="00E015B2">
      <w:pPr>
        <w:pStyle w:val="FootnoteText"/>
        <w:rPr>
          <w:rFonts w:eastAsia="MS Mincho"/>
          <w:lang w:eastAsia="ja-JP"/>
        </w:rPr>
      </w:pPr>
      <w:r w:rsidRPr="00E1760E">
        <w:tab/>
      </w:r>
      <w:r w:rsidRPr="00E1760E">
        <w:tab/>
        <w:t>La méthode d</w:t>
      </w:r>
      <w:r>
        <w:t>’</w:t>
      </w:r>
      <w:r w:rsidRPr="00E1760E">
        <w:t>essai des émissions de formaldéhybe utilisée dans les</w:t>
      </w:r>
      <w:r>
        <w:t xml:space="preserve"> </w:t>
      </w:r>
      <w:r>
        <w:rPr>
          <w:rFonts w:eastAsia="MS Mincho"/>
          <w:lang w:eastAsia="ja-JP"/>
        </w:rPr>
        <w:t>« </w:t>
      </w:r>
      <w:r w:rsidRPr="00E1760E">
        <w:rPr>
          <w:rFonts w:eastAsia="MS Mincho"/>
          <w:lang w:eastAsia="ja-JP"/>
        </w:rPr>
        <w:t>CALIFORNIA EXHAUST EMISSION STANDARDS AND TEST PROCEDURES FOR 2001 AND SUBSEQUENT MODEL PASSENGER CARS</w:t>
      </w:r>
      <w:r>
        <w:rPr>
          <w:rFonts w:eastAsia="MS Mincho"/>
          <w:lang w:eastAsia="ja-JP"/>
        </w:rPr>
        <w:t>,</w:t>
      </w:r>
      <w:r w:rsidRPr="00E1760E">
        <w:rPr>
          <w:rFonts w:eastAsia="MS Mincho"/>
          <w:lang w:eastAsia="ja-JP"/>
        </w:rPr>
        <w:t xml:space="preserve"> LIGHT-DUTY TRUCKS</w:t>
      </w:r>
      <w:r>
        <w:rPr>
          <w:rFonts w:eastAsia="MS Mincho"/>
          <w:lang w:eastAsia="ja-JP"/>
        </w:rPr>
        <w:t>,</w:t>
      </w:r>
      <w:r w:rsidRPr="00E1760E">
        <w:rPr>
          <w:rFonts w:eastAsia="MS Mincho"/>
          <w:lang w:eastAsia="ja-JP"/>
        </w:rPr>
        <w:t xml:space="preserve"> AND MEDIUM-DUTY VEHICLES</w:t>
      </w:r>
      <w:r>
        <w:rPr>
          <w:rFonts w:eastAsia="MS Mincho"/>
          <w:lang w:eastAsia="ja-JP"/>
        </w:rPr>
        <w:t> »</w:t>
      </w:r>
      <w:r w:rsidRPr="00E1760E">
        <w:rPr>
          <w:rFonts w:eastAsia="MS Mincho"/>
          <w:lang w:eastAsia="ja-JP"/>
        </w:rPr>
        <w:t xml:space="preserve"> est la méthode des impacteurs DNPH (dinitrophénylhydrazine) ou méthode des cartouches DNPH. Après la collecte du </w:t>
      </w:r>
      <w:r w:rsidRPr="00E1760E">
        <w:t>formaldéhybe à l</w:t>
      </w:r>
      <w:r>
        <w:t>’</w:t>
      </w:r>
      <w:r w:rsidRPr="00E1760E">
        <w:t>aide d</w:t>
      </w:r>
      <w:r>
        <w:t>’</w:t>
      </w:r>
      <w:r w:rsidRPr="00E1760E">
        <w:t>un impacteur DNPH ou d</w:t>
      </w:r>
      <w:r>
        <w:t>’</w:t>
      </w:r>
      <w:r w:rsidRPr="00E1760E">
        <w:t>une cartouche DNPH</w:t>
      </w:r>
      <w:r>
        <w:t>,</w:t>
      </w:r>
      <w:r w:rsidRPr="00E1760E">
        <w:t xml:space="preserve"> l</w:t>
      </w:r>
      <w:r>
        <w:t>’</w:t>
      </w:r>
      <w:r w:rsidRPr="00E1760E">
        <w:t>échantillon est envoyé au laboratoire à des fins d</w:t>
      </w:r>
      <w:r>
        <w:t>’</w:t>
      </w:r>
      <w:r w:rsidRPr="00E1760E">
        <w:t>analyse</w:t>
      </w:r>
      <w:r>
        <w:t>,</w:t>
      </w:r>
      <w:r w:rsidRPr="00E1760E">
        <w:t xml:space="preserve"> comme la CLHP.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9D36BC" w:rsidRDefault="006A6F05">
    <w:pPr>
      <w:pStyle w:val="Header"/>
    </w:pPr>
    <w:r>
      <w:fldChar w:fldCharType="begin"/>
    </w:r>
    <w:r>
      <w:instrText xml:space="preserve"> TITLE  \* MERGEFORMAT </w:instrText>
    </w:r>
    <w:r>
      <w:fldChar w:fldCharType="separate"/>
    </w:r>
    <w:r w:rsidR="00B00A5F">
      <w:t>ECE/TRANS/180/Add.15/Amend.1/Appendix 1</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jc w:val="right"/>
    </w:pPr>
    <w:r>
      <w:fldChar w:fldCharType="begin"/>
    </w:r>
    <w:r>
      <w:instrText xml:space="preserve"> TITLE  \* MERGEFORMAT </w:instrText>
    </w:r>
    <w:r>
      <w:fldChar w:fldCharType="separate"/>
    </w:r>
    <w:r w:rsidR="00B00A5F">
      <w:t>ECE/TRANS/180/Add.15/Amend.1/Appendix 1</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pPr>
    <w:r>
      <w:fldChar w:fldCharType="begin"/>
    </w:r>
    <w:r>
      <w:instrText xml:space="preserve"> TITLE  \* MERGEFORMAT </w:instrText>
    </w:r>
    <w:r>
      <w:fldChar w:fldCharType="separate"/>
    </w:r>
    <w:r w:rsidR="00B00A5F">
      <w:t>ECE/TRANS/180/Add.15/Amend.1/Appendix 1</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65B2D">
    <w:pPr>
      <w:pStyle w:val="Header"/>
    </w:pPr>
    <w:r>
      <w:fldChar w:fldCharType="begin"/>
    </w:r>
    <w:r>
      <w:instrText xml:space="preserve"> TITLE  \* MERGEFORMAT </w:instrText>
    </w:r>
    <w:r>
      <w:fldChar w:fldCharType="separate"/>
    </w:r>
    <w:r w:rsidR="00B00A5F">
      <w:t>ECE/TRANS/180/Add.15/Amend.1/Appendix 1</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pPr>
    <w:r>
      <w:fldChar w:fldCharType="begin"/>
    </w:r>
    <w:r>
      <w:instrText xml:space="preserve"> TITLE  \* MERGEFORMAT </w:instrText>
    </w:r>
    <w:r>
      <w:fldChar w:fldCharType="separate"/>
    </w:r>
    <w:r w:rsidR="00B00A5F">
      <w:t>ECE/TRANS/180/Add.15/Amend.1/Appendix 1</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jc w:val="right"/>
    </w:pPr>
    <w:r>
      <w:fldChar w:fldCharType="begin"/>
    </w:r>
    <w:r>
      <w:instrText xml:space="preserve"> TITLE  \* MERGEFORMAT </w:instrText>
    </w:r>
    <w:r>
      <w:fldChar w:fldCharType="separate"/>
    </w:r>
    <w:r w:rsidR="00B00A5F">
      <w:t>ECE/TRANS/180/Add.15/Amend.1/Appendix 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9D36BC" w:rsidRDefault="006A6F05" w:rsidP="009D36BC">
    <w:pPr>
      <w:pStyle w:val="Header"/>
      <w:jc w:val="right"/>
    </w:pPr>
    <w:r>
      <w:fldChar w:fldCharType="begin"/>
    </w:r>
    <w:r>
      <w:instrText xml:space="preserve"> TITLE  \* MERGEFORMAT </w:instrText>
    </w:r>
    <w:r>
      <w:fldChar w:fldCharType="separate"/>
    </w:r>
    <w:r w:rsidR="00B00A5F">
      <w:t>ECE/TRANS/180/Add.15/Amend.1/Appendix 1</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440692" w:rsidRDefault="00701122" w:rsidP="00440692">
    <w:r>
      <w:rPr>
        <w:noProof/>
        <w:lang w:val="en-GB" w:eastAsia="en-GB"/>
      </w:rPr>
      <mc:AlternateContent>
        <mc:Choice Requires="wps">
          <w:drawing>
            <wp:anchor distT="0" distB="0" distL="114300" distR="114300" simplePos="0" relativeHeight="25166028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701122" w:rsidRPr="00440692" w:rsidRDefault="00701122" w:rsidP="00440692">
                          <w:pPr>
                            <w:pStyle w:val="Header"/>
                            <w:rPr>
                              <w:lang w:val="en-US"/>
                            </w:rPr>
                          </w:pPr>
                          <w:r>
                            <w:fldChar w:fldCharType="begin"/>
                          </w:r>
                          <w:r w:rsidRPr="00440692">
                            <w:rPr>
                              <w:lang w:val="en-US"/>
                            </w:rPr>
                            <w:instrText xml:space="preserve"> TITLE  \* MERGEFORMAT </w:instrText>
                          </w:r>
                          <w:r>
                            <w:fldChar w:fldCharType="separate"/>
                          </w:r>
                          <w:r w:rsidR="00B00A5F">
                            <w:rPr>
                              <w:lang w:val="en-US"/>
                            </w:rPr>
                            <w:t>ECE/TRANS/180/Add.15/Amend.1/Appendix 1</w:t>
                          </w:r>
                          <w:r>
                            <w:fldChar w:fldCharType="end"/>
                          </w:r>
                        </w:p>
                        <w:p w:rsidR="00701122" w:rsidRPr="00440692" w:rsidRDefault="00701122">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39" o:spid="_x0000_s1678"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KU9&#10;aD28AgAAnA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rsidR="00701122" w:rsidRPr="00440692" w:rsidRDefault="00701122" w:rsidP="00440692">
                    <w:pPr>
                      <w:pStyle w:val="En-tte"/>
                      <w:rPr>
                        <w:lang w:val="en-US"/>
                      </w:rPr>
                    </w:pPr>
                    <w:r>
                      <w:fldChar w:fldCharType="begin"/>
                    </w:r>
                    <w:r w:rsidRPr="00440692">
                      <w:rPr>
                        <w:lang w:val="en-US"/>
                      </w:rPr>
                      <w:instrText xml:space="preserve"> TITLE  \* MERGEFORMAT </w:instrText>
                    </w:r>
                    <w:r>
                      <w:fldChar w:fldCharType="separate"/>
                    </w:r>
                    <w:r w:rsidR="00B00A5F">
                      <w:rPr>
                        <w:lang w:val="en-US"/>
                      </w:rPr>
                      <w:t>ECE/TRANS/180/Add.15/Amend.1/Appendix 1</w:t>
                    </w:r>
                    <w:r>
                      <w:fldChar w:fldCharType="end"/>
                    </w:r>
                  </w:p>
                  <w:p w:rsidR="00701122" w:rsidRPr="00440692" w:rsidRDefault="00701122">
                    <w:pPr>
                      <w:rPr>
                        <w:lang w:val="en-US"/>
                      </w:rPr>
                    </w:pP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440692" w:rsidRDefault="00701122" w:rsidP="00440692">
    <w:r>
      <w:rPr>
        <w:noProof/>
        <w:lang w:val="en-GB" w:eastAsia="en-GB"/>
      </w:rPr>
      <mc:AlternateContent>
        <mc:Choice Requires="wps">
          <w:drawing>
            <wp:anchor distT="0" distB="0" distL="114300" distR="114300" simplePos="0" relativeHeight="251656192"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701122" w:rsidRPr="00440692" w:rsidRDefault="00701122" w:rsidP="00440692">
                          <w:pPr>
                            <w:pStyle w:val="Header"/>
                            <w:jc w:val="right"/>
                            <w:rPr>
                              <w:lang w:val="en-US"/>
                            </w:rPr>
                          </w:pPr>
                          <w:r>
                            <w:fldChar w:fldCharType="begin"/>
                          </w:r>
                          <w:r w:rsidRPr="00440692">
                            <w:rPr>
                              <w:lang w:val="en-US"/>
                            </w:rPr>
                            <w:instrText xml:space="preserve"> TITLE  \* MERGEFORMAT </w:instrText>
                          </w:r>
                          <w:r>
                            <w:fldChar w:fldCharType="separate"/>
                          </w:r>
                          <w:r w:rsidR="00B00A5F">
                            <w:rPr>
                              <w:lang w:val="en-US"/>
                            </w:rPr>
                            <w:t>ECE/TRANS/180/Add.15/Amend.1/Appendix 1</w:t>
                          </w:r>
                          <w:r>
                            <w:fldChar w:fldCharType="end"/>
                          </w:r>
                        </w:p>
                        <w:p w:rsidR="00701122" w:rsidRPr="00440692" w:rsidRDefault="00701122">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3" o:spid="_x0000_s1679" type="#_x0000_t202" style="position:absolute;margin-left:782.35pt;margin-top:0;width:17pt;height:481.9pt;z-index:25165619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Er/wIAALo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BeoeEr/wIAALoGAAAOAAAAAAAAAAAAAAAAAC4CAABkcnMvZTJvRG9jLnhtbFBLAQItABQA&#10;BgAIAAAAIQBhWTJi3AAAAAoBAAAPAAAAAAAAAAAAAAAAAFkFAABkcnMvZG93bnJldi54bWxQSwUG&#10;AAAAAAQABADzAAAAYgYAAAAA&#10;" fillcolor="#4f81bd [3204]" stroked="f" strokeweight=".5pt">
              <v:fill opacity="0"/>
              <v:stroke joinstyle="round"/>
              <v:textbox style="layout-flow:vertical" inset="0,0,0,0">
                <w:txbxContent>
                  <w:p w:rsidR="00701122" w:rsidRPr="00440692" w:rsidRDefault="00701122" w:rsidP="00440692">
                    <w:pPr>
                      <w:pStyle w:val="En-tte"/>
                      <w:jc w:val="right"/>
                      <w:rPr>
                        <w:lang w:val="en-US"/>
                      </w:rPr>
                    </w:pPr>
                    <w:r>
                      <w:fldChar w:fldCharType="begin"/>
                    </w:r>
                    <w:r w:rsidRPr="00440692">
                      <w:rPr>
                        <w:lang w:val="en-US"/>
                      </w:rPr>
                      <w:instrText xml:space="preserve"> TITLE  \* MERGEFORMAT </w:instrText>
                    </w:r>
                    <w:r>
                      <w:fldChar w:fldCharType="separate"/>
                    </w:r>
                    <w:r w:rsidR="00B00A5F">
                      <w:rPr>
                        <w:lang w:val="en-US"/>
                      </w:rPr>
                      <w:t>ECE/TRANS/180/Add.15/Amend.1/Appendix 1</w:t>
                    </w:r>
                    <w:r>
                      <w:fldChar w:fldCharType="end"/>
                    </w:r>
                  </w:p>
                  <w:p w:rsidR="00701122" w:rsidRPr="00440692" w:rsidRDefault="00701122">
                    <w:pPr>
                      <w:rPr>
                        <w:lang w:val="en-US"/>
                      </w:rPr>
                    </w:pP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pPr>
    <w:r>
      <w:fldChar w:fldCharType="begin"/>
    </w:r>
    <w:r>
      <w:instrText xml:space="preserve"> TITLE  \* MERGEFORMAT </w:instrText>
    </w:r>
    <w:r>
      <w:fldChar w:fldCharType="separate"/>
    </w:r>
    <w:r w:rsidR="00B00A5F">
      <w:t>ECE/TRANS/180/Add.15/Amend.1/Appendix 1</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jc w:val="right"/>
    </w:pPr>
    <w:r>
      <w:fldChar w:fldCharType="begin"/>
    </w:r>
    <w:r>
      <w:instrText xml:space="preserve"> TITLE  \* MERGEFORMAT </w:instrText>
    </w:r>
    <w:r>
      <w:fldChar w:fldCharType="separate"/>
    </w:r>
    <w:r w:rsidR="00B00A5F">
      <w:t>ECE/TRANS/180/Add.15/Amend.1/Appendix 1</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pPr>
    <w:r>
      <w:fldChar w:fldCharType="begin"/>
    </w:r>
    <w:r>
      <w:instrText xml:space="preserve"> TITLE  \* MERGEFORMAT </w:instrText>
    </w:r>
    <w:r>
      <w:fldChar w:fldCharType="separate"/>
    </w:r>
    <w:r w:rsidR="00B00A5F">
      <w:t>ECE/TRANS/180/Add.15/Amend.1/Appendix 1</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jc w:val="right"/>
    </w:pPr>
    <w:r>
      <w:fldChar w:fldCharType="begin"/>
    </w:r>
    <w:r>
      <w:instrText xml:space="preserve"> TITLE  \* MERGEFORMAT </w:instrText>
    </w:r>
    <w:r>
      <w:fldChar w:fldCharType="separate"/>
    </w:r>
    <w:r w:rsidR="00B00A5F">
      <w:t>ECE/TRANS/180/Add.15/Amend.1/Appendix 1</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22" w:rsidRPr="00765B2D" w:rsidRDefault="006A6F05" w:rsidP="00755CDF">
    <w:pPr>
      <w:pStyle w:val="Header"/>
    </w:pPr>
    <w:r>
      <w:fldChar w:fldCharType="begin"/>
    </w:r>
    <w:r>
      <w:instrText xml:space="preserve"> TITLE  \* MERGEFORMAT </w:instrText>
    </w:r>
    <w:r>
      <w:fldChar w:fldCharType="separate"/>
    </w:r>
    <w:r w:rsidR="00B00A5F">
      <w:t>ECE/TRANS/180/Add.15/Amend.1/Appendix 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7C7F"/>
    <w:multiLevelType w:val="hybridMultilevel"/>
    <w:tmpl w:val="61A4373A"/>
    <w:lvl w:ilvl="0" w:tplc="C3960C12">
      <w:start w:val="1"/>
      <w:numFmt w:val="decimal"/>
      <w:lvlText w:val="%1"/>
      <w:lvlJc w:val="left"/>
      <w:pPr>
        <w:ind w:left="2328" w:hanging="360"/>
      </w:pPr>
      <w:rPr>
        <w:rFonts w:hint="default"/>
      </w:rPr>
    </w:lvl>
    <w:lvl w:ilvl="1" w:tplc="040C0019" w:tentative="1">
      <w:start w:val="1"/>
      <w:numFmt w:val="lowerLetter"/>
      <w:lvlText w:val="%2."/>
      <w:lvlJc w:val="left"/>
      <w:pPr>
        <w:ind w:left="3048" w:hanging="360"/>
      </w:pPr>
    </w:lvl>
    <w:lvl w:ilvl="2" w:tplc="040C001B" w:tentative="1">
      <w:start w:val="1"/>
      <w:numFmt w:val="lowerRoman"/>
      <w:lvlText w:val="%3."/>
      <w:lvlJc w:val="right"/>
      <w:pPr>
        <w:ind w:left="3768" w:hanging="180"/>
      </w:pPr>
    </w:lvl>
    <w:lvl w:ilvl="3" w:tplc="040C000F" w:tentative="1">
      <w:start w:val="1"/>
      <w:numFmt w:val="decimal"/>
      <w:lvlText w:val="%4."/>
      <w:lvlJc w:val="left"/>
      <w:pPr>
        <w:ind w:left="4488" w:hanging="360"/>
      </w:pPr>
    </w:lvl>
    <w:lvl w:ilvl="4" w:tplc="040C0019" w:tentative="1">
      <w:start w:val="1"/>
      <w:numFmt w:val="lowerLetter"/>
      <w:lvlText w:val="%5."/>
      <w:lvlJc w:val="left"/>
      <w:pPr>
        <w:ind w:left="5208" w:hanging="360"/>
      </w:pPr>
    </w:lvl>
    <w:lvl w:ilvl="5" w:tplc="040C001B" w:tentative="1">
      <w:start w:val="1"/>
      <w:numFmt w:val="lowerRoman"/>
      <w:lvlText w:val="%6."/>
      <w:lvlJc w:val="right"/>
      <w:pPr>
        <w:ind w:left="5928" w:hanging="180"/>
      </w:pPr>
    </w:lvl>
    <w:lvl w:ilvl="6" w:tplc="040C000F" w:tentative="1">
      <w:start w:val="1"/>
      <w:numFmt w:val="decimal"/>
      <w:lvlText w:val="%7."/>
      <w:lvlJc w:val="left"/>
      <w:pPr>
        <w:ind w:left="6648" w:hanging="360"/>
      </w:pPr>
    </w:lvl>
    <w:lvl w:ilvl="7" w:tplc="040C0019" w:tentative="1">
      <w:start w:val="1"/>
      <w:numFmt w:val="lowerLetter"/>
      <w:lvlText w:val="%8."/>
      <w:lvlJc w:val="left"/>
      <w:pPr>
        <w:ind w:left="7368" w:hanging="360"/>
      </w:pPr>
    </w:lvl>
    <w:lvl w:ilvl="8" w:tplc="040C001B" w:tentative="1">
      <w:start w:val="1"/>
      <w:numFmt w:val="lowerRoman"/>
      <w:lvlText w:val="%9."/>
      <w:lvlJc w:val="right"/>
      <w:pPr>
        <w:ind w:left="8088" w:hanging="180"/>
      </w:pPr>
    </w:lvl>
  </w:abstractNum>
  <w:abstractNum w:abstractNumId="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E1868DD"/>
    <w:multiLevelType w:val="hybridMultilevel"/>
    <w:tmpl w:val="F940D2F6"/>
    <w:lvl w:ilvl="0" w:tplc="F5B833D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3">
    <w:nsid w:val="10596610"/>
    <w:multiLevelType w:val="hybridMultilevel"/>
    <w:tmpl w:val="20A2283A"/>
    <w:lvl w:ilvl="0" w:tplc="F806C9C4">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4">
    <w:nsid w:val="19836ED1"/>
    <w:multiLevelType w:val="hybridMultilevel"/>
    <w:tmpl w:val="2DC42AAE"/>
    <w:lvl w:ilvl="0" w:tplc="6BF4CC9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1F11F12"/>
    <w:multiLevelType w:val="hybridMultilevel"/>
    <w:tmpl w:val="B922D0C8"/>
    <w:lvl w:ilvl="0" w:tplc="BEA8A50E">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7">
    <w:nsid w:val="32C61484"/>
    <w:multiLevelType w:val="hybridMultilevel"/>
    <w:tmpl w:val="6FA0C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nsid w:val="46E169F7"/>
    <w:multiLevelType w:val="hybridMultilevel"/>
    <w:tmpl w:val="EE862B06"/>
    <w:lvl w:ilvl="0" w:tplc="9DD6C6D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460A11"/>
    <w:multiLevelType w:val="hybridMultilevel"/>
    <w:tmpl w:val="7A9E8A94"/>
    <w:lvl w:ilvl="0" w:tplc="9560334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2">
    <w:nsid w:val="4BB701C1"/>
    <w:multiLevelType w:val="hybridMultilevel"/>
    <w:tmpl w:val="5F466A7C"/>
    <w:lvl w:ilvl="0" w:tplc="9A9CEA7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3">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A996C2F"/>
    <w:multiLevelType w:val="hybridMultilevel"/>
    <w:tmpl w:val="155830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nsid w:val="772102A8"/>
    <w:multiLevelType w:val="hybridMultilevel"/>
    <w:tmpl w:val="4DA4F1D8"/>
    <w:lvl w:ilvl="0" w:tplc="1256D4B8">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7">
    <w:nsid w:val="77C929E4"/>
    <w:multiLevelType w:val="hybridMultilevel"/>
    <w:tmpl w:val="19226C58"/>
    <w:lvl w:ilvl="0" w:tplc="EF5E6C32">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8">
    <w:nsid w:val="781F17F4"/>
    <w:multiLevelType w:val="hybridMultilevel"/>
    <w:tmpl w:val="8678419A"/>
    <w:lvl w:ilvl="0" w:tplc="A14C57E0">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9">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DF74F3D"/>
    <w:multiLevelType w:val="hybridMultilevel"/>
    <w:tmpl w:val="29D88F86"/>
    <w:lvl w:ilvl="0" w:tplc="AECAEDD2">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num w:numId="1">
    <w:abstractNumId w:val="15"/>
  </w:num>
  <w:num w:numId="2">
    <w:abstractNumId w:val="9"/>
  </w:num>
  <w:num w:numId="3">
    <w:abstractNumId w:val="1"/>
  </w:num>
  <w:num w:numId="4">
    <w:abstractNumId w:val="15"/>
  </w:num>
  <w:num w:numId="5">
    <w:abstractNumId w:val="9"/>
  </w:num>
  <w:num w:numId="6">
    <w:abstractNumId w:val="1"/>
  </w:num>
  <w:num w:numId="7">
    <w:abstractNumId w:val="4"/>
  </w:num>
  <w:num w:numId="8">
    <w:abstractNumId w:val="13"/>
  </w:num>
  <w:num w:numId="9">
    <w:abstractNumId w:val="8"/>
  </w:num>
  <w:num w:numId="10">
    <w:abstractNumId w:val="5"/>
  </w:num>
  <w:num w:numId="11">
    <w:abstractNumId w:val="19"/>
  </w:num>
  <w:num w:numId="12">
    <w:abstractNumId w:val="7"/>
  </w:num>
  <w:num w:numId="13">
    <w:abstractNumId w:val="10"/>
  </w:num>
  <w:num w:numId="14">
    <w:abstractNumId w:val="6"/>
  </w:num>
  <w:num w:numId="15">
    <w:abstractNumId w:val="2"/>
  </w:num>
  <w:num w:numId="16">
    <w:abstractNumId w:val="17"/>
  </w:num>
  <w:num w:numId="17">
    <w:abstractNumId w:val="11"/>
  </w:num>
  <w:num w:numId="18">
    <w:abstractNumId w:val="3"/>
  </w:num>
  <w:num w:numId="19">
    <w:abstractNumId w:val="18"/>
  </w:num>
  <w:num w:numId="20">
    <w:abstractNumId w:val="16"/>
  </w:num>
  <w:num w:numId="21">
    <w:abstractNumId w:val="12"/>
  </w:num>
  <w:num w:numId="22">
    <w:abstractNumId w:val="20"/>
  </w:num>
  <w:num w:numId="23">
    <w:abstractNumId w:val="0"/>
  </w:num>
  <w:num w:numId="2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de-DE"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DF"/>
    <w:rsid w:val="00010850"/>
    <w:rsid w:val="0001470D"/>
    <w:rsid w:val="00015953"/>
    <w:rsid w:val="00016165"/>
    <w:rsid w:val="00016AC5"/>
    <w:rsid w:val="0001706E"/>
    <w:rsid w:val="00020676"/>
    <w:rsid w:val="00021126"/>
    <w:rsid w:val="00021907"/>
    <w:rsid w:val="000233A5"/>
    <w:rsid w:val="000242C0"/>
    <w:rsid w:val="0002445D"/>
    <w:rsid w:val="00024C50"/>
    <w:rsid w:val="00025E92"/>
    <w:rsid w:val="000276A3"/>
    <w:rsid w:val="00032060"/>
    <w:rsid w:val="0003324C"/>
    <w:rsid w:val="00040539"/>
    <w:rsid w:val="00040598"/>
    <w:rsid w:val="000423CB"/>
    <w:rsid w:val="00044D67"/>
    <w:rsid w:val="00047F10"/>
    <w:rsid w:val="00052157"/>
    <w:rsid w:val="0005346D"/>
    <w:rsid w:val="00055FE4"/>
    <w:rsid w:val="00060177"/>
    <w:rsid w:val="000641CE"/>
    <w:rsid w:val="00067310"/>
    <w:rsid w:val="000725B5"/>
    <w:rsid w:val="0007643D"/>
    <w:rsid w:val="00076462"/>
    <w:rsid w:val="00077E35"/>
    <w:rsid w:val="000842DE"/>
    <w:rsid w:val="0008669E"/>
    <w:rsid w:val="00086770"/>
    <w:rsid w:val="00090599"/>
    <w:rsid w:val="00094BC8"/>
    <w:rsid w:val="000958A5"/>
    <w:rsid w:val="000A1501"/>
    <w:rsid w:val="000A2494"/>
    <w:rsid w:val="000A5A8D"/>
    <w:rsid w:val="000A6777"/>
    <w:rsid w:val="000A6B7E"/>
    <w:rsid w:val="000B0DBB"/>
    <w:rsid w:val="000B21AE"/>
    <w:rsid w:val="000B460B"/>
    <w:rsid w:val="000C6769"/>
    <w:rsid w:val="000C6CDB"/>
    <w:rsid w:val="000C7EF9"/>
    <w:rsid w:val="000D189F"/>
    <w:rsid w:val="000D5C25"/>
    <w:rsid w:val="000E1F54"/>
    <w:rsid w:val="000E3045"/>
    <w:rsid w:val="000E4F06"/>
    <w:rsid w:val="000E5601"/>
    <w:rsid w:val="000E65C9"/>
    <w:rsid w:val="000E7881"/>
    <w:rsid w:val="000F41F2"/>
    <w:rsid w:val="000F782E"/>
    <w:rsid w:val="0010373B"/>
    <w:rsid w:val="0010542F"/>
    <w:rsid w:val="001107F3"/>
    <w:rsid w:val="0011415F"/>
    <w:rsid w:val="00120613"/>
    <w:rsid w:val="0012164D"/>
    <w:rsid w:val="00125446"/>
    <w:rsid w:val="0013399A"/>
    <w:rsid w:val="00133E31"/>
    <w:rsid w:val="001358D9"/>
    <w:rsid w:val="00141E26"/>
    <w:rsid w:val="00143EB9"/>
    <w:rsid w:val="0014603E"/>
    <w:rsid w:val="00152574"/>
    <w:rsid w:val="00152C5A"/>
    <w:rsid w:val="0015389C"/>
    <w:rsid w:val="0015705F"/>
    <w:rsid w:val="00160540"/>
    <w:rsid w:val="00166C68"/>
    <w:rsid w:val="00167E45"/>
    <w:rsid w:val="00174814"/>
    <w:rsid w:val="00174DF0"/>
    <w:rsid w:val="00181A90"/>
    <w:rsid w:val="00186515"/>
    <w:rsid w:val="00190996"/>
    <w:rsid w:val="00190D5D"/>
    <w:rsid w:val="0019180A"/>
    <w:rsid w:val="00192EEB"/>
    <w:rsid w:val="00194484"/>
    <w:rsid w:val="001A2040"/>
    <w:rsid w:val="001A20FB"/>
    <w:rsid w:val="001A376F"/>
    <w:rsid w:val="001B09BB"/>
    <w:rsid w:val="001B4922"/>
    <w:rsid w:val="001C25BA"/>
    <w:rsid w:val="001C3D8D"/>
    <w:rsid w:val="001C6497"/>
    <w:rsid w:val="001D7D5B"/>
    <w:rsid w:val="001D7F8A"/>
    <w:rsid w:val="001E01A7"/>
    <w:rsid w:val="001E0447"/>
    <w:rsid w:val="001E1495"/>
    <w:rsid w:val="001E34CB"/>
    <w:rsid w:val="001E3B9B"/>
    <w:rsid w:val="001E3FEB"/>
    <w:rsid w:val="001E44D6"/>
    <w:rsid w:val="001E4541"/>
    <w:rsid w:val="001E4A02"/>
    <w:rsid w:val="001E4E3F"/>
    <w:rsid w:val="001E653B"/>
    <w:rsid w:val="001E6DF0"/>
    <w:rsid w:val="001F27E2"/>
    <w:rsid w:val="001F3664"/>
    <w:rsid w:val="001F3E68"/>
    <w:rsid w:val="001F4931"/>
    <w:rsid w:val="001F6376"/>
    <w:rsid w:val="001F66BF"/>
    <w:rsid w:val="002000CD"/>
    <w:rsid w:val="00200CBA"/>
    <w:rsid w:val="00201C42"/>
    <w:rsid w:val="00203449"/>
    <w:rsid w:val="00203C0B"/>
    <w:rsid w:val="00204B66"/>
    <w:rsid w:val="002059CE"/>
    <w:rsid w:val="00205D30"/>
    <w:rsid w:val="00206AD4"/>
    <w:rsid w:val="0021130C"/>
    <w:rsid w:val="00224B8B"/>
    <w:rsid w:val="00225A8C"/>
    <w:rsid w:val="00227437"/>
    <w:rsid w:val="00230ED3"/>
    <w:rsid w:val="00231A7F"/>
    <w:rsid w:val="00237F19"/>
    <w:rsid w:val="00242BBD"/>
    <w:rsid w:val="00244257"/>
    <w:rsid w:val="00244817"/>
    <w:rsid w:val="0024586F"/>
    <w:rsid w:val="00246BC8"/>
    <w:rsid w:val="00251F95"/>
    <w:rsid w:val="00252317"/>
    <w:rsid w:val="0025702B"/>
    <w:rsid w:val="002659F1"/>
    <w:rsid w:val="00266A92"/>
    <w:rsid w:val="00267CF8"/>
    <w:rsid w:val="00271E41"/>
    <w:rsid w:val="00276EDF"/>
    <w:rsid w:val="00284C19"/>
    <w:rsid w:val="00286E23"/>
    <w:rsid w:val="002876A1"/>
    <w:rsid w:val="00287CA6"/>
    <w:rsid w:val="00287E79"/>
    <w:rsid w:val="002928F9"/>
    <w:rsid w:val="00294D5B"/>
    <w:rsid w:val="002973A9"/>
    <w:rsid w:val="0029791D"/>
    <w:rsid w:val="002A2A2C"/>
    <w:rsid w:val="002A5D07"/>
    <w:rsid w:val="002B1B50"/>
    <w:rsid w:val="002B6D4E"/>
    <w:rsid w:val="002C0D32"/>
    <w:rsid w:val="002C1F99"/>
    <w:rsid w:val="002D25CA"/>
    <w:rsid w:val="002D3DA4"/>
    <w:rsid w:val="002D75B5"/>
    <w:rsid w:val="002E2F5C"/>
    <w:rsid w:val="002E3177"/>
    <w:rsid w:val="002F0148"/>
    <w:rsid w:val="002F0C48"/>
    <w:rsid w:val="003016B7"/>
    <w:rsid w:val="00306121"/>
    <w:rsid w:val="0030754C"/>
    <w:rsid w:val="0031434C"/>
    <w:rsid w:val="00317E54"/>
    <w:rsid w:val="00322D0A"/>
    <w:rsid w:val="00322DF1"/>
    <w:rsid w:val="00324EBF"/>
    <w:rsid w:val="0032556C"/>
    <w:rsid w:val="00330508"/>
    <w:rsid w:val="0033286A"/>
    <w:rsid w:val="00333130"/>
    <w:rsid w:val="0033435F"/>
    <w:rsid w:val="00336D66"/>
    <w:rsid w:val="00341AEF"/>
    <w:rsid w:val="00346E32"/>
    <w:rsid w:val="00347360"/>
    <w:rsid w:val="003515AA"/>
    <w:rsid w:val="003559BE"/>
    <w:rsid w:val="00355BB2"/>
    <w:rsid w:val="00360ECE"/>
    <w:rsid w:val="00364F13"/>
    <w:rsid w:val="00366C2A"/>
    <w:rsid w:val="0036776C"/>
    <w:rsid w:val="00372A7A"/>
    <w:rsid w:val="00372D1D"/>
    <w:rsid w:val="00374106"/>
    <w:rsid w:val="0037679A"/>
    <w:rsid w:val="0038047C"/>
    <w:rsid w:val="00382062"/>
    <w:rsid w:val="00387BE2"/>
    <w:rsid w:val="00390EEF"/>
    <w:rsid w:val="00392625"/>
    <w:rsid w:val="00394410"/>
    <w:rsid w:val="003976D5"/>
    <w:rsid w:val="003A33B4"/>
    <w:rsid w:val="003B023C"/>
    <w:rsid w:val="003B0591"/>
    <w:rsid w:val="003B4157"/>
    <w:rsid w:val="003B53B6"/>
    <w:rsid w:val="003D6C68"/>
    <w:rsid w:val="003E01D0"/>
    <w:rsid w:val="003E08A3"/>
    <w:rsid w:val="003E49B9"/>
    <w:rsid w:val="003E5E5B"/>
    <w:rsid w:val="003E5F12"/>
    <w:rsid w:val="003E786C"/>
    <w:rsid w:val="003F0733"/>
    <w:rsid w:val="003F2A89"/>
    <w:rsid w:val="003F4A54"/>
    <w:rsid w:val="00400814"/>
    <w:rsid w:val="00400A82"/>
    <w:rsid w:val="0040144C"/>
    <w:rsid w:val="004020AD"/>
    <w:rsid w:val="00403AA0"/>
    <w:rsid w:val="004067AE"/>
    <w:rsid w:val="00410521"/>
    <w:rsid w:val="00413BB0"/>
    <w:rsid w:val="00414A66"/>
    <w:rsid w:val="004159D0"/>
    <w:rsid w:val="00417326"/>
    <w:rsid w:val="00421A10"/>
    <w:rsid w:val="00422499"/>
    <w:rsid w:val="00424ACA"/>
    <w:rsid w:val="00430EFC"/>
    <w:rsid w:val="004342E2"/>
    <w:rsid w:val="00434354"/>
    <w:rsid w:val="004372E6"/>
    <w:rsid w:val="00440692"/>
    <w:rsid w:val="00440BC8"/>
    <w:rsid w:val="0044249B"/>
    <w:rsid w:val="004479E7"/>
    <w:rsid w:val="00447F65"/>
    <w:rsid w:val="00453B2C"/>
    <w:rsid w:val="00454F8D"/>
    <w:rsid w:val="004567EB"/>
    <w:rsid w:val="00460E72"/>
    <w:rsid w:val="004613C8"/>
    <w:rsid w:val="00464191"/>
    <w:rsid w:val="00464E94"/>
    <w:rsid w:val="00466E4D"/>
    <w:rsid w:val="00467412"/>
    <w:rsid w:val="0047212D"/>
    <w:rsid w:val="004760A5"/>
    <w:rsid w:val="00476265"/>
    <w:rsid w:val="004859BF"/>
    <w:rsid w:val="00490126"/>
    <w:rsid w:val="00490386"/>
    <w:rsid w:val="00490F56"/>
    <w:rsid w:val="00491F39"/>
    <w:rsid w:val="00496CFB"/>
    <w:rsid w:val="004971EF"/>
    <w:rsid w:val="004A3CF7"/>
    <w:rsid w:val="004A49A5"/>
    <w:rsid w:val="004A66A2"/>
    <w:rsid w:val="004B07A3"/>
    <w:rsid w:val="004B261D"/>
    <w:rsid w:val="004B4528"/>
    <w:rsid w:val="004B51CD"/>
    <w:rsid w:val="004B576C"/>
    <w:rsid w:val="004B59F0"/>
    <w:rsid w:val="004B5B13"/>
    <w:rsid w:val="004C018B"/>
    <w:rsid w:val="004C54C0"/>
    <w:rsid w:val="004C5674"/>
    <w:rsid w:val="004C56B2"/>
    <w:rsid w:val="004D00B2"/>
    <w:rsid w:val="004D0A43"/>
    <w:rsid w:val="004D5E4B"/>
    <w:rsid w:val="004E4963"/>
    <w:rsid w:val="004E5661"/>
    <w:rsid w:val="004E6809"/>
    <w:rsid w:val="004E7F24"/>
    <w:rsid w:val="004F7D3A"/>
    <w:rsid w:val="00502672"/>
    <w:rsid w:val="005052D8"/>
    <w:rsid w:val="005072A6"/>
    <w:rsid w:val="0050769C"/>
    <w:rsid w:val="005111B1"/>
    <w:rsid w:val="00511FED"/>
    <w:rsid w:val="00513B1A"/>
    <w:rsid w:val="0051457E"/>
    <w:rsid w:val="0051714B"/>
    <w:rsid w:val="00517B5D"/>
    <w:rsid w:val="005204E6"/>
    <w:rsid w:val="00520F80"/>
    <w:rsid w:val="00522814"/>
    <w:rsid w:val="005239FF"/>
    <w:rsid w:val="00523DB8"/>
    <w:rsid w:val="00533150"/>
    <w:rsid w:val="00543B57"/>
    <w:rsid w:val="00543C47"/>
    <w:rsid w:val="00543D5E"/>
    <w:rsid w:val="00544BC6"/>
    <w:rsid w:val="0054672B"/>
    <w:rsid w:val="00551A0F"/>
    <w:rsid w:val="00552260"/>
    <w:rsid w:val="00552777"/>
    <w:rsid w:val="00555494"/>
    <w:rsid w:val="00555CBA"/>
    <w:rsid w:val="00556C1A"/>
    <w:rsid w:val="00560F3B"/>
    <w:rsid w:val="00561260"/>
    <w:rsid w:val="00561DC7"/>
    <w:rsid w:val="005627AC"/>
    <w:rsid w:val="00565B29"/>
    <w:rsid w:val="00571BC1"/>
    <w:rsid w:val="00571F41"/>
    <w:rsid w:val="005738D5"/>
    <w:rsid w:val="00575476"/>
    <w:rsid w:val="00583A20"/>
    <w:rsid w:val="00584373"/>
    <w:rsid w:val="0059061F"/>
    <w:rsid w:val="00591DB3"/>
    <w:rsid w:val="0059364F"/>
    <w:rsid w:val="005939ED"/>
    <w:rsid w:val="00593AA8"/>
    <w:rsid w:val="005947BC"/>
    <w:rsid w:val="00595E8A"/>
    <w:rsid w:val="005A0268"/>
    <w:rsid w:val="005A11F0"/>
    <w:rsid w:val="005A13A8"/>
    <w:rsid w:val="005A6014"/>
    <w:rsid w:val="005B473C"/>
    <w:rsid w:val="005B4757"/>
    <w:rsid w:val="005B4DCA"/>
    <w:rsid w:val="005C2D19"/>
    <w:rsid w:val="005C33E4"/>
    <w:rsid w:val="005C46A5"/>
    <w:rsid w:val="005C549A"/>
    <w:rsid w:val="005D0035"/>
    <w:rsid w:val="005D10C9"/>
    <w:rsid w:val="005D7719"/>
    <w:rsid w:val="005E0BD9"/>
    <w:rsid w:val="005E1B9B"/>
    <w:rsid w:val="005E32D1"/>
    <w:rsid w:val="005E5D1F"/>
    <w:rsid w:val="005F0207"/>
    <w:rsid w:val="005F021C"/>
    <w:rsid w:val="005F7454"/>
    <w:rsid w:val="005F797F"/>
    <w:rsid w:val="006000B8"/>
    <w:rsid w:val="00604265"/>
    <w:rsid w:val="0061113B"/>
    <w:rsid w:val="00611D43"/>
    <w:rsid w:val="00612D48"/>
    <w:rsid w:val="00613A5E"/>
    <w:rsid w:val="00615415"/>
    <w:rsid w:val="00616B45"/>
    <w:rsid w:val="00621AE8"/>
    <w:rsid w:val="006241C6"/>
    <w:rsid w:val="0062567D"/>
    <w:rsid w:val="00630D9B"/>
    <w:rsid w:val="00631953"/>
    <w:rsid w:val="0063208D"/>
    <w:rsid w:val="00636902"/>
    <w:rsid w:val="00636BFA"/>
    <w:rsid w:val="00643814"/>
    <w:rsid w:val="006439EC"/>
    <w:rsid w:val="00645090"/>
    <w:rsid w:val="00647059"/>
    <w:rsid w:val="00647162"/>
    <w:rsid w:val="0065029A"/>
    <w:rsid w:val="006553F9"/>
    <w:rsid w:val="00661E96"/>
    <w:rsid w:val="00665786"/>
    <w:rsid w:val="00671C93"/>
    <w:rsid w:val="00671F00"/>
    <w:rsid w:val="006729C8"/>
    <w:rsid w:val="006738A0"/>
    <w:rsid w:val="00675501"/>
    <w:rsid w:val="0068562A"/>
    <w:rsid w:val="00686221"/>
    <w:rsid w:val="00691068"/>
    <w:rsid w:val="006946BA"/>
    <w:rsid w:val="006A24AD"/>
    <w:rsid w:val="006A2FEF"/>
    <w:rsid w:val="006A3686"/>
    <w:rsid w:val="006A6B31"/>
    <w:rsid w:val="006A6C95"/>
    <w:rsid w:val="006A6F05"/>
    <w:rsid w:val="006A78F8"/>
    <w:rsid w:val="006A7B29"/>
    <w:rsid w:val="006B0EB2"/>
    <w:rsid w:val="006B0FF8"/>
    <w:rsid w:val="006B4590"/>
    <w:rsid w:val="006C01C5"/>
    <w:rsid w:val="006C340C"/>
    <w:rsid w:val="006C5000"/>
    <w:rsid w:val="006C5A99"/>
    <w:rsid w:val="006D0D8C"/>
    <w:rsid w:val="006D54C1"/>
    <w:rsid w:val="006E0E30"/>
    <w:rsid w:val="006F1D0B"/>
    <w:rsid w:val="006F1EC6"/>
    <w:rsid w:val="006F27A8"/>
    <w:rsid w:val="006F3493"/>
    <w:rsid w:val="006F3544"/>
    <w:rsid w:val="00701122"/>
    <w:rsid w:val="0070347C"/>
    <w:rsid w:val="00706E45"/>
    <w:rsid w:val="007102D2"/>
    <w:rsid w:val="00714A66"/>
    <w:rsid w:val="0071658C"/>
    <w:rsid w:val="00717289"/>
    <w:rsid w:val="007176C1"/>
    <w:rsid w:val="00720BC0"/>
    <w:rsid w:val="0072116B"/>
    <w:rsid w:val="00721417"/>
    <w:rsid w:val="00722A50"/>
    <w:rsid w:val="00725063"/>
    <w:rsid w:val="007310C3"/>
    <w:rsid w:val="00732E72"/>
    <w:rsid w:val="00734447"/>
    <w:rsid w:val="00735418"/>
    <w:rsid w:val="00741D90"/>
    <w:rsid w:val="007524A4"/>
    <w:rsid w:val="00752D94"/>
    <w:rsid w:val="0075567B"/>
    <w:rsid w:val="00755CDF"/>
    <w:rsid w:val="00757D55"/>
    <w:rsid w:val="007607B1"/>
    <w:rsid w:val="00765296"/>
    <w:rsid w:val="00765B2D"/>
    <w:rsid w:val="00766D28"/>
    <w:rsid w:val="00771024"/>
    <w:rsid w:val="007723C2"/>
    <w:rsid w:val="007815B9"/>
    <w:rsid w:val="00785F1F"/>
    <w:rsid w:val="00786309"/>
    <w:rsid w:val="007869B6"/>
    <w:rsid w:val="00790B9D"/>
    <w:rsid w:val="0079213B"/>
    <w:rsid w:val="00795A3F"/>
    <w:rsid w:val="00796316"/>
    <w:rsid w:val="007A0379"/>
    <w:rsid w:val="007A1C58"/>
    <w:rsid w:val="007A20D2"/>
    <w:rsid w:val="007A79CD"/>
    <w:rsid w:val="007A7C2A"/>
    <w:rsid w:val="007B2FCD"/>
    <w:rsid w:val="007B3ABA"/>
    <w:rsid w:val="007B48BD"/>
    <w:rsid w:val="007C0141"/>
    <w:rsid w:val="007C25E3"/>
    <w:rsid w:val="007D2668"/>
    <w:rsid w:val="007D3119"/>
    <w:rsid w:val="007D6EB1"/>
    <w:rsid w:val="007E1ECE"/>
    <w:rsid w:val="007E7734"/>
    <w:rsid w:val="007F1867"/>
    <w:rsid w:val="007F1EC4"/>
    <w:rsid w:val="007F55CB"/>
    <w:rsid w:val="007F768E"/>
    <w:rsid w:val="007F78A7"/>
    <w:rsid w:val="0080209F"/>
    <w:rsid w:val="008021D4"/>
    <w:rsid w:val="00812197"/>
    <w:rsid w:val="00813DF6"/>
    <w:rsid w:val="008149F9"/>
    <w:rsid w:val="0082075F"/>
    <w:rsid w:val="008224A1"/>
    <w:rsid w:val="008245B7"/>
    <w:rsid w:val="00825FD1"/>
    <w:rsid w:val="00826F1B"/>
    <w:rsid w:val="0082755E"/>
    <w:rsid w:val="00827A69"/>
    <w:rsid w:val="00831A18"/>
    <w:rsid w:val="00834EB0"/>
    <w:rsid w:val="00835E60"/>
    <w:rsid w:val="00837345"/>
    <w:rsid w:val="0084098E"/>
    <w:rsid w:val="00840EC5"/>
    <w:rsid w:val="00840F31"/>
    <w:rsid w:val="00844750"/>
    <w:rsid w:val="00850925"/>
    <w:rsid w:val="00851A74"/>
    <w:rsid w:val="00853AB8"/>
    <w:rsid w:val="00854C34"/>
    <w:rsid w:val="0085586A"/>
    <w:rsid w:val="00856DB2"/>
    <w:rsid w:val="0086194F"/>
    <w:rsid w:val="00863CE8"/>
    <w:rsid w:val="00867E35"/>
    <w:rsid w:val="0088495A"/>
    <w:rsid w:val="00890C0E"/>
    <w:rsid w:val="00894152"/>
    <w:rsid w:val="00895DE5"/>
    <w:rsid w:val="008A0FA8"/>
    <w:rsid w:val="008A1EC0"/>
    <w:rsid w:val="008B2297"/>
    <w:rsid w:val="008B44C4"/>
    <w:rsid w:val="008B5819"/>
    <w:rsid w:val="008C322B"/>
    <w:rsid w:val="008C327B"/>
    <w:rsid w:val="008C4B74"/>
    <w:rsid w:val="008D1156"/>
    <w:rsid w:val="008D59DB"/>
    <w:rsid w:val="008E0319"/>
    <w:rsid w:val="008E4DE2"/>
    <w:rsid w:val="008E5302"/>
    <w:rsid w:val="008E73DC"/>
    <w:rsid w:val="008E7CE2"/>
    <w:rsid w:val="008E7FAE"/>
    <w:rsid w:val="008F69E4"/>
    <w:rsid w:val="008F7C8D"/>
    <w:rsid w:val="009005F8"/>
    <w:rsid w:val="00900F33"/>
    <w:rsid w:val="009032D2"/>
    <w:rsid w:val="00906E43"/>
    <w:rsid w:val="00911BF7"/>
    <w:rsid w:val="0091594A"/>
    <w:rsid w:val="00917352"/>
    <w:rsid w:val="009230F1"/>
    <w:rsid w:val="00924435"/>
    <w:rsid w:val="00926925"/>
    <w:rsid w:val="0093160C"/>
    <w:rsid w:val="00932EA2"/>
    <w:rsid w:val="009346A7"/>
    <w:rsid w:val="00935490"/>
    <w:rsid w:val="00936C20"/>
    <w:rsid w:val="009418DE"/>
    <w:rsid w:val="00942052"/>
    <w:rsid w:val="009450E8"/>
    <w:rsid w:val="0094678E"/>
    <w:rsid w:val="00946AF7"/>
    <w:rsid w:val="009516B7"/>
    <w:rsid w:val="009545F1"/>
    <w:rsid w:val="00957CE5"/>
    <w:rsid w:val="009624E2"/>
    <w:rsid w:val="00971052"/>
    <w:rsid w:val="00974DD2"/>
    <w:rsid w:val="00977EC8"/>
    <w:rsid w:val="00996562"/>
    <w:rsid w:val="00996EB6"/>
    <w:rsid w:val="009A3048"/>
    <w:rsid w:val="009A4987"/>
    <w:rsid w:val="009A6C26"/>
    <w:rsid w:val="009B01B0"/>
    <w:rsid w:val="009B0458"/>
    <w:rsid w:val="009B17AD"/>
    <w:rsid w:val="009B1A8C"/>
    <w:rsid w:val="009B3434"/>
    <w:rsid w:val="009B3F8C"/>
    <w:rsid w:val="009B45E0"/>
    <w:rsid w:val="009B540F"/>
    <w:rsid w:val="009B5A3A"/>
    <w:rsid w:val="009B7089"/>
    <w:rsid w:val="009C1059"/>
    <w:rsid w:val="009C1141"/>
    <w:rsid w:val="009C3FFD"/>
    <w:rsid w:val="009C6793"/>
    <w:rsid w:val="009D36BC"/>
    <w:rsid w:val="009D3A8C"/>
    <w:rsid w:val="009D6D88"/>
    <w:rsid w:val="009E1BA9"/>
    <w:rsid w:val="009E2876"/>
    <w:rsid w:val="009E2F0B"/>
    <w:rsid w:val="009E4A54"/>
    <w:rsid w:val="009E7956"/>
    <w:rsid w:val="009F072F"/>
    <w:rsid w:val="009F26C1"/>
    <w:rsid w:val="009F3F95"/>
    <w:rsid w:val="00A016CA"/>
    <w:rsid w:val="00A01B78"/>
    <w:rsid w:val="00A023FC"/>
    <w:rsid w:val="00A02CDF"/>
    <w:rsid w:val="00A0338D"/>
    <w:rsid w:val="00A05DD1"/>
    <w:rsid w:val="00A077E9"/>
    <w:rsid w:val="00A1056B"/>
    <w:rsid w:val="00A15E2F"/>
    <w:rsid w:val="00A20A81"/>
    <w:rsid w:val="00A22522"/>
    <w:rsid w:val="00A2492E"/>
    <w:rsid w:val="00A30799"/>
    <w:rsid w:val="00A31163"/>
    <w:rsid w:val="00A34593"/>
    <w:rsid w:val="00A364DB"/>
    <w:rsid w:val="00A36F42"/>
    <w:rsid w:val="00A40A0B"/>
    <w:rsid w:val="00A42F7F"/>
    <w:rsid w:val="00A43411"/>
    <w:rsid w:val="00A4467E"/>
    <w:rsid w:val="00A45E90"/>
    <w:rsid w:val="00A4770F"/>
    <w:rsid w:val="00A50155"/>
    <w:rsid w:val="00A50D6B"/>
    <w:rsid w:val="00A51050"/>
    <w:rsid w:val="00A55060"/>
    <w:rsid w:val="00A558FB"/>
    <w:rsid w:val="00A56945"/>
    <w:rsid w:val="00A57027"/>
    <w:rsid w:val="00A5750C"/>
    <w:rsid w:val="00A6676D"/>
    <w:rsid w:val="00A66781"/>
    <w:rsid w:val="00A71ECA"/>
    <w:rsid w:val="00A72C35"/>
    <w:rsid w:val="00A752BB"/>
    <w:rsid w:val="00A81F93"/>
    <w:rsid w:val="00A9247E"/>
    <w:rsid w:val="00A979AB"/>
    <w:rsid w:val="00AA0D5D"/>
    <w:rsid w:val="00AA0DCA"/>
    <w:rsid w:val="00AA52C4"/>
    <w:rsid w:val="00AA7796"/>
    <w:rsid w:val="00AB32D8"/>
    <w:rsid w:val="00AB580A"/>
    <w:rsid w:val="00AC2C1E"/>
    <w:rsid w:val="00AC54FB"/>
    <w:rsid w:val="00AC67A1"/>
    <w:rsid w:val="00AC7977"/>
    <w:rsid w:val="00AC7E56"/>
    <w:rsid w:val="00AD0A4E"/>
    <w:rsid w:val="00AE252F"/>
    <w:rsid w:val="00AE2617"/>
    <w:rsid w:val="00AE352C"/>
    <w:rsid w:val="00AE356A"/>
    <w:rsid w:val="00AE4CCA"/>
    <w:rsid w:val="00AE79AC"/>
    <w:rsid w:val="00AF068B"/>
    <w:rsid w:val="00AF1E3B"/>
    <w:rsid w:val="00AF22DE"/>
    <w:rsid w:val="00AF6095"/>
    <w:rsid w:val="00AF7BBE"/>
    <w:rsid w:val="00B00A5F"/>
    <w:rsid w:val="00B01AAD"/>
    <w:rsid w:val="00B03304"/>
    <w:rsid w:val="00B04FCC"/>
    <w:rsid w:val="00B101DB"/>
    <w:rsid w:val="00B10A53"/>
    <w:rsid w:val="00B11CE5"/>
    <w:rsid w:val="00B144CC"/>
    <w:rsid w:val="00B170E0"/>
    <w:rsid w:val="00B17CDD"/>
    <w:rsid w:val="00B21751"/>
    <w:rsid w:val="00B256F0"/>
    <w:rsid w:val="00B25EA9"/>
    <w:rsid w:val="00B26530"/>
    <w:rsid w:val="00B313EC"/>
    <w:rsid w:val="00B31D7D"/>
    <w:rsid w:val="00B32E2D"/>
    <w:rsid w:val="00B4005D"/>
    <w:rsid w:val="00B4029F"/>
    <w:rsid w:val="00B416B8"/>
    <w:rsid w:val="00B42351"/>
    <w:rsid w:val="00B43741"/>
    <w:rsid w:val="00B45642"/>
    <w:rsid w:val="00B52F29"/>
    <w:rsid w:val="00B5388D"/>
    <w:rsid w:val="00B61990"/>
    <w:rsid w:val="00B6249B"/>
    <w:rsid w:val="00B656BE"/>
    <w:rsid w:val="00B70CCD"/>
    <w:rsid w:val="00B70E4E"/>
    <w:rsid w:val="00B724E6"/>
    <w:rsid w:val="00B72AB2"/>
    <w:rsid w:val="00B75C55"/>
    <w:rsid w:val="00B75E66"/>
    <w:rsid w:val="00B75F5F"/>
    <w:rsid w:val="00B773BF"/>
    <w:rsid w:val="00B8194A"/>
    <w:rsid w:val="00B84CDE"/>
    <w:rsid w:val="00B87656"/>
    <w:rsid w:val="00B9114B"/>
    <w:rsid w:val="00B91BAE"/>
    <w:rsid w:val="00B951F7"/>
    <w:rsid w:val="00BA46A6"/>
    <w:rsid w:val="00BA60D0"/>
    <w:rsid w:val="00BB7E24"/>
    <w:rsid w:val="00BC1FC0"/>
    <w:rsid w:val="00BC3F20"/>
    <w:rsid w:val="00BC5337"/>
    <w:rsid w:val="00BC76F0"/>
    <w:rsid w:val="00BD13E6"/>
    <w:rsid w:val="00BD28B2"/>
    <w:rsid w:val="00BD5A8D"/>
    <w:rsid w:val="00BD7343"/>
    <w:rsid w:val="00BE7C74"/>
    <w:rsid w:val="00BF0556"/>
    <w:rsid w:val="00BF346F"/>
    <w:rsid w:val="00BF37EE"/>
    <w:rsid w:val="00BF467C"/>
    <w:rsid w:val="00C023B5"/>
    <w:rsid w:val="00C024A1"/>
    <w:rsid w:val="00C02C42"/>
    <w:rsid w:val="00C04CAE"/>
    <w:rsid w:val="00C05C88"/>
    <w:rsid w:val="00C07298"/>
    <w:rsid w:val="00C10FB1"/>
    <w:rsid w:val="00C11282"/>
    <w:rsid w:val="00C14108"/>
    <w:rsid w:val="00C261F8"/>
    <w:rsid w:val="00C26A2A"/>
    <w:rsid w:val="00C27662"/>
    <w:rsid w:val="00C316C5"/>
    <w:rsid w:val="00C32914"/>
    <w:rsid w:val="00C33100"/>
    <w:rsid w:val="00C347E6"/>
    <w:rsid w:val="00C42EDB"/>
    <w:rsid w:val="00C43AA2"/>
    <w:rsid w:val="00C44894"/>
    <w:rsid w:val="00C451B9"/>
    <w:rsid w:val="00C51D9C"/>
    <w:rsid w:val="00C54DA4"/>
    <w:rsid w:val="00C55118"/>
    <w:rsid w:val="00C577D1"/>
    <w:rsid w:val="00C57A2D"/>
    <w:rsid w:val="00C6018C"/>
    <w:rsid w:val="00C65B1B"/>
    <w:rsid w:val="00C67D23"/>
    <w:rsid w:val="00C71827"/>
    <w:rsid w:val="00C71E9B"/>
    <w:rsid w:val="00C7256F"/>
    <w:rsid w:val="00C741F7"/>
    <w:rsid w:val="00C75D25"/>
    <w:rsid w:val="00C77B72"/>
    <w:rsid w:val="00C818AA"/>
    <w:rsid w:val="00C825E5"/>
    <w:rsid w:val="00C82F2F"/>
    <w:rsid w:val="00C861D8"/>
    <w:rsid w:val="00C93785"/>
    <w:rsid w:val="00C95CE4"/>
    <w:rsid w:val="00C95EB8"/>
    <w:rsid w:val="00C96767"/>
    <w:rsid w:val="00C97EC1"/>
    <w:rsid w:val="00CA4E7C"/>
    <w:rsid w:val="00CA6F7D"/>
    <w:rsid w:val="00CB02C5"/>
    <w:rsid w:val="00CB0D41"/>
    <w:rsid w:val="00CB39CD"/>
    <w:rsid w:val="00CC2A62"/>
    <w:rsid w:val="00CC7CE6"/>
    <w:rsid w:val="00CD044C"/>
    <w:rsid w:val="00CD1A71"/>
    <w:rsid w:val="00CD1F3F"/>
    <w:rsid w:val="00CD1FBB"/>
    <w:rsid w:val="00CD5015"/>
    <w:rsid w:val="00CE033D"/>
    <w:rsid w:val="00CE08E5"/>
    <w:rsid w:val="00CE7E0D"/>
    <w:rsid w:val="00CF5AC9"/>
    <w:rsid w:val="00D016B5"/>
    <w:rsid w:val="00D033D6"/>
    <w:rsid w:val="00D034F1"/>
    <w:rsid w:val="00D035A3"/>
    <w:rsid w:val="00D05828"/>
    <w:rsid w:val="00D062F1"/>
    <w:rsid w:val="00D0659E"/>
    <w:rsid w:val="00D06712"/>
    <w:rsid w:val="00D14C21"/>
    <w:rsid w:val="00D14F42"/>
    <w:rsid w:val="00D171D4"/>
    <w:rsid w:val="00D20BFE"/>
    <w:rsid w:val="00D244CB"/>
    <w:rsid w:val="00D246C9"/>
    <w:rsid w:val="00D27D5E"/>
    <w:rsid w:val="00D32B08"/>
    <w:rsid w:val="00D407D1"/>
    <w:rsid w:val="00D43E5F"/>
    <w:rsid w:val="00D51653"/>
    <w:rsid w:val="00D51CE6"/>
    <w:rsid w:val="00D52A64"/>
    <w:rsid w:val="00D6284E"/>
    <w:rsid w:val="00D639BD"/>
    <w:rsid w:val="00D65777"/>
    <w:rsid w:val="00D65A6A"/>
    <w:rsid w:val="00D66E0D"/>
    <w:rsid w:val="00D70FD6"/>
    <w:rsid w:val="00D7425A"/>
    <w:rsid w:val="00D74F7E"/>
    <w:rsid w:val="00D7695F"/>
    <w:rsid w:val="00D8426C"/>
    <w:rsid w:val="00D8492F"/>
    <w:rsid w:val="00D9039B"/>
    <w:rsid w:val="00D93582"/>
    <w:rsid w:val="00D95456"/>
    <w:rsid w:val="00DA41A2"/>
    <w:rsid w:val="00DA43A1"/>
    <w:rsid w:val="00DA5E1D"/>
    <w:rsid w:val="00DB12B6"/>
    <w:rsid w:val="00DC0671"/>
    <w:rsid w:val="00DC0A9D"/>
    <w:rsid w:val="00DC3628"/>
    <w:rsid w:val="00DC4F43"/>
    <w:rsid w:val="00DC5A56"/>
    <w:rsid w:val="00DC6D55"/>
    <w:rsid w:val="00DE083E"/>
    <w:rsid w:val="00DE16FF"/>
    <w:rsid w:val="00DE2FC8"/>
    <w:rsid w:val="00DE4515"/>
    <w:rsid w:val="00DE6D90"/>
    <w:rsid w:val="00DE76BC"/>
    <w:rsid w:val="00DF002F"/>
    <w:rsid w:val="00DF437B"/>
    <w:rsid w:val="00DF5B90"/>
    <w:rsid w:val="00E015B2"/>
    <w:rsid w:val="00E0244D"/>
    <w:rsid w:val="00E026DF"/>
    <w:rsid w:val="00E02F48"/>
    <w:rsid w:val="00E03712"/>
    <w:rsid w:val="00E0373A"/>
    <w:rsid w:val="00E06B3F"/>
    <w:rsid w:val="00E10A73"/>
    <w:rsid w:val="00E10C1B"/>
    <w:rsid w:val="00E14F27"/>
    <w:rsid w:val="00E171D2"/>
    <w:rsid w:val="00E221F3"/>
    <w:rsid w:val="00E23284"/>
    <w:rsid w:val="00E25534"/>
    <w:rsid w:val="00E319B6"/>
    <w:rsid w:val="00E32145"/>
    <w:rsid w:val="00E32F5A"/>
    <w:rsid w:val="00E34CAF"/>
    <w:rsid w:val="00E36241"/>
    <w:rsid w:val="00E510F3"/>
    <w:rsid w:val="00E51874"/>
    <w:rsid w:val="00E5369B"/>
    <w:rsid w:val="00E54351"/>
    <w:rsid w:val="00E576FA"/>
    <w:rsid w:val="00E60012"/>
    <w:rsid w:val="00E60D09"/>
    <w:rsid w:val="00E62CFF"/>
    <w:rsid w:val="00E665EE"/>
    <w:rsid w:val="00E679AE"/>
    <w:rsid w:val="00E71570"/>
    <w:rsid w:val="00E73B13"/>
    <w:rsid w:val="00E75464"/>
    <w:rsid w:val="00E75C58"/>
    <w:rsid w:val="00E76170"/>
    <w:rsid w:val="00E76819"/>
    <w:rsid w:val="00E81E94"/>
    <w:rsid w:val="00E82607"/>
    <w:rsid w:val="00E84A82"/>
    <w:rsid w:val="00E85025"/>
    <w:rsid w:val="00E8642A"/>
    <w:rsid w:val="00E923D8"/>
    <w:rsid w:val="00E928D2"/>
    <w:rsid w:val="00E9483E"/>
    <w:rsid w:val="00E950C1"/>
    <w:rsid w:val="00E96710"/>
    <w:rsid w:val="00E97362"/>
    <w:rsid w:val="00E97E2C"/>
    <w:rsid w:val="00EA3B1D"/>
    <w:rsid w:val="00EB00EE"/>
    <w:rsid w:val="00EB391B"/>
    <w:rsid w:val="00EB4E81"/>
    <w:rsid w:val="00EB5D2B"/>
    <w:rsid w:val="00EB6C1B"/>
    <w:rsid w:val="00EB77B9"/>
    <w:rsid w:val="00EB7D07"/>
    <w:rsid w:val="00EC0BE7"/>
    <w:rsid w:val="00ED3A26"/>
    <w:rsid w:val="00EF70BB"/>
    <w:rsid w:val="00EF724E"/>
    <w:rsid w:val="00EF7DB5"/>
    <w:rsid w:val="00F02FA9"/>
    <w:rsid w:val="00F032D7"/>
    <w:rsid w:val="00F06660"/>
    <w:rsid w:val="00F07AE1"/>
    <w:rsid w:val="00F116EB"/>
    <w:rsid w:val="00F12C83"/>
    <w:rsid w:val="00F13C5F"/>
    <w:rsid w:val="00F1794E"/>
    <w:rsid w:val="00F20132"/>
    <w:rsid w:val="00F211AF"/>
    <w:rsid w:val="00F25EC3"/>
    <w:rsid w:val="00F26B47"/>
    <w:rsid w:val="00F32573"/>
    <w:rsid w:val="00F32ADB"/>
    <w:rsid w:val="00F32C98"/>
    <w:rsid w:val="00F36214"/>
    <w:rsid w:val="00F37E12"/>
    <w:rsid w:val="00F424BD"/>
    <w:rsid w:val="00F43E7E"/>
    <w:rsid w:val="00F45D41"/>
    <w:rsid w:val="00F50799"/>
    <w:rsid w:val="00F515AD"/>
    <w:rsid w:val="00F57DD7"/>
    <w:rsid w:val="00F62CA2"/>
    <w:rsid w:val="00F636AD"/>
    <w:rsid w:val="00F72717"/>
    <w:rsid w:val="00F734D9"/>
    <w:rsid w:val="00F73F83"/>
    <w:rsid w:val="00F74902"/>
    <w:rsid w:val="00F85A4E"/>
    <w:rsid w:val="00F921B9"/>
    <w:rsid w:val="00F92483"/>
    <w:rsid w:val="00F9353A"/>
    <w:rsid w:val="00F965C2"/>
    <w:rsid w:val="00FA27D4"/>
    <w:rsid w:val="00FA5A79"/>
    <w:rsid w:val="00FB0BFE"/>
    <w:rsid w:val="00FB4300"/>
    <w:rsid w:val="00FB4C51"/>
    <w:rsid w:val="00FB6711"/>
    <w:rsid w:val="00FB734D"/>
    <w:rsid w:val="00FC6DDA"/>
    <w:rsid w:val="00FC72D7"/>
    <w:rsid w:val="00FD02A2"/>
    <w:rsid w:val="00FD4C0E"/>
    <w:rsid w:val="00FD5E64"/>
    <w:rsid w:val="00FD7985"/>
    <w:rsid w:val="00FE2B33"/>
    <w:rsid w:val="00FE6526"/>
    <w:rsid w:val="00FF1DBD"/>
    <w:rsid w:val="00FF1E4B"/>
    <w:rsid w:val="00FF25F5"/>
    <w:rsid w:val="00FF33E4"/>
    <w:rsid w:val="00FF3D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
    <w:name w:val="Footnote Text Char"/>
    <w:aliases w:val="5_G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character" w:customStyle="1" w:styleId="HChGChar">
    <w:name w:val="_ H _Ch_G Char"/>
    <w:link w:val="HChG"/>
    <w:rsid w:val="00414A66"/>
    <w:rPr>
      <w:rFonts w:eastAsia="SimSun"/>
      <w:b/>
      <w:sz w:val="28"/>
      <w:lang w:val="fr-CH" w:eastAsia="en-US"/>
    </w:rPr>
  </w:style>
  <w:style w:type="character" w:customStyle="1" w:styleId="H1GChar">
    <w:name w:val="_ H_1_G Char"/>
    <w:link w:val="H1G"/>
    <w:rsid w:val="00414A66"/>
    <w:rPr>
      <w:rFonts w:eastAsia="SimSun"/>
      <w:b/>
      <w:sz w:val="24"/>
      <w:lang w:val="fr-CH" w:eastAsia="en-US"/>
    </w:rPr>
  </w:style>
  <w:style w:type="character" w:styleId="CommentReference">
    <w:name w:val="annotation reference"/>
    <w:rsid w:val="00C347E6"/>
    <w:rPr>
      <w:sz w:val="16"/>
      <w:szCs w:val="16"/>
    </w:rPr>
  </w:style>
  <w:style w:type="paragraph" w:styleId="CommentText">
    <w:name w:val="annotation text"/>
    <w:basedOn w:val="Normal"/>
    <w:link w:val="CommentTextChar"/>
    <w:rsid w:val="00C347E6"/>
    <w:rPr>
      <w:rFonts w:eastAsia="Calibri"/>
      <w:sz w:val="24"/>
    </w:rPr>
  </w:style>
  <w:style w:type="character" w:customStyle="1" w:styleId="CommentTextChar">
    <w:name w:val="Comment Text Char"/>
    <w:basedOn w:val="DefaultParagraphFont"/>
    <w:link w:val="CommentText"/>
    <w:rsid w:val="00C347E6"/>
    <w:rPr>
      <w:rFonts w:eastAsia="Calibri"/>
      <w:sz w:val="24"/>
      <w:lang w:val="fr-CH" w:eastAsia="en-US"/>
    </w:rPr>
  </w:style>
  <w:style w:type="paragraph" w:styleId="CommentSubject">
    <w:name w:val="annotation subject"/>
    <w:basedOn w:val="CommentText"/>
    <w:next w:val="CommentText"/>
    <w:link w:val="CommentSubjectChar"/>
    <w:rsid w:val="00C347E6"/>
    <w:rPr>
      <w:b/>
      <w:bCs/>
    </w:rPr>
  </w:style>
  <w:style w:type="character" w:customStyle="1" w:styleId="CommentSubjectChar">
    <w:name w:val="Comment Subject Char"/>
    <w:basedOn w:val="CommentTextChar"/>
    <w:link w:val="CommentSubject"/>
    <w:rsid w:val="00C347E6"/>
    <w:rPr>
      <w:rFonts w:eastAsia="Calibri"/>
      <w:b/>
      <w:bCs/>
      <w:sz w:val="24"/>
      <w:lang w:val="fr-CH" w:eastAsia="en-US"/>
    </w:rPr>
  </w:style>
  <w:style w:type="paragraph" w:customStyle="1" w:styleId="Source">
    <w:name w:val="Source"/>
    <w:basedOn w:val="SingleTxtG"/>
    <w:qFormat/>
    <w:rsid w:val="00C347E6"/>
    <w:pPr>
      <w:suppressAutoHyphens w:val="0"/>
      <w:kinsoku/>
      <w:overflowPunct/>
      <w:autoSpaceDE/>
      <w:autoSpaceDN/>
      <w:adjustRightInd/>
      <w:snapToGrid/>
      <w:spacing w:before="120" w:after="240" w:line="240" w:lineRule="auto"/>
      <w:ind w:firstLine="170"/>
      <w:jc w:val="left"/>
    </w:pPr>
    <w:rPr>
      <w:rFonts w:eastAsia="Times New Roman"/>
      <w:iCs/>
      <w:sz w:val="18"/>
      <w:szCs w:val="18"/>
      <w:lang w:val="fr-CA" w:eastAsia="es-ES"/>
    </w:rPr>
  </w:style>
  <w:style w:type="table" w:customStyle="1" w:styleId="TabTxt">
    <w:name w:val="_TabTxt"/>
    <w:basedOn w:val="TableNormal"/>
    <w:rsid w:val="001E44D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3">
    <w:name w:val="Сетка таблицы3"/>
    <w:basedOn w:val="TableNormal"/>
    <w:next w:val="TableGrid"/>
    <w:uiPriority w:val="59"/>
    <w:rsid w:val="00890C0E"/>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Num">
    <w:name w:val="_TabNum"/>
    <w:basedOn w:val="TableNormal"/>
    <w:rsid w:val="007B3ABA"/>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SingleTxtGR">
    <w:name w:val="_ Single Txt_GR"/>
    <w:basedOn w:val="Normal"/>
    <w:qFormat/>
    <w:rsid w:val="00D035A3"/>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character" w:styleId="PlaceholderText">
    <w:name w:val="Placeholder Text"/>
    <w:basedOn w:val="DefaultParagraphFont"/>
    <w:uiPriority w:val="99"/>
    <w:semiHidden/>
    <w:rsid w:val="001B492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
    <w:name w:val="Footnote Text Char"/>
    <w:aliases w:val="5_G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character" w:customStyle="1" w:styleId="HChGChar">
    <w:name w:val="_ H _Ch_G Char"/>
    <w:link w:val="HChG"/>
    <w:rsid w:val="00414A66"/>
    <w:rPr>
      <w:rFonts w:eastAsia="SimSun"/>
      <w:b/>
      <w:sz w:val="28"/>
      <w:lang w:val="fr-CH" w:eastAsia="en-US"/>
    </w:rPr>
  </w:style>
  <w:style w:type="character" w:customStyle="1" w:styleId="H1GChar">
    <w:name w:val="_ H_1_G Char"/>
    <w:link w:val="H1G"/>
    <w:rsid w:val="00414A66"/>
    <w:rPr>
      <w:rFonts w:eastAsia="SimSun"/>
      <w:b/>
      <w:sz w:val="24"/>
      <w:lang w:val="fr-CH" w:eastAsia="en-US"/>
    </w:rPr>
  </w:style>
  <w:style w:type="character" w:styleId="CommentReference">
    <w:name w:val="annotation reference"/>
    <w:rsid w:val="00C347E6"/>
    <w:rPr>
      <w:sz w:val="16"/>
      <w:szCs w:val="16"/>
    </w:rPr>
  </w:style>
  <w:style w:type="paragraph" w:styleId="CommentText">
    <w:name w:val="annotation text"/>
    <w:basedOn w:val="Normal"/>
    <w:link w:val="CommentTextChar"/>
    <w:rsid w:val="00C347E6"/>
    <w:rPr>
      <w:rFonts w:eastAsia="Calibri"/>
      <w:sz w:val="24"/>
    </w:rPr>
  </w:style>
  <w:style w:type="character" w:customStyle="1" w:styleId="CommentTextChar">
    <w:name w:val="Comment Text Char"/>
    <w:basedOn w:val="DefaultParagraphFont"/>
    <w:link w:val="CommentText"/>
    <w:rsid w:val="00C347E6"/>
    <w:rPr>
      <w:rFonts w:eastAsia="Calibri"/>
      <w:sz w:val="24"/>
      <w:lang w:val="fr-CH" w:eastAsia="en-US"/>
    </w:rPr>
  </w:style>
  <w:style w:type="paragraph" w:styleId="CommentSubject">
    <w:name w:val="annotation subject"/>
    <w:basedOn w:val="CommentText"/>
    <w:next w:val="CommentText"/>
    <w:link w:val="CommentSubjectChar"/>
    <w:rsid w:val="00C347E6"/>
    <w:rPr>
      <w:b/>
      <w:bCs/>
    </w:rPr>
  </w:style>
  <w:style w:type="character" w:customStyle="1" w:styleId="CommentSubjectChar">
    <w:name w:val="Comment Subject Char"/>
    <w:basedOn w:val="CommentTextChar"/>
    <w:link w:val="CommentSubject"/>
    <w:rsid w:val="00C347E6"/>
    <w:rPr>
      <w:rFonts w:eastAsia="Calibri"/>
      <w:b/>
      <w:bCs/>
      <w:sz w:val="24"/>
      <w:lang w:val="fr-CH" w:eastAsia="en-US"/>
    </w:rPr>
  </w:style>
  <w:style w:type="paragraph" w:customStyle="1" w:styleId="Source">
    <w:name w:val="Source"/>
    <w:basedOn w:val="SingleTxtG"/>
    <w:qFormat/>
    <w:rsid w:val="00C347E6"/>
    <w:pPr>
      <w:suppressAutoHyphens w:val="0"/>
      <w:kinsoku/>
      <w:overflowPunct/>
      <w:autoSpaceDE/>
      <w:autoSpaceDN/>
      <w:adjustRightInd/>
      <w:snapToGrid/>
      <w:spacing w:before="120" w:after="240" w:line="240" w:lineRule="auto"/>
      <w:ind w:firstLine="170"/>
      <w:jc w:val="left"/>
    </w:pPr>
    <w:rPr>
      <w:rFonts w:eastAsia="Times New Roman"/>
      <w:iCs/>
      <w:sz w:val="18"/>
      <w:szCs w:val="18"/>
      <w:lang w:val="fr-CA" w:eastAsia="es-ES"/>
    </w:rPr>
  </w:style>
  <w:style w:type="table" w:customStyle="1" w:styleId="TabTxt">
    <w:name w:val="_TabTxt"/>
    <w:basedOn w:val="TableNormal"/>
    <w:rsid w:val="001E44D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3">
    <w:name w:val="Сетка таблицы3"/>
    <w:basedOn w:val="TableNormal"/>
    <w:next w:val="TableGrid"/>
    <w:uiPriority w:val="59"/>
    <w:rsid w:val="00890C0E"/>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Num">
    <w:name w:val="_TabNum"/>
    <w:basedOn w:val="TableNormal"/>
    <w:rsid w:val="007B3ABA"/>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SingleTxtGR">
    <w:name w:val="_ Single Txt_GR"/>
    <w:basedOn w:val="Normal"/>
    <w:qFormat/>
    <w:rsid w:val="00D035A3"/>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character" w:styleId="PlaceholderText">
    <w:name w:val="Placeholder Text"/>
    <w:basedOn w:val="DefaultParagraphFont"/>
    <w:uiPriority w:val="99"/>
    <w:semiHidden/>
    <w:rsid w:val="001B49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fontTable" Target="fontTable.xm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emf"/><Relationship Id="rId63" Type="http://schemas.openxmlformats.org/officeDocument/2006/relationships/image" Target="media/image53.jpeg"/><Relationship Id="rId68" Type="http://schemas.openxmlformats.org/officeDocument/2006/relationships/footer" Target="footer2.xml"/><Relationship Id="rId84" Type="http://schemas.openxmlformats.org/officeDocument/2006/relationships/image" Target="media/image63.jpeg"/><Relationship Id="rId89" Type="http://schemas.openxmlformats.org/officeDocument/2006/relationships/image" Target="media/image68.wmf"/><Relationship Id="rId112" Type="http://schemas.openxmlformats.org/officeDocument/2006/relationships/footer" Target="footer13.xml"/><Relationship Id="rId16" Type="http://schemas.openxmlformats.org/officeDocument/2006/relationships/image" Target="media/image6.png"/><Relationship Id="rId107" Type="http://schemas.openxmlformats.org/officeDocument/2006/relationships/footer" Target="footer10.xml"/><Relationship Id="rId11" Type="http://schemas.openxmlformats.org/officeDocument/2006/relationships/image" Target="media/image2.emf"/><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57.jpeg"/><Relationship Id="rId79" Type="http://schemas.openxmlformats.org/officeDocument/2006/relationships/header" Target="header6.xml"/><Relationship Id="rId102" Type="http://schemas.openxmlformats.org/officeDocument/2006/relationships/image" Target="media/image77.png"/><Relationship Id="rId5" Type="http://schemas.openxmlformats.org/officeDocument/2006/relationships/settings" Target="settings.xml"/><Relationship Id="rId90" Type="http://schemas.openxmlformats.org/officeDocument/2006/relationships/image" Target="media/image69.wmf"/><Relationship Id="rId95" Type="http://schemas.openxmlformats.org/officeDocument/2006/relationships/image" Target="media/image74.wmf"/><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footer" Target="footer3.xml"/><Relationship Id="rId113" Type="http://schemas.openxmlformats.org/officeDocument/2006/relationships/header" Target="header13.xml"/><Relationship Id="rId118" Type="http://schemas.openxmlformats.org/officeDocument/2006/relationships/theme" Target="theme/theme1.xml"/><Relationship Id="rId80" Type="http://schemas.openxmlformats.org/officeDocument/2006/relationships/footer" Target="footer6.xml"/><Relationship Id="rId85" Type="http://schemas.openxmlformats.org/officeDocument/2006/relationships/image" Target="media/image64.jpeg"/><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78.jpeg"/><Relationship Id="rId108" Type="http://schemas.openxmlformats.org/officeDocument/2006/relationships/footer" Target="footer11.xml"/><Relationship Id="rId54" Type="http://schemas.openxmlformats.org/officeDocument/2006/relationships/image" Target="media/image44.jpeg"/><Relationship Id="rId70" Type="http://schemas.openxmlformats.org/officeDocument/2006/relationships/header" Target="header3.xml"/><Relationship Id="rId75" Type="http://schemas.openxmlformats.org/officeDocument/2006/relationships/image" Target="media/image58.jpeg"/><Relationship Id="rId91" Type="http://schemas.openxmlformats.org/officeDocument/2006/relationships/image" Target="media/image70.wmf"/><Relationship Id="rId96"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png"/><Relationship Id="rId114" Type="http://schemas.openxmlformats.org/officeDocument/2006/relationships/header" Target="header14.xml"/><Relationship Id="rId10"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eader" Target="header1.xml"/><Relationship Id="rId73" Type="http://schemas.openxmlformats.org/officeDocument/2006/relationships/footer" Target="footer5.xml"/><Relationship Id="rId78" Type="http://schemas.openxmlformats.org/officeDocument/2006/relationships/header" Target="header5.xml"/><Relationship Id="rId81" Type="http://schemas.openxmlformats.org/officeDocument/2006/relationships/footer" Target="footer7.xml"/><Relationship Id="rId86" Type="http://schemas.openxmlformats.org/officeDocument/2006/relationships/image" Target="media/image65.png"/><Relationship Id="rId94" Type="http://schemas.openxmlformats.org/officeDocument/2006/relationships/image" Target="media/image73.wmf"/><Relationship Id="rId99" Type="http://schemas.openxmlformats.org/officeDocument/2006/relationships/header" Target="header8.xml"/><Relationship Id="rId10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eg"/><Relationship Id="rId109" Type="http://schemas.openxmlformats.org/officeDocument/2006/relationships/header" Target="header11.xml"/><Relationship Id="rId34" Type="http://schemas.openxmlformats.org/officeDocument/2006/relationships/image" Target="media/image24.jpeg"/><Relationship Id="rId50" Type="http://schemas.openxmlformats.org/officeDocument/2006/relationships/image" Target="media/image40.emf"/><Relationship Id="rId55" Type="http://schemas.openxmlformats.org/officeDocument/2006/relationships/image" Target="media/image45.jpeg"/><Relationship Id="rId76" Type="http://schemas.openxmlformats.org/officeDocument/2006/relationships/image" Target="media/image59.jpeg"/><Relationship Id="rId97" Type="http://schemas.openxmlformats.org/officeDocument/2006/relationships/image" Target="media/image76.jpeg"/><Relationship Id="rId104"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image" Target="media/image71.wmf"/><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eader" Target="header2.xml"/><Relationship Id="rId87" Type="http://schemas.openxmlformats.org/officeDocument/2006/relationships/image" Target="media/image66.jpeg"/><Relationship Id="rId110" Type="http://schemas.openxmlformats.org/officeDocument/2006/relationships/header" Target="header12.xml"/><Relationship Id="rId115" Type="http://schemas.openxmlformats.org/officeDocument/2006/relationships/footer" Target="footer14.xml"/><Relationship Id="rId61" Type="http://schemas.openxmlformats.org/officeDocument/2006/relationships/image" Target="media/image51.jpeg"/><Relationship Id="rId82" Type="http://schemas.openxmlformats.org/officeDocument/2006/relationships/image" Target="media/image61.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0.jpeg"/><Relationship Id="rId100" Type="http://schemas.openxmlformats.org/officeDocument/2006/relationships/footer" Target="footer8.xml"/><Relationship Id="rId105"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footer" Target="footer4.xml"/><Relationship Id="rId93" Type="http://schemas.openxmlformats.org/officeDocument/2006/relationships/image" Target="media/image72.wmf"/><Relationship Id="rId98"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image" Target="media/image36.emf"/><Relationship Id="rId67" Type="http://schemas.openxmlformats.org/officeDocument/2006/relationships/footer" Target="footer1.xml"/><Relationship Id="rId116" Type="http://schemas.openxmlformats.org/officeDocument/2006/relationships/footer" Target="footer15.xml"/><Relationship Id="rId20" Type="http://schemas.openxmlformats.org/officeDocument/2006/relationships/image" Target="media/image10.emf"/><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62.jpeg"/><Relationship Id="rId88" Type="http://schemas.openxmlformats.org/officeDocument/2006/relationships/image" Target="media/image67.wmf"/><Relationship Id="rId111" Type="http://schemas.openxmlformats.org/officeDocument/2006/relationships/footer" Target="footer12.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header" Target="header10.xml"/></Relationships>
</file>

<file path=word/_rels/footer3.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0B54C-C8D1-4CE9-A25D-E439A4AF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60822</Words>
  <Characters>346691</Characters>
  <Application>Microsoft Office Word</Application>
  <DocSecurity>4</DocSecurity>
  <Lines>2889</Lines>
  <Paragraphs>813</Paragraphs>
  <ScaleCrop>false</ScaleCrop>
  <HeadingPairs>
    <vt:vector size="6" baseType="variant">
      <vt:variant>
        <vt:lpstr>Title</vt:lpstr>
      </vt:variant>
      <vt:variant>
        <vt:i4>1</vt:i4>
      </vt:variant>
      <vt:variant>
        <vt:lpstr>Titre</vt:lpstr>
      </vt:variant>
      <vt:variant>
        <vt:i4>1</vt:i4>
      </vt:variant>
      <vt:variant>
        <vt:lpstr>Titres</vt:lpstr>
      </vt:variant>
      <vt:variant>
        <vt:i4>15</vt:i4>
      </vt:variant>
    </vt:vector>
  </HeadingPairs>
  <TitlesOfParts>
    <vt:vector size="17" baseType="lpstr">
      <vt:lpstr>ECE/TRANS/180/Add.15/Amend.1/Appendix 1</vt:lpstr>
      <vt:lpstr>ECE/TRANS/180/Add.15/Amend.1/Appendix 1</vt:lpstr>
      <vt:lpstr>Figure 1  Groupe de travail informel WLTP : organisation</vt:lpstr>
      <vt:lpstr>Figure 2  WLTP « Phase 1 b) » : plan d’action indicatif</vt:lpstr>
      <vt:lpstr>Figure 1  Structure initiale du GTI-WLTP</vt:lpstr>
      <vt:lpstr>Figure 2  Échéancier initial fixé par le GTI-WLTP pour l’élaboration du cycle  e</vt:lpstr>
      <vt:lpstr>Figure 3  Structure proposée pour la phase 1 b) de la WLTP</vt:lpstr>
      <vt:lpstr>Figure 4  Passage de l’organisation de la WLTP de la phase 1 a) à la phase 1 b) </vt:lpstr>
      <vt:lpstr>Figure 5  Structure du groupe DTP et de ses sous-groupes </vt:lpstr>
      <vt:lpstr>Tableau 1 Aperçu des essais comparatifs interlaboratoires (réalisés en deux vole</vt:lpstr>
      <vt:lpstr>Tableau 2  Aperçu des Équipes spéciales travaillant aux questions en suspens, as</vt:lpstr>
      <vt:lpstr>Figure 6 Aperçu des définitions de masses qui constituent ensemble la masse d’es</vt:lpstr>
      <vt:lpstr>Tableau 3  Paramètres de correction, priorité et impact sur le CO2</vt:lpstr>
      <vt:lpstr>Figure 7  Nombre escompté d’essais pour les véhicules à MCI en fonction de la dC</vt:lpstr>
      <vt:lpstr>Figure 8  Exemples de différents comportements de conduite dans les limites de t</vt:lpstr>
      <vt:lpstr>Figure 9  Incidence sur la performance en CO2 d’une conduite normale, « en douce</vt:lpstr>
      <vt:lpstr>Tableau 4 Indices d’évaluation des courbes d’essai</vt:lpstr>
    </vt:vector>
  </TitlesOfParts>
  <Manager>Corinne</Manager>
  <Company>CSD</Company>
  <LinksUpToDate>false</LinksUpToDate>
  <CharactersWithSpaces>406700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ECE/TRANS/180/Add.15/Amend.1/Appendix 1</dc:title>
  <dc:creator>Maud DARICHE</dc:creator>
  <cp:lastModifiedBy>Benedicte Boudol</cp:lastModifiedBy>
  <cp:revision>2</cp:revision>
  <cp:lastPrinted>2017-06-15T08:56:00Z</cp:lastPrinted>
  <dcterms:created xsi:type="dcterms:W3CDTF">2017-06-15T15:52:00Z</dcterms:created>
  <dcterms:modified xsi:type="dcterms:W3CDTF">2017-06-15T15:52:00Z</dcterms:modified>
</cp:coreProperties>
</file>