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2666D3" w:rsidTr="002666D3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2666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:rsidR="002666D3" w:rsidRPr="002666D3" w:rsidRDefault="002666D3" w:rsidP="002666D3">
            <w:pPr>
              <w:jc w:val="right"/>
              <w:rPr>
                <w:lang w:val="en-US"/>
              </w:rPr>
            </w:pPr>
            <w:r w:rsidRPr="002666D3">
              <w:rPr>
                <w:sz w:val="40"/>
                <w:lang w:val="en-US"/>
              </w:rPr>
              <w:t>E</w:t>
            </w:r>
            <w:r w:rsidRPr="002666D3">
              <w:rPr>
                <w:lang w:val="en-US"/>
              </w:rPr>
              <w:t>/ECE/324/Rev.2/Add.120/Rev.2/Amend.3</w:t>
            </w:r>
            <w:r w:rsidRPr="002666D3">
              <w:rPr>
                <w:rFonts w:cs="Times New Roman"/>
                <w:lang w:val="en-US"/>
              </w:rPr>
              <w:t>−</w:t>
            </w:r>
            <w:r w:rsidRPr="002666D3">
              <w:rPr>
                <w:sz w:val="40"/>
                <w:lang w:val="en-US"/>
              </w:rPr>
              <w:t>E</w:t>
            </w:r>
            <w:r w:rsidRPr="002666D3">
              <w:rPr>
                <w:lang w:val="en-US"/>
              </w:rPr>
              <w:t>/ECE/TRANS/505/Rev.2/Add.120/Rev.2/Amend.3</w:t>
            </w:r>
          </w:p>
        </w:tc>
      </w:tr>
      <w:tr w:rsidR="002D5AAC" w:rsidTr="002666D3">
        <w:trPr>
          <w:trHeight w:hRule="exact" w:val="2286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2666D3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666D3" w:rsidRPr="008D53B6" w:rsidRDefault="002666D3" w:rsidP="002666D3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2 November 2018</w:t>
            </w:r>
          </w:p>
        </w:tc>
      </w:tr>
    </w:tbl>
    <w:p w:rsidR="002666D3" w:rsidRPr="00392A12" w:rsidRDefault="002666D3" w:rsidP="002666D3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2666D3" w:rsidRPr="00E22E1A" w:rsidRDefault="002666D3" w:rsidP="002666D3">
      <w:pPr>
        <w:pStyle w:val="H1G"/>
        <w:spacing w:before="24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666D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666D3" w:rsidRPr="00E22E1A" w:rsidRDefault="002666D3" w:rsidP="002666D3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2666D3" w:rsidRPr="00E22E1A" w:rsidRDefault="002666D3" w:rsidP="002666D3">
      <w:pPr>
        <w:pStyle w:val="H1G"/>
        <w:spacing w:before="0"/>
        <w:ind w:left="0" w:right="0" w:firstLine="0"/>
        <w:jc w:val="center"/>
      </w:pPr>
      <w:r>
        <w:t>_________</w:t>
      </w:r>
    </w:p>
    <w:p w:rsidR="002666D3" w:rsidRPr="00E22E1A" w:rsidRDefault="002666D3" w:rsidP="0077018F">
      <w:pPr>
        <w:pStyle w:val="HChG"/>
        <w:spacing w:before="280"/>
      </w:pPr>
      <w:r>
        <w:tab/>
      </w:r>
      <w:r>
        <w:tab/>
      </w:r>
      <w:r>
        <w:rPr>
          <w:bCs/>
        </w:rPr>
        <w:t>Добавление 120 – Правила № 121 ООН</w:t>
      </w:r>
    </w:p>
    <w:p w:rsidR="002666D3" w:rsidRPr="00E22E1A" w:rsidRDefault="002666D3" w:rsidP="002666D3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– Поправка 3</w:t>
      </w:r>
    </w:p>
    <w:p w:rsidR="002666D3" w:rsidRPr="00E22E1A" w:rsidRDefault="002666D3" w:rsidP="002666D3">
      <w:pPr>
        <w:pStyle w:val="SingleTxtG"/>
        <w:spacing w:after="360"/>
        <w:rPr>
          <w:spacing w:val="-2"/>
        </w:rPr>
      </w:pPr>
      <w:r>
        <w:t>Дополнение 3 к поправкам серии 01 − Дата вступления в силу: 16 октября 2018 года</w:t>
      </w:r>
    </w:p>
    <w:p w:rsidR="002666D3" w:rsidRPr="00E22E1A" w:rsidRDefault="002666D3" w:rsidP="002666D3">
      <w:pPr>
        <w:pStyle w:val="H1G"/>
        <w:spacing w:before="120" w:after="120" w:line="240" w:lineRule="exact"/>
      </w:pPr>
      <w:r>
        <w:tab/>
      </w:r>
      <w:r>
        <w:tab/>
        <w:t xml:space="preserve">Единообразные предписания, касающиеся официального утверждения транспортных средств в отношении расположения </w:t>
      </w:r>
      <w:r w:rsidR="0077018F">
        <w:br/>
      </w:r>
      <w:r>
        <w:t>и идентификации ручных органов управления, контрольных сигналов и индикаторов</w:t>
      </w:r>
    </w:p>
    <w:p w:rsidR="002666D3" w:rsidRPr="00E22E1A" w:rsidRDefault="002666D3" w:rsidP="002666D3">
      <w:pPr>
        <w:pStyle w:val="SingleTxtG"/>
        <w:spacing w:after="0"/>
        <w:rPr>
          <w:spacing w:val="-6"/>
        </w:rPr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tab/>
        <w:t>ECE/TRANS/WP.29/2018/26.</w:t>
      </w:r>
    </w:p>
    <w:p w:rsidR="002666D3" w:rsidRPr="000D3A4F" w:rsidRDefault="002666D3" w:rsidP="002666D3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F8C5EC7" wp14:editId="371CD3EE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2666D3" w:rsidRDefault="002666D3" w:rsidP="002666D3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</w:p>
    <w:p w:rsidR="002666D3" w:rsidRDefault="002666D3">
      <w:pPr>
        <w:suppressAutoHyphens w:val="0"/>
        <w:spacing w:line="240" w:lineRule="auto"/>
      </w:pPr>
      <w:r>
        <w:br w:type="page"/>
      </w:r>
    </w:p>
    <w:p w:rsidR="002666D3" w:rsidRPr="009519E4" w:rsidRDefault="002666D3" w:rsidP="002666D3">
      <w:pPr>
        <w:pStyle w:val="SingleTxtGR"/>
      </w:pPr>
      <w:r w:rsidRPr="009519E4">
        <w:rPr>
          <w:i/>
          <w:iCs/>
        </w:rPr>
        <w:lastRenderedPageBreak/>
        <w:t xml:space="preserve">Таблица 1, обозначение № 1 </w:t>
      </w:r>
      <w:r w:rsidRPr="009519E4">
        <w:rPr>
          <w:iCs/>
        </w:rPr>
        <w:t>изменить следующим образом</w:t>
      </w:r>
      <w:r w:rsidRPr="009519E4">
        <w:rPr>
          <w:i/>
          <w:iCs/>
        </w:rPr>
        <w:t xml:space="preserve"> </w:t>
      </w:r>
      <w:r w:rsidRPr="009519E4">
        <w:rPr>
          <w:iCs/>
        </w:rPr>
        <w:t>(добавить знак сноски</w:t>
      </w:r>
      <w:r>
        <w:rPr>
          <w:iCs/>
          <w:lang w:val="en-US"/>
        </w:rPr>
        <w:t> </w:t>
      </w:r>
      <w:r w:rsidRPr="009519E4">
        <w:rPr>
          <w:iCs/>
          <w:vertAlign w:val="superscript"/>
        </w:rPr>
        <w:t>18</w:t>
      </w:r>
      <w:r w:rsidRPr="009519E4">
        <w:rPr>
          <w:iCs/>
        </w:rPr>
        <w:t xml:space="preserve"> к существующей сноске):</w:t>
      </w:r>
    </w:p>
    <w:p w:rsidR="002666D3" w:rsidRPr="009519E4" w:rsidRDefault="002666D3" w:rsidP="002666D3">
      <w:pPr>
        <w:pStyle w:val="SingleTxtGR"/>
      </w:pPr>
      <w:r>
        <w:t>«</w:t>
      </w:r>
    </w:p>
    <w:tbl>
      <w:tblPr>
        <w:tblW w:w="7796" w:type="dxa"/>
        <w:tblInd w:w="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693"/>
        <w:gridCol w:w="1302"/>
        <w:gridCol w:w="1417"/>
        <w:gridCol w:w="993"/>
        <w:gridCol w:w="961"/>
      </w:tblGrid>
      <w:tr w:rsidR="002666D3" w:rsidRPr="004F4E85" w:rsidTr="00BB01FD">
        <w:trPr>
          <w:cantSplit/>
          <w:tblHeader/>
        </w:trPr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4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5</w:t>
            </w:r>
          </w:p>
        </w:tc>
      </w:tr>
      <w:tr w:rsidR="002666D3" w:rsidRPr="004F4E85" w:rsidTr="00BB01FD">
        <w:trPr>
          <w:cantSplit/>
          <w:tblHeader/>
        </w:trPr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Сигнал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Условное обозначение</w:t>
            </w:r>
            <w:r w:rsidRPr="009519E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Функция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Освещение</w:t>
            </w:r>
          </w:p>
        </w:tc>
        <w:tc>
          <w:tcPr>
            <w:tcW w:w="961" w:type="dxa"/>
            <w:tcBorders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2666D3" w:rsidRPr="003F244F" w:rsidRDefault="002666D3" w:rsidP="00E94D29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Цвет</w:t>
            </w:r>
          </w:p>
        </w:tc>
      </w:tr>
      <w:tr w:rsidR="002666D3" w:rsidRPr="004F4E85" w:rsidTr="00BB01FD">
        <w:trPr>
          <w:cantSplit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keepNext/>
              <w:keepLines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Основной переключатель света</w:t>
            </w:r>
          </w:p>
          <w:p w:rsidR="002666D3" w:rsidRPr="00BB01FD" w:rsidRDefault="002666D3" w:rsidP="00E94D29">
            <w:pPr>
              <w:keepNext/>
              <w:keepLines/>
              <w:spacing w:before="40" w:after="40"/>
              <w:rPr>
                <w:rFonts w:eastAsia="MS Mincho"/>
                <w:bCs/>
                <w:i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Контрольный сигнал не может использоваться как контрольный сигнал (боковых) габаритных огней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BB01FD">
              <w:rPr>
                <w:rFonts w:eastAsia="MS Mincho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BCDDA3" wp14:editId="528FA9FA">
                  <wp:extent cx="263525" cy="249555"/>
                  <wp:effectExtent l="0" t="0" r="3175" b="0"/>
                  <wp:docPr id="5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1FD">
              <w:rPr>
                <w:rFonts w:eastAsia="MS Mincho"/>
                <w:sz w:val="18"/>
                <w:szCs w:val="18"/>
              </w:rPr>
              <w:t xml:space="preserve">  </w:t>
            </w:r>
            <w:r w:rsidRPr="00BB01FD">
              <w:rPr>
                <w:rFonts w:eastAsia="MS Mincho"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666D3" w:rsidRPr="00BB01FD" w:rsidRDefault="002666D3" w:rsidP="00E94D29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80" w:after="80" w:line="240" w:lineRule="auto"/>
              <w:outlineLvl w:val="4"/>
              <w:rPr>
                <w:rFonts w:eastAsia="MS Mincho"/>
                <w:bCs/>
                <w:sz w:val="18"/>
                <w:szCs w:val="18"/>
              </w:rPr>
            </w:pPr>
            <w:r w:rsidRPr="00BB01FD">
              <w:rPr>
                <w:rFonts w:eastAsia="MS Mincho"/>
                <w:bCs/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80" w:after="80"/>
              <w:rPr>
                <w:rFonts w:eastAsia="MS Mincho"/>
                <w:bCs/>
                <w:i/>
                <w:sz w:val="18"/>
                <w:szCs w:val="18"/>
              </w:rPr>
            </w:pPr>
          </w:p>
        </w:tc>
      </w:tr>
      <w:tr w:rsidR="002666D3" w:rsidRPr="004F4E85" w:rsidTr="00BB01FD">
        <w:trPr>
          <w:cantSplit/>
          <w:trHeight w:val="655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6D3" w:rsidRPr="00BB01FD" w:rsidRDefault="002666D3" w:rsidP="00E94D29">
            <w:pPr>
              <w:keepNext/>
              <w:keepLines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6D3" w:rsidRPr="00BB01FD" w:rsidRDefault="002666D3" w:rsidP="00E94D29">
            <w:pPr>
              <w:keepNext/>
              <w:keepLines/>
              <w:spacing w:before="40" w:after="40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66D3" w:rsidRPr="00BB01FD" w:rsidRDefault="002666D3" w:rsidP="00BB01FD">
            <w:pPr>
              <w:spacing w:before="40" w:after="120"/>
              <w:rPr>
                <w:sz w:val="18"/>
                <w:szCs w:val="18"/>
              </w:rPr>
            </w:pPr>
            <w:r w:rsidRPr="00BB01FD">
              <w:rPr>
                <w:sz w:val="18"/>
                <w:szCs w:val="18"/>
              </w:rPr>
              <w:t>Контрольный сигнал</w:t>
            </w:r>
            <w:r w:rsidRPr="00BB01FD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 xml:space="preserve">Да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666D3" w:rsidRPr="00BB01FD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BB01FD">
              <w:rPr>
                <w:rFonts w:eastAsia="MS Mincho"/>
                <w:sz w:val="18"/>
                <w:szCs w:val="18"/>
              </w:rPr>
              <w:t>Зеленый</w:t>
            </w:r>
          </w:p>
        </w:tc>
      </w:tr>
      <w:tr w:rsidR="002666D3" w:rsidRPr="004F4E85" w:rsidTr="00BB01FD">
        <w:trPr>
          <w:cantSplit/>
        </w:trPr>
        <w:tc>
          <w:tcPr>
            <w:tcW w:w="4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C17BC" w:rsidRDefault="002666D3" w:rsidP="00BB01FD">
            <w:pPr>
              <w:keepNext/>
              <w:keepLines/>
              <w:spacing w:before="40" w:after="40"/>
              <w:rPr>
                <w:rFonts w:eastAsia="MS Mincho"/>
              </w:rPr>
            </w:pPr>
            <w:r w:rsidRPr="004C17BC">
              <w:rPr>
                <w:rFonts w:eastAsia="MS Mincho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C17BC" w:rsidRDefault="002666D3" w:rsidP="00E94D29">
            <w:pPr>
              <w:keepNext/>
              <w:keepLines/>
              <w:spacing w:before="40" w:after="40"/>
              <w:rPr>
                <w:rFonts w:eastAsia="MS Mincho"/>
              </w:rPr>
            </w:pPr>
            <w:r w:rsidRPr="004C17BC">
              <w:rPr>
                <w:rFonts w:eastAsia="MS Mincho"/>
              </w:rPr>
              <w:t>…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F4E85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F4E85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F4E85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666D3" w:rsidRPr="004F4E85" w:rsidRDefault="002666D3" w:rsidP="00E94D29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:rsidR="002666D3" w:rsidRDefault="002666D3" w:rsidP="002666D3">
      <w:pPr>
        <w:pStyle w:val="SingleTxtGR"/>
        <w:jc w:val="right"/>
      </w:pPr>
      <w:r>
        <w:t>»</w:t>
      </w:r>
    </w:p>
    <w:p w:rsidR="002666D3" w:rsidRPr="004C17BC" w:rsidRDefault="002666D3" w:rsidP="002666D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D9145B"/>
    <w:sectPr w:rsidR="00E12C5F" w:rsidRPr="008D53B6" w:rsidSect="002666D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5C" w:rsidRPr="00A312BC" w:rsidRDefault="0006765C" w:rsidP="00A312BC"/>
  </w:endnote>
  <w:endnote w:type="continuationSeparator" w:id="0">
    <w:p w:rsidR="0006765C" w:rsidRPr="00A312BC" w:rsidRDefault="000676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3" w:rsidRPr="002666D3" w:rsidRDefault="002666D3">
    <w:pPr>
      <w:pStyle w:val="Footer"/>
    </w:pPr>
    <w:r w:rsidRPr="002666D3">
      <w:rPr>
        <w:b/>
        <w:sz w:val="18"/>
      </w:rPr>
      <w:fldChar w:fldCharType="begin"/>
    </w:r>
    <w:r w:rsidRPr="002666D3">
      <w:rPr>
        <w:b/>
        <w:sz w:val="18"/>
      </w:rPr>
      <w:instrText xml:space="preserve"> PAGE  \* MERGEFORMAT </w:instrText>
    </w:r>
    <w:r w:rsidRPr="002666D3">
      <w:rPr>
        <w:b/>
        <w:sz w:val="18"/>
      </w:rPr>
      <w:fldChar w:fldCharType="separate"/>
    </w:r>
    <w:r w:rsidR="001C24D2">
      <w:rPr>
        <w:b/>
        <w:noProof/>
        <w:sz w:val="18"/>
      </w:rPr>
      <w:t>2</w:t>
    </w:r>
    <w:r w:rsidRPr="002666D3">
      <w:rPr>
        <w:b/>
        <w:sz w:val="18"/>
      </w:rPr>
      <w:fldChar w:fldCharType="end"/>
    </w:r>
    <w:r>
      <w:rPr>
        <w:b/>
        <w:sz w:val="18"/>
      </w:rPr>
      <w:tab/>
    </w:r>
    <w:r>
      <w:t>GE.18-18511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3" w:rsidRPr="002666D3" w:rsidRDefault="002666D3" w:rsidP="002666D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GE.18-18511</w:t>
    </w:r>
    <w:r>
      <w:tab/>
    </w:r>
    <w:r w:rsidRPr="002666D3">
      <w:rPr>
        <w:b/>
        <w:sz w:val="18"/>
      </w:rPr>
      <w:fldChar w:fldCharType="begin"/>
    </w:r>
    <w:r w:rsidRPr="002666D3">
      <w:rPr>
        <w:b/>
        <w:sz w:val="18"/>
      </w:rPr>
      <w:instrText xml:space="preserve"> PAGE  \* MERGEFORMAT </w:instrText>
    </w:r>
    <w:r w:rsidRPr="002666D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666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666D3" w:rsidRDefault="002666D3" w:rsidP="002666D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18-18511  (R)</w:t>
    </w:r>
    <w:r>
      <w:rPr>
        <w:lang w:val="en-US"/>
      </w:rPr>
      <w:t xml:space="preserve">  240119  240119</w:t>
    </w:r>
    <w:r>
      <w:br/>
    </w:r>
    <w:r w:rsidRPr="002666D3">
      <w:rPr>
        <w:rFonts w:ascii="C39T30Lfz" w:hAnsi="C39T30Lfz"/>
        <w:kern w:val="14"/>
        <w:sz w:val="56"/>
      </w:rPr>
      <w:t></w:t>
    </w:r>
    <w:r w:rsidRPr="002666D3">
      <w:rPr>
        <w:rFonts w:ascii="C39T30Lfz" w:hAnsi="C39T30Lfz"/>
        <w:kern w:val="14"/>
        <w:sz w:val="56"/>
      </w:rPr>
      <w:t></w:t>
    </w:r>
    <w:r w:rsidRPr="002666D3">
      <w:rPr>
        <w:rFonts w:ascii="C39T30Lfz" w:hAnsi="C39T30Lfz"/>
        <w:kern w:val="14"/>
        <w:sz w:val="56"/>
      </w:rPr>
      <w:t></w:t>
    </w:r>
    <w:r w:rsidRPr="002666D3">
      <w:rPr>
        <w:rFonts w:ascii="C39T30Lfz" w:hAnsi="C39T30Lfz"/>
        <w:kern w:val="14"/>
        <w:sz w:val="56"/>
      </w:rPr>
      <w:t></w:t>
    </w:r>
    <w:r w:rsidRPr="002666D3">
      <w:rPr>
        <w:rFonts w:ascii="C39T30Lfz" w:hAnsi="C39T30Lfz"/>
        <w:kern w:val="14"/>
        <w:sz w:val="56"/>
      </w:rPr>
      <w:t></w:t>
    </w:r>
    <w:r w:rsidRPr="002666D3">
      <w:rPr>
        <w:rFonts w:ascii="C39T30Lfz" w:hAnsi="C39T30Lfz"/>
        <w:kern w:val="14"/>
        <w:sz w:val="56"/>
      </w:rPr>
      <w:t></w:t>
    </w:r>
    <w:r w:rsidRPr="002666D3">
      <w:rPr>
        <w:rFonts w:ascii="C39T30Lfz" w:hAnsi="C39T30Lfz"/>
        <w:kern w:val="14"/>
        <w:sz w:val="56"/>
      </w:rPr>
      <w:t></w:t>
    </w:r>
    <w:r w:rsidRPr="002666D3">
      <w:rPr>
        <w:rFonts w:ascii="C39T30Lfz" w:hAnsi="C39T30Lfz"/>
        <w:kern w:val="14"/>
        <w:sz w:val="56"/>
      </w:rPr>
      <w:t></w:t>
    </w:r>
    <w:r w:rsidRPr="002666D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0/Rev.2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2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5C" w:rsidRPr="001075E9" w:rsidRDefault="000676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765C" w:rsidRDefault="000676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66D3" w:rsidRPr="00E22E1A" w:rsidRDefault="002666D3" w:rsidP="002666D3">
      <w:pPr>
        <w:pStyle w:val="FootnoteText"/>
      </w:pPr>
      <w:r>
        <w:tab/>
      </w:r>
      <w:r w:rsidRPr="002666D3">
        <w:rPr>
          <w:sz w:val="20"/>
        </w:rPr>
        <w:t>*</w:t>
      </w:r>
      <w:r>
        <w:tab/>
        <w:t>Прежние названия Соглашения:</w:t>
      </w:r>
    </w:p>
    <w:p w:rsidR="002666D3" w:rsidRPr="00E22E1A" w:rsidRDefault="002666D3" w:rsidP="002666D3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2666D3" w:rsidRPr="00E22E1A" w:rsidRDefault="002666D3" w:rsidP="002666D3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3" w:rsidRPr="002666D3" w:rsidRDefault="00E57E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C24D2">
      <w:t>E/ECE/324/Rev.2/Add.120/Rev.2/Amend.3</w:t>
    </w:r>
    <w:r>
      <w:fldChar w:fldCharType="end"/>
    </w:r>
    <w:r w:rsidR="002666D3">
      <w:br/>
    </w:r>
    <w:r>
      <w:fldChar w:fldCharType="begin"/>
    </w:r>
    <w:r>
      <w:instrText xml:space="preserve"> KEYWORDS  \* MERGEFORMAT </w:instrText>
    </w:r>
    <w:r>
      <w:fldChar w:fldCharType="separate"/>
    </w:r>
    <w:r w:rsidR="001C24D2">
      <w:t>E/ECE/TRANS/505/Rev.2/Add.120/Rev.2/Amend.3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6D3" w:rsidRPr="002666D3" w:rsidRDefault="00E57E99" w:rsidP="002666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C24D2">
      <w:t>E/ECE/324/Rev.2/Add.120/Rev.2/Amend.3</w:t>
    </w:r>
    <w:r>
      <w:fldChar w:fldCharType="end"/>
    </w:r>
    <w:r w:rsidR="002666D3">
      <w:br/>
    </w:r>
    <w:r>
      <w:fldChar w:fldCharType="begin"/>
    </w:r>
    <w:r>
      <w:instrText xml:space="preserve"> KEYWORDS  \* MERGEFORMAT </w:instrText>
    </w:r>
    <w:r>
      <w:fldChar w:fldCharType="separate"/>
    </w:r>
    <w:r w:rsidR="001C24D2">
      <w:t>E/ECE/TRANS/505/Rev.2/Add.120/Rev.2/Amend.3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5C"/>
    <w:rsid w:val="00033EE1"/>
    <w:rsid w:val="00042B72"/>
    <w:rsid w:val="000558BD"/>
    <w:rsid w:val="0006765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24D2"/>
    <w:rsid w:val="001C7A89"/>
    <w:rsid w:val="00255343"/>
    <w:rsid w:val="002666D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18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01F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0E4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7E99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763237-6B25-45F8-82F2-017E98D7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2666D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2666D3"/>
    <w:rPr>
      <w:lang w:val="ru-RU" w:eastAsia="en-US"/>
    </w:rPr>
  </w:style>
  <w:style w:type="character" w:customStyle="1" w:styleId="HChGChar">
    <w:name w:val="_ H _Ch_G Char"/>
    <w:link w:val="HChG"/>
    <w:rsid w:val="002666D3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2666D3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E/ECE/324/Rev.2/Add.120/Rev.2/Amend.3</vt:lpstr>
      <vt:lpstr>E/ECE/324/Rev.2/Add.120/Rev.2/Amend.3</vt:lpstr>
      <vt:lpstr>A/</vt:lpstr>
    </vt:vector>
  </TitlesOfParts>
  <Company>DCM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E/ECE/324/Rev.2/Add.120/Rev.2/Amend.3</dc:title>
  <dc:creator>Svetlana PROKOUDINA</dc:creator>
  <cp:keywords>E/ECE/TRANS/505/Rev.2/Add.120/Rev.2/Amend.3</cp:keywords>
  <cp:lastModifiedBy>Lucille Caillot</cp:lastModifiedBy>
  <cp:revision>2</cp:revision>
  <cp:lastPrinted>2019-01-24T12:00:00Z</cp:lastPrinted>
  <dcterms:created xsi:type="dcterms:W3CDTF">2020-01-09T09:38:00Z</dcterms:created>
  <dcterms:modified xsi:type="dcterms:W3CDTF">2020-01-09T09:38:00Z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