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806495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6495" w:rsidRPr="00806495" w:rsidRDefault="00806495" w:rsidP="00806495">
            <w:pPr>
              <w:jc w:val="right"/>
              <w:rPr>
                <w:lang w:val="en-GB"/>
              </w:rPr>
            </w:pPr>
            <w:r w:rsidRPr="00806495">
              <w:rPr>
                <w:sz w:val="40"/>
                <w:lang w:val="en-GB"/>
              </w:rPr>
              <w:t>E</w:t>
            </w:r>
            <w:r w:rsidRPr="00806495">
              <w:rPr>
                <w:lang w:val="en-GB"/>
              </w:rPr>
              <w:t>/ECE/324/Rev.1/Add.82/Rev.1/Amend.5−</w:t>
            </w:r>
            <w:r w:rsidRPr="00806495">
              <w:rPr>
                <w:sz w:val="40"/>
                <w:lang w:val="en-GB"/>
              </w:rPr>
              <w:t>E</w:t>
            </w:r>
            <w:r w:rsidRPr="00806495">
              <w:rPr>
                <w:lang w:val="en-GB"/>
              </w:rPr>
              <w:t>/ECE/TRANS/505/Rev.1/Add.82/Rev.1/Amend.5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806495" w:rsidRDefault="00421A10" w:rsidP="00A27C92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806495" w:rsidP="00A27C92">
            <w:pPr>
              <w:spacing w:before="480" w:line="240" w:lineRule="exact"/>
            </w:pPr>
            <w:r>
              <w:t>24 juin 2019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806495" w:rsidRPr="00FB5041">
        <w:t>Concernant l</w:t>
      </w:r>
      <w:r w:rsidR="00A83F4C">
        <w:t>’</w:t>
      </w:r>
      <w:r w:rsidR="00806495" w:rsidRPr="00FB5041">
        <w:t>adoption de Règlements techniques harmonisés de l</w:t>
      </w:r>
      <w:r w:rsidR="00A83F4C">
        <w:t>’</w:t>
      </w:r>
      <w:r w:rsidR="00806495" w:rsidRPr="00FB5041">
        <w:t>ONU applicables aux véhicules à roues et aux équipements et pièces susceptibles d</w:t>
      </w:r>
      <w:r w:rsidR="00A83F4C">
        <w:t>’</w:t>
      </w:r>
      <w:r w:rsidR="00806495" w:rsidRPr="00FB5041">
        <w:t xml:space="preserve">être montés ou utilisés sur les véhicules à roues </w:t>
      </w:r>
      <w:r w:rsidR="00664ACF">
        <w:br/>
      </w:r>
      <w:r w:rsidR="00806495" w:rsidRPr="00FB5041">
        <w:t>et les conditions de reconnaissance réciproque des homologations délivrées conformément à ces Règlements</w:t>
      </w:r>
      <w:r w:rsidR="00442E31" w:rsidRPr="00806495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421A10" w:rsidRPr="00A12483" w:rsidRDefault="00806495" w:rsidP="0029791D">
      <w:pPr>
        <w:pStyle w:val="SingleTxtG"/>
        <w:jc w:val="left"/>
        <w:rPr>
          <w:b/>
          <w:sz w:val="24"/>
          <w:szCs w:val="24"/>
        </w:rPr>
      </w:pPr>
      <w:r>
        <w:t>(</w:t>
      </w:r>
      <w:r w:rsidRPr="000F5131">
        <w:t>Révision 3, comprenant les amendements entrés en vigueur le 14</w:t>
      </w:r>
      <w:r w:rsidR="0011265B">
        <w:t> </w:t>
      </w:r>
      <w:r w:rsidRPr="000F5131">
        <w:t>septembre 2017)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4B2EFF" w:rsidRDefault="0029791D" w:rsidP="0029791D">
      <w:pPr>
        <w:pStyle w:val="HChG"/>
        <w:rPr>
          <w:lang w:val="en-GB"/>
        </w:rPr>
      </w:pPr>
      <w:r>
        <w:tab/>
      </w:r>
      <w:r>
        <w:tab/>
      </w:r>
      <w:proofErr w:type="spellStart"/>
      <w:r w:rsidR="00421A10" w:rsidRPr="004B2EFF">
        <w:rPr>
          <w:lang w:val="en-GB"/>
        </w:rPr>
        <w:t>Additif</w:t>
      </w:r>
      <w:proofErr w:type="spellEnd"/>
      <w:r w:rsidR="00421A10" w:rsidRPr="004B2EFF">
        <w:rPr>
          <w:lang w:val="en-GB"/>
        </w:rPr>
        <w:t xml:space="preserve"> </w:t>
      </w:r>
      <w:r w:rsidR="00806495" w:rsidRPr="004B2EFF">
        <w:rPr>
          <w:lang w:val="en-GB"/>
        </w:rPr>
        <w:t>82</w:t>
      </w:r>
      <w:r w:rsidR="004B2EFF" w:rsidRPr="004B2EFF">
        <w:rPr>
          <w:lang w:val="en-GB"/>
        </w:rPr>
        <w:t xml:space="preserve"> </w:t>
      </w:r>
      <w:r w:rsidR="00421A10" w:rsidRPr="004B2EFF">
        <w:rPr>
          <w:lang w:val="en-GB"/>
        </w:rPr>
        <w:t xml:space="preserve">: </w:t>
      </w:r>
      <w:proofErr w:type="spellStart"/>
      <w:r w:rsidR="00421A10" w:rsidRPr="004B2EFF">
        <w:rPr>
          <w:lang w:val="en-GB"/>
        </w:rPr>
        <w:t>Règlement</w:t>
      </w:r>
      <w:proofErr w:type="spellEnd"/>
      <w:r w:rsidR="00421A10" w:rsidRPr="004B2EFF">
        <w:rPr>
          <w:lang w:val="en-GB"/>
        </w:rPr>
        <w:t xml:space="preserve"> </w:t>
      </w:r>
      <w:r w:rsidR="001E7643" w:rsidRPr="004B2EFF">
        <w:rPr>
          <w:lang w:val="en-GB"/>
        </w:rPr>
        <w:t xml:space="preserve">ONU </w:t>
      </w:r>
      <w:r w:rsidR="00421A10" w:rsidRPr="004B2EFF">
        <w:rPr>
          <w:lang w:val="en-GB"/>
        </w:rPr>
        <w:t>n</w:t>
      </w:r>
      <w:r w:rsidR="00421A10" w:rsidRPr="004B2EFF">
        <w:rPr>
          <w:vertAlign w:val="superscript"/>
          <w:lang w:val="en-GB"/>
        </w:rPr>
        <w:t>o</w:t>
      </w:r>
      <w:r w:rsidR="00421A10" w:rsidRPr="004B2EFF">
        <w:rPr>
          <w:lang w:val="en-GB"/>
        </w:rPr>
        <w:t> </w:t>
      </w:r>
      <w:r w:rsidR="004B2EFF" w:rsidRPr="004B2EFF">
        <w:rPr>
          <w:lang w:val="en-GB"/>
        </w:rPr>
        <w:t>83</w:t>
      </w:r>
    </w:p>
    <w:p w:rsidR="00421A10" w:rsidRPr="006549FF" w:rsidRDefault="0029791D" w:rsidP="0029791D">
      <w:pPr>
        <w:pStyle w:val="H1G"/>
      </w:pPr>
      <w:r w:rsidRPr="004B2EFF">
        <w:rPr>
          <w:lang w:val="en-GB"/>
        </w:rPr>
        <w:tab/>
      </w:r>
      <w:r w:rsidRPr="004B2EFF">
        <w:rPr>
          <w:lang w:val="en-GB"/>
        </w:rPr>
        <w:tab/>
      </w:r>
      <w:r w:rsidR="00421A10" w:rsidRPr="006549FF">
        <w:t xml:space="preserve">Révision </w:t>
      </w:r>
      <w:r w:rsidR="004B2EFF">
        <w:t>1 − Amendemen</w:t>
      </w:r>
      <w:bookmarkStart w:id="0" w:name="_GoBack"/>
      <w:bookmarkEnd w:id="0"/>
      <w:r w:rsidR="004B2EFF">
        <w:t>t 5</w:t>
      </w:r>
    </w:p>
    <w:p w:rsidR="00421A10" w:rsidRPr="0029791D" w:rsidRDefault="004B2EFF" w:rsidP="0029791D">
      <w:pPr>
        <w:pStyle w:val="SingleTxtG"/>
      </w:pPr>
      <w:r w:rsidRPr="00686874">
        <w:rPr>
          <w:spacing w:val="-2"/>
        </w:rPr>
        <w:t xml:space="preserve">Complément 2 à la série </w:t>
      </w:r>
      <w:r>
        <w:rPr>
          <w:spacing w:val="-2"/>
        </w:rPr>
        <w:t xml:space="preserve">03 </w:t>
      </w:r>
      <w:r w:rsidRPr="00686874">
        <w:rPr>
          <w:spacing w:val="-2"/>
        </w:rPr>
        <w:t>d</w:t>
      </w:r>
      <w:r w:rsidR="00A83F4C">
        <w:rPr>
          <w:spacing w:val="-2"/>
        </w:rPr>
        <w:t>’</w:t>
      </w:r>
      <w:r w:rsidRPr="00686874">
        <w:rPr>
          <w:spacing w:val="-2"/>
        </w:rPr>
        <w:t xml:space="preserve">amendements </w:t>
      </w:r>
      <w:r w:rsidR="00124443">
        <w:rPr>
          <w:spacing w:val="-2"/>
        </w:rPr>
        <w:t>−</w:t>
      </w:r>
      <w:r w:rsidRPr="00686874">
        <w:rPr>
          <w:spacing w:val="-2"/>
        </w:rPr>
        <w:t xml:space="preserve"> Date d</w:t>
      </w:r>
      <w:r w:rsidR="00A83F4C">
        <w:rPr>
          <w:spacing w:val="-2"/>
        </w:rPr>
        <w:t>’</w:t>
      </w:r>
      <w:r w:rsidRPr="00686874">
        <w:rPr>
          <w:spacing w:val="-2"/>
        </w:rPr>
        <w:t>entrée en vigueur</w:t>
      </w:r>
      <w:r w:rsidR="0011265B">
        <w:rPr>
          <w:spacing w:val="-2"/>
        </w:rPr>
        <w:t> </w:t>
      </w:r>
      <w:r w:rsidRPr="00686874">
        <w:rPr>
          <w:spacing w:val="-2"/>
        </w:rPr>
        <w:t xml:space="preserve">: </w:t>
      </w:r>
      <w:r w:rsidRPr="00686874">
        <w:t xml:space="preserve">28 </w:t>
      </w:r>
      <w:r>
        <w:t xml:space="preserve">mai </w:t>
      </w:r>
      <w:r w:rsidRPr="00686874">
        <w:t>2019</w:t>
      </w:r>
    </w:p>
    <w:p w:rsidR="004B2EFF" w:rsidRPr="00CB421A" w:rsidRDefault="0029791D" w:rsidP="00CB421A">
      <w:pPr>
        <w:pStyle w:val="H1G"/>
      </w:pPr>
      <w:r>
        <w:tab/>
      </w:r>
      <w:r>
        <w:tab/>
      </w:r>
      <w:r w:rsidR="004B2EFF" w:rsidRPr="00CB421A">
        <w:t>Prescriptions uniformes relatives à l</w:t>
      </w:r>
      <w:r w:rsidR="00A83F4C" w:rsidRPr="00CB421A">
        <w:t>’</w:t>
      </w:r>
      <w:r w:rsidR="004B2EFF" w:rsidRPr="00CB421A">
        <w:t xml:space="preserve">homologation des véhicules </w:t>
      </w:r>
      <w:r w:rsidR="00CB421A" w:rsidRPr="00CB421A">
        <w:br/>
      </w:r>
      <w:r w:rsidR="004B2EFF" w:rsidRPr="00CB421A">
        <w:t xml:space="preserve">en ce qui concerne les émissions de polluants selon les exigences </w:t>
      </w:r>
      <w:r w:rsidR="00CB421A" w:rsidRPr="00CB421A">
        <w:br/>
      </w:r>
      <w:r w:rsidR="004B2EFF" w:rsidRPr="00CB421A">
        <w:t>du moteur en matière de carburant</w:t>
      </w:r>
    </w:p>
    <w:p w:rsidR="00421A10" w:rsidRPr="004B2EFF" w:rsidRDefault="004B2EFF" w:rsidP="004B2EFF">
      <w:pPr>
        <w:pStyle w:val="SingleTxtG"/>
        <w:spacing w:after="0"/>
        <w:ind w:firstLine="567"/>
        <w:rPr>
          <w:spacing w:val="-4"/>
        </w:rPr>
      </w:pPr>
      <w:r w:rsidRPr="004B2EFF">
        <w:rPr>
          <w:spacing w:val="-4"/>
          <w:lang w:eastAsia="en-GB"/>
        </w:rPr>
        <w:t>Le présent document est communiqué uniquement à titre d</w:t>
      </w:r>
      <w:r w:rsidR="00A83F4C">
        <w:rPr>
          <w:spacing w:val="-4"/>
          <w:lang w:eastAsia="en-GB"/>
        </w:rPr>
        <w:t>’</w:t>
      </w:r>
      <w:r w:rsidRPr="004B2EFF">
        <w:rPr>
          <w:spacing w:val="-4"/>
          <w:lang w:eastAsia="en-GB"/>
        </w:rPr>
        <w:t>information. Le texte authentique, juridiquement contraignant, est celui du document ECE/TRANS/WP.29/2018/144.</w:t>
      </w:r>
    </w:p>
    <w:p w:rsidR="00A83F4C" w:rsidRPr="00572134" w:rsidRDefault="006E37D7" w:rsidP="00A83F4C">
      <w:pPr>
        <w:pStyle w:val="SingleTxtG"/>
        <w:rPr>
          <w:i/>
          <w:lang w:eastAsia="en-GB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F5872D" wp14:editId="314F9A7F">
                <wp:simplePos x="0" y="0"/>
                <wp:positionH relativeFrom="margin">
                  <wp:posOffset>26453</wp:posOffset>
                </wp:positionH>
                <wp:positionV relativeFrom="margin">
                  <wp:posOffset>6240102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7D7" w:rsidRPr="0029791D" w:rsidRDefault="006E37D7" w:rsidP="006E37D7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6E37D7" w:rsidRDefault="006E37D7" w:rsidP="006E37D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73B9E603" wp14:editId="3DBA0544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37D7" w:rsidRDefault="006E37D7" w:rsidP="006E37D7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5872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.1pt;margin-top:491.35pt;width:481.9pt;height:90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Ae8HlE3wAAAAoBAAAPAAAAAAAAAAAAAAAAAHgEAABkcnMvZG93bnJldi54&#10;bWxQSwUGAAAAAAQABADzAAAAhAUAAAAA&#10;" stroked="f">
                <v:textbox inset="0,0,0,0">
                  <w:txbxContent>
                    <w:p w:rsidR="006E37D7" w:rsidRPr="0029791D" w:rsidRDefault="006E37D7" w:rsidP="006E37D7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6E37D7" w:rsidRDefault="006E37D7" w:rsidP="006E37D7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73B9E603" wp14:editId="3DBA0544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37D7" w:rsidRDefault="006E37D7" w:rsidP="006E37D7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br w:type="page"/>
      </w:r>
      <w:r w:rsidR="00A83F4C" w:rsidRPr="00572134">
        <w:rPr>
          <w:i/>
          <w:lang w:eastAsia="en-GB"/>
        </w:rPr>
        <w:lastRenderedPageBreak/>
        <w:t>Annexe 4</w:t>
      </w:r>
    </w:p>
    <w:p w:rsidR="00A83F4C" w:rsidRPr="00632276" w:rsidRDefault="00A83F4C" w:rsidP="00A83F4C">
      <w:pPr>
        <w:pStyle w:val="SingleTxtG"/>
        <w:rPr>
          <w:lang w:eastAsia="en-GB"/>
        </w:rPr>
      </w:pPr>
      <w:r w:rsidRPr="00572134">
        <w:rPr>
          <w:i/>
          <w:lang w:eastAsia="en-GB"/>
        </w:rPr>
        <w:t>Appendice 5, paragraphe 2.3.3.2</w:t>
      </w:r>
      <w:r w:rsidRPr="00632276">
        <w:rPr>
          <w:lang w:eastAsia="en-GB"/>
        </w:rPr>
        <w:t xml:space="preserve">, </w:t>
      </w:r>
      <w:r>
        <w:rPr>
          <w:lang w:eastAsia="en-GB"/>
        </w:rPr>
        <w:t>lire </w:t>
      </w:r>
      <w:r w:rsidRPr="00632276">
        <w:rPr>
          <w:lang w:eastAsia="en-GB"/>
        </w:rPr>
        <w:t>:</w:t>
      </w:r>
    </w:p>
    <w:p w:rsidR="005F0207" w:rsidRDefault="00A83F4C" w:rsidP="00A83F4C">
      <w:pPr>
        <w:pStyle w:val="SingleTxtG"/>
        <w:ind w:left="2268" w:hanging="1134"/>
        <w:rPr>
          <w:rFonts w:eastAsia="Times New Roman"/>
        </w:rPr>
      </w:pPr>
      <w:r>
        <w:rPr>
          <w:rFonts w:eastAsia="Times New Roman"/>
        </w:rPr>
        <w:t>« 2.3.3.2</w:t>
      </w:r>
      <w:r w:rsidRPr="00632276">
        <w:rPr>
          <w:rFonts w:eastAsia="Times New Roman"/>
        </w:rPr>
        <w:tab/>
      </w:r>
      <w:r w:rsidRPr="0068065F">
        <w:rPr>
          <w:lang w:val="fr-FR"/>
        </w:rPr>
        <w:t>Un capteur de température doit être installé immédiatement en amont du dispositif de mesure du volume. L</w:t>
      </w:r>
      <w:r>
        <w:rPr>
          <w:lang w:val="fr-FR"/>
        </w:rPr>
        <w:t>’</w:t>
      </w:r>
      <w:r w:rsidRPr="0068065F">
        <w:rPr>
          <w:lang w:val="fr-FR"/>
        </w:rPr>
        <w:t xml:space="preserve">exactitude et la fidélité de ce capteur doivent être de </w:t>
      </w:r>
      <w:r>
        <w:rPr>
          <w:lang w:val="fr-FR"/>
        </w:rPr>
        <w:sym w:font="Symbol" w:char="F0B1"/>
      </w:r>
      <w:r w:rsidRPr="0068065F">
        <w:rPr>
          <w:lang w:val="fr-FR"/>
        </w:rPr>
        <w:t xml:space="preserve">1 °C, et son temps de réaction doit être </w:t>
      </w:r>
      <w:r>
        <w:rPr>
          <w:lang w:val="fr-FR"/>
        </w:rPr>
        <w:t>inférieur ou égal à</w:t>
      </w:r>
      <w:r w:rsidRPr="0068065F">
        <w:rPr>
          <w:lang w:val="fr-FR"/>
        </w:rPr>
        <w:t xml:space="preserve"> </w:t>
      </w:r>
      <w:r w:rsidRPr="0068065F">
        <w:rPr>
          <w:bCs/>
          <w:lang w:val="fr-FR"/>
        </w:rPr>
        <w:t xml:space="preserve">1,0 s </w:t>
      </w:r>
      <w:r w:rsidRPr="0068065F">
        <w:rPr>
          <w:lang w:val="fr-FR"/>
        </w:rPr>
        <w:t>à 62 % d</w:t>
      </w:r>
      <w:r>
        <w:rPr>
          <w:lang w:val="fr-FR"/>
        </w:rPr>
        <w:t>’</w:t>
      </w:r>
      <w:r w:rsidRPr="0068065F">
        <w:rPr>
          <w:lang w:val="fr-FR"/>
        </w:rPr>
        <w:t xml:space="preserve">une variation de température donnée (valeur mesurée dans de </w:t>
      </w:r>
      <w:r>
        <w:rPr>
          <w:lang w:val="fr-FR"/>
        </w:rPr>
        <w:t>l</w:t>
      </w:r>
      <w:r>
        <w:rPr>
          <w:lang w:val="fr-FR"/>
        </w:rPr>
        <w:t>’</w:t>
      </w:r>
      <w:r>
        <w:rPr>
          <w:lang w:val="fr-FR"/>
        </w:rPr>
        <w:t xml:space="preserve">eau ou de </w:t>
      </w:r>
      <w:r w:rsidRPr="0068065F">
        <w:rPr>
          <w:lang w:val="fr-FR"/>
        </w:rPr>
        <w:t>l</w:t>
      </w:r>
      <w:r>
        <w:rPr>
          <w:lang w:val="fr-FR"/>
        </w:rPr>
        <w:t>’</w:t>
      </w:r>
      <w:r w:rsidRPr="0068065F">
        <w:rPr>
          <w:lang w:val="fr-FR"/>
        </w:rPr>
        <w:t>huile de silicone).</w:t>
      </w:r>
      <w:r>
        <w:rPr>
          <w:rFonts w:eastAsia="Times New Roman"/>
        </w:rPr>
        <w:t> ».</w:t>
      </w:r>
    </w:p>
    <w:p w:rsidR="00A83F4C" w:rsidRPr="00A83F4C" w:rsidRDefault="00A83F4C" w:rsidP="00A83F4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83F4C" w:rsidRPr="00A83F4C" w:rsidSect="0080649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281" w:rsidRDefault="00981281"/>
  </w:endnote>
  <w:endnote w:type="continuationSeparator" w:id="0">
    <w:p w:rsidR="00981281" w:rsidRDefault="00981281">
      <w:pPr>
        <w:pStyle w:val="Pieddepage"/>
      </w:pPr>
    </w:p>
  </w:endnote>
  <w:endnote w:type="continuationNotice" w:id="1">
    <w:p w:rsidR="00981281" w:rsidRPr="00C451B9" w:rsidRDefault="00981281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495" w:rsidRPr="00806495" w:rsidRDefault="00806495" w:rsidP="00806495">
    <w:pPr>
      <w:pStyle w:val="Pieddepage"/>
      <w:tabs>
        <w:tab w:val="right" w:pos="9638"/>
      </w:tabs>
    </w:pPr>
    <w:r w:rsidRPr="00806495">
      <w:rPr>
        <w:b/>
        <w:sz w:val="18"/>
      </w:rPr>
      <w:fldChar w:fldCharType="begin"/>
    </w:r>
    <w:r w:rsidRPr="00806495">
      <w:rPr>
        <w:b/>
        <w:sz w:val="18"/>
      </w:rPr>
      <w:instrText xml:space="preserve"> PAGE  \* MERGEFORMAT </w:instrText>
    </w:r>
    <w:r w:rsidRPr="00806495">
      <w:rPr>
        <w:b/>
        <w:sz w:val="18"/>
      </w:rPr>
      <w:fldChar w:fldCharType="separate"/>
    </w:r>
    <w:r w:rsidRPr="00806495">
      <w:rPr>
        <w:b/>
        <w:noProof/>
        <w:sz w:val="18"/>
      </w:rPr>
      <w:t>2</w:t>
    </w:r>
    <w:r w:rsidRPr="00806495">
      <w:rPr>
        <w:b/>
        <w:sz w:val="18"/>
      </w:rPr>
      <w:fldChar w:fldCharType="end"/>
    </w:r>
    <w:r>
      <w:rPr>
        <w:b/>
        <w:sz w:val="18"/>
      </w:rPr>
      <w:tab/>
    </w:r>
    <w:r>
      <w:t>GE.19-10443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495" w:rsidRPr="00806495" w:rsidRDefault="00806495" w:rsidP="00806495">
    <w:pPr>
      <w:pStyle w:val="Pieddepage"/>
      <w:tabs>
        <w:tab w:val="right" w:pos="9638"/>
      </w:tabs>
      <w:rPr>
        <w:b/>
        <w:sz w:val="18"/>
      </w:rPr>
    </w:pPr>
    <w:r>
      <w:t>GE.19-10443</w:t>
    </w:r>
    <w:r>
      <w:tab/>
    </w:r>
    <w:r w:rsidRPr="00806495">
      <w:rPr>
        <w:b/>
        <w:sz w:val="18"/>
      </w:rPr>
      <w:fldChar w:fldCharType="begin"/>
    </w:r>
    <w:r w:rsidRPr="00806495">
      <w:rPr>
        <w:b/>
        <w:sz w:val="18"/>
      </w:rPr>
      <w:instrText xml:space="preserve"> PAGE  \* MERGEFORMAT </w:instrText>
    </w:r>
    <w:r w:rsidRPr="00806495">
      <w:rPr>
        <w:b/>
        <w:sz w:val="18"/>
      </w:rPr>
      <w:fldChar w:fldCharType="separate"/>
    </w:r>
    <w:r w:rsidRPr="00806495">
      <w:rPr>
        <w:b/>
        <w:noProof/>
        <w:sz w:val="18"/>
      </w:rPr>
      <w:t>3</w:t>
    </w:r>
    <w:r w:rsidRPr="0080649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806495" w:rsidRDefault="00806495" w:rsidP="00806495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19-10443  (F)</w:t>
    </w:r>
    <w:r w:rsidR="00124443">
      <w:rPr>
        <w:sz w:val="20"/>
      </w:rPr>
      <w:t xml:space="preserve">    140120    150120</w:t>
    </w:r>
    <w:r>
      <w:rPr>
        <w:sz w:val="20"/>
      </w:rPr>
      <w:br/>
    </w:r>
    <w:r w:rsidRPr="00806495">
      <w:rPr>
        <w:rFonts w:ascii="C39T30Lfz" w:hAnsi="C39T30Lfz"/>
        <w:sz w:val="56"/>
      </w:rPr>
      <w:t></w:t>
    </w:r>
    <w:r w:rsidRPr="00806495">
      <w:rPr>
        <w:rFonts w:ascii="C39T30Lfz" w:hAnsi="C39T30Lfz"/>
        <w:sz w:val="56"/>
      </w:rPr>
      <w:t></w:t>
    </w:r>
    <w:r w:rsidRPr="00806495">
      <w:rPr>
        <w:rFonts w:ascii="C39T30Lfz" w:hAnsi="C39T30Lfz"/>
        <w:sz w:val="56"/>
      </w:rPr>
      <w:t></w:t>
    </w:r>
    <w:r w:rsidRPr="00806495">
      <w:rPr>
        <w:rFonts w:ascii="C39T30Lfz" w:hAnsi="C39T30Lfz"/>
        <w:sz w:val="56"/>
      </w:rPr>
      <w:t></w:t>
    </w:r>
    <w:r w:rsidRPr="00806495">
      <w:rPr>
        <w:rFonts w:ascii="C39T30Lfz" w:hAnsi="C39T30Lfz"/>
        <w:sz w:val="56"/>
      </w:rPr>
      <w:t></w:t>
    </w:r>
    <w:r w:rsidRPr="00806495">
      <w:rPr>
        <w:rFonts w:ascii="C39T30Lfz" w:hAnsi="C39T30Lfz"/>
        <w:sz w:val="56"/>
      </w:rPr>
      <w:t></w:t>
    </w:r>
    <w:r w:rsidRPr="00806495">
      <w:rPr>
        <w:rFonts w:ascii="C39T30Lfz" w:hAnsi="C39T30Lfz"/>
        <w:sz w:val="56"/>
      </w:rPr>
      <w:t></w:t>
    </w:r>
    <w:r w:rsidRPr="00806495">
      <w:rPr>
        <w:rFonts w:ascii="C39T30Lfz" w:hAnsi="C39T30Lfz"/>
        <w:sz w:val="56"/>
      </w:rPr>
      <w:t></w:t>
    </w:r>
    <w:r w:rsidRPr="00806495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82/Rev.1/Amend.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82/Rev.1/Amend.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281" w:rsidRPr="00D27D5E" w:rsidRDefault="00981281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81281" w:rsidRPr="00D171D4" w:rsidRDefault="00981281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981281" w:rsidRPr="00C451B9" w:rsidRDefault="00981281" w:rsidP="00C451B9">
      <w:pPr>
        <w:spacing w:line="240" w:lineRule="auto"/>
        <w:rPr>
          <w:sz w:val="2"/>
          <w:szCs w:val="2"/>
        </w:rPr>
      </w:pPr>
    </w:p>
  </w:footnote>
  <w:footnote w:id="2">
    <w:p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:rsidR="00591072" w:rsidRPr="00591072" w:rsidRDefault="00591072" w:rsidP="00591072">
      <w:pPr>
        <w:pStyle w:val="Notedebasdepage"/>
      </w:pPr>
      <w:r w:rsidRPr="00806495">
        <w:tab/>
      </w:r>
      <w:r w:rsidRPr="00806495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:rsidR="00442E31" w:rsidRPr="00442E31" w:rsidRDefault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495" w:rsidRPr="00806495" w:rsidRDefault="00806495">
    <w:pPr>
      <w:pStyle w:val="En-tte"/>
      <w:rPr>
        <w:lang w:val="en-GB"/>
      </w:rPr>
    </w:pPr>
    <w:r>
      <w:fldChar w:fldCharType="begin"/>
    </w:r>
    <w:r w:rsidRPr="00806495">
      <w:rPr>
        <w:lang w:val="en-GB"/>
      </w:rPr>
      <w:instrText xml:space="preserve"> TITLE  \* MERGEFORMAT </w:instrText>
    </w:r>
    <w:r>
      <w:fldChar w:fldCharType="separate"/>
    </w:r>
    <w:r w:rsidR="00664ACF">
      <w:rPr>
        <w:lang w:val="en-GB"/>
      </w:rPr>
      <w:t>E/ECE/324/Rev.1/Add.82/Rev.1/Amend.5</w:t>
    </w:r>
    <w:r>
      <w:fldChar w:fldCharType="end"/>
    </w:r>
    <w:r w:rsidRPr="00806495">
      <w:rPr>
        <w:lang w:val="en-GB"/>
      </w:rPr>
      <w:br/>
    </w:r>
    <w:r>
      <w:fldChar w:fldCharType="begin"/>
    </w:r>
    <w:r w:rsidRPr="00806495">
      <w:rPr>
        <w:lang w:val="en-GB"/>
      </w:rPr>
      <w:instrText xml:space="preserve"> KEYWORDS  \* MERGEFORMAT </w:instrText>
    </w:r>
    <w:r>
      <w:fldChar w:fldCharType="separate"/>
    </w:r>
    <w:r w:rsidR="00664ACF">
      <w:rPr>
        <w:lang w:val="en-GB"/>
      </w:rPr>
      <w:t>E/ECE/TRANS/505/Rev.1/Add.82/Rev.1/Amend.5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495" w:rsidRPr="00806495" w:rsidRDefault="00806495" w:rsidP="00806495">
    <w:pPr>
      <w:pStyle w:val="En-tte"/>
      <w:jc w:val="right"/>
      <w:rPr>
        <w:lang w:val="en-GB"/>
      </w:rPr>
    </w:pPr>
    <w:r>
      <w:fldChar w:fldCharType="begin"/>
    </w:r>
    <w:r w:rsidRPr="00806495">
      <w:rPr>
        <w:lang w:val="en-GB"/>
      </w:rPr>
      <w:instrText xml:space="preserve"> TITLE  \* MERGEFORMAT </w:instrText>
    </w:r>
    <w:r>
      <w:fldChar w:fldCharType="separate"/>
    </w:r>
    <w:r w:rsidR="00664ACF">
      <w:rPr>
        <w:lang w:val="en-GB"/>
      </w:rPr>
      <w:t>E/ECE/324/Rev.1/Add.82/Rev.1/Amend.5</w:t>
    </w:r>
    <w:r>
      <w:fldChar w:fldCharType="end"/>
    </w:r>
    <w:r w:rsidRPr="00806495">
      <w:rPr>
        <w:lang w:val="en-GB"/>
      </w:rPr>
      <w:br/>
    </w:r>
    <w:r>
      <w:fldChar w:fldCharType="begin"/>
    </w:r>
    <w:r w:rsidRPr="00806495">
      <w:rPr>
        <w:lang w:val="en-GB"/>
      </w:rPr>
      <w:instrText xml:space="preserve"> KEYWORDS  \* MERGEFORMAT </w:instrText>
    </w:r>
    <w:r>
      <w:fldChar w:fldCharType="separate"/>
    </w:r>
    <w:r w:rsidR="00664ACF">
      <w:rPr>
        <w:lang w:val="en-GB"/>
      </w:rPr>
      <w:t>E/ECE/TRANS/505/Rev.1/Add.82/Rev.1/Amend.5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81281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265B"/>
    <w:rsid w:val="0011415F"/>
    <w:rsid w:val="00124443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2EFF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4ACF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E37D7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06495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81281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3F4C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654DA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B421A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92C23B7"/>
  <w15:docId w15:val="{397FDAFB-5525-41EE-B9A6-20D1E7CB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1GChar">
    <w:name w:val="_ H_1_G Char"/>
    <w:link w:val="H1G"/>
    <w:rsid w:val="004B2EFF"/>
    <w:rPr>
      <w:rFonts w:eastAsiaTheme="minorHAnsi"/>
      <w:b/>
      <w:sz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184</Words>
  <Characters>1202</Characters>
  <Application>Microsoft Office Word</Application>
  <DocSecurity>0</DocSecurity>
  <Lines>120</Lines>
  <Paragraphs>81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E/ECE/324/Rev.1/Add.82/Rev.1/Amend.5</vt:lpstr>
    </vt:vector>
  </TitlesOfParts>
  <Company>CSD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E/ECE/324/Rev.1/Add.82/Rev.1/Amend.5</dc:title>
  <dc:creator>Corinne ROBERT</dc:creator>
  <cp:keywords>E/ECE/TRANS/505/Rev.1/Add.82/Rev.1/Amend.5</cp:keywords>
  <cp:lastModifiedBy>Corinne Robert</cp:lastModifiedBy>
  <cp:revision>2</cp:revision>
  <cp:lastPrinted>2008-11-04T15:54:00Z</cp:lastPrinted>
  <dcterms:created xsi:type="dcterms:W3CDTF">2020-01-15T08:52:00Z</dcterms:created>
  <dcterms:modified xsi:type="dcterms:W3CDTF">2020-01-15T08:52:00Z</dcterms:modified>
</cp:coreProperties>
</file>