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B0E28" w14:paraId="4050A29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88D9B9" w14:textId="77777777" w:rsidR="002D5AAC" w:rsidRPr="008C1A9B" w:rsidRDefault="002D5AAC" w:rsidP="00050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B15509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BC1AE83" w14:textId="77777777" w:rsidR="00050331" w:rsidRPr="00050331" w:rsidRDefault="00050331" w:rsidP="00050331">
            <w:pPr>
              <w:jc w:val="right"/>
              <w:rPr>
                <w:lang w:val="en-US"/>
              </w:rPr>
            </w:pPr>
            <w:r w:rsidRPr="00050331">
              <w:rPr>
                <w:sz w:val="40"/>
                <w:lang w:val="en-US"/>
              </w:rPr>
              <w:t>E</w:t>
            </w:r>
            <w:r w:rsidRPr="00050331">
              <w:rPr>
                <w:lang w:val="en-US"/>
              </w:rPr>
              <w:t>/ECE/324/Rev.1/Add.79/Rev.2/Amend.4</w:t>
            </w:r>
            <w:r w:rsidRPr="00050331">
              <w:rPr>
                <w:rFonts w:cs="Times New Roman"/>
                <w:lang w:val="en-US"/>
              </w:rPr>
              <w:t>−</w:t>
            </w:r>
            <w:r w:rsidRPr="00050331">
              <w:rPr>
                <w:sz w:val="40"/>
                <w:lang w:val="en-US"/>
              </w:rPr>
              <w:t>E</w:t>
            </w:r>
            <w:r w:rsidRPr="00050331">
              <w:rPr>
                <w:lang w:val="en-US"/>
              </w:rPr>
              <w:t>/ECE/TRANS/505/Rev.1/Add.79/Rev.2/Amend.4</w:t>
            </w:r>
          </w:p>
        </w:tc>
      </w:tr>
      <w:tr w:rsidR="002D5AAC" w:rsidRPr="009D084C" w14:paraId="2B492D5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07A743D" w14:textId="77777777" w:rsidR="002D5AAC" w:rsidRPr="0005033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4CA2BE4" w14:textId="77777777" w:rsidR="002D5AAC" w:rsidRPr="0005033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B029AAC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2DF4B850" w14:textId="77777777" w:rsidR="00050331" w:rsidRDefault="00050331" w:rsidP="00050331">
            <w:pPr>
              <w:spacing w:before="120"/>
              <w:rPr>
                <w:szCs w:val="20"/>
                <w:lang w:val="en-US"/>
              </w:rPr>
            </w:pPr>
          </w:p>
          <w:p w14:paraId="204FAA68" w14:textId="77777777" w:rsidR="00050331" w:rsidRPr="009D084C" w:rsidRDefault="00050331" w:rsidP="00050331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315D99CE" w14:textId="77777777" w:rsidR="00050331" w:rsidRPr="00392A12" w:rsidRDefault="00050331" w:rsidP="00050331">
      <w:pPr>
        <w:pStyle w:val="HChG"/>
        <w:spacing w:before="12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EE251F1" w14:textId="77777777" w:rsidR="00050331" w:rsidRPr="00C57DD2" w:rsidRDefault="00050331" w:rsidP="00050331">
      <w:pPr>
        <w:pStyle w:val="H1G"/>
        <w:spacing w:before="12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A0F7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B6E9025" w14:textId="77777777" w:rsidR="00050331" w:rsidRPr="00C57DD2" w:rsidRDefault="00050331" w:rsidP="00050331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B9CD68C" w14:textId="77777777" w:rsidR="00050331" w:rsidRPr="00050331" w:rsidRDefault="00050331" w:rsidP="00050331">
      <w:pPr>
        <w:pStyle w:val="H1G"/>
        <w:spacing w:before="120" w:after="0"/>
        <w:ind w:firstLine="0"/>
        <w:jc w:val="center"/>
        <w:rPr>
          <w:b w:val="0"/>
          <w:bCs/>
          <w:u w:val="single"/>
        </w:rPr>
      </w:pPr>
      <w:r>
        <w:rPr>
          <w:u w:val="single"/>
        </w:rPr>
        <w:tab/>
      </w:r>
      <w:r w:rsidRPr="00050331">
        <w:rPr>
          <w:b w:val="0"/>
          <w:bCs/>
          <w:u w:val="single"/>
        </w:rPr>
        <w:tab/>
      </w:r>
      <w:r w:rsidRPr="00050331">
        <w:rPr>
          <w:b w:val="0"/>
          <w:bCs/>
          <w:u w:val="single"/>
        </w:rPr>
        <w:tab/>
      </w:r>
      <w:r w:rsidRPr="00050331">
        <w:rPr>
          <w:b w:val="0"/>
          <w:bCs/>
          <w:u w:val="single"/>
        </w:rPr>
        <w:tab/>
      </w:r>
    </w:p>
    <w:p w14:paraId="2ADFA37C" w14:textId="77777777" w:rsidR="00050331" w:rsidRPr="00C57DD2" w:rsidRDefault="00050331" w:rsidP="00050331">
      <w:pPr>
        <w:pStyle w:val="H1G"/>
        <w:spacing w:before="120" w:after="120"/>
      </w:pPr>
      <w:r>
        <w:tab/>
      </w:r>
      <w:r>
        <w:tab/>
      </w:r>
      <w:r>
        <w:rPr>
          <w:bCs/>
        </w:rPr>
        <w:t xml:space="preserve">Добавление 79 </w:t>
      </w:r>
      <w:r w:rsidR="00A91911" w:rsidRPr="00A91911">
        <w:rPr>
          <w:bCs/>
        </w:rPr>
        <w:t>—</w:t>
      </w:r>
      <w:r>
        <w:rPr>
          <w:bCs/>
        </w:rPr>
        <w:t xml:space="preserve"> Правила № 80 ООН</w:t>
      </w:r>
    </w:p>
    <w:p w14:paraId="608F91BB" w14:textId="77777777" w:rsidR="00050331" w:rsidRPr="00803CC7" w:rsidRDefault="00050331" w:rsidP="00050331">
      <w:pPr>
        <w:pStyle w:val="H1G"/>
        <w:spacing w:before="120" w:after="120"/>
      </w:pPr>
      <w:r>
        <w:tab/>
      </w:r>
      <w:r>
        <w:tab/>
        <w:t xml:space="preserve">Пересмотр 2 </w:t>
      </w:r>
      <w:r w:rsidR="00A91911" w:rsidRPr="00A91911">
        <w:t>—</w:t>
      </w:r>
      <w:r>
        <w:t xml:space="preserve"> </w:t>
      </w:r>
      <w:r>
        <w:rPr>
          <w:bCs/>
        </w:rPr>
        <w:t>Поправка 4</w:t>
      </w:r>
    </w:p>
    <w:p w14:paraId="7ED689EC" w14:textId="77777777" w:rsidR="00050331" w:rsidRPr="00C57DD2" w:rsidRDefault="00050331" w:rsidP="00050331">
      <w:pPr>
        <w:pStyle w:val="SingleTxtG"/>
        <w:rPr>
          <w:spacing w:val="-2"/>
        </w:rPr>
      </w:pPr>
      <w:r>
        <w:t xml:space="preserve">Поправки серии 04 </w:t>
      </w:r>
      <w:r w:rsidR="00A91911" w:rsidRPr="00A91911">
        <w:t>—</w:t>
      </w:r>
      <w:r>
        <w:t xml:space="preserve"> Дата вступления в силу: 29 мая 2020 года</w:t>
      </w:r>
    </w:p>
    <w:p w14:paraId="07761E85" w14:textId="77777777" w:rsidR="00050331" w:rsidRPr="00C62681" w:rsidRDefault="00050331" w:rsidP="00050331">
      <w:pPr>
        <w:pStyle w:val="H1G"/>
        <w:spacing w:before="120" w:after="120"/>
      </w:pPr>
      <w:r>
        <w:tab/>
      </w:r>
      <w:r>
        <w:tab/>
        <w:t xml:space="preserve">Единообразные </w:t>
      </w:r>
      <w:r w:rsidRPr="00050331">
        <w:t>предписания</w:t>
      </w:r>
      <w:r>
        <w:t xml:space="preserve">, касающиеся </w:t>
      </w:r>
      <w:r w:rsidRPr="00C62681">
        <w:t>официального утверждения сидений крупногабаритных пассажирских транспортных средств и</w:t>
      </w:r>
      <w:r w:rsidR="00A91911" w:rsidRPr="00A91911">
        <w:t xml:space="preserve"> </w:t>
      </w:r>
      <w:r w:rsidRPr="00C62681">
        <w:t xml:space="preserve">официального утверждения этих транспортных средств в отношении прочности сидений </w:t>
      </w:r>
      <w:r w:rsidR="00A91911">
        <w:br/>
      </w:r>
      <w:r w:rsidRPr="00C62681">
        <w:t>и их креплений</w:t>
      </w:r>
    </w:p>
    <w:p w14:paraId="597D8A7D" w14:textId="77777777" w:rsidR="00050331" w:rsidRPr="00C57DD2" w:rsidRDefault="00050331" w:rsidP="00050331">
      <w:pPr>
        <w:pStyle w:val="SingleTxtG"/>
        <w:spacing w:after="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</w:t>
      </w:r>
      <w:bookmarkStart w:id="2" w:name="_GoBack"/>
      <w:bookmarkEnd w:id="2"/>
      <w:r>
        <w:t>документ: ECE/TRANS/WP.29/2019/103.</w:t>
      </w:r>
    </w:p>
    <w:p w14:paraId="4036C3C3" w14:textId="77777777" w:rsidR="00050331" w:rsidRPr="00050331" w:rsidRDefault="00050331" w:rsidP="00050331">
      <w:pPr>
        <w:suppressAutoHyphens w:val="0"/>
        <w:spacing w:line="240" w:lineRule="auto"/>
        <w:jc w:val="center"/>
      </w:pPr>
      <w:r w:rsidRPr="00050331">
        <w:rPr>
          <w:u w:val="single"/>
        </w:rPr>
        <w:tab/>
      </w:r>
      <w:r w:rsidRPr="00050331">
        <w:rPr>
          <w:u w:val="single"/>
        </w:rPr>
        <w:tab/>
      </w:r>
      <w:r w:rsidRPr="00050331">
        <w:rPr>
          <w:u w:val="single"/>
        </w:rPr>
        <w:tab/>
      </w:r>
      <w:r w:rsidRPr="00050331">
        <w:rPr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DE8E0D7" wp14:editId="2A06713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0EE54" w14:textId="77777777" w:rsidR="00050331" w:rsidRPr="00C57DD2" w:rsidRDefault="00050331" w:rsidP="00050331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C57DD2">
        <w:rPr>
          <w:b/>
          <w:sz w:val="24"/>
        </w:rPr>
        <w:br w:type="page"/>
      </w:r>
    </w:p>
    <w:p w14:paraId="0EC3C1DE" w14:textId="77777777" w:rsidR="00050331" w:rsidRPr="00803CC7" w:rsidRDefault="00050331" w:rsidP="00050331">
      <w:pPr>
        <w:pStyle w:val="SingleTxtG"/>
      </w:pPr>
      <w:r w:rsidRPr="00803CC7">
        <w:rPr>
          <w:i/>
        </w:rPr>
        <w:lastRenderedPageBreak/>
        <w:t>Пункт 4.3</w:t>
      </w:r>
      <w:r w:rsidRPr="00803CC7">
        <w:t xml:space="preserve"> </w:t>
      </w:r>
      <w:bookmarkStart w:id="3" w:name="OLE_LINK64"/>
      <w:bookmarkStart w:id="4" w:name="OLE_LINK65"/>
      <w:bookmarkStart w:id="5" w:name="OLE_LINK66"/>
      <w:r w:rsidRPr="00803CC7">
        <w:t>изменить следующим образом</w:t>
      </w:r>
      <w:bookmarkEnd w:id="3"/>
      <w:bookmarkEnd w:id="4"/>
      <w:bookmarkEnd w:id="5"/>
      <w:r w:rsidRPr="00803CC7">
        <w:t>:</w:t>
      </w:r>
    </w:p>
    <w:p w14:paraId="06F121B7" w14:textId="14C6461D" w:rsidR="00050331" w:rsidRPr="00803CC7" w:rsidRDefault="00050331" w:rsidP="00050331">
      <w:pPr>
        <w:pStyle w:val="SingleTxtG"/>
        <w:ind w:left="2268" w:hanging="1134"/>
      </w:pPr>
      <w:r w:rsidRPr="00803CC7">
        <w:rPr>
          <w:rFonts w:eastAsia="Arial"/>
          <w:spacing w:val="9"/>
        </w:rPr>
        <w:t>«4</w:t>
      </w:r>
      <w:r w:rsidRPr="00803CC7">
        <w:rPr>
          <w:rFonts w:eastAsia="Arial"/>
        </w:rPr>
        <w:t>.</w:t>
      </w:r>
      <w:r w:rsidRPr="00803CC7">
        <w:rPr>
          <w:rFonts w:eastAsia="Arial"/>
          <w:spacing w:val="9"/>
        </w:rPr>
        <w:t>3</w:t>
      </w:r>
      <w:r w:rsidRPr="00803CC7">
        <w:rPr>
          <w:rFonts w:eastAsia="Arial"/>
        </w:rPr>
        <w:tab/>
      </w:r>
      <w:r w:rsidRPr="00803CC7">
        <w:t xml:space="preserve">Каждому официально утвержденному типу присваивают номер официального утверждения, первые две цифры которого (в настоящее время 04, что соответствует поправкам серии </w:t>
      </w:r>
      <w:proofErr w:type="gramStart"/>
      <w:r w:rsidRPr="00803CC7">
        <w:t>04)...</w:t>
      </w:r>
      <w:proofErr w:type="gramEnd"/>
      <w:r w:rsidRPr="00803CC7">
        <w:t>»</w:t>
      </w:r>
    </w:p>
    <w:p w14:paraId="6BA72891" w14:textId="77777777" w:rsidR="00050331" w:rsidRPr="00803CC7" w:rsidRDefault="00050331" w:rsidP="00050331">
      <w:pPr>
        <w:spacing w:after="120"/>
        <w:ind w:left="2268" w:right="1134" w:hanging="1134"/>
        <w:jc w:val="both"/>
      </w:pPr>
      <w:r w:rsidRPr="00803CC7">
        <w:rPr>
          <w:i/>
        </w:rPr>
        <w:t>Включить новый пункт 5.5</w:t>
      </w:r>
      <w:r w:rsidRPr="00803CC7">
        <w:rPr>
          <w:iCs/>
        </w:rPr>
        <w:t xml:space="preserve"> следующего содержания</w:t>
      </w:r>
      <w:r w:rsidRPr="00803CC7">
        <w:t>:</w:t>
      </w:r>
    </w:p>
    <w:p w14:paraId="06CC40A2" w14:textId="77777777" w:rsidR="00050331" w:rsidRPr="00803CC7" w:rsidRDefault="00050331" w:rsidP="00050331">
      <w:pPr>
        <w:pStyle w:val="SingleTxtG"/>
        <w:ind w:left="2268" w:hanging="1134"/>
        <w:rPr>
          <w:b/>
        </w:rPr>
      </w:pPr>
      <w:r w:rsidRPr="00803CC7">
        <w:t>«5.5</w:t>
      </w:r>
      <w:r w:rsidRPr="00803CC7">
        <w:tab/>
        <w:t>Статическое испытание, указанное в добавлении 5, не допускается, если сиденье крепится к конструкции транспортного средства при помощи любого зажима без механической фиксации. Под механической фиксацией подразумевается принудительная блокировка сиденья, препятствующая перемещению сиденья в направлении движения».</w:t>
      </w:r>
    </w:p>
    <w:p w14:paraId="64D8475D" w14:textId="77777777" w:rsidR="00050331" w:rsidRPr="00803CC7" w:rsidRDefault="00050331" w:rsidP="00050331">
      <w:pPr>
        <w:pStyle w:val="SingleTxtG"/>
        <w:ind w:left="2268" w:hanging="1134"/>
        <w:rPr>
          <w:rFonts w:eastAsia="Arial"/>
          <w:iCs/>
        </w:rPr>
      </w:pPr>
      <w:r w:rsidRPr="00803CC7">
        <w:rPr>
          <w:rFonts w:eastAsia="Arial"/>
          <w:i/>
        </w:rPr>
        <w:t xml:space="preserve">Пункт 5.5 (прежний), </w:t>
      </w:r>
      <w:r w:rsidRPr="00803CC7">
        <w:rPr>
          <w:rFonts w:eastAsia="Arial"/>
          <w:iCs/>
        </w:rPr>
        <w:t>изменить нумерацию на 5.6.</w:t>
      </w:r>
    </w:p>
    <w:p w14:paraId="5836A3AF" w14:textId="77777777" w:rsidR="00050331" w:rsidRPr="00803CC7" w:rsidRDefault="00050331" w:rsidP="00050331">
      <w:pPr>
        <w:pStyle w:val="SingleTxtG"/>
        <w:ind w:left="2268" w:hanging="1134"/>
        <w:rPr>
          <w:rFonts w:eastAsia="Arial"/>
          <w:iCs/>
        </w:rPr>
      </w:pPr>
      <w:r w:rsidRPr="00803CC7">
        <w:rPr>
          <w:rFonts w:eastAsia="Arial"/>
          <w:i/>
          <w:iCs/>
        </w:rPr>
        <w:t xml:space="preserve">Пункт 8 </w:t>
      </w:r>
      <w:r w:rsidRPr="00803CC7">
        <w:rPr>
          <w:rFonts w:eastAsia="Arial"/>
          <w:iCs/>
        </w:rPr>
        <w:t>изменить следующим образом:</w:t>
      </w:r>
    </w:p>
    <w:p w14:paraId="433255CD" w14:textId="77777777" w:rsidR="00050331" w:rsidRPr="00803CC7" w:rsidRDefault="00050331" w:rsidP="00050331">
      <w:pPr>
        <w:pStyle w:val="HChG"/>
        <w:rPr>
          <w:rFonts w:eastAsia="Arial"/>
        </w:rPr>
      </w:pPr>
      <w:r w:rsidRPr="00803CC7">
        <w:rPr>
          <w:rFonts w:eastAsia="Arial"/>
        </w:rPr>
        <w:tab/>
      </w:r>
      <w:r w:rsidRPr="00803CC7">
        <w:rPr>
          <w:rFonts w:eastAsia="Arial"/>
        </w:rPr>
        <w:tab/>
      </w:r>
      <w:r w:rsidRPr="00803CC7">
        <w:rPr>
          <w:rFonts w:eastAsia="Arial"/>
          <w:b w:val="0"/>
          <w:sz w:val="20"/>
        </w:rPr>
        <w:t>«</w:t>
      </w:r>
      <w:r w:rsidRPr="00803CC7">
        <w:rPr>
          <w:rFonts w:eastAsia="Arial"/>
        </w:rPr>
        <w:t>8.</w:t>
      </w:r>
      <w:r w:rsidRPr="00803CC7">
        <w:rPr>
          <w:rFonts w:eastAsia="Arial"/>
        </w:rPr>
        <w:tab/>
      </w:r>
      <w:r w:rsidRPr="00803CC7">
        <w:rPr>
          <w:rFonts w:eastAsia="Arial"/>
        </w:rPr>
        <w:tab/>
        <w:t>Соответствие производства</w:t>
      </w:r>
    </w:p>
    <w:p w14:paraId="7D128285" w14:textId="77777777" w:rsidR="00050331" w:rsidRPr="00803CC7" w:rsidRDefault="00050331" w:rsidP="00050331">
      <w:pPr>
        <w:pStyle w:val="SingleTxtG"/>
        <w:ind w:left="2268" w:hanging="1134"/>
      </w:pPr>
      <w:r w:rsidRPr="00803CC7">
        <w:rPr>
          <w:rFonts w:eastAsia="Arial"/>
          <w:iCs/>
        </w:rPr>
        <w:tab/>
      </w:r>
      <w:r w:rsidRPr="00803CC7">
        <w:t xml:space="preserve">Процедуры проверки соответствия производства должны соответствовать процедурам, изложенным в Соглашении (приложение 1, </w:t>
      </w:r>
      <w:r w:rsidRPr="0083726A">
        <w:t>E</w:t>
      </w:r>
      <w:r w:rsidRPr="00803CC7">
        <w:t>/</w:t>
      </w:r>
      <w:r w:rsidRPr="0083726A">
        <w:t>ECE</w:t>
      </w:r>
      <w:r w:rsidRPr="00803CC7">
        <w:t>/</w:t>
      </w:r>
      <w:r w:rsidRPr="0083726A">
        <w:t>TRANS</w:t>
      </w:r>
      <w:r w:rsidRPr="00803CC7">
        <w:t>/505/</w:t>
      </w:r>
      <w:r w:rsidRPr="0083726A">
        <w:t>Rev</w:t>
      </w:r>
      <w:r w:rsidRPr="00803CC7">
        <w:t>.3), с учетом следующих требований:»</w:t>
      </w:r>
    </w:p>
    <w:p w14:paraId="4A261B7B" w14:textId="77777777" w:rsidR="00050331" w:rsidRPr="00803CC7" w:rsidRDefault="00050331" w:rsidP="00050331">
      <w:pPr>
        <w:spacing w:after="120"/>
        <w:ind w:left="2268" w:right="1134" w:hanging="1134"/>
        <w:jc w:val="both"/>
        <w:rPr>
          <w:iCs/>
        </w:rPr>
      </w:pPr>
      <w:r w:rsidRPr="00803CC7">
        <w:rPr>
          <w:i/>
        </w:rPr>
        <w:t xml:space="preserve">Включить новые пункты 12.10–12.14 </w:t>
      </w:r>
      <w:r w:rsidRPr="00803CC7">
        <w:rPr>
          <w:iCs/>
        </w:rPr>
        <w:t>следующего содержания:</w:t>
      </w:r>
    </w:p>
    <w:p w14:paraId="32F91E91" w14:textId="77777777" w:rsidR="00050331" w:rsidRPr="00803CC7" w:rsidRDefault="00050331" w:rsidP="00050331">
      <w:pPr>
        <w:pStyle w:val="SingleTxtG"/>
        <w:ind w:left="2268" w:hanging="1134"/>
        <w:rPr>
          <w:rFonts w:eastAsia="Arial"/>
        </w:rPr>
      </w:pPr>
      <w:r w:rsidRPr="00803CC7">
        <w:rPr>
          <w:rFonts w:eastAsia="Arial"/>
        </w:rPr>
        <w:t>«12.10</w:t>
      </w:r>
      <w:r w:rsidRPr="00803CC7">
        <w:rPr>
          <w:rFonts w:eastAsia="Arial"/>
        </w:rPr>
        <w:tab/>
      </w:r>
      <w:r w:rsidRPr="00803CC7">
        <w:rPr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ООН на основании настоящих Правил с поправками серии 04.</w:t>
      </w:r>
    </w:p>
    <w:p w14:paraId="1A167533" w14:textId="77777777" w:rsidR="00050331" w:rsidRPr="00803CC7" w:rsidRDefault="00050331" w:rsidP="00050331">
      <w:pPr>
        <w:pStyle w:val="SingleTxtG"/>
        <w:ind w:left="2268" w:hanging="1134"/>
      </w:pPr>
      <w:r w:rsidRPr="00803CC7">
        <w:rPr>
          <w:rFonts w:eastAsia="Arial"/>
        </w:rPr>
        <w:t>12.11</w:t>
      </w:r>
      <w:r w:rsidRPr="00803CC7">
        <w:rPr>
          <w:rFonts w:eastAsia="Arial"/>
        </w:rPr>
        <w:tab/>
      </w:r>
      <w:r w:rsidRPr="00803CC7">
        <w:rPr>
          <w:bCs/>
        </w:rPr>
        <w:t>Начиная с 1 сентября 2021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выданы после 1 сентября 2021</w:t>
      </w:r>
      <w:r w:rsidR="00192F7C" w:rsidRPr="00192F7C">
        <w:rPr>
          <w:bCs/>
        </w:rPr>
        <w:t xml:space="preserve"> </w:t>
      </w:r>
      <w:r w:rsidRPr="00803CC7">
        <w:rPr>
          <w:bCs/>
        </w:rPr>
        <w:t>года.</w:t>
      </w:r>
      <w:r w:rsidRPr="00803CC7">
        <w:t xml:space="preserve"> </w:t>
      </w:r>
    </w:p>
    <w:p w14:paraId="6A9AD4CE" w14:textId="77777777" w:rsidR="00050331" w:rsidRPr="00803CC7" w:rsidRDefault="00050331" w:rsidP="00050331">
      <w:pPr>
        <w:pStyle w:val="SingleTxtG"/>
        <w:ind w:left="2268" w:hanging="1134"/>
        <w:rPr>
          <w:rFonts w:eastAsia="Arial"/>
        </w:rPr>
      </w:pPr>
      <w:r w:rsidRPr="00803CC7">
        <w:rPr>
          <w:rFonts w:eastAsia="Arial"/>
        </w:rPr>
        <w:t>12.12</w:t>
      </w:r>
      <w:r w:rsidRPr="00803CC7">
        <w:rPr>
          <w:rFonts w:eastAsia="Arial"/>
        </w:rPr>
        <w:tab/>
      </w:r>
      <w:r w:rsidRPr="00803CC7">
        <w:rPr>
          <w:bCs/>
        </w:rPr>
        <w:t>До 1 сентября 2022 года Договаривающиеся стороны, применяющие настоящие Правила, признают официальные утверждения типа ООН на основании поправок предыдущих серий, которые были впервые выданы до 1 сентября 2021 года.</w:t>
      </w:r>
      <w:r w:rsidRPr="00803CC7">
        <w:t xml:space="preserve"> </w:t>
      </w:r>
    </w:p>
    <w:p w14:paraId="50E2D447" w14:textId="77777777" w:rsidR="00050331" w:rsidRPr="00803CC7" w:rsidRDefault="00050331" w:rsidP="00050331">
      <w:pPr>
        <w:pStyle w:val="SingleTxtG"/>
        <w:ind w:left="2268" w:hanging="1134"/>
      </w:pPr>
      <w:r w:rsidRPr="00803CC7">
        <w:rPr>
          <w:rFonts w:eastAsia="Arial"/>
        </w:rPr>
        <w:t>12.13</w:t>
      </w:r>
      <w:r w:rsidRPr="00803CC7">
        <w:rPr>
          <w:rFonts w:eastAsia="Arial"/>
        </w:rPr>
        <w:tab/>
      </w:r>
      <w:r w:rsidRPr="00803CC7">
        <w:rPr>
          <w:bCs/>
        </w:rPr>
        <w:t>Начиная с 1 сентября 2022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 к настоящим Правилам.</w:t>
      </w:r>
    </w:p>
    <w:p w14:paraId="28F681C9" w14:textId="77777777" w:rsidR="00050331" w:rsidRPr="00803CC7" w:rsidRDefault="00050331" w:rsidP="00050331">
      <w:pPr>
        <w:spacing w:after="120"/>
        <w:ind w:left="2268" w:right="1134" w:hanging="1134"/>
        <w:jc w:val="both"/>
        <w:rPr>
          <w:bCs/>
        </w:rPr>
      </w:pPr>
      <w:r w:rsidRPr="00803CC7">
        <w:rPr>
          <w:rFonts w:eastAsia="Arial"/>
        </w:rPr>
        <w:t>12.14</w:t>
      </w:r>
      <w:r w:rsidRPr="00803CC7">
        <w:rPr>
          <w:rFonts w:eastAsia="Arial"/>
        </w:rPr>
        <w:tab/>
      </w:r>
      <w:r w:rsidRPr="00803CC7">
        <w:rPr>
          <w:bCs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Правилам».</w:t>
      </w:r>
    </w:p>
    <w:p w14:paraId="13DDB545" w14:textId="77777777" w:rsidR="00050331" w:rsidRPr="00803CC7" w:rsidRDefault="00050331" w:rsidP="00050331">
      <w:pPr>
        <w:pStyle w:val="SingleTxtG"/>
        <w:pageBreakBefore/>
        <w:ind w:left="1138" w:right="1138"/>
      </w:pPr>
      <w:r w:rsidRPr="00803CC7">
        <w:rPr>
          <w:i/>
          <w:iCs/>
        </w:rPr>
        <w:lastRenderedPageBreak/>
        <w:t>Приложение 3</w:t>
      </w:r>
      <w:r w:rsidRPr="00803CC7">
        <w:t xml:space="preserve"> </w:t>
      </w:r>
      <w:r w:rsidRPr="00803CC7">
        <w:rPr>
          <w:iCs/>
        </w:rPr>
        <w:t>изменить следующим образом</w:t>
      </w:r>
      <w:r w:rsidRPr="00803CC7">
        <w:t>:</w:t>
      </w:r>
    </w:p>
    <w:p w14:paraId="3B7FC2DA" w14:textId="77777777" w:rsidR="00050331" w:rsidRPr="00803CC7" w:rsidRDefault="00050331" w:rsidP="00050331">
      <w:pPr>
        <w:pStyle w:val="HChG"/>
        <w:rPr>
          <w:rFonts w:eastAsia="Arial"/>
        </w:rPr>
      </w:pPr>
      <w:r w:rsidRPr="00803CC7">
        <w:rPr>
          <w:rFonts w:eastAsia="Arial"/>
          <w:b w:val="0"/>
          <w:sz w:val="20"/>
        </w:rPr>
        <w:t>«</w:t>
      </w:r>
      <w:r w:rsidRPr="00803CC7">
        <w:rPr>
          <w:rFonts w:eastAsia="Arial"/>
        </w:rPr>
        <w:t>Приложение</w:t>
      </w:r>
      <w:r w:rsidRPr="00803CC7">
        <w:rPr>
          <w:rFonts w:eastAsia="Arial"/>
          <w:spacing w:val="15"/>
        </w:rPr>
        <w:t xml:space="preserve"> </w:t>
      </w:r>
      <w:r w:rsidRPr="00803CC7">
        <w:rPr>
          <w:rFonts w:eastAsia="Arial"/>
        </w:rPr>
        <w:t>3</w:t>
      </w:r>
    </w:p>
    <w:p w14:paraId="2F62F42C" w14:textId="77777777" w:rsidR="00050331" w:rsidRPr="00803CC7" w:rsidRDefault="00050331" w:rsidP="00192F7C">
      <w:pPr>
        <w:pStyle w:val="H1G"/>
      </w:pPr>
      <w:r w:rsidRPr="00803CC7">
        <w:rPr>
          <w:rFonts w:eastAsia="Arial"/>
        </w:rPr>
        <w:tab/>
      </w:r>
      <w:r w:rsidRPr="00803CC7">
        <w:rPr>
          <w:rFonts w:eastAsia="Arial"/>
        </w:rPr>
        <w:tab/>
      </w:r>
      <w:r w:rsidRPr="00803CC7">
        <w:t>Схемы знаков официального утверждения</w:t>
      </w:r>
      <w:r w:rsidRPr="00803CC7">
        <w:rPr>
          <w:rFonts w:eastAsia="Arial"/>
        </w:rPr>
        <w:t xml:space="preserve"> </w:t>
      </w:r>
    </w:p>
    <w:p w14:paraId="023E00B3" w14:textId="77777777" w:rsidR="00050331" w:rsidRPr="00803CC7" w:rsidRDefault="00050331" w:rsidP="000A0F73">
      <w:pPr>
        <w:pStyle w:val="SingleTxtG"/>
        <w:rPr>
          <w:rFonts w:eastAsia="Arial"/>
        </w:rPr>
      </w:pPr>
      <w:r w:rsidRPr="00803CC7">
        <w:rPr>
          <w:rFonts w:eastAsia="Arial"/>
          <w:spacing w:val="8"/>
        </w:rPr>
        <w:t>1</w:t>
      </w:r>
      <w:r w:rsidRPr="00803CC7">
        <w:rPr>
          <w:rFonts w:eastAsia="Arial"/>
        </w:rPr>
        <w:t>.</w:t>
      </w:r>
      <w:r w:rsidRPr="00803CC7">
        <w:rPr>
          <w:rFonts w:eastAsia="Arial"/>
        </w:rPr>
        <w:tab/>
      </w:r>
      <w:r w:rsidRPr="00803CC7">
        <w:rPr>
          <w:rFonts w:eastAsia="Arial"/>
        </w:rPr>
        <w:tab/>
      </w:r>
      <w:r w:rsidRPr="00803CC7">
        <w:t xml:space="preserve">Схема знаков официального утверждения для сиденья </w:t>
      </w:r>
    </w:p>
    <w:p w14:paraId="1FAD75CC" w14:textId="77777777" w:rsidR="00050331" w:rsidRPr="00842F62" w:rsidRDefault="00050331" w:rsidP="00192F7C">
      <w:pPr>
        <w:spacing w:after="120"/>
        <w:ind w:left="3402" w:right="1134" w:hanging="1134"/>
        <w:rPr>
          <w:rFonts w:eastAsia="Arial"/>
          <w:b/>
        </w:rPr>
      </w:pPr>
      <w:r w:rsidRPr="00842F62">
        <w:rPr>
          <w:rFonts w:eastAsia="Arial"/>
          <w:b/>
          <w:noProof/>
          <w:lang w:eastAsia="ru-RU"/>
        </w:rPr>
        <w:drawing>
          <wp:inline distT="0" distB="0" distL="0" distR="0" wp14:anchorId="3AE51FCA" wp14:editId="03016A51">
            <wp:extent cx="3562350" cy="836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D160" w14:textId="157C949D" w:rsidR="00050331" w:rsidRPr="00803CC7" w:rsidRDefault="00050331" w:rsidP="000A0F73">
      <w:pPr>
        <w:pStyle w:val="SingleTxtG"/>
        <w:ind w:left="2268"/>
      </w:pPr>
      <w:r w:rsidRPr="00842F62">
        <w:rPr>
          <w:rFonts w:eastAsia="Arial"/>
        </w:rPr>
        <w:tab/>
      </w:r>
      <w:r w:rsidRPr="00803CC7">
        <w:t xml:space="preserve">Приведенный выше знак официального утверждения, проставленный на сиденье, указывает, что данный тип сиденья официально утвержден в Нидерландах (Е4) в отношении прочности сидений </w:t>
      </w:r>
      <w:r w:rsidR="00192F7C" w:rsidRPr="00192F7C">
        <w:t>—</w:t>
      </w:r>
      <w:r w:rsidRPr="00803CC7">
        <w:t xml:space="preserve"> при проведении испытаний в </w:t>
      </w:r>
      <w:r w:rsidRPr="000A0F73">
        <w:t>соответствии</w:t>
      </w:r>
      <w:r w:rsidRPr="00803CC7">
        <w:t xml:space="preserve"> с пунктом 2 приложения 4 </w:t>
      </w:r>
      <w:r w:rsidR="00192F7C" w:rsidRPr="00192F7C">
        <w:t>—</w:t>
      </w:r>
      <w:r w:rsidRPr="00803CC7">
        <w:t xml:space="preserve"> под номером официального утверждения 0</w:t>
      </w:r>
      <w:r w:rsidRPr="00803CC7">
        <w:rPr>
          <w:bCs/>
        </w:rPr>
        <w:t>4</w:t>
      </w:r>
      <w:r w:rsidRPr="00803CC7">
        <w:t>2439. Номер официального утверждения свидетельствует о том, что официальное утверждение было предоставлено в соответствии с требованиями Правил №</w:t>
      </w:r>
      <w:r w:rsidR="00192F7C" w:rsidRPr="00192F7C">
        <w:t xml:space="preserve"> </w:t>
      </w:r>
      <w:r w:rsidRPr="00803CC7">
        <w:t xml:space="preserve">80 </w:t>
      </w:r>
      <w:r>
        <w:t xml:space="preserve">ООН </w:t>
      </w:r>
      <w:r w:rsidRPr="00803CC7">
        <w:t>с внесенными в них поправками серии 0</w:t>
      </w:r>
      <w:r w:rsidRPr="00803CC7">
        <w:rPr>
          <w:bCs/>
        </w:rPr>
        <w:t>4</w:t>
      </w:r>
      <w:r w:rsidRPr="00803CC7">
        <w:t>.</w:t>
      </w:r>
    </w:p>
    <w:p w14:paraId="21493E8C" w14:textId="77777777" w:rsidR="00050331" w:rsidRPr="00803CC7" w:rsidRDefault="00050331" w:rsidP="00050331">
      <w:pPr>
        <w:pStyle w:val="SingleTxtG"/>
        <w:ind w:left="2268" w:hanging="1134"/>
        <w:rPr>
          <w:rFonts w:eastAsia="Arial"/>
        </w:rPr>
      </w:pPr>
      <w:r w:rsidRPr="00803CC7">
        <w:rPr>
          <w:rFonts w:eastAsia="Arial"/>
        </w:rPr>
        <w:t>2.</w:t>
      </w:r>
      <w:r w:rsidRPr="00803CC7">
        <w:rPr>
          <w:rFonts w:eastAsia="Arial"/>
        </w:rPr>
        <w:tab/>
      </w:r>
      <w:r w:rsidRPr="00803CC7">
        <w:rPr>
          <w:rFonts w:eastAsia="Arial"/>
        </w:rPr>
        <w:tab/>
      </w:r>
      <w:r w:rsidRPr="00803CC7">
        <w:t>Схема знаков официального утверждения для типа транспортного средства</w:t>
      </w:r>
      <w:r w:rsidRPr="00803CC7">
        <w:rPr>
          <w:rFonts w:eastAsia="Arial"/>
        </w:rPr>
        <w:t xml:space="preserve"> </w:t>
      </w:r>
    </w:p>
    <w:p w14:paraId="11F13F34" w14:textId="77777777" w:rsidR="00050331" w:rsidRPr="00842F62" w:rsidRDefault="00050331" w:rsidP="00050331">
      <w:pPr>
        <w:tabs>
          <w:tab w:val="left" w:pos="1320"/>
        </w:tabs>
        <w:ind w:left="3402" w:right="1134" w:hanging="1134"/>
        <w:rPr>
          <w:rFonts w:eastAsia="Arial"/>
        </w:rPr>
      </w:pPr>
      <w:r w:rsidRPr="00842F62">
        <w:rPr>
          <w:rFonts w:eastAsia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86869" wp14:editId="22AA6CD3">
                <wp:simplePos x="0" y="0"/>
                <wp:positionH relativeFrom="column">
                  <wp:posOffset>4129479</wp:posOffset>
                </wp:positionH>
                <wp:positionV relativeFrom="paragraph">
                  <wp:posOffset>852207</wp:posOffset>
                </wp:positionV>
                <wp:extent cx="1028700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EF3E928" w14:textId="77777777" w:rsidR="00050331" w:rsidRDefault="00050331" w:rsidP="00050331">
                            <w:pPr>
                              <w:jc w:val="right"/>
                            </w:pPr>
                            <w:r w:rsidRPr="00B637E3">
                              <w:t>а = 8 мм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8686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25.15pt;margin-top:67.1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" stroked="f">
                <v:stroke joinstyle="round"/>
                <v:path arrowok="t"/>
                <v:textbox style="mso-fit-shape-to-text:t" inset="0,0,0,0">
                  <w:txbxContent>
                    <w:p w14:paraId="7EF3E928" w14:textId="77777777" w:rsidR="00050331" w:rsidRDefault="00050331" w:rsidP="00050331">
                      <w:pPr>
                        <w:jc w:val="right"/>
                      </w:pPr>
                      <w:r w:rsidRPr="00B637E3">
                        <w:t>а = 8 мм мин</w:t>
                      </w:r>
                    </w:p>
                  </w:txbxContent>
                </v:textbox>
              </v:shape>
            </w:pict>
          </mc:Fallback>
        </mc:AlternateContent>
      </w:r>
      <w:r w:rsidRPr="00842F62">
        <w:rPr>
          <w:rFonts w:eastAsia="Arial"/>
          <w:noProof/>
          <w:lang w:eastAsia="ru-RU"/>
        </w:rPr>
        <w:drawing>
          <wp:inline distT="0" distB="0" distL="0" distR="0" wp14:anchorId="7F1D9B9D" wp14:editId="2DE7C262">
            <wp:extent cx="4055110" cy="1074420"/>
            <wp:effectExtent l="0" t="0" r="2540" b="635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61C8B" w14:textId="77777777" w:rsidR="00050331" w:rsidRPr="00803CC7" w:rsidRDefault="00050331" w:rsidP="000A0F73">
      <w:pPr>
        <w:pStyle w:val="SingleTxtG"/>
        <w:ind w:left="2268"/>
        <w:rPr>
          <w:rFonts w:eastAsia="Arial"/>
        </w:rPr>
      </w:pPr>
      <w:r>
        <w:tab/>
      </w:r>
      <w:r w:rsidRPr="00803CC7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под номером официального утверждения 04</w:t>
      </w:r>
      <w:r w:rsidRPr="00803CC7">
        <w:rPr>
          <w:bCs/>
        </w:rPr>
        <w:t>2</w:t>
      </w:r>
      <w:r w:rsidRPr="00803CC7">
        <w:t>439 в отношении прочности креплений на транспортном средстве. Номер официального утверждения свидетельствует о том, что официальное утверждение было предоставлено в соответствии с требованиями Правил №</w:t>
      </w:r>
      <w:r w:rsidR="00192F7C" w:rsidRPr="00192F7C">
        <w:t xml:space="preserve"> </w:t>
      </w:r>
      <w:r w:rsidRPr="00803CC7">
        <w:t xml:space="preserve">80 </w:t>
      </w:r>
      <w:r>
        <w:t xml:space="preserve">ООН </w:t>
      </w:r>
      <w:r w:rsidRPr="00803CC7">
        <w:t>с внесенными в них поправками серии 0</w:t>
      </w:r>
      <w:r w:rsidRPr="00803CC7">
        <w:rPr>
          <w:bCs/>
        </w:rPr>
        <w:t>4».</w:t>
      </w:r>
    </w:p>
    <w:p w14:paraId="29E1DED5" w14:textId="77777777" w:rsidR="00050331" w:rsidRPr="00803CC7" w:rsidRDefault="00050331" w:rsidP="00050331">
      <w:pPr>
        <w:spacing w:before="240"/>
        <w:jc w:val="center"/>
        <w:rPr>
          <w:u w:val="single"/>
        </w:rPr>
      </w:pPr>
      <w:r w:rsidRPr="00803CC7">
        <w:rPr>
          <w:u w:val="single"/>
        </w:rPr>
        <w:tab/>
      </w:r>
      <w:r w:rsidRPr="00803CC7">
        <w:rPr>
          <w:u w:val="single"/>
        </w:rPr>
        <w:tab/>
      </w:r>
      <w:r w:rsidRPr="00803CC7">
        <w:rPr>
          <w:u w:val="single"/>
        </w:rPr>
        <w:tab/>
      </w:r>
    </w:p>
    <w:p w14:paraId="592E5F27" w14:textId="77777777" w:rsidR="00381C24" w:rsidRPr="00BC18B2" w:rsidRDefault="00381C24" w:rsidP="001F49C9"/>
    <w:sectPr w:rsidR="00381C24" w:rsidRPr="00BC18B2" w:rsidSect="0005033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8CFC" w14:textId="77777777" w:rsidR="00E47089" w:rsidRPr="00A312BC" w:rsidRDefault="00E47089" w:rsidP="00A312BC"/>
  </w:endnote>
  <w:endnote w:type="continuationSeparator" w:id="0">
    <w:p w14:paraId="16047307" w14:textId="77777777" w:rsidR="00E47089" w:rsidRPr="00A312BC" w:rsidRDefault="00E4708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76E5" w14:textId="77777777" w:rsidR="00050331" w:rsidRPr="00050331" w:rsidRDefault="00050331">
    <w:pPr>
      <w:pStyle w:val="a8"/>
    </w:pPr>
    <w:r w:rsidRPr="00050331">
      <w:rPr>
        <w:b/>
        <w:sz w:val="18"/>
      </w:rPr>
      <w:fldChar w:fldCharType="begin"/>
    </w:r>
    <w:r w:rsidRPr="00050331">
      <w:rPr>
        <w:b/>
        <w:sz w:val="18"/>
      </w:rPr>
      <w:instrText xml:space="preserve"> PAGE  \* MERGEFORMAT </w:instrText>
    </w:r>
    <w:r w:rsidRPr="00050331">
      <w:rPr>
        <w:b/>
        <w:sz w:val="18"/>
      </w:rPr>
      <w:fldChar w:fldCharType="separate"/>
    </w:r>
    <w:r w:rsidRPr="00050331">
      <w:rPr>
        <w:b/>
        <w:noProof/>
        <w:sz w:val="18"/>
      </w:rPr>
      <w:t>2</w:t>
    </w:r>
    <w:r w:rsidRPr="00050331">
      <w:rPr>
        <w:b/>
        <w:sz w:val="18"/>
      </w:rPr>
      <w:fldChar w:fldCharType="end"/>
    </w:r>
    <w:r>
      <w:rPr>
        <w:b/>
        <w:sz w:val="18"/>
      </w:rPr>
      <w:tab/>
    </w:r>
    <w:r>
      <w:t>GE.20-08739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D471" w14:textId="77777777" w:rsidR="00050331" w:rsidRPr="00050331" w:rsidRDefault="00050331" w:rsidP="00050331">
    <w:pPr>
      <w:pStyle w:val="a8"/>
      <w:tabs>
        <w:tab w:val="clear" w:pos="9639"/>
        <w:tab w:val="right" w:pos="9638"/>
      </w:tabs>
      <w:rPr>
        <w:b/>
        <w:sz w:val="18"/>
      </w:rPr>
    </w:pPr>
    <w:r>
      <w:t>GE.20-08739</w:t>
    </w:r>
    <w:r>
      <w:tab/>
    </w:r>
    <w:r w:rsidRPr="00050331">
      <w:rPr>
        <w:b/>
        <w:sz w:val="18"/>
      </w:rPr>
      <w:fldChar w:fldCharType="begin"/>
    </w:r>
    <w:r w:rsidRPr="00050331">
      <w:rPr>
        <w:b/>
        <w:sz w:val="18"/>
      </w:rPr>
      <w:instrText xml:space="preserve"> PAGE  \* MERGEFORMAT </w:instrText>
    </w:r>
    <w:r w:rsidRPr="00050331">
      <w:rPr>
        <w:b/>
        <w:sz w:val="18"/>
      </w:rPr>
      <w:fldChar w:fldCharType="separate"/>
    </w:r>
    <w:r w:rsidRPr="00050331">
      <w:rPr>
        <w:b/>
        <w:noProof/>
        <w:sz w:val="18"/>
      </w:rPr>
      <w:t>3</w:t>
    </w:r>
    <w:r w:rsidRPr="000503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57B9" w14:textId="55EEABF1" w:rsidR="00042B72" w:rsidRPr="00050331" w:rsidRDefault="00050331" w:rsidP="0005033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A9CB47" wp14:editId="1EE82A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08739  (</w:t>
    </w:r>
    <w:proofErr w:type="gramEnd"/>
    <w:r>
      <w:t>R)</w:t>
    </w:r>
    <w:r w:rsidR="00CB0E28">
      <w:rPr>
        <w:lang w:val="en-US"/>
      </w:rPr>
      <w:t xml:space="preserve">  020920  030920</w:t>
    </w:r>
    <w:r>
      <w:br/>
    </w:r>
    <w:r w:rsidRPr="00050331">
      <w:rPr>
        <w:rFonts w:ascii="C39T30Lfz" w:hAnsi="C39T30Lfz"/>
        <w:kern w:val="14"/>
        <w:sz w:val="56"/>
      </w:rPr>
      <w:t>*2008739*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86DB62" wp14:editId="339B10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63E1" w14:textId="77777777" w:rsidR="00E47089" w:rsidRPr="001075E9" w:rsidRDefault="00E4708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CD634C" w14:textId="77777777" w:rsidR="00E47089" w:rsidRDefault="00E4708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E045EA" w14:textId="77777777" w:rsidR="00050331" w:rsidRPr="00570395" w:rsidRDefault="00050331" w:rsidP="00050331">
      <w:pPr>
        <w:pStyle w:val="ad"/>
      </w:pPr>
      <w:r>
        <w:tab/>
      </w:r>
      <w:r w:rsidRPr="00050331">
        <w:rPr>
          <w:sz w:val="20"/>
        </w:rPr>
        <w:t>*</w:t>
      </w:r>
      <w:r>
        <w:tab/>
        <w:t>Прежние названия Соглашения:</w:t>
      </w:r>
    </w:p>
    <w:p w14:paraId="5CE6F9BF" w14:textId="77777777" w:rsidR="00050331" w:rsidRPr="00570395" w:rsidRDefault="00050331" w:rsidP="00050331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4080921" w14:textId="77777777" w:rsidR="00050331" w:rsidRPr="00570395" w:rsidRDefault="00050331" w:rsidP="00050331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192F7C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B16" w14:textId="4DA929D8" w:rsidR="00050331" w:rsidRPr="00050331" w:rsidRDefault="00821FE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E/ECE/324/Rev.1/Add.79/Rev.2/Amend.4</w:t>
    </w:r>
    <w:r>
      <w:fldChar w:fldCharType="end"/>
    </w:r>
    <w:r w:rsidR="0005033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E/ECE/TRANS/505/Rev.1/Add.79/Rev.2/Amend.4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7428" w14:textId="27BF89F1" w:rsidR="00050331" w:rsidRPr="00050331" w:rsidRDefault="00821FEB" w:rsidP="0005033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E/ECE/324/Rev.1/Add.79/Rev.2/Amend.4</w:t>
    </w:r>
    <w:r>
      <w:fldChar w:fldCharType="end"/>
    </w:r>
    <w:r w:rsidR="0005033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E/ECE/TRANS/505/Rev.1/Add.79/Rev.2/Amend.4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89"/>
    <w:rsid w:val="00033EE1"/>
    <w:rsid w:val="00042B72"/>
    <w:rsid w:val="00050331"/>
    <w:rsid w:val="000558BD"/>
    <w:rsid w:val="00085051"/>
    <w:rsid w:val="000A0F73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2F7C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61B61"/>
    <w:rsid w:val="00471B10"/>
    <w:rsid w:val="00472C5C"/>
    <w:rsid w:val="00491047"/>
    <w:rsid w:val="004D541E"/>
    <w:rsid w:val="0050108D"/>
    <w:rsid w:val="00513081"/>
    <w:rsid w:val="00517901"/>
    <w:rsid w:val="00526683"/>
    <w:rsid w:val="00542E1F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1FEB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91911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830E2"/>
    <w:rsid w:val="00C92939"/>
    <w:rsid w:val="00CA1679"/>
    <w:rsid w:val="00CB0E28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47089"/>
    <w:rsid w:val="00E73F76"/>
    <w:rsid w:val="00E74E9E"/>
    <w:rsid w:val="00EA2C9F"/>
    <w:rsid w:val="00EB1EAF"/>
    <w:rsid w:val="00ED0BDA"/>
    <w:rsid w:val="00EF1360"/>
    <w:rsid w:val="00EF3220"/>
    <w:rsid w:val="00F53DD6"/>
    <w:rsid w:val="00F66D8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8D471"/>
  <w15:docId w15:val="{8C6C92DF-9721-4533-9CC3-8DBD210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5033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50331"/>
    <w:rPr>
      <w:lang w:val="ru-RU" w:eastAsia="en-US"/>
    </w:rPr>
  </w:style>
  <w:style w:type="character" w:customStyle="1" w:styleId="HChGChar">
    <w:name w:val="_ H _Ch_G Char"/>
    <w:link w:val="HChG"/>
    <w:rsid w:val="0005033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5E3D-5DE7-49C4-ADEB-41F75153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3</Pages>
  <Words>533</Words>
  <Characters>3840</Characters>
  <Application>Microsoft Office Word</Application>
  <DocSecurity>0</DocSecurity>
  <Lines>96</Lines>
  <Paragraphs>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E/ECE/324/Rev.1/Add.79/Rev.2/Amend.4</vt:lpstr>
      <vt:lpstr>A/</vt:lpstr>
      <vt:lpstr>A/</vt:lpstr>
    </vt:vector>
  </TitlesOfParts>
  <Company>DCM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E/ECE/324/Rev.1/Add.79/Rev.2/Amend.4</dc:title>
  <dc:creator>Elena IZOTOVA</dc:creator>
  <cp:keywords>E/ECE/TRANS/505/Rev.1/Add.79/Rev.2/Amend.4</cp:keywords>
  <cp:lastModifiedBy>Tatiana Chvets</cp:lastModifiedBy>
  <cp:revision>3</cp:revision>
  <cp:lastPrinted>2020-09-03T20:06:00Z</cp:lastPrinted>
  <dcterms:created xsi:type="dcterms:W3CDTF">2020-09-03T20:06:00Z</dcterms:created>
  <dcterms:modified xsi:type="dcterms:W3CDTF">2020-09-03T20:07:00Z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