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94FF2" w:rsidRPr="00E94FF2" w14:paraId="5A6C5D94" w14:textId="77777777" w:rsidTr="00BB50CC">
        <w:trPr>
          <w:cantSplit/>
          <w:trHeight w:hRule="exact" w:val="851"/>
        </w:trPr>
        <w:tc>
          <w:tcPr>
            <w:tcW w:w="1276" w:type="dxa"/>
            <w:tcBorders>
              <w:bottom w:val="single" w:sz="4" w:space="0" w:color="auto"/>
            </w:tcBorders>
            <w:vAlign w:val="bottom"/>
          </w:tcPr>
          <w:p w14:paraId="3A8B337A" w14:textId="77777777" w:rsidR="000B284D" w:rsidRPr="00E94FF2" w:rsidRDefault="000B284D" w:rsidP="000B284D">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09429575" w14:textId="1FF4190D" w:rsidR="000B284D" w:rsidRPr="00E94FF2" w:rsidRDefault="000B284D" w:rsidP="00B7298A">
            <w:pPr>
              <w:jc w:val="right"/>
            </w:pPr>
            <w:r w:rsidRPr="00E94FF2">
              <w:rPr>
                <w:sz w:val="40"/>
              </w:rPr>
              <w:t>E</w:t>
            </w:r>
            <w:r w:rsidRPr="00E94FF2">
              <w:t>/ECE/324/Rev.1/Add.73/Rev.2/Amend.</w:t>
            </w:r>
            <w:r w:rsidR="00B7298A" w:rsidRPr="00E94FF2">
              <w:t>6</w:t>
            </w:r>
            <w:r w:rsidRPr="00E94FF2">
              <w:t>−</w:t>
            </w:r>
            <w:r w:rsidRPr="00E94FF2">
              <w:rPr>
                <w:sz w:val="40"/>
              </w:rPr>
              <w:t>E</w:t>
            </w:r>
            <w:r w:rsidRPr="00E94FF2">
              <w:t>/ECE/TRANS/505/Rev.1/Add.73/Rev.2/Amend.</w:t>
            </w:r>
            <w:r w:rsidR="00B7298A" w:rsidRPr="00E94FF2">
              <w:t>6</w:t>
            </w:r>
          </w:p>
        </w:tc>
      </w:tr>
      <w:tr w:rsidR="00E94FF2" w:rsidRPr="00E94FF2" w14:paraId="37010DFE" w14:textId="77777777" w:rsidTr="00366203">
        <w:trPr>
          <w:cantSplit/>
          <w:trHeight w:hRule="exact" w:val="1854"/>
        </w:trPr>
        <w:tc>
          <w:tcPr>
            <w:tcW w:w="1276" w:type="dxa"/>
            <w:tcBorders>
              <w:top w:val="single" w:sz="4" w:space="0" w:color="auto"/>
              <w:bottom w:val="single" w:sz="12" w:space="0" w:color="auto"/>
            </w:tcBorders>
          </w:tcPr>
          <w:p w14:paraId="0A4ED9D3" w14:textId="77777777" w:rsidR="000B284D" w:rsidRPr="00E94FF2" w:rsidRDefault="000B284D" w:rsidP="000B284D">
            <w:pPr>
              <w:spacing w:before="120"/>
            </w:pPr>
          </w:p>
        </w:tc>
        <w:tc>
          <w:tcPr>
            <w:tcW w:w="5528" w:type="dxa"/>
            <w:tcBorders>
              <w:top w:val="single" w:sz="4" w:space="0" w:color="auto"/>
              <w:bottom w:val="single" w:sz="12" w:space="0" w:color="auto"/>
            </w:tcBorders>
          </w:tcPr>
          <w:p w14:paraId="0E072C14" w14:textId="77777777" w:rsidR="000B284D" w:rsidRPr="00E94FF2" w:rsidRDefault="000B284D" w:rsidP="000B284D">
            <w:pPr>
              <w:spacing w:before="120"/>
            </w:pPr>
          </w:p>
        </w:tc>
        <w:tc>
          <w:tcPr>
            <w:tcW w:w="2835" w:type="dxa"/>
            <w:tcBorders>
              <w:top w:val="single" w:sz="4" w:space="0" w:color="auto"/>
              <w:bottom w:val="single" w:sz="12" w:space="0" w:color="auto"/>
            </w:tcBorders>
          </w:tcPr>
          <w:p w14:paraId="4432A620" w14:textId="77777777" w:rsidR="000B284D" w:rsidRPr="00E94FF2" w:rsidRDefault="000B284D" w:rsidP="000B284D">
            <w:pPr>
              <w:spacing w:before="120"/>
              <w:rPr>
                <w:highlight w:val="yellow"/>
              </w:rPr>
            </w:pPr>
          </w:p>
          <w:p w14:paraId="661BEF91" w14:textId="77777777" w:rsidR="000B284D" w:rsidRPr="00E94FF2" w:rsidRDefault="000B284D" w:rsidP="000B284D">
            <w:pPr>
              <w:spacing w:before="120"/>
              <w:rPr>
                <w:highlight w:val="yellow"/>
              </w:rPr>
            </w:pPr>
          </w:p>
          <w:p w14:paraId="58C274A0" w14:textId="3B181D5E" w:rsidR="000B284D" w:rsidRPr="00E94FF2" w:rsidRDefault="00126B90" w:rsidP="00B7298A">
            <w:pPr>
              <w:spacing w:before="120"/>
              <w:rPr>
                <w:highlight w:val="yellow"/>
              </w:rPr>
            </w:pPr>
            <w:r w:rsidRPr="00E94FF2">
              <w:t>1 July</w:t>
            </w:r>
            <w:r w:rsidR="00B7298A" w:rsidRPr="00E94FF2">
              <w:t xml:space="preserve"> 2020</w:t>
            </w:r>
          </w:p>
        </w:tc>
      </w:tr>
    </w:tbl>
    <w:p w14:paraId="3E82AA62" w14:textId="77777777" w:rsidR="000B284D" w:rsidRPr="00E94FF2" w:rsidRDefault="000B284D" w:rsidP="000B284D">
      <w:pPr>
        <w:pStyle w:val="HChG"/>
        <w:spacing w:before="240" w:after="120"/>
      </w:pPr>
      <w:r w:rsidRPr="00E94FF2">
        <w:tab/>
      </w:r>
      <w:r w:rsidRPr="00E94FF2">
        <w:tab/>
      </w:r>
      <w:bookmarkStart w:id="3" w:name="_Toc340666199"/>
      <w:bookmarkStart w:id="4" w:name="_Toc340745062"/>
      <w:r w:rsidRPr="00E94FF2">
        <w:t>Agreement</w:t>
      </w:r>
      <w:bookmarkEnd w:id="3"/>
      <w:bookmarkEnd w:id="4"/>
    </w:p>
    <w:p w14:paraId="35CF34AA" w14:textId="77777777" w:rsidR="000B284D" w:rsidRPr="00E94FF2" w:rsidRDefault="000B284D" w:rsidP="000B284D">
      <w:pPr>
        <w:pStyle w:val="H1G"/>
        <w:spacing w:before="240"/>
      </w:pPr>
      <w:r w:rsidRPr="00E94FF2">
        <w:rPr>
          <w:rStyle w:val="H1GChar"/>
        </w:rPr>
        <w:tab/>
      </w:r>
      <w:r w:rsidRPr="00E94FF2">
        <w:rPr>
          <w:rStyle w:val="H1GChar"/>
        </w:rPr>
        <w:tab/>
      </w:r>
      <w:r w:rsidRPr="00E94FF2">
        <w:t>Concerning the</w:t>
      </w:r>
      <w:r w:rsidRPr="00E94FF2">
        <w:rPr>
          <w:smallCaps/>
        </w:rPr>
        <w:t xml:space="preserve"> </w:t>
      </w:r>
      <w:r w:rsidRPr="00E94FF2">
        <w:t xml:space="preserve">Adoption of Harmonized Technical United Nations Regulations for Wheeled Vehicles, Equipment and Parts which can be Fitted and/or be Used on Wheeled Vehicles and the Conditions for </w:t>
      </w:r>
      <w:bookmarkStart w:id="5" w:name="_GoBack"/>
      <w:r w:rsidRPr="00E94FF2">
        <w:t>R</w:t>
      </w:r>
      <w:bookmarkEnd w:id="5"/>
      <w:r w:rsidRPr="00E94FF2">
        <w:t>eciprocal Recognition of Approvals Granted on the Basis of these United Nations Regulations</w:t>
      </w:r>
      <w:r w:rsidRPr="00E94FF2">
        <w:rPr>
          <w:rStyle w:val="FootnoteReference"/>
          <w:b w:val="0"/>
          <w:sz w:val="20"/>
          <w:vertAlign w:val="baseline"/>
        </w:rPr>
        <w:footnoteReference w:customMarkFollows="1" w:id="2"/>
        <w:t>*</w:t>
      </w:r>
    </w:p>
    <w:p w14:paraId="69242709" w14:textId="77777777" w:rsidR="000B284D" w:rsidRPr="00E94FF2" w:rsidRDefault="000B284D" w:rsidP="000B284D">
      <w:pPr>
        <w:pStyle w:val="SingleTxtG"/>
        <w:spacing w:before="120"/>
      </w:pPr>
      <w:r w:rsidRPr="00E94FF2">
        <w:t>(Revision 3, including the amendments which entered into force on 14 September 2017)</w:t>
      </w:r>
    </w:p>
    <w:p w14:paraId="2AFA76D6" w14:textId="77777777" w:rsidR="000B284D" w:rsidRPr="00E94FF2" w:rsidRDefault="000B284D" w:rsidP="000B284D">
      <w:pPr>
        <w:pStyle w:val="H1G"/>
        <w:spacing w:before="120"/>
        <w:ind w:left="0" w:right="0" w:firstLine="0"/>
        <w:jc w:val="center"/>
      </w:pPr>
      <w:r w:rsidRPr="00E94FF2">
        <w:t>_________</w:t>
      </w:r>
    </w:p>
    <w:p w14:paraId="65ADBF2A" w14:textId="77777777" w:rsidR="000B284D" w:rsidRPr="00E94FF2" w:rsidRDefault="000B284D" w:rsidP="000B284D">
      <w:pPr>
        <w:pStyle w:val="H1G"/>
        <w:spacing w:before="240" w:after="120"/>
      </w:pPr>
      <w:r w:rsidRPr="00E94FF2">
        <w:tab/>
      </w:r>
      <w:r w:rsidRPr="00E94FF2">
        <w:tab/>
        <w:t>Addendum 73 – UN Regulation No. 74</w:t>
      </w:r>
    </w:p>
    <w:p w14:paraId="558B9CC7" w14:textId="5A95F5B7" w:rsidR="000B284D" w:rsidRPr="00E94FF2" w:rsidRDefault="000B284D" w:rsidP="000B284D">
      <w:pPr>
        <w:pStyle w:val="H1G"/>
        <w:spacing w:before="240"/>
      </w:pPr>
      <w:r w:rsidRPr="00E94FF2">
        <w:tab/>
      </w:r>
      <w:r w:rsidRPr="00E94FF2">
        <w:tab/>
        <w:t xml:space="preserve">Revision 2 - Amendment </w:t>
      </w:r>
      <w:r w:rsidR="00B7298A" w:rsidRPr="00E94FF2">
        <w:t>6</w:t>
      </w:r>
    </w:p>
    <w:p w14:paraId="680A550F" w14:textId="687F5517" w:rsidR="000B284D" w:rsidRPr="00E94FF2" w:rsidRDefault="000B284D" w:rsidP="000B284D">
      <w:pPr>
        <w:pStyle w:val="SingleTxtG"/>
        <w:spacing w:after="360"/>
        <w:rPr>
          <w:spacing w:val="-2"/>
        </w:rPr>
      </w:pPr>
      <w:r w:rsidRPr="00E94FF2">
        <w:rPr>
          <w:spacing w:val="-2"/>
        </w:rPr>
        <w:t>Supplement 1</w:t>
      </w:r>
      <w:r w:rsidR="00B7298A" w:rsidRPr="00E94FF2">
        <w:rPr>
          <w:spacing w:val="-2"/>
        </w:rPr>
        <w:t>2</w:t>
      </w:r>
      <w:r w:rsidRPr="00E94FF2">
        <w:rPr>
          <w:spacing w:val="-2"/>
        </w:rPr>
        <w:t xml:space="preserve"> to 01 series of amendments – Date of entry into force: </w:t>
      </w:r>
      <w:r w:rsidR="00B7298A" w:rsidRPr="00E94FF2">
        <w:t>29</w:t>
      </w:r>
      <w:r w:rsidRPr="00E94FF2">
        <w:t xml:space="preserve"> </w:t>
      </w:r>
      <w:r w:rsidR="00B7298A" w:rsidRPr="00E94FF2">
        <w:t>May 2020</w:t>
      </w:r>
    </w:p>
    <w:p w14:paraId="6F6E0753" w14:textId="01D13CCC" w:rsidR="000B284D" w:rsidRPr="00E94FF2" w:rsidRDefault="000B284D" w:rsidP="000B284D">
      <w:pPr>
        <w:pStyle w:val="H1G"/>
        <w:spacing w:before="120" w:after="120" w:line="240" w:lineRule="exact"/>
        <w:rPr>
          <w:lang w:val="en-US"/>
        </w:rPr>
      </w:pPr>
      <w:r w:rsidRPr="00E94FF2">
        <w:rPr>
          <w:lang w:val="en-US"/>
        </w:rPr>
        <w:tab/>
      </w:r>
      <w:r w:rsidRPr="00E94FF2">
        <w:rPr>
          <w:lang w:val="en-US"/>
        </w:rPr>
        <w:tab/>
      </w:r>
      <w:r w:rsidR="00160A0D" w:rsidRPr="00E94FF2">
        <w:t>Uniform provisions concerning the approval of category L</w:t>
      </w:r>
      <w:r w:rsidR="00160A0D" w:rsidRPr="00E94FF2">
        <w:rPr>
          <w:vertAlign w:val="subscript"/>
        </w:rPr>
        <w:t>1</w:t>
      </w:r>
      <w:r w:rsidR="00160A0D" w:rsidRPr="00E94FF2">
        <w:t xml:space="preserve"> vehicles with regard to the installation of lighting and light-signalling devices</w:t>
      </w:r>
    </w:p>
    <w:p w14:paraId="6B1BE40D" w14:textId="5336DE48" w:rsidR="000B284D" w:rsidRPr="00E94FF2" w:rsidRDefault="000B284D" w:rsidP="000B284D">
      <w:pPr>
        <w:pStyle w:val="SingleTxtG"/>
        <w:spacing w:after="40"/>
        <w:rPr>
          <w:lang w:eastAsia="en-GB"/>
        </w:rPr>
      </w:pPr>
      <w:r w:rsidRPr="00E94FF2">
        <w:rPr>
          <w:spacing w:val="-4"/>
          <w:lang w:eastAsia="en-GB"/>
        </w:rPr>
        <w:t>This document is meant purely as documentation tool. The authentic and legal binding text is:</w:t>
      </w:r>
      <w:r w:rsidRPr="00E94FF2">
        <w:rPr>
          <w:lang w:eastAsia="en-GB"/>
        </w:rPr>
        <w:t xml:space="preserve"> </w:t>
      </w:r>
      <w:r w:rsidRPr="00E94FF2">
        <w:rPr>
          <w:spacing w:val="-6"/>
          <w:lang w:eastAsia="en-GB"/>
        </w:rPr>
        <w:t>ECE/TRANS/WP.29/20</w:t>
      </w:r>
      <w:r w:rsidR="00B7298A" w:rsidRPr="00E94FF2">
        <w:rPr>
          <w:spacing w:val="-6"/>
          <w:lang w:eastAsia="en-GB"/>
        </w:rPr>
        <w:t>19</w:t>
      </w:r>
      <w:r w:rsidRPr="00E94FF2">
        <w:rPr>
          <w:spacing w:val="-6"/>
          <w:lang w:eastAsia="en-GB"/>
        </w:rPr>
        <w:t>/</w:t>
      </w:r>
      <w:r w:rsidR="00B7298A" w:rsidRPr="00E94FF2">
        <w:rPr>
          <w:spacing w:val="-6"/>
          <w:lang w:eastAsia="en-GB"/>
        </w:rPr>
        <w:t>87.</w:t>
      </w:r>
    </w:p>
    <w:p w14:paraId="2808ABF4" w14:textId="77777777" w:rsidR="000B284D" w:rsidRPr="00E94FF2" w:rsidRDefault="000B284D" w:rsidP="000B284D">
      <w:pPr>
        <w:suppressAutoHyphens w:val="0"/>
        <w:spacing w:line="240" w:lineRule="auto"/>
        <w:jc w:val="center"/>
        <w:rPr>
          <w:b/>
          <w:sz w:val="24"/>
        </w:rPr>
      </w:pPr>
      <w:r w:rsidRPr="00E94FF2">
        <w:rPr>
          <w:b/>
          <w:noProof/>
          <w:sz w:val="24"/>
          <w:lang w:val="en-US"/>
        </w:rPr>
        <w:drawing>
          <wp:anchor distT="0" distB="137160" distL="114300" distR="114300" simplePos="0" relativeHeight="251659264" behindDoc="0" locked="0" layoutInCell="1" allowOverlap="1" wp14:anchorId="3866AD30" wp14:editId="7A77D1C5">
            <wp:simplePos x="0" y="0"/>
            <wp:positionH relativeFrom="margin">
              <wp:align>center</wp:align>
            </wp:positionH>
            <wp:positionV relativeFrom="paragraph">
              <wp:posOffset>233045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E94FF2">
        <w:rPr>
          <w:b/>
          <w:sz w:val="24"/>
        </w:rPr>
        <w:t>_________</w:t>
      </w:r>
    </w:p>
    <w:p w14:paraId="6FB97266" w14:textId="7180605A" w:rsidR="00B7298A" w:rsidRPr="00E94FF2" w:rsidRDefault="000B284D" w:rsidP="000B284D">
      <w:pPr>
        <w:suppressAutoHyphens w:val="0"/>
        <w:spacing w:line="240" w:lineRule="auto"/>
        <w:jc w:val="center"/>
        <w:rPr>
          <w:b/>
          <w:sz w:val="24"/>
        </w:rPr>
      </w:pPr>
      <w:r w:rsidRPr="00E94FF2">
        <w:rPr>
          <w:b/>
          <w:sz w:val="24"/>
        </w:rPr>
        <w:t>UNITED NATIONS</w:t>
      </w:r>
      <w:bookmarkEnd w:id="1"/>
    </w:p>
    <w:p w14:paraId="64FD5088" w14:textId="77777777" w:rsidR="00B7298A" w:rsidRPr="00E94FF2" w:rsidRDefault="00B7298A">
      <w:pPr>
        <w:suppressAutoHyphens w:val="0"/>
        <w:spacing w:line="240" w:lineRule="auto"/>
        <w:rPr>
          <w:b/>
          <w:sz w:val="24"/>
        </w:rPr>
      </w:pPr>
      <w:r w:rsidRPr="00E94FF2">
        <w:rPr>
          <w:b/>
          <w:sz w:val="24"/>
        </w:rPr>
        <w:br w:type="page"/>
      </w:r>
    </w:p>
    <w:bookmarkEnd w:id="2"/>
    <w:p w14:paraId="1CBE6CB2" w14:textId="77777777" w:rsidR="00D7084B" w:rsidRPr="003A62CA" w:rsidRDefault="00D7084B" w:rsidP="00D7084B">
      <w:pPr>
        <w:spacing w:after="120"/>
        <w:ind w:left="1134" w:right="1134"/>
        <w:jc w:val="both"/>
      </w:pPr>
      <w:r w:rsidRPr="003A62CA">
        <w:rPr>
          <w:i/>
        </w:rPr>
        <w:lastRenderedPageBreak/>
        <w:t xml:space="preserve">Paragraph 3.2.5., </w:t>
      </w:r>
      <w:r w:rsidRPr="003A62CA">
        <w:t>amend to read:</w:t>
      </w:r>
    </w:p>
    <w:p w14:paraId="505CA0B6" w14:textId="16A6A8DD" w:rsidR="00D7084B" w:rsidRPr="004B3117" w:rsidRDefault="00D7084B" w:rsidP="00D7084B">
      <w:pPr>
        <w:pStyle w:val="SingleTxtG"/>
        <w:ind w:left="2268" w:hanging="1134"/>
        <w:rPr>
          <w:strike/>
        </w:rPr>
      </w:pPr>
      <w:r w:rsidRPr="004B3117">
        <w:t>"3.2.5.</w:t>
      </w:r>
      <w:r w:rsidRPr="004B3117">
        <w:tab/>
      </w:r>
      <w:r w:rsidR="00126B90">
        <w:t>A</w:t>
      </w:r>
      <w:r w:rsidR="00126B90" w:rsidRPr="004B3117">
        <w:t xml:space="preserve"> </w:t>
      </w:r>
      <w:r w:rsidRPr="004B3117">
        <w:t>statement of the method used for the definition of the apparent surface (see paragraph 2.6.);</w:t>
      </w:r>
      <w:r w:rsidRPr="00452E16">
        <w:t>"</w:t>
      </w:r>
    </w:p>
    <w:p w14:paraId="0C8E3ADD" w14:textId="77777777" w:rsidR="00D7084B" w:rsidRPr="003A62CA" w:rsidRDefault="00D7084B" w:rsidP="00D7084B">
      <w:pPr>
        <w:pStyle w:val="SingleTxtG"/>
        <w:ind w:left="2268" w:hanging="1134"/>
      </w:pPr>
      <w:r w:rsidRPr="003A62CA">
        <w:rPr>
          <w:i/>
        </w:rPr>
        <w:t xml:space="preserve">Insert a new paragraph 3.2.6., </w:t>
      </w:r>
      <w:r w:rsidRPr="003A62CA">
        <w:t>to read:</w:t>
      </w:r>
    </w:p>
    <w:p w14:paraId="4774F478" w14:textId="12A8DD49" w:rsidR="00D7084B" w:rsidRPr="004B3117" w:rsidRDefault="00D7084B" w:rsidP="00D7084B">
      <w:pPr>
        <w:pStyle w:val="SingleTxtG"/>
        <w:ind w:left="2268" w:hanging="1134"/>
        <w:rPr>
          <w:bCs/>
        </w:rPr>
      </w:pPr>
      <w:r w:rsidRPr="00452E16">
        <w:t>"</w:t>
      </w:r>
      <w:r w:rsidRPr="004B3117">
        <w:rPr>
          <w:bCs/>
        </w:rPr>
        <w:t>3.2.6.</w:t>
      </w:r>
      <w:r w:rsidRPr="004B3117">
        <w:rPr>
          <w:bCs/>
        </w:rPr>
        <w:tab/>
      </w:r>
      <w:r w:rsidR="00126B90">
        <w:rPr>
          <w:bCs/>
        </w:rPr>
        <w:t>A</w:t>
      </w:r>
      <w:r w:rsidR="00126B90" w:rsidRPr="004B3117">
        <w:rPr>
          <w:bCs/>
        </w:rPr>
        <w:t xml:space="preserve">t </w:t>
      </w:r>
      <w:r w:rsidRPr="004B3117">
        <w:rPr>
          <w:bCs/>
        </w:rPr>
        <w:t>the discretion of the manufacturer, a statement indicating whether lamps approved for and equipped with LED substitute light sources are allowed to be installed on the vehicle or not and, if this is allowed, which lamps.</w:t>
      </w:r>
      <w:r w:rsidRPr="00452E16">
        <w:t>"</w:t>
      </w:r>
    </w:p>
    <w:p w14:paraId="6CD384AB" w14:textId="77777777" w:rsidR="00D7084B" w:rsidRPr="003A62CA" w:rsidRDefault="00D7084B" w:rsidP="00D7084B">
      <w:pPr>
        <w:keepNext/>
        <w:keepLines/>
        <w:spacing w:after="120"/>
        <w:ind w:left="1134" w:right="1134"/>
        <w:jc w:val="both"/>
      </w:pPr>
      <w:r w:rsidRPr="003A62CA">
        <w:rPr>
          <w:i/>
        </w:rPr>
        <w:t>Insert a new paragraph 5.20</w:t>
      </w:r>
      <w:r w:rsidRPr="003A62CA">
        <w:t>., to read:</w:t>
      </w:r>
    </w:p>
    <w:p w14:paraId="0995959A" w14:textId="77777777" w:rsidR="00D7084B" w:rsidRPr="004B3117" w:rsidRDefault="00D7084B" w:rsidP="00D7084B">
      <w:pPr>
        <w:keepNext/>
        <w:keepLines/>
        <w:spacing w:after="120"/>
        <w:ind w:left="2268" w:right="1134" w:hanging="1134"/>
        <w:jc w:val="both"/>
      </w:pPr>
      <w:r w:rsidRPr="004B3117">
        <w:t>"</w:t>
      </w:r>
      <w:r w:rsidRPr="004B3117">
        <w:rPr>
          <w:lang w:val="en-US"/>
        </w:rPr>
        <w:t>5.20.</w:t>
      </w:r>
      <w:r w:rsidRPr="004B3117">
        <w:rPr>
          <w:lang w:val="en-US"/>
        </w:rPr>
        <w:tab/>
      </w:r>
      <w:r w:rsidRPr="004B3117">
        <w:tab/>
        <w:t xml:space="preserve">The use of </w:t>
      </w:r>
      <w:r w:rsidRPr="004B3117">
        <w:rPr>
          <w:lang w:val="en-US"/>
        </w:rPr>
        <w:t>lamps approved for</w:t>
      </w:r>
      <w:r w:rsidRPr="004B3117">
        <w:t xml:space="preserve"> and equipped with </w:t>
      </w:r>
      <w:r w:rsidRPr="004B3117">
        <w:rPr>
          <w:lang w:val="en-US"/>
        </w:rPr>
        <w:t>LED substitute light source(s)</w:t>
      </w:r>
      <w:r w:rsidRPr="004B3117">
        <w:t>, is allowed exclusively in the case where the statement indicated in paragraph 3.2.6. is present and positive.</w:t>
      </w:r>
    </w:p>
    <w:p w14:paraId="4A98E3A0" w14:textId="77777777" w:rsidR="00D7084B" w:rsidRPr="004B3117" w:rsidRDefault="00D7084B" w:rsidP="00D7084B">
      <w:pPr>
        <w:spacing w:after="120"/>
        <w:ind w:left="2268" w:right="1134" w:hanging="1134"/>
        <w:jc w:val="both"/>
      </w:pPr>
      <w:r w:rsidRPr="004B3117">
        <w:tab/>
        <w:t>To verify that this statement is respected, both at the type approval and in the conformity of production verification, the presence of the marking on the lamps related to the use of LED substitute light source(s) shall be checked."</w:t>
      </w:r>
    </w:p>
    <w:p w14:paraId="6661512E" w14:textId="733DF96E" w:rsidR="00D7084B" w:rsidRDefault="00D7084B" w:rsidP="00D7084B">
      <w:pPr>
        <w:spacing w:after="120"/>
        <w:ind w:left="2268" w:right="1134" w:hanging="1134"/>
        <w:jc w:val="both"/>
        <w:rPr>
          <w:i/>
        </w:rPr>
      </w:pPr>
      <w:r w:rsidRPr="004F2217">
        <w:rPr>
          <w:i/>
        </w:rPr>
        <w:t xml:space="preserve">Annex 1 </w:t>
      </w:r>
    </w:p>
    <w:p w14:paraId="3E744CAB" w14:textId="77777777" w:rsidR="00D7084B" w:rsidRPr="004F2217" w:rsidRDefault="00D7084B" w:rsidP="00D7084B">
      <w:pPr>
        <w:spacing w:after="120"/>
        <w:ind w:left="2268" w:right="1134" w:hanging="1134"/>
        <w:jc w:val="both"/>
      </w:pPr>
      <w:r>
        <w:rPr>
          <w:i/>
        </w:rPr>
        <w:t>I</w:t>
      </w:r>
      <w:r w:rsidRPr="004F2217">
        <w:rPr>
          <w:i/>
        </w:rPr>
        <w:t>nsert a new item 5.12.</w:t>
      </w:r>
      <w:r>
        <w:rPr>
          <w:i/>
        </w:rPr>
        <w:t xml:space="preserve"> and a new footnote 5</w:t>
      </w:r>
      <w:r w:rsidRPr="004F2217">
        <w:rPr>
          <w:i/>
        </w:rPr>
        <w:t xml:space="preserve">, </w:t>
      </w:r>
      <w:r w:rsidRPr="004F2217">
        <w:t>to read:</w:t>
      </w:r>
    </w:p>
    <w:p w14:paraId="0EAE18BC" w14:textId="77777777" w:rsidR="00D7084B" w:rsidRPr="004B3117" w:rsidRDefault="00D7084B" w:rsidP="00D7084B">
      <w:pPr>
        <w:spacing w:after="120"/>
        <w:ind w:left="2268" w:right="1134" w:hanging="1134"/>
        <w:jc w:val="both"/>
        <w:rPr>
          <w:vertAlign w:val="superscript"/>
        </w:rPr>
      </w:pPr>
      <w:r w:rsidRPr="004B3117">
        <w:t>"</w:t>
      </w:r>
      <w:r w:rsidRPr="004B3117">
        <w:rPr>
          <w:lang w:val="en-US"/>
        </w:rPr>
        <w:t>5.12.</w:t>
      </w:r>
      <w:r w:rsidRPr="004B3117">
        <w:rPr>
          <w:lang w:val="en-US"/>
        </w:rPr>
        <w:tab/>
      </w:r>
      <w:r w:rsidRPr="004B3117">
        <w:t>Lamps approved for and equipped with LED substitute light source(s) are allowed to be installed on this vehicle type: yes/no</w:t>
      </w:r>
      <w:r w:rsidRPr="004B3117">
        <w:rPr>
          <w:vertAlign w:val="superscript"/>
        </w:rPr>
        <w:t>2, 5</w:t>
      </w:r>
    </w:p>
    <w:p w14:paraId="47F7AB41" w14:textId="77777777" w:rsidR="00D7084B" w:rsidRPr="004B3117" w:rsidRDefault="00D7084B" w:rsidP="00D7084B">
      <w:pPr>
        <w:tabs>
          <w:tab w:val="right" w:pos="8505"/>
        </w:tabs>
        <w:spacing w:after="120"/>
        <w:ind w:left="2268" w:right="1134" w:hanging="1134"/>
        <w:jc w:val="both"/>
        <w:rPr>
          <w:u w:val="dotted"/>
          <w:lang w:val="en-US"/>
        </w:rPr>
      </w:pPr>
      <w:r w:rsidRPr="004B3117">
        <w:rPr>
          <w:lang w:val="en-US"/>
        </w:rPr>
        <w:tab/>
      </w:r>
      <w:r w:rsidRPr="004B3117">
        <w:rPr>
          <w:u w:val="dotted"/>
        </w:rPr>
        <w:tab/>
      </w:r>
    </w:p>
    <w:p w14:paraId="0371B6FB" w14:textId="77777777" w:rsidR="00D7084B" w:rsidRPr="004B3117" w:rsidRDefault="00D7084B" w:rsidP="00D7084B">
      <w:pPr>
        <w:tabs>
          <w:tab w:val="left" w:pos="2268"/>
          <w:tab w:val="left" w:pos="2552"/>
        </w:tabs>
        <w:spacing w:after="120"/>
        <w:ind w:left="1418" w:right="1134" w:hanging="284"/>
        <w:jc w:val="both"/>
        <w:rPr>
          <w:vertAlign w:val="superscript"/>
        </w:rPr>
      </w:pPr>
      <w:r>
        <w:rPr>
          <w:vertAlign w:val="superscript"/>
        </w:rPr>
        <w:tab/>
      </w:r>
      <w:r>
        <w:rPr>
          <w:vertAlign w:val="superscript"/>
        </w:rPr>
        <w:tab/>
      </w:r>
      <w:r w:rsidRPr="004B3117">
        <w:rPr>
          <w:vertAlign w:val="superscript"/>
        </w:rPr>
        <w:t>5</w:t>
      </w:r>
      <w:r w:rsidRPr="004B3117">
        <w:tab/>
        <w:t>If yes, list the applicable lamps."</w:t>
      </w:r>
    </w:p>
    <w:p w14:paraId="3ABDD250" w14:textId="271C0A58" w:rsidR="00B7298A" w:rsidRDefault="00D7084B" w:rsidP="00D7084B">
      <w:pPr>
        <w:spacing w:before="240"/>
        <w:jc w:val="center"/>
        <w:rPr>
          <w:u w:val="single"/>
        </w:rPr>
      </w:pPr>
      <w:r>
        <w:rPr>
          <w:u w:val="single"/>
        </w:rPr>
        <w:tab/>
      </w:r>
      <w:r>
        <w:rPr>
          <w:u w:val="single"/>
        </w:rPr>
        <w:tab/>
      </w:r>
      <w:r>
        <w:rPr>
          <w:u w:val="single"/>
        </w:rPr>
        <w:tab/>
      </w:r>
    </w:p>
    <w:p w14:paraId="0F6815E1" w14:textId="76AD6D8F" w:rsidR="004865D9" w:rsidRPr="004865D9" w:rsidRDefault="004865D9" w:rsidP="00B7298A">
      <w:pPr>
        <w:suppressAutoHyphens w:val="0"/>
        <w:spacing w:line="240" w:lineRule="auto"/>
        <w:rPr>
          <w:u w:val="single"/>
        </w:rPr>
      </w:pPr>
    </w:p>
    <w:sectPr w:rsidR="004865D9" w:rsidRPr="004865D9" w:rsidSect="00126B9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0621" w14:textId="77777777" w:rsidR="00D53A9E" w:rsidRDefault="00D53A9E"/>
  </w:endnote>
  <w:endnote w:type="continuationSeparator" w:id="0">
    <w:p w14:paraId="4AAE4C03" w14:textId="77777777" w:rsidR="00D53A9E" w:rsidRDefault="00D53A9E"/>
  </w:endnote>
  <w:endnote w:type="continuationNotice" w:id="1">
    <w:p w14:paraId="6B5A1A1E" w14:textId="77777777" w:rsidR="00D53A9E" w:rsidRDefault="00D53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0A01" w14:textId="77777777" w:rsidR="00CC02C0" w:rsidRPr="00CC02C0" w:rsidRDefault="00CC02C0" w:rsidP="00CC02C0">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160A0D">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6CFD" w14:textId="49670E0E" w:rsidR="00B17CC5" w:rsidRPr="00B17CC5" w:rsidRDefault="00B17CC5" w:rsidP="00B17CC5">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7298A">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D6AC" w14:textId="0BBE9D70" w:rsidR="000A469E" w:rsidRDefault="000A469E" w:rsidP="000A469E">
    <w:pPr>
      <w:pStyle w:val="Footer"/>
    </w:pPr>
    <w:r>
      <w:rPr>
        <w:noProof/>
        <w:lang w:eastAsia="zh-CN"/>
      </w:rPr>
      <w:drawing>
        <wp:anchor distT="0" distB="0" distL="114300" distR="114300" simplePos="0" relativeHeight="251659264" behindDoc="1" locked="1" layoutInCell="1" allowOverlap="1" wp14:anchorId="45CEF09E" wp14:editId="2EF1C27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AA805F" w14:textId="6E0480C6" w:rsidR="000A469E" w:rsidRDefault="000A469E" w:rsidP="000A469E">
    <w:pPr>
      <w:pStyle w:val="Footer"/>
      <w:ind w:right="1134"/>
      <w:rPr>
        <w:sz w:val="20"/>
      </w:rPr>
    </w:pPr>
    <w:r>
      <w:rPr>
        <w:sz w:val="20"/>
      </w:rPr>
      <w:t>GE.20-08737(E)</w:t>
    </w:r>
  </w:p>
  <w:p w14:paraId="3DCD2BC2" w14:textId="1677F646" w:rsidR="000A469E" w:rsidRPr="000A469E" w:rsidRDefault="000A469E" w:rsidP="000A469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887A0FD" wp14:editId="0B850627">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ECE/324/Rev.1/Add.73/Rev.2/Amend.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3/Rev.2/Amend.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5D946" w14:textId="77777777" w:rsidR="00D53A9E" w:rsidRPr="000B175B" w:rsidRDefault="00D53A9E" w:rsidP="000B175B">
      <w:pPr>
        <w:tabs>
          <w:tab w:val="right" w:pos="2155"/>
        </w:tabs>
        <w:spacing w:after="80"/>
        <w:ind w:left="680"/>
        <w:rPr>
          <w:u w:val="single"/>
        </w:rPr>
      </w:pPr>
      <w:r>
        <w:rPr>
          <w:u w:val="single"/>
        </w:rPr>
        <w:tab/>
      </w:r>
    </w:p>
  </w:footnote>
  <w:footnote w:type="continuationSeparator" w:id="0">
    <w:p w14:paraId="1E95D60E" w14:textId="77777777" w:rsidR="00D53A9E" w:rsidRPr="00FC68B7" w:rsidRDefault="00D53A9E" w:rsidP="00FC68B7">
      <w:pPr>
        <w:tabs>
          <w:tab w:val="left" w:pos="2155"/>
        </w:tabs>
        <w:spacing w:after="80"/>
        <w:ind w:left="680"/>
        <w:rPr>
          <w:u w:val="single"/>
        </w:rPr>
      </w:pPr>
      <w:r>
        <w:rPr>
          <w:u w:val="single"/>
        </w:rPr>
        <w:tab/>
      </w:r>
    </w:p>
  </w:footnote>
  <w:footnote w:type="continuationNotice" w:id="1">
    <w:p w14:paraId="6FA3FA04" w14:textId="77777777" w:rsidR="00D53A9E" w:rsidRDefault="00D53A9E"/>
  </w:footnote>
  <w:footnote w:id="2">
    <w:p w14:paraId="14CB444B" w14:textId="77777777" w:rsidR="000B284D" w:rsidRPr="00E94FF2" w:rsidRDefault="000B284D" w:rsidP="000B284D">
      <w:pPr>
        <w:pStyle w:val="FootnoteText"/>
        <w:rPr>
          <w:lang w:val="en-US"/>
        </w:rPr>
      </w:pPr>
      <w:r w:rsidRPr="00E94FF2">
        <w:tab/>
      </w:r>
      <w:r w:rsidRPr="00E94FF2">
        <w:rPr>
          <w:rStyle w:val="FootnoteReference"/>
          <w:sz w:val="20"/>
          <w:lang w:val="en-US"/>
        </w:rPr>
        <w:t>*</w:t>
      </w:r>
      <w:r w:rsidRPr="00E94FF2">
        <w:rPr>
          <w:sz w:val="20"/>
          <w:lang w:val="en-US"/>
        </w:rPr>
        <w:tab/>
      </w:r>
      <w:r w:rsidRPr="00E94FF2">
        <w:rPr>
          <w:lang w:val="en-US"/>
        </w:rPr>
        <w:t>Former titles of the Agreement:</w:t>
      </w:r>
    </w:p>
    <w:p w14:paraId="5507BF3F" w14:textId="77777777" w:rsidR="000B284D" w:rsidRPr="00E94FF2" w:rsidRDefault="000B284D" w:rsidP="000B284D">
      <w:pPr>
        <w:pStyle w:val="FootnoteText"/>
        <w:rPr>
          <w:sz w:val="20"/>
          <w:lang w:val="en-US"/>
        </w:rPr>
      </w:pPr>
      <w:r w:rsidRPr="00E94FF2">
        <w:rPr>
          <w:lang w:val="en-US"/>
        </w:rPr>
        <w:tab/>
      </w:r>
      <w:r w:rsidRPr="00E94FF2">
        <w:rPr>
          <w:lang w:val="en-US"/>
        </w:rPr>
        <w:tab/>
      </w:r>
      <w:r w:rsidRPr="00E94FF2">
        <w:rPr>
          <w:spacing w:val="-4"/>
          <w:lang w:val="en-US"/>
        </w:rPr>
        <w:t>Agreement concerning the Adoption of Uniform Conditions of Approval and Reciprocal Recognition of Approval for Motor Vehicle Equipment and Parts, done at Geneva on 20 March 1958 (original version);</w:t>
      </w:r>
    </w:p>
    <w:p w14:paraId="2540B119" w14:textId="77777777" w:rsidR="000B284D" w:rsidRPr="00E964DF" w:rsidRDefault="000B284D" w:rsidP="000B284D">
      <w:pPr>
        <w:pStyle w:val="FootnoteText"/>
        <w:rPr>
          <w:lang w:val="en-US"/>
        </w:rPr>
      </w:pPr>
      <w:r w:rsidRPr="00E94FF2">
        <w:rPr>
          <w:lang w:val="en-US"/>
        </w:rPr>
        <w:tab/>
      </w:r>
      <w:r w:rsidRPr="00E94FF2">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13D7" w14:textId="57A665FC" w:rsidR="000B284D" w:rsidRDefault="000B284D" w:rsidP="000B284D">
    <w:pPr>
      <w:pStyle w:val="Header"/>
    </w:pPr>
    <w:r w:rsidRPr="000B284D">
      <w:t>E/ECE/324/Rev.1/Add.73/Rev.2/Amend.</w:t>
    </w:r>
    <w:r w:rsidR="00B7298A">
      <w:t>6</w:t>
    </w:r>
  </w:p>
  <w:p w14:paraId="26760172" w14:textId="0595970C" w:rsidR="00CC02C0" w:rsidRPr="000B284D" w:rsidRDefault="000B284D" w:rsidP="00D7084B">
    <w:pPr>
      <w:pStyle w:val="Header"/>
      <w:spacing w:after="240"/>
    </w:pPr>
    <w:r w:rsidRPr="000B284D">
      <w:t>E/ECE/TRANS/505/Rev.1/Add.73/Rev.2/Amend.</w:t>
    </w:r>
    <w:r w:rsidR="00B7298A">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ABA1" w14:textId="5DB11F43" w:rsidR="000B284D" w:rsidRDefault="000B284D" w:rsidP="000B284D">
    <w:pPr>
      <w:pStyle w:val="Header"/>
      <w:jc w:val="right"/>
    </w:pPr>
    <w:r>
      <w:t>E/ECE/324/Rev.1/Add.73/Rev.2/Amend.</w:t>
    </w:r>
    <w:r w:rsidR="00B7298A">
      <w:t>6</w:t>
    </w:r>
  </w:p>
  <w:p w14:paraId="03DC3E04" w14:textId="4CFD23B6" w:rsidR="00B17CC5" w:rsidRDefault="000B284D" w:rsidP="00B7298A">
    <w:pPr>
      <w:pStyle w:val="Header"/>
      <w:spacing w:after="240"/>
      <w:jc w:val="right"/>
    </w:pPr>
    <w:r>
      <w:t>E/ECE/TRANS/505/Rev.1/Add.73/Rev.2/Amend.</w:t>
    </w:r>
    <w:r w:rsidR="00B7298A">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8E87" w14:textId="77777777" w:rsidR="00FE2BBC" w:rsidRPr="00CC02C0" w:rsidRDefault="00FE2BBC" w:rsidP="00CC02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743"/>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469E"/>
    <w:rsid w:val="000A53F1"/>
    <w:rsid w:val="000A5505"/>
    <w:rsid w:val="000A6619"/>
    <w:rsid w:val="000B175B"/>
    <w:rsid w:val="000B284D"/>
    <w:rsid w:val="000B2C02"/>
    <w:rsid w:val="000B3A0F"/>
    <w:rsid w:val="000B4AAB"/>
    <w:rsid w:val="000B51F5"/>
    <w:rsid w:val="000B5957"/>
    <w:rsid w:val="000B5D00"/>
    <w:rsid w:val="000B5E74"/>
    <w:rsid w:val="000B7764"/>
    <w:rsid w:val="000C2796"/>
    <w:rsid w:val="000C4548"/>
    <w:rsid w:val="000C6AE8"/>
    <w:rsid w:val="000D464E"/>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4D13"/>
    <w:rsid w:val="00126B90"/>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A0D"/>
    <w:rsid w:val="00160D2A"/>
    <w:rsid w:val="00161EF9"/>
    <w:rsid w:val="00162764"/>
    <w:rsid w:val="001637F8"/>
    <w:rsid w:val="0016639F"/>
    <w:rsid w:val="00166D5B"/>
    <w:rsid w:val="001713D0"/>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726"/>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A8A"/>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6203"/>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036"/>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264A"/>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C7D42"/>
    <w:rsid w:val="004D0875"/>
    <w:rsid w:val="004D0C28"/>
    <w:rsid w:val="004D157E"/>
    <w:rsid w:val="004D21F1"/>
    <w:rsid w:val="004D3546"/>
    <w:rsid w:val="004D4E51"/>
    <w:rsid w:val="004E2AF7"/>
    <w:rsid w:val="004E3F54"/>
    <w:rsid w:val="004E5C7D"/>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2F59"/>
    <w:rsid w:val="00563186"/>
    <w:rsid w:val="0057324A"/>
    <w:rsid w:val="005754D5"/>
    <w:rsid w:val="00576FE5"/>
    <w:rsid w:val="005801C8"/>
    <w:rsid w:val="005802E0"/>
    <w:rsid w:val="00593250"/>
    <w:rsid w:val="00594007"/>
    <w:rsid w:val="00594EF6"/>
    <w:rsid w:val="00595374"/>
    <w:rsid w:val="00595C6C"/>
    <w:rsid w:val="005A2871"/>
    <w:rsid w:val="005A5EBB"/>
    <w:rsid w:val="005B0E8B"/>
    <w:rsid w:val="005B32A5"/>
    <w:rsid w:val="005B3DB3"/>
    <w:rsid w:val="005C0EB2"/>
    <w:rsid w:val="005C260B"/>
    <w:rsid w:val="005C58A1"/>
    <w:rsid w:val="005C596A"/>
    <w:rsid w:val="005C620C"/>
    <w:rsid w:val="005C6907"/>
    <w:rsid w:val="005C79D2"/>
    <w:rsid w:val="005D04C1"/>
    <w:rsid w:val="005D2EDC"/>
    <w:rsid w:val="005D3A58"/>
    <w:rsid w:val="005D66AB"/>
    <w:rsid w:val="005E35DA"/>
    <w:rsid w:val="005E5AB1"/>
    <w:rsid w:val="005F1A47"/>
    <w:rsid w:val="005F5126"/>
    <w:rsid w:val="005F5960"/>
    <w:rsid w:val="005F7D53"/>
    <w:rsid w:val="00600F53"/>
    <w:rsid w:val="0060165F"/>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2EEC"/>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05DA2"/>
    <w:rsid w:val="00810FDF"/>
    <w:rsid w:val="00811219"/>
    <w:rsid w:val="00811E82"/>
    <w:rsid w:val="00814707"/>
    <w:rsid w:val="0081640D"/>
    <w:rsid w:val="0081681F"/>
    <w:rsid w:val="008175E9"/>
    <w:rsid w:val="00817842"/>
    <w:rsid w:val="00822E6B"/>
    <w:rsid w:val="00823340"/>
    <w:rsid w:val="0082397C"/>
    <w:rsid w:val="00823D62"/>
    <w:rsid w:val="008242D7"/>
    <w:rsid w:val="008248F9"/>
    <w:rsid w:val="00825575"/>
    <w:rsid w:val="008264C9"/>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721"/>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45A5"/>
    <w:rsid w:val="009A539F"/>
    <w:rsid w:val="009B02F2"/>
    <w:rsid w:val="009B2CD5"/>
    <w:rsid w:val="009B4CD7"/>
    <w:rsid w:val="009B4ECF"/>
    <w:rsid w:val="009B68AF"/>
    <w:rsid w:val="009B6E09"/>
    <w:rsid w:val="009B777E"/>
    <w:rsid w:val="009C291B"/>
    <w:rsid w:val="009C35BB"/>
    <w:rsid w:val="009C4922"/>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5F0"/>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2D60"/>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0680"/>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82D"/>
    <w:rsid w:val="00B00887"/>
    <w:rsid w:val="00B1309B"/>
    <w:rsid w:val="00B13E56"/>
    <w:rsid w:val="00B13FF1"/>
    <w:rsid w:val="00B14FF5"/>
    <w:rsid w:val="00B1569A"/>
    <w:rsid w:val="00B1753A"/>
    <w:rsid w:val="00B17CC5"/>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98A"/>
    <w:rsid w:val="00B72ED6"/>
    <w:rsid w:val="00B742B8"/>
    <w:rsid w:val="00B74B8D"/>
    <w:rsid w:val="00B76A41"/>
    <w:rsid w:val="00B812EB"/>
    <w:rsid w:val="00B81E12"/>
    <w:rsid w:val="00B8407A"/>
    <w:rsid w:val="00B85EA7"/>
    <w:rsid w:val="00B87D8C"/>
    <w:rsid w:val="00B9026D"/>
    <w:rsid w:val="00B908B5"/>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2FB9"/>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02C0"/>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8D8"/>
    <w:rsid w:val="00D37CD7"/>
    <w:rsid w:val="00D40F59"/>
    <w:rsid w:val="00D414BB"/>
    <w:rsid w:val="00D4199D"/>
    <w:rsid w:val="00D43252"/>
    <w:rsid w:val="00D432CB"/>
    <w:rsid w:val="00D438D2"/>
    <w:rsid w:val="00D44C0E"/>
    <w:rsid w:val="00D456BD"/>
    <w:rsid w:val="00D4619E"/>
    <w:rsid w:val="00D4786E"/>
    <w:rsid w:val="00D518BC"/>
    <w:rsid w:val="00D529AD"/>
    <w:rsid w:val="00D53A9E"/>
    <w:rsid w:val="00D57F61"/>
    <w:rsid w:val="00D60A62"/>
    <w:rsid w:val="00D62C0E"/>
    <w:rsid w:val="00D62C73"/>
    <w:rsid w:val="00D66529"/>
    <w:rsid w:val="00D7084B"/>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2BC"/>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7F7"/>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4FF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2BEC"/>
    <w:rsid w:val="00ED4C21"/>
    <w:rsid w:val="00ED7840"/>
    <w:rsid w:val="00ED7A2A"/>
    <w:rsid w:val="00ED7B8C"/>
    <w:rsid w:val="00ED7D3F"/>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245C"/>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C6C73"/>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28A87A7"/>
  <w15:docId w15:val="{7853F0BF-8627-40C0-AD77-E629555A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3C1F0-CD1F-4F2E-9833-8F296FF94D6D}">
  <ds:schemaRefs>
    <ds:schemaRef ds:uri="http://schemas.openxmlformats.org/officeDocument/2006/bibliography"/>
  </ds:schemaRefs>
</ds:datastoreItem>
</file>

<file path=customXml/itemProps2.xml><?xml version="1.0" encoding="utf-8"?>
<ds:datastoreItem xmlns:ds="http://schemas.openxmlformats.org/officeDocument/2006/customXml" ds:itemID="{0A6756BE-E257-40AF-9EA7-A80B94C46236}"/>
</file>

<file path=customXml/itemProps3.xml><?xml version="1.0" encoding="utf-8"?>
<ds:datastoreItem xmlns:ds="http://schemas.openxmlformats.org/officeDocument/2006/customXml" ds:itemID="{629D01DC-BAF9-4CA4-BBA0-981E0ED1E882}"/>
</file>

<file path=customXml/itemProps4.xml><?xml version="1.0" encoding="utf-8"?>
<ds:datastoreItem xmlns:ds="http://schemas.openxmlformats.org/officeDocument/2006/customXml" ds:itemID="{0F7CB0C4-9269-4F23-9FE2-30887601845B}"/>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312</Words>
  <Characters>1714</Characters>
  <Application>Microsoft Office Word</Application>
  <DocSecurity>0</DocSecurity>
  <Lines>46</Lines>
  <Paragraphs>24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2024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E/ECE/324/Rev.1/Add.73/Rev.2/Amend.6</dc:title>
  <dc:subject>2008737</dc:subject>
  <dc:creator>Geoff Draper</dc:creator>
  <cp:keywords>E/ECE/TRANS/505/Rev.1/Add.73/Rev.2/Amend.6</cp:keywords>
  <dc:description/>
  <cp:lastModifiedBy>Don Canete Martin</cp:lastModifiedBy>
  <cp:revision>2</cp:revision>
  <cp:lastPrinted>2019-11-18T09:15:00Z</cp:lastPrinted>
  <dcterms:created xsi:type="dcterms:W3CDTF">2020-07-01T09:54:00Z</dcterms:created>
  <dcterms:modified xsi:type="dcterms:W3CDTF">2020-07-01T09:54:00Z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482600</vt:r8>
  </property>
  <property fmtid="{D5CDD505-2E9C-101B-9397-08002B2CF9AE}" pid="3" name="ContentTypeId">
    <vt:lpwstr>0x0101003B8422D08C252547BB1CFA7F78E2CB83</vt:lpwstr>
  </property>
</Properties>
</file>