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FD0C7E" w14:paraId="5BD0F090" w14:textId="77777777" w:rsidTr="002A7B4A">
        <w:trPr>
          <w:trHeight w:hRule="exact" w:val="851"/>
        </w:trPr>
        <w:tc>
          <w:tcPr>
            <w:tcW w:w="142" w:type="dxa"/>
            <w:tcBorders>
              <w:bottom w:val="single" w:sz="4" w:space="0" w:color="auto"/>
            </w:tcBorders>
          </w:tcPr>
          <w:p w14:paraId="5ED714EB" w14:textId="77777777" w:rsidR="002D5AAC" w:rsidRPr="008C1A9B" w:rsidRDefault="002D5AAC" w:rsidP="00FD0C7E">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7C4A7760" w14:textId="77777777" w:rsidR="002D5AAC" w:rsidRPr="00BD33EE" w:rsidRDefault="002D5AAC" w:rsidP="002A7B4A"/>
        </w:tc>
        <w:tc>
          <w:tcPr>
            <w:tcW w:w="8788" w:type="dxa"/>
            <w:gridSpan w:val="3"/>
            <w:tcBorders>
              <w:bottom w:val="single" w:sz="4" w:space="0" w:color="auto"/>
            </w:tcBorders>
            <w:vAlign w:val="bottom"/>
          </w:tcPr>
          <w:p w14:paraId="4FD28F51" w14:textId="77777777" w:rsidR="00FD0C7E" w:rsidRPr="00FD0C7E" w:rsidRDefault="00FD0C7E" w:rsidP="00FD0C7E">
            <w:pPr>
              <w:jc w:val="right"/>
              <w:rPr>
                <w:lang w:val="en-US"/>
              </w:rPr>
            </w:pPr>
            <w:r w:rsidRPr="00FD0C7E">
              <w:rPr>
                <w:sz w:val="40"/>
                <w:lang w:val="en-US"/>
              </w:rPr>
              <w:t>E</w:t>
            </w:r>
            <w:r w:rsidRPr="00FD0C7E">
              <w:rPr>
                <w:lang w:val="en-US"/>
              </w:rPr>
              <w:t>/ECE/324/Rev.1/Add.61/Amend.3</w:t>
            </w:r>
            <w:r w:rsidRPr="00FD0C7E">
              <w:rPr>
                <w:rFonts w:cs="Times New Roman"/>
                <w:lang w:val="en-US"/>
              </w:rPr>
              <w:t>−</w:t>
            </w:r>
            <w:r w:rsidRPr="00FD0C7E">
              <w:rPr>
                <w:sz w:val="40"/>
                <w:lang w:val="en-US"/>
              </w:rPr>
              <w:t>E</w:t>
            </w:r>
            <w:r w:rsidRPr="00FD0C7E">
              <w:rPr>
                <w:lang w:val="en-US"/>
              </w:rPr>
              <w:t>/ECE/TRANS/505/Rev.1/Add.61/Amend.3</w:t>
            </w:r>
          </w:p>
        </w:tc>
      </w:tr>
      <w:tr w:rsidR="002D5AAC" w:rsidRPr="009D084C" w14:paraId="47AB7999" w14:textId="77777777" w:rsidTr="002A7B4A">
        <w:trPr>
          <w:trHeight w:hRule="exact" w:val="2835"/>
        </w:trPr>
        <w:tc>
          <w:tcPr>
            <w:tcW w:w="1280" w:type="dxa"/>
            <w:gridSpan w:val="3"/>
            <w:tcBorders>
              <w:top w:val="single" w:sz="4" w:space="0" w:color="auto"/>
              <w:bottom w:val="single" w:sz="12" w:space="0" w:color="auto"/>
            </w:tcBorders>
          </w:tcPr>
          <w:p w14:paraId="79A9B1DB" w14:textId="77777777" w:rsidR="002D5AAC" w:rsidRPr="00FD0C7E" w:rsidRDefault="002D5AAC" w:rsidP="002A7B4A">
            <w:pPr>
              <w:spacing w:before="120"/>
              <w:rPr>
                <w:szCs w:val="20"/>
                <w:lang w:val="en-US"/>
              </w:rPr>
            </w:pPr>
          </w:p>
        </w:tc>
        <w:tc>
          <w:tcPr>
            <w:tcW w:w="5540" w:type="dxa"/>
            <w:tcBorders>
              <w:top w:val="single" w:sz="4" w:space="0" w:color="auto"/>
              <w:bottom w:val="single" w:sz="12" w:space="0" w:color="auto"/>
            </w:tcBorders>
          </w:tcPr>
          <w:p w14:paraId="7E190DD3" w14:textId="77777777" w:rsidR="002D5AAC" w:rsidRPr="00FD0C7E"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22344DD1" w14:textId="77777777" w:rsidR="00FD0C7E" w:rsidRDefault="00FD0C7E" w:rsidP="00FD0C7E">
            <w:pPr>
              <w:spacing w:before="120" w:line="240" w:lineRule="exact"/>
              <w:rPr>
                <w:szCs w:val="20"/>
                <w:lang w:val="en-US"/>
              </w:rPr>
            </w:pPr>
          </w:p>
          <w:p w14:paraId="4B9A0FA2" w14:textId="77777777" w:rsidR="00FD0C7E" w:rsidRDefault="00FD0C7E" w:rsidP="00FD0C7E">
            <w:pPr>
              <w:spacing w:before="120" w:line="240" w:lineRule="exact"/>
              <w:rPr>
                <w:szCs w:val="20"/>
                <w:lang w:val="en-US"/>
              </w:rPr>
            </w:pPr>
          </w:p>
          <w:p w14:paraId="7056A958" w14:textId="77777777" w:rsidR="00FD0C7E" w:rsidRPr="009D084C" w:rsidRDefault="00FD0C7E" w:rsidP="00FD0C7E">
            <w:pPr>
              <w:spacing w:before="120" w:line="240" w:lineRule="exact"/>
              <w:rPr>
                <w:szCs w:val="20"/>
                <w:lang w:val="en-US"/>
              </w:rPr>
            </w:pPr>
            <w:r>
              <w:rPr>
                <w:szCs w:val="20"/>
                <w:lang w:val="en-US"/>
              </w:rPr>
              <w:t xml:space="preserve">11 November 2019 </w:t>
            </w:r>
          </w:p>
        </w:tc>
      </w:tr>
    </w:tbl>
    <w:p w14:paraId="1864BA53" w14:textId="77777777" w:rsidR="00FD0C7E" w:rsidRPr="009A0776" w:rsidRDefault="00FD0C7E" w:rsidP="00FD0C7E">
      <w:pPr>
        <w:pStyle w:val="HChGR"/>
        <w:spacing w:before="240"/>
      </w:pPr>
      <w:r w:rsidRPr="009A0776">
        <w:tab/>
      </w:r>
      <w:r w:rsidRPr="009A0776">
        <w:tab/>
        <w:t>Соглаш</w:t>
      </w:r>
      <w:bookmarkStart w:id="0" w:name="_GoBack"/>
      <w:bookmarkEnd w:id="0"/>
      <w:r w:rsidRPr="009A0776">
        <w:t>ение</w:t>
      </w:r>
    </w:p>
    <w:p w14:paraId="6B4CD086" w14:textId="77777777" w:rsidR="00FD0C7E" w:rsidRPr="00F90F71" w:rsidRDefault="00FD0C7E" w:rsidP="00FD0C7E">
      <w:pPr>
        <w:pStyle w:val="H1GR"/>
        <w:spacing w:before="240" w:line="260" w:lineRule="exact"/>
      </w:pPr>
      <w:r w:rsidRPr="00390654">
        <w:tab/>
      </w:r>
      <w:r w:rsidRPr="00390654">
        <w:tab/>
      </w:r>
      <w:r w:rsidRPr="00FD0C7E">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390654">
        <w:rPr>
          <w:b w:val="0"/>
          <w:sz w:val="20"/>
        </w:rPr>
        <w:footnoteReference w:customMarkFollows="1" w:id="1"/>
        <w:t>*</w:t>
      </w:r>
    </w:p>
    <w:p w14:paraId="7CE8A4BB" w14:textId="77777777" w:rsidR="00FD0C7E" w:rsidRPr="00F90F71" w:rsidRDefault="00FD0C7E" w:rsidP="00FD0C7E">
      <w:pPr>
        <w:pStyle w:val="SingleTxtGR"/>
        <w:spacing w:line="220" w:lineRule="atLeast"/>
      </w:pPr>
      <w:r w:rsidRPr="006D40F2">
        <w:t>(</w:t>
      </w:r>
      <w:r w:rsidRPr="00FD0C7E">
        <w:t>Пересмотр 3, включающий поправки, вступившие в силу 14 сентября 2017 года</w:t>
      </w:r>
      <w:r w:rsidRPr="006D40F2">
        <w:t>)</w:t>
      </w:r>
    </w:p>
    <w:p w14:paraId="0404841C" w14:textId="77777777" w:rsidR="00FD0C7E" w:rsidRPr="00390654" w:rsidRDefault="00FD0C7E" w:rsidP="00FD0C7E">
      <w:pPr>
        <w:pStyle w:val="SingleTxtGR"/>
        <w:jc w:val="center"/>
        <w:rPr>
          <w:u w:val="single"/>
        </w:rPr>
      </w:pPr>
      <w:r>
        <w:rPr>
          <w:u w:val="single"/>
        </w:rPr>
        <w:tab/>
      </w:r>
      <w:r>
        <w:rPr>
          <w:u w:val="single"/>
        </w:rPr>
        <w:tab/>
      </w:r>
    </w:p>
    <w:p w14:paraId="3C4CE87C" w14:textId="77777777" w:rsidR="00FD0C7E" w:rsidRPr="00F90F71" w:rsidRDefault="00FD0C7E" w:rsidP="00FD0C7E">
      <w:pPr>
        <w:pStyle w:val="H1GR"/>
        <w:spacing w:before="300" w:line="260" w:lineRule="exact"/>
      </w:pPr>
      <w:r w:rsidRPr="00F90F71">
        <w:tab/>
      </w:r>
      <w:r w:rsidRPr="00F90F71">
        <w:tab/>
      </w:r>
      <w:r w:rsidRPr="00FD0C7E">
        <w:rPr>
          <w:bCs/>
        </w:rPr>
        <w:t>Добавление 61 – Правила № 62 ООН</w:t>
      </w:r>
    </w:p>
    <w:p w14:paraId="6D7FAD5E" w14:textId="77777777" w:rsidR="00FD0C7E" w:rsidRPr="00F90F71" w:rsidRDefault="00FD0C7E" w:rsidP="00FD0C7E">
      <w:pPr>
        <w:pStyle w:val="H1GR"/>
        <w:spacing w:before="240" w:line="260" w:lineRule="exact"/>
      </w:pPr>
      <w:r w:rsidRPr="00F90F71">
        <w:tab/>
      </w:r>
      <w:r w:rsidRPr="00F90F71">
        <w:tab/>
      </w:r>
      <w:r w:rsidRPr="00FD0C7E">
        <w:rPr>
          <w:bCs/>
        </w:rPr>
        <w:t>Поправка 3</w:t>
      </w:r>
    </w:p>
    <w:p w14:paraId="562AE48F" w14:textId="77777777" w:rsidR="00FD0C7E" w:rsidRPr="00F90F71" w:rsidRDefault="00FD0C7E" w:rsidP="00FD0C7E">
      <w:pPr>
        <w:pStyle w:val="SingleTxtGR"/>
        <w:spacing w:after="80" w:line="220" w:lineRule="atLeast"/>
      </w:pPr>
      <w:r w:rsidRPr="00FD0C7E">
        <w:t>Дополнение 3 к поправкам серии 00 – Дата вступления в силу: 15 октября 2019 года</w:t>
      </w:r>
    </w:p>
    <w:p w14:paraId="468F3411" w14:textId="77777777" w:rsidR="00FD0C7E" w:rsidRPr="00F90F71" w:rsidRDefault="00FD0C7E" w:rsidP="00FD0C7E">
      <w:pPr>
        <w:pStyle w:val="H1GR"/>
        <w:spacing w:before="300" w:line="260" w:lineRule="exact"/>
      </w:pPr>
      <w:r w:rsidRPr="00F90F71">
        <w:tab/>
      </w:r>
      <w:r w:rsidRPr="00F90F71">
        <w:tab/>
      </w:r>
      <w:r w:rsidRPr="00FD0C7E">
        <w:rPr>
          <w:bCs/>
        </w:rPr>
        <w:t>Противоугонные системы для мопедов/мотоциклов</w:t>
      </w:r>
    </w:p>
    <w:p w14:paraId="7ECD3C26" w14:textId="77777777" w:rsidR="00FD0C7E" w:rsidRPr="00390654" w:rsidRDefault="00FD0C7E" w:rsidP="00FD0C7E">
      <w:pPr>
        <w:pStyle w:val="SingleTxtGR"/>
        <w:spacing w:after="80" w:line="220" w:lineRule="atLeast"/>
        <w:rPr>
          <w:w w:val="102"/>
        </w:rPr>
      </w:pPr>
      <w:r w:rsidRPr="00FD0C7E">
        <w:rPr>
          <w:w w:val="102"/>
        </w:rPr>
        <w:t xml:space="preserve">Настоящий документ опубликован исключительно в информационных целях. Аутентичным и юридически обязательным текстом является документ: </w:t>
      </w:r>
      <w:r w:rsidRPr="00FD0C7E">
        <w:rPr>
          <w:w w:val="102"/>
          <w:lang w:val="en-GB"/>
        </w:rPr>
        <w:t>ECE</w:t>
      </w:r>
      <w:r w:rsidRPr="00FD0C7E">
        <w:rPr>
          <w:w w:val="102"/>
        </w:rPr>
        <w:t>/</w:t>
      </w:r>
      <w:r w:rsidRPr="00FD0C7E">
        <w:rPr>
          <w:w w:val="102"/>
          <w:lang w:val="en-GB"/>
        </w:rPr>
        <w:t>TRANS</w:t>
      </w:r>
      <w:r w:rsidRPr="00FD0C7E">
        <w:rPr>
          <w:w w:val="102"/>
        </w:rPr>
        <w:t>/</w:t>
      </w:r>
      <w:r w:rsidRPr="00FD0C7E">
        <w:rPr>
          <w:w w:val="102"/>
          <w:lang w:val="en-GB"/>
        </w:rPr>
        <w:t>WP</w:t>
      </w:r>
      <w:r w:rsidRPr="00FD0C7E">
        <w:rPr>
          <w:w w:val="102"/>
        </w:rPr>
        <w:t>.29/2019/8.</w:t>
      </w:r>
    </w:p>
    <w:p w14:paraId="2289850D" w14:textId="77777777" w:rsidR="00FD0C7E" w:rsidRPr="00390654" w:rsidRDefault="00FD0C7E" w:rsidP="00FD0C7E">
      <w:pPr>
        <w:pStyle w:val="SingleTxtGR"/>
        <w:spacing w:after="80" w:line="220" w:lineRule="atLeast"/>
        <w:jc w:val="center"/>
        <w:rPr>
          <w:w w:val="102"/>
        </w:rPr>
      </w:pPr>
      <w:r w:rsidRPr="00BB1D27">
        <w:rPr>
          <w:u w:val="single"/>
        </w:rPr>
        <w:tab/>
      </w:r>
      <w:r w:rsidRPr="00BB1D27">
        <w:rPr>
          <w:u w:val="single"/>
        </w:rPr>
        <w:tab/>
      </w:r>
    </w:p>
    <w:p w14:paraId="10C21852" w14:textId="77777777" w:rsidR="00FD0C7E" w:rsidRDefault="00FD0C7E" w:rsidP="00FD0C7E">
      <w:pPr>
        <w:pStyle w:val="SingleTxtGR"/>
        <w:spacing w:after="0" w:line="160" w:lineRule="atLeast"/>
        <w:jc w:val="center"/>
        <w:rPr>
          <w:w w:val="102"/>
          <w:lang w:val="en-US"/>
        </w:rPr>
      </w:pPr>
      <w:r w:rsidRPr="008873E8">
        <w:rPr>
          <w:noProof/>
          <w:lang w:eastAsia="ru-RU"/>
        </w:rPr>
        <w:drawing>
          <wp:inline distT="0" distB="0" distL="0" distR="0" wp14:anchorId="02F232F7" wp14:editId="2099DCA3">
            <wp:extent cx="967323" cy="792832"/>
            <wp:effectExtent l="0" t="0" r="4445" b="762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4139" cy="798419"/>
                    </a:xfrm>
                    <a:prstGeom prst="rect">
                      <a:avLst/>
                    </a:prstGeom>
                    <a:noFill/>
                    <a:ln>
                      <a:noFill/>
                    </a:ln>
                  </pic:spPr>
                </pic:pic>
              </a:graphicData>
            </a:graphic>
          </wp:inline>
        </w:drawing>
      </w:r>
    </w:p>
    <w:p w14:paraId="012BB80B" w14:textId="77777777" w:rsidR="00FD0C7E" w:rsidRPr="00F200F5" w:rsidRDefault="00FD0C7E" w:rsidP="00FD0C7E">
      <w:pPr>
        <w:pStyle w:val="SingleTxtGR"/>
        <w:spacing w:after="0"/>
        <w:jc w:val="center"/>
        <w:rPr>
          <w:w w:val="102"/>
        </w:rPr>
      </w:pPr>
      <w:r w:rsidRPr="008873E8">
        <w:rPr>
          <w:b/>
          <w:bCs/>
        </w:rPr>
        <w:t>ОРГАНИЗАЦИЯ ОБЪЕДИНЕННЫХ НАЦИЙ</w:t>
      </w:r>
    </w:p>
    <w:p w14:paraId="05401E98" w14:textId="77777777" w:rsidR="00FD0C7E" w:rsidRDefault="00FD0C7E">
      <w:pPr>
        <w:suppressAutoHyphens w:val="0"/>
        <w:spacing w:line="240" w:lineRule="auto"/>
      </w:pPr>
      <w:r>
        <w:br w:type="page"/>
      </w:r>
    </w:p>
    <w:p w14:paraId="07E26139" w14:textId="77777777" w:rsidR="00FD0C7E" w:rsidRPr="00EA001D" w:rsidRDefault="00FD0C7E" w:rsidP="00FD0C7E">
      <w:pPr>
        <w:pStyle w:val="HChG"/>
        <w:rPr>
          <w:lang w:eastAsia="ar-SA"/>
        </w:rPr>
      </w:pPr>
      <w:r w:rsidRPr="00DC271A">
        <w:rPr>
          <w:lang w:eastAsia="ar-SA"/>
        </w:rPr>
        <w:lastRenderedPageBreak/>
        <w:tab/>
      </w:r>
      <w:r w:rsidRPr="00DC271A">
        <w:rPr>
          <w:lang w:eastAsia="ar-SA"/>
        </w:rPr>
        <w:tab/>
      </w:r>
      <w:r w:rsidRPr="00EA001D">
        <w:rPr>
          <w:lang w:eastAsia="ar-SA"/>
        </w:rPr>
        <w:t>Дополнение 3 к Правилам № 62 ООН (противоугонные системы для мопедов/мотоциклов</w:t>
      </w:r>
      <w:r w:rsidRPr="00EA001D">
        <w:t>)</w:t>
      </w:r>
    </w:p>
    <w:p w14:paraId="12B888EE" w14:textId="77777777" w:rsidR="00FD0C7E" w:rsidRPr="00EA001D" w:rsidRDefault="00FD0C7E" w:rsidP="00FD0C7E">
      <w:pPr>
        <w:pStyle w:val="SingleTxtG"/>
      </w:pPr>
      <w:r w:rsidRPr="00EA001D">
        <w:rPr>
          <w:i/>
        </w:rPr>
        <w:t>Включить новый пункт 5.11</w:t>
      </w:r>
      <w:r w:rsidRPr="00EA001D">
        <w:t xml:space="preserve"> </w:t>
      </w:r>
      <w:r w:rsidRPr="00EA001D">
        <w:rPr>
          <w:iCs/>
        </w:rPr>
        <w:t>следующего содержания:</w:t>
      </w:r>
    </w:p>
    <w:p w14:paraId="4C69D607" w14:textId="77777777" w:rsidR="00FD0C7E" w:rsidRPr="00EA001D" w:rsidRDefault="00FD0C7E" w:rsidP="00FD0C7E">
      <w:pPr>
        <w:pStyle w:val="SingleTxtG"/>
        <w:ind w:left="2268" w:hanging="1134"/>
      </w:pPr>
      <w:r w:rsidRPr="00EA001D">
        <w:t>«5.11</w:t>
      </w:r>
      <w:r w:rsidRPr="00EA001D">
        <w:tab/>
      </w:r>
      <w:r w:rsidRPr="00EA001D">
        <w:tab/>
        <w:t>Электромеханические и электронные устройства для предотвращения несанкционированного использования</w:t>
      </w:r>
    </w:p>
    <w:p w14:paraId="1344A617" w14:textId="77777777" w:rsidR="00FD0C7E" w:rsidRPr="00EA001D" w:rsidRDefault="00FD0C7E" w:rsidP="00FD0C7E">
      <w:pPr>
        <w:pStyle w:val="SingleTxtG"/>
        <w:ind w:left="2268" w:hanging="1134"/>
      </w:pPr>
      <w:r w:rsidRPr="00EA001D">
        <w:tab/>
        <w:t xml:space="preserve">Электромеханические и электронные устройства для предотвращения несанкционированного использования, если таковые установлены, должны отвечать </w:t>
      </w:r>
      <w:r w:rsidRPr="00316623">
        <w:t>mutatis</w:t>
      </w:r>
      <w:r w:rsidRPr="00EA001D">
        <w:t xml:space="preserve"> </w:t>
      </w:r>
      <w:r w:rsidRPr="00316623">
        <w:t>mutandis</w:t>
      </w:r>
      <w:r w:rsidRPr="00EA001D">
        <w:t xml:space="preserve"> требованиям, предусмотренным в пунктах 5 и 6.</w:t>
      </w:r>
    </w:p>
    <w:p w14:paraId="4BA47A59" w14:textId="77777777" w:rsidR="00FD0C7E" w:rsidRPr="00EA001D" w:rsidRDefault="00FD0C7E" w:rsidP="00FD0C7E">
      <w:pPr>
        <w:pStyle w:val="SingleTxtG"/>
        <w:ind w:left="2268" w:hanging="1134"/>
      </w:pPr>
      <w:r w:rsidRPr="00EA001D">
        <w:tab/>
        <w:t>Если технология использования данного устройства такова, что пункты</w:t>
      </w:r>
      <w:r>
        <w:t> </w:t>
      </w:r>
      <w:r w:rsidRPr="00EA001D">
        <w:t>5 и 6 не применимы, то следует проверить, были ли приняты надлежащие меры по сохранению безопасности транспортного средства. Процесс функционирования этих устройств должен предполагать использование средств безопасности, позволяющих предотвратить любой риск блокировки или случайного выхода из строя, которые могли бы создать проблемы с точки зрения безопасности транспортного средства».</w:t>
      </w:r>
    </w:p>
    <w:p w14:paraId="7FF698CC" w14:textId="77777777" w:rsidR="00FD0C7E" w:rsidRPr="00DC271A" w:rsidRDefault="00FD0C7E" w:rsidP="00FD0C7E">
      <w:pPr>
        <w:spacing w:before="240"/>
        <w:jc w:val="center"/>
        <w:rPr>
          <w:u w:val="single"/>
        </w:rPr>
      </w:pPr>
      <w:r w:rsidRPr="00DC271A">
        <w:rPr>
          <w:u w:val="single"/>
        </w:rPr>
        <w:tab/>
      </w:r>
      <w:r w:rsidRPr="00DC271A">
        <w:rPr>
          <w:u w:val="single"/>
        </w:rPr>
        <w:tab/>
      </w:r>
      <w:r w:rsidRPr="00DC271A">
        <w:rPr>
          <w:u w:val="single"/>
        </w:rPr>
        <w:tab/>
      </w:r>
    </w:p>
    <w:p w14:paraId="3250BC9A" w14:textId="77777777" w:rsidR="00381C24" w:rsidRPr="00BC18B2" w:rsidRDefault="00381C24" w:rsidP="001F49C9"/>
    <w:sectPr w:rsidR="00381C24" w:rsidRPr="00BC18B2" w:rsidSect="00FD0C7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09C07" w14:textId="77777777" w:rsidR="00B67E58" w:rsidRPr="00A312BC" w:rsidRDefault="00B67E58" w:rsidP="00A312BC"/>
  </w:endnote>
  <w:endnote w:type="continuationSeparator" w:id="0">
    <w:p w14:paraId="0A7509BA" w14:textId="77777777" w:rsidR="00B67E58" w:rsidRPr="00A312BC" w:rsidRDefault="00B67E5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8887" w14:textId="77777777" w:rsidR="00FD0C7E" w:rsidRPr="00FD0C7E" w:rsidRDefault="00FD0C7E">
    <w:pPr>
      <w:pStyle w:val="a8"/>
    </w:pPr>
    <w:r w:rsidRPr="00FD0C7E">
      <w:rPr>
        <w:b/>
        <w:sz w:val="18"/>
      </w:rPr>
      <w:fldChar w:fldCharType="begin"/>
    </w:r>
    <w:r w:rsidRPr="00FD0C7E">
      <w:rPr>
        <w:b/>
        <w:sz w:val="18"/>
      </w:rPr>
      <w:instrText xml:space="preserve"> PAGE  \* MERGEFORMAT </w:instrText>
    </w:r>
    <w:r w:rsidRPr="00FD0C7E">
      <w:rPr>
        <w:b/>
        <w:sz w:val="18"/>
      </w:rPr>
      <w:fldChar w:fldCharType="separate"/>
    </w:r>
    <w:r w:rsidRPr="00FD0C7E">
      <w:rPr>
        <w:b/>
        <w:noProof/>
        <w:sz w:val="18"/>
      </w:rPr>
      <w:t>2</w:t>
    </w:r>
    <w:r w:rsidRPr="00FD0C7E">
      <w:rPr>
        <w:b/>
        <w:sz w:val="18"/>
      </w:rPr>
      <w:fldChar w:fldCharType="end"/>
    </w:r>
    <w:r>
      <w:rPr>
        <w:b/>
        <w:sz w:val="18"/>
      </w:rPr>
      <w:tab/>
    </w:r>
    <w:r>
      <w:t>GE.19-19432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9943B" w14:textId="77777777" w:rsidR="00FD0C7E" w:rsidRPr="00FD0C7E" w:rsidRDefault="00FD0C7E" w:rsidP="00FD0C7E">
    <w:pPr>
      <w:pStyle w:val="a8"/>
      <w:tabs>
        <w:tab w:val="clear" w:pos="9639"/>
        <w:tab w:val="right" w:pos="9638"/>
      </w:tabs>
      <w:rPr>
        <w:b/>
        <w:sz w:val="18"/>
      </w:rPr>
    </w:pPr>
    <w:r>
      <w:t>GE.19-19432</w:t>
    </w:r>
    <w:r>
      <w:tab/>
    </w:r>
    <w:r w:rsidRPr="00FD0C7E">
      <w:rPr>
        <w:b/>
        <w:sz w:val="18"/>
      </w:rPr>
      <w:fldChar w:fldCharType="begin"/>
    </w:r>
    <w:r w:rsidRPr="00FD0C7E">
      <w:rPr>
        <w:b/>
        <w:sz w:val="18"/>
      </w:rPr>
      <w:instrText xml:space="preserve"> PAGE  \* MERGEFORMAT </w:instrText>
    </w:r>
    <w:r w:rsidRPr="00FD0C7E">
      <w:rPr>
        <w:b/>
        <w:sz w:val="18"/>
      </w:rPr>
      <w:fldChar w:fldCharType="separate"/>
    </w:r>
    <w:r w:rsidRPr="00FD0C7E">
      <w:rPr>
        <w:b/>
        <w:noProof/>
        <w:sz w:val="18"/>
      </w:rPr>
      <w:t>3</w:t>
    </w:r>
    <w:r w:rsidRPr="00FD0C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3F152" w14:textId="77777777" w:rsidR="00042B72" w:rsidRPr="00FD0C7E" w:rsidRDefault="00FD0C7E" w:rsidP="00FD0C7E">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5597A1F" wp14:editId="24AEB75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19-19432  (R)</w:t>
    </w:r>
    <w:r>
      <w:rPr>
        <w:lang w:val="en-US"/>
      </w:rPr>
      <w:t xml:space="preserve">  141119  181119</w:t>
    </w:r>
    <w:r>
      <w:br/>
    </w:r>
    <w:r w:rsidRPr="00FD0C7E">
      <w:rPr>
        <w:rFonts w:ascii="C39T30Lfz" w:hAnsi="C39T30Lfz"/>
        <w:kern w:val="14"/>
        <w:sz w:val="56"/>
      </w:rPr>
      <w:t></w:t>
    </w:r>
    <w:r w:rsidRPr="00FD0C7E">
      <w:rPr>
        <w:rFonts w:ascii="C39T30Lfz" w:hAnsi="C39T30Lfz"/>
        <w:kern w:val="14"/>
        <w:sz w:val="56"/>
      </w:rPr>
      <w:t></w:t>
    </w:r>
    <w:r w:rsidRPr="00FD0C7E">
      <w:rPr>
        <w:rFonts w:ascii="C39T30Lfz" w:hAnsi="C39T30Lfz"/>
        <w:kern w:val="14"/>
        <w:sz w:val="56"/>
      </w:rPr>
      <w:t></w:t>
    </w:r>
    <w:r w:rsidRPr="00FD0C7E">
      <w:rPr>
        <w:rFonts w:ascii="C39T30Lfz" w:hAnsi="C39T30Lfz"/>
        <w:kern w:val="14"/>
        <w:sz w:val="56"/>
      </w:rPr>
      <w:t></w:t>
    </w:r>
    <w:r w:rsidRPr="00FD0C7E">
      <w:rPr>
        <w:rFonts w:ascii="C39T30Lfz" w:hAnsi="C39T30Lfz"/>
        <w:kern w:val="14"/>
        <w:sz w:val="56"/>
      </w:rPr>
      <w:t></w:t>
    </w:r>
    <w:r w:rsidRPr="00FD0C7E">
      <w:rPr>
        <w:rFonts w:ascii="C39T30Lfz" w:hAnsi="C39T30Lfz"/>
        <w:kern w:val="14"/>
        <w:sz w:val="56"/>
      </w:rPr>
      <w:t></w:t>
    </w:r>
    <w:r w:rsidRPr="00FD0C7E">
      <w:rPr>
        <w:rFonts w:ascii="C39T30Lfz" w:hAnsi="C39T30Lfz"/>
        <w:kern w:val="14"/>
        <w:sz w:val="56"/>
      </w:rPr>
      <w:t></w:t>
    </w:r>
    <w:r w:rsidRPr="00FD0C7E">
      <w:rPr>
        <w:rFonts w:ascii="C39T30Lfz" w:hAnsi="C39T30Lfz"/>
        <w:kern w:val="14"/>
        <w:sz w:val="56"/>
      </w:rPr>
      <w:t></w:t>
    </w:r>
    <w:r w:rsidRPr="00FD0C7E">
      <w:rPr>
        <w:rFonts w:ascii="C39T30Lfz" w:hAnsi="C39T30Lfz"/>
        <w:kern w:val="14"/>
        <w:sz w:val="56"/>
      </w:rPr>
      <w:t></w:t>
    </w:r>
    <w:r>
      <w:rPr>
        <w:noProof/>
      </w:rPr>
      <w:drawing>
        <wp:anchor distT="0" distB="0" distL="114300" distR="114300" simplePos="0" relativeHeight="251659264" behindDoc="0" locked="0" layoutInCell="1" allowOverlap="1" wp14:anchorId="068D9AE3" wp14:editId="017B9B2F">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61/Amend.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61/Amend.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227D1" w14:textId="77777777" w:rsidR="00B67E58" w:rsidRPr="001075E9" w:rsidRDefault="00B67E58" w:rsidP="001075E9">
      <w:pPr>
        <w:tabs>
          <w:tab w:val="right" w:pos="2155"/>
        </w:tabs>
        <w:spacing w:after="80" w:line="240" w:lineRule="auto"/>
        <w:ind w:left="680"/>
        <w:rPr>
          <w:u w:val="single"/>
        </w:rPr>
      </w:pPr>
      <w:r>
        <w:rPr>
          <w:u w:val="single"/>
        </w:rPr>
        <w:tab/>
      </w:r>
    </w:p>
  </w:footnote>
  <w:footnote w:type="continuationSeparator" w:id="0">
    <w:p w14:paraId="06126591" w14:textId="77777777" w:rsidR="00B67E58" w:rsidRDefault="00B67E58" w:rsidP="00407B78">
      <w:pPr>
        <w:tabs>
          <w:tab w:val="right" w:pos="2155"/>
        </w:tabs>
        <w:spacing w:after="80"/>
        <w:ind w:left="680"/>
        <w:rPr>
          <w:u w:val="single"/>
        </w:rPr>
      </w:pPr>
      <w:r>
        <w:rPr>
          <w:u w:val="single"/>
        </w:rPr>
        <w:tab/>
      </w:r>
    </w:p>
  </w:footnote>
  <w:footnote w:id="1">
    <w:p w14:paraId="7DFD0DB2" w14:textId="77777777" w:rsidR="00FD0C7E" w:rsidRPr="00FD0C7E" w:rsidRDefault="00FD0C7E" w:rsidP="00FD0C7E">
      <w:pPr>
        <w:pStyle w:val="ad"/>
        <w:spacing w:line="210" w:lineRule="exact"/>
      </w:pPr>
      <w:r>
        <w:tab/>
      </w:r>
      <w:r w:rsidRPr="00390654">
        <w:rPr>
          <w:sz w:val="20"/>
        </w:rPr>
        <w:t>*</w:t>
      </w:r>
      <w:r>
        <w:tab/>
      </w:r>
      <w:r w:rsidRPr="00FD0C7E">
        <w:t>Прежние названия Соглашения:</w:t>
      </w:r>
    </w:p>
    <w:p w14:paraId="70036BA2" w14:textId="77777777" w:rsidR="00FD0C7E" w:rsidRPr="00FD0C7E" w:rsidRDefault="00FD0C7E" w:rsidP="00FD0C7E">
      <w:pPr>
        <w:pStyle w:val="ad"/>
        <w:spacing w:line="210" w:lineRule="exact"/>
      </w:pPr>
      <w:r w:rsidRPr="00FD0C7E">
        <w:tab/>
      </w:r>
      <w:r w:rsidRPr="00FD0C7E">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4E4528E7" w14:textId="77777777" w:rsidR="00FD0C7E" w:rsidRPr="007203EC" w:rsidRDefault="00FD0C7E" w:rsidP="00FD0C7E">
      <w:pPr>
        <w:pStyle w:val="ad"/>
        <w:spacing w:line="210" w:lineRule="exact"/>
      </w:pPr>
      <w:r w:rsidRPr="00FD0C7E">
        <w:tab/>
      </w:r>
      <w:r w:rsidRPr="00FD0C7E">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sidRPr="00FD0C7E">
        <w:rPr>
          <w:lang w:val="fr-CH"/>
        </w:rPr>
        <w:t> </w:t>
      </w:r>
      <w:r w:rsidRPr="00FD0C7E">
        <w:t>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69F2" w14:textId="4F8B14F8" w:rsidR="00FD0C7E" w:rsidRPr="00FD0C7E" w:rsidRDefault="00FD0C7E">
    <w:pPr>
      <w:pStyle w:val="a5"/>
    </w:pPr>
    <w:fldSimple w:instr=" TITLE  \* MERGEFORMAT ">
      <w:r w:rsidR="006928BD">
        <w:t>E/ECE/324/Rev.1/Add.61/Amend.3</w:t>
      </w:r>
    </w:fldSimple>
    <w:r>
      <w:br/>
    </w:r>
    <w:fldSimple w:instr=" KEYWORDS  \* MERGEFORMAT ">
      <w:r w:rsidR="006928BD">
        <w:t>E/ECE/TRANS/505/Rev.1/Add.61/Amend.3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949C" w14:textId="4E268BEF" w:rsidR="00FD0C7E" w:rsidRPr="00FD0C7E" w:rsidRDefault="00FD0C7E" w:rsidP="00FD0C7E">
    <w:pPr>
      <w:pStyle w:val="a5"/>
      <w:jc w:val="right"/>
    </w:pPr>
    <w:fldSimple w:instr=" TITLE  \* MERGEFORMAT ">
      <w:r w:rsidR="006928BD">
        <w:t>E/ECE/324/Rev.1/Add.61/Amend.3</w:t>
      </w:r>
    </w:fldSimple>
    <w:r>
      <w:br/>
    </w:r>
    <w:fldSimple w:instr=" KEYWORDS  \* MERGEFORMAT ">
      <w:r w:rsidR="006928BD">
        <w:t>E/ECE/TRANS/505/Rev.1/Add.61/Amend.3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58"/>
    <w:rsid w:val="00033EE1"/>
    <w:rsid w:val="00042B72"/>
    <w:rsid w:val="000558BD"/>
    <w:rsid w:val="000B57E7"/>
    <w:rsid w:val="000B6373"/>
    <w:rsid w:val="000F09DF"/>
    <w:rsid w:val="000F61B2"/>
    <w:rsid w:val="000F6F41"/>
    <w:rsid w:val="001075E9"/>
    <w:rsid w:val="00180183"/>
    <w:rsid w:val="0018024D"/>
    <w:rsid w:val="0018649F"/>
    <w:rsid w:val="00196389"/>
    <w:rsid w:val="001B3EF6"/>
    <w:rsid w:val="001C7A89"/>
    <w:rsid w:val="001F49C9"/>
    <w:rsid w:val="0020092A"/>
    <w:rsid w:val="00205D9D"/>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658E"/>
    <w:rsid w:val="003B65A9"/>
    <w:rsid w:val="00407B78"/>
    <w:rsid w:val="0041453E"/>
    <w:rsid w:val="00424203"/>
    <w:rsid w:val="00452493"/>
    <w:rsid w:val="00454E07"/>
    <w:rsid w:val="00471B10"/>
    <w:rsid w:val="00472C5C"/>
    <w:rsid w:val="00491047"/>
    <w:rsid w:val="004D541E"/>
    <w:rsid w:val="0050108D"/>
    <w:rsid w:val="00513081"/>
    <w:rsid w:val="00517901"/>
    <w:rsid w:val="00526683"/>
    <w:rsid w:val="005709E0"/>
    <w:rsid w:val="00572E19"/>
    <w:rsid w:val="005961C8"/>
    <w:rsid w:val="005D7914"/>
    <w:rsid w:val="005E2B41"/>
    <w:rsid w:val="005F0B42"/>
    <w:rsid w:val="00681A10"/>
    <w:rsid w:val="006928BD"/>
    <w:rsid w:val="006A1ED8"/>
    <w:rsid w:val="006C2031"/>
    <w:rsid w:val="006D461A"/>
    <w:rsid w:val="006E5645"/>
    <w:rsid w:val="006F35EE"/>
    <w:rsid w:val="007021FF"/>
    <w:rsid w:val="00712895"/>
    <w:rsid w:val="00757357"/>
    <w:rsid w:val="00825F8D"/>
    <w:rsid w:val="00834B71"/>
    <w:rsid w:val="0086445C"/>
    <w:rsid w:val="00870BDA"/>
    <w:rsid w:val="00894693"/>
    <w:rsid w:val="008A08D7"/>
    <w:rsid w:val="008A697B"/>
    <w:rsid w:val="008B6909"/>
    <w:rsid w:val="008C1A9B"/>
    <w:rsid w:val="00906890"/>
    <w:rsid w:val="00911BE4"/>
    <w:rsid w:val="00943923"/>
    <w:rsid w:val="00951972"/>
    <w:rsid w:val="009608F3"/>
    <w:rsid w:val="009A24AC"/>
    <w:rsid w:val="009D084C"/>
    <w:rsid w:val="009F307A"/>
    <w:rsid w:val="00A04E47"/>
    <w:rsid w:val="00A312BC"/>
    <w:rsid w:val="00A84021"/>
    <w:rsid w:val="00A84D35"/>
    <w:rsid w:val="00A917B3"/>
    <w:rsid w:val="00AB4B51"/>
    <w:rsid w:val="00AC3DF0"/>
    <w:rsid w:val="00B10CC7"/>
    <w:rsid w:val="00B539E7"/>
    <w:rsid w:val="00B62458"/>
    <w:rsid w:val="00B67E58"/>
    <w:rsid w:val="00BB7B85"/>
    <w:rsid w:val="00BC18B2"/>
    <w:rsid w:val="00BC4F55"/>
    <w:rsid w:val="00BD33EE"/>
    <w:rsid w:val="00C106D6"/>
    <w:rsid w:val="00C60F0C"/>
    <w:rsid w:val="00C805C9"/>
    <w:rsid w:val="00C92939"/>
    <w:rsid w:val="00CA1679"/>
    <w:rsid w:val="00CB151C"/>
    <w:rsid w:val="00CB58E1"/>
    <w:rsid w:val="00CE073C"/>
    <w:rsid w:val="00CE5A1A"/>
    <w:rsid w:val="00CF55F6"/>
    <w:rsid w:val="00D33D63"/>
    <w:rsid w:val="00D90028"/>
    <w:rsid w:val="00D90138"/>
    <w:rsid w:val="00DF71B9"/>
    <w:rsid w:val="00E16204"/>
    <w:rsid w:val="00E73F76"/>
    <w:rsid w:val="00E74E9E"/>
    <w:rsid w:val="00EA2C9F"/>
    <w:rsid w:val="00EB1EAF"/>
    <w:rsid w:val="00ED0BDA"/>
    <w:rsid w:val="00EF1360"/>
    <w:rsid w:val="00EF3220"/>
    <w:rsid w:val="00F94155"/>
    <w:rsid w:val="00F9783F"/>
    <w:rsid w:val="00FD0C7E"/>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04BA43"/>
  <w15:docId w15:val="{05EC969A-F6D1-44C7-99F6-2AFCE357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41453E"/>
    <w:pPr>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5_GR,PP,5_G_6"/>
    <w:basedOn w:val="a"/>
    <w:link w:val="ae"/>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5_GR Знак,PP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paragraph" w:customStyle="1" w:styleId="HChGR">
    <w:name w:val="_ H _Ch_GR"/>
    <w:basedOn w:val="a"/>
    <w:next w:val="a"/>
    <w:qFormat/>
    <w:rsid w:val="00FD0C7E"/>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FD0C7E"/>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SingleTxtGR">
    <w:name w:val="_ Single Txt_GR"/>
    <w:basedOn w:val="a"/>
    <w:link w:val="SingleTxtGR0"/>
    <w:qFormat/>
    <w:rsid w:val="00FD0C7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R0">
    <w:name w:val="_ Single Txt_GR Знак"/>
    <w:link w:val="SingleTxtGR"/>
    <w:locked/>
    <w:rsid w:val="00FD0C7E"/>
    <w:rPr>
      <w:lang w:val="ru-RU" w:eastAsia="en-US"/>
    </w:rPr>
  </w:style>
  <w:style w:type="paragraph" w:styleId="af3">
    <w:name w:val="Body Text"/>
    <w:basedOn w:val="a"/>
    <w:link w:val="af4"/>
    <w:rsid w:val="00FD0C7E"/>
    <w:pPr>
      <w:spacing w:after="120"/>
    </w:pPr>
    <w:rPr>
      <w:rFonts w:eastAsia="Times New Roman" w:cs="Times New Roman"/>
      <w:szCs w:val="20"/>
      <w:lang w:val="fr-CH"/>
    </w:rPr>
  </w:style>
  <w:style w:type="character" w:customStyle="1" w:styleId="af4">
    <w:name w:val="Основной текст Знак"/>
    <w:basedOn w:val="a0"/>
    <w:link w:val="af3"/>
    <w:rsid w:val="00FD0C7E"/>
    <w:rPr>
      <w:lang w:val="fr-CH" w:eastAsia="en-US"/>
    </w:rPr>
  </w:style>
  <w:style w:type="character" w:customStyle="1" w:styleId="SingleTxtGChar">
    <w:name w:val="_ Single Txt_G Char"/>
    <w:link w:val="SingleTxtG"/>
    <w:qFormat/>
    <w:rsid w:val="00FD0C7E"/>
    <w:rPr>
      <w:lang w:val="ru-RU" w:eastAsia="en-US"/>
    </w:rPr>
  </w:style>
  <w:style w:type="character" w:customStyle="1" w:styleId="HChGChar">
    <w:name w:val="_ H _Ch_G Char"/>
    <w:link w:val="HChG"/>
    <w:rsid w:val="00FD0C7E"/>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4E89A0-5D9C-4E79-95FD-ED6F88AA27D3}"/>
</file>

<file path=customXml/itemProps2.xml><?xml version="1.0" encoding="utf-8"?>
<ds:datastoreItem xmlns:ds="http://schemas.openxmlformats.org/officeDocument/2006/customXml" ds:itemID="{89858C9D-0DB9-43F7-BE07-B304995DA46E}"/>
</file>

<file path=customXml/itemProps3.xml><?xml version="1.0" encoding="utf-8"?>
<ds:datastoreItem xmlns:ds="http://schemas.openxmlformats.org/officeDocument/2006/customXml" ds:itemID="{7EF4D688-B4CC-4A3C-B40A-C13C7B766728}"/>
</file>

<file path=docProps/app.xml><?xml version="1.0" encoding="utf-8"?>
<Properties xmlns="http://schemas.openxmlformats.org/officeDocument/2006/extended-properties" xmlns:vt="http://schemas.openxmlformats.org/officeDocument/2006/docPropsVTypes">
  <Template>PlainPage.dotm</Template>
  <TotalTime>1</TotalTime>
  <Pages>2</Pages>
  <Words>205</Words>
  <Characters>1574</Characters>
  <Application>Microsoft Office Word</Application>
  <DocSecurity>0</DocSecurity>
  <Lines>46</Lines>
  <Paragraphs>16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E/ECE/324/Rev.1/Add.61/Amend.3</dc:title>
  <dc:creator>Uliana ANTIPOVA</dc:creator>
  <cp:keywords>E/ECE/TRANS/505/Rev.1/Add.61/Amend.3</cp:keywords>
  <cp:lastModifiedBy>Uliana ANTIPOVA</cp:lastModifiedBy>
  <cp:revision>3</cp:revision>
  <cp:lastPrinted>2019-11-18T06:31:00Z</cp:lastPrinted>
  <dcterms:created xsi:type="dcterms:W3CDTF">2019-11-18T06:31:00Z</dcterms:created>
  <dcterms:modified xsi:type="dcterms:W3CDTF">2019-11-18T06:32:00Z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