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F61CB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8C1A9B" w:rsidRDefault="002D5AAC" w:rsidP="006D40F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:rsidR="006D40F2" w:rsidRPr="006D40F2" w:rsidRDefault="006D40F2" w:rsidP="006D40F2">
            <w:pPr>
              <w:jc w:val="right"/>
              <w:rPr>
                <w:lang w:val="en-US"/>
              </w:rPr>
            </w:pPr>
            <w:r w:rsidRPr="006D40F2">
              <w:rPr>
                <w:sz w:val="40"/>
                <w:lang w:val="en-US"/>
              </w:rPr>
              <w:t>E</w:t>
            </w:r>
            <w:r w:rsidRPr="006D40F2">
              <w:rPr>
                <w:lang w:val="en-US"/>
              </w:rPr>
              <w:t>/ECE/324/Rev.1/Add.50/Rev.3/Amend.4</w:t>
            </w:r>
            <w:r w:rsidRPr="006D40F2">
              <w:rPr>
                <w:rFonts w:cs="Times New Roman"/>
                <w:lang w:val="en-US"/>
              </w:rPr>
              <w:t>−</w:t>
            </w:r>
            <w:r w:rsidRPr="006D40F2">
              <w:rPr>
                <w:sz w:val="40"/>
                <w:lang w:val="en-US"/>
              </w:rPr>
              <w:t>E</w:t>
            </w:r>
            <w:r w:rsidRPr="006D40F2">
              <w:rPr>
                <w:lang w:val="en-US"/>
              </w:rPr>
              <w:t>/ECE/TRANS/505/Rev.1/Add.50/Rev.3/Amend.4</w:t>
            </w:r>
          </w:p>
        </w:tc>
      </w:tr>
      <w:tr w:rsidR="002D5AAC" w:rsidRPr="009D084C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D5AAC" w:rsidRPr="006D40F2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6D40F2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6D40F2" w:rsidRDefault="006D40F2" w:rsidP="006D40F2">
            <w:pPr>
              <w:spacing w:before="120" w:line="240" w:lineRule="exact"/>
              <w:rPr>
                <w:szCs w:val="20"/>
                <w:lang w:val="en-US"/>
              </w:rPr>
            </w:pPr>
          </w:p>
          <w:p w:rsidR="006D40F2" w:rsidRDefault="006D40F2" w:rsidP="006D40F2">
            <w:pPr>
              <w:spacing w:before="120" w:line="240" w:lineRule="exact"/>
              <w:rPr>
                <w:szCs w:val="20"/>
                <w:lang w:val="en-US"/>
              </w:rPr>
            </w:pPr>
          </w:p>
          <w:p w:rsidR="006D40F2" w:rsidRPr="009D084C" w:rsidRDefault="006D40F2" w:rsidP="006D40F2">
            <w:pPr>
              <w:spacing w:before="120"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16 January 2019 </w:t>
            </w:r>
          </w:p>
        </w:tc>
      </w:tr>
    </w:tbl>
    <w:p w:rsidR="006D40F2" w:rsidRPr="009A0776" w:rsidRDefault="006D40F2" w:rsidP="006D40F2">
      <w:pPr>
        <w:pStyle w:val="HChGR"/>
        <w:spacing w:before="240"/>
      </w:pPr>
      <w:r w:rsidRPr="009A0776">
        <w:tab/>
      </w:r>
      <w:r w:rsidRPr="009A0776">
        <w:tab/>
        <w:t>Соглашение</w:t>
      </w:r>
    </w:p>
    <w:p w:rsidR="006D40F2" w:rsidRPr="00F90F71" w:rsidRDefault="006D40F2" w:rsidP="006D40F2">
      <w:pPr>
        <w:pStyle w:val="H1GR"/>
        <w:spacing w:before="240" w:line="260" w:lineRule="exact"/>
      </w:pPr>
      <w:r w:rsidRPr="00390654">
        <w:tab/>
      </w:r>
      <w:r w:rsidRPr="00390654">
        <w:tab/>
      </w:r>
      <w: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390654">
        <w:rPr>
          <w:b w:val="0"/>
          <w:sz w:val="20"/>
        </w:rPr>
        <w:footnoteReference w:customMarkFollows="1" w:id="1"/>
        <w:t>*</w:t>
      </w:r>
    </w:p>
    <w:p w:rsidR="006D40F2" w:rsidRPr="00F90F71" w:rsidRDefault="006D40F2" w:rsidP="006D40F2">
      <w:pPr>
        <w:pStyle w:val="SingleTxtGR"/>
        <w:spacing w:line="220" w:lineRule="atLeast"/>
      </w:pPr>
      <w:r w:rsidRPr="006D40F2">
        <w:t>(Пересмотр 3, включающий поправки, вступившие в силу 14 сентября 2017 года)</w:t>
      </w:r>
    </w:p>
    <w:p w:rsidR="006D40F2" w:rsidRPr="00390654" w:rsidRDefault="006D40F2" w:rsidP="006D40F2">
      <w:pPr>
        <w:pStyle w:val="SingleTxtGR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6D40F2" w:rsidRPr="00F90F71" w:rsidRDefault="006D40F2" w:rsidP="006D40F2">
      <w:pPr>
        <w:pStyle w:val="H1GR"/>
        <w:spacing w:before="300" w:line="260" w:lineRule="exact"/>
      </w:pPr>
      <w:r w:rsidRPr="00F90F71">
        <w:tab/>
      </w:r>
      <w:r w:rsidRPr="00F90F71">
        <w:tab/>
      </w:r>
      <w:r w:rsidRPr="006D40F2">
        <w:rPr>
          <w:bCs/>
        </w:rPr>
        <w:t>Добавление 50 – Правила № 51 ООН</w:t>
      </w:r>
    </w:p>
    <w:p w:rsidR="006D40F2" w:rsidRPr="00F61CB7" w:rsidRDefault="006D40F2" w:rsidP="006D40F2">
      <w:pPr>
        <w:pStyle w:val="H1GR"/>
        <w:spacing w:before="240" w:line="260" w:lineRule="exact"/>
        <w:rPr>
          <w:lang w:val="en-US"/>
        </w:rPr>
      </w:pPr>
      <w:r w:rsidRPr="00F90F71">
        <w:tab/>
      </w:r>
      <w:r w:rsidRPr="00F90F71">
        <w:tab/>
      </w:r>
      <w:r w:rsidRPr="00880B40">
        <w:rPr>
          <w:bCs/>
        </w:rPr>
        <w:tab/>
      </w:r>
      <w:r w:rsidR="00F61CB7">
        <w:rPr>
          <w:bCs/>
        </w:rPr>
        <w:t xml:space="preserve">Пересмотр 3 – Поправка </w:t>
      </w:r>
      <w:r w:rsidR="00F61CB7">
        <w:rPr>
          <w:bCs/>
          <w:lang w:val="en-US"/>
        </w:rPr>
        <w:t>4</w:t>
      </w:r>
      <w:bookmarkStart w:id="0" w:name="_GoBack"/>
      <w:bookmarkEnd w:id="0"/>
    </w:p>
    <w:p w:rsidR="006D40F2" w:rsidRPr="00F90F71" w:rsidRDefault="006D40F2" w:rsidP="006D40F2">
      <w:pPr>
        <w:pStyle w:val="SingleTxtGR"/>
        <w:spacing w:after="80" w:line="220" w:lineRule="atLeast"/>
      </w:pPr>
      <w:r w:rsidRPr="006D40F2">
        <w:t>Дополнение 4 к поправкам серии 03 − Дата вступления в силу: 29</w:t>
      </w:r>
      <w:r w:rsidRPr="006D40F2">
        <w:rPr>
          <w:lang w:val="en-US"/>
        </w:rPr>
        <w:t> </w:t>
      </w:r>
      <w:r w:rsidRPr="006D40F2">
        <w:t>декабря 2018 года</w:t>
      </w:r>
    </w:p>
    <w:p w:rsidR="006D40F2" w:rsidRPr="00F90F71" w:rsidRDefault="006D40F2" w:rsidP="006D40F2">
      <w:pPr>
        <w:pStyle w:val="H1GR"/>
        <w:spacing w:before="300" w:line="260" w:lineRule="exact"/>
      </w:pPr>
      <w:r w:rsidRPr="00F90F71">
        <w:tab/>
      </w:r>
      <w:r w:rsidRPr="00F90F71">
        <w:tab/>
      </w:r>
      <w:r w:rsidRPr="006D40F2">
        <w:rPr>
          <w:bCs/>
        </w:rPr>
        <w:t>Единообразные предписания, касающиеся официального утверждения автотранспортных средств, имеющих не менее четырех колес, в отношении издаваемого ими звука</w:t>
      </w:r>
    </w:p>
    <w:p w:rsidR="006D40F2" w:rsidRPr="00390654" w:rsidRDefault="006D40F2" w:rsidP="006D40F2">
      <w:pPr>
        <w:pStyle w:val="SingleTxtGR"/>
        <w:spacing w:after="80" w:line="220" w:lineRule="atLeast"/>
        <w:rPr>
          <w:w w:val="102"/>
        </w:rPr>
      </w:pPr>
      <w:r w:rsidRPr="006D40F2">
        <w:rPr>
          <w:w w:val="102"/>
        </w:rPr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ECE/TRANS/WP.29/2018/63.</w:t>
      </w:r>
    </w:p>
    <w:p w:rsidR="006D40F2" w:rsidRPr="00390654" w:rsidRDefault="006D40F2" w:rsidP="006D40F2">
      <w:pPr>
        <w:pStyle w:val="SingleTxtGR"/>
        <w:spacing w:after="80" w:line="220" w:lineRule="atLeast"/>
        <w:jc w:val="center"/>
        <w:rPr>
          <w:w w:val="102"/>
        </w:rPr>
      </w:pPr>
      <w:r w:rsidRPr="00BB1D27">
        <w:rPr>
          <w:u w:val="single"/>
        </w:rPr>
        <w:tab/>
      </w:r>
      <w:r w:rsidRPr="00BB1D27">
        <w:rPr>
          <w:u w:val="single"/>
        </w:rPr>
        <w:tab/>
      </w:r>
    </w:p>
    <w:p w:rsidR="006D40F2" w:rsidRDefault="006D40F2" w:rsidP="006D40F2">
      <w:pPr>
        <w:pStyle w:val="SingleTxtGR"/>
        <w:spacing w:after="0" w:line="160" w:lineRule="atLeast"/>
        <w:jc w:val="center"/>
        <w:rPr>
          <w:w w:val="102"/>
          <w:lang w:val="en-US"/>
        </w:rPr>
      </w:pPr>
      <w:r w:rsidRPr="008873E8">
        <w:rPr>
          <w:noProof/>
          <w:lang w:eastAsia="ru-RU"/>
        </w:rPr>
        <w:drawing>
          <wp:inline distT="0" distB="0" distL="0" distR="0" wp14:anchorId="38999029" wp14:editId="763C57A6">
            <wp:extent cx="967323" cy="792832"/>
            <wp:effectExtent l="0" t="0" r="4445" b="762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139" cy="798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0F2" w:rsidRPr="00F200F5" w:rsidRDefault="006D40F2" w:rsidP="006D40F2">
      <w:pPr>
        <w:pStyle w:val="SingleTxtGR"/>
        <w:spacing w:after="0"/>
        <w:jc w:val="center"/>
        <w:rPr>
          <w:w w:val="102"/>
        </w:rPr>
      </w:pPr>
      <w:r w:rsidRPr="008873E8">
        <w:rPr>
          <w:b/>
          <w:bCs/>
        </w:rPr>
        <w:t>ОРГАНИЗАЦИЯ ОБЪЕДИНЕННЫХ НАЦИЙ</w:t>
      </w:r>
    </w:p>
    <w:p w:rsidR="006D40F2" w:rsidRPr="00DF21E6" w:rsidRDefault="006D40F2" w:rsidP="006D40F2">
      <w:pPr>
        <w:spacing w:after="120"/>
        <w:ind w:left="1134" w:right="1134"/>
      </w:pPr>
      <w:r w:rsidRPr="00DF21E6">
        <w:rPr>
          <w:i/>
          <w:iCs/>
        </w:rPr>
        <w:lastRenderedPageBreak/>
        <w:t>Содержание, приложения</w:t>
      </w:r>
      <w:r w:rsidRPr="00DF21E6">
        <w:t>, включить новое приложение 8:</w:t>
      </w:r>
    </w:p>
    <w:p w:rsidR="006D40F2" w:rsidRPr="006D40F2" w:rsidRDefault="006D40F2" w:rsidP="006D40F2">
      <w:pPr>
        <w:pStyle w:val="11"/>
        <w:rPr>
          <w:rStyle w:val="af2"/>
          <w:color w:val="auto"/>
          <w:lang w:val="ru-RU"/>
        </w:rPr>
      </w:pPr>
      <w:r w:rsidRPr="006C3D94">
        <w:rPr>
          <w:lang w:val="ru-RU"/>
        </w:rPr>
        <w:t>«8.</w:t>
      </w:r>
      <w:r w:rsidRPr="006C3D94">
        <w:rPr>
          <w:lang w:val="ru-RU"/>
        </w:rPr>
        <w:tab/>
        <w:t xml:space="preserve">Испытания в закрытом помещении </w:t>
      </w:r>
      <w:r w:rsidRPr="006C3D94">
        <w:rPr>
          <w:lang w:val="ru-RU"/>
        </w:rPr>
        <w:tab/>
        <w:t>»</w:t>
      </w:r>
      <w:r w:rsidRPr="006D40F2">
        <w:rPr>
          <w:lang w:val="ru-RU"/>
        </w:rPr>
        <w:t>.</w:t>
      </w:r>
    </w:p>
    <w:p w:rsidR="006D40F2" w:rsidRPr="00DF21E6" w:rsidRDefault="006D40F2" w:rsidP="006D40F2">
      <w:pPr>
        <w:spacing w:after="120"/>
        <w:ind w:left="1134" w:right="1134"/>
      </w:pPr>
      <w:r w:rsidRPr="00DF21E6">
        <w:rPr>
          <w:i/>
          <w:iCs/>
        </w:rPr>
        <w:t>Пункт 6.2.1.1</w:t>
      </w:r>
      <w:r w:rsidRPr="00DF21E6">
        <w:t xml:space="preserve"> изменить следующим образом:</w:t>
      </w:r>
    </w:p>
    <w:p w:rsidR="006D40F2" w:rsidRPr="00DF21E6" w:rsidRDefault="006D40F2" w:rsidP="006D40F2">
      <w:pPr>
        <w:spacing w:after="140"/>
        <w:ind w:left="2268" w:right="1134" w:hanging="1134"/>
        <w:jc w:val="both"/>
      </w:pPr>
      <w:r w:rsidRPr="00DF21E6">
        <w:t>«6.2.1.1</w:t>
      </w:r>
      <w:r w:rsidRPr="00DF21E6">
        <w:tab/>
        <w:t>Звук, и</w:t>
      </w:r>
      <w:r>
        <w:t>здава</w:t>
      </w:r>
      <w:r w:rsidRPr="00DF21E6">
        <w:t>емый транспортным средством типа, представленного на официальное утверждение, измеряют на открытом воздухе или в закрытом помещении при помощи методов, описанных в приложении 3 к настоящим Правилам. Конкретные условия испытаний в закрытом помещении указаны в приложении 8 к настоящим Правилам. Результаты испытаний на открытом воздухе и в закрытом помещении считаются эквивалентными.</w:t>
      </w:r>
    </w:p>
    <w:p w:rsidR="006D40F2" w:rsidRPr="00DF21E6" w:rsidRDefault="006D40F2" w:rsidP="006D40F2">
      <w:pPr>
        <w:spacing w:after="140"/>
        <w:ind w:left="2268" w:right="1134"/>
        <w:jc w:val="both"/>
      </w:pPr>
      <w:r w:rsidRPr="00DF21E6">
        <w:tab/>
        <w:t>Для каждого конкретного условия испытаний изготовитель может по собственному усмотрению испытывать транспортное средство либо на открытом воздухе, либо в закрытом помещении. У органа по официальному утверждению типа всегда должна быть возможность распорядиться о проведении испытания на открыт</w:t>
      </w:r>
      <w:r>
        <w:t xml:space="preserve">ом воздухе для целей проверки. </w:t>
      </w:r>
      <w:r w:rsidRPr="00DF21E6">
        <w:t>Эта возможность должна существовать применительно к любому испытанию, указанному в настоящих Правилах, в том числе в случае испытаний на соответствие производства.</w:t>
      </w:r>
    </w:p>
    <w:p w:rsidR="006D40F2" w:rsidRPr="00DF21E6" w:rsidRDefault="006D40F2" w:rsidP="006D40F2">
      <w:pPr>
        <w:spacing w:after="140"/>
        <w:ind w:left="2268" w:right="1134"/>
        <w:jc w:val="both"/>
      </w:pPr>
      <w:r w:rsidRPr="00DF21E6">
        <w:tab/>
        <w:t>Кроме того, уровень звука измеряют на неподвижном</w:t>
      </w:r>
      <w:r w:rsidRPr="00DF21E6">
        <w:rPr>
          <w:sz w:val="18"/>
          <w:szCs w:val="18"/>
          <w:vertAlign w:val="superscript"/>
        </w:rPr>
        <w:t>3</w:t>
      </w:r>
      <w:r w:rsidRPr="00DF21E6">
        <w:t xml:space="preserve"> транспортном средстве; в случае транспортного средства, у которого в неподвижном состоянии двигатель внутреннего сгорания не может работать, </w:t>
      </w:r>
      <w:r>
        <w:t>издава</w:t>
      </w:r>
      <w:r w:rsidRPr="00DF21E6">
        <w:t>емый им звук измеряют только в движении. В случае гибридного электромобиля категории M</w:t>
      </w:r>
      <w:r w:rsidRPr="00DF21E6">
        <w:rPr>
          <w:vertAlign w:val="subscript"/>
        </w:rPr>
        <w:t>1</w:t>
      </w:r>
      <w:r w:rsidRPr="00DF21E6">
        <w:t xml:space="preserve">, у которого в неподвижном состоянии двигатель внутреннего сгорания не может работать, </w:t>
      </w:r>
      <w:r>
        <w:t>издава</w:t>
      </w:r>
      <w:r w:rsidRPr="00DF21E6">
        <w:t>емый им звук измеряют в соответствии с пунктом 4 приложения 3.</w:t>
      </w:r>
    </w:p>
    <w:p w:rsidR="006D40F2" w:rsidRPr="00DF21E6" w:rsidRDefault="006D40F2" w:rsidP="006D40F2">
      <w:pPr>
        <w:spacing w:after="140"/>
        <w:ind w:left="2268" w:right="1134"/>
        <w:jc w:val="both"/>
      </w:pPr>
      <w:r w:rsidRPr="00DF21E6">
        <w:tab/>
        <w:t>…».</w:t>
      </w:r>
    </w:p>
    <w:p w:rsidR="006D40F2" w:rsidRPr="00DF21E6" w:rsidRDefault="006D40F2" w:rsidP="006D40F2">
      <w:pPr>
        <w:spacing w:after="120"/>
        <w:ind w:left="1134" w:right="1134"/>
        <w:jc w:val="both"/>
        <w:rPr>
          <w:i/>
        </w:rPr>
      </w:pPr>
      <w:r w:rsidRPr="00DF21E6">
        <w:rPr>
          <w:i/>
          <w:iCs/>
        </w:rPr>
        <w:t>Приложение 1</w:t>
      </w:r>
      <w:r w:rsidRPr="00DF21E6">
        <w:t xml:space="preserve"> </w:t>
      </w:r>
    </w:p>
    <w:p w:rsidR="006D40F2" w:rsidRPr="00DF21E6" w:rsidRDefault="006D40F2" w:rsidP="006D40F2">
      <w:pPr>
        <w:spacing w:after="120"/>
        <w:ind w:left="1134" w:right="1134"/>
        <w:jc w:val="both"/>
      </w:pPr>
      <w:r w:rsidRPr="00DF21E6">
        <w:rPr>
          <w:i/>
          <w:iCs/>
        </w:rPr>
        <w:t>Добавление 1</w:t>
      </w:r>
      <w:r w:rsidRPr="00682065">
        <w:rPr>
          <w:iCs/>
        </w:rPr>
        <w:t>,</w:t>
      </w:r>
      <w:r w:rsidRPr="00DF21E6">
        <w:rPr>
          <w:i/>
          <w:iCs/>
        </w:rPr>
        <w:t xml:space="preserve"> </w:t>
      </w:r>
      <w:r w:rsidRPr="00DF21E6">
        <w:t>включить новые пункты 2.4 и 2.4.1 следующего содержания:</w:t>
      </w:r>
    </w:p>
    <w:p w:rsidR="006D40F2" w:rsidRPr="00DF21E6" w:rsidRDefault="006D40F2" w:rsidP="006D40F2">
      <w:pPr>
        <w:tabs>
          <w:tab w:val="left" w:pos="2268"/>
        </w:tabs>
        <w:spacing w:after="120"/>
        <w:ind w:left="1134" w:right="1134"/>
        <w:jc w:val="both"/>
      </w:pPr>
      <w:r w:rsidRPr="00DF21E6">
        <w:t>«</w:t>
      </w:r>
      <w:r>
        <w:t>2.4</w:t>
      </w:r>
      <w:r>
        <w:tab/>
      </w:r>
      <w:r w:rsidRPr="00DF21E6">
        <w:t>Информация о методе испытания</w:t>
      </w:r>
    </w:p>
    <w:p w:rsidR="006D40F2" w:rsidRPr="00DF21E6" w:rsidRDefault="006D40F2" w:rsidP="006D40F2">
      <w:pPr>
        <w:tabs>
          <w:tab w:val="left" w:pos="1134"/>
          <w:tab w:val="left" w:leader="dot" w:pos="8505"/>
        </w:tabs>
        <w:spacing w:after="100"/>
        <w:ind w:left="2268" w:right="1134" w:hanging="1133"/>
        <w:jc w:val="both"/>
      </w:pPr>
      <w:r>
        <w:t>2.4.1</w:t>
      </w:r>
      <w:r w:rsidRPr="00DF21E6">
        <w:tab/>
        <w:t>Выбранный метод испытания: на открытом воздухе/в закрытом помещении»</w:t>
      </w:r>
      <w:r w:rsidRPr="00DF21E6">
        <w:rPr>
          <w:sz w:val="18"/>
          <w:vertAlign w:val="superscript"/>
        </w:rPr>
        <w:footnoteReference w:id="2"/>
      </w:r>
      <w:r>
        <w:t>.</w:t>
      </w:r>
    </w:p>
    <w:p w:rsidR="006D40F2" w:rsidRPr="00DF21E6" w:rsidRDefault="006D40F2" w:rsidP="006D40F2">
      <w:pPr>
        <w:spacing w:after="120"/>
        <w:ind w:left="1134" w:right="1134"/>
        <w:jc w:val="both"/>
        <w:rPr>
          <w:i/>
        </w:rPr>
      </w:pPr>
      <w:r w:rsidRPr="00DF21E6">
        <w:rPr>
          <w:i/>
          <w:iCs/>
        </w:rPr>
        <w:t>Приложение 3</w:t>
      </w:r>
      <w:r w:rsidRPr="00DF21E6">
        <w:t xml:space="preserve"> </w:t>
      </w:r>
    </w:p>
    <w:p w:rsidR="006D40F2" w:rsidRPr="00DF21E6" w:rsidRDefault="006D40F2" w:rsidP="006D40F2">
      <w:pPr>
        <w:spacing w:after="120"/>
        <w:ind w:left="1134" w:right="1134"/>
        <w:jc w:val="both"/>
      </w:pPr>
      <w:r w:rsidRPr="00DF21E6">
        <w:rPr>
          <w:i/>
          <w:iCs/>
        </w:rPr>
        <w:t xml:space="preserve">Пункт 1 </w:t>
      </w:r>
      <w:r>
        <w:t>изменить следующим образом:</w:t>
      </w:r>
    </w:p>
    <w:p w:rsidR="006D40F2" w:rsidRPr="00DF21E6" w:rsidRDefault="006D40F2" w:rsidP="006D40F2">
      <w:pPr>
        <w:tabs>
          <w:tab w:val="left" w:pos="2268"/>
        </w:tabs>
        <w:spacing w:after="120"/>
        <w:ind w:left="1134" w:right="1134"/>
        <w:jc w:val="both"/>
      </w:pPr>
      <w:r w:rsidRPr="00DF21E6">
        <w:t>«</w:t>
      </w:r>
      <w:r>
        <w:t>1.</w:t>
      </w:r>
      <w:r w:rsidRPr="00DF21E6">
        <w:tab/>
      </w:r>
      <w:r w:rsidRPr="00DF21E6">
        <w:tab/>
        <w:t>Измерительные приборы</w:t>
      </w:r>
    </w:p>
    <w:p w:rsidR="006D40F2" w:rsidRPr="00DF21E6" w:rsidRDefault="006D40F2" w:rsidP="006D40F2">
      <w:pPr>
        <w:tabs>
          <w:tab w:val="left" w:pos="2268"/>
        </w:tabs>
        <w:spacing w:after="120" w:line="234" w:lineRule="atLeast"/>
        <w:ind w:left="1134" w:right="1134"/>
        <w:jc w:val="both"/>
      </w:pPr>
      <w:r>
        <w:t>1.1</w:t>
      </w:r>
      <w:r w:rsidRPr="00DF21E6">
        <w:tab/>
      </w:r>
      <w:r w:rsidRPr="00DF21E6">
        <w:tab/>
        <w:t>Акустические измерения</w:t>
      </w:r>
    </w:p>
    <w:p w:rsidR="006D40F2" w:rsidRPr="00DF21E6" w:rsidRDefault="006D40F2" w:rsidP="006D40F2">
      <w:pPr>
        <w:spacing w:after="120" w:line="234" w:lineRule="atLeast"/>
        <w:ind w:left="2268" w:right="1134"/>
        <w:jc w:val="both"/>
      </w:pPr>
      <w:r w:rsidRPr="00DF21E6">
        <w:t xml:space="preserve">В качестве прибора для измерения уровня звука должен использоваться высокоточный </w:t>
      </w:r>
      <w:proofErr w:type="spellStart"/>
      <w:r w:rsidRPr="00DF21E6">
        <w:t>шумомер</w:t>
      </w:r>
      <w:proofErr w:type="spellEnd"/>
      <w:r w:rsidRPr="00DF21E6">
        <w:t xml:space="preserve"> или равноценная система измерения, удовлетворяющая требованиям, предъявляемым к контрольно-измерительным приборам класса 1 (включая рекомендуемый ветрозащитный экран, в случае его использования). Эти требования изложены во втором издании публикации Международной электротехнической комиссии (МЭК) "IEC 61672-1:2002: Прецизионные </w:t>
      </w:r>
      <w:proofErr w:type="spellStart"/>
      <w:r w:rsidRPr="00DF21E6">
        <w:t>шумомеры</w:t>
      </w:r>
      <w:proofErr w:type="spellEnd"/>
      <w:r w:rsidRPr="00DF21E6">
        <w:t>".</w:t>
      </w:r>
    </w:p>
    <w:p w:rsidR="006D40F2" w:rsidRPr="00DF21E6" w:rsidRDefault="006D40F2" w:rsidP="006D40F2">
      <w:pPr>
        <w:spacing w:after="120" w:line="234" w:lineRule="atLeast"/>
        <w:ind w:left="2268" w:right="1134"/>
        <w:jc w:val="both"/>
      </w:pPr>
      <w:r w:rsidRPr="00DF21E6">
        <w:tab/>
        <w:t xml:space="preserve">При испытании в закрытом помещении в том случае, если не может быть сделано общее заявление или заключение о соответствии </w:t>
      </w:r>
      <w:proofErr w:type="spellStart"/>
      <w:r w:rsidRPr="00DF21E6">
        <w:t>шумомера</w:t>
      </w:r>
      <w:proofErr w:type="spellEnd"/>
      <w:r w:rsidRPr="00DF21E6">
        <w:t xml:space="preserve"> для каждого канала совместимого массива (например, когда алгоритмы моделирования уровня звука, издаваемого проезжающими транспортными средствами, р</w:t>
      </w:r>
      <w:r>
        <w:t>ассчитывают не общий уровень, а </w:t>
      </w:r>
      <w:r w:rsidRPr="00DF21E6">
        <w:t>спектральные или временные характеристики для его воссоздания), для целей измерения звука, издаваемого проезжающими транспортными средствами, выполняют имитацию про</w:t>
      </w:r>
      <w:r>
        <w:t>гона при постоянной скорости 50 </w:t>
      </w:r>
      <w:r w:rsidRPr="00DF21E6">
        <w:t>км/ч с подачей постоянного звукового сигнала на все каналы массивов. Производят обработку моделируемого уровня звука, взвешенного по шкале А, и проверяют отклонение от контрольного звукового сигнала в соотв</w:t>
      </w:r>
      <w:r>
        <w:t>етствии со стандартом IEC 61672-</w:t>
      </w:r>
      <w:r w:rsidRPr="00DF21E6">
        <w:t>3.</w:t>
      </w:r>
    </w:p>
    <w:p w:rsidR="006D40F2" w:rsidRPr="00DF21E6" w:rsidRDefault="006D40F2" w:rsidP="006D40F2">
      <w:pPr>
        <w:spacing w:after="140" w:line="234" w:lineRule="atLeast"/>
        <w:ind w:left="2268" w:right="1134"/>
        <w:jc w:val="both"/>
      </w:pPr>
      <w:r>
        <w:tab/>
      </w:r>
      <w:r w:rsidRPr="00DF21E6">
        <w:t>…»</w:t>
      </w:r>
      <w:r>
        <w:t>.</w:t>
      </w:r>
    </w:p>
    <w:p w:rsidR="006D40F2" w:rsidRPr="00DF21E6" w:rsidRDefault="006D40F2" w:rsidP="006D40F2">
      <w:pPr>
        <w:spacing w:after="120" w:line="234" w:lineRule="atLeast"/>
        <w:ind w:left="1134" w:right="1134"/>
        <w:jc w:val="both"/>
        <w:rPr>
          <w:i/>
        </w:rPr>
      </w:pPr>
      <w:r w:rsidRPr="00DF21E6">
        <w:rPr>
          <w:i/>
          <w:iCs/>
        </w:rPr>
        <w:t>Пункт 1.2</w:t>
      </w:r>
      <w:r w:rsidRPr="00DF21E6">
        <w:t xml:space="preserve"> изменить следующим образом:</w:t>
      </w:r>
    </w:p>
    <w:p w:rsidR="006D40F2" w:rsidRPr="00DF21E6" w:rsidRDefault="006D40F2" w:rsidP="006D40F2">
      <w:pPr>
        <w:tabs>
          <w:tab w:val="left" w:pos="1320"/>
        </w:tabs>
        <w:spacing w:after="120" w:line="234" w:lineRule="atLeast"/>
        <w:ind w:left="2268" w:right="1134" w:hanging="1134"/>
        <w:jc w:val="both"/>
      </w:pPr>
      <w:r w:rsidRPr="00DF21E6">
        <w:t>«</w:t>
      </w:r>
      <w:r>
        <w:t>1.2</w:t>
      </w:r>
      <w:r w:rsidRPr="00DF21E6">
        <w:tab/>
      </w:r>
      <w:r w:rsidRPr="00DF21E6">
        <w:tab/>
        <w:t>Калибровка всей акустической системы измерения для соответствующего цикла измерений</w:t>
      </w:r>
    </w:p>
    <w:p w:rsidR="006D40F2" w:rsidRPr="00DF21E6" w:rsidRDefault="006D40F2" w:rsidP="006D40F2">
      <w:pPr>
        <w:spacing w:after="140" w:line="234" w:lineRule="atLeast"/>
        <w:ind w:left="2268" w:right="1134"/>
        <w:jc w:val="both"/>
      </w:pPr>
      <w:r>
        <w:tab/>
        <w:t>…</w:t>
      </w:r>
    </w:p>
    <w:p w:rsidR="006D40F2" w:rsidRPr="00DF21E6" w:rsidRDefault="006D40F2" w:rsidP="006D40F2">
      <w:pPr>
        <w:spacing w:after="120" w:line="234" w:lineRule="atLeast"/>
        <w:ind w:left="2268" w:right="1134"/>
        <w:jc w:val="both"/>
      </w:pPr>
      <w:r w:rsidRPr="00DF21E6">
        <w:t>При испытании в закрытом помещении всю систему измерения проверяют в начале и в конце серии циклов.</w:t>
      </w:r>
    </w:p>
    <w:p w:rsidR="006D40F2" w:rsidRPr="00DF21E6" w:rsidRDefault="006D40F2" w:rsidP="006D40F2">
      <w:pPr>
        <w:spacing w:after="120" w:line="234" w:lineRule="atLeast"/>
        <w:ind w:left="2268" w:right="1134"/>
        <w:jc w:val="both"/>
      </w:pPr>
      <w:r w:rsidRPr="00DF21E6">
        <w:t xml:space="preserve">Рекомендуется, чтобы поставщик аппаратных средств определил надлежащий метод калибровки (например, электрическая </w:t>
      </w:r>
      <w:r>
        <w:t>калибровка), и </w:t>
      </w:r>
      <w:r w:rsidRPr="00DF21E6">
        <w:t>в этом случае указанный метод должен применяться для используемых программных средств измерения. Алгоритмы моделирования с возможностью локализации источника звука должны предусматривать отключение этой функции для целей настоящих испытаний».</w:t>
      </w:r>
    </w:p>
    <w:p w:rsidR="006D40F2" w:rsidRPr="00DF21E6" w:rsidRDefault="006D40F2" w:rsidP="006D40F2">
      <w:pPr>
        <w:spacing w:after="120" w:line="234" w:lineRule="atLeast"/>
        <w:ind w:left="1134" w:right="1134"/>
        <w:jc w:val="both"/>
        <w:rPr>
          <w:i/>
        </w:rPr>
      </w:pPr>
      <w:r w:rsidRPr="00DF21E6">
        <w:rPr>
          <w:i/>
          <w:iCs/>
        </w:rPr>
        <w:t>Пункт 2.1</w:t>
      </w:r>
      <w:r w:rsidRPr="00DF21E6">
        <w:t xml:space="preserve"> изменить следующим образом: </w:t>
      </w:r>
    </w:p>
    <w:p w:rsidR="006D40F2" w:rsidRPr="00DF21E6" w:rsidRDefault="006D40F2" w:rsidP="006D40F2">
      <w:pPr>
        <w:tabs>
          <w:tab w:val="left" w:pos="2268"/>
        </w:tabs>
        <w:spacing w:after="120" w:line="234" w:lineRule="atLeast"/>
        <w:ind w:left="1134" w:right="1134"/>
        <w:jc w:val="both"/>
      </w:pPr>
      <w:r w:rsidRPr="00DF21E6">
        <w:t>«</w:t>
      </w:r>
      <w:r>
        <w:t>2.1</w:t>
      </w:r>
      <w:r w:rsidRPr="00DF21E6">
        <w:tab/>
      </w:r>
      <w:r w:rsidRPr="00DF21E6">
        <w:tab/>
        <w:t>Испытательная площадка и внешние условия</w:t>
      </w:r>
    </w:p>
    <w:p w:rsidR="006D40F2" w:rsidRPr="00DF21E6" w:rsidRDefault="006D40F2" w:rsidP="006D40F2">
      <w:pPr>
        <w:pStyle w:val="para"/>
        <w:suppressAutoHyphens/>
        <w:spacing w:line="234" w:lineRule="atLeast"/>
        <w:ind w:firstLine="0"/>
        <w:rPr>
          <w:lang w:val="ru-RU"/>
        </w:rPr>
      </w:pPr>
      <w:r w:rsidRPr="00DF21E6">
        <w:rPr>
          <w:lang w:val="ru-RU"/>
        </w:rPr>
        <w:t>Технические требования, предъявляемые к испытательной площадке, позволяют создать необходимую акустическую среду для проведения описанных в настоящих Правилах испытаний транспортных средств. Открытые и закрытые испытательные объекты, отвечающие требованиям настоящих Правил, обеспечивают эквивалентные акустические среды и в одинаковой степени действительные результаты.</w:t>
      </w:r>
    </w:p>
    <w:p w:rsidR="006D40F2" w:rsidRPr="00DF21E6" w:rsidRDefault="006D40F2" w:rsidP="006D40F2">
      <w:pPr>
        <w:tabs>
          <w:tab w:val="left" w:pos="2268"/>
        </w:tabs>
        <w:spacing w:after="120" w:line="234" w:lineRule="atLeast"/>
        <w:ind w:left="1134" w:right="1134"/>
        <w:jc w:val="both"/>
      </w:pPr>
      <w:r>
        <w:t>2.1.1</w:t>
      </w:r>
      <w:r w:rsidRPr="00DF21E6">
        <w:tab/>
      </w:r>
      <w:r w:rsidRPr="00DF21E6">
        <w:tab/>
        <w:t>Испытательная площадка на открытом воздухе</w:t>
      </w:r>
    </w:p>
    <w:p w:rsidR="006D40F2" w:rsidRPr="00DF21E6" w:rsidRDefault="006D40F2" w:rsidP="006D40F2">
      <w:pPr>
        <w:pStyle w:val="para"/>
        <w:suppressAutoHyphens/>
        <w:spacing w:line="234" w:lineRule="atLeast"/>
        <w:ind w:firstLine="0"/>
        <w:rPr>
          <w:lang w:val="ru-RU"/>
        </w:rPr>
      </w:pPr>
      <w:r w:rsidRPr="00DF21E6">
        <w:rPr>
          <w:lang w:val="ru-RU"/>
        </w:rPr>
        <w:t>Покрытие испытательного трека и размеры испытательной площадки должны соответствовать стандарту ISO 10844:2014.</w:t>
      </w:r>
    </w:p>
    <w:p w:rsidR="006D40F2" w:rsidRPr="00DF21E6" w:rsidRDefault="006D40F2" w:rsidP="006D40F2">
      <w:pPr>
        <w:tabs>
          <w:tab w:val="left" w:pos="2268"/>
        </w:tabs>
        <w:spacing w:after="120" w:line="234" w:lineRule="atLeast"/>
        <w:ind w:left="1134" w:right="1134"/>
        <w:jc w:val="both"/>
      </w:pPr>
      <w:r>
        <w:t>2.1.2</w:t>
      </w:r>
      <w:r w:rsidRPr="00DF21E6">
        <w:tab/>
      </w:r>
      <w:r w:rsidRPr="00DF21E6">
        <w:tab/>
        <w:t>Испытательная площадка в закрытом помещении</w:t>
      </w:r>
    </w:p>
    <w:p w:rsidR="006D40F2" w:rsidRPr="00DF21E6" w:rsidRDefault="006D40F2" w:rsidP="006D40F2">
      <w:pPr>
        <w:spacing w:after="120" w:line="234" w:lineRule="atLeast"/>
        <w:ind w:left="2268" w:right="1134"/>
        <w:jc w:val="both"/>
      </w:pPr>
      <w:r w:rsidRPr="00DF21E6">
        <w:t>К испытательной площадке в закрытом помещении предъявляют следующие требования:</w:t>
      </w:r>
    </w:p>
    <w:p w:rsidR="006D40F2" w:rsidRPr="00DF21E6" w:rsidRDefault="006D40F2" w:rsidP="006D40F2">
      <w:pPr>
        <w:pStyle w:val="para"/>
        <w:suppressAutoHyphens/>
        <w:spacing w:line="234" w:lineRule="atLeast"/>
        <w:ind w:left="2835" w:hanging="567"/>
        <w:rPr>
          <w:lang w:val="ru-RU"/>
        </w:rPr>
      </w:pPr>
      <w:r w:rsidRPr="00DF21E6">
        <w:rPr>
          <w:lang w:val="ru-RU"/>
        </w:rPr>
        <w:t>a)</w:t>
      </w:r>
      <w:r w:rsidRPr="00DF21E6">
        <w:rPr>
          <w:lang w:val="ru-RU"/>
        </w:rPr>
        <w:tab/>
        <w:t>размеры испытательной камеры определены в пункте 7.2 стандарта ISO 362-3:2016. Все ее габариты могут быть скорректированы с учетом конкретного применения для целей испытания соответствующих изделий в соответствии с пунктом 4 приложения 8;</w:t>
      </w:r>
    </w:p>
    <w:p w:rsidR="006D40F2" w:rsidRPr="00DF21E6" w:rsidRDefault="006D40F2" w:rsidP="006D40F2">
      <w:pPr>
        <w:pStyle w:val="para"/>
        <w:suppressAutoHyphens/>
        <w:spacing w:line="234" w:lineRule="atLeast"/>
        <w:ind w:left="2835" w:hanging="567"/>
        <w:rPr>
          <w:lang w:val="ru-RU"/>
        </w:rPr>
      </w:pPr>
      <w:r w:rsidRPr="00DF21E6">
        <w:rPr>
          <w:lang w:val="ru-RU"/>
        </w:rPr>
        <w:t>b)</w:t>
      </w:r>
      <w:r w:rsidRPr="00DF21E6">
        <w:rPr>
          <w:lang w:val="ru-RU"/>
        </w:rPr>
        <w:tab/>
        <w:t>испытательная установка должна соответствовать требованиям стандарта ISO 26101:2012 с учетом квалификационных критериев и требований к измерениям,</w:t>
      </w:r>
      <w:r>
        <w:rPr>
          <w:lang w:val="ru-RU"/>
        </w:rPr>
        <w:t xml:space="preserve"> соответствующих данному методу </w:t>
      </w:r>
      <w:r w:rsidRPr="00DF21E6">
        <w:rPr>
          <w:lang w:val="ru-RU"/>
        </w:rPr>
        <w:t xml:space="preserve">испытания, как </w:t>
      </w:r>
      <w:r w:rsidRPr="00DF21E6">
        <w:rPr>
          <w:rFonts w:eastAsiaTheme="minorEastAsia"/>
          <w:lang w:val="ru-RU" w:eastAsia="zh-CN"/>
        </w:rPr>
        <w:t xml:space="preserve">это </w:t>
      </w:r>
      <w:r>
        <w:rPr>
          <w:lang w:val="ru-RU"/>
        </w:rPr>
        <w:t>определено в пункте 7.3</w:t>
      </w:r>
      <w:r>
        <w:rPr>
          <w:lang w:val="ru-RU"/>
        </w:rPr>
        <w:br/>
      </w:r>
      <w:r w:rsidRPr="00DF21E6">
        <w:rPr>
          <w:lang w:val="ru-RU"/>
        </w:rPr>
        <w:t xml:space="preserve">стандарта ISO 362-3:2016; </w:t>
      </w:r>
    </w:p>
    <w:p w:rsidR="006D40F2" w:rsidRPr="00DF21E6" w:rsidRDefault="006D40F2" w:rsidP="006D40F2">
      <w:pPr>
        <w:pStyle w:val="para"/>
        <w:suppressAutoHyphens/>
        <w:spacing w:line="234" w:lineRule="atLeast"/>
        <w:ind w:left="2835" w:hanging="567"/>
        <w:rPr>
          <w:lang w:val="ru-RU"/>
        </w:rPr>
      </w:pPr>
      <w:r w:rsidRPr="00DF21E6">
        <w:rPr>
          <w:lang w:val="ru-RU"/>
        </w:rPr>
        <w:t>c)</w:t>
      </w:r>
      <w:r w:rsidRPr="00DF21E6">
        <w:rPr>
          <w:lang w:val="ru-RU"/>
        </w:rPr>
        <w:tab/>
        <w:t>состояние пола определено в пункте 7.4 стандарта ISO 362-3:2016;</w:t>
      </w:r>
    </w:p>
    <w:p w:rsidR="006D40F2" w:rsidRPr="00DF21E6" w:rsidRDefault="006D40F2" w:rsidP="006D40F2">
      <w:pPr>
        <w:pStyle w:val="para"/>
        <w:suppressAutoHyphens/>
        <w:spacing w:line="234" w:lineRule="atLeast"/>
        <w:ind w:left="2835" w:hanging="567"/>
        <w:rPr>
          <w:lang w:val="ru-RU"/>
        </w:rPr>
      </w:pPr>
      <w:r w:rsidRPr="00DF21E6">
        <w:rPr>
          <w:lang w:val="ru-RU"/>
        </w:rPr>
        <w:t>d)</w:t>
      </w:r>
      <w:r w:rsidRPr="00DF21E6">
        <w:rPr>
          <w:lang w:val="ru-RU"/>
        </w:rPr>
        <w:tab/>
        <w:t>параметры охлаждения, вентиляции и отвода отработавших газов определены в пункте 7.5 стандарта ISO 362-3:2016;</w:t>
      </w:r>
    </w:p>
    <w:p w:rsidR="006D40F2" w:rsidRPr="00DF21E6" w:rsidRDefault="006D40F2" w:rsidP="006D40F2">
      <w:pPr>
        <w:pStyle w:val="para"/>
        <w:suppressAutoHyphens/>
        <w:spacing w:line="234" w:lineRule="atLeast"/>
        <w:ind w:left="2835" w:hanging="567"/>
        <w:rPr>
          <w:lang w:val="ru-RU"/>
        </w:rPr>
      </w:pPr>
      <w:r w:rsidRPr="00DF21E6">
        <w:rPr>
          <w:lang w:val="ru-RU"/>
        </w:rPr>
        <w:t>e)</w:t>
      </w:r>
      <w:r w:rsidRPr="00DF21E6">
        <w:rPr>
          <w:lang w:val="ru-RU"/>
        </w:rPr>
        <w:tab/>
        <w:t>требования к динамометру опре</w:t>
      </w:r>
      <w:r>
        <w:rPr>
          <w:lang w:val="ru-RU"/>
        </w:rPr>
        <w:t>делены в пункте 8 стандарта ISO </w:t>
      </w:r>
      <w:r w:rsidRPr="00DF21E6">
        <w:rPr>
          <w:lang w:val="ru-RU"/>
        </w:rPr>
        <w:t>362-3:2016;</w:t>
      </w:r>
    </w:p>
    <w:p w:rsidR="006D40F2" w:rsidRPr="00DF21E6" w:rsidRDefault="006D40F2" w:rsidP="006D40F2">
      <w:pPr>
        <w:pStyle w:val="para"/>
        <w:suppressAutoHyphens/>
        <w:spacing w:line="234" w:lineRule="atLeast"/>
        <w:ind w:left="2835" w:hanging="567"/>
        <w:rPr>
          <w:lang w:val="ru-RU"/>
        </w:rPr>
      </w:pPr>
      <w:r w:rsidRPr="00DF21E6">
        <w:rPr>
          <w:lang w:val="ru-RU"/>
        </w:rPr>
        <w:t>f)</w:t>
      </w:r>
      <w:r w:rsidRPr="00DF21E6">
        <w:rPr>
          <w:lang w:val="ru-RU"/>
        </w:rPr>
        <w:tab/>
        <w:t>характеристики системы фиксации транспортного средства определены в пункте 9.3 стандарта ISO 362-3:2016.</w:t>
      </w:r>
    </w:p>
    <w:p w:rsidR="006D40F2" w:rsidRPr="00DF21E6" w:rsidRDefault="006D40F2" w:rsidP="006D40F2">
      <w:pPr>
        <w:tabs>
          <w:tab w:val="left" w:pos="2268"/>
        </w:tabs>
        <w:spacing w:after="120"/>
        <w:ind w:left="1134" w:right="1134"/>
        <w:jc w:val="both"/>
      </w:pPr>
      <w:r>
        <w:t>2.1.3</w:t>
      </w:r>
      <w:r w:rsidRPr="00DF21E6">
        <w:tab/>
      </w:r>
      <w:r w:rsidRPr="00DF21E6">
        <w:tab/>
        <w:t>Условия окружающей среды</w:t>
      </w:r>
    </w:p>
    <w:p w:rsidR="006D40F2" w:rsidRPr="00DF21E6" w:rsidRDefault="006D40F2" w:rsidP="006D40F2">
      <w:pPr>
        <w:pStyle w:val="para"/>
        <w:suppressAutoHyphens/>
        <w:ind w:firstLine="0"/>
        <w:rPr>
          <w:lang w:val="ru-RU"/>
        </w:rPr>
      </w:pPr>
      <w:r w:rsidRPr="00DF21E6">
        <w:rPr>
          <w:lang w:val="ru-RU"/>
        </w:rPr>
        <w:t>Поверхность испытательной площадки не должна быть покрыта рыхлым снегом, высокой травой, рыхлой почвой</w:t>
      </w:r>
      <w:r>
        <w:rPr>
          <w:lang w:val="ru-RU"/>
        </w:rPr>
        <w:t xml:space="preserve"> или золой. Вблизи микрофона, а </w:t>
      </w:r>
      <w:r w:rsidRPr="00DF21E6">
        <w:rPr>
          <w:lang w:val="ru-RU"/>
        </w:rPr>
        <w:t>также между микрофоном и источником звука не должно быть никаких преград, которые могут оказать влияние на звуковое поле. Наблюдатель, проводящий измерения, должен находиться в таком месте, в котором его присутствие не оказывает влияния на по</w:t>
      </w:r>
      <w:r>
        <w:rPr>
          <w:lang w:val="ru-RU"/>
        </w:rPr>
        <w:t>казания измерительных приборов.</w:t>
      </w:r>
    </w:p>
    <w:p w:rsidR="006D40F2" w:rsidRPr="00DF21E6" w:rsidRDefault="006D40F2" w:rsidP="006D40F2">
      <w:pPr>
        <w:pStyle w:val="para"/>
        <w:suppressAutoHyphens/>
        <w:ind w:firstLine="0"/>
        <w:rPr>
          <w:lang w:val="ru-RU"/>
        </w:rPr>
      </w:pPr>
      <w:r w:rsidRPr="00DF21E6">
        <w:rPr>
          <w:lang w:val="ru-RU"/>
        </w:rPr>
        <w:t>…</w:t>
      </w:r>
    </w:p>
    <w:p w:rsidR="006D40F2" w:rsidRPr="00DF21E6" w:rsidRDefault="006D40F2" w:rsidP="006D40F2">
      <w:pPr>
        <w:pStyle w:val="para"/>
        <w:suppressAutoHyphens/>
        <w:ind w:firstLine="0"/>
        <w:rPr>
          <w:lang w:val="ru-RU"/>
        </w:rPr>
      </w:pPr>
      <w:r w:rsidRPr="00DF21E6">
        <w:rPr>
          <w:lang w:val="ru-RU"/>
        </w:rPr>
        <w:t>В случае испытания в закрытом помещении при учете фонового шума во внимание следует принимать шум от роликов динамометрического стенда, систем вентиляции и систем отвода отработавших газов на объекте».</w:t>
      </w:r>
    </w:p>
    <w:p w:rsidR="006D40F2" w:rsidRPr="00DF21E6" w:rsidRDefault="006D40F2" w:rsidP="006D40F2">
      <w:pPr>
        <w:spacing w:after="120"/>
        <w:ind w:left="1134" w:right="1134"/>
        <w:jc w:val="both"/>
      </w:pPr>
      <w:r w:rsidRPr="00DF21E6">
        <w:rPr>
          <w:i/>
          <w:iCs/>
        </w:rPr>
        <w:t xml:space="preserve">Пункт 2.2.1 </w:t>
      </w:r>
      <w:r>
        <w:t>изменить следующим образом:</w:t>
      </w:r>
    </w:p>
    <w:p w:rsidR="006D40F2" w:rsidRPr="00DF21E6" w:rsidRDefault="006D40F2" w:rsidP="006D40F2">
      <w:pPr>
        <w:tabs>
          <w:tab w:val="left" w:pos="2268"/>
        </w:tabs>
        <w:spacing w:after="120"/>
        <w:ind w:left="1134" w:right="1134"/>
        <w:jc w:val="both"/>
      </w:pPr>
      <w:r w:rsidRPr="00DF21E6">
        <w:t>«</w:t>
      </w:r>
      <w:r>
        <w:t>2.2.1</w:t>
      </w:r>
      <w:r>
        <w:tab/>
      </w:r>
      <w:r>
        <w:tab/>
        <w:t>…</w:t>
      </w:r>
    </w:p>
    <w:p w:rsidR="006D40F2" w:rsidRPr="00DF21E6" w:rsidRDefault="006D40F2" w:rsidP="006D40F2">
      <w:pPr>
        <w:spacing w:after="120"/>
        <w:ind w:left="2268" w:right="1134"/>
        <w:jc w:val="both"/>
      </w:pPr>
      <w:r w:rsidRPr="00DF21E6">
        <w:t xml:space="preserve">Измерения проводят на транспортных средствах, имеющих испытательную массу </w:t>
      </w:r>
      <w:proofErr w:type="spellStart"/>
      <w:r w:rsidRPr="00DF21E6">
        <w:t>m</w:t>
      </w:r>
      <w:r w:rsidRPr="00DF21E6">
        <w:rPr>
          <w:vertAlign w:val="subscript"/>
        </w:rPr>
        <w:t>t</w:t>
      </w:r>
      <w:proofErr w:type="spellEnd"/>
      <w:r w:rsidRPr="00DF21E6">
        <w:t xml:space="preserve"> </w:t>
      </w:r>
      <w:r>
        <w:t>согласно нижеследующей таблице.</w:t>
      </w:r>
    </w:p>
    <w:p w:rsidR="006D40F2" w:rsidRPr="00DF21E6" w:rsidRDefault="006D40F2" w:rsidP="006D40F2">
      <w:pPr>
        <w:spacing w:after="120"/>
        <w:ind w:left="2268" w:right="1134"/>
        <w:jc w:val="both"/>
        <w:rPr>
          <w:bCs/>
          <w:color w:val="212121"/>
        </w:rPr>
      </w:pPr>
      <w:r w:rsidRPr="00DF21E6">
        <w:t xml:space="preserve">При испытании в закрытом помещении системой управления роликами динамометрического стенда должна использоваться испытательная масса </w:t>
      </w:r>
      <w:proofErr w:type="spellStart"/>
      <w:r w:rsidRPr="00DF21E6">
        <w:t>m</w:t>
      </w:r>
      <w:r w:rsidRPr="00DF21E6">
        <w:rPr>
          <w:vertAlign w:val="subscript"/>
        </w:rPr>
        <w:t>t</w:t>
      </w:r>
      <w:proofErr w:type="spellEnd"/>
      <w:r w:rsidRPr="00DF21E6">
        <w:t>.</w:t>
      </w:r>
      <w:r>
        <w:t xml:space="preserve"> </w:t>
      </w:r>
      <w:r w:rsidRPr="00DF21E6">
        <w:t>Фактическая масса транспортного средства на результаты не влияет, и разрешается нагружать транспортное средство, насколько это необходимо, для предотвращения проскальзывания между шинами и роликами динамометрического стенда. Для выявления чрезмерного проскальзывания рекомендуется контролировать соотношение частоты вращения двигателя и скорости транспортного средства между фазой ускорения и фазой движения с постоянной скоростью. Для предотвращения проскальзывания можно увеличить нагрузку на ось.</w:t>
      </w:r>
    </w:p>
    <w:p w:rsidR="006D40F2" w:rsidRPr="00DF21E6" w:rsidRDefault="006D40F2" w:rsidP="006D40F2">
      <w:pPr>
        <w:pStyle w:val="para"/>
        <w:suppressAutoHyphens/>
        <w:ind w:firstLine="0"/>
        <w:rPr>
          <w:lang w:val="ru-RU"/>
        </w:rPr>
      </w:pPr>
      <w:r>
        <w:rPr>
          <w:lang w:val="ru-RU"/>
        </w:rPr>
        <w:t>…</w:t>
      </w:r>
      <w:r w:rsidRPr="00DF21E6">
        <w:rPr>
          <w:lang w:val="ru-RU"/>
        </w:rPr>
        <w:t>».</w:t>
      </w:r>
    </w:p>
    <w:p w:rsidR="006D40F2" w:rsidRPr="00DF21E6" w:rsidRDefault="006D40F2" w:rsidP="006D40F2">
      <w:pPr>
        <w:spacing w:after="120"/>
        <w:ind w:left="1134" w:right="1134"/>
        <w:jc w:val="both"/>
        <w:rPr>
          <w:i/>
        </w:rPr>
      </w:pPr>
      <w:r w:rsidRPr="00DF21E6">
        <w:rPr>
          <w:i/>
          <w:iCs/>
        </w:rPr>
        <w:t>Пункт 2.2.2</w:t>
      </w:r>
      <w:r w:rsidRPr="00DF21E6">
        <w:t xml:space="preserve"> изменить следующим образом: </w:t>
      </w:r>
    </w:p>
    <w:p w:rsidR="006D40F2" w:rsidRPr="00DF21E6" w:rsidRDefault="006D40F2" w:rsidP="006D40F2">
      <w:pPr>
        <w:tabs>
          <w:tab w:val="left" w:pos="2268"/>
        </w:tabs>
        <w:spacing w:after="120"/>
        <w:ind w:left="1134" w:right="1134"/>
        <w:jc w:val="both"/>
      </w:pPr>
      <w:r w:rsidRPr="00DF21E6">
        <w:t>«</w:t>
      </w:r>
      <w:r>
        <w:t>2.2.2</w:t>
      </w:r>
      <w:r>
        <w:tab/>
      </w:r>
      <w:r>
        <w:tab/>
        <w:t>…</w:t>
      </w:r>
    </w:p>
    <w:p w:rsidR="006D40F2" w:rsidRPr="00DF21E6" w:rsidRDefault="006D40F2" w:rsidP="006D40F2">
      <w:pPr>
        <w:spacing w:after="120"/>
        <w:ind w:left="2268" w:right="1134"/>
        <w:jc w:val="both"/>
      </w:pPr>
      <w:r w:rsidRPr="00DF21E6">
        <w:t>При испытании в закрытом помещении звук, возникающий в результате трения между шиной и дорожной поверхностью, оценивают отдельно на испытательном треке с подлежащими использованию шинами в соответствии с настоящим пунктом. Звук от создания тяги подвергают независимой оценке на динамометрическом стенде с использованием шин и других мер ограничения звука, с тем чтобы звук, возникающий в результате трения между шиной и дорожной поверхностью, не влиял на результ</w:t>
      </w:r>
      <w:r>
        <w:t>ат измерения».</w:t>
      </w:r>
    </w:p>
    <w:p w:rsidR="006D40F2" w:rsidRPr="00DF21E6" w:rsidRDefault="006D40F2" w:rsidP="006D40F2">
      <w:pPr>
        <w:spacing w:after="120"/>
        <w:ind w:left="1134" w:right="1134"/>
        <w:jc w:val="both"/>
      </w:pPr>
      <w:r w:rsidRPr="00DF21E6">
        <w:rPr>
          <w:i/>
          <w:iCs/>
        </w:rPr>
        <w:t>Пункт 3</w:t>
      </w:r>
      <w:r w:rsidRPr="00DF21E6">
        <w:t xml:space="preserve"> изменить следующим образом: </w:t>
      </w:r>
    </w:p>
    <w:p w:rsidR="006D40F2" w:rsidRPr="00DF21E6" w:rsidRDefault="006D40F2" w:rsidP="006D40F2">
      <w:pPr>
        <w:tabs>
          <w:tab w:val="left" w:pos="2268"/>
        </w:tabs>
        <w:spacing w:after="120"/>
        <w:ind w:left="1134" w:right="1134"/>
        <w:jc w:val="both"/>
      </w:pPr>
      <w:r w:rsidRPr="00DF21E6">
        <w:t>«</w:t>
      </w:r>
      <w:r>
        <w:t>3.</w:t>
      </w:r>
      <w:r w:rsidRPr="00DF21E6">
        <w:tab/>
      </w:r>
      <w:r w:rsidRPr="00DF21E6">
        <w:tab/>
        <w:t>Методы испытания</w:t>
      </w:r>
    </w:p>
    <w:p w:rsidR="006D40F2" w:rsidRPr="00DF21E6" w:rsidRDefault="006D40F2" w:rsidP="006D40F2">
      <w:pPr>
        <w:pStyle w:val="para"/>
        <w:suppressAutoHyphens/>
        <w:ind w:firstLine="0"/>
        <w:rPr>
          <w:lang w:val="ru-RU"/>
        </w:rPr>
      </w:pPr>
      <w:r w:rsidRPr="00DF21E6">
        <w:rPr>
          <w:lang w:val="ru-RU"/>
        </w:rPr>
        <w:t>Испытания на открытом воздухе проводят в соответствии с пунктом 3.1.</w:t>
      </w:r>
    </w:p>
    <w:p w:rsidR="006D40F2" w:rsidRPr="00DF21E6" w:rsidRDefault="006D40F2" w:rsidP="006D40F2">
      <w:pPr>
        <w:pStyle w:val="para"/>
        <w:suppressAutoHyphens/>
        <w:ind w:firstLine="0"/>
        <w:rPr>
          <w:lang w:val="ru-RU"/>
        </w:rPr>
      </w:pPr>
      <w:r w:rsidRPr="00DF21E6">
        <w:rPr>
          <w:lang w:val="ru-RU"/>
        </w:rPr>
        <w:t>Испытания в закрытом помещении пр</w:t>
      </w:r>
      <w:r>
        <w:rPr>
          <w:lang w:val="ru-RU"/>
        </w:rPr>
        <w:t>оводят в соответствии с пунктом </w:t>
      </w:r>
      <w:r w:rsidRPr="00DF21E6">
        <w:rPr>
          <w:lang w:val="ru-RU"/>
        </w:rPr>
        <w:t xml:space="preserve">3.1 с использованием технических требований варианта А стандарта ISO 362-3:2016. В случае испытания в закрытом помещении изготовитель должен предоставить технической службе документацию в соответствии с пунктом 1 приложения 8. Вариант А представляет собой сочетание испытания в закрытом помещении (звук, издаваемый силовой установкой) и на открытом воздухе (звук, возникающий в результате трения между шиной и дорожной поверхностью). </w:t>
      </w:r>
    </w:p>
    <w:p w:rsidR="006D40F2" w:rsidRPr="00DF21E6" w:rsidRDefault="006D40F2" w:rsidP="006D40F2">
      <w:pPr>
        <w:pStyle w:val="para"/>
        <w:suppressAutoHyphens/>
        <w:ind w:firstLine="0"/>
        <w:rPr>
          <w:lang w:val="ru-RU"/>
        </w:rPr>
      </w:pPr>
      <w:r w:rsidRPr="00DF21E6">
        <w:rPr>
          <w:lang w:val="ru-RU"/>
        </w:rPr>
        <w:t>…».</w:t>
      </w:r>
    </w:p>
    <w:p w:rsidR="006D40F2" w:rsidRPr="00DF21E6" w:rsidRDefault="006D40F2" w:rsidP="00977488">
      <w:pPr>
        <w:pageBreakBefore/>
        <w:spacing w:after="120"/>
        <w:ind w:left="1134" w:right="1134"/>
        <w:jc w:val="both"/>
      </w:pPr>
      <w:r w:rsidRPr="00DF21E6">
        <w:rPr>
          <w:i/>
          <w:iCs/>
        </w:rPr>
        <w:t xml:space="preserve">Пункт 3.1.1 </w:t>
      </w:r>
      <w:r>
        <w:t>изменить следующим образом:</w:t>
      </w:r>
    </w:p>
    <w:p w:rsidR="006D40F2" w:rsidRPr="00DF21E6" w:rsidRDefault="006D40F2" w:rsidP="006D40F2">
      <w:pPr>
        <w:tabs>
          <w:tab w:val="left" w:pos="2268"/>
        </w:tabs>
        <w:spacing w:after="120"/>
        <w:ind w:left="1134" w:right="1134"/>
        <w:jc w:val="both"/>
      </w:pPr>
      <w:r w:rsidRPr="00DF21E6">
        <w:t>«3.1.1</w:t>
      </w:r>
      <w:r w:rsidRPr="00DF21E6">
        <w:tab/>
      </w:r>
      <w:r w:rsidRPr="00DF21E6">
        <w:tab/>
        <w:t>Общие условия проведения испытания</w:t>
      </w:r>
    </w:p>
    <w:p w:rsidR="006D40F2" w:rsidRPr="00DF21E6" w:rsidRDefault="006D40F2" w:rsidP="006D40F2">
      <w:pPr>
        <w:pStyle w:val="para"/>
        <w:suppressAutoHyphens/>
        <w:ind w:firstLine="0"/>
        <w:rPr>
          <w:lang w:val="ru-RU"/>
        </w:rPr>
      </w:pPr>
      <w:r w:rsidRPr="00DF21E6">
        <w:rPr>
          <w:lang w:val="ru-RU"/>
        </w:rPr>
        <w:t>При испытании на открытом воздухе на испытательной дорожке проводят две линии AA' и BB', параллельные линии PP' и расположенные соответственно в 10 ± 0,05 м спереди и 10 ± 0,05 м позади линии PP'.</w:t>
      </w:r>
    </w:p>
    <w:p w:rsidR="006D40F2" w:rsidRPr="00DF21E6" w:rsidRDefault="006D40F2" w:rsidP="006D40F2">
      <w:pPr>
        <w:pStyle w:val="para"/>
        <w:suppressAutoHyphens/>
        <w:ind w:firstLine="0"/>
        <w:rPr>
          <w:lang w:val="ru-RU"/>
        </w:rPr>
      </w:pPr>
      <w:r w:rsidRPr="00DF21E6">
        <w:rPr>
          <w:lang w:val="ru-RU"/>
        </w:rPr>
        <w:t xml:space="preserve">При испытании в закрытом помещении виртуальная линия АА' обозначает начало испытательного трека, PP' – виртуальное положение двух микрофонов для измерения шума от проезжающего транспортного средства, а BB' – конец испытательного трека. Моделируемую скорость транспортного средства на линии АА', </w:t>
      </w:r>
      <w:proofErr w:type="spellStart"/>
      <w:r w:rsidRPr="00DF21E6">
        <w:rPr>
          <w:lang w:val="ru-RU"/>
        </w:rPr>
        <w:t>v</w:t>
      </w:r>
      <w:r w:rsidRPr="00DF21E6">
        <w:rPr>
          <w:vertAlign w:val="subscript"/>
          <w:lang w:val="ru-RU"/>
        </w:rPr>
        <w:t>AA</w:t>
      </w:r>
      <w:proofErr w:type="spellEnd"/>
      <w:r w:rsidRPr="00DF21E6">
        <w:rPr>
          <w:vertAlign w:val="subscript"/>
          <w:lang w:val="ru-RU"/>
        </w:rPr>
        <w:t>'</w:t>
      </w:r>
      <w:r w:rsidRPr="00DF21E6">
        <w:rPr>
          <w:lang w:val="ru-RU"/>
        </w:rPr>
        <w:t xml:space="preserve">, или скорость транспортного средства на линии PP', </w:t>
      </w:r>
      <w:proofErr w:type="spellStart"/>
      <w:r w:rsidRPr="00DF21E6">
        <w:rPr>
          <w:lang w:val="ru-RU"/>
        </w:rPr>
        <w:t>v</w:t>
      </w:r>
      <w:r w:rsidRPr="00DF21E6">
        <w:rPr>
          <w:vertAlign w:val="subscript"/>
          <w:lang w:val="ru-RU"/>
        </w:rPr>
        <w:t>PP</w:t>
      </w:r>
      <w:proofErr w:type="spellEnd"/>
      <w:r w:rsidRPr="00DF21E6">
        <w:rPr>
          <w:vertAlign w:val="subscript"/>
          <w:lang w:val="ru-RU"/>
        </w:rPr>
        <w:t>'</w:t>
      </w:r>
      <w:r w:rsidRPr="00DF21E6">
        <w:rPr>
          <w:lang w:val="ru-RU"/>
        </w:rPr>
        <w:t xml:space="preserve">, определяют по скорости роликов динамометрического стенда, когда исходная точка транспортного средства пересекает виртуальную линию соответственно АА' или PP'. Моделируемую скорость транспортного средства на линии BB', </w:t>
      </w:r>
      <w:proofErr w:type="spellStart"/>
      <w:r w:rsidRPr="00DF21E6">
        <w:rPr>
          <w:lang w:val="ru-RU"/>
        </w:rPr>
        <w:t>v</w:t>
      </w:r>
      <w:r w:rsidRPr="00DF21E6">
        <w:rPr>
          <w:vertAlign w:val="subscript"/>
          <w:lang w:val="ru-RU"/>
        </w:rPr>
        <w:t>BB</w:t>
      </w:r>
      <w:proofErr w:type="spellEnd"/>
      <w:r w:rsidRPr="00DF21E6">
        <w:rPr>
          <w:vertAlign w:val="subscript"/>
          <w:lang w:val="ru-RU"/>
        </w:rPr>
        <w:t>'</w:t>
      </w:r>
      <w:r>
        <w:rPr>
          <w:lang w:val="ru-RU"/>
        </w:rPr>
        <w:t>,</w:t>
      </w:r>
      <w:r w:rsidRPr="00DF21E6">
        <w:rPr>
          <w:lang w:val="ru-RU"/>
        </w:rPr>
        <w:t xml:space="preserve"> определяют, когда задняя часть транспортного средства пересекает виртуальную линию ВВ'.</w:t>
      </w:r>
    </w:p>
    <w:p w:rsidR="006D40F2" w:rsidRPr="00DF21E6" w:rsidRDefault="006D40F2" w:rsidP="006D40F2">
      <w:pPr>
        <w:pStyle w:val="para"/>
        <w:suppressAutoHyphens/>
        <w:ind w:left="1701" w:firstLine="567"/>
        <w:rPr>
          <w:lang w:val="ru-RU"/>
        </w:rPr>
      </w:pPr>
      <w:r w:rsidRPr="00DF21E6">
        <w:rPr>
          <w:lang w:val="ru-RU"/>
        </w:rPr>
        <w:t>…».</w:t>
      </w:r>
    </w:p>
    <w:p w:rsidR="006D40F2" w:rsidRPr="00DF21E6" w:rsidRDefault="006D40F2" w:rsidP="006D40F2">
      <w:pPr>
        <w:pStyle w:val="SingleTxtG"/>
      </w:pPr>
      <w:r w:rsidRPr="00DF21E6">
        <w:rPr>
          <w:i/>
          <w:iCs/>
        </w:rPr>
        <w:t>Пункт 3.1.2.1.4.1</w:t>
      </w:r>
      <w:r w:rsidRPr="00DF21E6">
        <w:t>, добавить новый подпункт e) следующего содержания:</w:t>
      </w:r>
    </w:p>
    <w:p w:rsidR="006D40F2" w:rsidRPr="00DF21E6" w:rsidRDefault="006D40F2" w:rsidP="006D40F2">
      <w:pPr>
        <w:spacing w:after="120"/>
        <w:ind w:left="2268" w:right="1134" w:hanging="1134"/>
        <w:jc w:val="both"/>
      </w:pPr>
      <w:r w:rsidRPr="00DF21E6">
        <w:t>«</w:t>
      </w:r>
      <w:r>
        <w:t>3.1.2.1.4.1</w:t>
      </w:r>
      <w:r w:rsidRPr="00DF21E6">
        <w:tab/>
        <w:t>Транспортные средства, оснащенные механической трансмиссией, автоматическими трансмиссиями, адаптивными трансмиссиями или БКП, испытываемыми с блокировкой передаточных чисел</w:t>
      </w:r>
    </w:p>
    <w:p w:rsidR="006D40F2" w:rsidRPr="00DF21E6" w:rsidRDefault="006D40F2" w:rsidP="006D40F2">
      <w:pPr>
        <w:spacing w:after="120"/>
        <w:ind w:left="2268" w:right="1134"/>
        <w:jc w:val="both"/>
      </w:pPr>
      <w:r>
        <w:tab/>
        <w:t>…</w:t>
      </w:r>
    </w:p>
    <w:p w:rsidR="006D40F2" w:rsidRPr="00DF21E6" w:rsidRDefault="006D40F2" w:rsidP="006D40F2">
      <w:pPr>
        <w:spacing w:before="120" w:after="120"/>
        <w:ind w:left="2835" w:right="1134" w:hanging="567"/>
        <w:jc w:val="both"/>
      </w:pPr>
      <w:r>
        <w:t>е)</w:t>
      </w:r>
      <w:r w:rsidRPr="00DF21E6">
        <w:tab/>
        <w:t>если ни одно из передаточных чисел не позволяет обеспечить ускорение менее 2,0 м/с</w:t>
      </w:r>
      <w:r w:rsidRPr="00DF21E6">
        <w:rPr>
          <w:vertAlign w:val="superscript"/>
        </w:rPr>
        <w:t>2</w:t>
      </w:r>
      <w:r w:rsidRPr="00DF21E6">
        <w:t xml:space="preserve">, то изготовитель по возможности принимает меры для недопущения того, чтобы значение ускорения </w:t>
      </w:r>
      <w:proofErr w:type="spellStart"/>
      <w:r w:rsidRPr="00DF21E6">
        <w:t>а</w:t>
      </w:r>
      <w:r w:rsidRPr="00DF21E6">
        <w:rPr>
          <w:vertAlign w:val="subscript"/>
        </w:rPr>
        <w:t>wot</w:t>
      </w:r>
      <w:proofErr w:type="spellEnd"/>
      <w:r w:rsidRPr="00DF21E6">
        <w:t xml:space="preserve"> </w:t>
      </w:r>
      <w:proofErr w:type="spellStart"/>
      <w:r w:rsidRPr="00DF21E6">
        <w:rPr>
          <w:vertAlign w:val="subscript"/>
        </w:rPr>
        <w:t>test</w:t>
      </w:r>
      <w:proofErr w:type="spellEnd"/>
      <w:r w:rsidRPr="00DF21E6">
        <w:rPr>
          <w:vertAlign w:val="subscript"/>
        </w:rPr>
        <w:t xml:space="preserve"> </w:t>
      </w:r>
      <w:r w:rsidRPr="00DF21E6">
        <w:t>превышало 2,0 м/с</w:t>
      </w:r>
      <w:r w:rsidRPr="00DF21E6">
        <w:rPr>
          <w:vertAlign w:val="superscript"/>
        </w:rPr>
        <w:t>2</w:t>
      </w:r>
      <w:r w:rsidRPr="00DF21E6">
        <w:t>.</w:t>
      </w:r>
    </w:p>
    <w:p w:rsidR="006D40F2" w:rsidRPr="00DF21E6" w:rsidRDefault="006D40F2" w:rsidP="006D40F2">
      <w:pPr>
        <w:spacing w:after="120"/>
        <w:ind w:left="2268" w:right="1134"/>
        <w:jc w:val="both"/>
      </w:pPr>
      <w:r w:rsidRPr="00DF21E6">
        <w:t>В таблице 1, содержащейся в добавлении к приложению 3, приведены примеры приемлемых методов контроля понижения передач или недопущения ускорений, превышающих 2,0 м/с</w:t>
      </w:r>
      <w:r w:rsidRPr="00DF21E6">
        <w:rPr>
          <w:vertAlign w:val="superscript"/>
        </w:rPr>
        <w:t>2</w:t>
      </w:r>
      <w:r w:rsidRPr="00DF21E6">
        <w:t>. Любой метод, используемый изготовителем для вышеупомянутых целей, указывают в протоколе испытания».</w:t>
      </w:r>
    </w:p>
    <w:p w:rsidR="006D40F2" w:rsidRPr="00DF21E6" w:rsidRDefault="006D40F2" w:rsidP="006D40F2">
      <w:pPr>
        <w:pStyle w:val="SingleTxtG"/>
      </w:pPr>
      <w:r w:rsidRPr="00DF21E6">
        <w:rPr>
          <w:i/>
          <w:iCs/>
        </w:rPr>
        <w:t>Пункт 3.1.2.1.4.2</w:t>
      </w:r>
      <w:r w:rsidRPr="00DF21E6">
        <w:t xml:space="preserve"> изменить следующим образом:</w:t>
      </w:r>
    </w:p>
    <w:p w:rsidR="006D40F2" w:rsidRPr="00DF21E6" w:rsidRDefault="006D40F2" w:rsidP="006D40F2">
      <w:pPr>
        <w:spacing w:after="120"/>
        <w:ind w:left="2268" w:right="1134" w:hanging="1134"/>
        <w:jc w:val="both"/>
      </w:pPr>
      <w:r w:rsidRPr="00DF21E6">
        <w:t>«</w:t>
      </w:r>
      <w:r>
        <w:t>3.1.2.1.4.2</w:t>
      </w:r>
      <w:r w:rsidRPr="00DF21E6">
        <w:tab/>
        <w:t>Транспортные средства, оснащенные автоматической трансмиссией, адаптивными трансмиссиями и БКП, испытываемыми без блокировки передаточных чисел</w:t>
      </w:r>
    </w:p>
    <w:p w:rsidR="006D40F2" w:rsidRPr="00DF21E6" w:rsidRDefault="006D40F2" w:rsidP="006D40F2">
      <w:pPr>
        <w:spacing w:after="120"/>
        <w:ind w:left="2268" w:right="1134"/>
        <w:jc w:val="both"/>
      </w:pPr>
      <w:r>
        <w:t>…</w:t>
      </w:r>
    </w:p>
    <w:p w:rsidR="006D40F2" w:rsidRPr="00DF21E6" w:rsidRDefault="006D40F2" w:rsidP="006D40F2">
      <w:pPr>
        <w:spacing w:before="120" w:after="120"/>
        <w:ind w:left="2268" w:right="1134"/>
        <w:jc w:val="both"/>
      </w:pPr>
      <w:r>
        <w:t>Поэтому</w:t>
      </w:r>
      <w:r w:rsidRPr="00DF21E6">
        <w:t xml:space="preserve"> допускается установка и использование электронных либо механических устройств, в том числе переменных положений переключателя передачи, которые препятствуют понижению передаточного числа до значения, которое обычно не применяется в указанных условиях испытания при движении в городе.</w:t>
      </w:r>
    </w:p>
    <w:p w:rsidR="006D40F2" w:rsidRPr="00DF21E6" w:rsidRDefault="006D40F2" w:rsidP="006D40F2">
      <w:pPr>
        <w:spacing w:before="120" w:after="120"/>
        <w:ind w:left="2268" w:right="1134"/>
        <w:jc w:val="both"/>
      </w:pPr>
      <w:r>
        <w:t>Изготовитель по возможности</w:t>
      </w:r>
      <w:r w:rsidRPr="00DF21E6">
        <w:t xml:space="preserve"> принимает меры для недопущения того, чтобы значение ускорения </w:t>
      </w:r>
      <w:proofErr w:type="spellStart"/>
      <w:r w:rsidRPr="00DF21E6">
        <w:t>а</w:t>
      </w:r>
      <w:r w:rsidRPr="00DF21E6">
        <w:rPr>
          <w:vertAlign w:val="subscript"/>
        </w:rPr>
        <w:t>wot</w:t>
      </w:r>
      <w:proofErr w:type="spellEnd"/>
      <w:r w:rsidRPr="00DF21E6">
        <w:rPr>
          <w:vertAlign w:val="subscript"/>
        </w:rPr>
        <w:t xml:space="preserve"> </w:t>
      </w:r>
      <w:proofErr w:type="spellStart"/>
      <w:r w:rsidRPr="00DF21E6">
        <w:rPr>
          <w:vertAlign w:val="subscript"/>
        </w:rPr>
        <w:t>test</w:t>
      </w:r>
      <w:proofErr w:type="spellEnd"/>
      <w:r w:rsidRPr="00DF21E6">
        <w:t xml:space="preserve"> превышало 2,0 м/с</w:t>
      </w:r>
      <w:r w:rsidRPr="00DF21E6">
        <w:rPr>
          <w:vertAlign w:val="superscript"/>
        </w:rPr>
        <w:t>2</w:t>
      </w:r>
      <w:r w:rsidRPr="00DF21E6">
        <w:t>.</w:t>
      </w:r>
    </w:p>
    <w:p w:rsidR="006D40F2" w:rsidRPr="00DF21E6" w:rsidRDefault="006D40F2" w:rsidP="006D40F2">
      <w:pPr>
        <w:spacing w:after="120"/>
        <w:ind w:left="2268" w:right="1134"/>
        <w:jc w:val="both"/>
      </w:pPr>
      <w:r w:rsidRPr="00DF21E6">
        <w:t>В таблице 1, содержащейся в добавлении к приложению 3, приведены примеры приемлемых методов контроля понижения передач или недопущения ускорений, превышающих 2,0 м/с</w:t>
      </w:r>
      <w:r w:rsidRPr="00DF21E6">
        <w:rPr>
          <w:vertAlign w:val="superscript"/>
        </w:rPr>
        <w:t>2</w:t>
      </w:r>
      <w:r w:rsidRPr="00DF21E6">
        <w:t xml:space="preserve">. Любой метод, используемый изготовителем для вышеупомянутых целей, указывают в протоколе испытания. </w:t>
      </w:r>
    </w:p>
    <w:p w:rsidR="006D40F2" w:rsidRPr="00DF21E6" w:rsidRDefault="006D40F2" w:rsidP="006D40F2">
      <w:pPr>
        <w:spacing w:after="120"/>
        <w:ind w:left="2268" w:right="1134"/>
        <w:jc w:val="both"/>
        <w:rPr>
          <w:bCs/>
        </w:rPr>
      </w:pPr>
      <w:r w:rsidRPr="00DF21E6">
        <w:tab/>
        <w:t>…».</w:t>
      </w:r>
    </w:p>
    <w:p w:rsidR="006D40F2" w:rsidRPr="00DF21E6" w:rsidRDefault="006D40F2" w:rsidP="00977488">
      <w:pPr>
        <w:pageBreakBefore/>
        <w:spacing w:after="120"/>
        <w:ind w:left="2268" w:right="1134" w:hanging="1134"/>
        <w:jc w:val="both"/>
        <w:rPr>
          <w:b/>
        </w:rPr>
      </w:pPr>
      <w:r w:rsidRPr="00DF21E6">
        <w:rPr>
          <w:i/>
          <w:iCs/>
        </w:rPr>
        <w:t xml:space="preserve">Пункт 3.1.2.1.4.3 </w:t>
      </w:r>
      <w:r w:rsidRPr="00DF21E6">
        <w:t>изменить следующим образом:</w:t>
      </w:r>
    </w:p>
    <w:p w:rsidR="006D40F2" w:rsidRPr="00DF21E6" w:rsidRDefault="006D40F2" w:rsidP="006D40F2">
      <w:pPr>
        <w:spacing w:after="120"/>
        <w:ind w:left="2268" w:right="1134" w:hanging="1134"/>
        <w:jc w:val="both"/>
      </w:pPr>
      <w:r w:rsidRPr="00DF21E6">
        <w:t>«3.1.2.1.4.3</w:t>
      </w:r>
      <w:r w:rsidRPr="00DF21E6">
        <w:tab/>
        <w:t xml:space="preserve">Транспортные средства, имеющие только одно передаточное число, </w:t>
      </w:r>
      <w:r>
        <w:t xml:space="preserve">такие </w:t>
      </w:r>
      <w:r w:rsidRPr="00DF21E6">
        <w:t xml:space="preserve">как, </w:t>
      </w:r>
      <w:r>
        <w:t>в частности</w:t>
      </w:r>
      <w:r w:rsidRPr="00DF21E6">
        <w:t>, аккумуляторные электромобили (АЭМ) и транспортные средства на топливных элементах (ТСТЭ)</w:t>
      </w:r>
    </w:p>
    <w:p w:rsidR="006D40F2" w:rsidRPr="00DF21E6" w:rsidRDefault="006D40F2" w:rsidP="006D40F2">
      <w:pPr>
        <w:spacing w:after="120"/>
        <w:ind w:left="2268" w:right="1134"/>
        <w:jc w:val="both"/>
      </w:pPr>
      <w:r w:rsidRPr="00DF21E6">
        <w:t>…</w:t>
      </w:r>
    </w:p>
    <w:p w:rsidR="006D40F2" w:rsidRPr="00DF21E6" w:rsidRDefault="006D40F2" w:rsidP="006D40F2">
      <w:pPr>
        <w:spacing w:after="120"/>
        <w:ind w:left="2268" w:right="1134"/>
        <w:jc w:val="both"/>
      </w:pPr>
      <w:r w:rsidRPr="00DF21E6">
        <w:t xml:space="preserve">Изготовитель по возможности принимает меры для недопущения того, чтобы значение ускорения </w:t>
      </w:r>
      <w:proofErr w:type="spellStart"/>
      <w:r w:rsidRPr="00DF21E6">
        <w:t>а</w:t>
      </w:r>
      <w:r w:rsidRPr="00DF21E6">
        <w:rPr>
          <w:vertAlign w:val="subscript"/>
        </w:rPr>
        <w:t>wot</w:t>
      </w:r>
      <w:proofErr w:type="spellEnd"/>
      <w:r w:rsidRPr="00DF21E6">
        <w:rPr>
          <w:vertAlign w:val="subscript"/>
        </w:rPr>
        <w:t xml:space="preserve"> </w:t>
      </w:r>
      <w:proofErr w:type="spellStart"/>
      <w:r w:rsidRPr="00DF21E6">
        <w:rPr>
          <w:vertAlign w:val="subscript"/>
        </w:rPr>
        <w:t>test</w:t>
      </w:r>
      <w:proofErr w:type="spellEnd"/>
      <w:r w:rsidRPr="00DF21E6">
        <w:t xml:space="preserve"> превышало 2,0 м/с</w:t>
      </w:r>
      <w:r w:rsidRPr="00DF21E6">
        <w:rPr>
          <w:vertAlign w:val="superscript"/>
        </w:rPr>
        <w:t>2</w:t>
      </w:r>
      <w:r w:rsidRPr="00DF21E6">
        <w:t xml:space="preserve">. </w:t>
      </w:r>
    </w:p>
    <w:p w:rsidR="006D40F2" w:rsidRPr="00DF21E6" w:rsidRDefault="006D40F2" w:rsidP="006D40F2">
      <w:pPr>
        <w:spacing w:after="120"/>
        <w:ind w:left="2268" w:right="1134"/>
        <w:jc w:val="both"/>
      </w:pPr>
      <w:r w:rsidRPr="00DF21E6">
        <w:t>В таблице 1, содержащейся в добавлении к приложению 3, приведены примеры приемлемых методов недопущения ускорений, превышающих 2,0 м/с</w:t>
      </w:r>
      <w:r w:rsidRPr="00DF21E6">
        <w:rPr>
          <w:vertAlign w:val="superscript"/>
        </w:rPr>
        <w:t>2</w:t>
      </w:r>
      <w:r w:rsidRPr="00DF21E6">
        <w:t xml:space="preserve">. Любой метод, используемый изготовителем для вышеупомянутых целей, указывают в протоколе испытания. </w:t>
      </w:r>
    </w:p>
    <w:p w:rsidR="006D40F2" w:rsidRPr="00DF21E6" w:rsidRDefault="006D40F2" w:rsidP="006D40F2">
      <w:pPr>
        <w:spacing w:after="120"/>
        <w:ind w:left="2268" w:right="1134"/>
        <w:jc w:val="both"/>
        <w:rPr>
          <w:b/>
        </w:rPr>
      </w:pPr>
      <w:r w:rsidRPr="00DF21E6">
        <w:tab/>
        <w:t>…».</w:t>
      </w:r>
    </w:p>
    <w:p w:rsidR="006D40F2" w:rsidRPr="00DF21E6" w:rsidRDefault="006D40F2" w:rsidP="006D40F2">
      <w:pPr>
        <w:pStyle w:val="SingleTxtG"/>
      </w:pPr>
      <w:r w:rsidRPr="00DF21E6">
        <w:rPr>
          <w:i/>
          <w:iCs/>
        </w:rPr>
        <w:t>Пункт 3.1.2.2.1.2</w:t>
      </w:r>
      <w:r w:rsidRPr="00DF21E6">
        <w:t xml:space="preserve"> изменить следующим образом:</w:t>
      </w:r>
    </w:p>
    <w:p w:rsidR="006D40F2" w:rsidRPr="00DF21E6" w:rsidRDefault="006D40F2" w:rsidP="006D40F2">
      <w:pPr>
        <w:pStyle w:val="SingleTxtG"/>
        <w:ind w:left="2268" w:hanging="1134"/>
      </w:pPr>
      <w:r w:rsidRPr="00DF21E6">
        <w:t>«</w:t>
      </w:r>
      <w:r>
        <w:t>3.1.2.2.1.2</w:t>
      </w:r>
      <w:r w:rsidRPr="00DF21E6">
        <w:tab/>
        <w:t>Автоматическая трансмиссия, адаптивные трансмиссии и трансмиссии с переменными передаточными числами, проходящие испытание без блокировки передаточных чисел</w:t>
      </w:r>
    </w:p>
    <w:p w:rsidR="006D40F2" w:rsidRPr="00DF21E6" w:rsidRDefault="006D40F2" w:rsidP="006D40F2">
      <w:pPr>
        <w:pStyle w:val="SingleTxtG"/>
        <w:ind w:left="2268"/>
      </w:pPr>
      <w:r w:rsidRPr="00DF21E6">
        <w:t>Используют положение переключателя передач, которое соответствует полностью автоматическому режиму.</w:t>
      </w:r>
    </w:p>
    <w:p w:rsidR="006D40F2" w:rsidRPr="00DF21E6" w:rsidRDefault="006D40F2" w:rsidP="006D40F2">
      <w:pPr>
        <w:pStyle w:val="SingleTxtG"/>
        <w:ind w:left="2268"/>
      </w:pPr>
      <w:r w:rsidRPr="00DF21E6">
        <w:t>Затем в ходе испытания передаточное число может быть изменено в расчете на менее высокий диапазон и большее ускорение. Изменения передаточного числа в расчете на более высокий диапазон и меньшее ускорение не допускается. В любом случае необходимо избегать использования передаточного числа, которое обычно не применяется в указанных условиях испытания, определенных изготовителем, при движении в городе.</w:t>
      </w:r>
    </w:p>
    <w:p w:rsidR="006D40F2" w:rsidRPr="00DF21E6" w:rsidRDefault="006D40F2" w:rsidP="006D40F2">
      <w:pPr>
        <w:pStyle w:val="SingleTxtG"/>
        <w:ind w:left="2268"/>
      </w:pPr>
      <w:r>
        <w:t>Поэтому</w:t>
      </w:r>
      <w:r w:rsidRPr="00DF21E6">
        <w:t xml:space="preserve"> допускается выбор и использование электронных либо механических устройств, в том числе переменных положений переключателя передачи, которые препятствуют понижению передаточного числа до значения, которое обычно не применяется в указанных условиях испытания, определенных изготовителем, при движении в городе.</w:t>
      </w:r>
    </w:p>
    <w:p w:rsidR="006D40F2" w:rsidRPr="00DF21E6" w:rsidRDefault="006D40F2" w:rsidP="006D40F2">
      <w:pPr>
        <w:spacing w:after="120"/>
        <w:ind w:left="2268" w:right="1134"/>
        <w:jc w:val="both"/>
      </w:pPr>
      <w:r w:rsidRPr="00DF21E6">
        <w:t>В таблице 1, содержащейся в добавлении к приложению 3, приведены примеры приемлемых методов контроля понижения передач. Любой метод, используемый изготовителем для вышеупомянутых целей, указывают в протоколе испытания</w:t>
      </w:r>
      <w:r>
        <w:t>.</w:t>
      </w:r>
    </w:p>
    <w:p w:rsidR="006D40F2" w:rsidRPr="00DF21E6" w:rsidRDefault="006D40F2" w:rsidP="006D40F2">
      <w:pPr>
        <w:pStyle w:val="SingleTxtG"/>
        <w:ind w:left="2268"/>
        <w:rPr>
          <w:i/>
        </w:rPr>
      </w:pPr>
      <w:r w:rsidRPr="00DF21E6">
        <w:tab/>
        <w:t>…».</w:t>
      </w:r>
    </w:p>
    <w:p w:rsidR="006D40F2" w:rsidRPr="00DF21E6" w:rsidRDefault="006D40F2" w:rsidP="006D40F2">
      <w:pPr>
        <w:spacing w:after="120"/>
        <w:ind w:left="1134" w:right="1134"/>
        <w:jc w:val="both"/>
      </w:pPr>
      <w:r w:rsidRPr="00DF21E6">
        <w:rPr>
          <w:i/>
          <w:iCs/>
        </w:rPr>
        <w:t>Пункт 3.1.3</w:t>
      </w:r>
      <w:r w:rsidRPr="00DF21E6">
        <w:t xml:space="preserve"> изменить следующим образом: </w:t>
      </w:r>
    </w:p>
    <w:p w:rsidR="006D40F2" w:rsidRPr="00DF21E6" w:rsidRDefault="006D40F2" w:rsidP="006D40F2">
      <w:pPr>
        <w:tabs>
          <w:tab w:val="left" w:pos="2268"/>
        </w:tabs>
        <w:spacing w:after="120"/>
        <w:ind w:left="1134" w:right="1134"/>
        <w:jc w:val="both"/>
      </w:pPr>
      <w:r w:rsidRPr="00DF21E6">
        <w:t>«3.1.3</w:t>
      </w:r>
      <w:r w:rsidRPr="00DF21E6">
        <w:tab/>
      </w:r>
      <w:r w:rsidRPr="00DF21E6">
        <w:tab/>
        <w:t>Толкование результатов</w:t>
      </w:r>
    </w:p>
    <w:p w:rsidR="006D40F2" w:rsidRPr="00DF21E6" w:rsidRDefault="006D40F2" w:rsidP="006D40F2">
      <w:pPr>
        <w:autoSpaceDE w:val="0"/>
        <w:autoSpaceDN w:val="0"/>
        <w:adjustRightInd w:val="0"/>
        <w:spacing w:after="120"/>
        <w:ind w:left="2268" w:right="1134"/>
        <w:jc w:val="both"/>
      </w:pPr>
      <w:r w:rsidRPr="00DF21E6">
        <w:t>В случае транспортных средств категорий M</w:t>
      </w:r>
      <w:r w:rsidRPr="00DF21E6">
        <w:rPr>
          <w:vertAlign w:val="subscript"/>
        </w:rPr>
        <w:t>1</w:t>
      </w:r>
      <w:r w:rsidRPr="00DF21E6">
        <w:t xml:space="preserve"> и M</w:t>
      </w:r>
      <w:r w:rsidRPr="00DF21E6">
        <w:rPr>
          <w:vertAlign w:val="subscript"/>
        </w:rPr>
        <w:t>2</w:t>
      </w:r>
      <w:r w:rsidRPr="00DF21E6">
        <w:t>, максимальная разрешенная масса которых не превышает 3 500 кг, и категории N</w:t>
      </w:r>
      <w:r w:rsidRPr="00DF21E6">
        <w:rPr>
          <w:vertAlign w:val="subscript"/>
        </w:rPr>
        <w:t>1</w:t>
      </w:r>
      <w:r w:rsidRPr="00DF21E6">
        <w:t xml:space="preserve"> максимальный уровень звукового давления, взвешенный по шкале А, при каждом прохождении транспортного средства между двумя линиями АА' и BB' округляют до первого значащего десятичного знака </w:t>
      </w:r>
      <w:r>
        <w:t xml:space="preserve">после запятой (например, </w:t>
      </w:r>
      <w:proofErr w:type="gramStart"/>
      <w:r>
        <w:t>XX,X</w:t>
      </w:r>
      <w:proofErr w:type="gramEnd"/>
      <w:r>
        <w:t>).</w:t>
      </w:r>
    </w:p>
    <w:p w:rsidR="006D40F2" w:rsidRPr="00DF21E6" w:rsidRDefault="006D40F2" w:rsidP="00977488">
      <w:pPr>
        <w:autoSpaceDE w:val="0"/>
        <w:autoSpaceDN w:val="0"/>
        <w:adjustRightInd w:val="0"/>
        <w:spacing w:after="120"/>
        <w:ind w:left="2268" w:right="1134"/>
        <w:jc w:val="both"/>
      </w:pPr>
      <w:r w:rsidRPr="00DF21E6">
        <w:t>В случае транспортных средств категории M</w:t>
      </w:r>
      <w:r w:rsidRPr="00DF21E6">
        <w:rPr>
          <w:vertAlign w:val="subscript"/>
        </w:rPr>
        <w:t>2</w:t>
      </w:r>
      <w:r w:rsidRPr="00DF21E6">
        <w:t>, максимальная разрешенная масса которых превышает 3 500 кг, а также категорий M</w:t>
      </w:r>
      <w:r w:rsidRPr="00DF21E6">
        <w:rPr>
          <w:vertAlign w:val="subscript"/>
        </w:rPr>
        <w:t>3</w:t>
      </w:r>
      <w:r w:rsidRPr="00DF21E6">
        <w:t>, N</w:t>
      </w:r>
      <w:r w:rsidRPr="00DF21E6">
        <w:rPr>
          <w:vertAlign w:val="subscript"/>
        </w:rPr>
        <w:t>2</w:t>
      </w:r>
      <w:r w:rsidRPr="00DF21E6">
        <w:t xml:space="preserve"> и N</w:t>
      </w:r>
      <w:r w:rsidRPr="00DF21E6">
        <w:rPr>
          <w:vertAlign w:val="subscript"/>
        </w:rPr>
        <w:t>3</w:t>
      </w:r>
      <w:r w:rsidRPr="00DF21E6">
        <w:t xml:space="preserve"> максимальный уровень звукового давления, взвешенный по шкале А, при каждом прохождении контрольной точки транспортного средства между двумя линиями АА' и BB' + 5 м округляют до первого значащего десятичного знака после запятой (например, </w:t>
      </w:r>
      <w:proofErr w:type="gramStart"/>
      <w:r w:rsidRPr="00DF21E6">
        <w:t>XX,X</w:t>
      </w:r>
      <w:proofErr w:type="gramEnd"/>
      <w:r w:rsidRPr="00DF21E6">
        <w:t>).</w:t>
      </w:r>
    </w:p>
    <w:p w:rsidR="006D40F2" w:rsidRPr="00DF21E6" w:rsidRDefault="006D40F2" w:rsidP="006D40F2">
      <w:pPr>
        <w:autoSpaceDE w:val="0"/>
        <w:autoSpaceDN w:val="0"/>
        <w:adjustRightInd w:val="0"/>
        <w:spacing w:after="120"/>
        <w:ind w:left="2268" w:right="1134"/>
        <w:jc w:val="both"/>
      </w:pPr>
      <w:r w:rsidRPr="00DF21E6">
        <w:t>При испытании в закрытом помещении звук, издаваемый проходящим транспортным средством, имитируют путем измерения звука, издаваемого силовой установкой на динамометрическом стенде и энергетической суммы уровней звука, возникающего в результате трения между шиной и дорожной поверхностью (измеряется отдельно на испытательном треке на открытом воздухе) в соответствии с пунктом 2 приложения 8 к настоящим Правилам.</w:t>
      </w:r>
    </w:p>
    <w:p w:rsidR="006D40F2" w:rsidRPr="00DF21E6" w:rsidRDefault="006D40F2" w:rsidP="006D40F2">
      <w:pPr>
        <w:autoSpaceDE w:val="0"/>
        <w:autoSpaceDN w:val="0"/>
        <w:adjustRightInd w:val="0"/>
        <w:spacing w:after="120"/>
        <w:ind w:left="1701" w:right="1134" w:firstLine="567"/>
        <w:jc w:val="both"/>
      </w:pPr>
      <w:r w:rsidRPr="00DF21E6">
        <w:t>…».</w:t>
      </w:r>
    </w:p>
    <w:p w:rsidR="006D40F2" w:rsidRPr="00DF21E6" w:rsidRDefault="006D40F2" w:rsidP="006D40F2">
      <w:pPr>
        <w:pStyle w:val="SingleTxtG"/>
      </w:pPr>
      <w:r w:rsidRPr="00DF21E6">
        <w:rPr>
          <w:i/>
          <w:iCs/>
        </w:rPr>
        <w:t>Добавление к приложению 3</w:t>
      </w:r>
      <w:r w:rsidRPr="00682065">
        <w:rPr>
          <w:iCs/>
        </w:rPr>
        <w:t>,</w:t>
      </w:r>
      <w:r w:rsidRPr="00DF21E6">
        <w:t xml:space="preserve"> в конце добавить новую таблицу 1:</w:t>
      </w:r>
    </w:p>
    <w:p w:rsidR="006D40F2" w:rsidRPr="00DF21E6" w:rsidRDefault="006D40F2" w:rsidP="006D40F2">
      <w:pPr>
        <w:pStyle w:val="1"/>
        <w:keepLines/>
        <w:tabs>
          <w:tab w:val="clear" w:pos="567"/>
        </w:tabs>
        <w:spacing w:after="240" w:line="240" w:lineRule="auto"/>
        <w:ind w:left="1134"/>
        <w:jc w:val="left"/>
        <w:rPr>
          <w:b w:val="0"/>
          <w:bCs w:val="0"/>
        </w:rPr>
      </w:pPr>
      <w:r w:rsidRPr="00785B55">
        <w:rPr>
          <w:b w:val="0"/>
        </w:rPr>
        <w:t>«</w:t>
      </w:r>
      <w:r w:rsidRPr="00785B55">
        <w:rPr>
          <w:rFonts w:cs="Times New Roman"/>
          <w:b w:val="0"/>
          <w:bCs w:val="0"/>
          <w:szCs w:val="20"/>
          <w:lang w:eastAsia="zh-CN"/>
        </w:rPr>
        <w:t>Таблица</w:t>
      </w:r>
      <w:r w:rsidRPr="00785B55">
        <w:rPr>
          <w:b w:val="0"/>
        </w:rPr>
        <w:t xml:space="preserve"> 1</w:t>
      </w:r>
      <w:r>
        <w:rPr>
          <w:b w:val="0"/>
        </w:rPr>
        <w:br/>
      </w:r>
      <w:r w:rsidRPr="00DF21E6">
        <w:t>Примеры устройств и методов для обес</w:t>
      </w:r>
      <w:r>
        <w:t>печения испытания транспортного</w:t>
      </w:r>
      <w:r w:rsidRPr="00682065">
        <w:t xml:space="preserve"> </w:t>
      </w:r>
      <w:r>
        <w:t>средства</w:t>
      </w:r>
      <w:r>
        <w:br/>
      </w:r>
      <w:r w:rsidRPr="00DF21E6">
        <w:t>на ускорение в пределах граничных условий</w:t>
      </w:r>
    </w:p>
    <w:tbl>
      <w:tblPr>
        <w:tblW w:w="8492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"/>
        <w:gridCol w:w="2044"/>
        <w:gridCol w:w="910"/>
        <w:gridCol w:w="2533"/>
        <w:gridCol w:w="2632"/>
      </w:tblGrid>
      <w:tr w:rsidR="006D40F2" w:rsidRPr="00DF21E6" w:rsidTr="00005B95">
        <w:trPr>
          <w:trHeight w:val="476"/>
          <w:tblHeader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40F2" w:rsidRPr="00785B55" w:rsidRDefault="006D40F2" w:rsidP="00005B95">
            <w:pPr>
              <w:spacing w:before="80" w:after="80" w:line="220" w:lineRule="exact"/>
              <w:ind w:left="57"/>
              <w:rPr>
                <w:rFonts w:asciiTheme="majorBidi" w:hAnsiTheme="majorBidi" w:cstheme="majorBidi"/>
                <w:bCs/>
                <w:i/>
                <w:iCs/>
                <w:color w:val="000000"/>
                <w:sz w:val="16"/>
                <w:szCs w:val="16"/>
              </w:rPr>
            </w:pPr>
            <w:r w:rsidRPr="00785B55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№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40F2" w:rsidRPr="00785B55" w:rsidRDefault="006D40F2" w:rsidP="00005B95">
            <w:pPr>
              <w:spacing w:before="80" w:after="80" w:line="220" w:lineRule="exact"/>
              <w:ind w:left="57"/>
              <w:rPr>
                <w:rFonts w:asciiTheme="majorBidi" w:hAnsiTheme="majorBidi" w:cstheme="majorBidi"/>
                <w:bCs/>
                <w:i/>
                <w:iCs/>
                <w:color w:val="000000"/>
                <w:sz w:val="16"/>
                <w:szCs w:val="16"/>
              </w:rPr>
            </w:pPr>
            <w:r w:rsidRPr="00785B55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Мера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40F2" w:rsidRPr="00785B55" w:rsidRDefault="006D40F2" w:rsidP="00005B95">
            <w:pPr>
              <w:spacing w:before="80" w:after="80" w:line="220" w:lineRule="exact"/>
              <w:jc w:val="center"/>
              <w:rPr>
                <w:rFonts w:asciiTheme="majorBidi" w:hAnsiTheme="majorBidi" w:cstheme="majorBidi"/>
                <w:bCs/>
                <w:i/>
                <w:iCs/>
                <w:color w:val="000000"/>
                <w:sz w:val="16"/>
                <w:szCs w:val="16"/>
              </w:rPr>
            </w:pPr>
            <w:r w:rsidRPr="00785B55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№ метода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40F2" w:rsidRPr="00785B55" w:rsidRDefault="006D40F2" w:rsidP="00005B95">
            <w:pPr>
              <w:spacing w:before="80" w:after="80" w:line="220" w:lineRule="exact"/>
              <w:ind w:left="57"/>
              <w:rPr>
                <w:rFonts w:asciiTheme="majorBidi" w:hAnsiTheme="majorBidi" w:cstheme="majorBidi"/>
                <w:bCs/>
                <w:i/>
                <w:iCs/>
                <w:color w:val="000000"/>
                <w:sz w:val="16"/>
                <w:szCs w:val="16"/>
              </w:rPr>
            </w:pPr>
            <w:r w:rsidRPr="00785B55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Метод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40F2" w:rsidRPr="00785B55" w:rsidRDefault="006D40F2" w:rsidP="00005B95">
            <w:pPr>
              <w:spacing w:before="80" w:after="80" w:line="220" w:lineRule="exact"/>
              <w:ind w:left="57"/>
              <w:rPr>
                <w:rFonts w:asciiTheme="majorBidi" w:hAnsiTheme="majorBidi" w:cstheme="majorBidi"/>
                <w:bCs/>
                <w:i/>
                <w:iCs/>
                <w:color w:val="000000"/>
                <w:sz w:val="16"/>
                <w:szCs w:val="16"/>
              </w:rPr>
            </w:pPr>
            <w:r w:rsidRPr="00785B55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Дополнительные требования</w:t>
            </w:r>
          </w:p>
        </w:tc>
      </w:tr>
      <w:tr w:rsidR="006D40F2" w:rsidRPr="00DF21E6" w:rsidTr="00005B95">
        <w:trPr>
          <w:trHeight w:val="496"/>
        </w:trPr>
        <w:tc>
          <w:tcPr>
            <w:tcW w:w="37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40F2" w:rsidRPr="00DF21E6" w:rsidRDefault="006D40F2" w:rsidP="00005B95">
            <w:pPr>
              <w:spacing w:before="40" w:after="40" w:line="220" w:lineRule="exact"/>
              <w:jc w:val="center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DF21E6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  <w:tc>
          <w:tcPr>
            <w:tcW w:w="204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40F2" w:rsidRPr="00DF21E6" w:rsidRDefault="006D40F2" w:rsidP="00005B95">
            <w:pPr>
              <w:spacing w:before="40" w:after="40" w:line="220" w:lineRule="exact"/>
              <w:ind w:left="57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DF21E6">
              <w:rPr>
                <w:rFonts w:asciiTheme="majorBidi" w:hAnsiTheme="majorBidi" w:cstheme="majorBidi"/>
                <w:sz w:val="18"/>
                <w:szCs w:val="18"/>
              </w:rPr>
              <w:t>Блокировка дискретного передаточного числа</w:t>
            </w:r>
          </w:p>
        </w:tc>
        <w:tc>
          <w:tcPr>
            <w:tcW w:w="9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40F2" w:rsidRPr="00DF21E6" w:rsidRDefault="006D40F2" w:rsidP="00005B95">
            <w:pPr>
              <w:spacing w:before="40" w:after="40" w:line="220" w:lineRule="exact"/>
              <w:jc w:val="center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DF21E6">
              <w:rPr>
                <w:rFonts w:asciiTheme="majorBidi" w:hAnsiTheme="majorBidi" w:cstheme="majorBidi"/>
                <w:sz w:val="18"/>
                <w:szCs w:val="18"/>
              </w:rPr>
              <w:t>1*</w:t>
            </w:r>
          </w:p>
        </w:tc>
        <w:tc>
          <w:tcPr>
            <w:tcW w:w="253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40F2" w:rsidRPr="00DF21E6" w:rsidRDefault="006D40F2" w:rsidP="00005B95">
            <w:pPr>
              <w:spacing w:before="40" w:after="40" w:line="220" w:lineRule="exact"/>
              <w:ind w:left="57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F21E6">
              <w:rPr>
                <w:rFonts w:asciiTheme="majorBidi" w:hAnsiTheme="majorBidi" w:cstheme="majorBidi"/>
                <w:sz w:val="18"/>
                <w:szCs w:val="18"/>
              </w:rPr>
              <w:t>Блокировка дискретного передаточного числа может производиться водителем</w:t>
            </w:r>
          </w:p>
        </w:tc>
        <w:tc>
          <w:tcPr>
            <w:tcW w:w="263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40F2" w:rsidRPr="00DF21E6" w:rsidRDefault="006D40F2" w:rsidP="00005B95">
            <w:pPr>
              <w:spacing w:before="40" w:after="40" w:line="220" w:lineRule="exact"/>
              <w:ind w:left="57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F21E6">
              <w:rPr>
                <w:rFonts w:asciiTheme="majorBidi" w:hAnsiTheme="majorBidi" w:cstheme="majorBidi"/>
                <w:sz w:val="18"/>
                <w:szCs w:val="18"/>
              </w:rPr>
              <w:t>Отсутствуют</w:t>
            </w:r>
          </w:p>
        </w:tc>
      </w:tr>
      <w:tr w:rsidR="006D40F2" w:rsidRPr="00DF21E6" w:rsidTr="00005B95">
        <w:trPr>
          <w:trHeight w:val="1275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40F2" w:rsidRPr="00DF21E6" w:rsidRDefault="006D40F2" w:rsidP="00005B95">
            <w:pPr>
              <w:spacing w:before="40" w:after="40" w:line="220" w:lineRule="exact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40F2" w:rsidRPr="00DF21E6" w:rsidRDefault="006D40F2" w:rsidP="00005B95">
            <w:pPr>
              <w:spacing w:before="40" w:after="40" w:line="220" w:lineRule="exact"/>
              <w:ind w:left="57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40F2" w:rsidRPr="00DF21E6" w:rsidRDefault="006D40F2" w:rsidP="00005B95">
            <w:pPr>
              <w:spacing w:before="40" w:after="40" w:line="220" w:lineRule="exact"/>
              <w:jc w:val="center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DF21E6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40F2" w:rsidRPr="00DF21E6" w:rsidRDefault="006D40F2" w:rsidP="00005B95">
            <w:pPr>
              <w:spacing w:before="40" w:after="40" w:line="220" w:lineRule="exact"/>
              <w:ind w:left="57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F21E6">
              <w:rPr>
                <w:rFonts w:asciiTheme="majorBidi" w:hAnsiTheme="majorBidi" w:cstheme="majorBidi"/>
                <w:sz w:val="18"/>
                <w:szCs w:val="18"/>
              </w:rPr>
              <w:t>Возможность выбора дискретного передаточного числа в принципе предусмотрена, но води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тель самостоятельно выбрать его</w:t>
            </w:r>
            <w:r>
              <w:rPr>
                <w:rFonts w:asciiTheme="majorBidi" w:hAnsiTheme="majorBidi" w:cstheme="majorBidi"/>
                <w:sz w:val="18"/>
                <w:szCs w:val="18"/>
              </w:rPr>
              <w:br/>
            </w:r>
            <w:r w:rsidRPr="00DF21E6">
              <w:rPr>
                <w:rFonts w:asciiTheme="majorBidi" w:hAnsiTheme="majorBidi" w:cstheme="majorBidi"/>
                <w:sz w:val="18"/>
                <w:szCs w:val="18"/>
              </w:rPr>
              <w:t>не может. Блокировка может быть активирована изготовителем при помощи бортовой (скрытой) функции или при помощи внешнего устройства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40F2" w:rsidRPr="00DF21E6" w:rsidRDefault="006D40F2" w:rsidP="00005B95">
            <w:pPr>
              <w:spacing w:before="40" w:after="40" w:line="220" w:lineRule="exact"/>
              <w:ind w:left="57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F21E6">
              <w:rPr>
                <w:rFonts w:asciiTheme="majorBidi" w:hAnsiTheme="majorBidi" w:cstheme="majorBidi"/>
                <w:sz w:val="18"/>
                <w:szCs w:val="18"/>
              </w:rPr>
              <w:t>Отсутствуют</w:t>
            </w:r>
          </w:p>
        </w:tc>
      </w:tr>
      <w:tr w:rsidR="006D40F2" w:rsidRPr="00DF21E6" w:rsidTr="00005B95">
        <w:trPr>
          <w:trHeight w:val="505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40F2" w:rsidRPr="00DF21E6" w:rsidRDefault="006D40F2" w:rsidP="00005B95">
            <w:pPr>
              <w:spacing w:before="40" w:after="40" w:line="220" w:lineRule="exact"/>
              <w:jc w:val="center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DF21E6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40F2" w:rsidRPr="00DF21E6" w:rsidRDefault="006D40F2" w:rsidP="00005B95">
            <w:pPr>
              <w:spacing w:before="40" w:after="40" w:line="220" w:lineRule="exact"/>
              <w:ind w:left="57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F21E6">
              <w:rPr>
                <w:rFonts w:asciiTheme="majorBidi" w:hAnsiTheme="majorBidi" w:cstheme="majorBidi"/>
                <w:sz w:val="18"/>
                <w:szCs w:val="18"/>
              </w:rPr>
              <w:t>Контролируемое управление передаточным числом: п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рименимо в </w:t>
            </w:r>
            <w:r w:rsidRPr="00DF21E6">
              <w:rPr>
                <w:rFonts w:asciiTheme="majorBidi" w:hAnsiTheme="majorBidi" w:cstheme="majorBidi"/>
                <w:sz w:val="18"/>
                <w:szCs w:val="18"/>
              </w:rPr>
              <w:t>слу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чае трансмиссий без возможности</w:t>
            </w:r>
            <w:r>
              <w:rPr>
                <w:rFonts w:asciiTheme="majorBidi" w:hAnsiTheme="majorBidi" w:cstheme="majorBidi"/>
                <w:sz w:val="18"/>
                <w:szCs w:val="18"/>
              </w:rPr>
              <w:br/>
            </w:r>
            <w:r w:rsidRPr="00DF21E6">
              <w:rPr>
                <w:rFonts w:asciiTheme="majorBidi" w:hAnsiTheme="majorBidi" w:cstheme="majorBidi"/>
                <w:sz w:val="18"/>
                <w:szCs w:val="18"/>
              </w:rPr>
              <w:t xml:space="preserve">блокировки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либо в том случае, если ни одно</w:t>
            </w:r>
            <w:r>
              <w:rPr>
                <w:rFonts w:asciiTheme="majorBidi" w:hAnsiTheme="majorBidi" w:cstheme="majorBidi"/>
                <w:sz w:val="18"/>
                <w:szCs w:val="18"/>
              </w:rPr>
              <w:br/>
            </w:r>
            <w:r w:rsidRPr="00DF21E6">
              <w:rPr>
                <w:rFonts w:asciiTheme="majorBidi" w:hAnsiTheme="majorBidi" w:cstheme="majorBidi"/>
                <w:sz w:val="18"/>
                <w:szCs w:val="18"/>
              </w:rPr>
              <w:t>из заб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локированных передаточных чисел</w:t>
            </w:r>
            <w:r>
              <w:rPr>
                <w:rFonts w:asciiTheme="majorBidi" w:hAnsiTheme="majorBidi" w:cstheme="majorBidi"/>
                <w:sz w:val="18"/>
                <w:szCs w:val="18"/>
              </w:rPr>
              <w:br/>
            </w:r>
            <w:r w:rsidRPr="00DF21E6">
              <w:rPr>
                <w:rFonts w:asciiTheme="majorBidi" w:hAnsiTheme="majorBidi" w:cstheme="majorBidi"/>
                <w:sz w:val="18"/>
                <w:szCs w:val="18"/>
              </w:rPr>
              <w:t>не обеспечивает действительных результатов испытания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40F2" w:rsidRPr="00DF21E6" w:rsidRDefault="006D40F2" w:rsidP="00005B95">
            <w:pPr>
              <w:spacing w:before="40" w:after="40" w:line="220" w:lineRule="exact"/>
              <w:jc w:val="center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DF21E6">
              <w:rPr>
                <w:rFonts w:asciiTheme="majorBidi" w:hAnsiTheme="majorBidi" w:cstheme="majorBidi"/>
                <w:sz w:val="18"/>
                <w:szCs w:val="18"/>
              </w:rPr>
              <w:t>1*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40F2" w:rsidRPr="00DF21E6" w:rsidRDefault="006D40F2" w:rsidP="00005B95">
            <w:pPr>
              <w:spacing w:before="40" w:after="40" w:line="220" w:lineRule="exact"/>
              <w:ind w:left="57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F21E6">
              <w:rPr>
                <w:rFonts w:asciiTheme="majorBidi" w:hAnsiTheme="majorBidi" w:cstheme="majorBidi"/>
                <w:sz w:val="18"/>
                <w:szCs w:val="18"/>
              </w:rPr>
              <w:t>Деактивируется функция принудительного понижения передачи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40F2" w:rsidRPr="00DF21E6" w:rsidRDefault="006D40F2" w:rsidP="00005B95">
            <w:pPr>
              <w:spacing w:before="40" w:after="40" w:line="220" w:lineRule="exact"/>
              <w:ind w:left="57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F21E6">
              <w:rPr>
                <w:rFonts w:asciiTheme="majorBidi" w:hAnsiTheme="majorBidi" w:cstheme="majorBidi"/>
                <w:sz w:val="18"/>
                <w:szCs w:val="18"/>
              </w:rPr>
              <w:t>Отсутствуют</w:t>
            </w:r>
          </w:p>
        </w:tc>
      </w:tr>
      <w:tr w:rsidR="006D40F2" w:rsidRPr="00DF21E6" w:rsidTr="00005B95">
        <w:trPr>
          <w:trHeight w:val="1120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40F2" w:rsidRPr="00DF21E6" w:rsidRDefault="006D40F2" w:rsidP="00005B95">
            <w:pPr>
              <w:spacing w:before="40" w:after="40" w:line="220" w:lineRule="exact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40F2" w:rsidRPr="00DF21E6" w:rsidRDefault="006D40F2" w:rsidP="00005B95">
            <w:pPr>
              <w:spacing w:before="40" w:after="40" w:line="220" w:lineRule="exact"/>
              <w:ind w:left="57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40F2" w:rsidRPr="00DF21E6" w:rsidRDefault="006D40F2" w:rsidP="00005B95">
            <w:pPr>
              <w:spacing w:before="40" w:after="40" w:line="220" w:lineRule="exact"/>
              <w:jc w:val="center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DF21E6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40F2" w:rsidRPr="00DF21E6" w:rsidRDefault="006D40F2" w:rsidP="00005B95">
            <w:pPr>
              <w:spacing w:before="40" w:after="40" w:line="220" w:lineRule="exact"/>
              <w:ind w:left="57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F21E6">
              <w:rPr>
                <w:rFonts w:asciiTheme="majorBidi" w:hAnsiTheme="majorBidi" w:cstheme="majorBidi"/>
                <w:sz w:val="18"/>
                <w:szCs w:val="18"/>
              </w:rPr>
              <w:t>Переключение(я) передачи может (могут) осуществляться во время испытания, причем передаточное число контролируется при помощи внутренней функции или внешнего устройства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40F2" w:rsidRPr="00DF21E6" w:rsidRDefault="006D40F2" w:rsidP="00005B95">
            <w:pPr>
              <w:spacing w:before="40" w:after="40" w:line="220" w:lineRule="exact"/>
              <w:ind w:left="57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F21E6">
              <w:rPr>
                <w:rFonts w:asciiTheme="majorBidi" w:hAnsiTheme="majorBidi" w:cstheme="majorBidi"/>
                <w:sz w:val="18"/>
                <w:szCs w:val="18"/>
              </w:rPr>
              <w:t xml:space="preserve">Значение ускорения** должно находиться в пределах от </w:t>
            </w:r>
            <w:proofErr w:type="spellStart"/>
            <w:r w:rsidRPr="00DF21E6">
              <w:rPr>
                <w:rFonts w:asciiTheme="majorBidi" w:hAnsiTheme="majorBidi" w:cstheme="majorBidi"/>
                <w:sz w:val="18"/>
                <w:szCs w:val="18"/>
              </w:rPr>
              <w:t>a</w:t>
            </w:r>
            <w:r w:rsidRPr="00DF21E6">
              <w:rPr>
                <w:rFonts w:asciiTheme="majorBidi" w:hAnsiTheme="majorBidi" w:cstheme="majorBidi"/>
                <w:sz w:val="18"/>
                <w:szCs w:val="18"/>
                <w:vertAlign w:val="subscript"/>
              </w:rPr>
              <w:t>urban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br/>
            </w:r>
            <w:r w:rsidRPr="00DF21E6">
              <w:rPr>
                <w:rFonts w:asciiTheme="majorBidi" w:hAnsiTheme="majorBidi" w:cstheme="majorBidi"/>
                <w:sz w:val="18"/>
                <w:szCs w:val="18"/>
              </w:rPr>
              <w:t xml:space="preserve">до </w:t>
            </w:r>
            <w:proofErr w:type="spellStart"/>
            <w:proofErr w:type="gramStart"/>
            <w:r w:rsidRPr="00DF21E6">
              <w:rPr>
                <w:rFonts w:asciiTheme="majorBidi" w:hAnsiTheme="majorBidi" w:cstheme="majorBidi"/>
                <w:sz w:val="18"/>
                <w:szCs w:val="18"/>
              </w:rPr>
              <w:t>a</w:t>
            </w:r>
            <w:r w:rsidRPr="00DF21E6">
              <w:rPr>
                <w:rFonts w:asciiTheme="majorBidi" w:hAnsiTheme="majorBidi" w:cstheme="majorBidi"/>
                <w:sz w:val="18"/>
                <w:szCs w:val="18"/>
                <w:vertAlign w:val="subscript"/>
              </w:rPr>
              <w:t>wot,ref</w:t>
            </w:r>
            <w:proofErr w:type="spellEnd"/>
            <w:proofErr w:type="gramEnd"/>
            <w:r>
              <w:rPr>
                <w:rFonts w:asciiTheme="majorBidi" w:hAnsiTheme="majorBidi" w:cstheme="majorBidi"/>
                <w:sz w:val="18"/>
                <w:szCs w:val="18"/>
              </w:rPr>
              <w:t>, но не должно</w:t>
            </w:r>
            <w:r>
              <w:rPr>
                <w:rFonts w:asciiTheme="majorBidi" w:hAnsiTheme="majorBidi" w:cstheme="majorBidi"/>
                <w:sz w:val="18"/>
                <w:szCs w:val="18"/>
              </w:rPr>
              <w:br/>
            </w:r>
            <w:r w:rsidRPr="00DF21E6">
              <w:rPr>
                <w:rFonts w:asciiTheme="majorBidi" w:hAnsiTheme="majorBidi" w:cstheme="majorBidi"/>
                <w:sz w:val="18"/>
                <w:szCs w:val="18"/>
              </w:rPr>
              <w:t>превышать 2,0 м/с</w:t>
            </w:r>
            <w:r w:rsidRPr="00DF21E6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2</w:t>
            </w:r>
          </w:p>
        </w:tc>
      </w:tr>
      <w:tr w:rsidR="006D40F2" w:rsidRPr="00DF21E6" w:rsidTr="00005B95">
        <w:trPr>
          <w:trHeight w:val="1325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40F2" w:rsidRPr="00DF21E6" w:rsidRDefault="006D40F2" w:rsidP="00005B95">
            <w:pPr>
              <w:spacing w:before="40" w:after="40" w:line="220" w:lineRule="exact"/>
              <w:jc w:val="center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DF21E6">
              <w:rPr>
                <w:rFonts w:asciiTheme="majorBidi" w:hAnsiTheme="majorBidi" w:cstheme="majorBidi"/>
                <w:sz w:val="18"/>
                <w:szCs w:val="18"/>
              </w:rPr>
              <w:t>3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40F2" w:rsidRPr="00DF21E6" w:rsidRDefault="006D40F2" w:rsidP="00005B95">
            <w:pPr>
              <w:spacing w:before="40" w:after="40" w:line="220" w:lineRule="exact"/>
              <w:ind w:left="57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DF21E6">
              <w:rPr>
                <w:rFonts w:asciiTheme="majorBidi" w:hAnsiTheme="majorBidi" w:cstheme="majorBidi"/>
                <w:sz w:val="18"/>
                <w:szCs w:val="18"/>
              </w:rPr>
              <w:t>Ускорение с неполной нагрузкой****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40F2" w:rsidRPr="00DF21E6" w:rsidRDefault="006D40F2" w:rsidP="00005B95">
            <w:pPr>
              <w:spacing w:before="40" w:after="40" w:line="220" w:lineRule="exact"/>
              <w:jc w:val="center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DF21E6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40F2" w:rsidRPr="00DF21E6" w:rsidRDefault="006D40F2" w:rsidP="00005B95">
            <w:pPr>
              <w:spacing w:before="40" w:after="40" w:line="220" w:lineRule="exact"/>
              <w:ind w:left="57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F21E6">
              <w:rPr>
                <w:rFonts w:asciiTheme="majorBidi" w:hAnsiTheme="majorBidi" w:cstheme="majorBidi"/>
                <w:sz w:val="18"/>
                <w:szCs w:val="18"/>
              </w:rPr>
              <w:t>Ускорение ограничивается механическим устройством</w:t>
            </w:r>
          </w:p>
        </w:tc>
        <w:tc>
          <w:tcPr>
            <w:tcW w:w="2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40F2" w:rsidRPr="00DF21E6" w:rsidRDefault="006D40F2" w:rsidP="00005B95">
            <w:pPr>
              <w:tabs>
                <w:tab w:val="left" w:pos="497"/>
              </w:tabs>
              <w:spacing w:before="40" w:after="40" w:line="220" w:lineRule="exact"/>
              <w:ind w:left="57"/>
              <w:rPr>
                <w:rFonts w:asciiTheme="majorBidi" w:hAnsiTheme="majorBidi" w:cstheme="majorBidi"/>
                <w:color w:val="000000"/>
                <w:sz w:val="18"/>
                <w:szCs w:val="18"/>
                <w:vertAlign w:val="subscript"/>
              </w:rPr>
            </w:pPr>
            <w:r w:rsidRPr="00DF21E6">
              <w:rPr>
                <w:rFonts w:asciiTheme="majorBidi" w:hAnsiTheme="majorBidi" w:cstheme="majorBidi"/>
                <w:sz w:val="18"/>
                <w:szCs w:val="18"/>
              </w:rPr>
              <w:t xml:space="preserve">Значение ускорения** должно находиться в пределах от </w:t>
            </w:r>
            <w:proofErr w:type="spellStart"/>
            <w:r w:rsidRPr="00DF21E6">
              <w:rPr>
                <w:rFonts w:asciiTheme="majorBidi" w:hAnsiTheme="majorBidi" w:cstheme="majorBidi"/>
                <w:sz w:val="18"/>
                <w:szCs w:val="18"/>
              </w:rPr>
              <w:t>a</w:t>
            </w:r>
            <w:r w:rsidRPr="00DF21E6">
              <w:rPr>
                <w:rFonts w:asciiTheme="majorBidi" w:hAnsiTheme="majorBidi" w:cstheme="majorBidi"/>
                <w:sz w:val="18"/>
                <w:szCs w:val="18"/>
                <w:vertAlign w:val="subscript"/>
              </w:rPr>
              <w:t>urban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br/>
            </w:r>
            <w:r w:rsidRPr="00DF21E6">
              <w:rPr>
                <w:rFonts w:asciiTheme="majorBidi" w:hAnsiTheme="majorBidi" w:cstheme="majorBidi"/>
                <w:sz w:val="18"/>
                <w:szCs w:val="18"/>
              </w:rPr>
              <w:t xml:space="preserve">до </w:t>
            </w:r>
            <w:proofErr w:type="spellStart"/>
            <w:proofErr w:type="gramStart"/>
            <w:r w:rsidRPr="00DF21E6">
              <w:rPr>
                <w:rFonts w:asciiTheme="majorBidi" w:hAnsiTheme="majorBidi" w:cstheme="majorBidi"/>
                <w:sz w:val="18"/>
                <w:szCs w:val="18"/>
              </w:rPr>
              <w:t>a</w:t>
            </w:r>
            <w:r w:rsidRPr="00DF21E6">
              <w:rPr>
                <w:rFonts w:asciiTheme="majorBidi" w:hAnsiTheme="majorBidi" w:cstheme="majorBidi"/>
                <w:sz w:val="18"/>
                <w:szCs w:val="18"/>
                <w:vertAlign w:val="subscript"/>
              </w:rPr>
              <w:t>wot,ref</w:t>
            </w:r>
            <w:proofErr w:type="spellEnd"/>
            <w:proofErr w:type="gramEnd"/>
            <w:r>
              <w:rPr>
                <w:rFonts w:asciiTheme="majorBidi" w:hAnsiTheme="majorBidi" w:cstheme="majorBidi"/>
                <w:sz w:val="18"/>
                <w:szCs w:val="18"/>
              </w:rPr>
              <w:t>, но не должно</w:t>
            </w:r>
            <w:r>
              <w:rPr>
                <w:rFonts w:asciiTheme="majorBidi" w:hAnsiTheme="majorBidi" w:cstheme="majorBidi"/>
                <w:sz w:val="18"/>
                <w:szCs w:val="18"/>
              </w:rPr>
              <w:br/>
            </w:r>
            <w:r w:rsidRPr="00DF21E6">
              <w:rPr>
                <w:rFonts w:asciiTheme="majorBidi" w:hAnsiTheme="majorBidi" w:cstheme="majorBidi"/>
                <w:sz w:val="18"/>
                <w:szCs w:val="18"/>
              </w:rPr>
              <w:t>превышать 2,0 м/с</w:t>
            </w:r>
            <w:r w:rsidRPr="00DF21E6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2</w:t>
            </w:r>
          </w:p>
          <w:p w:rsidR="006D40F2" w:rsidRPr="00DF21E6" w:rsidRDefault="006D40F2" w:rsidP="00005B95">
            <w:pPr>
              <w:tabs>
                <w:tab w:val="left" w:pos="497"/>
              </w:tabs>
              <w:spacing w:before="40" w:after="40" w:line="220" w:lineRule="exact"/>
              <w:ind w:left="57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6D40F2" w:rsidRPr="00DF21E6" w:rsidTr="00005B95">
        <w:trPr>
          <w:trHeight w:val="848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0F2" w:rsidRPr="00DF21E6" w:rsidRDefault="006D40F2" w:rsidP="00005B95">
            <w:pPr>
              <w:spacing w:before="40" w:after="40" w:line="220" w:lineRule="exact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40F2" w:rsidRPr="00DF21E6" w:rsidRDefault="006D40F2" w:rsidP="00005B95">
            <w:pPr>
              <w:spacing w:before="40" w:after="40" w:line="220" w:lineRule="exact"/>
              <w:ind w:left="57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40F2" w:rsidRPr="00DF21E6" w:rsidRDefault="006D40F2" w:rsidP="00005B95">
            <w:pPr>
              <w:spacing w:before="40" w:after="40" w:line="220" w:lineRule="exact"/>
              <w:jc w:val="center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DF21E6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40F2" w:rsidRPr="00DF21E6" w:rsidRDefault="006D40F2" w:rsidP="00005B95">
            <w:pPr>
              <w:spacing w:before="40" w:after="40" w:line="220" w:lineRule="exact"/>
              <w:ind w:left="57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F21E6">
              <w:rPr>
                <w:rFonts w:asciiTheme="majorBidi" w:hAnsiTheme="majorBidi" w:cstheme="majorBidi"/>
                <w:sz w:val="18"/>
                <w:szCs w:val="18"/>
              </w:rPr>
              <w:t>Внешнее программ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ное обеспечение для ускорения с </w:t>
            </w:r>
            <w:r w:rsidRPr="00DF21E6">
              <w:rPr>
                <w:rFonts w:asciiTheme="majorBidi" w:hAnsiTheme="majorBidi" w:cstheme="majorBidi"/>
                <w:sz w:val="18"/>
                <w:szCs w:val="18"/>
              </w:rPr>
              <w:t>неполной нагрузкой***</w:t>
            </w:r>
          </w:p>
        </w:tc>
        <w:tc>
          <w:tcPr>
            <w:tcW w:w="2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0F2" w:rsidRPr="00DF21E6" w:rsidRDefault="006D40F2" w:rsidP="00005B95">
            <w:pPr>
              <w:spacing w:before="40" w:after="40" w:line="220" w:lineRule="exact"/>
              <w:ind w:left="57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6D40F2" w:rsidRPr="00DF21E6" w:rsidTr="00005B95">
        <w:trPr>
          <w:trHeight w:val="519"/>
        </w:trPr>
        <w:tc>
          <w:tcPr>
            <w:tcW w:w="37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40F2" w:rsidRPr="00DF21E6" w:rsidRDefault="006D40F2" w:rsidP="00005B95">
            <w:pPr>
              <w:pageBreakBefore/>
              <w:spacing w:before="40" w:after="40" w:line="220" w:lineRule="exact"/>
              <w:jc w:val="center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DF21E6">
              <w:rPr>
                <w:rFonts w:asciiTheme="majorBidi" w:hAnsiTheme="majorBidi" w:cstheme="majorBidi"/>
                <w:sz w:val="18"/>
                <w:szCs w:val="18"/>
              </w:rPr>
              <w:t>4</w:t>
            </w:r>
          </w:p>
        </w:tc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40F2" w:rsidRPr="00DF21E6" w:rsidRDefault="006D40F2" w:rsidP="00005B95">
            <w:pPr>
              <w:spacing w:before="40" w:after="40" w:line="220" w:lineRule="exact"/>
              <w:ind w:left="57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F21E6">
              <w:rPr>
                <w:rFonts w:asciiTheme="majorBidi" w:hAnsiTheme="majorBidi" w:cstheme="majorBidi"/>
                <w:sz w:val="18"/>
                <w:szCs w:val="18"/>
              </w:rPr>
              <w:t>Комбинированное решение (режим): этот метод представляет собой сочетание вышеуказанных решений, образующих специальный режим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40F2" w:rsidRPr="00DF21E6" w:rsidRDefault="006D40F2" w:rsidP="00005B95">
            <w:pPr>
              <w:spacing w:before="40" w:after="40" w:line="220" w:lineRule="exact"/>
              <w:jc w:val="center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DF21E6">
              <w:rPr>
                <w:rFonts w:asciiTheme="majorBidi" w:hAnsiTheme="majorBidi" w:cstheme="majorBidi"/>
                <w:sz w:val="18"/>
                <w:szCs w:val="18"/>
              </w:rPr>
              <w:t>1*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40F2" w:rsidRPr="00DF21E6" w:rsidRDefault="006D40F2" w:rsidP="00005B95">
            <w:pPr>
              <w:spacing w:before="40" w:after="40" w:line="220" w:lineRule="exact"/>
              <w:ind w:left="57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F21E6">
              <w:rPr>
                <w:rFonts w:asciiTheme="majorBidi" w:hAnsiTheme="majorBidi" w:cstheme="majorBidi"/>
                <w:sz w:val="18"/>
                <w:szCs w:val="18"/>
              </w:rPr>
              <w:t>Режим в принципе предусмотрен и может быть выбран водителем самостоятельно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40F2" w:rsidRPr="00DF21E6" w:rsidRDefault="006D40F2" w:rsidP="00005B95">
            <w:pPr>
              <w:spacing w:before="40" w:after="40" w:line="220" w:lineRule="exact"/>
              <w:ind w:left="57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F21E6">
              <w:rPr>
                <w:rFonts w:asciiTheme="majorBidi" w:hAnsiTheme="majorBidi" w:cstheme="majorBidi"/>
                <w:sz w:val="18"/>
                <w:szCs w:val="18"/>
              </w:rPr>
              <w:t>Отсутствуют</w:t>
            </w:r>
          </w:p>
        </w:tc>
      </w:tr>
      <w:tr w:rsidR="006D40F2" w:rsidRPr="00DF21E6" w:rsidTr="00005B95">
        <w:trPr>
          <w:trHeight w:val="834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40F2" w:rsidRPr="00DF21E6" w:rsidRDefault="006D40F2" w:rsidP="00005B95">
            <w:pPr>
              <w:spacing w:before="40" w:after="40" w:line="220" w:lineRule="exact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40F2" w:rsidRPr="00DF21E6" w:rsidRDefault="006D40F2" w:rsidP="00005B95">
            <w:pPr>
              <w:spacing w:before="40" w:after="40" w:line="220" w:lineRule="exac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40F2" w:rsidRPr="00DF21E6" w:rsidRDefault="006D40F2" w:rsidP="00005B95">
            <w:pPr>
              <w:spacing w:before="40" w:after="40" w:line="220" w:lineRule="exact"/>
              <w:jc w:val="center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DF21E6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40F2" w:rsidRPr="00DF21E6" w:rsidRDefault="006D40F2" w:rsidP="00005B95">
            <w:pPr>
              <w:spacing w:before="40" w:after="40" w:line="220" w:lineRule="exact"/>
              <w:ind w:left="57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F21E6">
              <w:rPr>
                <w:rFonts w:asciiTheme="majorBidi" w:hAnsiTheme="majorBidi" w:cstheme="majorBidi"/>
                <w:sz w:val="18"/>
                <w:szCs w:val="18"/>
              </w:rPr>
              <w:t>Режим в принципе предусмотрен, но может быть активирован только изготовителем при помощи скрытой функции или внешнего устройства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40F2" w:rsidRPr="00DF21E6" w:rsidRDefault="006D40F2" w:rsidP="00005B95">
            <w:pPr>
              <w:spacing w:before="40" w:after="40" w:line="220" w:lineRule="exact"/>
              <w:ind w:left="57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F21E6">
              <w:rPr>
                <w:rFonts w:asciiTheme="majorBidi" w:hAnsiTheme="majorBidi" w:cstheme="majorBidi"/>
                <w:sz w:val="18"/>
                <w:szCs w:val="18"/>
              </w:rPr>
              <w:t>Отсутствуют</w:t>
            </w:r>
          </w:p>
        </w:tc>
      </w:tr>
      <w:tr w:rsidR="006D40F2" w:rsidRPr="00DF21E6" w:rsidTr="00005B95">
        <w:trPr>
          <w:trHeight w:val="852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40F2" w:rsidRPr="00DF21E6" w:rsidRDefault="006D40F2" w:rsidP="00005B95">
            <w:pPr>
              <w:spacing w:before="40" w:after="40" w:line="220" w:lineRule="exact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40F2" w:rsidRPr="00DF21E6" w:rsidRDefault="006D40F2" w:rsidP="00005B95">
            <w:pPr>
              <w:spacing w:before="40" w:after="40" w:line="220" w:lineRule="exac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40F2" w:rsidRPr="00DF21E6" w:rsidRDefault="006D40F2" w:rsidP="00005B95">
            <w:pPr>
              <w:spacing w:before="40" w:after="40" w:line="220" w:lineRule="exact"/>
              <w:jc w:val="center"/>
              <w:rPr>
                <w:rFonts w:asciiTheme="majorBidi" w:hAnsiTheme="majorBidi" w:cstheme="majorBidi"/>
                <w:bCs/>
                <w:color w:val="000000"/>
                <w:sz w:val="18"/>
                <w:szCs w:val="18"/>
              </w:rPr>
            </w:pPr>
            <w:r w:rsidRPr="00DF21E6">
              <w:rPr>
                <w:rFonts w:asciiTheme="majorBidi" w:hAnsiTheme="majorBidi" w:cstheme="majorBidi"/>
                <w:sz w:val="18"/>
                <w:szCs w:val="18"/>
              </w:rPr>
              <w:t>3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40F2" w:rsidRPr="00DF21E6" w:rsidRDefault="006D40F2" w:rsidP="00005B95">
            <w:pPr>
              <w:spacing w:before="40" w:after="80" w:line="220" w:lineRule="exact"/>
              <w:ind w:left="57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F21E6">
              <w:rPr>
                <w:rFonts w:asciiTheme="majorBidi" w:hAnsiTheme="majorBidi" w:cstheme="majorBidi"/>
                <w:sz w:val="18"/>
                <w:szCs w:val="18"/>
              </w:rPr>
              <w:t>Режим в принципе не предусмотрен, но внешнее программное обеспечение позволяет обойти внутреннее программное обеспечение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40F2" w:rsidRPr="00DF21E6" w:rsidRDefault="006D40F2" w:rsidP="00005B95">
            <w:pPr>
              <w:spacing w:before="40" w:after="40" w:line="220" w:lineRule="exact"/>
              <w:ind w:left="57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F21E6">
              <w:rPr>
                <w:rFonts w:asciiTheme="majorBidi" w:hAnsiTheme="majorBidi" w:cstheme="majorBidi"/>
                <w:sz w:val="18"/>
                <w:szCs w:val="18"/>
              </w:rPr>
              <w:t xml:space="preserve">Значение ускорения** должно находиться в пределах от </w:t>
            </w:r>
            <w:proofErr w:type="spellStart"/>
            <w:r w:rsidRPr="00DF21E6">
              <w:rPr>
                <w:rFonts w:asciiTheme="majorBidi" w:hAnsiTheme="majorBidi" w:cstheme="majorBidi"/>
                <w:sz w:val="18"/>
                <w:szCs w:val="18"/>
              </w:rPr>
              <w:t>a</w:t>
            </w:r>
            <w:r w:rsidRPr="00DF21E6">
              <w:rPr>
                <w:rFonts w:asciiTheme="majorBidi" w:hAnsiTheme="majorBidi" w:cstheme="majorBidi"/>
                <w:sz w:val="18"/>
                <w:szCs w:val="18"/>
                <w:vertAlign w:val="subscript"/>
              </w:rPr>
              <w:t>urban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  <w:vertAlign w:val="subscript"/>
              </w:rPr>
              <w:br/>
            </w:r>
            <w:r w:rsidRPr="00DF21E6">
              <w:rPr>
                <w:rFonts w:asciiTheme="majorBidi" w:hAnsiTheme="majorBidi" w:cstheme="majorBidi"/>
                <w:sz w:val="18"/>
                <w:szCs w:val="18"/>
              </w:rPr>
              <w:t xml:space="preserve">до </w:t>
            </w:r>
            <w:proofErr w:type="spellStart"/>
            <w:proofErr w:type="gramStart"/>
            <w:r w:rsidRPr="00DF21E6">
              <w:rPr>
                <w:rFonts w:asciiTheme="majorBidi" w:hAnsiTheme="majorBidi" w:cstheme="majorBidi"/>
                <w:sz w:val="18"/>
                <w:szCs w:val="18"/>
              </w:rPr>
              <w:t>a</w:t>
            </w:r>
            <w:r w:rsidRPr="00DF21E6">
              <w:rPr>
                <w:rFonts w:asciiTheme="majorBidi" w:hAnsiTheme="majorBidi" w:cstheme="majorBidi"/>
                <w:sz w:val="18"/>
                <w:szCs w:val="18"/>
                <w:vertAlign w:val="subscript"/>
              </w:rPr>
              <w:t>wot,ref</w:t>
            </w:r>
            <w:proofErr w:type="spellEnd"/>
            <w:proofErr w:type="gramEnd"/>
            <w:r>
              <w:rPr>
                <w:rFonts w:asciiTheme="majorBidi" w:hAnsiTheme="majorBidi" w:cstheme="majorBidi"/>
                <w:sz w:val="18"/>
                <w:szCs w:val="18"/>
              </w:rPr>
              <w:t>, но не должно</w:t>
            </w:r>
            <w:r>
              <w:rPr>
                <w:rFonts w:asciiTheme="majorBidi" w:hAnsiTheme="majorBidi" w:cstheme="majorBidi"/>
                <w:sz w:val="18"/>
                <w:szCs w:val="18"/>
              </w:rPr>
              <w:br/>
            </w:r>
            <w:r w:rsidRPr="00DF21E6">
              <w:rPr>
                <w:rFonts w:asciiTheme="majorBidi" w:hAnsiTheme="majorBidi" w:cstheme="majorBidi"/>
                <w:sz w:val="18"/>
                <w:szCs w:val="18"/>
              </w:rPr>
              <w:t>превышать 2,0 м/с</w:t>
            </w:r>
            <w:r w:rsidRPr="00DF21E6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2</w:t>
            </w:r>
          </w:p>
        </w:tc>
      </w:tr>
    </w:tbl>
    <w:p w:rsidR="006D40F2" w:rsidRPr="00785B55" w:rsidRDefault="006D40F2" w:rsidP="006D40F2">
      <w:pPr>
        <w:pStyle w:val="SingleTxtG"/>
        <w:tabs>
          <w:tab w:val="left" w:pos="1560"/>
        </w:tabs>
        <w:spacing w:before="120" w:after="0" w:line="220" w:lineRule="exact"/>
        <w:ind w:right="0" w:firstLine="170"/>
        <w:jc w:val="left"/>
        <w:rPr>
          <w:sz w:val="18"/>
          <w:szCs w:val="18"/>
        </w:rPr>
      </w:pPr>
      <w:r w:rsidRPr="00785B55">
        <w:rPr>
          <w:sz w:val="18"/>
          <w:szCs w:val="18"/>
        </w:rPr>
        <w:t>*</w:t>
      </w:r>
      <w:r>
        <w:rPr>
          <w:sz w:val="18"/>
          <w:szCs w:val="18"/>
        </w:rPr>
        <w:t xml:space="preserve"> </w:t>
      </w:r>
      <w:r w:rsidRPr="00785B55">
        <w:rPr>
          <w:sz w:val="18"/>
          <w:szCs w:val="18"/>
        </w:rPr>
        <w:t>Примечание: Это стандартная ситуация, которая уже предусмотрена текстом Правил.</w:t>
      </w:r>
    </w:p>
    <w:p w:rsidR="006D40F2" w:rsidRPr="00785B55" w:rsidRDefault="006D40F2" w:rsidP="006D40F2">
      <w:pPr>
        <w:pStyle w:val="SingleTxtG"/>
        <w:tabs>
          <w:tab w:val="left" w:pos="1560"/>
        </w:tabs>
        <w:spacing w:after="0" w:line="220" w:lineRule="exact"/>
        <w:ind w:right="0" w:firstLine="170"/>
        <w:jc w:val="left"/>
        <w:rPr>
          <w:sz w:val="18"/>
          <w:szCs w:val="18"/>
        </w:rPr>
      </w:pPr>
      <w:r w:rsidRPr="00785B55">
        <w:rPr>
          <w:sz w:val="18"/>
          <w:szCs w:val="18"/>
        </w:rPr>
        <w:t>**</w:t>
      </w:r>
      <w:r>
        <w:rPr>
          <w:sz w:val="18"/>
          <w:szCs w:val="18"/>
        </w:rPr>
        <w:t xml:space="preserve"> </w:t>
      </w:r>
      <w:r w:rsidRPr="00785B55">
        <w:rPr>
          <w:sz w:val="18"/>
          <w:szCs w:val="18"/>
        </w:rPr>
        <w:t>Применимо к транспортным средствам категорий M</w:t>
      </w:r>
      <w:r w:rsidRPr="00785B55">
        <w:rPr>
          <w:sz w:val="18"/>
          <w:szCs w:val="18"/>
          <w:vertAlign w:val="subscript"/>
        </w:rPr>
        <w:t>1</w:t>
      </w:r>
      <w:r w:rsidRPr="00785B55">
        <w:rPr>
          <w:sz w:val="18"/>
          <w:szCs w:val="18"/>
        </w:rPr>
        <w:t>, N</w:t>
      </w:r>
      <w:r w:rsidRPr="00785B55">
        <w:rPr>
          <w:sz w:val="18"/>
          <w:szCs w:val="18"/>
          <w:vertAlign w:val="subscript"/>
        </w:rPr>
        <w:t>1</w:t>
      </w:r>
      <w:r w:rsidRPr="00785B55">
        <w:rPr>
          <w:sz w:val="18"/>
          <w:szCs w:val="18"/>
        </w:rPr>
        <w:t xml:space="preserve"> и M</w:t>
      </w:r>
      <w:r w:rsidRPr="00785B55">
        <w:rPr>
          <w:sz w:val="18"/>
          <w:szCs w:val="18"/>
          <w:vertAlign w:val="subscript"/>
        </w:rPr>
        <w:t>2</w:t>
      </w:r>
      <w:r>
        <w:rPr>
          <w:sz w:val="18"/>
          <w:szCs w:val="18"/>
        </w:rPr>
        <w:t xml:space="preserve"> массой ≤</w:t>
      </w:r>
      <w:r w:rsidRPr="00785B55">
        <w:rPr>
          <w:sz w:val="18"/>
          <w:szCs w:val="18"/>
        </w:rPr>
        <w:t>3 500 кг.</w:t>
      </w:r>
    </w:p>
    <w:p w:rsidR="006D40F2" w:rsidRPr="00785B55" w:rsidRDefault="006D40F2" w:rsidP="006D40F2">
      <w:pPr>
        <w:pStyle w:val="SingleTxtG"/>
        <w:tabs>
          <w:tab w:val="left" w:pos="1560"/>
        </w:tabs>
        <w:spacing w:after="0" w:line="220" w:lineRule="exact"/>
        <w:ind w:right="0" w:firstLine="170"/>
        <w:jc w:val="left"/>
        <w:rPr>
          <w:sz w:val="18"/>
          <w:szCs w:val="18"/>
        </w:rPr>
      </w:pPr>
      <w:r w:rsidRPr="00785B55">
        <w:rPr>
          <w:sz w:val="18"/>
          <w:szCs w:val="18"/>
        </w:rPr>
        <w:t>***</w:t>
      </w:r>
      <w:r>
        <w:rPr>
          <w:sz w:val="18"/>
          <w:szCs w:val="18"/>
        </w:rPr>
        <w:t xml:space="preserve"> </w:t>
      </w:r>
      <w:r w:rsidRPr="00785B55">
        <w:rPr>
          <w:sz w:val="18"/>
          <w:szCs w:val="18"/>
        </w:rPr>
        <w:t>Неполная нагрузка обеспечивается путем имитации дорожного ограничения на использование акселератора. Вмешательства в процесс управления работой двигателя не допускается.</w:t>
      </w:r>
    </w:p>
    <w:p w:rsidR="006D40F2" w:rsidRPr="00785B55" w:rsidRDefault="006D40F2" w:rsidP="006D40F2">
      <w:pPr>
        <w:pStyle w:val="SingleTxtG"/>
        <w:tabs>
          <w:tab w:val="left" w:pos="1560"/>
        </w:tabs>
        <w:spacing w:line="220" w:lineRule="exact"/>
        <w:ind w:right="0" w:firstLine="170"/>
        <w:jc w:val="left"/>
        <w:rPr>
          <w:sz w:val="18"/>
          <w:szCs w:val="18"/>
        </w:rPr>
      </w:pPr>
      <w:r w:rsidRPr="00785B55">
        <w:rPr>
          <w:sz w:val="18"/>
          <w:szCs w:val="18"/>
        </w:rPr>
        <w:t>****</w:t>
      </w:r>
      <w:r w:rsidRPr="008860E8">
        <w:rPr>
          <w:sz w:val="18"/>
          <w:szCs w:val="18"/>
        </w:rPr>
        <w:t xml:space="preserve"> </w:t>
      </w:r>
      <w:r w:rsidRPr="00785B55">
        <w:rPr>
          <w:sz w:val="18"/>
          <w:szCs w:val="18"/>
        </w:rPr>
        <w:t>Применимо только в отношении полных электромобилей (ПЭМ) в соответствии с определением, приведенным в пункте 2.30 поправок серии 07 к Правилам № 83 ООН.</w:t>
      </w:r>
    </w:p>
    <w:p w:rsidR="006D40F2" w:rsidRPr="00DF21E6" w:rsidRDefault="006D40F2" w:rsidP="006D40F2">
      <w:pPr>
        <w:pStyle w:val="SingleTxtG"/>
        <w:tabs>
          <w:tab w:val="left" w:pos="1560"/>
        </w:tabs>
        <w:ind w:left="1560" w:hanging="426"/>
        <w:jc w:val="right"/>
      </w:pPr>
      <w:r w:rsidRPr="00DF21E6">
        <w:rPr>
          <w:sz w:val="18"/>
          <w:szCs w:val="18"/>
        </w:rPr>
        <w:t>».</w:t>
      </w:r>
    </w:p>
    <w:p w:rsidR="006D40F2" w:rsidRPr="00DF21E6" w:rsidRDefault="006D40F2" w:rsidP="00977488">
      <w:pPr>
        <w:pStyle w:val="SingleTxtG"/>
        <w:spacing w:line="230" w:lineRule="atLeast"/>
        <w:rPr>
          <w:i/>
          <w:iCs/>
        </w:rPr>
      </w:pPr>
      <w:r w:rsidRPr="00DF21E6">
        <w:rPr>
          <w:i/>
          <w:iCs/>
        </w:rPr>
        <w:t>Приложение 7</w:t>
      </w:r>
    </w:p>
    <w:p w:rsidR="006D40F2" w:rsidRPr="00DF21E6" w:rsidRDefault="006D40F2" w:rsidP="00977488">
      <w:pPr>
        <w:pStyle w:val="SingleTxtG"/>
        <w:spacing w:line="230" w:lineRule="atLeast"/>
      </w:pPr>
      <w:r w:rsidRPr="00DF21E6">
        <w:rPr>
          <w:i/>
          <w:iCs/>
        </w:rPr>
        <w:t xml:space="preserve">Пункт 2.5.1 </w:t>
      </w:r>
      <w:r w:rsidRPr="00DF21E6">
        <w:t>изменить следующим образом:</w:t>
      </w:r>
    </w:p>
    <w:p w:rsidR="006D40F2" w:rsidRPr="00DF21E6" w:rsidRDefault="006D40F2" w:rsidP="00977488">
      <w:pPr>
        <w:pStyle w:val="SingleTxtG"/>
        <w:spacing w:line="230" w:lineRule="atLeast"/>
        <w:ind w:left="2268" w:hanging="1134"/>
      </w:pPr>
      <w:r w:rsidRPr="00DF21E6">
        <w:t>«</w:t>
      </w:r>
      <w:r>
        <w:t>2.5.1</w:t>
      </w:r>
      <w:r w:rsidRPr="00DF21E6">
        <w:tab/>
        <w:t>…</w:t>
      </w:r>
    </w:p>
    <w:p w:rsidR="006D40F2" w:rsidRPr="00DF21E6" w:rsidRDefault="006D40F2" w:rsidP="00977488">
      <w:pPr>
        <w:pStyle w:val="SingleTxtG"/>
        <w:spacing w:line="230" w:lineRule="atLeast"/>
        <w:ind w:left="2268"/>
      </w:pPr>
      <w:r w:rsidRPr="00DF21E6">
        <w:t>В условиях трансмиссии без блокировки передаточных чисел испытания могут включать изменение передаточного числа в расчете на менее высокий диапазон и большее ускорение. Изменения передаточного числа в расчете на более высокий диапазон и меньшее ускорение не допускается.</w:t>
      </w:r>
    </w:p>
    <w:p w:rsidR="006D40F2" w:rsidRPr="00DF21E6" w:rsidRDefault="006D40F2" w:rsidP="00977488">
      <w:pPr>
        <w:pStyle w:val="SingleTxtG"/>
        <w:spacing w:line="230" w:lineRule="atLeast"/>
        <w:ind w:left="2268"/>
      </w:pPr>
      <w:r w:rsidRPr="00DF21E6">
        <w:t>Изготовитель по возможности принимает меры, с тем чтобы не допустить применения передаточного числа, создающего условия, которые не соответствуют предусмотренным ограничениям. Для этого допускаются установка и использование электронных</w:t>
      </w:r>
      <w:r>
        <w:t xml:space="preserve"> либо механических устройств, в </w:t>
      </w:r>
      <w:r w:rsidRPr="00DF21E6">
        <w:t>том числе переменных положений переключателя передачи. Если подобные методы применяться не могут, то должно быть представлено обоснование, включаемое в технический отчет.</w:t>
      </w:r>
    </w:p>
    <w:p w:rsidR="006D40F2" w:rsidRPr="00DF21E6" w:rsidRDefault="006D40F2" w:rsidP="00977488">
      <w:pPr>
        <w:spacing w:after="120" w:line="230" w:lineRule="atLeast"/>
        <w:ind w:left="2268" w:right="1134"/>
        <w:jc w:val="both"/>
      </w:pPr>
      <w:r w:rsidRPr="00DF21E6">
        <w:t>В таблице 1, содержащейся в добавлении к приложению 3, приведены примеры приемлемых методов контроля понижения передач. Любой метод, используемый изготовителем для вышеупомянутых целей, указывают в протоколе испытания».</w:t>
      </w:r>
    </w:p>
    <w:p w:rsidR="006D40F2" w:rsidRPr="00DF21E6" w:rsidRDefault="006D40F2" w:rsidP="00977488">
      <w:pPr>
        <w:autoSpaceDE w:val="0"/>
        <w:autoSpaceDN w:val="0"/>
        <w:adjustRightInd w:val="0"/>
        <w:spacing w:after="120" w:line="230" w:lineRule="atLeast"/>
        <w:ind w:left="1134" w:right="1134"/>
        <w:jc w:val="both"/>
      </w:pPr>
      <w:r w:rsidRPr="00DF21E6">
        <w:rPr>
          <w:i/>
          <w:iCs/>
        </w:rPr>
        <w:t>Включить новое приложение 8</w:t>
      </w:r>
      <w:r w:rsidRPr="00DF21E6">
        <w:t xml:space="preserve"> следующего содержания:</w:t>
      </w:r>
    </w:p>
    <w:p w:rsidR="006D40F2" w:rsidRPr="00DF21E6" w:rsidRDefault="006D40F2" w:rsidP="006D40F2">
      <w:pPr>
        <w:pStyle w:val="HChG"/>
        <w:keepNext w:val="0"/>
        <w:keepLines w:val="0"/>
      </w:pPr>
      <w:r w:rsidRPr="00DF21E6">
        <w:t>«Приложение 8</w:t>
      </w:r>
      <w:bookmarkStart w:id="1" w:name="_Toc427847366"/>
      <w:bookmarkEnd w:id="1"/>
    </w:p>
    <w:p w:rsidR="006D40F2" w:rsidRPr="00DF21E6" w:rsidRDefault="006D40F2" w:rsidP="006D40F2">
      <w:pPr>
        <w:pStyle w:val="HChG"/>
        <w:keepNext w:val="0"/>
        <w:keepLines w:val="0"/>
      </w:pPr>
      <w:r w:rsidRPr="00DF21E6">
        <w:tab/>
      </w:r>
      <w:r w:rsidRPr="00DF21E6">
        <w:tab/>
        <w:t xml:space="preserve">Испытания в закрытом помещении </w:t>
      </w:r>
      <w:bookmarkStart w:id="2" w:name="_Toc427847367"/>
      <w:bookmarkEnd w:id="2"/>
    </w:p>
    <w:p w:rsidR="006D40F2" w:rsidRPr="00DF21E6" w:rsidRDefault="006D40F2" w:rsidP="006D40F2">
      <w:pPr>
        <w:tabs>
          <w:tab w:val="left" w:pos="2268"/>
        </w:tabs>
        <w:spacing w:after="120"/>
        <w:ind w:left="1134" w:right="1134"/>
        <w:jc w:val="both"/>
      </w:pPr>
      <w:r w:rsidRPr="00DF21E6">
        <w:t>1.</w:t>
      </w:r>
      <w:r w:rsidRPr="00DF21E6">
        <w:tab/>
      </w:r>
      <w:r w:rsidRPr="00DF21E6">
        <w:tab/>
        <w:t xml:space="preserve">Документация, касающаяся испытаний в закрытом помещении </w:t>
      </w:r>
    </w:p>
    <w:p w:rsidR="006D40F2" w:rsidRPr="00DF21E6" w:rsidRDefault="006D40F2" w:rsidP="006D40F2">
      <w:pPr>
        <w:spacing w:after="120"/>
        <w:ind w:left="2268" w:right="1134"/>
        <w:jc w:val="both"/>
      </w:pPr>
      <w:r w:rsidRPr="00DF21E6">
        <w:t>Эта документация должна охватывать следующее:</w:t>
      </w:r>
    </w:p>
    <w:p w:rsidR="006D40F2" w:rsidRPr="00DF21E6" w:rsidRDefault="006D40F2" w:rsidP="006D40F2">
      <w:pPr>
        <w:pStyle w:val="af3"/>
        <w:suppressAutoHyphens/>
        <w:spacing w:after="120" w:line="240" w:lineRule="atLeast"/>
        <w:ind w:left="2835" w:right="1134" w:hanging="567"/>
        <w:contextualSpacing w:val="0"/>
        <w:jc w:val="both"/>
        <w:rPr>
          <w:sz w:val="20"/>
          <w:szCs w:val="20"/>
          <w:lang w:val="ru-RU"/>
        </w:rPr>
      </w:pPr>
      <w:r w:rsidRPr="00DF21E6">
        <w:rPr>
          <w:sz w:val="20"/>
          <w:szCs w:val="20"/>
          <w:lang w:val="ru-RU"/>
        </w:rPr>
        <w:t>a)</w:t>
      </w:r>
      <w:r w:rsidRPr="00DF21E6">
        <w:rPr>
          <w:sz w:val="20"/>
          <w:szCs w:val="20"/>
          <w:lang w:val="ru-RU"/>
        </w:rPr>
        <w:tab/>
        <w:t xml:space="preserve">проверку объекта, </w:t>
      </w:r>
      <w:proofErr w:type="gramStart"/>
      <w:r w:rsidRPr="00DF21E6">
        <w:rPr>
          <w:sz w:val="20"/>
          <w:szCs w:val="20"/>
          <w:lang w:val="ru-RU"/>
        </w:rPr>
        <w:t>например</w:t>
      </w:r>
      <w:proofErr w:type="gramEnd"/>
      <w:r w:rsidRPr="00DF21E6">
        <w:rPr>
          <w:sz w:val="20"/>
          <w:szCs w:val="20"/>
          <w:lang w:val="ru-RU"/>
        </w:rPr>
        <w:t xml:space="preserve"> распространение звука в условиях свободного поля, уровень фонового звука, связанного с работой динамометра и подачей воздуха, динамические характеристики динамометра, программное обеспечение;</w:t>
      </w:r>
    </w:p>
    <w:p w:rsidR="006D40F2" w:rsidRPr="00DF21E6" w:rsidRDefault="006D40F2" w:rsidP="006D40F2">
      <w:pPr>
        <w:pStyle w:val="af3"/>
        <w:suppressAutoHyphens/>
        <w:spacing w:after="120" w:line="240" w:lineRule="atLeast"/>
        <w:ind w:left="2835" w:right="1134" w:hanging="567"/>
        <w:contextualSpacing w:val="0"/>
        <w:jc w:val="both"/>
        <w:rPr>
          <w:sz w:val="20"/>
          <w:szCs w:val="20"/>
          <w:lang w:val="ru-RU"/>
        </w:rPr>
      </w:pPr>
      <w:r w:rsidRPr="00DF21E6">
        <w:rPr>
          <w:sz w:val="20"/>
          <w:szCs w:val="20"/>
          <w:lang w:val="ru-RU"/>
        </w:rPr>
        <w:t>b)</w:t>
      </w:r>
      <w:r w:rsidRPr="00DF21E6">
        <w:rPr>
          <w:sz w:val="20"/>
          <w:szCs w:val="20"/>
          <w:lang w:val="ru-RU"/>
        </w:rPr>
        <w:tab/>
        <w:t xml:space="preserve">процедуры, применяемые при испытаниях в закрытом помещении, </w:t>
      </w:r>
      <w:proofErr w:type="gramStart"/>
      <w:r w:rsidRPr="00DF21E6">
        <w:rPr>
          <w:sz w:val="20"/>
          <w:szCs w:val="20"/>
          <w:lang w:val="ru-RU"/>
        </w:rPr>
        <w:t>например</w:t>
      </w:r>
      <w:proofErr w:type="gramEnd"/>
      <w:r w:rsidRPr="00DF21E6">
        <w:rPr>
          <w:sz w:val="20"/>
          <w:szCs w:val="20"/>
          <w:lang w:val="ru-RU"/>
        </w:rPr>
        <w:t xml:space="preserve"> конфигурация динамометра и программного обеспечения, нагрузка и крепления, подача воздуха и управление температурным режимом транспортного средства; </w:t>
      </w:r>
    </w:p>
    <w:p w:rsidR="006D40F2" w:rsidRPr="00DF21E6" w:rsidRDefault="006D40F2" w:rsidP="006D40F2">
      <w:pPr>
        <w:pStyle w:val="af3"/>
        <w:suppressAutoHyphens/>
        <w:spacing w:after="120" w:line="240" w:lineRule="atLeast"/>
        <w:ind w:left="2835" w:right="1134" w:hanging="567"/>
        <w:contextualSpacing w:val="0"/>
        <w:jc w:val="both"/>
        <w:rPr>
          <w:sz w:val="20"/>
          <w:szCs w:val="20"/>
          <w:lang w:val="ru-RU"/>
        </w:rPr>
      </w:pPr>
      <w:r w:rsidRPr="00DF21E6">
        <w:rPr>
          <w:sz w:val="20"/>
          <w:szCs w:val="20"/>
          <w:lang w:val="ru-RU"/>
        </w:rPr>
        <w:t>c)</w:t>
      </w:r>
      <w:r w:rsidRPr="00DF21E6">
        <w:rPr>
          <w:sz w:val="20"/>
          <w:szCs w:val="20"/>
          <w:lang w:val="ru-RU"/>
        </w:rPr>
        <w:tab/>
        <w:t>данные об уровне звука, возникающего при выбеге и эксплуатации шины, используемые для расчета коэффициентов нагрузки на динамометрическом стенде, и данные о звуке, издаваемом шиной, используемые для определения окончательных регистрируемых результатов;</w:t>
      </w:r>
    </w:p>
    <w:p w:rsidR="006D40F2" w:rsidRPr="00DF21E6" w:rsidRDefault="006D40F2" w:rsidP="006D40F2">
      <w:pPr>
        <w:pStyle w:val="af3"/>
        <w:suppressAutoHyphens/>
        <w:spacing w:after="120" w:line="240" w:lineRule="atLeast"/>
        <w:ind w:left="2835" w:right="1134" w:hanging="567"/>
        <w:contextualSpacing w:val="0"/>
        <w:jc w:val="both"/>
        <w:rPr>
          <w:sz w:val="20"/>
          <w:szCs w:val="20"/>
          <w:lang w:val="ru-RU"/>
        </w:rPr>
      </w:pPr>
      <w:r w:rsidRPr="00DF21E6">
        <w:rPr>
          <w:sz w:val="20"/>
          <w:szCs w:val="20"/>
          <w:lang w:val="ru-RU"/>
        </w:rPr>
        <w:t>d)</w:t>
      </w:r>
      <w:r w:rsidRPr="00DF21E6">
        <w:rPr>
          <w:sz w:val="20"/>
          <w:szCs w:val="20"/>
          <w:lang w:val="ru-RU"/>
        </w:rPr>
        <w:tab/>
        <w:t>результаты испытаний, проведенных на репрезентативной части отобранной изготовителем продукции, для доказательства того, что результаты испытаний в закрытом помещении сопоставимы с результатами испытаний на открытом воздухе в приемлемых пределах точности.</w:t>
      </w:r>
    </w:p>
    <w:p w:rsidR="006D40F2" w:rsidRPr="00DF21E6" w:rsidRDefault="006D40F2" w:rsidP="006D40F2">
      <w:pPr>
        <w:tabs>
          <w:tab w:val="left" w:pos="2268"/>
        </w:tabs>
        <w:spacing w:after="120"/>
        <w:ind w:left="2268" w:right="1134" w:hanging="1134"/>
        <w:jc w:val="both"/>
      </w:pPr>
      <w:r w:rsidRPr="00DF21E6">
        <w:t>2.</w:t>
      </w:r>
      <w:r w:rsidRPr="00DF21E6">
        <w:tab/>
      </w:r>
      <w:r w:rsidRPr="00DF21E6">
        <w:tab/>
        <w:t>Испытание транспортного средства в закрытом помещении с использованием варианта А</w:t>
      </w:r>
    </w:p>
    <w:p w:rsidR="006D40F2" w:rsidRPr="00DF21E6" w:rsidRDefault="006D40F2" w:rsidP="006D40F2">
      <w:pPr>
        <w:spacing w:after="120"/>
        <w:ind w:left="2268" w:right="1134"/>
        <w:jc w:val="both"/>
      </w:pPr>
      <w:r w:rsidRPr="00DF21E6">
        <w:t>При испытании в закрытом помещении звук, издаваемый проходящим транспортным средством, имитируют путем измерения звука, издаваемого силовой установкой</w:t>
      </w:r>
      <w:r>
        <w:t xml:space="preserve"> на динамометрическом стенде, и </w:t>
      </w:r>
      <w:r w:rsidRPr="00DF21E6">
        <w:t>энергетической суммы уровней звука, возникающего в результате трения между шиной и дорожной поверхностью (измеряется отдельно на испытательном треке на открытом воздухе).</w:t>
      </w:r>
    </w:p>
    <w:p w:rsidR="006D40F2" w:rsidRPr="00DF21E6" w:rsidRDefault="006D40F2" w:rsidP="006D40F2">
      <w:pPr>
        <w:tabs>
          <w:tab w:val="left" w:pos="2268"/>
        </w:tabs>
        <w:spacing w:after="120"/>
        <w:ind w:left="2268" w:right="1134" w:hanging="1134"/>
        <w:jc w:val="both"/>
        <w:rPr>
          <w:bCs/>
        </w:rPr>
      </w:pPr>
      <w:r>
        <w:t>2.1</w:t>
      </w:r>
      <w:r>
        <w:tab/>
      </w:r>
      <w:r w:rsidRPr="00DF21E6">
        <w:t>Общие сведения</w:t>
      </w:r>
    </w:p>
    <w:p w:rsidR="006D40F2" w:rsidRPr="00DF21E6" w:rsidRDefault="006D40F2" w:rsidP="006D40F2">
      <w:pPr>
        <w:autoSpaceDE w:val="0"/>
        <w:autoSpaceDN w:val="0"/>
        <w:adjustRightInd w:val="0"/>
        <w:spacing w:after="120"/>
        <w:ind w:left="2268" w:right="1134"/>
        <w:jc w:val="both"/>
      </w:pPr>
      <w:r w:rsidRPr="00DF21E6">
        <w:t>Этот метод представляет собой сочетание испытания в закрытом помещении (звук, издаваемый силовой установкой) и на открытом воздухе (звук, возникающий в результате трения между шиной и дорожной поверхностью). Нет необходимости повторно измерять уровень звука, возникающего в результате трения между шиной и дорожной поверхностью, при каждом испытании транспортного средства. В базу данных может быть занесена информация по нескольким шинам, а затем для целей испытания из этой базы данных может извлекаться подходящий набор данных.</w:t>
      </w:r>
    </w:p>
    <w:p w:rsidR="006D40F2" w:rsidRPr="00DF21E6" w:rsidRDefault="006D40F2" w:rsidP="006D40F2">
      <w:pPr>
        <w:tabs>
          <w:tab w:val="left" w:pos="2268"/>
        </w:tabs>
        <w:spacing w:after="120"/>
        <w:ind w:left="1134" w:right="1134"/>
        <w:jc w:val="both"/>
        <w:rPr>
          <w:bCs/>
          <w:color w:val="000000"/>
        </w:rPr>
      </w:pPr>
      <w:r>
        <w:t>2.2</w:t>
      </w:r>
      <w:r>
        <w:tab/>
      </w:r>
      <w:r w:rsidRPr="00DF21E6">
        <w:t>Звук, издаваемый силовой установкой</w:t>
      </w:r>
    </w:p>
    <w:p w:rsidR="006D40F2" w:rsidRPr="00DF21E6" w:rsidRDefault="006D40F2" w:rsidP="006D40F2">
      <w:pPr>
        <w:autoSpaceDE w:val="0"/>
        <w:autoSpaceDN w:val="0"/>
        <w:adjustRightInd w:val="0"/>
        <w:spacing w:after="120"/>
        <w:ind w:left="2268" w:right="1134"/>
        <w:jc w:val="both"/>
      </w:pPr>
      <w:r w:rsidRPr="00DF21E6">
        <w:t>Должно быть обеспечено отсутствие влияющего на результаты измерений остаточного звука, возникающего в результате трения между шиной и дорожной поверхностью. В любом случае необходимо обеспечить, чтобы остаточный звук, возникающий в результате трения между шиной и дорожной поверхностью, был не менее чем на 10 дБ ниже максимального уровня звукового давления, взвешенного по шкале А, который создается испытуемым транспортным средством. Если это условие не может быть выполнено,</w:t>
      </w:r>
      <w:r>
        <w:t xml:space="preserve"> то проводят корректировку. Эта </w:t>
      </w:r>
      <w:r w:rsidRPr="00DF21E6">
        <w:t>процедура корректировки описана в пункте B.6 приложения B к стандарту ISO 362-3:2016.</w:t>
      </w:r>
    </w:p>
    <w:p w:rsidR="006D40F2" w:rsidRPr="00DF21E6" w:rsidRDefault="006D40F2" w:rsidP="006D40F2">
      <w:pPr>
        <w:autoSpaceDE w:val="0"/>
        <w:autoSpaceDN w:val="0"/>
        <w:adjustRightInd w:val="0"/>
        <w:spacing w:after="120"/>
        <w:ind w:left="2268" w:right="1134"/>
        <w:jc w:val="both"/>
      </w:pPr>
      <w:r w:rsidRPr="00DF21E6">
        <w:t>Измерения на транспортном средстве выполняют в условиях эксплуатации, указанных в пунктах 3.1.2.1 или 3.1.2.2 приложения 3 к настоящим Правилам.</w:t>
      </w:r>
    </w:p>
    <w:p w:rsidR="006D40F2" w:rsidRPr="00DF21E6" w:rsidRDefault="006D40F2" w:rsidP="006D40F2">
      <w:pPr>
        <w:autoSpaceDE w:val="0"/>
        <w:autoSpaceDN w:val="0"/>
        <w:adjustRightInd w:val="0"/>
        <w:spacing w:after="120"/>
        <w:ind w:left="2259" w:right="1134" w:hanging="1125"/>
        <w:jc w:val="both"/>
        <w:rPr>
          <w:bCs/>
          <w:color w:val="000000"/>
        </w:rPr>
      </w:pPr>
      <w:r w:rsidRPr="00DF21E6">
        <w:t>2.3</w:t>
      </w:r>
      <w:r>
        <w:t xml:space="preserve"> </w:t>
      </w:r>
      <w:r w:rsidRPr="00DF21E6">
        <w:tab/>
      </w:r>
      <w:r w:rsidRPr="00DF21E6">
        <w:tab/>
        <w:t>Звук, возникающий в результате трения между шиной и дорожной поверхностью</w:t>
      </w:r>
    </w:p>
    <w:p w:rsidR="006D40F2" w:rsidRPr="00DF21E6" w:rsidRDefault="006D40F2" w:rsidP="006D40F2">
      <w:pPr>
        <w:autoSpaceDE w:val="0"/>
        <w:autoSpaceDN w:val="0"/>
        <w:adjustRightInd w:val="0"/>
        <w:spacing w:after="120"/>
        <w:ind w:left="2268" w:right="1134"/>
        <w:jc w:val="both"/>
        <w:rPr>
          <w:color w:val="000000"/>
        </w:rPr>
      </w:pPr>
      <w:r w:rsidRPr="00DF21E6">
        <w:t>Измерения звука, возникающего в результате трения между шиной и дорожной поверхностью, производят на испытательном треке, как это предусмотрено в пункте 2.1.1 приложения 3 к настоящим Правилам. Оценка звука, издаваемого шиной, включает две процедуры, а именно:</w:t>
      </w:r>
    </w:p>
    <w:p w:rsidR="006D40F2" w:rsidRPr="00DF21E6" w:rsidRDefault="006D40F2" w:rsidP="006D40F2">
      <w:pPr>
        <w:autoSpaceDE w:val="0"/>
        <w:autoSpaceDN w:val="0"/>
        <w:adjustRightInd w:val="0"/>
        <w:spacing w:after="120"/>
        <w:ind w:left="1701" w:right="1134" w:firstLine="567"/>
        <w:jc w:val="both"/>
        <w:rPr>
          <w:color w:val="000000"/>
        </w:rPr>
      </w:pPr>
      <w:r>
        <w:t>a)</w:t>
      </w:r>
      <w:r w:rsidRPr="00DF21E6">
        <w:tab/>
        <w:t>оценку звука свободного качения;</w:t>
      </w:r>
    </w:p>
    <w:p w:rsidR="006D40F2" w:rsidRPr="00DF21E6" w:rsidRDefault="006D40F2" w:rsidP="006D40F2">
      <w:pPr>
        <w:autoSpaceDE w:val="0"/>
        <w:autoSpaceDN w:val="0"/>
        <w:adjustRightInd w:val="0"/>
        <w:spacing w:after="120"/>
        <w:ind w:left="2832" w:right="1134" w:hanging="564"/>
        <w:jc w:val="both"/>
        <w:rPr>
          <w:color w:val="000000"/>
        </w:rPr>
      </w:pPr>
      <w:r>
        <w:t>b)</w:t>
      </w:r>
      <w:r w:rsidRPr="00DF21E6">
        <w:tab/>
        <w:t xml:space="preserve">оценку звука, возникающего в результате трения между шиной и дорожной поверхностью, включая воздействие крутящего момента, которое может быть определено на основе результатов оценки в соответствии с </w:t>
      </w:r>
      <w:proofErr w:type="gramStart"/>
      <w:r w:rsidRPr="00DF21E6">
        <w:t>пунктом</w:t>
      </w:r>
      <w:proofErr w:type="gramEnd"/>
      <w:r w:rsidRPr="00DF21E6">
        <w:t xml:space="preserve"> а) по упрощенному методу.</w:t>
      </w:r>
    </w:p>
    <w:p w:rsidR="006D40F2" w:rsidRPr="00DF21E6" w:rsidRDefault="006D40F2" w:rsidP="006D40F2">
      <w:pPr>
        <w:autoSpaceDE w:val="0"/>
        <w:autoSpaceDN w:val="0"/>
        <w:adjustRightInd w:val="0"/>
        <w:spacing w:after="120"/>
        <w:ind w:left="2268" w:right="1134"/>
        <w:jc w:val="both"/>
        <w:rPr>
          <w:color w:val="000000"/>
        </w:rPr>
      </w:pPr>
      <w:r w:rsidRPr="00DF21E6">
        <w:t>Все условия для оценки звука, возникающего в результате трения между шиной и дорожной поверхностью, должны соответствовать пункту 3 настоящего приложения.</w:t>
      </w:r>
    </w:p>
    <w:p w:rsidR="006D40F2" w:rsidRPr="00DF21E6" w:rsidRDefault="006D40F2" w:rsidP="006D40F2">
      <w:pPr>
        <w:tabs>
          <w:tab w:val="left" w:pos="2268"/>
        </w:tabs>
        <w:spacing w:after="120"/>
        <w:ind w:left="2268" w:right="1134" w:hanging="1134"/>
        <w:jc w:val="both"/>
        <w:rPr>
          <w:bCs/>
          <w:color w:val="000000"/>
        </w:rPr>
      </w:pPr>
      <w:r w:rsidRPr="00DF21E6">
        <w:t>2.4</w:t>
      </w:r>
      <w:r w:rsidRPr="00DF21E6">
        <w:tab/>
      </w:r>
      <w:r w:rsidRPr="00DF21E6">
        <w:tab/>
        <w:t xml:space="preserve">Расчет общего уровня звука, издаваемого транспортным средством </w:t>
      </w:r>
    </w:p>
    <w:p w:rsidR="006D40F2" w:rsidRPr="00DF21E6" w:rsidRDefault="006D40F2" w:rsidP="006D40F2">
      <w:pPr>
        <w:autoSpaceDE w:val="0"/>
        <w:autoSpaceDN w:val="0"/>
        <w:adjustRightInd w:val="0"/>
        <w:spacing w:after="120"/>
        <w:ind w:left="2268" w:right="1134"/>
        <w:jc w:val="both"/>
        <w:rPr>
          <w:color w:val="000000"/>
        </w:rPr>
      </w:pPr>
      <w:r w:rsidRPr="00DF21E6">
        <w:t>Общий уровень звука, издаваемого транспортным средством, представляет собой энергетическую сумму уровня звука, возникающего в результате трения между шиной и дорожной поверхностью, и уровня звука, издаваемого силовой установкой. Этот расчет выполняют для каждого отдельного прогона, как это определено в пункте 10.2.4 стандарта ISO 362-3.2016.</w:t>
      </w:r>
    </w:p>
    <w:p w:rsidR="006D40F2" w:rsidRPr="00DF21E6" w:rsidRDefault="006D40F2" w:rsidP="006D40F2">
      <w:pPr>
        <w:spacing w:after="120"/>
        <w:ind w:left="2268" w:right="1134" w:hanging="1134"/>
        <w:jc w:val="both"/>
      </w:pPr>
      <w:r w:rsidRPr="00DF21E6">
        <w:t>3.</w:t>
      </w:r>
      <w:r w:rsidRPr="00DF21E6">
        <w:tab/>
        <w:t>Процедура измерения, оценки и расчета уровня звука, возникающего в результате трения между шиной и дорожной поверхностью, при использовании варианта А</w:t>
      </w:r>
    </w:p>
    <w:p w:rsidR="006D40F2" w:rsidRPr="00DF21E6" w:rsidRDefault="006D40F2" w:rsidP="006D40F2">
      <w:pPr>
        <w:autoSpaceDE w:val="0"/>
        <w:autoSpaceDN w:val="0"/>
        <w:adjustRightInd w:val="0"/>
        <w:spacing w:after="120"/>
        <w:ind w:left="2268" w:right="1134"/>
        <w:jc w:val="both"/>
        <w:rPr>
          <w:color w:val="000000"/>
        </w:rPr>
      </w:pPr>
      <w:r w:rsidRPr="00DF21E6">
        <w:t>Все условия оценки уровня звука, в</w:t>
      </w:r>
      <w:r>
        <w:t>озникающего в результате трения </w:t>
      </w:r>
      <w:r w:rsidRPr="00DF21E6">
        <w:t>между шиной и дорожной поверхностью, звука свободного качения и влияния крутящего момента указаны в приложении B к стандарту ISO 362-3:2016.</w:t>
      </w:r>
    </w:p>
    <w:p w:rsidR="006D40F2" w:rsidRPr="00DF21E6" w:rsidRDefault="006D40F2" w:rsidP="006D40F2">
      <w:pPr>
        <w:tabs>
          <w:tab w:val="left" w:pos="2268"/>
        </w:tabs>
        <w:spacing w:after="120"/>
        <w:ind w:left="2268" w:right="1134" w:hanging="1134"/>
        <w:jc w:val="both"/>
      </w:pPr>
      <w:r>
        <w:t>4.</w:t>
      </w:r>
      <w:r w:rsidRPr="00DF21E6">
        <w:tab/>
      </w:r>
      <w:r w:rsidRPr="00DF21E6">
        <w:tab/>
        <w:t>Корректировка размеров камеры</w:t>
      </w:r>
    </w:p>
    <w:p w:rsidR="006D40F2" w:rsidRPr="00DF21E6" w:rsidRDefault="006D40F2" w:rsidP="006D40F2">
      <w:pPr>
        <w:pStyle w:val="SingleTxtG"/>
        <w:spacing w:after="80" w:line="200" w:lineRule="atLeast"/>
        <w:ind w:left="2268"/>
      </w:pPr>
      <w:r w:rsidRPr="00DF21E6">
        <w:t>В случае испытательных камер меньшего размера оценку максимальных уровней проводят с особой</w:t>
      </w:r>
      <w:r>
        <w:t xml:space="preserve"> осторожностью, с тем чтобы они</w:t>
      </w:r>
      <w:r>
        <w:br/>
      </w:r>
      <w:r w:rsidRPr="00DF21E6">
        <w:t>не остались неучтенными,</w:t>
      </w:r>
      <w:r>
        <w:t xml:space="preserve"> в соответствии с приложением E</w:t>
      </w:r>
      <w:r>
        <w:br/>
      </w:r>
      <w:r w:rsidRPr="00DF21E6">
        <w:t>к стандарту ISO 362-3:2016».</w:t>
      </w:r>
    </w:p>
    <w:p w:rsidR="00381C24" w:rsidRPr="00977488" w:rsidRDefault="00977488" w:rsidP="00977488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977488" w:rsidSect="006D40F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171" w:rsidRPr="00A312BC" w:rsidRDefault="006E4171" w:rsidP="00A312BC"/>
  </w:endnote>
  <w:endnote w:type="continuationSeparator" w:id="0">
    <w:p w:rsidR="006E4171" w:rsidRPr="00A312BC" w:rsidRDefault="006E417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0F2" w:rsidRPr="006D40F2" w:rsidRDefault="006D40F2">
    <w:pPr>
      <w:pStyle w:val="a8"/>
    </w:pPr>
    <w:r w:rsidRPr="006D40F2">
      <w:rPr>
        <w:b/>
        <w:sz w:val="18"/>
      </w:rPr>
      <w:fldChar w:fldCharType="begin"/>
    </w:r>
    <w:r w:rsidRPr="006D40F2">
      <w:rPr>
        <w:b/>
        <w:sz w:val="18"/>
      </w:rPr>
      <w:instrText xml:space="preserve"> PAGE  \* MERGEFORMAT </w:instrText>
    </w:r>
    <w:r w:rsidRPr="006D40F2">
      <w:rPr>
        <w:b/>
        <w:sz w:val="18"/>
      </w:rPr>
      <w:fldChar w:fldCharType="separate"/>
    </w:r>
    <w:r w:rsidR="00861048">
      <w:rPr>
        <w:b/>
        <w:noProof/>
        <w:sz w:val="18"/>
      </w:rPr>
      <w:t>10</w:t>
    </w:r>
    <w:r w:rsidRPr="006D40F2">
      <w:rPr>
        <w:b/>
        <w:sz w:val="18"/>
      </w:rPr>
      <w:fldChar w:fldCharType="end"/>
    </w:r>
    <w:r>
      <w:rPr>
        <w:b/>
        <w:sz w:val="18"/>
      </w:rPr>
      <w:tab/>
    </w:r>
    <w:r>
      <w:t>GE.19-00737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0F2" w:rsidRPr="006D40F2" w:rsidRDefault="006D40F2" w:rsidP="006D40F2">
    <w:pPr>
      <w:pStyle w:val="a8"/>
      <w:tabs>
        <w:tab w:val="clear" w:pos="9639"/>
        <w:tab w:val="right" w:pos="9638"/>
      </w:tabs>
      <w:rPr>
        <w:b/>
        <w:sz w:val="18"/>
      </w:rPr>
    </w:pPr>
    <w:r>
      <w:t>GE.19-00737</w:t>
    </w:r>
    <w:r>
      <w:tab/>
    </w:r>
    <w:r w:rsidRPr="006D40F2">
      <w:rPr>
        <w:b/>
        <w:sz w:val="18"/>
      </w:rPr>
      <w:fldChar w:fldCharType="begin"/>
    </w:r>
    <w:r w:rsidRPr="006D40F2">
      <w:rPr>
        <w:b/>
        <w:sz w:val="18"/>
      </w:rPr>
      <w:instrText xml:space="preserve"> PAGE  \* MERGEFORMAT </w:instrText>
    </w:r>
    <w:r w:rsidRPr="006D40F2">
      <w:rPr>
        <w:b/>
        <w:sz w:val="18"/>
      </w:rPr>
      <w:fldChar w:fldCharType="separate"/>
    </w:r>
    <w:r w:rsidR="00861048">
      <w:rPr>
        <w:b/>
        <w:noProof/>
        <w:sz w:val="18"/>
      </w:rPr>
      <w:t>9</w:t>
    </w:r>
    <w:r w:rsidRPr="006D40F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6D40F2" w:rsidRDefault="006D40F2" w:rsidP="006D40F2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40AF299E" wp14:editId="1ADC751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00737  (</w:t>
    </w:r>
    <w:proofErr w:type="gramEnd"/>
    <w:r>
      <w:t>R)</w:t>
    </w:r>
    <w:r w:rsidR="00D75787">
      <w:rPr>
        <w:lang w:val="en-US"/>
      </w:rPr>
      <w:t xml:space="preserve">  210219  220219</w:t>
    </w:r>
    <w:r>
      <w:br/>
    </w:r>
    <w:r w:rsidRPr="006D40F2">
      <w:rPr>
        <w:rFonts w:ascii="C39T30Lfz" w:hAnsi="C39T30Lfz"/>
        <w:kern w:val="14"/>
        <w:sz w:val="56"/>
      </w:rPr>
      <w:t></w:t>
    </w:r>
    <w:r w:rsidRPr="006D40F2">
      <w:rPr>
        <w:rFonts w:ascii="C39T30Lfz" w:hAnsi="C39T30Lfz"/>
        <w:kern w:val="14"/>
        <w:sz w:val="56"/>
      </w:rPr>
      <w:t></w:t>
    </w:r>
    <w:r w:rsidRPr="006D40F2">
      <w:rPr>
        <w:rFonts w:ascii="C39T30Lfz" w:hAnsi="C39T30Lfz"/>
        <w:kern w:val="14"/>
        <w:sz w:val="56"/>
      </w:rPr>
      <w:t></w:t>
    </w:r>
    <w:r w:rsidRPr="006D40F2">
      <w:rPr>
        <w:rFonts w:ascii="C39T30Lfz" w:hAnsi="C39T30Lfz"/>
        <w:kern w:val="14"/>
        <w:sz w:val="56"/>
      </w:rPr>
      <w:t></w:t>
    </w:r>
    <w:r w:rsidRPr="006D40F2">
      <w:rPr>
        <w:rFonts w:ascii="C39T30Lfz" w:hAnsi="C39T30Lfz"/>
        <w:kern w:val="14"/>
        <w:sz w:val="56"/>
      </w:rPr>
      <w:t></w:t>
    </w:r>
    <w:r w:rsidRPr="006D40F2">
      <w:rPr>
        <w:rFonts w:ascii="C39T30Lfz" w:hAnsi="C39T30Lfz"/>
        <w:kern w:val="14"/>
        <w:sz w:val="56"/>
      </w:rPr>
      <w:t></w:t>
    </w:r>
    <w:r w:rsidRPr="006D40F2">
      <w:rPr>
        <w:rFonts w:ascii="C39T30Lfz" w:hAnsi="C39T30Lfz"/>
        <w:kern w:val="14"/>
        <w:sz w:val="56"/>
      </w:rPr>
      <w:t></w:t>
    </w:r>
    <w:r w:rsidRPr="006D40F2">
      <w:rPr>
        <w:rFonts w:ascii="C39T30Lfz" w:hAnsi="C39T30Lfz"/>
        <w:kern w:val="14"/>
        <w:sz w:val="56"/>
      </w:rPr>
      <w:t></w:t>
    </w:r>
    <w:r w:rsidRPr="006D40F2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1/Add.50/Rev.3/Amend.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50/Rev.3/Amend.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171" w:rsidRPr="001075E9" w:rsidRDefault="006E417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E4171" w:rsidRDefault="006E417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6D40F2" w:rsidRPr="007203EC" w:rsidRDefault="006D40F2" w:rsidP="006D40F2">
      <w:pPr>
        <w:pStyle w:val="ad"/>
        <w:spacing w:line="210" w:lineRule="exact"/>
      </w:pPr>
      <w:r>
        <w:tab/>
      </w:r>
      <w:r w:rsidRPr="00390654">
        <w:rPr>
          <w:sz w:val="20"/>
        </w:rPr>
        <w:t>*</w:t>
      </w:r>
      <w:r>
        <w:tab/>
        <w:t>Прежние названия Соглашения:</w:t>
      </w:r>
    </w:p>
    <w:p w:rsidR="006D40F2" w:rsidRPr="007203EC" w:rsidRDefault="006D40F2" w:rsidP="006D40F2">
      <w:pPr>
        <w:pStyle w:val="ad"/>
        <w:spacing w:line="210" w:lineRule="exact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:rsidR="006D40F2" w:rsidRPr="007203EC" w:rsidRDefault="006D40F2" w:rsidP="006D40F2">
      <w:pPr>
        <w:pStyle w:val="ad"/>
        <w:spacing w:line="210" w:lineRule="exact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 октября 1995 года (Пересмотр 2).</w:t>
      </w:r>
    </w:p>
  </w:footnote>
  <w:footnote w:id="2">
    <w:p w:rsidR="006D40F2" w:rsidRPr="00DF21E6" w:rsidRDefault="006D40F2" w:rsidP="006D40F2">
      <w:pPr>
        <w:pStyle w:val="ad"/>
        <w:tabs>
          <w:tab w:val="clear" w:pos="1021"/>
          <w:tab w:val="right" w:pos="1020"/>
        </w:tabs>
      </w:pPr>
      <w:r w:rsidRPr="00DF21E6">
        <w:tab/>
      </w:r>
      <w:r w:rsidRPr="00DF21E6">
        <w:rPr>
          <w:rStyle w:val="aa"/>
        </w:rPr>
        <w:footnoteRef/>
      </w:r>
      <w:r w:rsidRPr="00DF21E6">
        <w:tab/>
        <w:t xml:space="preserve">Ненужное вычеркнуть.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0F2" w:rsidRPr="006D40F2" w:rsidRDefault="00861048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E/ECE/324/Rev.1/Add.50/Rev.3/Amend.4</w:t>
    </w:r>
    <w:r>
      <w:fldChar w:fldCharType="end"/>
    </w:r>
    <w:r w:rsidR="006D40F2">
      <w:br/>
    </w:r>
    <w:r>
      <w:fldChar w:fldCharType="begin"/>
    </w:r>
    <w:r>
      <w:instrText xml:space="preserve"> KEYWORDS  \*</w:instrText>
    </w:r>
    <w:r>
      <w:instrText xml:space="preserve"> MERGEFORMAT </w:instrText>
    </w:r>
    <w:r>
      <w:fldChar w:fldCharType="separate"/>
    </w:r>
    <w:r>
      <w:t>E/ECE/TRANS/505/Rev.1/Add.50/Rev.3/Amend.4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0F2" w:rsidRPr="006D40F2" w:rsidRDefault="00861048" w:rsidP="006D40F2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E/ECE/324/Rev.1/Add.50/Rev.3/Amend.4</w:t>
    </w:r>
    <w:r>
      <w:fldChar w:fldCharType="end"/>
    </w:r>
    <w:r w:rsidR="006D40F2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E/ECE/TRANS/505/Rev.1/Add.50/Rev.3/Amend.4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171"/>
    <w:rsid w:val="00033EE1"/>
    <w:rsid w:val="00042B72"/>
    <w:rsid w:val="000558BD"/>
    <w:rsid w:val="000B57E7"/>
    <w:rsid w:val="000B6373"/>
    <w:rsid w:val="000F09DF"/>
    <w:rsid w:val="000F61B2"/>
    <w:rsid w:val="000F6F41"/>
    <w:rsid w:val="001075E9"/>
    <w:rsid w:val="00180183"/>
    <w:rsid w:val="0018024D"/>
    <w:rsid w:val="0018649F"/>
    <w:rsid w:val="00196389"/>
    <w:rsid w:val="001B3EF6"/>
    <w:rsid w:val="001C7A89"/>
    <w:rsid w:val="0020092A"/>
    <w:rsid w:val="00205D9D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407B78"/>
    <w:rsid w:val="00420E1B"/>
    <w:rsid w:val="00424203"/>
    <w:rsid w:val="00452493"/>
    <w:rsid w:val="00454E07"/>
    <w:rsid w:val="00471B10"/>
    <w:rsid w:val="00472C5C"/>
    <w:rsid w:val="00491047"/>
    <w:rsid w:val="004D541E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D40F2"/>
    <w:rsid w:val="006D461A"/>
    <w:rsid w:val="006E4171"/>
    <w:rsid w:val="006E5645"/>
    <w:rsid w:val="006F35EE"/>
    <w:rsid w:val="007021FF"/>
    <w:rsid w:val="00712895"/>
    <w:rsid w:val="00757357"/>
    <w:rsid w:val="00825F8D"/>
    <w:rsid w:val="00834B71"/>
    <w:rsid w:val="00861048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77488"/>
    <w:rsid w:val="009A24AC"/>
    <w:rsid w:val="009D084C"/>
    <w:rsid w:val="009F307A"/>
    <w:rsid w:val="00A04E47"/>
    <w:rsid w:val="00A312BC"/>
    <w:rsid w:val="00A84021"/>
    <w:rsid w:val="00A84D35"/>
    <w:rsid w:val="00A917B3"/>
    <w:rsid w:val="00AB4B51"/>
    <w:rsid w:val="00AC3DF0"/>
    <w:rsid w:val="00B10CC7"/>
    <w:rsid w:val="00B539E7"/>
    <w:rsid w:val="00B62458"/>
    <w:rsid w:val="00BB7B85"/>
    <w:rsid w:val="00BC18B2"/>
    <w:rsid w:val="00BD33EE"/>
    <w:rsid w:val="00C106D6"/>
    <w:rsid w:val="00C43CD3"/>
    <w:rsid w:val="00C60F0C"/>
    <w:rsid w:val="00C805C9"/>
    <w:rsid w:val="00C92939"/>
    <w:rsid w:val="00CA1679"/>
    <w:rsid w:val="00CB151C"/>
    <w:rsid w:val="00CB58E1"/>
    <w:rsid w:val="00CE073C"/>
    <w:rsid w:val="00CE5A1A"/>
    <w:rsid w:val="00CF55F6"/>
    <w:rsid w:val="00D33D63"/>
    <w:rsid w:val="00D43A95"/>
    <w:rsid w:val="00D75787"/>
    <w:rsid w:val="00D90028"/>
    <w:rsid w:val="00D90138"/>
    <w:rsid w:val="00DF71B9"/>
    <w:rsid w:val="00E16204"/>
    <w:rsid w:val="00E73F76"/>
    <w:rsid w:val="00E74E9E"/>
    <w:rsid w:val="00EA2C9F"/>
    <w:rsid w:val="00EB1EAF"/>
    <w:rsid w:val="00ED0BDA"/>
    <w:rsid w:val="00EF1360"/>
    <w:rsid w:val="00EF3220"/>
    <w:rsid w:val="00F61CB7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871C83"/>
  <w15:docId w15:val="{3171E5FC-C078-4852-A6B9-8BA092C52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CE073C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R,Table_G"/>
    <w:basedOn w:val="a"/>
    <w:next w:val="a"/>
    <w:link w:val="10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74E9E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link w:val="SingleTxtGR0"/>
    <w:qFormat/>
    <w:rsid w:val="00BB7B85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BB7B85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BB7B85"/>
    <w:rPr>
      <w:b/>
      <w:sz w:val="18"/>
      <w:lang w:val="en-GB" w:eastAsia="ru-RU"/>
    </w:rPr>
  </w:style>
  <w:style w:type="character" w:styleId="a7">
    <w:name w:val="page number"/>
    <w:aliases w:val="7_GR"/>
    <w:basedOn w:val="a0"/>
    <w:qFormat/>
    <w:rsid w:val="00BB7B85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BB7B85"/>
    <w:rPr>
      <w:sz w:val="16"/>
      <w:lang w:val="en-GB" w:eastAsia="ru-RU"/>
    </w:rPr>
  </w:style>
  <w:style w:type="character" w:styleId="aa">
    <w:name w:val="footnote reference"/>
    <w:aliases w:val="4_GR,4_G,(Footnote Reference),-E Fußnotenzeichen,BVI fnr,Footnote symbol,Footnote,Footnote Reference Superscript,SUPERS, BVI fnr"/>
    <w:basedOn w:val="a0"/>
    <w:uiPriority w:val="99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BB7B85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,5_G,PP"/>
    <w:basedOn w:val="a"/>
    <w:link w:val="ae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R Знак,5_G Знак,PP Знак"/>
    <w:basedOn w:val="a0"/>
    <w:link w:val="ad"/>
    <w:rsid w:val="00BB7B85"/>
    <w:rPr>
      <w:sz w:val="18"/>
      <w:lang w:val="ru-RU" w:eastAsia="ru-RU"/>
    </w:rPr>
  </w:style>
  <w:style w:type="paragraph" w:styleId="af">
    <w:name w:val="endnote text"/>
    <w:aliases w:val="2_GR"/>
    <w:basedOn w:val="ad"/>
    <w:link w:val="af0"/>
    <w:qFormat/>
    <w:rsid w:val="00BB7B85"/>
  </w:style>
  <w:style w:type="character" w:customStyle="1" w:styleId="af0">
    <w:name w:val="Текст концевой сноски Знак"/>
    <w:aliases w:val="2_GR Знак"/>
    <w:basedOn w:val="a0"/>
    <w:link w:val="af"/>
    <w:rsid w:val="00BB7B85"/>
    <w:rPr>
      <w:sz w:val="18"/>
      <w:lang w:val="ru-RU" w:eastAsia="ru-RU"/>
    </w:rPr>
  </w:style>
  <w:style w:type="character" w:customStyle="1" w:styleId="10">
    <w:name w:val="Заголовок 1 Знак"/>
    <w:aliases w:val="Table_GR Знак,Table_G Знак"/>
    <w:basedOn w:val="a0"/>
    <w:link w:val="1"/>
    <w:rsid w:val="00BB7B85"/>
    <w:rPr>
      <w:rFonts w:cs="Arial"/>
      <w:b/>
      <w:bCs/>
      <w:szCs w:val="32"/>
      <w:lang w:val="ru-RU" w:eastAsia="ru-RU"/>
    </w:rPr>
  </w:style>
  <w:style w:type="character" w:styleId="af1">
    <w:name w:val="FollowedHyperlink"/>
    <w:basedOn w:val="a0"/>
    <w:uiPriority w:val="99"/>
    <w:semiHidden/>
    <w:unhideWhenUsed/>
    <w:rsid w:val="00BB7B85"/>
    <w:rPr>
      <w:color w:val="800080" w:themeColor="followedHyperlink"/>
      <w:u w:val="none"/>
    </w:rPr>
  </w:style>
  <w:style w:type="character" w:styleId="af2">
    <w:name w:val="Hyperlink"/>
    <w:basedOn w:val="a0"/>
    <w:uiPriority w:val="99"/>
    <w:unhideWhenUsed/>
    <w:rsid w:val="00BB7B85"/>
    <w:rPr>
      <w:color w:val="0000FF" w:themeColor="hyperlink"/>
      <w:u w:val="none"/>
    </w:rPr>
  </w:style>
  <w:style w:type="character" w:customStyle="1" w:styleId="SingleTxtGR0">
    <w:name w:val="_ Single Txt_GR Знак"/>
    <w:link w:val="SingleTxtGR"/>
    <w:locked/>
    <w:rsid w:val="006D40F2"/>
    <w:rPr>
      <w:lang w:val="ru-RU" w:eastAsia="en-US"/>
    </w:rPr>
  </w:style>
  <w:style w:type="paragraph" w:customStyle="1" w:styleId="HChG">
    <w:name w:val="_ H _Ch_G"/>
    <w:basedOn w:val="a"/>
    <w:next w:val="a"/>
    <w:link w:val="HChGChar"/>
    <w:qFormat/>
    <w:rsid w:val="006D40F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6D40F2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character" w:customStyle="1" w:styleId="SingleTxtGChar">
    <w:name w:val="_ Single Txt_G Char"/>
    <w:link w:val="SingleTxtG"/>
    <w:qFormat/>
    <w:rsid w:val="006D40F2"/>
    <w:rPr>
      <w:lang w:val="ru-RU" w:eastAsia="en-US"/>
    </w:rPr>
  </w:style>
  <w:style w:type="character" w:customStyle="1" w:styleId="HChGChar">
    <w:name w:val="_ H _Ch_G Char"/>
    <w:link w:val="HChG"/>
    <w:rsid w:val="006D40F2"/>
    <w:rPr>
      <w:b/>
      <w:sz w:val="28"/>
      <w:lang w:val="ru-RU" w:eastAsia="ru-RU"/>
    </w:rPr>
  </w:style>
  <w:style w:type="paragraph" w:styleId="af3">
    <w:name w:val="List Paragraph"/>
    <w:basedOn w:val="a"/>
    <w:uiPriority w:val="34"/>
    <w:qFormat/>
    <w:rsid w:val="006D40F2"/>
    <w:pPr>
      <w:suppressAutoHyphens w:val="0"/>
      <w:spacing w:line="240" w:lineRule="auto"/>
      <w:ind w:left="720"/>
      <w:contextualSpacing/>
    </w:pPr>
    <w:rPr>
      <w:rFonts w:eastAsia="Times New Roman" w:cs="Times New Roman"/>
      <w:sz w:val="24"/>
      <w:szCs w:val="24"/>
      <w:lang w:val="en-GB" w:eastAsia="en-GB"/>
    </w:rPr>
  </w:style>
  <w:style w:type="paragraph" w:customStyle="1" w:styleId="para">
    <w:name w:val="para"/>
    <w:basedOn w:val="a"/>
    <w:link w:val="paraChar"/>
    <w:qFormat/>
    <w:rsid w:val="006D40F2"/>
    <w:pPr>
      <w:suppressAutoHyphens w:val="0"/>
      <w:spacing w:after="120"/>
      <w:ind w:left="2268" w:right="1134" w:hanging="1134"/>
      <w:jc w:val="both"/>
    </w:pPr>
    <w:rPr>
      <w:rFonts w:eastAsia="Times New Roman" w:cs="Times New Roman"/>
      <w:snapToGrid w:val="0"/>
      <w:szCs w:val="20"/>
      <w:lang w:val="fr-FR"/>
    </w:rPr>
  </w:style>
  <w:style w:type="character" w:customStyle="1" w:styleId="paraChar">
    <w:name w:val="para Char"/>
    <w:link w:val="para"/>
    <w:rsid w:val="006D40F2"/>
    <w:rPr>
      <w:snapToGrid w:val="0"/>
      <w:lang w:val="fr-FR" w:eastAsia="en-US"/>
    </w:rPr>
  </w:style>
  <w:style w:type="paragraph" w:styleId="11">
    <w:name w:val="toc 1"/>
    <w:basedOn w:val="a"/>
    <w:next w:val="a"/>
    <w:autoRedefine/>
    <w:uiPriority w:val="39"/>
    <w:rsid w:val="006D40F2"/>
    <w:pPr>
      <w:tabs>
        <w:tab w:val="left" w:pos="1652"/>
        <w:tab w:val="right" w:leader="dot" w:pos="8505"/>
        <w:tab w:val="right" w:pos="9639"/>
      </w:tabs>
      <w:spacing w:after="120"/>
      <w:ind w:left="1680" w:hanging="532"/>
    </w:pPr>
    <w:rPr>
      <w:rFonts w:eastAsia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DEBD5E-2E0D-40F2-A014-741E5BA7ABF3}"/>
</file>

<file path=customXml/itemProps2.xml><?xml version="1.0" encoding="utf-8"?>
<ds:datastoreItem xmlns:ds="http://schemas.openxmlformats.org/officeDocument/2006/customXml" ds:itemID="{2E960F47-E00F-45B3-82CD-D7529EDF1EEB}"/>
</file>

<file path=customXml/itemProps3.xml><?xml version="1.0" encoding="utf-8"?>
<ds:datastoreItem xmlns:ds="http://schemas.openxmlformats.org/officeDocument/2006/customXml" ds:itemID="{9B5F658E-E845-4D53-A901-F356CA3AF39C}"/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1</TotalTime>
  <Pages>10</Pages>
  <Words>2860</Words>
  <Characters>19811</Characters>
  <Application>Microsoft Office Word</Application>
  <DocSecurity>0</DocSecurity>
  <Lines>520</Lines>
  <Paragraphs>179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E/ECE/324/Rev.1/Add.50/Rev.3/Amend.4</vt:lpstr>
      <vt:lpstr>A/</vt:lpstr>
      <vt:lpstr>A/</vt:lpstr>
    </vt:vector>
  </TitlesOfParts>
  <Company>DCM</Company>
  <LinksUpToDate>false</LinksUpToDate>
  <CharactersWithSpaces>22560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E/ECE/324/Rev.1/Add.50/Rev.3/Amend.4</dc:title>
  <dc:creator>Uliana ANTIPOVA</dc:creator>
  <cp:keywords>E/ECE/TRANS/505/Rev.1/Add.50/Rev.3/Amend.4</cp:keywords>
  <cp:lastModifiedBy>Uliana Antipova</cp:lastModifiedBy>
  <cp:revision>3</cp:revision>
  <cp:lastPrinted>2019-02-22T07:57:00Z</cp:lastPrinted>
  <dcterms:created xsi:type="dcterms:W3CDTF">2019-02-22T07:57:00Z</dcterms:created>
  <dcterms:modified xsi:type="dcterms:W3CDTF">2019-02-22T07:58:00Z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