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C4253" w14:paraId="0CF027F9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3259E1" w14:textId="77777777" w:rsidR="002D5AAC" w:rsidRPr="008C1A9B" w:rsidRDefault="002D5AAC" w:rsidP="00D063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CAECA8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389D7DCE" w14:textId="77777777" w:rsidR="00D06375" w:rsidRPr="00D06375" w:rsidRDefault="00D06375" w:rsidP="00D06375">
            <w:pPr>
              <w:jc w:val="right"/>
              <w:rPr>
                <w:lang w:val="en-US"/>
              </w:rPr>
            </w:pPr>
            <w:r w:rsidRPr="00D06375">
              <w:rPr>
                <w:sz w:val="40"/>
                <w:lang w:val="en-US"/>
              </w:rPr>
              <w:t>E</w:t>
            </w:r>
            <w:r w:rsidRPr="00D06375">
              <w:rPr>
                <w:lang w:val="en-US"/>
              </w:rPr>
              <w:t>/ECE/324/Rev.1/Add.23/Rev.2/Amend.5</w:t>
            </w:r>
            <w:r w:rsidRPr="00D06375">
              <w:rPr>
                <w:rFonts w:cs="Times New Roman"/>
                <w:lang w:val="en-US"/>
              </w:rPr>
              <w:t>−</w:t>
            </w:r>
            <w:r w:rsidRPr="00D06375">
              <w:rPr>
                <w:sz w:val="40"/>
                <w:lang w:val="en-US"/>
              </w:rPr>
              <w:t>E</w:t>
            </w:r>
            <w:r w:rsidRPr="00D06375">
              <w:rPr>
                <w:lang w:val="en-US"/>
              </w:rPr>
              <w:t>/ECE/TRANS/505/Rev.1/Add.23/Rev.2/Amend.5</w:t>
            </w:r>
          </w:p>
        </w:tc>
      </w:tr>
      <w:tr w:rsidR="002D5AAC" w:rsidRPr="00D06375" w14:paraId="3ED5F2E1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43A30A7" w14:textId="77777777" w:rsidR="002D5AAC" w:rsidRPr="00D0637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77697585" w14:textId="77777777" w:rsidR="002D5AAC" w:rsidRPr="00D0637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3CE5D17" w14:textId="77777777" w:rsidR="00D06375" w:rsidRPr="009D084C" w:rsidRDefault="00D06375" w:rsidP="00D06375">
            <w:pPr>
              <w:spacing w:before="60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January 2020</w:t>
            </w:r>
          </w:p>
        </w:tc>
      </w:tr>
    </w:tbl>
    <w:p w14:paraId="30D36C12" w14:textId="77777777" w:rsidR="00D06375" w:rsidRPr="00392A12" w:rsidRDefault="00D06375" w:rsidP="00D06375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9E5A935" w14:textId="77777777" w:rsidR="00D06375" w:rsidRPr="0060060A" w:rsidRDefault="00D06375" w:rsidP="0060060A">
      <w:pPr>
        <w:pStyle w:val="H1G"/>
        <w:spacing w:before="120" w:after="120" w:line="240" w:lineRule="exact"/>
        <w:rPr>
          <w:sz w:val="22"/>
          <w:szCs w:val="22"/>
        </w:rPr>
      </w:pPr>
      <w:r w:rsidRPr="0060060A">
        <w:rPr>
          <w:sz w:val="22"/>
          <w:szCs w:val="22"/>
        </w:rPr>
        <w:tab/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</w:t>
      </w:r>
      <w:r w:rsidR="00FF7574">
        <w:rPr>
          <w:bCs/>
          <w:sz w:val="22"/>
          <w:szCs w:val="22"/>
          <w:lang w:val="en-US"/>
        </w:rPr>
        <w:t> </w:t>
      </w:r>
      <w:r w:rsidRPr="0060060A">
        <w:rPr>
          <w:bCs/>
          <w:sz w:val="22"/>
          <w:szCs w:val="22"/>
        </w:rPr>
        <w:t>основе этих правил Организации Объединенных Наций</w:t>
      </w:r>
      <w:r w:rsidRPr="00CC425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A9938B6" w14:textId="77777777" w:rsidR="00D06375" w:rsidRPr="00404DE0" w:rsidRDefault="00D06375" w:rsidP="00A258FC">
      <w:pPr>
        <w:pStyle w:val="SingleTxtG"/>
        <w:spacing w:before="120" w:line="200" w:lineRule="atLeast"/>
      </w:pPr>
      <w:r>
        <w:t>(Пересмотр 3, включающий поправки, вступившие в силу 14 сентября 2017 года)</w:t>
      </w:r>
    </w:p>
    <w:p w14:paraId="23216B85" w14:textId="77777777" w:rsidR="00D06375" w:rsidRPr="0060060A" w:rsidRDefault="00A258FC" w:rsidP="0060060A">
      <w:pPr>
        <w:pStyle w:val="H1G"/>
        <w:keepNext w:val="0"/>
        <w:keepLines w:val="0"/>
        <w:spacing w:before="0" w:after="0" w:line="200" w:lineRule="exact"/>
        <w:ind w:left="0" w:right="0" w:firstLine="0"/>
        <w:jc w:val="center"/>
        <w:rPr>
          <w:b w:val="0"/>
          <w:sz w:val="20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F2F05" wp14:editId="4EBBB80B">
                <wp:simplePos x="0" y="0"/>
                <wp:positionH relativeFrom="margin">
                  <wp:posOffset>2781300</wp:posOffset>
                </wp:positionH>
                <wp:positionV relativeFrom="paragraph">
                  <wp:posOffset>43815</wp:posOffset>
                </wp:positionV>
                <wp:extent cx="5461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7276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pt,3.45pt" to="26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+14gEAANgDAAAOAAAAZHJzL2Uyb0RvYy54bWysU82O0zAQviPxDpbvNMmKrl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" strokecolor="black [3040]">
                <w10:wrap anchorx="margin"/>
              </v:line>
            </w:pict>
          </mc:Fallback>
        </mc:AlternateContent>
      </w:r>
    </w:p>
    <w:p w14:paraId="54269925" w14:textId="77777777" w:rsidR="00D06375" w:rsidRPr="0060060A" w:rsidRDefault="00D06375" w:rsidP="0060060A">
      <w:pPr>
        <w:pStyle w:val="H1G"/>
        <w:keepNext w:val="0"/>
        <w:keepLines w:val="0"/>
        <w:spacing w:before="120" w:after="120" w:line="220" w:lineRule="exact"/>
        <w:rPr>
          <w:sz w:val="22"/>
          <w:szCs w:val="22"/>
        </w:rPr>
      </w:pPr>
      <w:r w:rsidRPr="0060060A">
        <w:rPr>
          <w:sz w:val="22"/>
          <w:szCs w:val="22"/>
        </w:rPr>
        <w:tab/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Добавление 23 – Правила № 24 ООН</w:t>
      </w:r>
    </w:p>
    <w:p w14:paraId="67CDF363" w14:textId="77777777" w:rsidR="00D06375" w:rsidRPr="0060060A" w:rsidRDefault="00D06375" w:rsidP="0060060A">
      <w:pPr>
        <w:pStyle w:val="H1G"/>
        <w:keepNext w:val="0"/>
        <w:keepLines w:val="0"/>
        <w:spacing w:before="120" w:after="120" w:line="220" w:lineRule="exact"/>
        <w:rPr>
          <w:sz w:val="22"/>
          <w:szCs w:val="22"/>
        </w:rPr>
      </w:pPr>
      <w:r w:rsidRPr="0060060A">
        <w:rPr>
          <w:sz w:val="22"/>
          <w:szCs w:val="22"/>
        </w:rPr>
        <w:tab/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Пересмотр 2 − Поправка 5</w:t>
      </w:r>
    </w:p>
    <w:p w14:paraId="62FEF9B9" w14:textId="77777777" w:rsidR="00D06375" w:rsidRPr="00404DE0" w:rsidRDefault="00D06375" w:rsidP="0060060A">
      <w:pPr>
        <w:pStyle w:val="SingleTxtG"/>
        <w:spacing w:before="120"/>
        <w:rPr>
          <w:spacing w:val="-2"/>
        </w:rPr>
      </w:pPr>
      <w:r>
        <w:t>Дополнение 5 к поправкам серии 03 − Дата вступления в силу: 11 января 2020 года</w:t>
      </w:r>
    </w:p>
    <w:p w14:paraId="6ABF2976" w14:textId="77777777" w:rsidR="00D06375" w:rsidRPr="0060060A" w:rsidRDefault="00D06375" w:rsidP="0060060A">
      <w:pPr>
        <w:pStyle w:val="H1G"/>
        <w:keepNext w:val="0"/>
        <w:keepLines w:val="0"/>
        <w:spacing w:before="120" w:after="120" w:line="220" w:lineRule="exact"/>
        <w:rPr>
          <w:bCs/>
          <w:sz w:val="22"/>
          <w:szCs w:val="22"/>
        </w:rPr>
      </w:pPr>
      <w:r w:rsidRPr="0060060A">
        <w:rPr>
          <w:sz w:val="22"/>
          <w:szCs w:val="22"/>
        </w:rPr>
        <w:tab/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Единообразные предписания, касающиеся:</w:t>
      </w:r>
    </w:p>
    <w:p w14:paraId="42A68C5A" w14:textId="77777777" w:rsidR="00D06375" w:rsidRPr="0060060A" w:rsidRDefault="00D06375" w:rsidP="0060060A">
      <w:pPr>
        <w:pStyle w:val="H1G"/>
        <w:keepNext w:val="0"/>
        <w:keepLines w:val="0"/>
        <w:spacing w:before="120" w:after="0" w:line="220" w:lineRule="exact"/>
        <w:ind w:left="1701" w:hanging="567"/>
        <w:rPr>
          <w:bCs/>
          <w:sz w:val="22"/>
          <w:szCs w:val="22"/>
        </w:rPr>
      </w:pPr>
      <w:r w:rsidRPr="0060060A">
        <w:rPr>
          <w:sz w:val="22"/>
          <w:szCs w:val="22"/>
        </w:rPr>
        <w:t>I.</w:t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официального утверждения двигателей с воспламенением от</w:t>
      </w:r>
      <w:r w:rsidR="00FF7574">
        <w:rPr>
          <w:bCs/>
          <w:sz w:val="22"/>
          <w:szCs w:val="22"/>
          <w:lang w:val="en-US"/>
        </w:rPr>
        <w:t> </w:t>
      </w:r>
      <w:r w:rsidRPr="0060060A">
        <w:rPr>
          <w:bCs/>
          <w:sz w:val="22"/>
          <w:szCs w:val="22"/>
        </w:rPr>
        <w:t>сжатия в отношении выброса видимых загрязняющих веществ</w:t>
      </w:r>
    </w:p>
    <w:p w14:paraId="0A633589" w14:textId="77777777" w:rsidR="00D06375" w:rsidRPr="0060060A" w:rsidRDefault="00D06375" w:rsidP="0060060A">
      <w:pPr>
        <w:pStyle w:val="H1G"/>
        <w:keepNext w:val="0"/>
        <w:keepLines w:val="0"/>
        <w:spacing w:before="0" w:after="0" w:line="220" w:lineRule="exact"/>
        <w:ind w:left="1701" w:hanging="567"/>
        <w:rPr>
          <w:bCs/>
          <w:sz w:val="22"/>
          <w:szCs w:val="22"/>
        </w:rPr>
      </w:pPr>
      <w:r w:rsidRPr="0060060A">
        <w:rPr>
          <w:sz w:val="22"/>
          <w:szCs w:val="22"/>
        </w:rPr>
        <w:t>II.</w:t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официального утверждения автотранспортных средств в</w:t>
      </w:r>
      <w:r w:rsidR="00FF7574">
        <w:rPr>
          <w:bCs/>
          <w:sz w:val="22"/>
          <w:szCs w:val="22"/>
          <w:lang w:val="en-US"/>
        </w:rPr>
        <w:t> </w:t>
      </w:r>
      <w:r w:rsidRPr="0060060A">
        <w:rPr>
          <w:bCs/>
          <w:sz w:val="22"/>
          <w:szCs w:val="22"/>
        </w:rPr>
        <w:t>отношении установки на них двигателей с воспламенением от</w:t>
      </w:r>
      <w:r w:rsidR="00FF7574">
        <w:rPr>
          <w:bCs/>
          <w:sz w:val="22"/>
          <w:szCs w:val="22"/>
          <w:lang w:val="en-US"/>
        </w:rPr>
        <w:t> </w:t>
      </w:r>
      <w:r w:rsidRPr="0060060A">
        <w:rPr>
          <w:bCs/>
          <w:sz w:val="22"/>
          <w:szCs w:val="22"/>
        </w:rPr>
        <w:t>сжатия официально утвержденного типа</w:t>
      </w:r>
    </w:p>
    <w:p w14:paraId="1B097E45" w14:textId="77777777" w:rsidR="00D06375" w:rsidRPr="0060060A" w:rsidRDefault="00D06375" w:rsidP="0060060A">
      <w:pPr>
        <w:pStyle w:val="H1G"/>
        <w:keepNext w:val="0"/>
        <w:keepLines w:val="0"/>
        <w:spacing w:before="0" w:after="0" w:line="220" w:lineRule="exact"/>
        <w:ind w:left="1701" w:hanging="567"/>
        <w:rPr>
          <w:bCs/>
          <w:sz w:val="22"/>
          <w:szCs w:val="22"/>
        </w:rPr>
      </w:pPr>
      <w:r w:rsidRPr="0060060A">
        <w:rPr>
          <w:sz w:val="22"/>
          <w:szCs w:val="22"/>
        </w:rPr>
        <w:t>III.</w:t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официального утверждения автотранспортных средств с</w:t>
      </w:r>
      <w:r w:rsidR="00FF7574">
        <w:rPr>
          <w:bCs/>
          <w:sz w:val="22"/>
          <w:szCs w:val="22"/>
          <w:lang w:val="en-US"/>
        </w:rPr>
        <w:t> </w:t>
      </w:r>
      <w:r w:rsidRPr="0060060A">
        <w:rPr>
          <w:bCs/>
          <w:sz w:val="22"/>
          <w:szCs w:val="22"/>
        </w:rPr>
        <w:t>двигателем с воспламенением от сжатия в отношении выброса видимых загрязняющих веществ</w:t>
      </w:r>
    </w:p>
    <w:p w14:paraId="563DEB11" w14:textId="77777777" w:rsidR="00D06375" w:rsidRPr="0060060A" w:rsidRDefault="00D06375" w:rsidP="00A258FC">
      <w:pPr>
        <w:pStyle w:val="H1G"/>
        <w:keepNext w:val="0"/>
        <w:keepLines w:val="0"/>
        <w:spacing w:before="0" w:after="80" w:line="220" w:lineRule="exact"/>
        <w:ind w:left="1701" w:hanging="567"/>
        <w:rPr>
          <w:sz w:val="22"/>
          <w:szCs w:val="22"/>
        </w:rPr>
      </w:pPr>
      <w:r w:rsidRPr="0060060A">
        <w:rPr>
          <w:sz w:val="22"/>
          <w:szCs w:val="22"/>
        </w:rPr>
        <w:t>IV.</w:t>
      </w:r>
      <w:r w:rsidRPr="0060060A">
        <w:rPr>
          <w:sz w:val="22"/>
          <w:szCs w:val="22"/>
        </w:rPr>
        <w:tab/>
      </w:r>
      <w:r w:rsidRPr="0060060A">
        <w:rPr>
          <w:bCs/>
          <w:sz w:val="22"/>
          <w:szCs w:val="22"/>
        </w:rPr>
        <w:t>измерения мощности двигателей с воспламенением от сжатия</w:t>
      </w:r>
    </w:p>
    <w:p w14:paraId="206FC864" w14:textId="77777777" w:rsidR="00D06375" w:rsidRDefault="00D06375" w:rsidP="0060060A">
      <w:pPr>
        <w:pStyle w:val="SingleTxtG"/>
        <w:spacing w:after="40"/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12906720" wp14:editId="48D0E408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889000" cy="714375"/>
            <wp:effectExtent l="0" t="0" r="0" b="952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ECE/TRANS/WP.29/2019/41.</w:t>
      </w:r>
    </w:p>
    <w:p w14:paraId="7B67564D" w14:textId="77777777" w:rsidR="00A258FC" w:rsidRPr="00404DE0" w:rsidRDefault="00A258FC" w:rsidP="0060060A">
      <w:pPr>
        <w:pStyle w:val="SingleTxtG"/>
        <w:spacing w:after="40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8E399" wp14:editId="05D00C26">
                <wp:simplePos x="0" y="0"/>
                <wp:positionH relativeFrom="margin">
                  <wp:align>center</wp:align>
                </wp:positionH>
                <wp:positionV relativeFrom="paragraph">
                  <wp:posOffset>908050</wp:posOffset>
                </wp:positionV>
                <wp:extent cx="5461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B47B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1.5pt" to="43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qK4gEAANgDAAAOAAAAZHJzL2Uyb0RvYy54bWysU82O0zAQviPxDpbvNEkF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" strokecolor="black [3040]">
                <w10:wrap anchorx="margin"/>
              </v:line>
            </w:pict>
          </mc:Fallback>
        </mc:AlternateContent>
      </w:r>
    </w:p>
    <w:p w14:paraId="4666CE18" w14:textId="77777777" w:rsidR="00D06375" w:rsidRPr="00404DE0" w:rsidRDefault="00D06375" w:rsidP="0060060A">
      <w:pPr>
        <w:suppressAutoHyphens w:val="0"/>
        <w:spacing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 w:rsidRPr="00404DE0">
        <w:br w:type="page"/>
      </w:r>
    </w:p>
    <w:p w14:paraId="70FD4DF3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404DE0">
        <w:rPr>
          <w:i/>
          <w:iCs/>
        </w:rPr>
        <w:lastRenderedPageBreak/>
        <w:t>Пункт 2.2</w:t>
      </w:r>
      <w:r w:rsidRPr="00404DE0">
        <w:t xml:space="preserve"> изменить следующим образом:</w:t>
      </w:r>
    </w:p>
    <w:p w14:paraId="40A45E4F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 xml:space="preserve">«2.2 </w:t>
      </w:r>
      <w:r w:rsidRPr="00404DE0">
        <w:tab/>
      </w:r>
      <w:r w:rsidRPr="00404DE0">
        <w:rPr>
          <w:iCs/>
        </w:rPr>
        <w:t>"</w:t>
      </w:r>
      <w:r w:rsidRPr="00404DE0">
        <w:rPr>
          <w:i/>
        </w:rPr>
        <w:t>полезная мощность</w:t>
      </w:r>
      <w:r w:rsidRPr="00404DE0">
        <w:rPr>
          <w:iCs/>
        </w:rPr>
        <w:t>"</w:t>
      </w:r>
      <w:r w:rsidRPr="00404DE0">
        <w:t xml:space="preserve"> означает мощность двигателя с воспламенением от сжатия, определенная в приложении 10 к настоящим Правилам либо в пункте 2.3 Правил № 85 ООН».</w:t>
      </w:r>
    </w:p>
    <w:p w14:paraId="7CC2E06D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i/>
        </w:rPr>
      </w:pPr>
      <w:r w:rsidRPr="00404DE0">
        <w:rPr>
          <w:i/>
          <w:iCs/>
        </w:rPr>
        <w:t>Пункт 2.7.1</w:t>
      </w:r>
      <w:r w:rsidRPr="00404DE0">
        <w:t xml:space="preserve"> изменить следующим образом:</w:t>
      </w:r>
    </w:p>
    <w:p w14:paraId="5B28ACBB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«2.7.1</w:t>
      </w:r>
      <w:r w:rsidRPr="00404DE0">
        <w:tab/>
        <w:t>либо наивысшая из следующих трех частот вращения двигателя:</w:t>
      </w:r>
    </w:p>
    <w:p w14:paraId="42777AF1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a)</w:t>
      </w:r>
      <w:r w:rsidRPr="00404DE0">
        <w:tab/>
        <w:t>45% от максимальной частоты вращения, при которых двигатель развивает полезную мощность;</w:t>
      </w:r>
    </w:p>
    <w:p w14:paraId="7CB456CC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b)</w:t>
      </w:r>
      <w:r w:rsidRPr="00404DE0">
        <w:tab/>
        <w:t>1 000 об/мин;</w:t>
      </w:r>
    </w:p>
    <w:p w14:paraId="2D72DBDA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c)</w:t>
      </w:r>
      <w:r w:rsidRPr="00404DE0">
        <w:tab/>
        <w:t>минимальная частота вращения, допускаемая регулятором холостого хода».</w:t>
      </w:r>
    </w:p>
    <w:p w14:paraId="2A690AE5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</w:rPr>
      </w:pPr>
      <w:r w:rsidRPr="00404DE0">
        <w:rPr>
          <w:i/>
          <w:iCs/>
        </w:rPr>
        <w:t>Пункт 2.8.2</w:t>
      </w:r>
      <w:r w:rsidRPr="00404DE0">
        <w:t xml:space="preserve"> изменить следующим образом:</w:t>
      </w:r>
    </w:p>
    <w:p w14:paraId="1AD3BEB9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«2.8.2</w:t>
      </w:r>
      <w:r w:rsidRPr="00404DE0">
        <w:tab/>
      </w:r>
      <w:r w:rsidRPr="00404DE0">
        <w:rPr>
          <w:iCs/>
        </w:rPr>
        <w:t>"</w:t>
      </w:r>
      <w:r w:rsidRPr="00404DE0">
        <w:rPr>
          <w:i/>
          <w:iCs/>
        </w:rPr>
        <w:t>гибридный электромобиль (ГЭМ)</w:t>
      </w:r>
      <w:r w:rsidRPr="00404DE0">
        <w:rPr>
          <w:iCs/>
        </w:rPr>
        <w:t>"</w:t>
      </w:r>
      <w:r w:rsidRPr="00404DE0">
        <w:t xml:space="preserve"> означает транспортное средство, которое для обеспечения механической тяги получает энергию из обоих указанных ниже бортовых источников аккумулирования энергии/ мощности, а именно:</w:t>
      </w:r>
    </w:p>
    <w:p w14:paraId="4848764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tab/>
        <w:t>a)</w:t>
      </w:r>
      <w:r w:rsidRPr="00404DE0">
        <w:tab/>
        <w:t>потребляемое топливо;</w:t>
      </w:r>
    </w:p>
    <w:p w14:paraId="1EEE6F0A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b)</w:t>
      </w:r>
      <w:r w:rsidRPr="00404DE0">
        <w:tab/>
        <w:t>устройство аккумулирования электроэнергии/мощности (например, аккумулятор, конденсатор, маховик/генератор…)».</w:t>
      </w:r>
    </w:p>
    <w:p w14:paraId="3C26A60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t>Пункт 4.1.5</w:t>
      </w:r>
      <w:r w:rsidRPr="00404DE0">
        <w:t xml:space="preserve"> изменить следующим образом:</w:t>
      </w:r>
    </w:p>
    <w:p w14:paraId="31BC3AC1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«4.1.5</w:t>
      </w:r>
      <w:r w:rsidRPr="00404DE0">
        <w:tab/>
        <w:t>При определении выброса видимых загрязняющих веществ мощность и расход топлива измеряют в соответствии с приложением 10 к настоящим Правилам либо приложением 5 к Правилам № 85 ООН на одном и том же двигателе, представленном для официального утверждения».</w:t>
      </w:r>
    </w:p>
    <w:p w14:paraId="1D26BA48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t>Пункт 4.2.1.2</w:t>
      </w:r>
      <w:r w:rsidRPr="00404DE0">
        <w:t xml:space="preserve"> изменить следующим образом:</w:t>
      </w:r>
    </w:p>
    <w:p w14:paraId="71C53086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«4.2.1.2</w:t>
      </w:r>
      <w:r w:rsidRPr="00404DE0">
        <w:tab/>
        <w:t>технической службе, уполномоченной проводить испытания, предусмотренные в приложении 10 к настоящим Правилам либо приложении 5 к Правилам № 85 ООН, должен быть представлен двигатель, соответствующий по всем пунктам описанию, изложенному в приложении 1. Такие испытания проводят только на испытательном стенде».</w:t>
      </w:r>
    </w:p>
    <w:p w14:paraId="34E372C0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t>Пункт 7.3</w:t>
      </w:r>
      <w:r w:rsidRPr="00404DE0">
        <w:t xml:space="preserve"> изменить следующим образом:</w:t>
      </w:r>
    </w:p>
    <w:p w14:paraId="14B60326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«7.3</w:t>
      </w:r>
      <w:r w:rsidRPr="00404DE0">
        <w:tab/>
        <w:t>Если двигатель не отвечает нижеследующим условиям, то независимо от классификации, указанной в пункте 7.2, автоматически будет требоваться новое официальное утверждение (класс 1):</w:t>
      </w:r>
    </w:p>
    <w:p w14:paraId="25A382A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a)</w:t>
      </w:r>
      <w:r w:rsidRPr="00404DE0">
        <w:tab/>
        <w:t xml:space="preserve">максимальная номинальная частота вращения составляет не более 100% и не менее 75% от соответствующей частоты вращения двигателя, подвергаемого испытанию для официального утверждения; </w:t>
      </w:r>
    </w:p>
    <w:p w14:paraId="0CD7FCD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b)</w:t>
      </w:r>
      <w:r w:rsidRPr="00404DE0">
        <w:tab/>
        <w:t>минимальная номинальная частота вращения составляет не менее соответствующей частоты вращения двигателя, подвергаемого испытанию для официального утверждения;</w:t>
      </w:r>
    </w:p>
    <w:p w14:paraId="550B721C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c)</w:t>
      </w:r>
      <w:r w:rsidRPr="00404DE0">
        <w:tab/>
        <w:t>номинальная величина крутящего момента составляет не более 100% и не менее 70% от соответствующей величины двигателя, подвергаемого испытанию в данном режиме для официального утверждения;</w:t>
      </w:r>
    </w:p>
    <w:p w14:paraId="33258A3E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d)</w:t>
      </w:r>
      <w:r w:rsidRPr="00404DE0">
        <w:tab/>
        <w:t>величины поглощения, измеренные в установившемся режиме, не</w:t>
      </w:r>
      <w:r w:rsidR="005F1C8B">
        <w:t> </w:t>
      </w:r>
      <w:r w:rsidRPr="00404DE0">
        <w:t xml:space="preserve">превышают более чем в 1,1 раза величины, полученные в ходе </w:t>
      </w:r>
      <w:r w:rsidRPr="00404DE0">
        <w:lastRenderedPageBreak/>
        <w:t>испытания для официального утверждения, и не превышают установленные предельные значения, указанные в приложении 7;</w:t>
      </w:r>
    </w:p>
    <w:p w14:paraId="42353FD8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e)</w:t>
      </w:r>
      <w:r w:rsidRPr="00404DE0">
        <w:tab/>
        <w:t>противодавление выхлопа не превышает соответствующей величины для двигателя, подвергаемого испытанию для официального утверждения по типу конструкции;</w:t>
      </w:r>
    </w:p>
    <w:p w14:paraId="0FDF1AB6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f)</w:t>
      </w:r>
      <w:r w:rsidRPr="00404DE0">
        <w:tab/>
        <w:t>объем системы выхлопа не изменяется более чем на 40%;</w:t>
      </w:r>
    </w:p>
    <w:p w14:paraId="7D10786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g)</w:t>
      </w:r>
      <w:r w:rsidRPr="00404DE0">
        <w:tab/>
        <w:t>разряжение на входе не превышает соответствующей величины для двигателя, подвергаемого испытанию для официального утверждения по типу конструкции;</w:t>
      </w:r>
    </w:p>
    <w:p w14:paraId="7BE801C6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h)</w:t>
      </w:r>
      <w:r w:rsidRPr="00404DE0">
        <w:tab/>
        <w:t>момент инерции нового составного маховика и трансмиссии не отличается более чем на 15% от соответствующих показателей маховика двигателя и системы трансмиссии, имеющих официальное утверждение.</w:t>
      </w:r>
    </w:p>
    <w:p w14:paraId="0E98FA99" w14:textId="77777777" w:rsidR="00D06375" w:rsidRPr="00404DE0" w:rsidRDefault="00D06375" w:rsidP="00D06375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rPr>
          <w:i/>
          <w:iCs/>
        </w:rPr>
        <w:tab/>
      </w:r>
      <w:r w:rsidRPr="00404DE0">
        <w:rPr>
          <w:i/>
          <w:iCs/>
        </w:rPr>
        <w:tab/>
        <w:t>…</w:t>
      </w:r>
      <w:r w:rsidRPr="00404DE0">
        <w:t>»</w:t>
      </w:r>
    </w:p>
    <w:p w14:paraId="1DD28831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t>Пункт 15.3.1</w:t>
      </w:r>
      <w:r w:rsidRPr="00404DE0">
        <w:t xml:space="preserve"> изменить следующим образом:</w:t>
      </w:r>
    </w:p>
    <w:p w14:paraId="30BF73A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«15.3.1</w:t>
      </w:r>
      <w:r w:rsidRPr="00404DE0">
        <w:tab/>
        <w:t>При установке двигателя необходимо соблюдать, в частности, следующие ограничения в отношении официального утверждения типа двигателя:</w:t>
      </w:r>
    </w:p>
    <w:p w14:paraId="3BC49BD2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a)</w:t>
      </w:r>
      <w:r w:rsidRPr="00404DE0">
        <w:tab/>
        <w:t>разряжение на впуске не должно превышать величины, установленной для официально утвержденного типа двигателей;</w:t>
      </w:r>
    </w:p>
    <w:p w14:paraId="009A8C14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b)</w:t>
      </w:r>
      <w:r w:rsidRPr="00404DE0">
        <w:tab/>
        <w:t>противодавление выхлопа не должно превышать величины, установленной для официально утвержденного типа двигателей;</w:t>
      </w:r>
    </w:p>
    <w:p w14:paraId="43FC8500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c)</w:t>
      </w:r>
      <w:r w:rsidRPr="00404DE0">
        <w:tab/>
        <w:t>объем системы выхлопа должен составлять ±40% от соответствующей величины, установленной для официально утвержденного типа двигателей;</w:t>
      </w:r>
    </w:p>
    <w:p w14:paraId="49873182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835" w:right="1134" w:hanging="1701"/>
        <w:jc w:val="both"/>
      </w:pPr>
      <w:r w:rsidRPr="00404DE0">
        <w:tab/>
        <w:t>d)</w:t>
      </w:r>
      <w:r w:rsidRPr="00404DE0">
        <w:tab/>
        <w:t>момент инерции составного маховика и трансмиссии не должен превышать ±15% от соответствующей величины, установленной для официально утвержденного типа двигателей».</w:t>
      </w:r>
    </w:p>
    <w:p w14:paraId="62832BBB" w14:textId="77777777" w:rsidR="00D06375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i/>
          <w:iCs/>
        </w:rPr>
      </w:pPr>
      <w:r w:rsidRPr="00404DE0">
        <w:rPr>
          <w:i/>
          <w:iCs/>
        </w:rPr>
        <w:t>Приложение 1</w:t>
      </w:r>
    </w:p>
    <w:p w14:paraId="5D31872A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>
        <w:rPr>
          <w:i/>
          <w:iCs/>
        </w:rPr>
        <w:t>П</w:t>
      </w:r>
      <w:r w:rsidRPr="00404DE0">
        <w:rPr>
          <w:i/>
          <w:iCs/>
        </w:rPr>
        <w:t>ункт 8.5.1</w:t>
      </w:r>
      <w:r w:rsidRPr="00404DE0">
        <w:t xml:space="preserve"> изменить следующим образом:</w:t>
      </w:r>
    </w:p>
    <w:p w14:paraId="501B351E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t>«8.5.1</w:t>
      </w:r>
      <w:r w:rsidRPr="00404DE0">
        <w:tab/>
        <w:t>Испытание на стенде</w:t>
      </w:r>
    </w:p>
    <w:p w14:paraId="3ED1981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ab/>
        <w:t>Заявленные величины мощности в точках замера, предусмотренных в пункте 2.2 приложения 4, указывают в таблице 1.</w:t>
      </w:r>
    </w:p>
    <w:p w14:paraId="09C47C2E" w14:textId="77777777" w:rsidR="00D06375" w:rsidRPr="00404DE0" w:rsidRDefault="0060060A" w:rsidP="0060060A">
      <w:pPr>
        <w:pStyle w:val="H23G"/>
      </w:pPr>
      <w:r w:rsidRPr="0060060A">
        <w:rPr>
          <w:b w:val="0"/>
        </w:rPr>
        <w:tab/>
      </w:r>
      <w:r w:rsidRPr="0060060A">
        <w:rPr>
          <w:b w:val="0"/>
        </w:rPr>
        <w:tab/>
      </w:r>
      <w:r w:rsidR="00D06375" w:rsidRPr="0060060A">
        <w:rPr>
          <w:b w:val="0"/>
        </w:rPr>
        <w:t xml:space="preserve">Таблица 1 </w:t>
      </w:r>
      <w:r w:rsidRPr="0060060A">
        <w:rPr>
          <w:b w:val="0"/>
        </w:rPr>
        <w:br/>
      </w:r>
      <w:r w:rsidR="00D06375" w:rsidRPr="00404DE0">
        <w:t>Заявленные значения частоты вращения и мощности двигателя/транспортного средства</w:t>
      </w:r>
      <w:r w:rsidR="00D06375" w:rsidRPr="00404DE0">
        <w:rPr>
          <w:vertAlign w:val="superscript"/>
        </w:rPr>
        <w:t>2</w:t>
      </w:r>
      <w:r w:rsidR="00D06375" w:rsidRPr="00404DE0">
        <w:t>, представленных для официального утверждения (Частоты вращения должны быть согласованы с органом, проводящим испытания)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FF7574" w:rsidRPr="00FF7574" w14:paraId="34FA5509" w14:textId="77777777" w:rsidTr="00FF7574">
        <w:trPr>
          <w:cantSplit/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51DCB1AC" w14:textId="77777777" w:rsidR="00D06375" w:rsidRPr="00FF7574" w:rsidRDefault="00D06375" w:rsidP="00FF7574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F7574">
              <w:rPr>
                <w:rFonts w:cs="Times New Roman"/>
                <w:i/>
                <w:sz w:val="16"/>
              </w:rPr>
              <w:t>Точки замера</w:t>
            </w:r>
            <w:r w:rsidRPr="00501323">
              <w:rPr>
                <w:rFonts w:cs="Times New Roman"/>
                <w:iCs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1A98FFD5" w14:textId="77777777" w:rsidR="00D06375" w:rsidRPr="00FF7574" w:rsidRDefault="00D06375" w:rsidP="00FF7574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F7574">
              <w:rPr>
                <w:rFonts w:cs="Times New Roman"/>
                <w:i/>
                <w:sz w:val="16"/>
              </w:rPr>
              <w:t>Частота вращения двигателя: n</w:t>
            </w:r>
            <w:r w:rsidRPr="00FF7574">
              <w:rPr>
                <w:rFonts w:cs="Times New Roman"/>
                <w:i/>
                <w:sz w:val="16"/>
              </w:rPr>
              <w:br/>
              <w:t>[об/мин]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7A9B5AE1" w14:textId="77777777" w:rsidR="00D06375" w:rsidRPr="00FF7574" w:rsidRDefault="00D06375" w:rsidP="00FF7574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FF7574">
              <w:rPr>
                <w:rFonts w:cs="Times New Roman"/>
                <w:i/>
                <w:sz w:val="16"/>
              </w:rPr>
              <w:t>Мощность: Р</w:t>
            </w:r>
            <w:r w:rsidRPr="00EB404C">
              <w:rPr>
                <w:rFonts w:cs="Times New Roman"/>
                <w:sz w:val="16"/>
                <w:szCs w:val="18"/>
              </w:rPr>
              <w:t>*</w:t>
            </w:r>
            <w:r w:rsidRPr="00FF7574">
              <w:rPr>
                <w:rFonts w:cs="Times New Roman"/>
                <w:i/>
                <w:iCs/>
                <w:sz w:val="16"/>
              </w:rPr>
              <w:br/>
            </w:r>
            <w:r w:rsidRPr="00FF7574">
              <w:rPr>
                <w:rFonts w:cs="Times New Roman"/>
                <w:i/>
                <w:sz w:val="16"/>
              </w:rPr>
              <w:t>[кВт]</w:t>
            </w:r>
          </w:p>
        </w:tc>
      </w:tr>
      <w:tr w:rsidR="00D06375" w:rsidRPr="00FF7574" w14:paraId="36BA2281" w14:textId="77777777" w:rsidTr="00FF7574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029D184F" w14:textId="77777777" w:rsidR="00D06375" w:rsidRPr="00FF7574" w:rsidRDefault="00D06375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 xml:space="preserve">. . . 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5FBA409A" w14:textId="77777777" w:rsidR="00D06375" w:rsidRPr="00FF7574" w:rsidRDefault="00D06375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 xml:space="preserve">. . . 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074D2CBE" w14:textId="77777777" w:rsidR="00D06375" w:rsidRPr="00FF7574" w:rsidRDefault="00D06375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</w:tr>
      <w:tr w:rsidR="00FF7574" w:rsidRPr="00FF7574" w14:paraId="725791AD" w14:textId="77777777" w:rsidTr="00FF7574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1DCA9285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7F63C21E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311AF5E1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</w:tr>
      <w:tr w:rsidR="00FF7574" w:rsidRPr="00FF7574" w14:paraId="3F4F40E1" w14:textId="77777777" w:rsidTr="00FF7574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247C8AFE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58ECF08A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14D4B5CD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</w:tr>
      <w:tr w:rsidR="00FF7574" w:rsidRPr="00FF7574" w14:paraId="6E0D8E3C" w14:textId="77777777" w:rsidTr="00FF7574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5E78D58C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5CA54595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4B6B4A48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</w:tr>
      <w:tr w:rsidR="00FF7574" w:rsidRPr="00FF7574" w14:paraId="6AC4D778" w14:textId="77777777" w:rsidTr="00FF7574">
        <w:trPr>
          <w:cantSplit/>
        </w:trPr>
        <w:tc>
          <w:tcPr>
            <w:tcW w:w="2456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19168B16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10E28511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5D1787E2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FF7574">
              <w:rPr>
                <w:rFonts w:cs="Times New Roman"/>
                <w:sz w:val="18"/>
              </w:rPr>
              <w:t>. . .</w:t>
            </w:r>
          </w:p>
        </w:tc>
      </w:tr>
      <w:tr w:rsidR="00FF7574" w:rsidRPr="00FF7574" w14:paraId="7C2CEF8E" w14:textId="77777777" w:rsidTr="00FF7574">
        <w:trPr>
          <w:cantSplit/>
        </w:trPr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</w:tcPr>
          <w:p w14:paraId="1C8B05CA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1C69DF24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30" w:type="dxa"/>
            </w:tcMar>
            <w:vAlign w:val="bottom"/>
          </w:tcPr>
          <w:p w14:paraId="24A229DE" w14:textId="77777777" w:rsidR="00FF7574" w:rsidRPr="00FF7574" w:rsidRDefault="00FF7574" w:rsidP="00FF7574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</w:p>
        </w:tc>
      </w:tr>
    </w:tbl>
    <w:p w14:paraId="62EF067B" w14:textId="77777777" w:rsidR="00D06375" w:rsidRPr="00404DE0" w:rsidRDefault="0060060A" w:rsidP="0060060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60" w:line="220" w:lineRule="exact"/>
        <w:ind w:left="1304" w:right="1134" w:hanging="170"/>
        <w:rPr>
          <w:sz w:val="18"/>
          <w:szCs w:val="18"/>
        </w:rPr>
      </w:pPr>
      <w:r>
        <w:rPr>
          <w:sz w:val="18"/>
          <w:vertAlign w:val="superscript"/>
        </w:rPr>
        <w:tab/>
      </w:r>
      <w:proofErr w:type="gramStart"/>
      <w:r w:rsidR="00D06375" w:rsidRPr="00404DE0">
        <w:rPr>
          <w:sz w:val="18"/>
          <w:vertAlign w:val="superscript"/>
        </w:rPr>
        <w:t>5</w:t>
      </w:r>
      <w:r w:rsidRPr="0060060A">
        <w:rPr>
          <w:sz w:val="18"/>
          <w:lang w:val="en-US"/>
        </w:rPr>
        <w:t xml:space="preserve">  </w:t>
      </w:r>
      <w:r w:rsidR="00D06375" w:rsidRPr="00404DE0">
        <w:rPr>
          <w:sz w:val="18"/>
          <w:szCs w:val="18"/>
        </w:rPr>
        <w:t>См.</w:t>
      </w:r>
      <w:proofErr w:type="gramEnd"/>
      <w:r w:rsidR="00D06375" w:rsidRPr="00404DE0">
        <w:rPr>
          <w:sz w:val="18"/>
          <w:szCs w:val="18"/>
        </w:rPr>
        <w:t xml:space="preserve"> пункт 2.2 приложения 5.</w:t>
      </w:r>
    </w:p>
    <w:p w14:paraId="06D88C1B" w14:textId="77777777" w:rsidR="00D06375" w:rsidRPr="00404DE0" w:rsidRDefault="0060060A" w:rsidP="0060060A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20" w:lineRule="exact"/>
        <w:ind w:left="1304" w:right="1134" w:hanging="170"/>
        <w:rPr>
          <w:sz w:val="18"/>
          <w:szCs w:val="18"/>
        </w:rPr>
      </w:pPr>
      <w:r>
        <w:rPr>
          <w:sz w:val="18"/>
          <w:szCs w:val="18"/>
        </w:rPr>
        <w:tab/>
      </w:r>
      <w:r w:rsidR="00D06375" w:rsidRPr="00404DE0">
        <w:rPr>
          <w:sz w:val="18"/>
          <w:szCs w:val="18"/>
        </w:rPr>
        <w:t>*</w:t>
      </w:r>
      <w:r w:rsidRPr="0060060A">
        <w:rPr>
          <w:sz w:val="18"/>
          <w:szCs w:val="18"/>
        </w:rPr>
        <w:t xml:space="preserve">  </w:t>
      </w:r>
      <w:r w:rsidR="00D06375" w:rsidRPr="00404DE0">
        <w:rPr>
          <w:sz w:val="18"/>
          <w:szCs w:val="18"/>
        </w:rPr>
        <w:t>Полезная мощность в соответствии с приложением 10 к настоящим Правилам либо приложением 5 к Правилам № 85 ООН».</w:t>
      </w:r>
    </w:p>
    <w:p w14:paraId="3C839F1B" w14:textId="77777777" w:rsidR="00D06375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 w:after="120"/>
        <w:ind w:left="2268" w:right="1134" w:hanging="1134"/>
        <w:jc w:val="both"/>
        <w:rPr>
          <w:i/>
          <w:iCs/>
        </w:rPr>
      </w:pPr>
      <w:r w:rsidRPr="00404DE0">
        <w:rPr>
          <w:i/>
          <w:iCs/>
        </w:rPr>
        <w:lastRenderedPageBreak/>
        <w:t>Приложение 2</w:t>
      </w:r>
    </w:p>
    <w:p w14:paraId="207BAA99" w14:textId="77777777" w:rsidR="00D06375" w:rsidRPr="00404DE0" w:rsidRDefault="00D06375" w:rsidP="006638E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>
        <w:rPr>
          <w:i/>
          <w:iCs/>
        </w:rPr>
        <w:t>П</w:t>
      </w:r>
      <w:r w:rsidRPr="00404DE0">
        <w:rPr>
          <w:i/>
          <w:iCs/>
        </w:rPr>
        <w:t>ункт 11.1.1</w:t>
      </w:r>
      <w:r w:rsidRPr="00404DE0">
        <w:t xml:space="preserve"> изменить следующим образом:</w:t>
      </w:r>
    </w:p>
    <w:p w14:paraId="434C769D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«11.1.1</w:t>
      </w:r>
      <w:r w:rsidRPr="00404DE0">
        <w:tab/>
        <w:t>Испытания при установившемся режиме работы транспортного средства на стенде с беговыми барабанами/двигателя на испытательном стенде</w:t>
      </w:r>
      <w:r w:rsidRPr="00404DE0">
        <w:rPr>
          <w:sz w:val="18"/>
          <w:vertAlign w:val="superscript"/>
        </w:rPr>
        <w:t>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1"/>
        <w:gridCol w:w="1278"/>
        <w:gridCol w:w="1561"/>
        <w:gridCol w:w="1419"/>
      </w:tblGrid>
      <w:tr w:rsidR="00D06375" w:rsidRPr="00404DE0" w14:paraId="35B7CD06" w14:textId="77777777" w:rsidTr="00FF7574">
        <w:trPr>
          <w:cantSplit/>
          <w:tblHeader/>
        </w:trPr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6F465D" w14:textId="77777777" w:rsidR="00D06375" w:rsidRPr="00404DE0" w:rsidRDefault="00D06375" w:rsidP="00E936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Точки замера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EB5C1E" w14:textId="77777777" w:rsidR="00D06375" w:rsidRPr="00404DE0" w:rsidRDefault="00D06375" w:rsidP="00346FC6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Частота вращения двигателя</w:t>
            </w:r>
            <w:r w:rsidRPr="00404DE0">
              <w:rPr>
                <w:rFonts w:eastAsia="Calibri"/>
                <w:i/>
                <w:sz w:val="16"/>
              </w:rPr>
              <w:br/>
              <w:t>n</w:t>
            </w:r>
            <w:r w:rsidRPr="00404DE0">
              <w:rPr>
                <w:rFonts w:eastAsia="Calibri"/>
                <w:i/>
                <w:sz w:val="16"/>
              </w:rPr>
              <w:br/>
              <w:t>[об/мин]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39A7D2" w14:textId="77777777" w:rsidR="00D06375" w:rsidRPr="00404DE0" w:rsidRDefault="00D06375" w:rsidP="00E936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Мощность</w:t>
            </w:r>
            <w:r w:rsidRPr="00404DE0">
              <w:rPr>
                <w:rFonts w:eastAsia="Calibri"/>
                <w:i/>
                <w:sz w:val="16"/>
              </w:rPr>
              <w:br/>
              <w:t>P</w:t>
            </w:r>
            <w:r w:rsidRPr="00404DE0">
              <w:rPr>
                <w:rFonts w:eastAsia="Calibri"/>
                <w:i/>
                <w:sz w:val="16"/>
              </w:rPr>
              <w:br/>
              <w:t>[кВт]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E7CA40" w14:textId="77777777" w:rsidR="00D06375" w:rsidRPr="00404DE0" w:rsidRDefault="00D06375" w:rsidP="00E936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Номинальный</w:t>
            </w:r>
            <w:r w:rsidRPr="00404DE0">
              <w:rPr>
                <w:rFonts w:eastAsia="Calibri"/>
                <w:i/>
                <w:sz w:val="16"/>
              </w:rPr>
              <w:br/>
              <w:t>расход</w:t>
            </w:r>
            <w:r w:rsidRPr="00404DE0">
              <w:rPr>
                <w:rFonts w:eastAsia="Calibri"/>
                <w:i/>
                <w:sz w:val="16"/>
              </w:rPr>
              <w:br/>
              <w:t>G</w:t>
            </w:r>
            <w:r w:rsidRPr="00404DE0">
              <w:rPr>
                <w:rFonts w:eastAsia="Calibri"/>
                <w:i/>
                <w:sz w:val="16"/>
              </w:rPr>
              <w:br/>
              <w:t>[л/с]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46E479" w14:textId="77777777" w:rsidR="00D06375" w:rsidRPr="00404DE0" w:rsidRDefault="00D06375" w:rsidP="00E93619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Измеренные</w:t>
            </w:r>
            <w:r w:rsidRPr="00404DE0">
              <w:rPr>
                <w:rFonts w:eastAsia="Calibri"/>
                <w:i/>
                <w:sz w:val="16"/>
              </w:rPr>
              <w:br/>
              <w:t>величины поглощения</w:t>
            </w:r>
            <w:r w:rsidRPr="00404DE0">
              <w:rPr>
                <w:rFonts w:eastAsia="Calibri"/>
                <w:i/>
                <w:sz w:val="16"/>
              </w:rPr>
              <w:br/>
              <w:t>[м</w:t>
            </w:r>
            <w:r w:rsidRPr="00404DE0">
              <w:rPr>
                <w:rFonts w:eastAsia="Calibri" w:cs="Arial"/>
                <w:i/>
                <w:sz w:val="18"/>
                <w:vertAlign w:val="superscript"/>
              </w:rPr>
              <w:t>-1</w:t>
            </w:r>
            <w:r w:rsidRPr="00404DE0">
              <w:rPr>
                <w:rFonts w:eastAsia="Calibri"/>
                <w:i/>
                <w:sz w:val="16"/>
              </w:rPr>
              <w:t>]</w:t>
            </w:r>
          </w:p>
        </w:tc>
      </w:tr>
      <w:tr w:rsidR="00D06375" w:rsidRPr="00404DE0" w14:paraId="7E984D86" w14:textId="77777777" w:rsidTr="00FF7574">
        <w:trPr>
          <w:cantSplit/>
          <w:trHeight w:hRule="exact" w:val="113"/>
          <w:tblHeader/>
        </w:trPr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13B90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0217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1315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0E797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17954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238F2D04" w14:textId="77777777" w:rsidTr="00FF7574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30EDB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DC718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BADE7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B23A6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38202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12D9DC4B" w14:textId="77777777" w:rsidTr="00FF7574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EC553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4D6F3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6DAEF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9AE34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D079C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65AB33E6" w14:textId="77777777" w:rsidTr="00FF7574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DD05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FF65D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B16B1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5406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E4E36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233D2A5C" w14:textId="77777777" w:rsidTr="00FF7574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2E6ED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21346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A43F7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E24E8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AD1BE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34D808E8" w14:textId="77777777" w:rsidTr="00FF7574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ED812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423C7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D38E0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BA9F7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4323D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2511DA0A" w14:textId="77777777" w:rsidTr="00FF7574">
        <w:trPr>
          <w:cantSplit/>
        </w:trPr>
        <w:tc>
          <w:tcPr>
            <w:tcW w:w="15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A6F57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E4C3F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FFF73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7D4A3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566B4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3170E82E" w14:textId="77777777" w:rsidTr="00FF7574">
        <w:trPr>
          <w:cantSplit/>
        </w:trPr>
        <w:tc>
          <w:tcPr>
            <w:tcW w:w="15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67285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  <w:r w:rsidRPr="00404DE0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43DB1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FA64A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B2971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1B59C" w14:textId="77777777" w:rsidR="00D06375" w:rsidRPr="00404DE0" w:rsidRDefault="00D06375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</w:tbl>
    <w:p w14:paraId="538803A0" w14:textId="77777777" w:rsidR="00D06375" w:rsidRPr="00404DE0" w:rsidRDefault="00D06375" w:rsidP="00D06375">
      <w:pPr>
        <w:spacing w:after="120" w:line="240" w:lineRule="auto"/>
        <w:ind w:left="1134" w:right="1134"/>
        <w:jc w:val="right"/>
      </w:pPr>
      <w:r w:rsidRPr="00404DE0">
        <w:t>»</w:t>
      </w:r>
    </w:p>
    <w:p w14:paraId="240005F1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t>Пункт 11.1.2.1</w:t>
      </w:r>
      <w:r w:rsidRPr="00404DE0">
        <w:t xml:space="preserve"> изменить следующим образом: </w:t>
      </w:r>
    </w:p>
    <w:p w14:paraId="2FF0A8D9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t>«11.1.2.1</w:t>
      </w:r>
      <w:r w:rsidRPr="00404DE0">
        <w:tab/>
        <w:t>Испытание двигателя в соответствии с приложением 5</w:t>
      </w:r>
      <w:r w:rsidRPr="00404DE0">
        <w:rPr>
          <w:sz w:val="18"/>
          <w:vertAlign w:val="superscript"/>
        </w:rPr>
        <w:t>3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344"/>
        <w:gridCol w:w="1638"/>
      </w:tblGrid>
      <w:tr w:rsidR="00D06375" w:rsidRPr="00404DE0" w14:paraId="1A3AE1F9" w14:textId="77777777" w:rsidTr="00690627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8A4C72" w14:textId="77777777" w:rsidR="00D06375" w:rsidRPr="00404DE0" w:rsidRDefault="00D06375" w:rsidP="006638E6">
            <w:pPr>
              <w:keepNext/>
              <w:keepLines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Частота вращения в % от максимального значения</w:t>
            </w:r>
            <w:r w:rsidRPr="00404DE0">
              <w:rPr>
                <w:rFonts w:eastAsia="Calibri"/>
                <w:i/>
                <w:sz w:val="16"/>
              </w:rPr>
              <w:br/>
              <w:t>[об/мин]</w:t>
            </w:r>
            <w:r w:rsidRPr="006638E6">
              <w:rPr>
                <w:rFonts w:eastAsia="Calibri" w:cs="Arial"/>
                <w:sz w:val="18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A3936B" w14:textId="77777777" w:rsidR="00D06375" w:rsidRPr="00404DE0" w:rsidRDefault="00D06375" w:rsidP="006638E6">
            <w:pPr>
              <w:keepNext/>
              <w:keepLines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Крутящий момент в % от</w:t>
            </w:r>
            <w:r w:rsidRPr="00404DE0">
              <w:rPr>
                <w:rFonts w:eastAsia="Calibri"/>
                <w:i/>
                <w:sz w:val="16"/>
              </w:rPr>
              <w:br/>
              <w:t xml:space="preserve">максимального крутящего </w:t>
            </w:r>
            <w:r w:rsidRPr="00404DE0">
              <w:rPr>
                <w:rFonts w:eastAsia="Calibri"/>
                <w:i/>
                <w:sz w:val="16"/>
              </w:rPr>
              <w:br/>
              <w:t>момента при заявленных об/мин</w:t>
            </w:r>
            <w:r w:rsidRPr="00404DE0">
              <w:rPr>
                <w:rFonts w:eastAsia="Calibri"/>
                <w:i/>
                <w:sz w:val="16"/>
              </w:rPr>
              <w:br/>
              <w:t>[м</w:t>
            </w:r>
            <w:r w:rsidRPr="00404DE0">
              <w:rPr>
                <w:rFonts w:eastAsia="Calibri" w:cs="Arial"/>
                <w:i/>
                <w:sz w:val="18"/>
                <w:vertAlign w:val="superscript"/>
              </w:rPr>
              <w:t>-1</w:t>
            </w:r>
            <w:r w:rsidRPr="00404DE0">
              <w:rPr>
                <w:rFonts w:eastAsia="Calibri"/>
                <w:i/>
                <w:sz w:val="16"/>
              </w:rPr>
              <w:t>]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5B6030" w14:textId="77777777" w:rsidR="00D06375" w:rsidRPr="00404DE0" w:rsidRDefault="00D06375" w:rsidP="006638E6">
            <w:pPr>
              <w:keepNext/>
              <w:keepLines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Измеренные величины</w:t>
            </w:r>
            <w:r w:rsidRPr="00404DE0">
              <w:rPr>
                <w:rFonts w:eastAsia="Calibri"/>
                <w:i/>
                <w:sz w:val="16"/>
              </w:rPr>
              <w:br/>
              <w:t>поглощения</w:t>
            </w:r>
            <w:r w:rsidRPr="00404DE0">
              <w:rPr>
                <w:rFonts w:eastAsia="Calibri"/>
                <w:i/>
                <w:sz w:val="16"/>
              </w:rPr>
              <w:br/>
              <w:t>[м</w:t>
            </w:r>
            <w:r w:rsidRPr="00404DE0">
              <w:rPr>
                <w:rFonts w:eastAsia="Calibri" w:cs="Arial"/>
                <w:i/>
                <w:sz w:val="18"/>
                <w:vertAlign w:val="superscript"/>
              </w:rPr>
              <w:t>-1</w:t>
            </w:r>
            <w:r w:rsidRPr="00404DE0">
              <w:rPr>
                <w:rFonts w:eastAsia="Calibri"/>
                <w:i/>
                <w:sz w:val="16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85F5FD" w14:textId="77777777" w:rsidR="00D06375" w:rsidRPr="00404DE0" w:rsidRDefault="00D06375" w:rsidP="006638E6">
            <w:pPr>
              <w:keepNext/>
              <w:keepLines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Ско</w:t>
            </w:r>
            <w:bookmarkStart w:id="2" w:name="_GoBack"/>
            <w:bookmarkEnd w:id="2"/>
            <w:r w:rsidRPr="00404DE0">
              <w:rPr>
                <w:rFonts w:eastAsia="Calibri"/>
                <w:i/>
                <w:sz w:val="16"/>
              </w:rPr>
              <w:t>рректированные</w:t>
            </w:r>
            <w:r w:rsidRPr="00404DE0">
              <w:rPr>
                <w:rFonts w:eastAsia="Calibri"/>
                <w:i/>
                <w:sz w:val="16"/>
              </w:rPr>
              <w:br/>
              <w:t>величины поглощения</w:t>
            </w:r>
            <w:r w:rsidRPr="00404DE0">
              <w:rPr>
                <w:rFonts w:eastAsia="Calibri"/>
                <w:i/>
                <w:sz w:val="16"/>
              </w:rPr>
              <w:br/>
              <w:t>[м</w:t>
            </w:r>
            <w:r w:rsidRPr="00404DE0">
              <w:rPr>
                <w:rFonts w:eastAsia="Calibri" w:cs="Arial"/>
                <w:i/>
                <w:sz w:val="18"/>
                <w:vertAlign w:val="superscript"/>
              </w:rPr>
              <w:t>-1</w:t>
            </w:r>
            <w:r w:rsidRPr="00404DE0">
              <w:rPr>
                <w:rFonts w:eastAsia="Calibri"/>
                <w:i/>
                <w:sz w:val="16"/>
              </w:rPr>
              <w:t>]</w:t>
            </w:r>
          </w:p>
        </w:tc>
      </w:tr>
      <w:tr w:rsidR="00D06375" w:rsidRPr="00404DE0" w14:paraId="148B0858" w14:textId="77777777" w:rsidTr="00690627">
        <w:trPr>
          <w:cantSplit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BD8FC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C018FB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8B426D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80495B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</w:tr>
      <w:tr w:rsidR="00D06375" w:rsidRPr="00404DE0" w14:paraId="7A2018E3" w14:textId="77777777" w:rsidTr="00690627">
        <w:trPr>
          <w:cantSplit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BDB1B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A16B0F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100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94E688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5CBF34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</w:tr>
      <w:tr w:rsidR="00D06375" w:rsidRPr="00404DE0" w14:paraId="75965AA4" w14:textId="77777777" w:rsidTr="00690627">
        <w:trPr>
          <w:cantSplit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7A4FE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3166BB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100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3F188E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9DECE7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</w:tr>
      <w:tr w:rsidR="00D06375" w:rsidRPr="00404DE0" w14:paraId="4F27FAFD" w14:textId="77777777" w:rsidTr="00690627">
        <w:trPr>
          <w:cantSplit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0482E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7DD745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90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B81B47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FB48E2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</w:tr>
      <w:tr w:rsidR="00D06375" w:rsidRPr="00404DE0" w14:paraId="6CBD9C57" w14:textId="77777777" w:rsidTr="00690627">
        <w:trPr>
          <w:cantSplit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4A389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92A0A0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90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28FC82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6BCDA9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</w:tr>
      <w:tr w:rsidR="00D06375" w:rsidRPr="00404DE0" w14:paraId="39A90B4F" w14:textId="77777777" w:rsidTr="00690627">
        <w:trPr>
          <w:cantSplit/>
        </w:trPr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3AE8A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100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EBC492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80</w:t>
            </w:r>
          </w:p>
        </w:tc>
        <w:tc>
          <w:tcPr>
            <w:tcW w:w="1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E0BFC0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6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28F0C2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</w:tr>
      <w:tr w:rsidR="00D06375" w:rsidRPr="00404DE0" w14:paraId="0D17543C" w14:textId="77777777" w:rsidTr="00690627">
        <w:trPr>
          <w:cantSplit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39E75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82B04A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80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B1F327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CA0B11" w14:textId="77777777" w:rsidR="00D06375" w:rsidRPr="00404DE0" w:rsidRDefault="00D06375" w:rsidP="006638E6">
            <w:pPr>
              <w:keepNext/>
              <w:keepLines/>
              <w:spacing w:before="40" w:after="40" w:line="220" w:lineRule="exact"/>
              <w:rPr>
                <w:rFonts w:eastAsia="Calibri"/>
                <w:sz w:val="18"/>
              </w:rPr>
            </w:pPr>
          </w:p>
        </w:tc>
      </w:tr>
    </w:tbl>
    <w:p w14:paraId="53073918" w14:textId="77777777" w:rsidR="00D06375" w:rsidRPr="00404DE0" w:rsidRDefault="00346FC6" w:rsidP="00346FC6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 w:line="220" w:lineRule="exact"/>
        <w:ind w:left="1304" w:right="1134" w:hanging="170"/>
      </w:pPr>
      <w:r>
        <w:rPr>
          <w:sz w:val="18"/>
          <w:vertAlign w:val="superscript"/>
        </w:rPr>
        <w:tab/>
      </w:r>
      <w:proofErr w:type="gramStart"/>
      <w:r w:rsidR="00D06375" w:rsidRPr="00404DE0">
        <w:rPr>
          <w:sz w:val="18"/>
          <w:vertAlign w:val="superscript"/>
        </w:rPr>
        <w:t>4</w:t>
      </w:r>
      <w:r w:rsidRPr="00346FC6">
        <w:rPr>
          <w:sz w:val="18"/>
        </w:rPr>
        <w:t xml:space="preserve">  </w:t>
      </w:r>
      <w:r w:rsidR="00D06375" w:rsidRPr="00404DE0">
        <w:rPr>
          <w:sz w:val="18"/>
          <w:szCs w:val="18"/>
        </w:rPr>
        <w:t>Нижний</w:t>
      </w:r>
      <w:proofErr w:type="gramEnd"/>
      <w:r w:rsidR="00D06375" w:rsidRPr="00404DE0">
        <w:rPr>
          <w:sz w:val="18"/>
          <w:szCs w:val="18"/>
        </w:rPr>
        <w:t xml:space="preserve"> предел может соответствовать пределу, установленному изготовителем в соответствии с пунктом 6.3.4 части I настоящих Правил».</w:t>
      </w:r>
    </w:p>
    <w:p w14:paraId="57262981" w14:textId="77777777" w:rsidR="00D06375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 w:after="120"/>
        <w:ind w:left="1134" w:right="1134"/>
        <w:jc w:val="both"/>
        <w:rPr>
          <w:i/>
          <w:iCs/>
        </w:rPr>
      </w:pPr>
      <w:r w:rsidRPr="00404DE0">
        <w:rPr>
          <w:i/>
          <w:iCs/>
        </w:rPr>
        <w:t>Приложение 4</w:t>
      </w:r>
    </w:p>
    <w:p w14:paraId="6E132742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 w:after="120"/>
        <w:ind w:left="1134" w:right="1134"/>
        <w:jc w:val="both"/>
      </w:pPr>
      <w:r>
        <w:rPr>
          <w:i/>
          <w:iCs/>
        </w:rPr>
        <w:t>Д</w:t>
      </w:r>
      <w:r w:rsidRPr="00404DE0">
        <w:rPr>
          <w:i/>
          <w:iCs/>
        </w:rPr>
        <w:t>обавить новый пункт 3.1.6</w:t>
      </w:r>
      <w:r w:rsidRPr="00404DE0">
        <w:t xml:space="preserve"> следующего содержания:</w:t>
      </w:r>
    </w:p>
    <w:p w14:paraId="6FD5F04E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«3.1.6</w:t>
      </w:r>
      <w:r w:rsidRPr="00404DE0">
        <w:tab/>
        <w:t>В качестве альтернативы и независимо от требований, установленных в пунктах 3.1.4 и 3.1.5, по просьбе изготовителя мощность двигателя может измеряться в соответствии с приложением 5 к Правилам № 85 ООН».</w:t>
      </w:r>
    </w:p>
    <w:p w14:paraId="7D70DEBD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t>Пункты 3.1.6–3.1.7, изменить нумерацию на 3.1.7–3.1.8.</w:t>
      </w:r>
    </w:p>
    <w:p w14:paraId="6E1DE2FB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rPr>
          <w:i/>
          <w:iCs/>
        </w:rPr>
        <w:t>Добавить новый пункт 3.3.3</w:t>
      </w:r>
      <w:r w:rsidRPr="00404DE0">
        <w:t xml:space="preserve"> следующего содержания:</w:t>
      </w:r>
    </w:p>
    <w:p w14:paraId="0B99ADCC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«3.3.3</w:t>
      </w:r>
      <w:r w:rsidRPr="00404DE0">
        <w:tab/>
        <w:t>В качестве альтернативы и независимо от требований, установленных в пунктах 3.3.1 и 3.3.2, по просьбе изготовителя могут использоваться положения приложения 5 к Правилам № 85 ООН».</w:t>
      </w:r>
    </w:p>
    <w:p w14:paraId="21AD3344" w14:textId="77777777" w:rsidR="00D06375" w:rsidRPr="00404DE0" w:rsidRDefault="00D06375" w:rsidP="00346FC6">
      <w:pPr>
        <w:keepNext/>
        <w:keepLines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lastRenderedPageBreak/>
        <w:t>Пункт 4.1</w:t>
      </w:r>
      <w:r w:rsidRPr="00404DE0">
        <w:t xml:space="preserve"> изменить следующим образом:</w:t>
      </w:r>
    </w:p>
    <w:p w14:paraId="0C948E79" w14:textId="77777777" w:rsidR="00D06375" w:rsidRPr="00404DE0" w:rsidRDefault="00D06375" w:rsidP="00346FC6">
      <w:pPr>
        <w:keepNext/>
        <w:keepLines/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404DE0">
        <w:t>«4.1</w:t>
      </w:r>
      <w:r w:rsidRPr="00404DE0">
        <w:tab/>
        <w:t>По каждой из частот вращения двигателя, при которых производится измерение коэффициентов поглощения в соответствии с пунктом 2.2 выше, рассчитывают номинальный расход газа по следующим формулам:</w:t>
      </w:r>
    </w:p>
    <w:p w14:paraId="3A2A7879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5954"/>
        </w:tabs>
        <w:spacing w:after="120"/>
        <w:ind w:left="1134" w:right="1134"/>
        <w:jc w:val="both"/>
      </w:pPr>
      <w:r w:rsidRPr="00404DE0">
        <w:tab/>
      </w:r>
      <w:r w:rsidRPr="00404DE0">
        <w:tab/>
        <w:t>a)</w:t>
      </w:r>
      <w:r w:rsidRPr="00404DE0">
        <w:tab/>
        <w:t xml:space="preserve">для двухтактных двигателей </w:t>
      </w:r>
      <w:r w:rsidRPr="00404DE0">
        <w:tab/>
        <w:t xml:space="preserve">G = </w:t>
      </w:r>
      <w:proofErr w:type="spellStart"/>
      <w:r w:rsidRPr="00404DE0">
        <w:t>V.n</w:t>
      </w:r>
      <w:proofErr w:type="spellEnd"/>
      <w:r w:rsidRPr="00404DE0">
        <w:t>/60</w:t>
      </w:r>
    </w:p>
    <w:p w14:paraId="0A5C7C7F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5954"/>
        </w:tabs>
        <w:spacing w:after="120"/>
        <w:ind w:left="1134" w:right="1134"/>
        <w:jc w:val="both"/>
      </w:pPr>
      <w:r w:rsidRPr="00404DE0">
        <w:tab/>
      </w:r>
      <w:r w:rsidRPr="00404DE0">
        <w:tab/>
        <w:t>b)</w:t>
      </w:r>
      <w:r w:rsidRPr="00404DE0">
        <w:tab/>
        <w:t>для четырехтактных двигателей</w:t>
      </w:r>
      <w:r w:rsidRPr="00404DE0">
        <w:tab/>
        <w:t xml:space="preserve">G = </w:t>
      </w:r>
      <w:proofErr w:type="spellStart"/>
      <w:r w:rsidRPr="00404DE0">
        <w:t>V.n</w:t>
      </w:r>
      <w:proofErr w:type="spellEnd"/>
      <w:r w:rsidRPr="00404DE0">
        <w:t>/120,</w:t>
      </w:r>
    </w:p>
    <w:p w14:paraId="1920D301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tab/>
        <w:t>где:</w:t>
      </w:r>
    </w:p>
    <w:p w14:paraId="1B4B900D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tab/>
        <w:t>G = номинальный расход газа в литрах в секундах (л/с);</w:t>
      </w:r>
    </w:p>
    <w:p w14:paraId="3CE20F86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tab/>
        <w:t>V = объем цилиндров двигателя в литрах (л);</w:t>
      </w:r>
    </w:p>
    <w:p w14:paraId="477A687D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tab/>
        <w:t>n = частота вращения двигателя в оборотах в минуту (мин</w:t>
      </w:r>
      <w:r w:rsidRPr="00404DE0">
        <w:rPr>
          <w:vertAlign w:val="superscript"/>
        </w:rPr>
        <w:t>-1</w:t>
      </w:r>
      <w:r w:rsidRPr="00404DE0">
        <w:t>)».</w:t>
      </w:r>
    </w:p>
    <w:p w14:paraId="3E0750F6" w14:textId="77777777" w:rsidR="00D06375" w:rsidRPr="00404DE0" w:rsidRDefault="00D06375" w:rsidP="00D06375">
      <w:pPr>
        <w:keepNext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</w:pPr>
      <w:r w:rsidRPr="00404DE0">
        <w:rPr>
          <w:i/>
          <w:iCs/>
        </w:rPr>
        <w:t>Приложение 7</w:t>
      </w:r>
      <w:r w:rsidRPr="00404DE0">
        <w:t xml:space="preserve"> изменить следующим образом:</w:t>
      </w:r>
    </w:p>
    <w:p w14:paraId="39B9C722" w14:textId="77777777" w:rsidR="00D06375" w:rsidRPr="00404DE0" w:rsidRDefault="00D06375" w:rsidP="00D0637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404DE0">
        <w:rPr>
          <w:lang w:eastAsia="ru-RU"/>
        </w:rPr>
        <w:t>«</w:t>
      </w:r>
      <w:r w:rsidRPr="00404DE0">
        <w:rPr>
          <w:b/>
          <w:sz w:val="28"/>
          <w:lang w:eastAsia="ru-RU"/>
        </w:rPr>
        <w:t>Приложение 7</w:t>
      </w:r>
      <w:bookmarkStart w:id="3" w:name="_Toc525119945"/>
      <w:bookmarkEnd w:id="3"/>
    </w:p>
    <w:p w14:paraId="27192E0F" w14:textId="77777777" w:rsidR="00D06375" w:rsidRPr="00404DE0" w:rsidRDefault="00D06375" w:rsidP="00D0637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404DE0">
        <w:rPr>
          <w:b/>
          <w:sz w:val="28"/>
          <w:lang w:eastAsia="ru-RU"/>
        </w:rPr>
        <w:tab/>
      </w:r>
      <w:r w:rsidRPr="00404DE0">
        <w:rPr>
          <w:b/>
          <w:sz w:val="28"/>
          <w:lang w:eastAsia="ru-RU"/>
        </w:rPr>
        <w:tab/>
        <w:t>Предельные значения, применимые при испытании в установившихся режимах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1"/>
        <w:gridCol w:w="432"/>
        <w:gridCol w:w="846"/>
        <w:gridCol w:w="1561"/>
        <w:gridCol w:w="1412"/>
      </w:tblGrid>
      <w:tr w:rsidR="00D06375" w:rsidRPr="00404DE0" w14:paraId="72A56C98" w14:textId="77777777" w:rsidTr="004D77F7">
        <w:trPr>
          <w:cantSplit/>
          <w:tblHeader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08AC9A" w14:textId="77777777" w:rsidR="00D06375" w:rsidRPr="00404DE0" w:rsidRDefault="00D06375" w:rsidP="00E93619">
            <w:pPr>
              <w:suppressAutoHyphens w:val="0"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404DE0">
              <w:rPr>
                <w:rFonts w:eastAsia="Calibri"/>
                <w:i/>
                <w:sz w:val="16"/>
              </w:rPr>
              <w:t>Номинальный расход G</w:t>
            </w:r>
            <w:r w:rsidRPr="00404DE0">
              <w:rPr>
                <w:rFonts w:eastAsia="Calibri"/>
                <w:i/>
                <w:sz w:val="16"/>
              </w:rPr>
              <w:br/>
              <w:t>[л/с]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D2376F" w14:textId="77777777" w:rsidR="00D06375" w:rsidRPr="00404DE0" w:rsidRDefault="00D06375" w:rsidP="00E93619">
            <w:pPr>
              <w:suppressAutoHyphens w:val="0"/>
              <w:spacing w:before="80" w:after="80" w:line="200" w:lineRule="exact"/>
              <w:rPr>
                <w:rFonts w:eastAsia="Calibri"/>
                <w:i/>
                <w:strike/>
                <w:sz w:val="16"/>
                <w:lang w:val="en-US"/>
              </w:rPr>
            </w:pPr>
            <w:r w:rsidRPr="00404DE0">
              <w:rPr>
                <w:rFonts w:eastAsia="Calibri"/>
                <w:i/>
                <w:sz w:val="16"/>
              </w:rPr>
              <w:t>Коэффициент поглощения k</w:t>
            </w:r>
            <w:r w:rsidRPr="00404DE0">
              <w:rPr>
                <w:rFonts w:eastAsia="Calibri"/>
                <w:i/>
                <w:sz w:val="16"/>
              </w:rPr>
              <w:br/>
              <w:t>[м</w:t>
            </w:r>
            <w:r w:rsidRPr="00404DE0">
              <w:rPr>
                <w:rFonts w:eastAsia="Calibri"/>
                <w:i/>
                <w:sz w:val="16"/>
                <w:vertAlign w:val="superscript"/>
              </w:rPr>
              <w:t>-1</w:t>
            </w:r>
            <w:r w:rsidRPr="00404DE0">
              <w:rPr>
                <w:rFonts w:eastAsia="Calibri"/>
                <w:i/>
                <w:sz w:val="16"/>
              </w:rPr>
              <w:t>]</w:t>
            </w:r>
          </w:p>
        </w:tc>
      </w:tr>
      <w:tr w:rsidR="00346FC6" w:rsidRPr="00404DE0" w14:paraId="6DFAB441" w14:textId="77777777" w:rsidTr="004D77F7">
        <w:trPr>
          <w:cantSplit/>
          <w:trHeight w:hRule="exact" w:val="113"/>
          <w:tblHeader/>
        </w:trPr>
        <w:tc>
          <w:tcPr>
            <w:tcW w:w="155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40A2A" w14:textId="77777777" w:rsidR="00346FC6" w:rsidRPr="00404DE0" w:rsidRDefault="00346FC6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6CC59" w14:textId="77777777" w:rsidR="00346FC6" w:rsidRPr="00404DE0" w:rsidRDefault="00346FC6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A12B4" w14:textId="77777777" w:rsidR="00346FC6" w:rsidRPr="00404DE0" w:rsidRDefault="00346FC6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C48D9" w14:textId="77777777" w:rsidR="00346FC6" w:rsidRPr="00404DE0" w:rsidRDefault="00346FC6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3A3AB" w14:textId="77777777" w:rsidR="00346FC6" w:rsidRPr="00404DE0" w:rsidRDefault="00346FC6" w:rsidP="00E93619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D06375" w:rsidRPr="00404DE0" w14:paraId="4A386911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21959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42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F34F5D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2,26</w:t>
            </w:r>
          </w:p>
        </w:tc>
      </w:tr>
      <w:tr w:rsidR="00D06375" w:rsidRPr="00404DE0" w14:paraId="45B6E5CE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3998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45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DC69108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2,19</w:t>
            </w:r>
          </w:p>
        </w:tc>
      </w:tr>
      <w:tr w:rsidR="00D06375" w:rsidRPr="00404DE0" w14:paraId="01D7B574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ADA18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50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AD7E6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2,08</w:t>
            </w:r>
          </w:p>
        </w:tc>
      </w:tr>
      <w:tr w:rsidR="00D06375" w:rsidRPr="00404DE0" w14:paraId="21E110A1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8C9CE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55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42B330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1,985</w:t>
            </w:r>
          </w:p>
        </w:tc>
      </w:tr>
      <w:tr w:rsidR="00D06375" w:rsidRPr="00404DE0" w14:paraId="71D02A86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7C24F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60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F63807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1,90</w:t>
            </w:r>
          </w:p>
        </w:tc>
      </w:tr>
      <w:tr w:rsidR="00D06375" w:rsidRPr="00404DE0" w14:paraId="58C4DDA7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C498B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65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9E44DE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1,84</w:t>
            </w:r>
          </w:p>
        </w:tc>
      </w:tr>
      <w:tr w:rsidR="00D06375" w:rsidRPr="00404DE0" w14:paraId="1AE8AE42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823D1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70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02BBBB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1,775</w:t>
            </w:r>
          </w:p>
        </w:tc>
      </w:tr>
      <w:tr w:rsidR="00D06375" w:rsidRPr="00404DE0" w14:paraId="5F8875E9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1CBBB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75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A1A6CB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1,72</w:t>
            </w:r>
          </w:p>
        </w:tc>
      </w:tr>
      <w:tr w:rsidR="00D06375" w:rsidRPr="00404DE0" w14:paraId="79BB3D3B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06661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80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045EF2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1,665</w:t>
            </w:r>
          </w:p>
        </w:tc>
      </w:tr>
      <w:tr w:rsidR="00D06375" w:rsidRPr="00404DE0" w14:paraId="48EAF499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9000A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85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F34000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1,62</w:t>
            </w:r>
          </w:p>
        </w:tc>
      </w:tr>
      <w:tr w:rsidR="00D06375" w:rsidRPr="00404DE0" w14:paraId="6B747865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67F0D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351508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1,575</w:t>
            </w:r>
          </w:p>
        </w:tc>
      </w:tr>
      <w:tr w:rsidR="00D06375" w:rsidRPr="00404DE0" w14:paraId="136587C8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BA623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95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6178D7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1,535</w:t>
            </w:r>
          </w:p>
        </w:tc>
      </w:tr>
      <w:tr w:rsidR="00D06375" w:rsidRPr="00404DE0" w14:paraId="302EFD0D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6B58F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40133E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1,495</w:t>
            </w:r>
          </w:p>
        </w:tc>
      </w:tr>
      <w:tr w:rsidR="00D06375" w:rsidRPr="00404DE0" w14:paraId="4BB045B0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EB929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105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0220C6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1,465</w:t>
            </w:r>
          </w:p>
        </w:tc>
      </w:tr>
      <w:tr w:rsidR="00D06375" w:rsidRPr="00404DE0" w14:paraId="36C2C0B8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E5138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110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2EBAD7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1,425</w:t>
            </w:r>
          </w:p>
        </w:tc>
      </w:tr>
      <w:tr w:rsidR="00D06375" w:rsidRPr="00404DE0" w14:paraId="62FDCD30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81AE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115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DDC5E5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1,395</w:t>
            </w:r>
          </w:p>
        </w:tc>
      </w:tr>
      <w:tr w:rsidR="00D06375" w:rsidRPr="00404DE0" w14:paraId="4DE3E630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592F7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120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D3D01D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1,37</w:t>
            </w:r>
          </w:p>
        </w:tc>
      </w:tr>
      <w:tr w:rsidR="00D06375" w:rsidRPr="00404DE0" w14:paraId="175F324A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2B0CE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125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45A1DB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1,345</w:t>
            </w:r>
          </w:p>
        </w:tc>
      </w:tr>
      <w:tr w:rsidR="00D06375" w:rsidRPr="00404DE0" w14:paraId="584A7A3F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911BB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130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CA0C65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1,32</w:t>
            </w:r>
          </w:p>
        </w:tc>
      </w:tr>
      <w:tr w:rsidR="00D06375" w:rsidRPr="00404DE0" w14:paraId="374E9B65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0B0F5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135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D17A54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1,30</w:t>
            </w:r>
          </w:p>
        </w:tc>
      </w:tr>
      <w:tr w:rsidR="00D06375" w:rsidRPr="00404DE0" w14:paraId="348C35F1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C31FA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140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063E2E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1,27</w:t>
            </w:r>
          </w:p>
        </w:tc>
      </w:tr>
      <w:tr w:rsidR="00D06375" w:rsidRPr="00404DE0" w14:paraId="0B8EA2D2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E201E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145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22CFE8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1,25</w:t>
            </w:r>
          </w:p>
        </w:tc>
      </w:tr>
      <w:tr w:rsidR="00D06375" w:rsidRPr="00404DE0" w14:paraId="2E531B2E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0AD9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150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F21D19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1,225</w:t>
            </w:r>
          </w:p>
        </w:tc>
      </w:tr>
      <w:tr w:rsidR="00D06375" w:rsidRPr="00404DE0" w14:paraId="0CFD12F7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6780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155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783103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1,205</w:t>
            </w:r>
          </w:p>
        </w:tc>
      </w:tr>
      <w:tr w:rsidR="00D06375" w:rsidRPr="00404DE0" w14:paraId="27D18A65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D3D29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160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B026E9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1,19</w:t>
            </w:r>
          </w:p>
        </w:tc>
      </w:tr>
      <w:tr w:rsidR="00D06375" w:rsidRPr="00404DE0" w14:paraId="7FB8221F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6FEB0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165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55700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1,17</w:t>
            </w:r>
          </w:p>
        </w:tc>
      </w:tr>
      <w:tr w:rsidR="00D06375" w:rsidRPr="00404DE0" w14:paraId="576C7DF8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1EE15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lastRenderedPageBreak/>
              <w:t>170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177EE9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1,155</w:t>
            </w:r>
          </w:p>
        </w:tc>
      </w:tr>
      <w:tr w:rsidR="00D06375" w:rsidRPr="00404DE0" w14:paraId="24E87E50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97E50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175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ADFC07D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1,14</w:t>
            </w:r>
          </w:p>
        </w:tc>
      </w:tr>
      <w:tr w:rsidR="00D06375" w:rsidRPr="00404DE0" w14:paraId="52B2FEDB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28321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180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AD4814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1,125</w:t>
            </w:r>
          </w:p>
        </w:tc>
      </w:tr>
      <w:tr w:rsidR="00D06375" w:rsidRPr="00404DE0" w14:paraId="16D8F30C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7FE5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185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15F15A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1,11</w:t>
            </w:r>
          </w:p>
        </w:tc>
      </w:tr>
      <w:tr w:rsidR="00D06375" w:rsidRPr="00404DE0" w14:paraId="5ACC8F3F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0D5A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190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41F7D0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1,095</w:t>
            </w:r>
          </w:p>
        </w:tc>
      </w:tr>
      <w:tr w:rsidR="00D06375" w:rsidRPr="00404DE0" w14:paraId="098CBCF7" w14:textId="77777777" w:rsidTr="004D77F7">
        <w:trPr>
          <w:cantSplit/>
        </w:trPr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055ED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195</w:t>
            </w:r>
          </w:p>
        </w:tc>
        <w:tc>
          <w:tcPr>
            <w:tcW w:w="381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60D5BEF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1,08</w:t>
            </w:r>
          </w:p>
        </w:tc>
      </w:tr>
      <w:tr w:rsidR="00D06375" w:rsidRPr="00404DE0" w14:paraId="073574EC" w14:textId="77777777" w:rsidTr="004D77F7">
        <w:trPr>
          <w:cantSplit/>
        </w:trPr>
        <w:tc>
          <w:tcPr>
            <w:tcW w:w="3544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9FABC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200</w:t>
            </w:r>
          </w:p>
        </w:tc>
        <w:tc>
          <w:tcPr>
            <w:tcW w:w="3819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55088B" w14:textId="77777777" w:rsidR="00D06375" w:rsidRPr="00404DE0" w:rsidRDefault="00D06375" w:rsidP="00E93619">
            <w:pPr>
              <w:suppressAutoHyphens w:val="0"/>
              <w:spacing w:before="40" w:after="40" w:line="220" w:lineRule="exact"/>
              <w:rPr>
                <w:rFonts w:eastAsia="Calibri"/>
                <w:sz w:val="18"/>
              </w:rPr>
            </w:pPr>
            <w:r w:rsidRPr="00404DE0">
              <w:rPr>
                <w:rFonts w:eastAsia="Calibri"/>
                <w:sz w:val="18"/>
              </w:rPr>
              <w:t>1,065</w:t>
            </w:r>
          </w:p>
        </w:tc>
      </w:tr>
    </w:tbl>
    <w:p w14:paraId="28D32C98" w14:textId="77777777" w:rsidR="00D06375" w:rsidRPr="00404DE0" w:rsidRDefault="00D06375" w:rsidP="004D77F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after="120" w:line="220" w:lineRule="exact"/>
        <w:ind w:left="1134" w:right="1134" w:firstLine="170"/>
        <w:rPr>
          <w:sz w:val="18"/>
          <w:szCs w:val="18"/>
        </w:rPr>
      </w:pPr>
      <w:r w:rsidRPr="00404DE0">
        <w:rPr>
          <w:i/>
          <w:sz w:val="18"/>
          <w:szCs w:val="18"/>
        </w:rPr>
        <w:t>Примечание</w:t>
      </w:r>
      <w:proofErr w:type="gramStart"/>
      <w:r w:rsidRPr="00404DE0">
        <w:rPr>
          <w:sz w:val="18"/>
          <w:szCs w:val="18"/>
        </w:rPr>
        <w:t>: Хотя</w:t>
      </w:r>
      <w:proofErr w:type="gramEnd"/>
      <w:r w:rsidRPr="00404DE0">
        <w:rPr>
          <w:sz w:val="18"/>
          <w:szCs w:val="18"/>
        </w:rPr>
        <w:t xml:space="preserve"> приведенные выше величины округлены до 0,01 или 0,005, это не означает, что измерения должны производиться с такой точностью».</w:t>
      </w:r>
    </w:p>
    <w:p w14:paraId="48629929" w14:textId="77777777" w:rsidR="00D06375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 w:after="100"/>
        <w:ind w:left="1134" w:right="1134"/>
        <w:jc w:val="both"/>
        <w:rPr>
          <w:i/>
          <w:iCs/>
        </w:rPr>
      </w:pPr>
      <w:r w:rsidRPr="00404DE0">
        <w:rPr>
          <w:i/>
          <w:iCs/>
        </w:rPr>
        <w:t>Приложение 10</w:t>
      </w:r>
    </w:p>
    <w:p w14:paraId="099AA0DA" w14:textId="77777777" w:rsidR="00D06375" w:rsidRPr="00404DE0" w:rsidRDefault="00D06375" w:rsidP="00D06375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240" w:after="100"/>
        <w:ind w:left="1134" w:right="1134"/>
        <w:jc w:val="both"/>
      </w:pPr>
      <w:r>
        <w:rPr>
          <w:i/>
          <w:iCs/>
        </w:rPr>
        <w:t>П</w:t>
      </w:r>
      <w:r w:rsidRPr="00404DE0">
        <w:rPr>
          <w:i/>
          <w:iCs/>
        </w:rPr>
        <w:t>ункт 5.1.2</w:t>
      </w:r>
      <w:r w:rsidRPr="00404DE0">
        <w:t>, изменить текст следующим образом (таблицу оставить без изменений):</w:t>
      </w:r>
    </w:p>
    <w:p w14:paraId="0C196E57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404DE0">
        <w:t>«5.1.2</w:t>
      </w:r>
      <w:r w:rsidRPr="00404DE0">
        <w:tab/>
        <w:t>Демонтируемые вспомогательные механизмы</w:t>
      </w:r>
    </w:p>
    <w:p w14:paraId="46AABA59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2268" w:right="1134" w:hanging="1134"/>
        <w:jc w:val="both"/>
      </w:pPr>
      <w:r w:rsidRPr="00404DE0">
        <w:tab/>
        <w:t xml:space="preserve">Некоторые вспомогательные механизмы, которые необходимы только для работы транспортного средства и которые могут быть установлены на двигателе, при проведении испытания должны быть сняты. В качестве примера ниже приводится неполный перечень таких механизмов: </w:t>
      </w:r>
    </w:p>
    <w:p w14:paraId="1EBBD1C2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2268" w:right="1134" w:hanging="1134"/>
        <w:jc w:val="both"/>
      </w:pPr>
      <w:r w:rsidRPr="00404DE0">
        <w:tab/>
        <w:t>a)</w:t>
      </w:r>
      <w:r w:rsidRPr="00404DE0">
        <w:tab/>
        <w:t>тормозной воздушный компрессор;</w:t>
      </w:r>
    </w:p>
    <w:p w14:paraId="266AC8C2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2268" w:right="1134" w:hanging="1134"/>
        <w:jc w:val="both"/>
      </w:pPr>
      <w:r w:rsidRPr="00404DE0">
        <w:tab/>
        <w:t>b)</w:t>
      </w:r>
      <w:r w:rsidRPr="00404DE0">
        <w:tab/>
        <w:t>насос гидроусилителя рулевого управления;</w:t>
      </w:r>
    </w:p>
    <w:p w14:paraId="69A486AD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2268" w:right="1134" w:hanging="1134"/>
        <w:jc w:val="both"/>
      </w:pPr>
      <w:r w:rsidRPr="00404DE0">
        <w:tab/>
        <w:t>c)</w:t>
      </w:r>
      <w:r w:rsidRPr="00404DE0">
        <w:tab/>
        <w:t>компрессор подвески;</w:t>
      </w:r>
    </w:p>
    <w:p w14:paraId="67CF90A2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2268" w:right="1134" w:hanging="1134"/>
        <w:jc w:val="both"/>
      </w:pPr>
      <w:r w:rsidRPr="00404DE0">
        <w:tab/>
        <w:t>d)</w:t>
      </w:r>
      <w:r w:rsidRPr="00404DE0">
        <w:tab/>
        <w:t>система кондиционирования воздуха.</w:t>
      </w:r>
    </w:p>
    <w:p w14:paraId="20EC855F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2268" w:right="1134" w:hanging="1134"/>
        <w:jc w:val="both"/>
      </w:pPr>
      <w:r w:rsidRPr="00404DE0">
        <w:tab/>
        <w:t xml:space="preserve">Если вспомогательные механизмы нельзя демонтировать, мощность, потребляемая ими в ненагруженном состоянии, может быть определена и добавлена к измеренной мощности двигателя. </w:t>
      </w:r>
    </w:p>
    <w:p w14:paraId="2CC56448" w14:textId="77777777" w:rsidR="00D06375" w:rsidRPr="00404DE0" w:rsidRDefault="00D06375" w:rsidP="00D06375">
      <w:pPr>
        <w:tabs>
          <w:tab w:val="left" w:pos="2268"/>
          <w:tab w:val="left" w:pos="2835"/>
          <w:tab w:val="left" w:pos="3402"/>
          <w:tab w:val="left" w:pos="3969"/>
        </w:tabs>
        <w:spacing w:after="100"/>
        <w:ind w:left="1134" w:right="1134"/>
        <w:jc w:val="both"/>
      </w:pPr>
      <w:r w:rsidRPr="00404DE0">
        <w:tab/>
        <w:t>...»</w:t>
      </w:r>
    </w:p>
    <w:p w14:paraId="2BA4DEAC" w14:textId="77777777" w:rsidR="00381C24" w:rsidRPr="00D06375" w:rsidRDefault="00D06375" w:rsidP="00D06375">
      <w:pPr>
        <w:spacing w:before="240"/>
        <w:jc w:val="center"/>
        <w:rPr>
          <w:rFonts w:eastAsia="Calibri" w:cs="Arial"/>
          <w:u w:val="single"/>
        </w:rPr>
      </w:pPr>
      <w:r w:rsidRPr="00404DE0">
        <w:rPr>
          <w:rFonts w:eastAsia="Calibri" w:cs="Arial"/>
          <w:u w:val="single"/>
        </w:rPr>
        <w:tab/>
      </w:r>
      <w:r w:rsidRPr="00404DE0">
        <w:rPr>
          <w:rFonts w:eastAsia="Calibri" w:cs="Arial"/>
          <w:u w:val="single"/>
        </w:rPr>
        <w:tab/>
      </w:r>
      <w:r w:rsidRPr="00404DE0">
        <w:rPr>
          <w:rFonts w:eastAsia="Calibri" w:cs="Arial"/>
          <w:u w:val="single"/>
        </w:rPr>
        <w:tab/>
      </w:r>
    </w:p>
    <w:sectPr w:rsidR="00381C24" w:rsidRPr="00D06375" w:rsidSect="00D06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37B3" w14:textId="77777777" w:rsidR="009B0AE4" w:rsidRPr="00A312BC" w:rsidRDefault="009B0AE4" w:rsidP="00A312BC"/>
  </w:endnote>
  <w:endnote w:type="continuationSeparator" w:id="0">
    <w:p w14:paraId="183B5688" w14:textId="77777777" w:rsidR="009B0AE4" w:rsidRPr="00A312BC" w:rsidRDefault="009B0AE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87FF" w14:textId="77777777" w:rsidR="00D06375" w:rsidRPr="00D06375" w:rsidRDefault="00D06375">
    <w:pPr>
      <w:pStyle w:val="a8"/>
    </w:pPr>
    <w:r w:rsidRPr="00D06375">
      <w:rPr>
        <w:b/>
        <w:sz w:val="18"/>
      </w:rPr>
      <w:fldChar w:fldCharType="begin"/>
    </w:r>
    <w:r w:rsidRPr="00D06375">
      <w:rPr>
        <w:b/>
        <w:sz w:val="18"/>
      </w:rPr>
      <w:instrText xml:space="preserve"> PAGE  \* MERGEFORMAT </w:instrText>
    </w:r>
    <w:r w:rsidRPr="00D06375">
      <w:rPr>
        <w:b/>
        <w:sz w:val="18"/>
      </w:rPr>
      <w:fldChar w:fldCharType="separate"/>
    </w:r>
    <w:r w:rsidRPr="00D06375">
      <w:rPr>
        <w:b/>
        <w:noProof/>
        <w:sz w:val="18"/>
      </w:rPr>
      <w:t>2</w:t>
    </w:r>
    <w:r w:rsidRPr="00D06375">
      <w:rPr>
        <w:b/>
        <w:sz w:val="18"/>
      </w:rPr>
      <w:fldChar w:fldCharType="end"/>
    </w:r>
    <w:r>
      <w:rPr>
        <w:b/>
        <w:sz w:val="18"/>
      </w:rPr>
      <w:tab/>
    </w:r>
    <w:r>
      <w:t>GE.20-00713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4FB8" w14:textId="77777777" w:rsidR="00D06375" w:rsidRPr="00D06375" w:rsidRDefault="00D06375" w:rsidP="00D06375">
    <w:pPr>
      <w:pStyle w:val="a8"/>
      <w:tabs>
        <w:tab w:val="clear" w:pos="9639"/>
        <w:tab w:val="right" w:pos="9638"/>
      </w:tabs>
      <w:rPr>
        <w:b/>
        <w:sz w:val="18"/>
      </w:rPr>
    </w:pPr>
    <w:r>
      <w:t>GE.20-00713</w:t>
    </w:r>
    <w:r>
      <w:tab/>
    </w:r>
    <w:r w:rsidRPr="00D06375">
      <w:rPr>
        <w:b/>
        <w:sz w:val="18"/>
      </w:rPr>
      <w:fldChar w:fldCharType="begin"/>
    </w:r>
    <w:r w:rsidRPr="00D06375">
      <w:rPr>
        <w:b/>
        <w:sz w:val="18"/>
      </w:rPr>
      <w:instrText xml:space="preserve"> PAGE  \* MERGEFORMAT </w:instrText>
    </w:r>
    <w:r w:rsidRPr="00D06375">
      <w:rPr>
        <w:b/>
        <w:sz w:val="18"/>
      </w:rPr>
      <w:fldChar w:fldCharType="separate"/>
    </w:r>
    <w:r w:rsidRPr="00D06375">
      <w:rPr>
        <w:b/>
        <w:noProof/>
        <w:sz w:val="18"/>
      </w:rPr>
      <w:t>3</w:t>
    </w:r>
    <w:r w:rsidRPr="00D063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0DFB" w14:textId="77777777" w:rsidR="00042B72" w:rsidRPr="00D06375" w:rsidRDefault="00D06375" w:rsidP="00D0637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E75944" wp14:editId="585855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00713  (</w:t>
    </w:r>
    <w:proofErr w:type="gramEnd"/>
    <w:r>
      <w:t>R)</w:t>
    </w:r>
    <w:r w:rsidR="00CC4253">
      <w:t xml:space="preserve">  110220  140220</w:t>
    </w:r>
    <w:r>
      <w:br/>
    </w:r>
    <w:r w:rsidRPr="00D06375">
      <w:rPr>
        <w:rFonts w:ascii="C39T30Lfz" w:hAnsi="C39T30Lfz"/>
        <w:kern w:val="14"/>
        <w:sz w:val="56"/>
      </w:rPr>
      <w:t></w:t>
    </w:r>
    <w:r w:rsidRPr="00D06375">
      <w:rPr>
        <w:rFonts w:ascii="C39T30Lfz" w:hAnsi="C39T30Lfz"/>
        <w:kern w:val="14"/>
        <w:sz w:val="56"/>
      </w:rPr>
      <w:t></w:t>
    </w:r>
    <w:r w:rsidRPr="00D06375">
      <w:rPr>
        <w:rFonts w:ascii="C39T30Lfz" w:hAnsi="C39T30Lfz"/>
        <w:kern w:val="14"/>
        <w:sz w:val="56"/>
      </w:rPr>
      <w:t></w:t>
    </w:r>
    <w:r w:rsidRPr="00D06375">
      <w:rPr>
        <w:rFonts w:ascii="C39T30Lfz" w:hAnsi="C39T30Lfz"/>
        <w:kern w:val="14"/>
        <w:sz w:val="56"/>
      </w:rPr>
      <w:t></w:t>
    </w:r>
    <w:r w:rsidRPr="00D06375">
      <w:rPr>
        <w:rFonts w:ascii="C39T30Lfz" w:hAnsi="C39T30Lfz"/>
        <w:kern w:val="14"/>
        <w:sz w:val="56"/>
      </w:rPr>
      <w:t></w:t>
    </w:r>
    <w:r w:rsidRPr="00D06375">
      <w:rPr>
        <w:rFonts w:ascii="C39T30Lfz" w:hAnsi="C39T30Lfz"/>
        <w:kern w:val="14"/>
        <w:sz w:val="56"/>
      </w:rPr>
      <w:t></w:t>
    </w:r>
    <w:r w:rsidRPr="00D06375">
      <w:rPr>
        <w:rFonts w:ascii="C39T30Lfz" w:hAnsi="C39T30Lfz"/>
        <w:kern w:val="14"/>
        <w:sz w:val="56"/>
      </w:rPr>
      <w:t></w:t>
    </w:r>
    <w:r w:rsidRPr="00D06375">
      <w:rPr>
        <w:rFonts w:ascii="C39T30Lfz" w:hAnsi="C39T30Lfz"/>
        <w:kern w:val="14"/>
        <w:sz w:val="56"/>
      </w:rPr>
      <w:t></w:t>
    </w:r>
    <w:r w:rsidRPr="00D0637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E359DA" wp14:editId="5FFAD4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3/Rev.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3/Rev.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3BD4" w14:textId="77777777" w:rsidR="009B0AE4" w:rsidRPr="001075E9" w:rsidRDefault="009B0AE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A94893" w14:textId="77777777" w:rsidR="009B0AE4" w:rsidRDefault="009B0AE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A84729" w14:textId="77777777" w:rsidR="00D06375" w:rsidRPr="00404DE0" w:rsidRDefault="00D06375" w:rsidP="0060060A">
      <w:pPr>
        <w:pStyle w:val="ad"/>
        <w:spacing w:line="210" w:lineRule="exact"/>
      </w:pPr>
      <w:r>
        <w:tab/>
      </w:r>
      <w:r w:rsidRPr="0060060A">
        <w:rPr>
          <w:sz w:val="20"/>
        </w:rPr>
        <w:t>*</w:t>
      </w:r>
      <w:r>
        <w:tab/>
        <w:t>Прежние названия Соглашения:</w:t>
      </w:r>
    </w:p>
    <w:p w14:paraId="36BEB594" w14:textId="77777777" w:rsidR="00D06375" w:rsidRPr="00404DE0" w:rsidRDefault="00D06375" w:rsidP="0060060A">
      <w:pPr>
        <w:pStyle w:val="ad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D48C5C2" w14:textId="77777777" w:rsidR="00D06375" w:rsidRPr="00404DE0" w:rsidRDefault="00D06375" w:rsidP="0060060A">
      <w:pPr>
        <w:pStyle w:val="ad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60060A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91AE" w14:textId="0C30ECE6" w:rsidR="00D06375" w:rsidRDefault="00D57B5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E/ECE/324/Rev.1/Add.23/Rev.2/Amend.5</w:t>
    </w:r>
    <w:r>
      <w:fldChar w:fldCharType="end"/>
    </w:r>
    <w:r w:rsidR="00D0637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E/ECE/TRANS/505/Rev.1/Add.23/Rev.2/Amend.5</w:t>
    </w:r>
    <w:r>
      <w:fldChar w:fldCharType="end"/>
    </w:r>
  </w:p>
  <w:p w14:paraId="4D73B46D" w14:textId="77777777" w:rsidR="006F1703" w:rsidRPr="006F1703" w:rsidRDefault="006F1703" w:rsidP="006F1703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B398" w14:textId="7D43C2D8" w:rsidR="00D06375" w:rsidRDefault="00D57B5D" w:rsidP="00D0637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E/ECE/324/Rev.1/Add.23/Rev.2/Amend.5</w:t>
    </w:r>
    <w:r>
      <w:fldChar w:fldCharType="end"/>
    </w:r>
    <w:r w:rsidR="00D0637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E/ECE/TRANS/505/Rev.1/Add.23/Rev.2/Amend.5</w:t>
    </w:r>
    <w:r>
      <w:fldChar w:fldCharType="end"/>
    </w:r>
  </w:p>
  <w:p w14:paraId="476EAD4D" w14:textId="77777777" w:rsidR="006F1703" w:rsidRPr="006F1703" w:rsidRDefault="006F1703" w:rsidP="006F1703">
    <w:pPr>
      <w:rPr>
        <w:lang w:val="en-GB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E69D" w14:textId="77777777" w:rsidR="00CC4253" w:rsidRPr="00DF2AB9" w:rsidRDefault="00CC4253" w:rsidP="00CC4253">
    <w:pPr>
      <w:pStyle w:val="a5"/>
      <w:pBdr>
        <w:bottom w:val="none" w:sz="0" w:space="0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E4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6FC6"/>
    <w:rsid w:val="00373BCE"/>
    <w:rsid w:val="00381C24"/>
    <w:rsid w:val="003958D0"/>
    <w:rsid w:val="003B00E5"/>
    <w:rsid w:val="003B658E"/>
    <w:rsid w:val="003B65A9"/>
    <w:rsid w:val="00404FB6"/>
    <w:rsid w:val="00407B78"/>
    <w:rsid w:val="00411C16"/>
    <w:rsid w:val="0041453E"/>
    <w:rsid w:val="00424203"/>
    <w:rsid w:val="00452493"/>
    <w:rsid w:val="00454E07"/>
    <w:rsid w:val="00471B10"/>
    <w:rsid w:val="00472C5C"/>
    <w:rsid w:val="00491047"/>
    <w:rsid w:val="004D541E"/>
    <w:rsid w:val="004D77F7"/>
    <w:rsid w:val="0050108D"/>
    <w:rsid w:val="00501323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5F1C8B"/>
    <w:rsid w:val="0060060A"/>
    <w:rsid w:val="00625D29"/>
    <w:rsid w:val="006638E6"/>
    <w:rsid w:val="00681A10"/>
    <w:rsid w:val="00690627"/>
    <w:rsid w:val="006A1ED8"/>
    <w:rsid w:val="006C2031"/>
    <w:rsid w:val="006D461A"/>
    <w:rsid w:val="006E5645"/>
    <w:rsid w:val="006F1703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C5907"/>
    <w:rsid w:val="00906890"/>
    <w:rsid w:val="00911BE4"/>
    <w:rsid w:val="00943923"/>
    <w:rsid w:val="00951972"/>
    <w:rsid w:val="009608F3"/>
    <w:rsid w:val="009A24AC"/>
    <w:rsid w:val="009B0AE4"/>
    <w:rsid w:val="009D084C"/>
    <w:rsid w:val="009F307A"/>
    <w:rsid w:val="00A04E47"/>
    <w:rsid w:val="00A258FC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C4253"/>
    <w:rsid w:val="00CE073C"/>
    <w:rsid w:val="00CE5A1A"/>
    <w:rsid w:val="00CF55F6"/>
    <w:rsid w:val="00D06375"/>
    <w:rsid w:val="00D33D63"/>
    <w:rsid w:val="00D57B5D"/>
    <w:rsid w:val="00D90028"/>
    <w:rsid w:val="00D90138"/>
    <w:rsid w:val="00DE6FA0"/>
    <w:rsid w:val="00DF2AB9"/>
    <w:rsid w:val="00DF71B9"/>
    <w:rsid w:val="00E16204"/>
    <w:rsid w:val="00E73F76"/>
    <w:rsid w:val="00E74E9E"/>
    <w:rsid w:val="00EA2C9F"/>
    <w:rsid w:val="00EB1EAF"/>
    <w:rsid w:val="00EB404C"/>
    <w:rsid w:val="00ED0BDA"/>
    <w:rsid w:val="00EF1360"/>
    <w:rsid w:val="00EF3220"/>
    <w:rsid w:val="00F94155"/>
    <w:rsid w:val="00F9783F"/>
    <w:rsid w:val="00FD2EF7"/>
    <w:rsid w:val="00FE447E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40952"/>
  <w15:docId w15:val="{E6FEBAFD-8239-4C08-89F5-356E920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D0637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06375"/>
    <w:rPr>
      <w:lang w:val="ru-RU" w:eastAsia="en-US"/>
    </w:rPr>
  </w:style>
  <w:style w:type="character" w:customStyle="1" w:styleId="HChGChar">
    <w:name w:val="_ H _Ch_G Char"/>
    <w:link w:val="HChG"/>
    <w:rsid w:val="00D06375"/>
    <w:rPr>
      <w:b/>
      <w:sz w:val="28"/>
      <w:lang w:val="ru-RU" w:eastAsia="ru-RU"/>
    </w:rPr>
  </w:style>
  <w:style w:type="paragraph" w:styleId="af3">
    <w:name w:val="List Paragraph"/>
    <w:basedOn w:val="a"/>
    <w:uiPriority w:val="34"/>
    <w:rsid w:val="0060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7353A-18A1-4CA2-BD5B-3A3A861B2E57}"/>
</file>

<file path=customXml/itemProps2.xml><?xml version="1.0" encoding="utf-8"?>
<ds:datastoreItem xmlns:ds="http://schemas.openxmlformats.org/officeDocument/2006/customXml" ds:itemID="{543180AB-362D-475C-9B25-A0B823A108AE}"/>
</file>

<file path=customXml/itemProps3.xml><?xml version="1.0" encoding="utf-8"?>
<ds:datastoreItem xmlns:ds="http://schemas.openxmlformats.org/officeDocument/2006/customXml" ds:itemID="{BDB9B930-6665-4029-87E0-755AAA63127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6</Pages>
  <Words>1262</Words>
  <Characters>8103</Characters>
  <Application>Microsoft Office Word</Application>
  <DocSecurity>0</DocSecurity>
  <Lines>385</Lines>
  <Paragraphs>234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E/ECE/324/Rev.1/Add.23/Rev.2/Amend.5</vt:lpstr>
      <vt:lpstr>A/</vt:lpstr>
      <vt:lpstr>A/</vt:lpstr>
    </vt:vector>
  </TitlesOfParts>
  <Company>DCM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E/ECE/324/Rev.1/Add.23/Rev.2/Amend.5</dc:title>
  <dc:creator>Shuvalova NATALIA</dc:creator>
  <cp:keywords>E/ECE/TRANS/505/Rev.1/Add.23/Rev.2/Amend.5</cp:keywords>
  <cp:lastModifiedBy>Natalia Shuvalova</cp:lastModifiedBy>
  <cp:revision>3</cp:revision>
  <cp:lastPrinted>2020-02-14T09:23:00Z</cp:lastPrinted>
  <dcterms:created xsi:type="dcterms:W3CDTF">2020-02-14T09:23:00Z</dcterms:created>
  <dcterms:modified xsi:type="dcterms:W3CDTF">2020-02-14T09:24:00Z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