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A37828" w:rsidTr="002A7B4A">
        <w:trPr>
          <w:trHeight w:hRule="exact" w:val="851"/>
        </w:trPr>
        <w:tc>
          <w:tcPr>
            <w:tcW w:w="142" w:type="dxa"/>
            <w:tcBorders>
              <w:bottom w:val="single" w:sz="4" w:space="0" w:color="auto"/>
            </w:tcBorders>
          </w:tcPr>
          <w:p w:rsidR="002D5AAC" w:rsidRPr="008C1A9B" w:rsidRDefault="002D5AAC" w:rsidP="002E4EE5">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2D5AAC" w:rsidRPr="002E4EE5" w:rsidRDefault="002E4EE5" w:rsidP="002E4EE5">
            <w:pPr>
              <w:jc w:val="right"/>
              <w:rPr>
                <w:lang w:val="en-US"/>
              </w:rPr>
            </w:pPr>
            <w:r w:rsidRPr="002E4EE5">
              <w:rPr>
                <w:sz w:val="40"/>
                <w:lang w:val="en-US"/>
              </w:rPr>
              <w:t>E</w:t>
            </w:r>
            <w:r w:rsidRPr="002E4EE5">
              <w:rPr>
                <w:lang w:val="en-US"/>
              </w:rPr>
              <w:t>/ECE/TRANS/505/Rev.3/Add.143</w:t>
            </w:r>
          </w:p>
        </w:tc>
      </w:tr>
      <w:tr w:rsidR="002D5AAC" w:rsidRPr="009D084C" w:rsidTr="00C35A53">
        <w:trPr>
          <w:trHeight w:hRule="exact" w:val="2559"/>
        </w:trPr>
        <w:tc>
          <w:tcPr>
            <w:tcW w:w="1280" w:type="dxa"/>
            <w:gridSpan w:val="3"/>
            <w:tcBorders>
              <w:top w:val="single" w:sz="4" w:space="0" w:color="auto"/>
              <w:bottom w:val="single" w:sz="12" w:space="0" w:color="auto"/>
            </w:tcBorders>
          </w:tcPr>
          <w:p w:rsidR="002D5AAC" w:rsidRPr="002E4EE5"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2E4EE5"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D5AAC" w:rsidRDefault="002D5AAC" w:rsidP="002A7B4A">
            <w:pPr>
              <w:spacing w:before="240"/>
              <w:rPr>
                <w:szCs w:val="20"/>
                <w:lang w:val="en-US"/>
              </w:rPr>
            </w:pPr>
          </w:p>
          <w:p w:rsidR="002E4EE5" w:rsidRDefault="002E4EE5" w:rsidP="002E4EE5">
            <w:pPr>
              <w:spacing w:line="240" w:lineRule="exact"/>
              <w:rPr>
                <w:szCs w:val="20"/>
                <w:lang w:val="en-US"/>
              </w:rPr>
            </w:pPr>
            <w:r>
              <w:rPr>
                <w:szCs w:val="20"/>
                <w:lang w:val="en-US"/>
              </w:rPr>
              <w:t>4 September 2018</w:t>
            </w:r>
          </w:p>
          <w:p w:rsidR="002E4EE5" w:rsidRDefault="002E4EE5" w:rsidP="002E4EE5">
            <w:pPr>
              <w:spacing w:line="240" w:lineRule="exact"/>
              <w:rPr>
                <w:szCs w:val="20"/>
                <w:lang w:val="en-US"/>
              </w:rPr>
            </w:pPr>
          </w:p>
          <w:p w:rsidR="002E4EE5" w:rsidRPr="009D084C" w:rsidRDefault="002E4EE5" w:rsidP="002E4EE5">
            <w:pPr>
              <w:spacing w:line="240" w:lineRule="exact"/>
              <w:rPr>
                <w:szCs w:val="20"/>
                <w:lang w:val="en-US"/>
              </w:rPr>
            </w:pPr>
          </w:p>
        </w:tc>
      </w:tr>
    </w:tbl>
    <w:p w:rsidR="002E4EE5" w:rsidRPr="002E4EE5" w:rsidRDefault="0016249B" w:rsidP="002E4EE5">
      <w:pPr>
        <w:pStyle w:val="HChGR"/>
      </w:pPr>
      <w:r>
        <w:tab/>
      </w:r>
      <w:r w:rsidR="00A0027C">
        <w:tab/>
      </w:r>
      <w:r w:rsidR="002E4EE5" w:rsidRPr="002E4EE5">
        <w:t>Соглашение</w:t>
      </w:r>
    </w:p>
    <w:p w:rsidR="002E4EE5" w:rsidRPr="002E4EE5" w:rsidRDefault="0016249B" w:rsidP="002E4EE5">
      <w:pPr>
        <w:pStyle w:val="H1GR"/>
      </w:pPr>
      <w:r>
        <w:tab/>
      </w:r>
      <w:r>
        <w:tab/>
      </w:r>
      <w:r w:rsidR="002E4EE5" w:rsidRPr="002E4EE5">
        <w:t>О принятии единообразных технических предписаний для</w:t>
      </w:r>
      <w:r w:rsidR="002E4EE5" w:rsidRPr="002E4EE5">
        <w:rPr>
          <w:lang w:val="en-US"/>
        </w:rPr>
        <w:t> </w:t>
      </w:r>
      <w:r w:rsidR="002E4EE5" w:rsidRPr="002E4EE5">
        <w:t>колесных транспортных средств, предметов оборудования и</w:t>
      </w:r>
      <w:r w:rsidR="002E4EE5">
        <w:rPr>
          <w:lang w:val="en-US"/>
        </w:rPr>
        <w:t> </w:t>
      </w:r>
      <w:r w:rsidR="002E4EE5" w:rsidRPr="002E4EE5">
        <w:t>частей, которые могут быть установлены и/или использованы на</w:t>
      </w:r>
      <w:r w:rsidR="002E4EE5">
        <w:rPr>
          <w:lang w:val="en-US"/>
        </w:rPr>
        <w:t> </w:t>
      </w:r>
      <w:r w:rsidR="002E4EE5" w:rsidRPr="002E4EE5">
        <w:t>колесных транспортных средствах, и</w:t>
      </w:r>
      <w:r w:rsidR="002E4EE5" w:rsidRPr="002E4EE5">
        <w:rPr>
          <w:lang w:val="en-US"/>
        </w:rPr>
        <w:t> </w:t>
      </w:r>
      <w:r w:rsidR="002E4EE5" w:rsidRPr="002E4EE5">
        <w:t>об условиях взаимного признания официальных утверждений, выдаваемых на основе этих предписаний</w:t>
      </w:r>
      <w:r w:rsidR="002E4EE5" w:rsidRPr="00A0027C">
        <w:rPr>
          <w:b w:val="0"/>
          <w:sz w:val="20"/>
        </w:rPr>
        <w:footnoteReference w:customMarkFollows="1" w:id="1"/>
        <w:t>*</w:t>
      </w:r>
    </w:p>
    <w:p w:rsidR="002E4EE5" w:rsidRPr="002E4EE5" w:rsidRDefault="0016249B" w:rsidP="002E4EE5">
      <w:pPr>
        <w:pStyle w:val="H56GR"/>
      </w:pPr>
      <w:r>
        <w:rPr>
          <w:b/>
        </w:rPr>
        <w:tab/>
      </w:r>
      <w:r>
        <w:rPr>
          <w:b/>
        </w:rPr>
        <w:tab/>
      </w:r>
      <w:r w:rsidR="002E4EE5" w:rsidRPr="002E4EE5">
        <w:t>(Пересмотр 3, включающий поправки, вступившие в силу 14 сентября 2017 года)</w:t>
      </w:r>
    </w:p>
    <w:p w:rsidR="002E4EE5" w:rsidRPr="00CB4282" w:rsidRDefault="00CB4282" w:rsidP="00CB4282">
      <w:pPr>
        <w:pStyle w:val="SingleTxtGR"/>
        <w:spacing w:before="240" w:after="0"/>
        <w:jc w:val="center"/>
        <w:rPr>
          <w:b/>
          <w:u w:val="single"/>
        </w:rPr>
      </w:pPr>
      <w:r>
        <w:rPr>
          <w:u w:val="single"/>
        </w:rPr>
        <w:tab/>
      </w:r>
      <w:r>
        <w:rPr>
          <w:u w:val="single"/>
        </w:rPr>
        <w:tab/>
      </w:r>
      <w:r>
        <w:rPr>
          <w:u w:val="single"/>
        </w:rPr>
        <w:tab/>
      </w:r>
    </w:p>
    <w:p w:rsidR="002E4EE5" w:rsidRPr="002E4EE5" w:rsidRDefault="0016249B" w:rsidP="002E4EE5">
      <w:pPr>
        <w:pStyle w:val="H1GR"/>
      </w:pPr>
      <w:r>
        <w:tab/>
      </w:r>
      <w:r>
        <w:tab/>
      </w:r>
      <w:r w:rsidR="002E4EE5" w:rsidRPr="002E4EE5">
        <w:t>Добавление 143 – Правила № 144 ООН</w:t>
      </w:r>
    </w:p>
    <w:p w:rsidR="002E4EE5" w:rsidRPr="00A37828" w:rsidRDefault="002E4EE5" w:rsidP="00A37828">
      <w:pPr>
        <w:pStyle w:val="SingleTxtGR"/>
        <w:jc w:val="left"/>
      </w:pPr>
      <w:r w:rsidRPr="00A37828">
        <w:t xml:space="preserve">Дата вступления в силу в качестве приложения к Соглашению 1958 года: </w:t>
      </w:r>
      <w:r w:rsidR="00A37828">
        <w:br/>
      </w:r>
      <w:r w:rsidRPr="00A37828">
        <w:t>19 июля 2018 года</w:t>
      </w:r>
    </w:p>
    <w:p w:rsidR="002E4EE5" w:rsidRPr="002E4EE5" w:rsidRDefault="0016249B" w:rsidP="002E4EE5">
      <w:pPr>
        <w:pStyle w:val="H1GR"/>
      </w:pPr>
      <w:r>
        <w:tab/>
      </w:r>
      <w:r>
        <w:tab/>
      </w:r>
      <w:r w:rsidR="002E4EE5" w:rsidRPr="002E4EE5">
        <w:t>Единообразные предписания, касающиеся систем вызова экстренных служб (СВЭС)</w:t>
      </w:r>
    </w:p>
    <w:p w:rsidR="002E4EE5" w:rsidRPr="002E4EE5" w:rsidRDefault="0016249B" w:rsidP="002E4EE5">
      <w:pPr>
        <w:pStyle w:val="H56GR"/>
      </w:pPr>
      <w:r>
        <w:tab/>
      </w:r>
      <w:r>
        <w:tab/>
      </w:r>
      <w:r w:rsidR="002E4EE5" w:rsidRPr="002E4EE5">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rsidR="002E4EE5" w:rsidRPr="002E4EE5">
        <w:rPr>
          <w:lang w:val="en-GB"/>
        </w:rPr>
        <w:t>ECE</w:t>
      </w:r>
      <w:r w:rsidR="002E4EE5" w:rsidRPr="002E4EE5">
        <w:t>/</w:t>
      </w:r>
      <w:r w:rsidR="002E4EE5" w:rsidRPr="002E4EE5">
        <w:rPr>
          <w:lang w:val="en-GB"/>
        </w:rPr>
        <w:t>TRANS</w:t>
      </w:r>
      <w:r w:rsidR="002E4EE5" w:rsidRPr="002E4EE5">
        <w:t>/</w:t>
      </w:r>
      <w:r w:rsidR="002E4EE5" w:rsidRPr="002E4EE5">
        <w:rPr>
          <w:lang w:val="en-GB"/>
        </w:rPr>
        <w:t>WP</w:t>
      </w:r>
      <w:r w:rsidR="002E4EE5" w:rsidRPr="002E4EE5">
        <w:t>.29/2017/132.</w:t>
      </w:r>
    </w:p>
    <w:p w:rsidR="002E4EE5" w:rsidRPr="00CB4282" w:rsidRDefault="00CB4282" w:rsidP="00CB4282">
      <w:pPr>
        <w:pStyle w:val="SingleTxtGR"/>
        <w:spacing w:before="240" w:after="0"/>
        <w:jc w:val="center"/>
        <w:rPr>
          <w:u w:val="single"/>
        </w:rPr>
      </w:pPr>
      <w:r>
        <w:rPr>
          <w:u w:val="single"/>
        </w:rPr>
        <w:tab/>
      </w:r>
      <w:r>
        <w:rPr>
          <w:u w:val="single"/>
        </w:rPr>
        <w:tab/>
      </w:r>
      <w:r>
        <w:rPr>
          <w:u w:val="single"/>
        </w:rPr>
        <w:tab/>
      </w:r>
    </w:p>
    <w:p w:rsidR="002E4EE5" w:rsidRPr="002E4EE5" w:rsidRDefault="002E4EE5" w:rsidP="002E4EE5">
      <w:pPr>
        <w:pStyle w:val="SingleTxtGR"/>
        <w:jc w:val="center"/>
        <w:rPr>
          <w:b/>
        </w:rPr>
      </w:pPr>
      <w:r w:rsidRPr="002E4EE5">
        <w:rPr>
          <w:b/>
          <w:noProof/>
          <w:lang w:eastAsia="ru-RU"/>
        </w:rPr>
        <w:drawing>
          <wp:inline distT="0" distB="0" distL="0" distR="0" wp14:anchorId="576D4ECB" wp14:editId="17749D76">
            <wp:extent cx="1028700" cy="826770"/>
            <wp:effectExtent l="0" t="0" r="0" b="0"/>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2E4EE5" w:rsidRDefault="002E4EE5" w:rsidP="002E4EE5">
      <w:pPr>
        <w:pStyle w:val="SingleTxtGR"/>
        <w:jc w:val="center"/>
        <w:rPr>
          <w:b/>
        </w:rPr>
      </w:pPr>
      <w:r w:rsidRPr="002E4EE5">
        <w:rPr>
          <w:b/>
        </w:rPr>
        <w:t>ОРГАНИЗАЦИЯ ОБЪЕДИНЕННЫХ НАЦИЙ</w:t>
      </w:r>
    </w:p>
    <w:p w:rsidR="0016249B" w:rsidRDefault="0016249B" w:rsidP="002E4EE5">
      <w:pPr>
        <w:pStyle w:val="SingleTxtGR"/>
        <w:jc w:val="center"/>
        <w:rPr>
          <w:b/>
        </w:rPr>
        <w:sectPr w:rsidR="0016249B" w:rsidSect="002E4E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rsidR="002E4EE5" w:rsidRPr="002E4EE5" w:rsidRDefault="002E4EE5" w:rsidP="0016249B">
      <w:pPr>
        <w:pStyle w:val="HChGR"/>
      </w:pPr>
      <w:bookmarkStart w:id="0" w:name="_Toc387935141"/>
      <w:bookmarkStart w:id="1" w:name="_Toc397517931"/>
      <w:bookmarkStart w:id="2" w:name="_Toc456777134"/>
      <w:r w:rsidRPr="002E4EE5">
        <w:lastRenderedPageBreak/>
        <w:t>Правила № </w:t>
      </w:r>
      <w:bookmarkEnd w:id="0"/>
      <w:bookmarkEnd w:id="1"/>
      <w:r w:rsidRPr="002E4EE5">
        <w:t>144 ООН</w:t>
      </w:r>
      <w:bookmarkEnd w:id="2"/>
    </w:p>
    <w:p w:rsidR="002E4EE5" w:rsidRPr="002E4EE5" w:rsidRDefault="0016249B" w:rsidP="0016249B">
      <w:pPr>
        <w:pStyle w:val="H1GR"/>
      </w:pPr>
      <w:r>
        <w:tab/>
      </w:r>
      <w:bookmarkStart w:id="3" w:name="_Toc387935142"/>
      <w:bookmarkStart w:id="4" w:name="_Toc397517932"/>
      <w:bookmarkStart w:id="5" w:name="_Toc456777135"/>
      <w:r>
        <w:tab/>
      </w:r>
      <w:r w:rsidR="002E4EE5" w:rsidRPr="002E4EE5">
        <w:t>Единообразные предписания, касающиеся:</w:t>
      </w:r>
      <w:bookmarkEnd w:id="3"/>
      <w:bookmarkEnd w:id="4"/>
      <w:bookmarkEnd w:id="5"/>
    </w:p>
    <w:p w:rsidR="002E4EE5" w:rsidRPr="002E4EE5" w:rsidRDefault="0016249B" w:rsidP="0016249B">
      <w:pPr>
        <w:pStyle w:val="H1GR"/>
        <w:tabs>
          <w:tab w:val="left" w:pos="1134"/>
        </w:tabs>
        <w:ind w:left="1701" w:hanging="1701"/>
      </w:pPr>
      <w:r>
        <w:tab/>
      </w:r>
      <w:bookmarkStart w:id="6" w:name="_Toc387935143"/>
      <w:bookmarkStart w:id="7" w:name="_Toc397517933"/>
      <w:bookmarkStart w:id="8" w:name="_Toc456777136"/>
      <w:r>
        <w:tab/>
      </w:r>
      <w:proofErr w:type="spellStart"/>
      <w:r w:rsidR="002E4EE5" w:rsidRPr="002E4EE5">
        <w:rPr>
          <w:lang w:val="en-US"/>
        </w:rPr>
        <w:t>Ia</w:t>
      </w:r>
      <w:proofErr w:type="spellEnd"/>
      <w:r w:rsidR="002E4EE5" w:rsidRPr="002E4EE5">
        <w:t>.</w:t>
      </w:r>
      <w:r w:rsidR="002E4EE5" w:rsidRPr="002E4EE5">
        <w:tab/>
        <w:t>Компонентов средств вызова экстренных оперативных</w:t>
      </w:r>
      <w:r w:rsidR="002E4EE5">
        <w:t xml:space="preserve"> </w:t>
      </w:r>
      <w:r w:rsidR="002E4EE5" w:rsidRPr="002E4EE5">
        <w:tab/>
        <w:t>служб (КВЭС)</w:t>
      </w:r>
    </w:p>
    <w:p w:rsidR="002E4EE5" w:rsidRPr="002E4EE5" w:rsidRDefault="0016249B" w:rsidP="0016249B">
      <w:pPr>
        <w:pStyle w:val="H1GR"/>
        <w:tabs>
          <w:tab w:val="left" w:pos="1134"/>
        </w:tabs>
        <w:ind w:left="1701" w:hanging="1701"/>
      </w:pPr>
      <w:r>
        <w:tab/>
      </w:r>
      <w:r>
        <w:tab/>
      </w:r>
      <w:proofErr w:type="spellStart"/>
      <w:r w:rsidR="002E4EE5" w:rsidRPr="002E4EE5">
        <w:t>Ib</w:t>
      </w:r>
      <w:proofErr w:type="spellEnd"/>
      <w:r w:rsidR="002E4EE5" w:rsidRPr="002E4EE5">
        <w:t>.</w:t>
      </w:r>
      <w:r w:rsidR="002E4EE5" w:rsidRPr="002E4EE5">
        <w:tab/>
      </w:r>
      <w:bookmarkEnd w:id="6"/>
      <w:bookmarkEnd w:id="7"/>
      <w:r w:rsidR="002E4EE5" w:rsidRPr="002E4EE5">
        <w:t>Устройств вызова экстренных оперативных служб</w:t>
      </w:r>
      <w:r w:rsidR="002E4EE5">
        <w:t xml:space="preserve"> </w:t>
      </w:r>
      <w:r>
        <w:tab/>
      </w:r>
      <w:r w:rsidR="002E4EE5" w:rsidRPr="002E4EE5">
        <w:t>(УВЭС), которые предназначены для</w:t>
      </w:r>
      <w:r w:rsidR="002E4EE5" w:rsidRPr="002E4EE5">
        <w:rPr>
          <w:lang w:val="en-US"/>
        </w:rPr>
        <w:t> </w:t>
      </w:r>
      <w:r w:rsidR="002E4EE5" w:rsidRPr="002E4EE5">
        <w:t>установки</w:t>
      </w:r>
      <w:r w:rsidR="002E4EE5">
        <w:t xml:space="preserve"> </w:t>
      </w:r>
      <w:r w:rsidR="002E4EE5" w:rsidRPr="002E4EE5">
        <w:t xml:space="preserve">на транспортных средствах категорий </w:t>
      </w:r>
      <w:r w:rsidR="002E4EE5" w:rsidRPr="002E4EE5">
        <w:rPr>
          <w:lang w:val="en-GB"/>
        </w:rPr>
        <w:t>M</w:t>
      </w:r>
      <w:r w:rsidR="002E4EE5" w:rsidRPr="002E4EE5">
        <w:rPr>
          <w:vertAlign w:val="subscript"/>
        </w:rPr>
        <w:t xml:space="preserve">1 </w:t>
      </w:r>
      <w:r w:rsidR="002E4EE5" w:rsidRPr="002E4EE5">
        <w:t xml:space="preserve">и </w:t>
      </w:r>
      <w:r w:rsidR="002E4EE5" w:rsidRPr="002E4EE5">
        <w:rPr>
          <w:lang w:val="en-GB"/>
        </w:rPr>
        <w:t>N</w:t>
      </w:r>
      <w:r w:rsidR="002E4EE5" w:rsidRPr="002E4EE5">
        <w:rPr>
          <w:vertAlign w:val="subscript"/>
        </w:rPr>
        <w:t>1</w:t>
      </w:r>
      <w:bookmarkEnd w:id="8"/>
    </w:p>
    <w:p w:rsidR="002E4EE5" w:rsidRPr="002E4EE5" w:rsidRDefault="0016249B" w:rsidP="0016249B">
      <w:pPr>
        <w:pStyle w:val="H1GR"/>
        <w:tabs>
          <w:tab w:val="left" w:pos="1134"/>
        </w:tabs>
        <w:ind w:left="1701" w:hanging="1701"/>
      </w:pPr>
      <w:r>
        <w:tab/>
      </w:r>
      <w:bookmarkStart w:id="9" w:name="_Toc387935144"/>
      <w:bookmarkStart w:id="10" w:name="_Toc397517934"/>
      <w:bookmarkStart w:id="11" w:name="_Toc456777137"/>
      <w:r>
        <w:tab/>
      </w:r>
      <w:r w:rsidR="002E4EE5" w:rsidRPr="002E4EE5">
        <w:rPr>
          <w:lang w:val="en-GB"/>
        </w:rPr>
        <w:t>II</w:t>
      </w:r>
      <w:r w:rsidR="002E4EE5" w:rsidRPr="002E4EE5">
        <w:t>.</w:t>
      </w:r>
      <w:r w:rsidR="002E4EE5" w:rsidRPr="002E4EE5">
        <w:tab/>
      </w:r>
      <w:bookmarkEnd w:id="9"/>
      <w:bookmarkEnd w:id="10"/>
      <w:r w:rsidR="002E4EE5" w:rsidRPr="002E4EE5">
        <w:t>Транспортных средств в отношении их систем вызова</w:t>
      </w:r>
      <w:r w:rsidR="002E4EE5">
        <w:t xml:space="preserve"> </w:t>
      </w:r>
      <w:r w:rsidR="002E4EE5" w:rsidRPr="002E4EE5">
        <w:tab/>
        <w:t>экстренных служб (СВЭС), когда они оснащены УВЭС</w:t>
      </w:r>
      <w:r w:rsidR="002E4EE5">
        <w:t xml:space="preserve"> </w:t>
      </w:r>
      <w:r w:rsidR="002E4EE5" w:rsidRPr="002E4EE5">
        <w:tab/>
        <w:t>официально утвержденного типа</w:t>
      </w:r>
    </w:p>
    <w:bookmarkEnd w:id="11"/>
    <w:p w:rsidR="002E4EE5" w:rsidRPr="002E4EE5" w:rsidRDefault="0016249B" w:rsidP="0016249B">
      <w:pPr>
        <w:pStyle w:val="H1GR"/>
        <w:tabs>
          <w:tab w:val="left" w:pos="1134"/>
        </w:tabs>
        <w:ind w:left="1701" w:hanging="1701"/>
      </w:pPr>
      <w:r>
        <w:tab/>
      </w:r>
      <w:r>
        <w:tab/>
      </w:r>
      <w:r w:rsidR="002E4EE5" w:rsidRPr="002E4EE5">
        <w:rPr>
          <w:lang w:val="en-US"/>
        </w:rPr>
        <w:t>III</w:t>
      </w:r>
      <w:r w:rsidR="002E4EE5" w:rsidRPr="002E4EE5">
        <w:t>.</w:t>
      </w:r>
      <w:r w:rsidR="002E4EE5" w:rsidRPr="002E4EE5">
        <w:tab/>
        <w:t>Транспортных средств в отношении их систем вызова экстренных оперативных служб (СВЭС),</w:t>
      </w:r>
      <w:r w:rsidR="002E4EE5">
        <w:t xml:space="preserve"> </w:t>
      </w:r>
      <w:r w:rsidR="002E4EE5" w:rsidRPr="002E4EE5">
        <w:t>когда они оснащены УВЭС, которое не получило</w:t>
      </w:r>
      <w:r w:rsidR="002E4EE5">
        <w:t xml:space="preserve"> </w:t>
      </w:r>
      <w:r w:rsidR="002E4EE5" w:rsidRPr="002E4EE5">
        <w:t>официального утверждения типа</w:t>
      </w:r>
    </w:p>
    <w:p w:rsidR="00DA5599" w:rsidRDefault="00DA5599" w:rsidP="00DA5599">
      <w:pPr>
        <w:spacing w:after="120"/>
        <w:rPr>
          <w:sz w:val="28"/>
        </w:rPr>
      </w:pPr>
      <w:r>
        <w:rPr>
          <w:sz w:val="28"/>
        </w:rPr>
        <w:t>Содержание</w:t>
      </w:r>
    </w:p>
    <w:p w:rsidR="00DA5599" w:rsidRDefault="00DA5599" w:rsidP="00DA5599">
      <w:pPr>
        <w:tabs>
          <w:tab w:val="right" w:pos="9638"/>
        </w:tabs>
        <w:spacing w:after="120"/>
        <w:ind w:left="283"/>
        <w:rPr>
          <w:sz w:val="18"/>
        </w:rPr>
      </w:pPr>
      <w:r>
        <w:rPr>
          <w:i/>
          <w:sz w:val="18"/>
        </w:rPr>
        <w:tab/>
        <w:t>Стр.</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w:t>
      </w:r>
      <w:r w:rsidR="003B42B6" w:rsidRPr="008E7618">
        <w:tab/>
        <w:t>Область применения</w:t>
      </w:r>
      <w:r>
        <w:tab/>
      </w:r>
      <w:r>
        <w:tab/>
      </w:r>
      <w:r w:rsidR="003B42B6" w:rsidRPr="003B42B6">
        <w:t>6</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w:t>
      </w:r>
      <w:r w:rsidR="003B42B6" w:rsidRPr="008E7618">
        <w:tab/>
        <w:t>Общие определения</w:t>
      </w:r>
      <w:r>
        <w:tab/>
      </w:r>
      <w:r>
        <w:tab/>
      </w:r>
      <w:r w:rsidR="003B42B6" w:rsidRPr="003B42B6">
        <w:t>7</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 xml:space="preserve">Часть </w:t>
      </w:r>
      <w:proofErr w:type="spellStart"/>
      <w:r w:rsidR="003B42B6" w:rsidRPr="008E7618">
        <w:t>Ia</w:t>
      </w:r>
      <w:proofErr w:type="spellEnd"/>
      <w:r>
        <w:tab/>
      </w:r>
      <w:r w:rsidR="003B42B6" w:rsidRPr="008E7618">
        <w:t xml:space="preserve">Официальное утверждение компонентов, которые предназначены </w:t>
      </w:r>
      <w:r>
        <w:br/>
      </w:r>
      <w:r w:rsidR="003B42B6" w:rsidRPr="008E7618">
        <w:t>для установки в устройствах вызова экстренных оперативных служб (УВЭС)</w:t>
      </w:r>
      <w:r>
        <w:tab/>
      </w:r>
      <w:r>
        <w:tab/>
      </w:r>
      <w:r w:rsidR="003B42B6" w:rsidRPr="003B42B6">
        <w:t>10</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w:t>
      </w:r>
      <w:r w:rsidR="003B42B6" w:rsidRPr="008E7618">
        <w:tab/>
        <w:t>Определения</w:t>
      </w:r>
      <w:r>
        <w:tab/>
      </w:r>
      <w:r>
        <w:tab/>
      </w:r>
      <w:r w:rsidR="003B42B6" w:rsidRPr="003B42B6">
        <w:t>10</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4.</w:t>
      </w:r>
      <w:r w:rsidR="003B42B6" w:rsidRPr="008E7618">
        <w:tab/>
        <w:t>Заявка на официальное утверждение КВЭС</w:t>
      </w:r>
      <w:r>
        <w:tab/>
      </w:r>
      <w:r>
        <w:tab/>
      </w:r>
      <w:r w:rsidR="003B42B6" w:rsidRPr="003B42B6">
        <w:t>10</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5.</w:t>
      </w:r>
      <w:r w:rsidR="003B42B6" w:rsidRPr="008E7618">
        <w:tab/>
        <w:t>Маркировка КВЭС</w:t>
      </w:r>
      <w:r>
        <w:tab/>
      </w:r>
      <w:r>
        <w:tab/>
      </w:r>
      <w:r w:rsidR="003B42B6" w:rsidRPr="003B42B6">
        <w:t>11</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6.</w:t>
      </w:r>
      <w:r w:rsidR="003B42B6" w:rsidRPr="008E7618">
        <w:tab/>
        <w:t>Официальное утверждение</w:t>
      </w:r>
      <w:r>
        <w:tab/>
      </w:r>
      <w:r>
        <w:tab/>
      </w:r>
      <w:r w:rsidR="003B42B6" w:rsidRPr="003B42B6">
        <w:t>11</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7.</w:t>
      </w:r>
      <w:r w:rsidR="003B42B6" w:rsidRPr="008E7618">
        <w:tab/>
        <w:t>Общие требования</w:t>
      </w:r>
      <w:r>
        <w:tab/>
      </w:r>
      <w:r>
        <w:tab/>
      </w:r>
      <w:r w:rsidR="003B42B6" w:rsidRPr="003B42B6">
        <w:t>12</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8.</w:t>
      </w:r>
      <w:r w:rsidR="003B42B6" w:rsidRPr="008E7618">
        <w:tab/>
        <w:t>Модификация и распространение официального утверждения типа КВЭС</w:t>
      </w:r>
      <w:r>
        <w:tab/>
      </w:r>
      <w:r>
        <w:tab/>
      </w:r>
      <w:r w:rsidR="003B42B6" w:rsidRPr="003B42B6">
        <w:t>17</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9.</w:t>
      </w:r>
      <w:r w:rsidR="003B42B6" w:rsidRPr="008E7618">
        <w:tab/>
        <w:t>Соответствие производства</w:t>
      </w:r>
      <w:r>
        <w:tab/>
      </w:r>
      <w:r>
        <w:tab/>
      </w:r>
      <w:r w:rsidR="003B42B6" w:rsidRPr="003B42B6">
        <w:t>17</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10.</w:t>
      </w:r>
      <w:r w:rsidR="003B42B6" w:rsidRPr="008E7618">
        <w:tab/>
        <w:t>Санкции, налагаемые за несоответствие производства</w:t>
      </w:r>
      <w:r>
        <w:tab/>
      </w:r>
      <w:r>
        <w:tab/>
      </w:r>
      <w:r w:rsidR="003B42B6" w:rsidRPr="003B42B6">
        <w:t>18</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11.</w:t>
      </w:r>
      <w:r w:rsidR="003B42B6" w:rsidRPr="008E7618">
        <w:tab/>
        <w:t>Окончательное прекращение производства</w:t>
      </w:r>
      <w:r>
        <w:tab/>
      </w:r>
      <w:r>
        <w:tab/>
      </w:r>
      <w:r w:rsidR="003B42B6" w:rsidRPr="003B42B6">
        <w:t>18</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12.</w:t>
      </w:r>
      <w:r w:rsidR="003B42B6" w:rsidRPr="008E7618">
        <w:tab/>
        <w:t xml:space="preserve">Названия и адреса технических служб, уполномоченных проводить испытания </w:t>
      </w:r>
      <w:r>
        <w:br/>
      </w:r>
      <w:r w:rsidR="003B42B6" w:rsidRPr="008E7618">
        <w:t>для официального утверждения, и органов по официальному утверждению типа</w:t>
      </w:r>
      <w:r>
        <w:tab/>
      </w:r>
      <w:r>
        <w:tab/>
      </w:r>
      <w:r w:rsidR="003B42B6" w:rsidRPr="003B42B6">
        <w:t>18</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 xml:space="preserve">Часть </w:t>
      </w:r>
      <w:proofErr w:type="spellStart"/>
      <w:r w:rsidR="003B42B6" w:rsidRPr="008E7618">
        <w:t>Ib</w:t>
      </w:r>
      <w:proofErr w:type="spellEnd"/>
      <w:r w:rsidR="003B42B6" w:rsidRPr="008E7618">
        <w:tab/>
        <w:t xml:space="preserve">Официальное утверждение УВЭС, которые предназначены для установки </w:t>
      </w:r>
      <w:r>
        <w:br/>
      </w:r>
      <w:r w:rsidR="003B42B6" w:rsidRPr="008E7618">
        <w:t>на транспортных средствах категорий M</w:t>
      </w:r>
      <w:r w:rsidR="003B42B6" w:rsidRPr="008E7618">
        <w:rPr>
          <w:vertAlign w:val="subscript"/>
        </w:rPr>
        <w:t>1</w:t>
      </w:r>
      <w:r w:rsidR="003B42B6" w:rsidRPr="008E7618">
        <w:t xml:space="preserve"> и N</w:t>
      </w:r>
      <w:r w:rsidR="003B42B6" w:rsidRPr="008E7618">
        <w:rPr>
          <w:vertAlign w:val="subscript"/>
        </w:rPr>
        <w:t>1</w:t>
      </w:r>
      <w:r w:rsidRPr="008E7618">
        <w:tab/>
      </w:r>
      <w:r w:rsidRPr="008E7618">
        <w:tab/>
      </w:r>
      <w:r w:rsidR="003B42B6" w:rsidRPr="003B42B6">
        <w:t>19</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13.</w:t>
      </w:r>
      <w:r w:rsidR="003B42B6" w:rsidRPr="008E7618">
        <w:tab/>
        <w:t>Определения</w:t>
      </w:r>
      <w:r>
        <w:tab/>
      </w:r>
      <w:r>
        <w:tab/>
      </w:r>
      <w:r w:rsidR="003B42B6" w:rsidRPr="003B42B6">
        <w:t>19</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14.</w:t>
      </w:r>
      <w:r w:rsidR="003B42B6" w:rsidRPr="008E7618">
        <w:tab/>
        <w:t>Заявка на официальное утверждение УВЭС</w:t>
      </w:r>
      <w:r>
        <w:tab/>
      </w:r>
      <w:r>
        <w:tab/>
      </w:r>
      <w:r w:rsidR="003B42B6" w:rsidRPr="003B42B6">
        <w:t>19</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15.</w:t>
      </w:r>
      <w:r w:rsidR="003B42B6" w:rsidRPr="008E7618">
        <w:tab/>
        <w:t>Маркировка</w:t>
      </w:r>
      <w:r>
        <w:tab/>
      </w:r>
      <w:r>
        <w:tab/>
      </w:r>
      <w:r w:rsidR="003B42B6" w:rsidRPr="003B42B6">
        <w:t>19</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16.</w:t>
      </w:r>
      <w:r w:rsidR="003B42B6" w:rsidRPr="008E7618">
        <w:tab/>
        <w:t>Официальное утверждение</w:t>
      </w:r>
      <w:r>
        <w:tab/>
      </w:r>
      <w:r>
        <w:tab/>
      </w:r>
      <w:r w:rsidR="003B42B6" w:rsidRPr="003B42B6">
        <w:t>19</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17.</w:t>
      </w:r>
      <w:r w:rsidR="003B42B6" w:rsidRPr="008E7618">
        <w:tab/>
        <w:t>Требования</w:t>
      </w:r>
      <w:r>
        <w:tab/>
      </w:r>
      <w:r>
        <w:tab/>
      </w:r>
      <w:r w:rsidR="003B42B6" w:rsidRPr="003B42B6">
        <w:t>20</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18.</w:t>
      </w:r>
      <w:r w:rsidR="003B42B6" w:rsidRPr="008E7618">
        <w:tab/>
        <w:t>Модификация типа УВЭС и распространение официального утверждения</w:t>
      </w:r>
      <w:r>
        <w:tab/>
      </w:r>
      <w:r>
        <w:tab/>
      </w:r>
      <w:r w:rsidR="003B42B6" w:rsidRPr="003B42B6">
        <w:t>25</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19.</w:t>
      </w:r>
      <w:r w:rsidR="003B42B6" w:rsidRPr="008E7618">
        <w:tab/>
        <w:t>Соответствие производства</w:t>
      </w:r>
      <w:r>
        <w:tab/>
      </w:r>
      <w:r>
        <w:tab/>
      </w:r>
      <w:r w:rsidR="003B42B6" w:rsidRPr="003B42B6">
        <w:t>26</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20.</w:t>
      </w:r>
      <w:r w:rsidR="003B42B6" w:rsidRPr="008E7618">
        <w:tab/>
        <w:t>Санкции, налагаемые за несоответствие производства</w:t>
      </w:r>
      <w:r>
        <w:tab/>
      </w:r>
      <w:r>
        <w:tab/>
      </w:r>
      <w:r w:rsidR="003B42B6" w:rsidRPr="003B42B6">
        <w:t>26</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21.</w:t>
      </w:r>
      <w:r w:rsidR="003B42B6" w:rsidRPr="008E7618">
        <w:tab/>
        <w:t>Окончательное прекращение производства</w:t>
      </w:r>
      <w:r>
        <w:tab/>
      </w:r>
      <w:r>
        <w:tab/>
      </w:r>
      <w:r w:rsidR="003B42B6" w:rsidRPr="003B42B6">
        <w:t>26</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22.</w:t>
      </w:r>
      <w:r w:rsidR="003B42B6" w:rsidRPr="008E7618">
        <w:tab/>
        <w:t xml:space="preserve">Названия и адреса технических служб, уполномоченных проводить испытания </w:t>
      </w:r>
      <w:r>
        <w:br/>
      </w:r>
      <w:r w:rsidR="003B42B6" w:rsidRPr="008E7618">
        <w:t>для официального утверждения, и органов по официальному утверждению типа</w:t>
      </w:r>
      <w:r>
        <w:tab/>
      </w:r>
      <w:r>
        <w:tab/>
      </w:r>
      <w:r w:rsidR="003B42B6" w:rsidRPr="003B42B6">
        <w:t>27</w:t>
      </w:r>
    </w:p>
    <w:p w:rsidR="008E7618"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Часть II</w:t>
      </w:r>
      <w:r>
        <w:tab/>
      </w:r>
      <w:r w:rsidR="003B42B6" w:rsidRPr="008E7618">
        <w:t xml:space="preserve">Официальное утверждение транспортных средств в отношении их СВЭС, </w:t>
      </w:r>
      <w:r>
        <w:br/>
      </w:r>
      <w:r w:rsidR="003B42B6" w:rsidRPr="008E7618">
        <w:t>когда они оснащены УВЭ</w:t>
      </w:r>
      <w:r>
        <w:t>С официально утвержденного типа</w:t>
      </w:r>
      <w:r>
        <w:tab/>
      </w:r>
      <w:r>
        <w:tab/>
      </w:r>
      <w:r w:rsidR="003B42B6" w:rsidRPr="003B42B6">
        <w:t>2</w:t>
      </w:r>
      <w:r w:rsidR="00A13EAE" w:rsidRPr="00A13EAE">
        <w:t>8</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23.</w:t>
      </w:r>
      <w:r w:rsidR="003B42B6" w:rsidRPr="008E7618">
        <w:tab/>
        <w:t>Определения</w:t>
      </w:r>
      <w:r>
        <w:tab/>
      </w:r>
      <w:r>
        <w:tab/>
      </w:r>
      <w:r w:rsidR="003B42B6" w:rsidRPr="003B42B6">
        <w:t>2</w:t>
      </w:r>
      <w:r w:rsidR="00A13EAE" w:rsidRPr="00A13EAE">
        <w:t>8</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24.</w:t>
      </w:r>
      <w:r w:rsidR="003B42B6" w:rsidRPr="008E7618">
        <w:tab/>
        <w:t>Заявка на официальное утверждение</w:t>
      </w:r>
      <w:r>
        <w:tab/>
      </w:r>
      <w:r>
        <w:tab/>
      </w:r>
      <w:r w:rsidR="003B42B6" w:rsidRPr="003B42B6">
        <w:t>2</w:t>
      </w:r>
      <w:r w:rsidR="00A13EAE" w:rsidRPr="00A13EAE">
        <w:t>8</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25.</w:t>
      </w:r>
      <w:r w:rsidR="003B42B6" w:rsidRPr="008E7618">
        <w:tab/>
        <w:t>Официальное утверждение</w:t>
      </w:r>
      <w:r>
        <w:tab/>
      </w:r>
      <w:r>
        <w:tab/>
      </w:r>
      <w:r w:rsidR="003B42B6" w:rsidRPr="003B42B6">
        <w:t>28</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26.</w:t>
      </w:r>
      <w:r w:rsidR="003B42B6" w:rsidRPr="008E7618">
        <w:tab/>
        <w:t>Требования</w:t>
      </w:r>
      <w:r>
        <w:tab/>
      </w:r>
      <w:r>
        <w:tab/>
      </w:r>
      <w:r w:rsidR="003B42B6" w:rsidRPr="003B42B6">
        <w:t>29</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27.</w:t>
      </w:r>
      <w:r w:rsidR="003B42B6" w:rsidRPr="008E7618">
        <w:tab/>
        <w:t xml:space="preserve">Модификация типа транспортного средства, оборудованного УВЭС, </w:t>
      </w:r>
      <w:r>
        <w:br/>
      </w:r>
      <w:r w:rsidR="003B42B6" w:rsidRPr="008E7618">
        <w:t>которое было официально утверждено на основании части </w:t>
      </w:r>
      <w:proofErr w:type="spellStart"/>
      <w:r w:rsidR="003B42B6" w:rsidRPr="008E7618">
        <w:t>Ib</w:t>
      </w:r>
      <w:proofErr w:type="spellEnd"/>
      <w:r w:rsidR="003B42B6" w:rsidRPr="008E7618">
        <w:t xml:space="preserve"> настоящих Правил, </w:t>
      </w:r>
      <w:r>
        <w:br/>
      </w:r>
      <w:r w:rsidR="003B42B6" w:rsidRPr="008E7618">
        <w:t>и распространение официального утверждения</w:t>
      </w:r>
      <w:r>
        <w:tab/>
      </w:r>
      <w:r>
        <w:tab/>
      </w:r>
      <w:r w:rsidR="003B42B6" w:rsidRPr="003B42B6">
        <w:t>37</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28.</w:t>
      </w:r>
      <w:r w:rsidR="003B42B6" w:rsidRPr="008E7618">
        <w:tab/>
        <w:t>Соответствие производства</w:t>
      </w:r>
      <w:r>
        <w:tab/>
      </w:r>
      <w:r>
        <w:tab/>
      </w:r>
      <w:r w:rsidR="003B42B6" w:rsidRPr="003B42B6">
        <w:t>38</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29.</w:t>
      </w:r>
      <w:r w:rsidR="003B42B6" w:rsidRPr="008E7618">
        <w:tab/>
        <w:t>Санкции, налагаемые за несоответствие производства</w:t>
      </w:r>
      <w:r>
        <w:tab/>
      </w:r>
      <w:r>
        <w:tab/>
      </w:r>
      <w:r w:rsidR="003B42B6" w:rsidRPr="003B42B6">
        <w:t>38</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rPr>
          <w:lang w:val="en-US"/>
        </w:rPr>
      </w:pPr>
      <w:r>
        <w:tab/>
      </w:r>
      <w:r w:rsidR="003B42B6" w:rsidRPr="008E7618">
        <w:t>30.</w:t>
      </w:r>
      <w:r w:rsidR="003B42B6" w:rsidRPr="008E7618">
        <w:tab/>
        <w:t>Окончательное прекращение производства</w:t>
      </w:r>
      <w:r>
        <w:tab/>
      </w:r>
      <w:r>
        <w:tab/>
      </w:r>
      <w:r w:rsidR="003B42B6" w:rsidRPr="003B42B6">
        <w:t>3</w:t>
      </w:r>
      <w:r w:rsidR="00A13EAE">
        <w:rPr>
          <w:lang w:val="en-US"/>
        </w:rPr>
        <w:t>9</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31.</w:t>
      </w:r>
      <w:r w:rsidR="003B42B6" w:rsidRPr="008E7618">
        <w:tab/>
        <w:t xml:space="preserve">Названия и адреса технических служб, уполномоченных проводить испытания </w:t>
      </w:r>
      <w:r>
        <w:br/>
      </w:r>
      <w:r w:rsidR="003B42B6" w:rsidRPr="008E7618">
        <w:t>для официального утверждения, и органов по официальному утверждению типа</w:t>
      </w:r>
      <w:r>
        <w:tab/>
      </w:r>
      <w:r>
        <w:tab/>
      </w:r>
      <w:r w:rsidR="003B42B6" w:rsidRPr="003B42B6">
        <w:t>39</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Часть III</w:t>
      </w:r>
      <w:r>
        <w:tab/>
      </w:r>
      <w:r w:rsidR="003B42B6" w:rsidRPr="008E7618">
        <w:t xml:space="preserve">Официальное утверждение транспортных средств в отношении их СВЭС, </w:t>
      </w:r>
      <w:r>
        <w:br/>
      </w:r>
      <w:r w:rsidR="003B42B6" w:rsidRPr="008E7618">
        <w:t xml:space="preserve">когда они оснащены УВЭС, которое не получило отдельного официального </w:t>
      </w:r>
      <w:r>
        <w:br/>
      </w:r>
      <w:r w:rsidR="003B42B6" w:rsidRPr="008E7618">
        <w:t xml:space="preserve">утверждения в соответствии с частью </w:t>
      </w:r>
      <w:proofErr w:type="spellStart"/>
      <w:r w:rsidR="003B42B6" w:rsidRPr="008E7618">
        <w:t>Ib</w:t>
      </w:r>
      <w:proofErr w:type="spellEnd"/>
      <w:r w:rsidR="003B42B6" w:rsidRPr="008E7618">
        <w:t xml:space="preserve"> настоящих Правил</w:t>
      </w:r>
      <w:r>
        <w:tab/>
      </w:r>
      <w:r>
        <w:tab/>
      </w:r>
      <w:r w:rsidR="00A13EAE" w:rsidRPr="00A13EAE">
        <w:t>40</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32.</w:t>
      </w:r>
      <w:r w:rsidR="003B42B6" w:rsidRPr="008E7618">
        <w:tab/>
        <w:t>Определения</w:t>
      </w:r>
      <w:r>
        <w:tab/>
      </w:r>
      <w:r>
        <w:tab/>
      </w:r>
      <w:r w:rsidR="00A13EAE" w:rsidRPr="00A13EAE">
        <w:t>40</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33.</w:t>
      </w:r>
      <w:r w:rsidR="003B42B6" w:rsidRPr="008E7618">
        <w:tab/>
        <w:t xml:space="preserve">Заявка на официальное утверждение типа транспортного средства, </w:t>
      </w:r>
      <w:r>
        <w:br/>
      </w:r>
      <w:r w:rsidR="003B42B6" w:rsidRPr="008E7618">
        <w:t>оборудованного СВЭС</w:t>
      </w:r>
      <w:r>
        <w:tab/>
      </w:r>
      <w:r>
        <w:tab/>
      </w:r>
      <w:r w:rsidR="00A13EAE" w:rsidRPr="00A13EAE">
        <w:t>40</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34.</w:t>
      </w:r>
      <w:r w:rsidR="003B42B6" w:rsidRPr="008E7618">
        <w:tab/>
        <w:t>Официальное утверждение</w:t>
      </w:r>
      <w:r>
        <w:tab/>
      </w:r>
      <w:r>
        <w:tab/>
      </w:r>
      <w:r w:rsidR="003B42B6" w:rsidRPr="003B42B6">
        <w:t>40</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35.</w:t>
      </w:r>
      <w:r w:rsidR="003B42B6" w:rsidRPr="008E7618">
        <w:tab/>
        <w:t>Требования</w:t>
      </w:r>
      <w:r>
        <w:tab/>
      </w:r>
      <w:r>
        <w:tab/>
      </w:r>
      <w:r w:rsidR="003B42B6" w:rsidRPr="003B42B6">
        <w:t>4</w:t>
      </w:r>
      <w:r w:rsidR="00A13EAE" w:rsidRPr="00A13EAE">
        <w:t>1</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36.</w:t>
      </w:r>
      <w:r w:rsidR="003B42B6" w:rsidRPr="008E7618">
        <w:tab/>
        <w:t xml:space="preserve">Модификация типа транспортного средства, оборудованного СВЭС, </w:t>
      </w:r>
      <w:r>
        <w:br/>
      </w:r>
      <w:r w:rsidR="003B42B6" w:rsidRPr="008E7618">
        <w:t>и распространение официального утверждения</w:t>
      </w:r>
      <w:r>
        <w:tab/>
      </w:r>
      <w:r>
        <w:tab/>
      </w:r>
      <w:r w:rsidR="003B42B6" w:rsidRPr="003B42B6">
        <w:t>4</w:t>
      </w:r>
      <w:r w:rsidR="00A13EAE" w:rsidRPr="00A13EAE">
        <w:t>9</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rPr>
          <w:lang w:val="en-US"/>
        </w:rPr>
      </w:pPr>
      <w:r>
        <w:tab/>
      </w:r>
      <w:r w:rsidR="003B42B6" w:rsidRPr="008E7618">
        <w:t>37.</w:t>
      </w:r>
      <w:r w:rsidR="003B42B6" w:rsidRPr="008E7618">
        <w:tab/>
        <w:t>Соответствие производства</w:t>
      </w:r>
      <w:r>
        <w:tab/>
      </w:r>
      <w:r>
        <w:tab/>
      </w:r>
      <w:r w:rsidR="00A13EAE">
        <w:rPr>
          <w:lang w:val="en-US"/>
        </w:rPr>
        <w:t>50</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38.</w:t>
      </w:r>
      <w:r w:rsidR="003B42B6" w:rsidRPr="008E7618">
        <w:tab/>
        <w:t>Санкции, налагаемые за несоответствие производства</w:t>
      </w:r>
      <w:r>
        <w:tab/>
      </w:r>
      <w:r>
        <w:tab/>
      </w:r>
      <w:r w:rsidR="003B42B6" w:rsidRPr="003B42B6">
        <w:t>50</w:t>
      </w:r>
    </w:p>
    <w:p w:rsidR="00A0027C" w:rsidRPr="003B42B6"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39.</w:t>
      </w:r>
      <w:r w:rsidR="003B42B6" w:rsidRPr="008E7618">
        <w:tab/>
        <w:t>Окончательное прекращение производства</w:t>
      </w:r>
      <w:r>
        <w:tab/>
      </w:r>
      <w:r>
        <w:tab/>
      </w:r>
      <w:r w:rsidR="003B42B6" w:rsidRPr="003B42B6">
        <w:t>50</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40.</w:t>
      </w:r>
      <w:r w:rsidR="003B42B6" w:rsidRPr="008E7618">
        <w:tab/>
        <w:t xml:space="preserve">Названия и адреса технических служб, уполномоченных проводить испытания </w:t>
      </w:r>
      <w:r>
        <w:br/>
      </w:r>
      <w:r w:rsidR="003B42B6" w:rsidRPr="008E7618">
        <w:t>для официального утверждения, и органов по официальному утверждению типа</w:t>
      </w:r>
      <w:r>
        <w:tab/>
      </w:r>
      <w:r>
        <w:tab/>
      </w:r>
      <w:r w:rsidR="003B42B6" w:rsidRPr="003B42B6">
        <w:t>5</w:t>
      </w:r>
      <w:r w:rsidR="00A13EAE" w:rsidRPr="00A13EAE">
        <w:t>1</w:t>
      </w:r>
    </w:p>
    <w:p w:rsidR="008E7618" w:rsidRDefault="003B42B6" w:rsidP="008E7618">
      <w:pPr>
        <w:tabs>
          <w:tab w:val="right" w:pos="850"/>
          <w:tab w:val="left" w:pos="1134"/>
          <w:tab w:val="left" w:pos="1559"/>
          <w:tab w:val="left" w:pos="1984"/>
          <w:tab w:val="left" w:leader="dot" w:pos="8787"/>
          <w:tab w:val="right" w:pos="9638"/>
        </w:tabs>
        <w:spacing w:after="120"/>
        <w:ind w:left="1134" w:hanging="1134"/>
      </w:pPr>
      <w:r w:rsidRPr="008E7618">
        <w:t>Приложени</w:t>
      </w:r>
      <w:r w:rsidR="008E7618">
        <w:t>я</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1</w:t>
      </w:r>
      <w:r>
        <w:tab/>
      </w:r>
      <w:r w:rsidR="003B42B6" w:rsidRPr="008E7618">
        <w:t>Сообщение</w:t>
      </w:r>
      <w:r>
        <w:t xml:space="preserve">, </w:t>
      </w:r>
      <w:r w:rsidR="003B42B6" w:rsidRPr="008E7618">
        <w:t>касающееся</w:t>
      </w:r>
      <w:r>
        <w:t xml:space="preserve"> </w:t>
      </w:r>
      <w:r w:rsidR="003B42B6" w:rsidRPr="008E7618">
        <w:t>предоставления официального утверждения</w:t>
      </w:r>
      <w:r w:rsidRPr="008E7618">
        <w:t xml:space="preserve">, </w:t>
      </w:r>
      <w:r>
        <w:br/>
      </w:r>
      <w:r w:rsidR="003B42B6" w:rsidRPr="008E7618">
        <w:t>распространения официального утверждения</w:t>
      </w:r>
      <w:r w:rsidRPr="008E7618">
        <w:t xml:space="preserve">, </w:t>
      </w:r>
      <w:r w:rsidR="003B42B6" w:rsidRPr="008E7618">
        <w:t>отказа в официальном утверждении</w:t>
      </w:r>
      <w:r w:rsidRPr="008E7618">
        <w:t xml:space="preserve">, </w:t>
      </w:r>
      <w:r>
        <w:br/>
      </w:r>
      <w:r w:rsidR="003B42B6" w:rsidRPr="008E7618">
        <w:t>отмены официального утверждения</w:t>
      </w:r>
      <w:r w:rsidRPr="008E7618">
        <w:t xml:space="preserve">, </w:t>
      </w:r>
      <w:r w:rsidR="003B42B6" w:rsidRPr="008E7618">
        <w:t>окончательного прекращения производства</w:t>
      </w:r>
      <w:r w:rsidRPr="008E7618">
        <w:t xml:space="preserve"> </w:t>
      </w:r>
      <w:r>
        <w:br/>
      </w:r>
      <w:r w:rsidR="003B42B6" w:rsidRPr="008E7618">
        <w:t xml:space="preserve">типа КВЭС, предназначенного для установки в УВЭС на транспортных средствах </w:t>
      </w:r>
      <w:r>
        <w:br/>
      </w:r>
      <w:r w:rsidR="003B42B6" w:rsidRPr="008E7618">
        <w:t>категорий М</w:t>
      </w:r>
      <w:r w:rsidR="003B42B6" w:rsidRPr="008E7618">
        <w:rPr>
          <w:vertAlign w:val="subscript"/>
        </w:rPr>
        <w:t>1</w:t>
      </w:r>
      <w:r w:rsidR="003B42B6" w:rsidRPr="008E7618">
        <w:t xml:space="preserve"> и N</w:t>
      </w:r>
      <w:r w:rsidR="003B42B6" w:rsidRPr="008E7618">
        <w:rPr>
          <w:vertAlign w:val="subscript"/>
        </w:rPr>
        <w:t>1</w:t>
      </w:r>
      <w:r w:rsidR="003B42B6" w:rsidRPr="008E7618">
        <w:t xml:space="preserve"> и официально утвержденного на основании части </w:t>
      </w:r>
      <w:proofErr w:type="spellStart"/>
      <w:r w:rsidR="003B42B6" w:rsidRPr="008E7618">
        <w:t>Iа</w:t>
      </w:r>
      <w:proofErr w:type="spellEnd"/>
      <w:r w:rsidR="003B42B6" w:rsidRPr="008E7618">
        <w:t xml:space="preserve"> </w:t>
      </w:r>
      <w:r>
        <w:br/>
      </w:r>
      <w:r w:rsidR="003B42B6" w:rsidRPr="008E7618">
        <w:t>Правил № 144 ООН</w:t>
      </w:r>
      <w:r>
        <w:tab/>
      </w:r>
      <w:r>
        <w:tab/>
      </w:r>
      <w:r w:rsidR="003B42B6" w:rsidRPr="003B42B6">
        <w:t>5</w:t>
      </w:r>
      <w:r w:rsidR="00A13EAE" w:rsidRPr="00A13EAE">
        <w:t>2</w:t>
      </w:r>
    </w:p>
    <w:p w:rsidR="00A0027C" w:rsidRPr="00A13EAE" w:rsidRDefault="008E7618" w:rsidP="008E7618">
      <w:pPr>
        <w:keepLines/>
        <w:tabs>
          <w:tab w:val="right" w:pos="850"/>
          <w:tab w:val="left" w:pos="1134"/>
          <w:tab w:val="left" w:pos="1559"/>
          <w:tab w:val="left" w:pos="1984"/>
          <w:tab w:val="left" w:leader="dot" w:pos="8787"/>
          <w:tab w:val="right" w:pos="9638"/>
        </w:tabs>
        <w:spacing w:after="120"/>
        <w:ind w:left="1134" w:hanging="1134"/>
      </w:pPr>
      <w:r>
        <w:tab/>
      </w:r>
      <w:r w:rsidR="003B42B6" w:rsidRPr="008E7618">
        <w:t>2</w:t>
      </w:r>
      <w:r>
        <w:tab/>
      </w:r>
      <w:r w:rsidR="003B42B6" w:rsidRPr="008E7618">
        <w:t>Сообщение</w:t>
      </w:r>
      <w:r>
        <w:t xml:space="preserve">, </w:t>
      </w:r>
      <w:r w:rsidR="003B42B6" w:rsidRPr="008E7618">
        <w:t>касающееся</w:t>
      </w:r>
      <w:r>
        <w:t xml:space="preserve"> </w:t>
      </w:r>
      <w:r w:rsidR="003B42B6" w:rsidRPr="008E7618">
        <w:t>предоставления официального утверждения</w:t>
      </w:r>
      <w:r>
        <w:t xml:space="preserve">, </w:t>
      </w:r>
      <w:r>
        <w:br/>
      </w:r>
      <w:r w:rsidR="003B42B6" w:rsidRPr="008E7618">
        <w:t>распространения официального утверждения</w:t>
      </w:r>
      <w:r>
        <w:t xml:space="preserve">, </w:t>
      </w:r>
      <w:r w:rsidR="003B42B6" w:rsidRPr="008E7618">
        <w:t>отказа в официальном утверждении</w:t>
      </w:r>
      <w:r>
        <w:t xml:space="preserve">, </w:t>
      </w:r>
      <w:r>
        <w:br/>
      </w:r>
      <w:r w:rsidR="003B42B6" w:rsidRPr="008E7618">
        <w:t>отмены официального утверждения</w:t>
      </w:r>
      <w:r>
        <w:t xml:space="preserve">, </w:t>
      </w:r>
      <w:r w:rsidR="003B42B6" w:rsidRPr="008E7618">
        <w:t>окончательного прекращения производства</w:t>
      </w:r>
      <w:r>
        <w:t xml:space="preserve"> </w:t>
      </w:r>
      <w:r>
        <w:br/>
      </w:r>
      <w:r w:rsidR="003B42B6" w:rsidRPr="008E7618">
        <w:t xml:space="preserve">типа УВЭС, предназначенного для установки на транспортных средствах </w:t>
      </w:r>
      <w:r>
        <w:br/>
      </w:r>
      <w:r w:rsidR="003B42B6" w:rsidRPr="008E7618">
        <w:t>категорий </w:t>
      </w:r>
      <w:r w:rsidR="003B42B6" w:rsidRPr="008E7618">
        <w:rPr>
          <w:lang w:val="en-GB"/>
        </w:rPr>
        <w:t>M</w:t>
      </w:r>
      <w:r w:rsidR="003B42B6" w:rsidRPr="008E7618">
        <w:rPr>
          <w:vertAlign w:val="subscript"/>
        </w:rPr>
        <w:t>1</w:t>
      </w:r>
      <w:r w:rsidR="003B42B6" w:rsidRPr="008E7618">
        <w:t xml:space="preserve"> и </w:t>
      </w:r>
      <w:r w:rsidR="003B42B6" w:rsidRPr="008E7618">
        <w:rPr>
          <w:lang w:val="en-GB"/>
        </w:rPr>
        <w:t>N</w:t>
      </w:r>
      <w:r w:rsidR="003B42B6" w:rsidRPr="008E7618">
        <w:rPr>
          <w:vertAlign w:val="subscript"/>
        </w:rPr>
        <w:t>1</w:t>
      </w:r>
      <w:r w:rsidR="003B42B6" w:rsidRPr="008E7618">
        <w:t xml:space="preserve"> и официально утвержденного на основании части </w:t>
      </w:r>
      <w:proofErr w:type="spellStart"/>
      <w:r w:rsidR="003B42B6" w:rsidRPr="008E7618">
        <w:t>Ib</w:t>
      </w:r>
      <w:proofErr w:type="spellEnd"/>
      <w:r w:rsidR="003B42B6" w:rsidRPr="008E7618">
        <w:t xml:space="preserve"> </w:t>
      </w:r>
      <w:r>
        <w:br/>
      </w:r>
      <w:r w:rsidR="003B42B6" w:rsidRPr="008E7618">
        <w:t>Правил № 144 ООН</w:t>
      </w:r>
      <w:r>
        <w:tab/>
      </w:r>
      <w:r>
        <w:tab/>
      </w:r>
      <w:r w:rsidR="003B42B6" w:rsidRPr="003B42B6">
        <w:t>5</w:t>
      </w:r>
      <w:r w:rsidR="00A13EAE" w:rsidRPr="00A13EAE">
        <w:t>5</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3</w:t>
      </w:r>
      <w:r w:rsidR="003B42B6" w:rsidRPr="008E7618">
        <w:tab/>
        <w:t>Сообщение</w:t>
      </w:r>
      <w:r>
        <w:t xml:space="preserve">, </w:t>
      </w:r>
      <w:r w:rsidR="003B42B6" w:rsidRPr="008E7618">
        <w:t>касающееся</w:t>
      </w:r>
      <w:r>
        <w:t xml:space="preserve"> </w:t>
      </w:r>
      <w:r w:rsidR="003B42B6" w:rsidRPr="008E7618">
        <w:t>предоставления официального утверждения</w:t>
      </w:r>
      <w:r>
        <w:t xml:space="preserve">, </w:t>
      </w:r>
      <w:r w:rsidR="00766B95">
        <w:br/>
      </w:r>
      <w:r w:rsidR="003B42B6" w:rsidRPr="008E7618">
        <w:t>распространения официального утверждения</w:t>
      </w:r>
      <w:r>
        <w:t xml:space="preserve">, </w:t>
      </w:r>
      <w:r w:rsidR="003B42B6" w:rsidRPr="008E7618">
        <w:t>отказа в официальном утверждении</w:t>
      </w:r>
      <w:r>
        <w:t xml:space="preserve">, </w:t>
      </w:r>
      <w:r w:rsidR="00766B95">
        <w:br/>
      </w:r>
      <w:r w:rsidR="003B42B6" w:rsidRPr="008E7618">
        <w:t>отмены официального утверждения</w:t>
      </w:r>
      <w:r>
        <w:t xml:space="preserve">, </w:t>
      </w:r>
      <w:r w:rsidR="003B42B6" w:rsidRPr="008E7618">
        <w:t>окончательного прекращения производства</w:t>
      </w:r>
      <w:r>
        <w:t xml:space="preserve"> </w:t>
      </w:r>
      <w:r w:rsidR="00766B95">
        <w:br/>
      </w:r>
      <w:r w:rsidR="003B42B6" w:rsidRPr="008E7618">
        <w:t>типа транспортного средства категории M</w:t>
      </w:r>
      <w:r w:rsidR="003B42B6" w:rsidRPr="008E7618">
        <w:rPr>
          <w:vertAlign w:val="subscript"/>
        </w:rPr>
        <w:t>1</w:t>
      </w:r>
      <w:r w:rsidR="003B42B6" w:rsidRPr="008E7618">
        <w:t xml:space="preserve"> или N</w:t>
      </w:r>
      <w:r w:rsidR="003B42B6" w:rsidRPr="008E7618">
        <w:rPr>
          <w:vertAlign w:val="subscript"/>
        </w:rPr>
        <w:t>1</w:t>
      </w:r>
      <w:r w:rsidR="003B42B6" w:rsidRPr="008E7618">
        <w:t xml:space="preserve"> на основании части II </w:t>
      </w:r>
      <w:r w:rsidR="00766B95">
        <w:br/>
      </w:r>
      <w:r w:rsidR="003B42B6" w:rsidRPr="008E7618">
        <w:t>Правил № 144 ООН</w:t>
      </w:r>
      <w:r w:rsidR="00766B95">
        <w:tab/>
      </w:r>
      <w:r w:rsidR="00766B95">
        <w:tab/>
      </w:r>
      <w:r w:rsidR="003B42B6" w:rsidRPr="003B42B6">
        <w:t>5</w:t>
      </w:r>
      <w:r w:rsidR="00A13EAE" w:rsidRPr="00A13EAE">
        <w:t>7</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4</w:t>
      </w:r>
      <w:r w:rsidR="003B42B6" w:rsidRPr="008E7618">
        <w:tab/>
        <w:t>Сообщение</w:t>
      </w:r>
      <w:r>
        <w:t xml:space="preserve">, </w:t>
      </w:r>
      <w:r w:rsidR="003B42B6" w:rsidRPr="008E7618">
        <w:t>касающееся</w:t>
      </w:r>
      <w:r>
        <w:t xml:space="preserve"> </w:t>
      </w:r>
      <w:r w:rsidR="003B42B6" w:rsidRPr="008E7618">
        <w:t>предоставления официального утверждения</w:t>
      </w:r>
      <w:r>
        <w:t xml:space="preserve">, </w:t>
      </w:r>
      <w:r w:rsidR="00766B95">
        <w:br/>
      </w:r>
      <w:r w:rsidR="003B42B6" w:rsidRPr="008E7618">
        <w:t>распространения официального утверждения</w:t>
      </w:r>
      <w:r>
        <w:t xml:space="preserve">, </w:t>
      </w:r>
      <w:r w:rsidR="003B42B6" w:rsidRPr="008E7618">
        <w:t>отказа в официальном утверждении</w:t>
      </w:r>
      <w:r>
        <w:t xml:space="preserve">, </w:t>
      </w:r>
      <w:r w:rsidR="00766B95">
        <w:br/>
      </w:r>
      <w:r w:rsidR="003B42B6" w:rsidRPr="008E7618">
        <w:t>отмены официального утверждения</w:t>
      </w:r>
      <w:r>
        <w:t xml:space="preserve">, </w:t>
      </w:r>
      <w:r w:rsidR="003B42B6" w:rsidRPr="008E7618">
        <w:t>окончательного прекращения производства</w:t>
      </w:r>
      <w:r>
        <w:t xml:space="preserve"> </w:t>
      </w:r>
      <w:r w:rsidR="003B42B6" w:rsidRPr="008E7618">
        <w:t>типа транспортного средства категории M</w:t>
      </w:r>
      <w:r w:rsidR="003B42B6" w:rsidRPr="008E7618">
        <w:rPr>
          <w:vertAlign w:val="subscript"/>
        </w:rPr>
        <w:t>1</w:t>
      </w:r>
      <w:r w:rsidR="003B42B6" w:rsidRPr="008E7618">
        <w:t xml:space="preserve"> или N</w:t>
      </w:r>
      <w:r w:rsidR="003B42B6" w:rsidRPr="008E7618">
        <w:rPr>
          <w:vertAlign w:val="subscript"/>
        </w:rPr>
        <w:t>1</w:t>
      </w:r>
      <w:r w:rsidR="003B42B6" w:rsidRPr="008E7618">
        <w:t xml:space="preserve">, официально утвержденного </w:t>
      </w:r>
      <w:r w:rsidR="00766B95">
        <w:br/>
      </w:r>
      <w:r w:rsidR="003B42B6" w:rsidRPr="008E7618">
        <w:t>на основании части III Правил № 144 ООН</w:t>
      </w:r>
      <w:r w:rsidR="00766B95">
        <w:tab/>
      </w:r>
      <w:r w:rsidR="00766B95">
        <w:tab/>
      </w:r>
      <w:r w:rsidR="003B42B6" w:rsidRPr="003B42B6">
        <w:t>5</w:t>
      </w:r>
      <w:r w:rsidR="00A13EAE" w:rsidRPr="00A13EAE">
        <w:t>9</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5</w:t>
      </w:r>
      <w:r w:rsidR="003B42B6" w:rsidRPr="008E7618">
        <w:tab/>
        <w:t xml:space="preserve">Информационный документ для официального утверждения типа компонента </w:t>
      </w:r>
      <w:r w:rsidR="00766B95">
        <w:br/>
      </w:r>
      <w:r w:rsidR="003B42B6" w:rsidRPr="008E7618">
        <w:t>средств вызова экстренных оперативных служб (КВЭС)</w:t>
      </w:r>
      <w:r w:rsidR="00766B95">
        <w:tab/>
      </w:r>
      <w:r w:rsidR="00766B95">
        <w:tab/>
      </w:r>
      <w:r w:rsidR="003B42B6" w:rsidRPr="003B42B6">
        <w:t>6</w:t>
      </w:r>
      <w:r w:rsidR="00A13EAE" w:rsidRPr="00A13EAE">
        <w:t>1</w:t>
      </w:r>
    </w:p>
    <w:p w:rsidR="00A0027C"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3B42B6" w:rsidRPr="008E7618">
        <w:t>6</w:t>
      </w:r>
      <w:r w:rsidR="003B42B6" w:rsidRPr="008E7618">
        <w:tab/>
        <w:t xml:space="preserve">Информационный документ для официального утверждения типа устройств </w:t>
      </w:r>
      <w:r w:rsidR="00766B95">
        <w:br/>
      </w:r>
      <w:r w:rsidR="003B42B6" w:rsidRPr="008E7618">
        <w:t>вызова экстренных оперативных служб (УВЭС)</w:t>
      </w:r>
      <w:r w:rsidR="00766B95">
        <w:tab/>
      </w:r>
      <w:r w:rsidR="00766B95">
        <w:tab/>
      </w:r>
      <w:r w:rsidR="003B42B6" w:rsidRPr="003B42B6">
        <w:t>6</w:t>
      </w:r>
      <w:r w:rsidR="00A13EAE" w:rsidRPr="00A13EAE">
        <w:t>3</w:t>
      </w:r>
    </w:p>
    <w:p w:rsidR="002E4EE5"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2E4EE5" w:rsidRPr="008E7618">
        <w:t>7</w:t>
      </w:r>
      <w:r w:rsidR="003B42B6" w:rsidRPr="008E7618">
        <w:tab/>
      </w:r>
      <w:r w:rsidR="002E4EE5" w:rsidRPr="008E7618">
        <w:t xml:space="preserve">Информационный документ для официального утверждения типа транспортного </w:t>
      </w:r>
      <w:r w:rsidR="00766B95">
        <w:br/>
      </w:r>
      <w:r w:rsidR="002E4EE5" w:rsidRPr="008E7618">
        <w:t xml:space="preserve">средства в отношении установки устройств вызова экстренных оперативных </w:t>
      </w:r>
      <w:r w:rsidR="00766B95">
        <w:br/>
      </w:r>
      <w:r w:rsidR="002E4EE5" w:rsidRPr="008E7618">
        <w:t>служб (УВЭС) официально утвержденного типа</w:t>
      </w:r>
      <w:r w:rsidR="00766B95">
        <w:tab/>
      </w:r>
      <w:r w:rsidR="00766B95">
        <w:tab/>
      </w:r>
      <w:r w:rsidR="003B42B6" w:rsidRPr="003B42B6">
        <w:t>6</w:t>
      </w:r>
      <w:r w:rsidR="00A13EAE" w:rsidRPr="00A13EAE">
        <w:t>4</w:t>
      </w:r>
    </w:p>
    <w:p w:rsidR="002E4EE5"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2E4EE5" w:rsidRPr="008E7618">
        <w:t>8</w:t>
      </w:r>
      <w:r w:rsidR="003B42B6" w:rsidRPr="008E7618">
        <w:tab/>
      </w:r>
      <w:r w:rsidR="002E4EE5" w:rsidRPr="008E7618">
        <w:t xml:space="preserve">Информационный документ об официальном утверждении типа транспортных </w:t>
      </w:r>
      <w:r w:rsidR="00766B95">
        <w:br/>
      </w:r>
      <w:r w:rsidR="002E4EE5" w:rsidRPr="008E7618">
        <w:t>средств в</w:t>
      </w:r>
      <w:r w:rsidR="003B42B6" w:rsidRPr="008E7618">
        <w:t xml:space="preserve"> </w:t>
      </w:r>
      <w:r w:rsidR="002E4EE5" w:rsidRPr="008E7618">
        <w:t xml:space="preserve">отношении их системы вызова экстренных оперативных служб (СВЭС), </w:t>
      </w:r>
      <w:r w:rsidR="00766B95">
        <w:br/>
      </w:r>
      <w:r w:rsidR="002E4EE5" w:rsidRPr="008E7618">
        <w:t>когда они оснащены УВЭС, которое не получило официального утверждения типа</w:t>
      </w:r>
      <w:r w:rsidR="00766B95">
        <w:tab/>
      </w:r>
      <w:r w:rsidR="00766B95">
        <w:tab/>
      </w:r>
      <w:r w:rsidR="003B42B6" w:rsidRPr="003B42B6">
        <w:t>6</w:t>
      </w:r>
      <w:r w:rsidR="00A13EAE" w:rsidRPr="00A13EAE">
        <w:t>6</w:t>
      </w:r>
    </w:p>
    <w:p w:rsidR="002E4EE5" w:rsidRPr="00A13EAE" w:rsidRDefault="008E7618" w:rsidP="008E7618">
      <w:pPr>
        <w:tabs>
          <w:tab w:val="right" w:pos="850"/>
          <w:tab w:val="left" w:pos="1134"/>
          <w:tab w:val="left" w:pos="1559"/>
          <w:tab w:val="left" w:pos="1984"/>
          <w:tab w:val="left" w:leader="dot" w:pos="8787"/>
          <w:tab w:val="right" w:pos="9638"/>
        </w:tabs>
        <w:spacing w:after="120"/>
        <w:ind w:left="1134" w:hanging="1134"/>
        <w:rPr>
          <w:bCs/>
        </w:rPr>
      </w:pPr>
      <w:r>
        <w:tab/>
      </w:r>
      <w:r w:rsidR="002E4EE5" w:rsidRPr="008E7618">
        <w:t>9</w:t>
      </w:r>
      <w:r w:rsidR="003B42B6" w:rsidRPr="008E7618">
        <w:rPr>
          <w:bCs/>
        </w:rPr>
        <w:tab/>
      </w:r>
      <w:r w:rsidR="002E4EE5" w:rsidRPr="008E7618">
        <w:rPr>
          <w:bCs/>
        </w:rPr>
        <w:t>Метод испытания на проверку стойкости к</w:t>
      </w:r>
      <w:r w:rsidR="007F1B61">
        <w:rPr>
          <w:bCs/>
        </w:rPr>
        <w:t xml:space="preserve"> </w:t>
      </w:r>
      <w:r w:rsidR="00766B95">
        <w:rPr>
          <w:bCs/>
        </w:rPr>
        <w:t>механич</w:t>
      </w:r>
      <w:bookmarkStart w:id="12" w:name="_GoBack"/>
      <w:bookmarkEnd w:id="12"/>
      <w:r w:rsidR="00766B95">
        <w:rPr>
          <w:bCs/>
        </w:rPr>
        <w:t>ескому воздействию</w:t>
      </w:r>
      <w:r w:rsidR="00766B95">
        <w:rPr>
          <w:bCs/>
        </w:rPr>
        <w:tab/>
      </w:r>
      <w:r w:rsidR="00766B95">
        <w:rPr>
          <w:bCs/>
        </w:rPr>
        <w:tab/>
      </w:r>
      <w:r w:rsidR="003B42B6" w:rsidRPr="003B42B6">
        <w:rPr>
          <w:bCs/>
        </w:rPr>
        <w:t>6</w:t>
      </w:r>
      <w:r w:rsidR="00A13EAE" w:rsidRPr="00A13EAE">
        <w:rPr>
          <w:bCs/>
        </w:rPr>
        <w:t>8</w:t>
      </w:r>
    </w:p>
    <w:p w:rsidR="002E4EE5" w:rsidRPr="00A13EAE" w:rsidRDefault="008E7618" w:rsidP="008E7618">
      <w:pPr>
        <w:tabs>
          <w:tab w:val="right" w:pos="850"/>
          <w:tab w:val="left" w:pos="1134"/>
          <w:tab w:val="left" w:pos="1559"/>
          <w:tab w:val="left" w:pos="1984"/>
          <w:tab w:val="left" w:leader="dot" w:pos="8787"/>
          <w:tab w:val="right" w:pos="9638"/>
        </w:tabs>
        <w:spacing w:after="120"/>
        <w:ind w:left="1134" w:hanging="1134"/>
        <w:rPr>
          <w:bCs/>
        </w:rPr>
      </w:pPr>
      <w:r>
        <w:tab/>
      </w:r>
      <w:r w:rsidR="002E4EE5" w:rsidRPr="008E7618">
        <w:t>10</w:t>
      </w:r>
      <w:r w:rsidR="003B42B6" w:rsidRPr="008E7618">
        <w:rPr>
          <w:bCs/>
        </w:rPr>
        <w:tab/>
      </w:r>
      <w:r w:rsidR="002E4EE5" w:rsidRPr="008E7618">
        <w:rPr>
          <w:bCs/>
        </w:rPr>
        <w:t>Методы испытания примени</w:t>
      </w:r>
      <w:r w:rsidR="00766B95">
        <w:rPr>
          <w:bCs/>
        </w:rPr>
        <w:t>тельно к навигационным решениям</w:t>
      </w:r>
      <w:r w:rsidR="00766B95">
        <w:rPr>
          <w:bCs/>
        </w:rPr>
        <w:tab/>
      </w:r>
      <w:r w:rsidR="00766B95">
        <w:rPr>
          <w:bCs/>
        </w:rPr>
        <w:tab/>
      </w:r>
      <w:r w:rsidR="00A13EAE" w:rsidRPr="00A13EAE">
        <w:rPr>
          <w:bCs/>
        </w:rPr>
        <w:t>70</w:t>
      </w:r>
    </w:p>
    <w:p w:rsidR="002E4EE5" w:rsidRPr="00A13EAE" w:rsidRDefault="008E7618" w:rsidP="008E7618">
      <w:pPr>
        <w:tabs>
          <w:tab w:val="right" w:pos="850"/>
          <w:tab w:val="left" w:pos="1134"/>
          <w:tab w:val="left" w:pos="1559"/>
          <w:tab w:val="left" w:pos="1984"/>
          <w:tab w:val="left" w:leader="dot" w:pos="8787"/>
          <w:tab w:val="right" w:pos="9638"/>
        </w:tabs>
        <w:spacing w:after="120"/>
        <w:ind w:left="1134" w:hanging="1134"/>
        <w:rPr>
          <w:bCs/>
        </w:rPr>
      </w:pPr>
      <w:r>
        <w:tab/>
      </w:r>
      <w:r w:rsidR="002E4EE5" w:rsidRPr="008E7618">
        <w:t>11</w:t>
      </w:r>
      <w:r>
        <w:tab/>
      </w:r>
      <w:r w:rsidR="002E4EE5" w:rsidRPr="008E7618">
        <w:rPr>
          <w:bCs/>
        </w:rPr>
        <w:t>Метод испытания на эффективность работы УВЭС/СВЭС</w:t>
      </w:r>
      <w:r w:rsidR="00766B95">
        <w:rPr>
          <w:bCs/>
        </w:rPr>
        <w:tab/>
      </w:r>
      <w:r w:rsidR="00766B95">
        <w:rPr>
          <w:bCs/>
        </w:rPr>
        <w:tab/>
      </w:r>
      <w:r w:rsidR="003B42B6" w:rsidRPr="003B42B6">
        <w:rPr>
          <w:bCs/>
        </w:rPr>
        <w:t>8</w:t>
      </w:r>
      <w:r w:rsidR="00A13EAE" w:rsidRPr="00A13EAE">
        <w:rPr>
          <w:bCs/>
        </w:rPr>
        <w:t>2</w:t>
      </w:r>
    </w:p>
    <w:p w:rsidR="002E4EE5"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tab/>
      </w:r>
      <w:r w:rsidR="002E4EE5" w:rsidRPr="008E7618">
        <w:t>Добавление</w:t>
      </w:r>
      <w:r>
        <w:t xml:space="preserve">: </w:t>
      </w:r>
      <w:r w:rsidR="002E4EE5" w:rsidRPr="008E7618">
        <w:t xml:space="preserve">Языки и фразы для оценки голосовых сообщений, </w:t>
      </w:r>
      <w:r w:rsidR="00766B95">
        <w:br/>
      </w:r>
      <w:r w:rsidR="002E4EE5" w:rsidRPr="008E7618">
        <w:t>передаваемых по системе громкой связи</w:t>
      </w:r>
      <w:r w:rsidR="00766B95">
        <w:tab/>
      </w:r>
      <w:r w:rsidR="00766B95">
        <w:tab/>
      </w:r>
      <w:r w:rsidR="003B42B6" w:rsidRPr="003B42B6">
        <w:t>8</w:t>
      </w:r>
      <w:r w:rsidR="00A13EAE" w:rsidRPr="00A13EAE">
        <w:t>4</w:t>
      </w:r>
    </w:p>
    <w:p w:rsidR="002E4EE5" w:rsidRPr="00A13EAE" w:rsidRDefault="008E7618" w:rsidP="008E7618">
      <w:pPr>
        <w:tabs>
          <w:tab w:val="right" w:pos="850"/>
          <w:tab w:val="left" w:pos="1134"/>
          <w:tab w:val="left" w:pos="1559"/>
          <w:tab w:val="left" w:pos="1984"/>
          <w:tab w:val="left" w:leader="dot" w:pos="8787"/>
          <w:tab w:val="right" w:pos="9638"/>
        </w:tabs>
        <w:spacing w:after="120"/>
        <w:ind w:left="1134" w:hanging="1134"/>
      </w:pPr>
      <w:r>
        <w:tab/>
      </w:r>
      <w:r w:rsidR="002E4EE5" w:rsidRPr="008E7618">
        <w:rPr>
          <w:lang w:val="de-DE"/>
        </w:rPr>
        <w:t>12</w:t>
      </w:r>
      <w:r w:rsidR="003B42B6" w:rsidRPr="008E7618">
        <w:tab/>
      </w:r>
      <w:r w:rsidR="002E4EE5" w:rsidRPr="008E7618">
        <w:t>Определение минимального набора данных (МНБ)</w:t>
      </w:r>
      <w:r w:rsidR="00766B95">
        <w:tab/>
      </w:r>
      <w:r w:rsidR="00766B95">
        <w:tab/>
      </w:r>
      <w:r w:rsidR="00A13EAE" w:rsidRPr="00A13EAE">
        <w:t>90</w:t>
      </w:r>
    </w:p>
    <w:p w:rsidR="0016249B" w:rsidRDefault="0016249B">
      <w:pPr>
        <w:suppressAutoHyphens w:val="0"/>
        <w:spacing w:line="240" w:lineRule="auto"/>
        <w:rPr>
          <w:rFonts w:eastAsia="Times New Roman" w:cs="Times New Roman"/>
          <w:szCs w:val="20"/>
        </w:rPr>
      </w:pPr>
      <w:r>
        <w:br w:type="page"/>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1.</w:t>
      </w:r>
      <w:r w:rsidR="0016249B">
        <w:rPr>
          <w:b/>
          <w:sz w:val="28"/>
          <w:szCs w:val="28"/>
        </w:rPr>
        <w:tab/>
      </w:r>
      <w:r w:rsidRPr="0016249B">
        <w:rPr>
          <w:b/>
          <w:sz w:val="28"/>
          <w:szCs w:val="28"/>
        </w:rPr>
        <w:t>Область применения</w:t>
      </w:r>
    </w:p>
    <w:p w:rsidR="002E4EE5" w:rsidRPr="002E4EE5" w:rsidRDefault="002E4EE5" w:rsidP="0016249B">
      <w:pPr>
        <w:pStyle w:val="SingleTxtGR"/>
        <w:tabs>
          <w:tab w:val="clear" w:pos="1701"/>
        </w:tabs>
        <w:ind w:left="2268" w:hanging="1134"/>
      </w:pPr>
      <w:r w:rsidRPr="002E4EE5">
        <w:t>1.1</w:t>
      </w:r>
      <w:r w:rsidR="0016249B">
        <w:tab/>
      </w:r>
      <w:r w:rsidRPr="002E4EE5">
        <w:t>Настоящие Правила применяются к:</w:t>
      </w:r>
    </w:p>
    <w:p w:rsidR="002E4EE5" w:rsidRPr="002E4EE5" w:rsidRDefault="0016249B" w:rsidP="0016249B">
      <w:pPr>
        <w:pStyle w:val="SingleTxtGR"/>
        <w:tabs>
          <w:tab w:val="clear" w:pos="1701"/>
        </w:tabs>
        <w:ind w:left="2835" w:hanging="1701"/>
      </w:pPr>
      <w:r>
        <w:rPr>
          <w:b/>
          <w:bCs/>
        </w:rPr>
        <w:tab/>
      </w:r>
      <w:r w:rsidR="002E4EE5" w:rsidRPr="002E4EE5">
        <w:t>а)</w:t>
      </w:r>
      <w:r w:rsidR="002E4EE5" w:rsidRPr="002E4EE5">
        <w:tab/>
        <w:t xml:space="preserve">часть </w:t>
      </w:r>
      <w:proofErr w:type="spellStart"/>
      <w:r w:rsidR="002E4EE5" w:rsidRPr="002E4EE5">
        <w:rPr>
          <w:lang w:val="en-US"/>
        </w:rPr>
        <w:t>Ia</w:t>
      </w:r>
      <w:proofErr w:type="spellEnd"/>
      <w:r w:rsidR="002E4EE5" w:rsidRPr="002E4EE5">
        <w:t>: официальному утверждению компонентов средств вызова экстренных оперативных служб (КВЭС), которые предназначены для установки в устройствах вызова экстренных оперативных служб (УВЭС);</w:t>
      </w:r>
    </w:p>
    <w:p w:rsidR="002E4EE5" w:rsidRPr="002E4EE5" w:rsidRDefault="0016249B" w:rsidP="0016249B">
      <w:pPr>
        <w:pStyle w:val="SingleTxtGR"/>
        <w:tabs>
          <w:tab w:val="clear" w:pos="1701"/>
        </w:tabs>
        <w:ind w:left="2835" w:hanging="1701"/>
      </w:pPr>
      <w:r>
        <w:tab/>
      </w:r>
      <w:r w:rsidR="002E4EE5" w:rsidRPr="002E4EE5">
        <w:rPr>
          <w:lang w:val="en-GB"/>
        </w:rPr>
        <w:t>b</w:t>
      </w:r>
      <w:r w:rsidR="002E4EE5" w:rsidRPr="002E4EE5">
        <w:t>)</w:t>
      </w:r>
      <w:r w:rsidR="002E4EE5" w:rsidRPr="002E4EE5">
        <w:tab/>
        <w:t xml:space="preserve">часть </w:t>
      </w:r>
      <w:proofErr w:type="spellStart"/>
      <w:r w:rsidR="002E4EE5" w:rsidRPr="002E4EE5">
        <w:t>Ib</w:t>
      </w:r>
      <w:proofErr w:type="spellEnd"/>
      <w:r w:rsidR="002E4EE5" w:rsidRPr="002E4EE5">
        <w:t xml:space="preserve">: официальному утверждению УВЭС, которые предназначены для установки на транспортных средствах категорий </w:t>
      </w:r>
      <w:r w:rsidR="002E4EE5" w:rsidRPr="002E4EE5">
        <w:rPr>
          <w:lang w:val="en-GB"/>
        </w:rPr>
        <w:t>M</w:t>
      </w:r>
      <w:r w:rsidR="002E4EE5" w:rsidRPr="002E4EE5">
        <w:rPr>
          <w:vertAlign w:val="subscript"/>
        </w:rPr>
        <w:t>1</w:t>
      </w:r>
      <w:r w:rsidR="002E4EE5" w:rsidRPr="002E4EE5">
        <w:t xml:space="preserve"> и </w:t>
      </w:r>
      <w:r w:rsidR="002E4EE5" w:rsidRPr="002E4EE5">
        <w:rPr>
          <w:lang w:val="en-GB"/>
        </w:rPr>
        <w:t>N</w:t>
      </w:r>
      <w:r w:rsidR="002E4EE5" w:rsidRPr="002E4EE5">
        <w:rPr>
          <w:vertAlign w:val="subscript"/>
        </w:rPr>
        <w:t>1</w:t>
      </w:r>
      <w:r w:rsidR="002E4EE5" w:rsidRPr="00A0027C">
        <w:rPr>
          <w:vertAlign w:val="superscript"/>
          <w:lang w:val="en-GB"/>
        </w:rPr>
        <w:footnoteReference w:id="2"/>
      </w:r>
      <w:r w:rsidR="002E4EE5" w:rsidRPr="002E4EE5">
        <w:t>;</w:t>
      </w:r>
    </w:p>
    <w:p w:rsidR="002E4EE5" w:rsidRPr="002E4EE5" w:rsidRDefault="0016249B" w:rsidP="0016249B">
      <w:pPr>
        <w:pStyle w:val="SingleTxtGR"/>
        <w:tabs>
          <w:tab w:val="clear" w:pos="1701"/>
        </w:tabs>
        <w:ind w:left="2835" w:hanging="1701"/>
      </w:pPr>
      <w:r>
        <w:tab/>
      </w:r>
      <w:r w:rsidR="002E4EE5" w:rsidRPr="002E4EE5">
        <w:rPr>
          <w:lang w:val="en-GB"/>
        </w:rPr>
        <w:t>c</w:t>
      </w:r>
      <w:r w:rsidR="002E4EE5" w:rsidRPr="002E4EE5">
        <w:t>)</w:t>
      </w:r>
      <w:r w:rsidR="002E4EE5" w:rsidRPr="002E4EE5">
        <w:tab/>
        <w:t xml:space="preserve">часть </w:t>
      </w:r>
      <w:r w:rsidR="002E4EE5" w:rsidRPr="002E4EE5">
        <w:rPr>
          <w:lang w:val="en-GB"/>
        </w:rPr>
        <w:t>II</w:t>
      </w:r>
      <w:r w:rsidR="002E4EE5" w:rsidRPr="002E4EE5">
        <w:t xml:space="preserve">: официальному утверждению транспортных средств категорий </w:t>
      </w:r>
      <w:r w:rsidR="002E4EE5" w:rsidRPr="002E4EE5">
        <w:rPr>
          <w:lang w:val="en-GB"/>
        </w:rPr>
        <w:t>M</w:t>
      </w:r>
      <w:r w:rsidR="002E4EE5" w:rsidRPr="002E4EE5">
        <w:rPr>
          <w:vertAlign w:val="subscript"/>
        </w:rPr>
        <w:t xml:space="preserve">1 </w:t>
      </w:r>
      <w:r w:rsidR="002E4EE5" w:rsidRPr="002E4EE5">
        <w:t xml:space="preserve">и </w:t>
      </w:r>
      <w:r w:rsidR="002E4EE5" w:rsidRPr="002E4EE5">
        <w:rPr>
          <w:lang w:val="en-GB"/>
        </w:rPr>
        <w:t>N</w:t>
      </w:r>
      <w:r w:rsidR="002E4EE5" w:rsidRPr="002E4EE5">
        <w:rPr>
          <w:vertAlign w:val="subscript"/>
        </w:rPr>
        <w:t>1</w:t>
      </w:r>
      <w:r w:rsidR="002E4EE5" w:rsidRPr="002E4EE5">
        <w:rPr>
          <w:vertAlign w:val="superscript"/>
        </w:rPr>
        <w:t>1</w:t>
      </w:r>
      <w:r w:rsidR="002E4EE5" w:rsidRPr="002E4EE5">
        <w:t xml:space="preserve"> в отношении их систем вызова экстренных оперативных служб (СВЭС), когда они оснащены УВЭС, официально утвержденной на основании части </w:t>
      </w:r>
      <w:proofErr w:type="spellStart"/>
      <w:r w:rsidR="002E4EE5" w:rsidRPr="002E4EE5">
        <w:t>Ib</w:t>
      </w:r>
      <w:proofErr w:type="spellEnd"/>
      <w:r w:rsidR="002E4EE5" w:rsidRPr="002E4EE5">
        <w:t xml:space="preserve"> настоящих Правил;</w:t>
      </w:r>
    </w:p>
    <w:p w:rsidR="002E4EE5" w:rsidRPr="002E4EE5" w:rsidRDefault="0016249B" w:rsidP="0016249B">
      <w:pPr>
        <w:pStyle w:val="SingleTxtGR"/>
        <w:tabs>
          <w:tab w:val="clear" w:pos="1701"/>
        </w:tabs>
        <w:ind w:left="2835" w:hanging="1701"/>
      </w:pPr>
      <w:r>
        <w:tab/>
      </w:r>
      <w:r w:rsidR="002E4EE5" w:rsidRPr="002E4EE5">
        <w:rPr>
          <w:lang w:val="en-GB"/>
        </w:rPr>
        <w:t>d</w:t>
      </w:r>
      <w:r w:rsidR="002E4EE5" w:rsidRPr="002E4EE5">
        <w:t>)</w:t>
      </w:r>
      <w:r w:rsidR="002E4EE5" w:rsidRPr="002E4EE5">
        <w:tab/>
        <w:t xml:space="preserve">часть </w:t>
      </w:r>
      <w:r w:rsidR="002E4EE5" w:rsidRPr="002E4EE5">
        <w:rPr>
          <w:lang w:val="en-GB"/>
        </w:rPr>
        <w:t>III</w:t>
      </w:r>
      <w:r w:rsidR="002E4EE5" w:rsidRPr="002E4EE5">
        <w:t xml:space="preserve">: официальному утверждению транспортных средств категорий </w:t>
      </w:r>
      <w:r w:rsidR="002E4EE5" w:rsidRPr="002E4EE5">
        <w:rPr>
          <w:lang w:val="en-GB"/>
        </w:rPr>
        <w:t>M</w:t>
      </w:r>
      <w:r w:rsidR="002E4EE5" w:rsidRPr="002E4EE5">
        <w:rPr>
          <w:vertAlign w:val="subscript"/>
        </w:rPr>
        <w:t xml:space="preserve">1 </w:t>
      </w:r>
      <w:r w:rsidR="002E4EE5" w:rsidRPr="002E4EE5">
        <w:t xml:space="preserve">и </w:t>
      </w:r>
      <w:r w:rsidR="002E4EE5" w:rsidRPr="002E4EE5">
        <w:rPr>
          <w:lang w:val="en-GB"/>
        </w:rPr>
        <w:t>N</w:t>
      </w:r>
      <w:r w:rsidR="002E4EE5" w:rsidRPr="002E4EE5">
        <w:rPr>
          <w:vertAlign w:val="subscript"/>
        </w:rPr>
        <w:t>1</w:t>
      </w:r>
      <w:r w:rsidR="002E4EE5" w:rsidRPr="002E4EE5">
        <w:rPr>
          <w:vertAlign w:val="superscript"/>
        </w:rPr>
        <w:t>1</w:t>
      </w:r>
      <w:r w:rsidR="002E4EE5" w:rsidRPr="002E4EE5">
        <w:t xml:space="preserve"> в отношении их СВЭС, когда они оснащены УВЭС, которое не получило отдельного официального утверждения в соответствии с частью </w:t>
      </w:r>
      <w:proofErr w:type="spellStart"/>
      <w:r w:rsidR="002E4EE5" w:rsidRPr="002E4EE5">
        <w:t>Ib</w:t>
      </w:r>
      <w:proofErr w:type="spellEnd"/>
      <w:r w:rsidR="002E4EE5" w:rsidRPr="002E4EE5">
        <w:t xml:space="preserve"> настоящих Правил.</w:t>
      </w:r>
    </w:p>
    <w:p w:rsidR="002E4EE5" w:rsidRPr="002E4EE5" w:rsidRDefault="002E4EE5" w:rsidP="0016249B">
      <w:pPr>
        <w:pStyle w:val="SingleTxtGR"/>
        <w:tabs>
          <w:tab w:val="clear" w:pos="1701"/>
        </w:tabs>
        <w:ind w:left="2268" w:hanging="1134"/>
      </w:pPr>
      <w:r w:rsidRPr="002E4EE5">
        <w:t>1.2</w:t>
      </w:r>
      <w:r w:rsidR="0016249B">
        <w:tab/>
      </w:r>
      <w:r w:rsidRPr="002E4EE5">
        <w:t>Они не применяются к:</w:t>
      </w:r>
    </w:p>
    <w:p w:rsidR="002E4EE5" w:rsidRPr="002E4EE5" w:rsidRDefault="0016249B" w:rsidP="00491428">
      <w:pPr>
        <w:pStyle w:val="SingleTxtGR"/>
        <w:tabs>
          <w:tab w:val="clear" w:pos="1701"/>
        </w:tabs>
        <w:ind w:left="2835" w:hanging="1701"/>
      </w:pPr>
      <w:r>
        <w:tab/>
      </w:r>
      <w:r w:rsidR="002E4EE5" w:rsidRPr="002E4EE5">
        <w:rPr>
          <w:lang w:val="en-GB"/>
        </w:rPr>
        <w:t>a</w:t>
      </w:r>
      <w:r w:rsidR="002E4EE5" w:rsidRPr="002E4EE5">
        <w:t>)</w:t>
      </w:r>
      <w:r w:rsidR="002E4EE5" w:rsidRPr="002E4EE5">
        <w:tab/>
        <w:t>функциональным возможностям коммуникационного модуля и антенны коммуникационного устройства, если настоящими Правилами не предписано иного;</w:t>
      </w:r>
    </w:p>
    <w:p w:rsidR="002E4EE5" w:rsidRPr="002E4EE5" w:rsidRDefault="0016249B" w:rsidP="00491428">
      <w:pPr>
        <w:pStyle w:val="SingleTxtGR"/>
        <w:tabs>
          <w:tab w:val="clear" w:pos="1701"/>
        </w:tabs>
        <w:ind w:left="2835" w:hanging="1701"/>
        <w:rPr>
          <w:iCs/>
        </w:rPr>
      </w:pPr>
      <w:r>
        <w:tab/>
      </w:r>
      <w:r w:rsidR="002E4EE5" w:rsidRPr="002E4EE5">
        <w:rPr>
          <w:lang w:val="en-GB"/>
        </w:rPr>
        <w:t>b</w:t>
      </w:r>
      <w:r w:rsidR="002E4EE5" w:rsidRPr="002E4EE5">
        <w:t>)</w:t>
      </w:r>
      <w:r w:rsidR="002E4EE5" w:rsidRPr="002E4EE5">
        <w:tab/>
        <w:t>данным, направляемым</w:t>
      </w:r>
      <w:r w:rsidR="002E4EE5" w:rsidRPr="002E4EE5">
        <w:rPr>
          <w:i/>
          <w:iCs/>
        </w:rPr>
        <w:t xml:space="preserve"> </w:t>
      </w:r>
      <w:r w:rsidR="002E4EE5" w:rsidRPr="002E4EE5">
        <w:t>в</w:t>
      </w:r>
      <w:r w:rsidR="002E4EE5" w:rsidRPr="002E4EE5">
        <w:rPr>
          <w:i/>
        </w:rPr>
        <w:t xml:space="preserve"> </w:t>
      </w:r>
      <w:r w:rsidR="002E4EE5" w:rsidRPr="002E4EE5">
        <w:rPr>
          <w:iCs/>
        </w:rPr>
        <w:t>пункт экстренной связи общего пользования (ПЭСОП)</w:t>
      </w:r>
      <w:r w:rsidR="002E4EE5" w:rsidRPr="002E4EE5">
        <w:t xml:space="preserve"> в дополнение к минимальному набору данных (МНД),</w:t>
      </w:r>
      <w:r w:rsidR="002E4EE5" w:rsidRPr="002E4EE5">
        <w:rPr>
          <w:iCs/>
        </w:rPr>
        <w:t xml:space="preserve"> формату данных, механизму и логике передачи данных, протоколу обмена данными, режимам работы и порядку перехода с одного режима на другой, выполнению тестового вызова и передаче данных контрольного примера, отклику на предусмотренные протоколом и поступившие по сети команды, а также логике создания учетной записи;</w:t>
      </w:r>
    </w:p>
    <w:p w:rsidR="002E4EE5" w:rsidRPr="002E4EE5" w:rsidRDefault="0016249B" w:rsidP="00491428">
      <w:pPr>
        <w:pStyle w:val="SingleTxtGR"/>
        <w:tabs>
          <w:tab w:val="clear" w:pos="1701"/>
        </w:tabs>
        <w:ind w:left="2835" w:hanging="1701"/>
      </w:pPr>
      <w:r>
        <w:tab/>
      </w:r>
      <w:r w:rsidR="002E4EE5" w:rsidRPr="002E4EE5">
        <w:rPr>
          <w:lang w:val="en-GB"/>
        </w:rPr>
        <w:t>c</w:t>
      </w:r>
      <w:r w:rsidR="002E4EE5" w:rsidRPr="002E4EE5">
        <w:t>)</w:t>
      </w:r>
      <w:r w:rsidR="002E4EE5" w:rsidRPr="002E4EE5">
        <w:tab/>
        <w:t>конфиденциальности информации, защите данных и обработке персональных данных;</w:t>
      </w:r>
    </w:p>
    <w:p w:rsidR="002E4EE5" w:rsidRPr="002E4EE5" w:rsidRDefault="0016249B" w:rsidP="00491428">
      <w:pPr>
        <w:pStyle w:val="SingleTxtGR"/>
        <w:tabs>
          <w:tab w:val="clear" w:pos="1701"/>
        </w:tabs>
        <w:ind w:left="2835" w:hanging="1701"/>
      </w:pPr>
      <w:r>
        <w:tab/>
      </w:r>
      <w:r w:rsidR="002E4EE5" w:rsidRPr="002E4EE5">
        <w:rPr>
          <w:lang w:val="en-GB"/>
        </w:rPr>
        <w:t>d</w:t>
      </w:r>
      <w:r w:rsidR="002E4EE5" w:rsidRPr="002E4EE5">
        <w:t>)</w:t>
      </w:r>
      <w:r w:rsidR="002E4EE5" w:rsidRPr="002E4EE5">
        <w:tab/>
        <w:t>периодическому техническому осмотру (ПТО);</w:t>
      </w:r>
    </w:p>
    <w:p w:rsidR="002E4EE5" w:rsidRPr="002E4EE5" w:rsidRDefault="0016249B" w:rsidP="00491428">
      <w:pPr>
        <w:pStyle w:val="SingleTxtGR"/>
        <w:tabs>
          <w:tab w:val="clear" w:pos="1701"/>
        </w:tabs>
        <w:ind w:left="2835" w:hanging="1701"/>
      </w:pPr>
      <w:r>
        <w:tab/>
      </w:r>
      <w:r w:rsidR="002E4EE5" w:rsidRPr="002E4EE5">
        <w:t>е)</w:t>
      </w:r>
      <w:r w:rsidR="002E4EE5" w:rsidRPr="002E4EE5">
        <w:tab/>
        <w:t xml:space="preserve">автоматическому приведению в действие СВЭС в случае опрокидывания транспортного средства. </w:t>
      </w:r>
    </w:p>
    <w:p w:rsidR="002E4EE5" w:rsidRPr="002E4EE5" w:rsidRDefault="002E4EE5" w:rsidP="0016249B">
      <w:pPr>
        <w:pStyle w:val="SingleTxtGR"/>
        <w:tabs>
          <w:tab w:val="clear" w:pos="1701"/>
        </w:tabs>
        <w:ind w:left="2268" w:hanging="1134"/>
      </w:pPr>
      <w:r w:rsidRPr="002E4EE5">
        <w:t>1.3</w:t>
      </w:r>
      <w:r w:rsidR="0016249B">
        <w:tab/>
      </w:r>
      <w:r w:rsidRPr="002E4EE5">
        <w:t>Транспортные средства,</w:t>
      </w:r>
    </w:p>
    <w:p w:rsidR="002E4EE5" w:rsidRPr="002E4EE5" w:rsidRDefault="0016249B" w:rsidP="00491428">
      <w:pPr>
        <w:pStyle w:val="SingleTxtGR"/>
        <w:tabs>
          <w:tab w:val="clear" w:pos="1701"/>
        </w:tabs>
        <w:ind w:left="2835" w:hanging="1701"/>
      </w:pPr>
      <w:r>
        <w:tab/>
      </w:r>
      <w:r w:rsidR="002E4EE5" w:rsidRPr="002E4EE5">
        <w:rPr>
          <w:lang w:val="en-GB"/>
        </w:rPr>
        <w:t>a</w:t>
      </w:r>
      <w:r w:rsidR="002E4EE5" w:rsidRPr="002E4EE5">
        <w:t>)</w:t>
      </w:r>
      <w:r w:rsidR="002E4EE5" w:rsidRPr="002E4EE5">
        <w:tab/>
        <w:t>не относящиеся к области применения ни Правил № 94 ООН, ни Правил № 95 ООН и не оснащенные механизмом автоматического приведения в действие СВЭС;</w:t>
      </w:r>
    </w:p>
    <w:p w:rsidR="002E4EE5" w:rsidRPr="002E4EE5" w:rsidRDefault="0016249B" w:rsidP="00491428">
      <w:pPr>
        <w:pStyle w:val="SingleTxtGR"/>
        <w:tabs>
          <w:tab w:val="clear" w:pos="1701"/>
        </w:tabs>
        <w:ind w:left="2835" w:hanging="1701"/>
      </w:pPr>
      <w:r>
        <w:tab/>
      </w:r>
      <w:r w:rsidR="002E4EE5" w:rsidRPr="002E4EE5">
        <w:rPr>
          <w:lang w:val="en-GB"/>
        </w:rPr>
        <w:t>b</w:t>
      </w:r>
      <w:r w:rsidR="002E4EE5" w:rsidRPr="002E4EE5">
        <w:t>)</w:t>
      </w:r>
      <w:r w:rsidR="002E4EE5" w:rsidRPr="002E4EE5">
        <w:tab/>
        <w:t xml:space="preserve">категории </w:t>
      </w:r>
      <w:r w:rsidR="002E4EE5" w:rsidRPr="002E4EE5">
        <w:rPr>
          <w:lang w:val="en-GB"/>
        </w:rPr>
        <w:t>M</w:t>
      </w:r>
      <w:r w:rsidR="002E4EE5" w:rsidRPr="002E4EE5">
        <w:rPr>
          <w:vertAlign w:val="subscript"/>
        </w:rPr>
        <w:t>1</w:t>
      </w:r>
      <w:r w:rsidR="002E4EE5" w:rsidRPr="002E4EE5">
        <w:t>, относящиеся к области применения Правил № 94 ООН и не оборудованные фронтальной подушкой</w:t>
      </w:r>
      <w:r w:rsidR="002E4EE5">
        <w:t xml:space="preserve"> </w:t>
      </w:r>
      <w:r w:rsidR="002E4EE5" w:rsidRPr="002E4EE5">
        <w:t>безопасности;</w:t>
      </w:r>
    </w:p>
    <w:p w:rsidR="002E4EE5" w:rsidRPr="002E4EE5" w:rsidRDefault="0016249B" w:rsidP="00491428">
      <w:pPr>
        <w:pStyle w:val="SingleTxtGR"/>
        <w:tabs>
          <w:tab w:val="clear" w:pos="1701"/>
        </w:tabs>
        <w:ind w:left="2835" w:hanging="1701"/>
      </w:pPr>
      <w:r>
        <w:tab/>
      </w:r>
      <w:r w:rsidR="002E4EE5" w:rsidRPr="002E4EE5">
        <w:rPr>
          <w:lang w:val="en-GB"/>
        </w:rPr>
        <w:t>c</w:t>
      </w:r>
      <w:r w:rsidR="002E4EE5" w:rsidRPr="002E4EE5">
        <w:t>)</w:t>
      </w:r>
      <w:r w:rsidR="002E4EE5" w:rsidRPr="002E4EE5">
        <w:tab/>
      </w:r>
      <w:proofErr w:type="gramStart"/>
      <w:r w:rsidR="002E4EE5" w:rsidRPr="002E4EE5">
        <w:t>категории</w:t>
      </w:r>
      <w:proofErr w:type="gramEnd"/>
      <w:r w:rsidR="002E4EE5" w:rsidRPr="002E4EE5">
        <w:t xml:space="preserve"> </w:t>
      </w:r>
      <w:r w:rsidR="002E4EE5" w:rsidRPr="002E4EE5">
        <w:rPr>
          <w:lang w:val="en-GB"/>
        </w:rPr>
        <w:t>N</w:t>
      </w:r>
      <w:r w:rsidR="002E4EE5" w:rsidRPr="002E4EE5">
        <w:rPr>
          <w:vertAlign w:val="subscript"/>
        </w:rPr>
        <w:t>1</w:t>
      </w:r>
      <w:r w:rsidR="002E4EE5" w:rsidRPr="002E4EE5">
        <w:t>, относящиеся к области применения Правил</w:t>
      </w:r>
      <w:r w:rsidR="00491428" w:rsidRPr="00491428">
        <w:t xml:space="preserve"> </w:t>
      </w:r>
      <w:r w:rsidR="002E4EE5" w:rsidRPr="002E4EE5">
        <w:t> № 95 ООН и не оборудованные боковой подушкой</w:t>
      </w:r>
      <w:r w:rsidR="002E4EE5">
        <w:t xml:space="preserve"> </w:t>
      </w:r>
      <w:r w:rsidR="002E4EE5" w:rsidRPr="002E4EE5">
        <w:t xml:space="preserve">безопасности; </w:t>
      </w:r>
    </w:p>
    <w:p w:rsidR="002E4EE5" w:rsidRPr="002E4EE5" w:rsidRDefault="0016249B" w:rsidP="00491428">
      <w:pPr>
        <w:pStyle w:val="SingleTxtGR"/>
        <w:tabs>
          <w:tab w:val="clear" w:pos="1701"/>
        </w:tabs>
        <w:ind w:left="2835" w:hanging="1701"/>
      </w:pPr>
      <w:r>
        <w:tab/>
      </w:r>
      <w:r w:rsidR="002E4EE5" w:rsidRPr="002E4EE5">
        <w:rPr>
          <w:lang w:val="en-GB"/>
        </w:rPr>
        <w:t>d</w:t>
      </w:r>
      <w:r w:rsidR="002E4EE5" w:rsidRPr="002E4EE5">
        <w:t>)</w:t>
      </w:r>
      <w:r w:rsidR="002E4EE5" w:rsidRPr="002E4EE5">
        <w:tab/>
        <w:t xml:space="preserve">категории </w:t>
      </w:r>
      <w:r w:rsidR="002E4EE5" w:rsidRPr="002E4EE5">
        <w:rPr>
          <w:lang w:val="en-GB"/>
        </w:rPr>
        <w:t>M</w:t>
      </w:r>
      <w:r w:rsidR="002E4EE5" w:rsidRPr="002E4EE5">
        <w:rPr>
          <w:vertAlign w:val="subscript"/>
        </w:rPr>
        <w:t>1</w:t>
      </w:r>
      <w:r w:rsidR="002E4EE5" w:rsidRPr="002E4EE5">
        <w:t>, общая допустимая масса которых превышает 3,5 т; и</w:t>
      </w:r>
    </w:p>
    <w:p w:rsidR="002E4EE5" w:rsidRPr="002E4EE5" w:rsidRDefault="0016249B" w:rsidP="0016249B">
      <w:pPr>
        <w:pStyle w:val="SingleTxtGR"/>
        <w:tabs>
          <w:tab w:val="clear" w:pos="1701"/>
        </w:tabs>
        <w:ind w:left="2268" w:hanging="1134"/>
      </w:pPr>
      <w:r>
        <w:tab/>
      </w:r>
      <w:r w:rsidR="002E4EE5" w:rsidRPr="002E4EE5">
        <w:rPr>
          <w:lang w:val="en-GB"/>
        </w:rPr>
        <w:t>e</w:t>
      </w:r>
      <w:r w:rsidR="002E4EE5" w:rsidRPr="002E4EE5">
        <w:t>)</w:t>
      </w:r>
      <w:r w:rsidR="002E4EE5" w:rsidRPr="002E4EE5">
        <w:tab/>
        <w:t>бронированные транспортные средства</w:t>
      </w:r>
      <w:r w:rsidR="002E4EE5" w:rsidRPr="002E4EE5">
        <w:rPr>
          <w:vertAlign w:val="superscript"/>
        </w:rPr>
        <w:t>1</w:t>
      </w:r>
    </w:p>
    <w:p w:rsidR="002E4EE5" w:rsidRPr="002E4EE5" w:rsidRDefault="0016249B" w:rsidP="0016249B">
      <w:pPr>
        <w:pStyle w:val="SingleTxtGR"/>
        <w:tabs>
          <w:tab w:val="clear" w:pos="1701"/>
        </w:tabs>
        <w:ind w:left="2268" w:hanging="1134"/>
      </w:pPr>
      <w:r>
        <w:tab/>
      </w:r>
      <w:r w:rsidR="002E4EE5" w:rsidRPr="002E4EE5">
        <w:t>исключаются из области применения настоящих Правил.</w:t>
      </w:r>
    </w:p>
    <w:p w:rsidR="002E4EE5" w:rsidRPr="002E4EE5" w:rsidRDefault="002E4EE5" w:rsidP="0016249B">
      <w:pPr>
        <w:pStyle w:val="SingleTxtGR"/>
        <w:tabs>
          <w:tab w:val="clear" w:pos="1701"/>
        </w:tabs>
        <w:ind w:left="2268" w:hanging="1134"/>
      </w:pPr>
      <w:r w:rsidRPr="002E4EE5">
        <w:t>1.4</w:t>
      </w:r>
      <w:r w:rsidR="0016249B">
        <w:tab/>
      </w:r>
      <w:r w:rsidRPr="002E4EE5">
        <w:t xml:space="preserve">По просьбе подателя заявки официальному утверждению может подлежать обеспечиваемая </w:t>
      </w:r>
      <w:r w:rsidRPr="002E4EE5">
        <w:rPr>
          <w:iCs/>
        </w:rPr>
        <w:t>глобальной навигационной спутниковой системой</w:t>
      </w:r>
      <w:r w:rsidRPr="002E4EE5">
        <w:t xml:space="preserve"> (ГНСС) точность определения местоположения.</w:t>
      </w:r>
    </w:p>
    <w:p w:rsidR="002E4EE5" w:rsidRPr="002E4EE5" w:rsidRDefault="0016249B" w:rsidP="0016249B">
      <w:pPr>
        <w:pStyle w:val="SingleTxtGR"/>
        <w:tabs>
          <w:tab w:val="clear" w:pos="1701"/>
        </w:tabs>
        <w:ind w:left="2268" w:hanging="1134"/>
      </w:pPr>
      <w:r>
        <w:tab/>
      </w:r>
      <w:r w:rsidR="002E4EE5" w:rsidRPr="002E4EE5">
        <w:t>Если же податель заявки запрашивает официальное утверждение УВЭС/СВЭС или КВЭС без обеспечиваемой ГНСС точности</w:t>
      </w:r>
      <w:r w:rsidR="002E4EE5">
        <w:t xml:space="preserve"> </w:t>
      </w:r>
      <w:proofErr w:type="spellStart"/>
      <w:r w:rsidR="002E4EE5" w:rsidRPr="002E4EE5">
        <w:t>местоопределения</w:t>
      </w:r>
      <w:proofErr w:type="spellEnd"/>
      <w:r w:rsidR="002E4EE5" w:rsidRPr="002E4EE5">
        <w:t>, как предусмотрено настоящими Правилами, то применяются национальные предписания Договаривающихся сторон.</w:t>
      </w:r>
    </w:p>
    <w:p w:rsidR="002E4EE5" w:rsidRPr="002E4EE5" w:rsidRDefault="002E4EE5" w:rsidP="0016249B">
      <w:pPr>
        <w:pStyle w:val="SingleTxtGR"/>
        <w:tabs>
          <w:tab w:val="clear" w:pos="1701"/>
        </w:tabs>
        <w:ind w:left="2268" w:hanging="1134"/>
      </w:pPr>
      <w:r w:rsidRPr="002E4EE5">
        <w:t>1.5</w:t>
      </w:r>
      <w:r w:rsidR="0016249B">
        <w:tab/>
      </w:r>
      <w:r w:rsidRPr="002E4EE5">
        <w:t>По просьбе подателя заявки официальному утверждению может подлежать качество голосовой беспроводной связи до столкновения.</w:t>
      </w:r>
    </w:p>
    <w:p w:rsidR="002E4EE5" w:rsidRPr="002E4EE5" w:rsidRDefault="0016249B" w:rsidP="0016249B">
      <w:pPr>
        <w:pStyle w:val="SingleTxtGR"/>
        <w:tabs>
          <w:tab w:val="clear" w:pos="1701"/>
        </w:tabs>
        <w:ind w:left="2268" w:hanging="1134"/>
      </w:pPr>
      <w:r>
        <w:tab/>
      </w:r>
      <w:r w:rsidR="002E4EE5" w:rsidRPr="002E4EE5">
        <w:t>Если же податель заявки запрашивает официальное утверждение СВЭС без оценки качества голосовой беспроводной связи, как предусмотрено настоящими Правилами, то применяются национальные предписания Договаривающихся сторон.</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2.</w:t>
      </w:r>
      <w:r w:rsidR="0016249B">
        <w:rPr>
          <w:b/>
          <w:sz w:val="28"/>
          <w:szCs w:val="28"/>
        </w:rPr>
        <w:tab/>
      </w:r>
      <w:r w:rsidR="00491428">
        <w:rPr>
          <w:b/>
          <w:sz w:val="28"/>
          <w:szCs w:val="28"/>
        </w:rPr>
        <w:tab/>
      </w:r>
      <w:r w:rsidRPr="0016249B">
        <w:rPr>
          <w:b/>
          <w:sz w:val="28"/>
          <w:szCs w:val="28"/>
        </w:rPr>
        <w:t>Общие определения</w:t>
      </w:r>
    </w:p>
    <w:p w:rsidR="002E4EE5" w:rsidRPr="002E4EE5" w:rsidRDefault="0016249B" w:rsidP="002E4EE5">
      <w:pPr>
        <w:pStyle w:val="SingleTxtGR"/>
      </w:pPr>
      <w:r>
        <w:tab/>
      </w:r>
      <w:r w:rsidR="00491428">
        <w:tab/>
      </w:r>
      <w:r w:rsidR="002E4EE5" w:rsidRPr="002E4EE5">
        <w:t>Для целей настоящих Правил:</w:t>
      </w:r>
    </w:p>
    <w:p w:rsidR="002E4EE5" w:rsidRPr="002E4EE5" w:rsidRDefault="002E4EE5" w:rsidP="00491428">
      <w:pPr>
        <w:pStyle w:val="SingleTxtGR"/>
        <w:tabs>
          <w:tab w:val="clear" w:pos="1701"/>
        </w:tabs>
        <w:ind w:left="2268" w:hanging="1134"/>
      </w:pPr>
      <w:r w:rsidRPr="002E4EE5">
        <w:t>2.1</w:t>
      </w:r>
      <w:r w:rsidR="0016249B">
        <w:tab/>
      </w:r>
      <w:r w:rsidRPr="002E4EE5">
        <w:t>«</w:t>
      </w:r>
      <w:r w:rsidRPr="002E4EE5">
        <w:rPr>
          <w:i/>
        </w:rPr>
        <w:t>коммуникационный модуль</w:t>
      </w:r>
      <w:r w:rsidRPr="002E4EE5">
        <w:t>» означает компонент, предназначенный для голосового сообщения и передачи данных о ДТП по наземной сети мобильной связи общего пользования (НСМСОП);</w:t>
      </w:r>
    </w:p>
    <w:p w:rsidR="002E4EE5" w:rsidRPr="002E4EE5" w:rsidRDefault="002E4EE5" w:rsidP="00491428">
      <w:pPr>
        <w:pStyle w:val="SingleTxtGR"/>
        <w:tabs>
          <w:tab w:val="clear" w:pos="1701"/>
        </w:tabs>
        <w:ind w:left="2268" w:hanging="1134"/>
      </w:pPr>
      <w:r w:rsidRPr="002E4EE5">
        <w:t>2.2</w:t>
      </w:r>
      <w:r w:rsidR="0016249B">
        <w:tab/>
      </w:r>
      <w:r w:rsidRPr="002E4EE5">
        <w:t>«</w:t>
      </w:r>
      <w:r w:rsidRPr="002E4EE5">
        <w:rPr>
          <w:i/>
        </w:rPr>
        <w:t>человеко-машинный интерфейс (ЧМИ)</w:t>
      </w:r>
      <w:r w:rsidRPr="002E4EE5">
        <w:t>» означает компонент или функциональный элемент УВЭС/КВЭС/СВЭС, предназначенный для взаимодействия пользователя с устройством, включая прием и получение пользователем зрительной информации, а также введение им команд управления;</w:t>
      </w:r>
    </w:p>
    <w:p w:rsidR="002E4EE5" w:rsidRPr="002E4EE5" w:rsidRDefault="002E4EE5" w:rsidP="00491428">
      <w:pPr>
        <w:pStyle w:val="SingleTxtGR"/>
        <w:tabs>
          <w:tab w:val="clear" w:pos="1701"/>
        </w:tabs>
        <w:ind w:left="2268" w:hanging="1134"/>
      </w:pPr>
      <w:r w:rsidRPr="002E4EE5">
        <w:t>2.3</w:t>
      </w:r>
      <w:r w:rsidR="0016249B">
        <w:tab/>
      </w:r>
      <w:r w:rsidRPr="002E4EE5">
        <w:t>«</w:t>
      </w:r>
      <w:r w:rsidRPr="002E4EE5">
        <w:rPr>
          <w:i/>
        </w:rPr>
        <w:t>протокол обмена данными</w:t>
      </w:r>
      <w:r w:rsidRPr="002E4EE5">
        <w:t>» означает совокупность правил и соглашений, определяющих содержание, формат, параметры времени, последовательность и проверку ошибок в сообщениях, которыми обмениваются КВЭС</w:t>
      </w:r>
      <w:r w:rsidRPr="002E4EE5">
        <w:rPr>
          <w:b/>
          <w:bCs/>
        </w:rPr>
        <w:t>/</w:t>
      </w:r>
      <w:r w:rsidRPr="002E4EE5">
        <w:t xml:space="preserve">УВЭС/СВЭС с устройствами </w:t>
      </w:r>
      <w:r w:rsidRPr="002E4EE5">
        <w:rPr>
          <w:iCs/>
        </w:rPr>
        <w:t>ПЭСОП</w:t>
      </w:r>
      <w:r w:rsidRPr="002E4EE5">
        <w:t>;</w:t>
      </w:r>
    </w:p>
    <w:p w:rsidR="002E4EE5" w:rsidRPr="002E4EE5" w:rsidRDefault="002E4EE5" w:rsidP="00491428">
      <w:pPr>
        <w:pStyle w:val="SingleTxtGR"/>
        <w:tabs>
          <w:tab w:val="clear" w:pos="1701"/>
        </w:tabs>
        <w:ind w:left="2268" w:hanging="1134"/>
      </w:pPr>
      <w:r w:rsidRPr="002E4EE5">
        <w:t>2.4</w:t>
      </w:r>
      <w:r w:rsidR="0016249B">
        <w:tab/>
      </w:r>
      <w:r w:rsidRPr="002E4EE5">
        <w:t>«</w:t>
      </w:r>
      <w:r w:rsidRPr="002E4EE5">
        <w:rPr>
          <w:i/>
        </w:rPr>
        <w:t xml:space="preserve">государственный/частный </w:t>
      </w:r>
      <w:r w:rsidRPr="002E4EE5">
        <w:rPr>
          <w:i/>
          <w:iCs/>
        </w:rPr>
        <w:t>пункт экстренной связи общего пользования (ПЭСОП)</w:t>
      </w:r>
      <w:r w:rsidRPr="002E4EE5">
        <w:t>»</w:t>
      </w:r>
      <w:r w:rsidRPr="002E4EE5">
        <w:rPr>
          <w:iCs/>
        </w:rPr>
        <w:t xml:space="preserve"> </w:t>
      </w:r>
      <w:r w:rsidRPr="002E4EE5">
        <w:t>означает находящееся в ведении государственного органа либо частной организации (получившей соответствующую лицензию от национального правительства или компетентных ведомств) конкретное место, где принимаются экстренные телефонные вызовы;</w:t>
      </w:r>
    </w:p>
    <w:p w:rsidR="002E4EE5" w:rsidRPr="002E4EE5" w:rsidRDefault="002E4EE5" w:rsidP="00491428">
      <w:pPr>
        <w:pStyle w:val="SingleTxtGR"/>
        <w:tabs>
          <w:tab w:val="clear" w:pos="1701"/>
        </w:tabs>
        <w:ind w:left="2268" w:hanging="1134"/>
      </w:pPr>
      <w:r w:rsidRPr="002E4EE5">
        <w:t>2.5</w:t>
      </w:r>
      <w:r w:rsidR="0016249B">
        <w:tab/>
      </w:r>
      <w:r w:rsidRPr="002E4EE5">
        <w:rPr>
          <w:iCs/>
        </w:rPr>
        <w:t>«</w:t>
      </w:r>
      <w:r w:rsidRPr="002E4EE5">
        <w:rPr>
          <w:i/>
          <w:iCs/>
        </w:rPr>
        <w:t>подушка безопасности</w:t>
      </w:r>
      <w:r w:rsidRPr="002E4EE5">
        <w:rPr>
          <w:iCs/>
        </w:rPr>
        <w:t>»</w:t>
      </w:r>
      <w:r w:rsidRPr="002E4EE5">
        <w:t xml:space="preserve"> означает устройство, которое в случае сильного удара, воздействующего на транспортное средство, автоматически раскрывает соответствующий эластичный компонент, предназначенный для ограничения силы удара, которому подвергается водитель или пассажир транспортного средства в результате контакта какой-либо части или частей тела с элементами салона;</w:t>
      </w:r>
    </w:p>
    <w:p w:rsidR="002E4EE5" w:rsidRPr="002E4EE5" w:rsidRDefault="002E4EE5" w:rsidP="00491428">
      <w:pPr>
        <w:pStyle w:val="SingleTxtGR"/>
        <w:tabs>
          <w:tab w:val="clear" w:pos="1701"/>
        </w:tabs>
        <w:ind w:left="2268" w:hanging="1134"/>
      </w:pPr>
      <w:r w:rsidRPr="002E4EE5">
        <w:t>2.6</w:t>
      </w:r>
      <w:r w:rsidR="0016249B">
        <w:tab/>
      </w:r>
      <w:r w:rsidRPr="002E4EE5">
        <w:t>«</w:t>
      </w:r>
      <w:r w:rsidRPr="002E4EE5">
        <w:rPr>
          <w:i/>
        </w:rPr>
        <w:t>источник питания</w:t>
      </w:r>
      <w:r w:rsidRPr="002E4EE5">
        <w:t>»</w:t>
      </w:r>
      <w:r w:rsidRPr="002E4EE5">
        <w:rPr>
          <w:iCs/>
        </w:rPr>
        <w:t xml:space="preserve"> </w:t>
      </w:r>
      <w:r w:rsidRPr="002E4EE5">
        <w:t>означает компонент(ы), который(е) подает(ют) электрическую энергию на КВЭС, УВЭС или СВЭС;</w:t>
      </w:r>
    </w:p>
    <w:p w:rsidR="002E4EE5" w:rsidRPr="002E4EE5" w:rsidRDefault="002E4EE5" w:rsidP="00491428">
      <w:pPr>
        <w:pStyle w:val="SingleTxtGR"/>
        <w:tabs>
          <w:tab w:val="clear" w:pos="1701"/>
        </w:tabs>
        <w:ind w:left="2268" w:hanging="1134"/>
      </w:pPr>
      <w:r w:rsidRPr="002E4EE5">
        <w:t>2.7</w:t>
      </w:r>
      <w:r w:rsidR="0016249B">
        <w:tab/>
      </w:r>
      <w:r w:rsidRPr="002E4EE5">
        <w:t>«</w:t>
      </w:r>
      <w:r w:rsidRPr="002E4EE5">
        <w:rPr>
          <w:i/>
        </w:rPr>
        <w:t>резервный источник питания</w:t>
      </w:r>
      <w:r w:rsidRPr="002E4EE5">
        <w:t>»</w:t>
      </w:r>
      <w:r w:rsidRPr="002E4EE5">
        <w:rPr>
          <w:iCs/>
        </w:rPr>
        <w:t xml:space="preserve"> </w:t>
      </w:r>
      <w:r w:rsidRPr="002E4EE5">
        <w:t>означает компонент(ы), который(е) подает(ют) электрическую энергию на КВЭС</w:t>
      </w:r>
      <w:r w:rsidRPr="002E4EE5">
        <w:rPr>
          <w:b/>
          <w:bCs/>
        </w:rPr>
        <w:t>/</w:t>
      </w:r>
      <w:r w:rsidRPr="002E4EE5">
        <w:t>УВЭС/СВЭС при выходе из строя основного источника питания;</w:t>
      </w:r>
    </w:p>
    <w:p w:rsidR="002E4EE5" w:rsidRPr="002E4EE5" w:rsidRDefault="002E4EE5" w:rsidP="00491428">
      <w:pPr>
        <w:pStyle w:val="SingleTxtGR"/>
        <w:tabs>
          <w:tab w:val="clear" w:pos="1701"/>
        </w:tabs>
        <w:ind w:left="2268" w:hanging="1134"/>
        <w:rPr>
          <w:iCs/>
        </w:rPr>
      </w:pPr>
      <w:r w:rsidRPr="002E4EE5">
        <w:t>2.8</w:t>
      </w:r>
      <w:r w:rsidR="0016249B">
        <w:tab/>
      </w:r>
      <w:r w:rsidRPr="002E4EE5">
        <w:t>«</w:t>
      </w:r>
      <w:r w:rsidRPr="002E4EE5">
        <w:rPr>
          <w:i/>
        </w:rPr>
        <w:t>глобальная навигационная спутниковая система (ГНСС)</w:t>
      </w:r>
      <w:r w:rsidRPr="002E4EE5">
        <w:t>»</w:t>
      </w:r>
      <w:r w:rsidRPr="002E4EE5">
        <w:rPr>
          <w:i/>
        </w:rPr>
        <w:t xml:space="preserve"> </w:t>
      </w:r>
      <w:r w:rsidRPr="002E4EE5">
        <w:t xml:space="preserve">означает спутниковую систему, служащую для засечки местоположения, определения скорости перемещения и считывания </w:t>
      </w:r>
      <w:proofErr w:type="spellStart"/>
      <w:r w:rsidRPr="002E4EE5">
        <w:t>временно́й</w:t>
      </w:r>
      <w:proofErr w:type="spellEnd"/>
      <w:r w:rsidRPr="002E4EE5">
        <w:t xml:space="preserve"> информации приемника пользователя в любой точке на поверхности земли;</w:t>
      </w:r>
    </w:p>
    <w:p w:rsidR="002E4EE5" w:rsidRPr="002E4EE5" w:rsidRDefault="002E4EE5" w:rsidP="00491428">
      <w:pPr>
        <w:pStyle w:val="SingleTxtGR"/>
        <w:tabs>
          <w:tab w:val="clear" w:pos="1701"/>
        </w:tabs>
        <w:ind w:left="2268" w:hanging="1134"/>
      </w:pPr>
      <w:r w:rsidRPr="002E4EE5">
        <w:t>2.9</w:t>
      </w:r>
      <w:r w:rsidR="0016249B">
        <w:tab/>
      </w:r>
      <w:r w:rsidRPr="002E4EE5">
        <w:t>«</w:t>
      </w:r>
      <w:r w:rsidRPr="002E4EE5">
        <w:rPr>
          <w:i/>
        </w:rPr>
        <w:t>приемник глобальной навигационной спутниковой системы (приемник ГНСС)</w:t>
      </w:r>
      <w:r w:rsidRPr="002E4EE5">
        <w:t>»</w:t>
      </w:r>
      <w:r w:rsidRPr="002E4EE5">
        <w:rPr>
          <w:iCs/>
        </w:rPr>
        <w:t xml:space="preserve"> </w:t>
      </w:r>
      <w:r w:rsidRPr="002E4EE5">
        <w:t xml:space="preserve">означает компонент, предназначенный для определения местоположения транспортного средства и считывания </w:t>
      </w:r>
      <w:proofErr w:type="spellStart"/>
      <w:r w:rsidRPr="002E4EE5">
        <w:t>временно́й</w:t>
      </w:r>
      <w:proofErr w:type="spellEnd"/>
      <w:r w:rsidRPr="002E4EE5">
        <w:t xml:space="preserve"> информации по сигналам, поступающим от глобальных навигационных спутниковых систем. Приемник </w:t>
      </w:r>
      <w:r w:rsidRPr="002E4EE5">
        <w:rPr>
          <w:iCs/>
        </w:rPr>
        <w:t>ГНСС</w:t>
      </w:r>
      <w:r w:rsidRPr="002E4EE5">
        <w:t xml:space="preserve"> может быть встроен в КВЭС/УВЭС/СВЭС либо другой внешний</w:t>
      </w:r>
      <w:r w:rsidRPr="002E4EE5">
        <w:rPr>
          <w:i/>
        </w:rPr>
        <w:t xml:space="preserve"> </w:t>
      </w:r>
      <w:r w:rsidRPr="002E4EE5">
        <w:rPr>
          <w:iCs/>
        </w:rPr>
        <w:t xml:space="preserve">управляющий модуль при условии, что </w:t>
      </w:r>
      <w:r w:rsidRPr="002E4EE5">
        <w:t>КВЭС/УВЭС/СВЭС</w:t>
      </w:r>
      <w:r w:rsidRPr="002E4EE5">
        <w:rPr>
          <w:iCs/>
        </w:rPr>
        <w:t xml:space="preserve"> обеспечивает возможность предоставления им информации о </w:t>
      </w:r>
      <w:r w:rsidRPr="002E4EE5">
        <w:t>местоположении</w:t>
      </w:r>
      <w:r w:rsidRPr="002E4EE5">
        <w:rPr>
          <w:iCs/>
        </w:rPr>
        <w:t xml:space="preserve"> транспортного средства в случае аварии;</w:t>
      </w:r>
    </w:p>
    <w:p w:rsidR="002E4EE5" w:rsidRPr="002E4EE5" w:rsidRDefault="002E4EE5" w:rsidP="00491428">
      <w:pPr>
        <w:pStyle w:val="SingleTxtGR"/>
        <w:tabs>
          <w:tab w:val="clear" w:pos="1701"/>
        </w:tabs>
        <w:ind w:left="2268" w:hanging="1134"/>
      </w:pPr>
      <w:r w:rsidRPr="002E4EE5">
        <w:t>2.10</w:t>
      </w:r>
      <w:r w:rsidR="0016249B">
        <w:tab/>
      </w:r>
      <w:r w:rsidRPr="002E4EE5">
        <w:t>«</w:t>
      </w:r>
      <w:r w:rsidRPr="002E4EE5">
        <w:rPr>
          <w:i/>
        </w:rPr>
        <w:t>спутниковая система дифференциальной коррекции (ССДК)</w:t>
      </w:r>
      <w:r w:rsidRPr="002E4EE5">
        <w:t>»</w:t>
      </w:r>
      <w:r w:rsidRPr="002E4EE5">
        <w:rPr>
          <w:iCs/>
        </w:rPr>
        <w:t xml:space="preserve"> </w:t>
      </w:r>
      <w:r w:rsidRPr="002E4EE5">
        <w:t xml:space="preserve">означает систему, служащую для </w:t>
      </w:r>
      <w:r w:rsidRPr="002E4EE5">
        <w:rPr>
          <w:iCs/>
        </w:rPr>
        <w:t>формирования корректирующей информации (устранения обусловленных помехами локальных погрешностей) к сигналам ГНСС и ее передачи</w:t>
      </w:r>
      <w:r w:rsidRPr="002E4EE5">
        <w:t xml:space="preserve"> через сеть наземных станций (например, Европейскую дополнительную геостационарную навигационную службу (</w:t>
      </w:r>
      <w:r w:rsidRPr="002E4EE5">
        <w:rPr>
          <w:lang w:val="en-GB"/>
        </w:rPr>
        <w:t>EGNOS</w:t>
      </w:r>
      <w:r w:rsidRPr="002E4EE5">
        <w:t xml:space="preserve">), </w:t>
      </w:r>
      <w:proofErr w:type="spellStart"/>
      <w:r w:rsidRPr="002E4EE5">
        <w:t>Широкозонную</w:t>
      </w:r>
      <w:proofErr w:type="spellEnd"/>
      <w:r w:rsidRPr="002E4EE5">
        <w:t xml:space="preserve"> усиливающую систему (</w:t>
      </w:r>
      <w:r w:rsidRPr="002E4EE5">
        <w:rPr>
          <w:lang w:val="en-GB"/>
        </w:rPr>
        <w:t>WAAS</w:t>
      </w:r>
      <w:r w:rsidRPr="002E4EE5">
        <w:t xml:space="preserve">) или </w:t>
      </w:r>
      <w:proofErr w:type="spellStart"/>
      <w:r w:rsidRPr="002E4EE5">
        <w:t>Квази</w:t>
      </w:r>
      <w:proofErr w:type="spellEnd"/>
      <w:r w:rsidRPr="002E4EE5">
        <w:t>-зенитную спутниковую систему (</w:t>
      </w:r>
      <w:r w:rsidRPr="002E4EE5">
        <w:rPr>
          <w:lang w:val="en-GB"/>
        </w:rPr>
        <w:t>QZSS</w:t>
      </w:r>
      <w:r w:rsidRPr="002E4EE5">
        <w:t>);</w:t>
      </w:r>
    </w:p>
    <w:p w:rsidR="002E4EE5" w:rsidRPr="002E4EE5" w:rsidRDefault="002E4EE5" w:rsidP="00491428">
      <w:pPr>
        <w:pStyle w:val="SingleTxtGR"/>
        <w:tabs>
          <w:tab w:val="clear" w:pos="1701"/>
        </w:tabs>
        <w:ind w:left="2268" w:hanging="1134"/>
      </w:pPr>
      <w:r w:rsidRPr="002E4EE5">
        <w:t>2.11</w:t>
      </w:r>
      <w:r w:rsidR="0016249B">
        <w:tab/>
      </w:r>
      <w:r w:rsidRPr="002E4EE5">
        <w:t>«</w:t>
      </w:r>
      <w:r w:rsidRPr="002E4EE5">
        <w:rPr>
          <w:i/>
        </w:rPr>
        <w:t>ГЛОНАСС</w:t>
      </w:r>
      <w:r w:rsidRPr="002E4EE5">
        <w:t xml:space="preserve">» означает </w:t>
      </w:r>
      <w:r w:rsidRPr="002E4EE5">
        <w:rPr>
          <w:iCs/>
        </w:rPr>
        <w:t>ГНСС</w:t>
      </w:r>
      <w:r w:rsidRPr="002E4EE5">
        <w:t xml:space="preserve"> Российской Федерации;</w:t>
      </w:r>
    </w:p>
    <w:p w:rsidR="002E4EE5" w:rsidRPr="002E4EE5" w:rsidRDefault="002E4EE5" w:rsidP="00491428">
      <w:pPr>
        <w:pStyle w:val="SingleTxtGR"/>
        <w:tabs>
          <w:tab w:val="clear" w:pos="1701"/>
        </w:tabs>
        <w:ind w:left="2268" w:hanging="1134"/>
      </w:pPr>
      <w:r w:rsidRPr="002E4EE5">
        <w:t>2.12</w:t>
      </w:r>
      <w:r w:rsidR="0016249B">
        <w:tab/>
      </w:r>
      <w:r w:rsidRPr="002E4EE5">
        <w:t>«</w:t>
      </w:r>
      <w:r w:rsidRPr="002E4EE5">
        <w:rPr>
          <w:i/>
        </w:rPr>
        <w:t>ГАЛИЛЕО</w:t>
      </w:r>
      <w:r w:rsidRPr="002E4EE5">
        <w:t xml:space="preserve">» означает </w:t>
      </w:r>
      <w:r w:rsidRPr="002E4EE5">
        <w:rPr>
          <w:iCs/>
        </w:rPr>
        <w:t>ГНСС</w:t>
      </w:r>
      <w:r w:rsidRPr="002E4EE5">
        <w:t xml:space="preserve"> Европейского союза;</w:t>
      </w:r>
    </w:p>
    <w:p w:rsidR="002E4EE5" w:rsidRPr="002E4EE5" w:rsidRDefault="002E4EE5" w:rsidP="00491428">
      <w:pPr>
        <w:pStyle w:val="SingleTxtGR"/>
        <w:tabs>
          <w:tab w:val="clear" w:pos="1701"/>
        </w:tabs>
        <w:ind w:left="2268" w:hanging="1134"/>
      </w:pPr>
      <w:r w:rsidRPr="002E4EE5">
        <w:t>2.13</w:t>
      </w:r>
      <w:r w:rsidR="0016249B">
        <w:tab/>
      </w:r>
      <w:r w:rsidRPr="002E4EE5">
        <w:t>«</w:t>
      </w:r>
      <w:r w:rsidRPr="002E4EE5">
        <w:rPr>
          <w:i/>
          <w:lang w:val="en-GB"/>
        </w:rPr>
        <w:t>GPS</w:t>
      </w:r>
      <w:r w:rsidRPr="002E4EE5">
        <w:t xml:space="preserve">» означает </w:t>
      </w:r>
      <w:r w:rsidRPr="002E4EE5">
        <w:rPr>
          <w:iCs/>
        </w:rPr>
        <w:t>ГНСС</w:t>
      </w:r>
      <w:r w:rsidRPr="002E4EE5">
        <w:t xml:space="preserve"> Соединенных Штатов Америки;</w:t>
      </w:r>
    </w:p>
    <w:p w:rsidR="002E4EE5" w:rsidRPr="002E4EE5" w:rsidRDefault="002E4EE5" w:rsidP="00491428">
      <w:pPr>
        <w:pStyle w:val="SingleTxtGR"/>
        <w:tabs>
          <w:tab w:val="clear" w:pos="1701"/>
        </w:tabs>
        <w:ind w:left="2268" w:hanging="1134"/>
      </w:pPr>
      <w:r w:rsidRPr="002E4EE5">
        <w:t>2.14</w:t>
      </w:r>
      <w:r w:rsidR="0016249B">
        <w:tab/>
      </w:r>
      <w:r w:rsidRPr="002E4EE5">
        <w:t>«</w:t>
      </w:r>
      <w:r w:rsidRPr="002E4EE5">
        <w:rPr>
          <w:i/>
        </w:rPr>
        <w:t xml:space="preserve">протокол </w:t>
      </w:r>
      <w:r w:rsidRPr="002E4EE5">
        <w:rPr>
          <w:i/>
          <w:lang w:val="en-GB"/>
        </w:rPr>
        <w:t>NMEA</w:t>
      </w:r>
      <w:r w:rsidRPr="002E4EE5">
        <w:rPr>
          <w:i/>
        </w:rPr>
        <w:t>-0183</w:t>
      </w:r>
      <w:r w:rsidRPr="002E4EE5">
        <w:t>»</w:t>
      </w:r>
      <w:r w:rsidRPr="002E4EE5">
        <w:rPr>
          <w:iCs/>
        </w:rPr>
        <w:t xml:space="preserve"> </w:t>
      </w:r>
      <w:r w:rsidRPr="002E4EE5">
        <w:t xml:space="preserve">означает формат передачи электрических характеристик и технических данных, разработанный Национальной ассоциацией морской электроники (НАМЭ) на базе </w:t>
      </w:r>
      <w:r w:rsidRPr="002E4EE5">
        <w:rPr>
          <w:lang w:val="en-GB"/>
        </w:rPr>
        <w:t>ASCII</w:t>
      </w:r>
      <w:r w:rsidRPr="002E4EE5">
        <w:t xml:space="preserve"> и протокола последовательной передачи данных, который – ввиду его простоты – был принят многими отраслями, в том числе производителями приемников </w:t>
      </w:r>
      <w:r w:rsidRPr="002E4EE5">
        <w:rPr>
          <w:iCs/>
        </w:rPr>
        <w:t>ГНСС,</w:t>
      </w:r>
      <w:r w:rsidRPr="002E4EE5">
        <w:t xml:space="preserve"> в качестве добровольного стандарта;</w:t>
      </w:r>
    </w:p>
    <w:p w:rsidR="002E4EE5" w:rsidRPr="002E4EE5" w:rsidRDefault="002E4EE5" w:rsidP="00491428">
      <w:pPr>
        <w:pStyle w:val="SingleTxtGR"/>
        <w:tabs>
          <w:tab w:val="clear" w:pos="1701"/>
        </w:tabs>
        <w:ind w:left="2268" w:hanging="1134"/>
        <w:rPr>
          <w:iCs/>
        </w:rPr>
      </w:pPr>
      <w:r w:rsidRPr="002E4EE5">
        <w:t>2.15</w:t>
      </w:r>
      <w:r w:rsidR="0016249B">
        <w:tab/>
      </w:r>
      <w:r w:rsidRPr="002E4EE5">
        <w:t>«</w:t>
      </w:r>
      <w:r w:rsidRPr="002E4EE5">
        <w:rPr>
          <w:i/>
        </w:rPr>
        <w:t>фактор ухудшения точности плановых координат (ФУТПК)</w:t>
      </w:r>
      <w:r w:rsidRPr="002E4EE5">
        <w:t>»</w:t>
      </w:r>
      <w:r w:rsidRPr="002E4EE5">
        <w:rPr>
          <w:iCs/>
        </w:rPr>
        <w:t xml:space="preserve"> </w:t>
      </w:r>
      <w:r w:rsidRPr="002E4EE5">
        <w:t>означает непрерывное измерение для целей параметрического описания геометрического взаиморасположения спутников и определения того, насколько негативно оно сказывается на точности определения текущей позиции приемника ГНСС; при расчетах учитывают как горизонтальную, так и вертикальную составляющие погрешности;</w:t>
      </w:r>
    </w:p>
    <w:p w:rsidR="002E4EE5" w:rsidRPr="002E4EE5" w:rsidRDefault="002E4EE5" w:rsidP="00491428">
      <w:pPr>
        <w:pStyle w:val="SingleTxtGR"/>
        <w:tabs>
          <w:tab w:val="clear" w:pos="1701"/>
        </w:tabs>
        <w:ind w:left="2268" w:hanging="1134"/>
      </w:pPr>
      <w:r w:rsidRPr="002E4EE5">
        <w:t>2.16</w:t>
      </w:r>
      <w:r w:rsidR="0016249B">
        <w:tab/>
      </w:r>
      <w:r w:rsidRPr="002E4EE5">
        <w:t>«</w:t>
      </w:r>
      <w:r w:rsidRPr="002E4EE5">
        <w:rPr>
          <w:i/>
        </w:rPr>
        <w:t xml:space="preserve">система координат </w:t>
      </w:r>
      <w:r w:rsidRPr="002E4EE5">
        <w:rPr>
          <w:i/>
          <w:lang w:val="en-GB"/>
        </w:rPr>
        <w:t>WGS</w:t>
      </w:r>
      <w:r w:rsidRPr="002E4EE5">
        <w:rPr>
          <w:i/>
        </w:rPr>
        <w:t>-84</w:t>
      </w:r>
      <w:r w:rsidRPr="002E4EE5">
        <w:t>»</w:t>
      </w:r>
      <w:r w:rsidRPr="002E4EE5">
        <w:rPr>
          <w:iCs/>
        </w:rPr>
        <w:t xml:space="preserve"> </w:t>
      </w:r>
      <w:r w:rsidRPr="002E4EE5">
        <w:t xml:space="preserve">означает наиболее распространенную и рекомендуемую всемирную систему геодезических параметров Земли, первоначально разработанную Национальным агентством </w:t>
      </w:r>
      <w:proofErr w:type="spellStart"/>
      <w:r w:rsidRPr="002E4EE5">
        <w:t>геопространственной</w:t>
      </w:r>
      <w:proofErr w:type="spellEnd"/>
      <w:r w:rsidRPr="002E4EE5">
        <w:t xml:space="preserve"> разведки США для целей </w:t>
      </w:r>
      <w:r w:rsidRPr="002E4EE5">
        <w:rPr>
          <w:lang w:val="en-GB"/>
        </w:rPr>
        <w:t>GPS</w:t>
      </w:r>
      <w:r w:rsidRPr="002E4EE5">
        <w:t xml:space="preserve"> и широко используемую ныне производителями приемников </w:t>
      </w:r>
      <w:r w:rsidRPr="002E4EE5">
        <w:rPr>
          <w:iCs/>
        </w:rPr>
        <w:t>ГНСС</w:t>
      </w:r>
      <w:r w:rsidRPr="002E4EE5">
        <w:t>;</w:t>
      </w:r>
    </w:p>
    <w:p w:rsidR="002E4EE5" w:rsidRPr="002E4EE5" w:rsidRDefault="002E4EE5" w:rsidP="00491428">
      <w:pPr>
        <w:pStyle w:val="SingleTxtGR"/>
        <w:tabs>
          <w:tab w:val="clear" w:pos="1701"/>
        </w:tabs>
        <w:ind w:left="2268" w:hanging="1134"/>
      </w:pPr>
      <w:r w:rsidRPr="002E4EE5">
        <w:t>2.17</w:t>
      </w:r>
      <w:r w:rsidR="0016249B">
        <w:tab/>
      </w:r>
      <w:r w:rsidRPr="002E4EE5">
        <w:t>«</w:t>
      </w:r>
      <w:r w:rsidRPr="002E4EE5">
        <w:rPr>
          <w:i/>
        </w:rPr>
        <w:t>открытое пространство</w:t>
      </w:r>
      <w:r w:rsidRPr="002E4EE5">
        <w:t>»</w:t>
      </w:r>
      <w:r w:rsidRPr="002E4EE5">
        <w:rPr>
          <w:iCs/>
        </w:rPr>
        <w:t xml:space="preserve"> </w:t>
      </w:r>
      <w:r w:rsidRPr="002E4EE5">
        <w:t xml:space="preserve">означает сценарий воспроизведения обеспечиваемой спутником радиовидимости в сельской местности и пригородных районах, т.е. в условиях, когда сигналы </w:t>
      </w:r>
      <w:r w:rsidRPr="002E4EE5">
        <w:rPr>
          <w:iCs/>
        </w:rPr>
        <w:t>ГНСС</w:t>
      </w:r>
      <w:r w:rsidRPr="002E4EE5">
        <w:t xml:space="preserve"> не отражаются зданиями, деревьями и т.д., что упрощает их поступление на приемник </w:t>
      </w:r>
      <w:r w:rsidRPr="002E4EE5">
        <w:rPr>
          <w:iCs/>
        </w:rPr>
        <w:t>ГНСС;</w:t>
      </w:r>
    </w:p>
    <w:p w:rsidR="002E4EE5" w:rsidRPr="002E4EE5" w:rsidRDefault="002E4EE5" w:rsidP="00491428">
      <w:pPr>
        <w:pStyle w:val="SingleTxtGR"/>
        <w:tabs>
          <w:tab w:val="clear" w:pos="1701"/>
        </w:tabs>
        <w:ind w:left="2268" w:hanging="1134"/>
      </w:pPr>
      <w:r w:rsidRPr="002E4EE5">
        <w:t>2.18</w:t>
      </w:r>
      <w:r w:rsidR="0016249B">
        <w:tab/>
      </w:r>
      <w:r w:rsidRPr="002E4EE5">
        <w:t>«</w:t>
      </w:r>
      <w:r w:rsidRPr="002E4EE5">
        <w:rPr>
          <w:i/>
        </w:rPr>
        <w:t>городской каньон</w:t>
      </w:r>
      <w:r w:rsidRPr="002E4EE5">
        <w:t>»</w:t>
      </w:r>
      <w:r w:rsidRPr="002E4EE5">
        <w:rPr>
          <w:iCs/>
        </w:rPr>
        <w:t xml:space="preserve"> </w:t>
      </w:r>
      <w:r w:rsidRPr="002E4EE5">
        <w:t xml:space="preserve">означает сценарий воспроизведения обеспечиваемой спутником радиовидимости в городских районах, т.е. в условиях, когда сигналы </w:t>
      </w:r>
      <w:r w:rsidRPr="002E4EE5">
        <w:rPr>
          <w:iCs/>
        </w:rPr>
        <w:t>ГНСС</w:t>
      </w:r>
      <w:r w:rsidRPr="002E4EE5">
        <w:t xml:space="preserve"> отражаются зданиями, деревьями и т.д., что затрудняет их поступление на приемник </w:t>
      </w:r>
      <w:r w:rsidRPr="002E4EE5">
        <w:rPr>
          <w:iCs/>
        </w:rPr>
        <w:t>ГНСС;</w:t>
      </w:r>
    </w:p>
    <w:p w:rsidR="002E4EE5" w:rsidRPr="002E4EE5" w:rsidRDefault="002E4EE5" w:rsidP="00491428">
      <w:pPr>
        <w:pStyle w:val="SingleTxtGR"/>
        <w:tabs>
          <w:tab w:val="clear" w:pos="1701"/>
        </w:tabs>
        <w:ind w:left="2268" w:hanging="1134"/>
      </w:pPr>
      <w:r w:rsidRPr="002E4EE5">
        <w:t>2.19</w:t>
      </w:r>
      <w:r w:rsidR="0016249B">
        <w:tab/>
      </w:r>
      <w:r w:rsidRPr="002E4EE5">
        <w:t>«</w:t>
      </w:r>
      <w:r w:rsidRPr="002E4EE5">
        <w:rPr>
          <w:i/>
        </w:rPr>
        <w:t>чувствительность</w:t>
      </w:r>
      <w:r w:rsidRPr="002E4EE5">
        <w:t>»</w:t>
      </w:r>
      <w:r w:rsidRPr="002E4EE5">
        <w:rPr>
          <w:iCs/>
        </w:rPr>
        <w:t xml:space="preserve"> </w:t>
      </w:r>
      <w:r w:rsidRPr="002E4EE5">
        <w:t xml:space="preserve">означает показатель эффективности работы </w:t>
      </w:r>
      <w:r w:rsidRPr="002E4EE5">
        <w:rPr>
          <w:iCs/>
        </w:rPr>
        <w:t>ГНСС</w:t>
      </w:r>
      <w:r w:rsidRPr="002E4EE5">
        <w:t xml:space="preserve"> для оценки – в расчете на один спутник – минимальной мощности сигнала на входе антенны, что позволяет приемнику </w:t>
      </w:r>
      <w:r w:rsidRPr="002E4EE5">
        <w:rPr>
          <w:iCs/>
        </w:rPr>
        <w:t>ГНСС</w:t>
      </w:r>
      <w:r w:rsidRPr="002E4EE5">
        <w:t xml:space="preserve"> осуществлять привязку местоположения; </w:t>
      </w:r>
    </w:p>
    <w:p w:rsidR="002E4EE5" w:rsidRPr="002E4EE5" w:rsidRDefault="002E4EE5" w:rsidP="00491428">
      <w:pPr>
        <w:pStyle w:val="SingleTxtGR"/>
        <w:tabs>
          <w:tab w:val="clear" w:pos="1701"/>
        </w:tabs>
        <w:ind w:left="2268" w:hanging="1134"/>
      </w:pPr>
      <w:r w:rsidRPr="002E4EE5">
        <w:t>2.20</w:t>
      </w:r>
      <w:r w:rsidR="0016249B">
        <w:tab/>
      </w:r>
      <w:r w:rsidRPr="002E4EE5">
        <w:t>«</w:t>
      </w:r>
      <w:r w:rsidRPr="002E4EE5">
        <w:rPr>
          <w:i/>
        </w:rPr>
        <w:t xml:space="preserve">полоса </w:t>
      </w:r>
      <w:r w:rsidRPr="002E4EE5">
        <w:rPr>
          <w:i/>
          <w:lang w:val="en-GB"/>
        </w:rPr>
        <w:t>L</w:t>
      </w:r>
      <w:r w:rsidRPr="002E4EE5">
        <w:rPr>
          <w:i/>
        </w:rPr>
        <w:t>1/</w:t>
      </w:r>
      <w:r w:rsidRPr="002E4EE5">
        <w:rPr>
          <w:i/>
          <w:lang w:val="en-GB"/>
        </w:rPr>
        <w:t>E</w:t>
      </w:r>
      <w:r w:rsidRPr="002E4EE5">
        <w:rPr>
          <w:i/>
        </w:rPr>
        <w:t>1</w:t>
      </w:r>
      <w:r w:rsidRPr="002E4EE5">
        <w:t>»</w:t>
      </w:r>
      <w:r w:rsidRPr="002E4EE5">
        <w:rPr>
          <w:iCs/>
        </w:rPr>
        <w:t xml:space="preserve"> </w:t>
      </w:r>
      <w:r w:rsidRPr="002E4EE5">
        <w:t>означает часть радиочастотного спектра в диапазоне 1 559–1</w:t>
      </w:r>
      <w:r w:rsidR="00491428">
        <w:t> </w:t>
      </w:r>
      <w:r w:rsidRPr="002E4EE5">
        <w:t>591</w:t>
      </w:r>
      <w:r w:rsidR="00491428">
        <w:rPr>
          <w:lang w:val="en-US"/>
        </w:rPr>
        <w:t> </w:t>
      </w:r>
      <w:r w:rsidRPr="002E4EE5">
        <w:t>МГц (с медианной частотой 1</w:t>
      </w:r>
      <w:r w:rsidRPr="002E4EE5">
        <w:rPr>
          <w:lang w:val="en-US"/>
        </w:rPr>
        <w:t> </w:t>
      </w:r>
      <w:r w:rsidRPr="002E4EE5">
        <w:t>575,42</w:t>
      </w:r>
      <w:r w:rsidR="00491428">
        <w:rPr>
          <w:lang w:val="en-US"/>
        </w:rPr>
        <w:t> </w:t>
      </w:r>
      <w:r w:rsidRPr="002E4EE5">
        <w:t>МГц), отведенную Международным союзом электросвязи (МСЭ) для использования сетью радионавигационной спутниковой службы;</w:t>
      </w:r>
    </w:p>
    <w:p w:rsidR="002E4EE5" w:rsidRPr="002E4EE5" w:rsidRDefault="002E4EE5" w:rsidP="00491428">
      <w:pPr>
        <w:pStyle w:val="SingleTxtGR"/>
        <w:tabs>
          <w:tab w:val="clear" w:pos="1701"/>
        </w:tabs>
        <w:ind w:left="2268" w:hanging="1134"/>
      </w:pPr>
      <w:r w:rsidRPr="002E4EE5">
        <w:t>2.21</w:t>
      </w:r>
      <w:r w:rsidR="0016249B">
        <w:tab/>
      </w:r>
      <w:r w:rsidRPr="002E4EE5">
        <w:t>«</w:t>
      </w:r>
      <w:r w:rsidRPr="002E4EE5">
        <w:rPr>
          <w:i/>
        </w:rPr>
        <w:t>время первой привязки местоположения</w:t>
      </w:r>
      <w:r w:rsidRPr="002E4EE5">
        <w:t>»</w:t>
      </w:r>
      <w:r w:rsidRPr="002E4EE5">
        <w:rPr>
          <w:iCs/>
        </w:rPr>
        <w:t xml:space="preserve"> </w:t>
      </w:r>
      <w:r w:rsidRPr="002E4EE5">
        <w:t xml:space="preserve">означает отставание по времени между моментом активации приемника </w:t>
      </w:r>
      <w:r w:rsidRPr="002E4EE5">
        <w:rPr>
          <w:iCs/>
        </w:rPr>
        <w:t>ГНСС</w:t>
      </w:r>
      <w:r w:rsidRPr="002E4EE5">
        <w:t xml:space="preserve"> и началом вывода достоверных навигационных данных;</w:t>
      </w:r>
    </w:p>
    <w:p w:rsidR="002E4EE5" w:rsidRPr="002E4EE5" w:rsidRDefault="002E4EE5" w:rsidP="00491428">
      <w:pPr>
        <w:pStyle w:val="SingleTxtGR"/>
        <w:tabs>
          <w:tab w:val="clear" w:pos="1701"/>
        </w:tabs>
        <w:ind w:left="2268" w:hanging="1134"/>
      </w:pPr>
      <w:r w:rsidRPr="002E4EE5">
        <w:t>2.22</w:t>
      </w:r>
      <w:r w:rsidR="0016249B">
        <w:tab/>
      </w:r>
      <w:r w:rsidRPr="002E4EE5">
        <w:t>«</w:t>
      </w:r>
      <w:r w:rsidRPr="002E4EE5">
        <w:rPr>
          <w:i/>
        </w:rPr>
        <w:t>режим перезапуска с начальной загрузкой</w:t>
      </w:r>
      <w:r w:rsidRPr="002E4EE5">
        <w:t>»</w:t>
      </w:r>
      <w:r w:rsidRPr="002E4EE5">
        <w:rPr>
          <w:iCs/>
        </w:rPr>
        <w:t xml:space="preserve"> </w:t>
      </w:r>
      <w:r w:rsidRPr="002E4EE5">
        <w:t xml:space="preserve">означает состояние приемника </w:t>
      </w:r>
      <w:r w:rsidRPr="002E4EE5">
        <w:rPr>
          <w:iCs/>
        </w:rPr>
        <w:t>ГНСС,</w:t>
      </w:r>
      <w:r w:rsidRPr="002E4EE5">
        <w:t xml:space="preserve"> когда данные о местоположении, скорости, </w:t>
      </w:r>
      <w:proofErr w:type="spellStart"/>
      <w:r w:rsidRPr="002E4EE5">
        <w:t>временны́е</w:t>
      </w:r>
      <w:proofErr w:type="spellEnd"/>
      <w:r w:rsidRPr="002E4EE5">
        <w:t xml:space="preserve"> данные, каталог зафиксированных событий и координаты небесных ориентиров не занесены в блок памяти приемника, и поэтому расчет навигационного решения надлежит производить посредством панорамного обзора;</w:t>
      </w:r>
    </w:p>
    <w:p w:rsidR="002E4EE5" w:rsidRPr="002E4EE5" w:rsidRDefault="002E4EE5" w:rsidP="00491428">
      <w:pPr>
        <w:pStyle w:val="SingleTxtGR"/>
        <w:tabs>
          <w:tab w:val="clear" w:pos="1701"/>
        </w:tabs>
        <w:ind w:left="2268" w:hanging="1134"/>
      </w:pPr>
      <w:r w:rsidRPr="002E4EE5">
        <w:t>2.23</w:t>
      </w:r>
      <w:r w:rsidR="0016249B">
        <w:tab/>
      </w:r>
      <w:r w:rsidRPr="002E4EE5">
        <w:t>«</w:t>
      </w:r>
      <w:r w:rsidRPr="002E4EE5">
        <w:rPr>
          <w:i/>
          <w:iCs/>
        </w:rPr>
        <w:t>УВЭС (устройство вызова экстренных оперативных служб)</w:t>
      </w:r>
      <w:r w:rsidRPr="002E4EE5">
        <w:t>»</w:t>
      </w:r>
      <w:r w:rsidRPr="002E4EE5">
        <w:rPr>
          <w:iCs/>
        </w:rPr>
        <w:t xml:space="preserve"> </w:t>
      </w:r>
      <w:r w:rsidRPr="002E4EE5">
        <w:t>означает блок или комплекс компонентов, выполняющих по крайней мере следующие функции:</w:t>
      </w:r>
    </w:p>
    <w:p w:rsidR="002E4EE5" w:rsidRPr="002E4EE5" w:rsidRDefault="0016249B" w:rsidP="00491428">
      <w:pPr>
        <w:pStyle w:val="SingleTxtGR"/>
        <w:tabs>
          <w:tab w:val="clear" w:pos="1701"/>
        </w:tabs>
        <w:ind w:left="2835" w:hanging="1701"/>
      </w:pPr>
      <w:r>
        <w:tab/>
      </w:r>
      <w:r w:rsidR="002E4EE5" w:rsidRPr="002E4EE5">
        <w:rPr>
          <w:lang w:val="en-GB"/>
        </w:rPr>
        <w:t>a</w:t>
      </w:r>
      <w:r w:rsidR="002E4EE5" w:rsidRPr="002E4EE5">
        <w:t>)</w:t>
      </w:r>
      <w:r w:rsidR="002E4EE5" w:rsidRPr="002E4EE5">
        <w:tab/>
        <w:t>прием и/или генерация в автоматическом и ручном режиме инициирующих сигналов; и</w:t>
      </w:r>
    </w:p>
    <w:p w:rsidR="002E4EE5" w:rsidRPr="002E4EE5" w:rsidRDefault="0016249B" w:rsidP="00491428">
      <w:pPr>
        <w:pStyle w:val="SingleTxtGR"/>
        <w:tabs>
          <w:tab w:val="clear" w:pos="1701"/>
        </w:tabs>
        <w:ind w:left="2835" w:hanging="1701"/>
      </w:pPr>
      <w:r>
        <w:tab/>
      </w:r>
      <w:r w:rsidR="002E4EE5" w:rsidRPr="002E4EE5">
        <w:rPr>
          <w:lang w:val="en-GB"/>
        </w:rPr>
        <w:t>b</w:t>
      </w:r>
      <w:r w:rsidR="002E4EE5" w:rsidRPr="002E4EE5">
        <w:t>)</w:t>
      </w:r>
      <w:r w:rsidR="002E4EE5" w:rsidRPr="002E4EE5">
        <w:tab/>
        <w:t>направление минимального набора данных (МНД).</w:t>
      </w:r>
    </w:p>
    <w:p w:rsidR="002E4EE5" w:rsidRPr="002E4EE5" w:rsidRDefault="0016249B" w:rsidP="00491428">
      <w:pPr>
        <w:pStyle w:val="SingleTxtGR"/>
        <w:tabs>
          <w:tab w:val="clear" w:pos="1701"/>
        </w:tabs>
        <w:ind w:left="2835" w:hanging="1701"/>
      </w:pPr>
      <w:r>
        <w:tab/>
      </w:r>
      <w:r w:rsidR="002E4EE5" w:rsidRPr="002E4EE5">
        <w:t>Оно может также выполнять любую из следующих функций:</w:t>
      </w:r>
    </w:p>
    <w:p w:rsidR="002E4EE5" w:rsidRPr="002E4EE5" w:rsidRDefault="0016249B" w:rsidP="00491428">
      <w:pPr>
        <w:pStyle w:val="SingleTxtGR"/>
        <w:tabs>
          <w:tab w:val="clear" w:pos="1701"/>
        </w:tabs>
        <w:ind w:left="2835" w:hanging="1701"/>
      </w:pPr>
      <w:r>
        <w:tab/>
      </w:r>
      <w:r w:rsidR="002E4EE5" w:rsidRPr="002E4EE5">
        <w:rPr>
          <w:lang w:val="en-GB"/>
        </w:rPr>
        <w:t>a</w:t>
      </w:r>
      <w:r w:rsidR="002E4EE5" w:rsidRPr="002E4EE5">
        <w:t>)</w:t>
      </w:r>
      <w:r w:rsidR="002E4EE5" w:rsidRPr="002E4EE5">
        <w:tab/>
        <w:t>прием информации о местоположении или определение местоположения транспортного средства;</w:t>
      </w:r>
    </w:p>
    <w:p w:rsidR="002E4EE5" w:rsidRPr="002E4EE5" w:rsidRDefault="0016249B" w:rsidP="00491428">
      <w:pPr>
        <w:pStyle w:val="SingleTxtGR"/>
        <w:tabs>
          <w:tab w:val="clear" w:pos="1701"/>
        </w:tabs>
        <w:ind w:left="2835" w:hanging="1701"/>
      </w:pPr>
      <w:r>
        <w:tab/>
      </w:r>
      <w:r w:rsidR="002E4EE5" w:rsidRPr="002E4EE5">
        <w:rPr>
          <w:lang w:val="en-GB"/>
        </w:rPr>
        <w:t>b</w:t>
      </w:r>
      <w:r w:rsidR="002E4EE5" w:rsidRPr="002E4EE5">
        <w:t>)</w:t>
      </w:r>
      <w:r w:rsidR="002E4EE5" w:rsidRPr="002E4EE5">
        <w:tab/>
        <w:t xml:space="preserve">выдача </w:t>
      </w:r>
      <w:r w:rsidR="002E4EE5" w:rsidRPr="002E4EE5">
        <w:rPr>
          <w:iCs/>
        </w:rPr>
        <w:t xml:space="preserve">предупреждающего сигнала; </w:t>
      </w:r>
      <w:r w:rsidR="002E4EE5" w:rsidRPr="002E4EE5">
        <w:t>и</w:t>
      </w:r>
    </w:p>
    <w:p w:rsidR="002E4EE5" w:rsidRPr="002E4EE5" w:rsidRDefault="0016249B" w:rsidP="00491428">
      <w:pPr>
        <w:pStyle w:val="SingleTxtGR"/>
        <w:tabs>
          <w:tab w:val="clear" w:pos="1701"/>
        </w:tabs>
        <w:ind w:left="2835" w:hanging="1701"/>
      </w:pPr>
      <w:r>
        <w:tab/>
      </w:r>
      <w:r w:rsidR="002E4EE5" w:rsidRPr="002E4EE5">
        <w:rPr>
          <w:lang w:val="en-GB"/>
        </w:rPr>
        <w:t>c</w:t>
      </w:r>
      <w:r w:rsidR="002E4EE5" w:rsidRPr="002E4EE5">
        <w:t>)</w:t>
      </w:r>
      <w:r w:rsidR="002E4EE5" w:rsidRPr="002E4EE5">
        <w:tab/>
        <w:t xml:space="preserve">обеспечение биполярных звуковых сигналов для голосового сообщения, </w:t>
      </w:r>
    </w:p>
    <w:p w:rsidR="002E4EE5" w:rsidRPr="002E4EE5" w:rsidRDefault="0016249B" w:rsidP="00491428">
      <w:pPr>
        <w:pStyle w:val="SingleTxtGR"/>
        <w:tabs>
          <w:tab w:val="clear" w:pos="1701"/>
        </w:tabs>
        <w:ind w:left="2268" w:hanging="1134"/>
      </w:pPr>
      <w:r>
        <w:tab/>
      </w:r>
      <w:r w:rsidR="002E4EE5" w:rsidRPr="002E4EE5">
        <w:t>если в настоящих Правилах не указано иное.</w:t>
      </w:r>
    </w:p>
    <w:p w:rsidR="002E4EE5" w:rsidRPr="002E4EE5" w:rsidRDefault="002E4EE5" w:rsidP="00491428">
      <w:pPr>
        <w:pStyle w:val="SingleTxtGR"/>
        <w:tabs>
          <w:tab w:val="clear" w:pos="1701"/>
        </w:tabs>
        <w:ind w:left="2268" w:hanging="1134"/>
      </w:pPr>
      <w:r w:rsidRPr="002E4EE5">
        <w:t>2.24</w:t>
      </w:r>
      <w:r w:rsidR="0016249B">
        <w:tab/>
      </w:r>
      <w:r w:rsidRPr="002E4EE5">
        <w:t>«</w:t>
      </w:r>
      <w:r w:rsidRPr="002E4EE5">
        <w:rPr>
          <w:i/>
          <w:iCs/>
        </w:rPr>
        <w:t>СВЭС (система вызова экстренных оперативных служб)</w:t>
      </w:r>
      <w:r w:rsidRPr="002E4EE5">
        <w:t>»</w:t>
      </w:r>
      <w:r w:rsidRPr="002E4EE5">
        <w:rPr>
          <w:iCs/>
        </w:rPr>
        <w:t xml:space="preserve"> </w:t>
      </w:r>
      <w:r w:rsidRPr="002E4EE5">
        <w:t>означает установленное на транспортном средстве УВЭС;</w:t>
      </w:r>
    </w:p>
    <w:p w:rsidR="002E4EE5" w:rsidRPr="002E4EE5" w:rsidRDefault="002E4EE5" w:rsidP="00491428">
      <w:pPr>
        <w:pStyle w:val="SingleTxtGR"/>
        <w:tabs>
          <w:tab w:val="clear" w:pos="1701"/>
        </w:tabs>
        <w:ind w:left="2268" w:hanging="1134"/>
      </w:pPr>
      <w:r w:rsidRPr="002E4EE5">
        <w:t>2.25</w:t>
      </w:r>
      <w:r w:rsidR="0016249B">
        <w:tab/>
      </w:r>
      <w:r w:rsidRPr="002E4EE5">
        <w:t>«</w:t>
      </w:r>
      <w:r w:rsidRPr="002E4EE5">
        <w:rPr>
          <w:i/>
        </w:rPr>
        <w:t>инициирующий сигнал</w:t>
      </w:r>
      <w:r w:rsidRPr="002E4EE5">
        <w:t>»</w:t>
      </w:r>
      <w:r w:rsidRPr="002E4EE5">
        <w:rPr>
          <w:iCs/>
        </w:rPr>
        <w:t xml:space="preserve"> </w:t>
      </w:r>
      <w:r w:rsidRPr="002E4EE5">
        <w:t>означает логический сигнал с запросом на операцию экстренного вызова;</w:t>
      </w:r>
    </w:p>
    <w:p w:rsidR="002E4EE5" w:rsidRPr="002E4EE5" w:rsidRDefault="002E4EE5" w:rsidP="00491428">
      <w:pPr>
        <w:pStyle w:val="SingleTxtGR"/>
        <w:tabs>
          <w:tab w:val="clear" w:pos="1701"/>
        </w:tabs>
        <w:ind w:left="2268" w:hanging="1134"/>
      </w:pPr>
      <w:r w:rsidRPr="002E4EE5">
        <w:t>2.26</w:t>
      </w:r>
      <w:r w:rsidR="0016249B">
        <w:tab/>
      </w:r>
      <w:r w:rsidRPr="002E4EE5">
        <w:t>«</w:t>
      </w:r>
      <w:r w:rsidRPr="002E4EE5">
        <w:rPr>
          <w:i/>
        </w:rPr>
        <w:t>минимальный набор данных (МНД)</w:t>
      </w:r>
      <w:r w:rsidRPr="002E4EE5">
        <w:t>»</w:t>
      </w:r>
      <w:r w:rsidRPr="002E4EE5">
        <w:rPr>
          <w:iCs/>
        </w:rPr>
        <w:t xml:space="preserve"> </w:t>
      </w:r>
      <w:r w:rsidRPr="002E4EE5">
        <w:t>означает набор данных, определенный в приложении 12;</w:t>
      </w:r>
    </w:p>
    <w:p w:rsidR="002E4EE5" w:rsidRPr="002E4EE5" w:rsidRDefault="002E4EE5" w:rsidP="00491428">
      <w:pPr>
        <w:pStyle w:val="SingleTxtGR"/>
        <w:tabs>
          <w:tab w:val="clear" w:pos="1701"/>
        </w:tabs>
        <w:ind w:left="2268" w:hanging="1134"/>
      </w:pPr>
      <w:r w:rsidRPr="002E4EE5">
        <w:t>2.27</w:t>
      </w:r>
      <w:r w:rsidR="0016249B">
        <w:tab/>
      </w:r>
      <w:r w:rsidRPr="002E4EE5">
        <w:t>«</w:t>
      </w:r>
      <w:r w:rsidRPr="002E4EE5">
        <w:rPr>
          <w:i/>
        </w:rPr>
        <w:t>управляющий модуль</w:t>
      </w:r>
      <w:r w:rsidRPr="002E4EE5">
        <w:t>»</w:t>
      </w:r>
      <w:r w:rsidRPr="002E4EE5">
        <w:rPr>
          <w:iCs/>
        </w:rPr>
        <w:t xml:space="preserve"> </w:t>
      </w:r>
      <w:r w:rsidRPr="002E4EE5">
        <w:t>означает компонент, предназначенный для обеспечения совместного функционирования всех компонентов КВЭС/УВЭС/СВЭС;</w:t>
      </w:r>
    </w:p>
    <w:p w:rsidR="002E4EE5" w:rsidRPr="002E4EE5" w:rsidRDefault="002E4EE5" w:rsidP="00491428">
      <w:pPr>
        <w:pStyle w:val="SingleTxtGR"/>
        <w:tabs>
          <w:tab w:val="clear" w:pos="1701"/>
        </w:tabs>
        <w:ind w:left="2268" w:hanging="1134"/>
      </w:pPr>
      <w:r w:rsidRPr="002E4EE5">
        <w:t>2.28</w:t>
      </w:r>
      <w:r w:rsidR="0016249B">
        <w:tab/>
      </w:r>
      <w:r w:rsidRPr="002E4EE5">
        <w:t>«</w:t>
      </w:r>
      <w:r w:rsidRPr="002E4EE5">
        <w:rPr>
          <w:bCs/>
          <w:i/>
        </w:rPr>
        <w:t>генератор информационных сигналов</w:t>
      </w:r>
      <w:r w:rsidRPr="002E4EE5">
        <w:t>»</w:t>
      </w:r>
      <w:r w:rsidRPr="002E4EE5">
        <w:rPr>
          <w:i/>
        </w:rPr>
        <w:t xml:space="preserve"> </w:t>
      </w:r>
      <w:r w:rsidRPr="002E4EE5">
        <w:rPr>
          <w:iCs/>
        </w:rPr>
        <w:t xml:space="preserve">означает устройство, которое передает информацию о состоянии выполнения </w:t>
      </w:r>
      <w:r w:rsidRPr="002E4EE5">
        <w:t>операции экстренного вызова;</w:t>
      </w:r>
    </w:p>
    <w:p w:rsidR="002E4EE5" w:rsidRPr="002E4EE5" w:rsidRDefault="002E4EE5" w:rsidP="00491428">
      <w:pPr>
        <w:pStyle w:val="SingleTxtGR"/>
        <w:tabs>
          <w:tab w:val="clear" w:pos="1701"/>
        </w:tabs>
        <w:ind w:left="2268" w:hanging="1134"/>
      </w:pPr>
      <w:r w:rsidRPr="002E4EE5">
        <w:t>2.29</w:t>
      </w:r>
      <w:r w:rsidR="0016249B">
        <w:tab/>
      </w:r>
      <w:r w:rsidRPr="002E4EE5">
        <w:t>«</w:t>
      </w:r>
      <w:r w:rsidRPr="002E4EE5">
        <w:rPr>
          <w:i/>
        </w:rPr>
        <w:t>генератор предупреждающих сигналов</w:t>
      </w:r>
      <w:r w:rsidRPr="002E4EE5">
        <w:t>»</w:t>
      </w:r>
      <w:r w:rsidRPr="002E4EE5">
        <w:rPr>
          <w:i/>
        </w:rPr>
        <w:t xml:space="preserve"> </w:t>
      </w:r>
      <w:r w:rsidRPr="002E4EE5">
        <w:rPr>
          <w:iCs/>
        </w:rPr>
        <w:t xml:space="preserve">означает </w:t>
      </w:r>
      <w:r w:rsidRPr="002E4EE5">
        <w:t>контрольный датчик, который посылает диагностический сигнал о неисправности</w:t>
      </w:r>
      <w:r w:rsidRPr="002E4EE5">
        <w:rPr>
          <w:iCs/>
        </w:rPr>
        <w:t xml:space="preserve"> </w:t>
      </w:r>
      <w:r w:rsidRPr="002E4EE5">
        <w:t>КВЭС/УВЭС/СВЭС;</w:t>
      </w:r>
    </w:p>
    <w:p w:rsidR="002E4EE5" w:rsidRPr="002E4EE5" w:rsidRDefault="002E4EE5" w:rsidP="00491428">
      <w:pPr>
        <w:pStyle w:val="SingleTxtGR"/>
        <w:tabs>
          <w:tab w:val="clear" w:pos="1701"/>
        </w:tabs>
        <w:ind w:left="2268" w:hanging="1134"/>
        <w:rPr>
          <w:iCs/>
        </w:rPr>
      </w:pPr>
      <w:r w:rsidRPr="002E4EE5">
        <w:t>2.30</w:t>
      </w:r>
      <w:r w:rsidR="0016249B">
        <w:tab/>
      </w:r>
      <w:r w:rsidRPr="002E4EE5">
        <w:t>«</w:t>
      </w:r>
      <w:r w:rsidRPr="002E4EE5">
        <w:rPr>
          <w:i/>
        </w:rPr>
        <w:t>антенна для сети мобильной связи</w:t>
      </w:r>
      <w:r w:rsidRPr="002E4EE5">
        <w:t>»</w:t>
      </w:r>
      <w:r w:rsidRPr="002E4EE5">
        <w:rPr>
          <w:i/>
        </w:rPr>
        <w:t xml:space="preserve"> </w:t>
      </w:r>
      <w:r w:rsidRPr="002E4EE5">
        <w:rPr>
          <w:iCs/>
        </w:rPr>
        <w:t>означает компонент, обеспечивающий передачу данных и биполярных звуковых сигналов для голосового сообщения;</w:t>
      </w:r>
    </w:p>
    <w:p w:rsidR="002E4EE5" w:rsidRPr="002E4EE5" w:rsidRDefault="002E4EE5" w:rsidP="00491428">
      <w:pPr>
        <w:pStyle w:val="SingleTxtGR"/>
        <w:tabs>
          <w:tab w:val="clear" w:pos="1701"/>
        </w:tabs>
        <w:ind w:left="2268" w:hanging="1134"/>
      </w:pPr>
      <w:r w:rsidRPr="002E4EE5">
        <w:rPr>
          <w:iCs/>
        </w:rPr>
        <w:t>2.31</w:t>
      </w:r>
      <w:r w:rsidR="0016249B">
        <w:rPr>
          <w:iCs/>
        </w:rPr>
        <w:tab/>
      </w:r>
      <w:r w:rsidRPr="002E4EE5">
        <w:t>«</w:t>
      </w:r>
      <w:r w:rsidRPr="002E4EE5">
        <w:rPr>
          <w:i/>
        </w:rPr>
        <w:t>многозадачный дисплей</w:t>
      </w:r>
      <w:r w:rsidRPr="002E4EE5">
        <w:t>»</w:t>
      </w:r>
      <w:r w:rsidRPr="002E4EE5">
        <w:rPr>
          <w:iCs/>
        </w:rPr>
        <w:t xml:space="preserve"> </w:t>
      </w:r>
      <w:r w:rsidRPr="002E4EE5">
        <w:t>означает дисплей, на котором одновременно могут отображаться более одного сообщения;</w:t>
      </w:r>
    </w:p>
    <w:p w:rsidR="002E4EE5" w:rsidRPr="002E4EE5" w:rsidRDefault="002E4EE5" w:rsidP="00491428">
      <w:pPr>
        <w:pStyle w:val="SingleTxtGR"/>
        <w:tabs>
          <w:tab w:val="clear" w:pos="1701"/>
        </w:tabs>
        <w:ind w:left="2268" w:hanging="1134"/>
      </w:pPr>
      <w:r w:rsidRPr="002E4EE5">
        <w:t>2.32</w:t>
      </w:r>
      <w:r w:rsidR="0016249B">
        <w:tab/>
      </w:r>
      <w:r w:rsidRPr="002E4EE5">
        <w:t>«</w:t>
      </w:r>
      <w:r w:rsidRPr="002E4EE5">
        <w:rPr>
          <w:i/>
        </w:rPr>
        <w:t>о</w:t>
      </w:r>
      <w:r w:rsidRPr="002E4EE5">
        <w:rPr>
          <w:i/>
          <w:iCs/>
        </w:rPr>
        <w:t>бщая допустимая масса</w:t>
      </w:r>
      <w:r w:rsidRPr="002E4EE5">
        <w:t>» означает технически допустимую максимальную массу транспортного средства, заявленную изготовителем;</w:t>
      </w:r>
    </w:p>
    <w:p w:rsidR="002E4EE5" w:rsidRPr="002E4EE5" w:rsidRDefault="002E4EE5" w:rsidP="00491428">
      <w:pPr>
        <w:pStyle w:val="SingleTxtGR"/>
        <w:tabs>
          <w:tab w:val="clear" w:pos="1701"/>
        </w:tabs>
        <w:ind w:left="2268" w:hanging="1134"/>
        <w:rPr>
          <w:iCs/>
        </w:rPr>
      </w:pPr>
      <w:r w:rsidRPr="002E4EE5">
        <w:t>2.33</w:t>
      </w:r>
      <w:r w:rsidR="0016249B">
        <w:tab/>
      </w:r>
      <w:r w:rsidRPr="002E4EE5">
        <w:t>«</w:t>
      </w:r>
      <w:r w:rsidRPr="002E4EE5">
        <w:rPr>
          <w:i/>
        </w:rPr>
        <w:t xml:space="preserve">точка </w:t>
      </w:r>
      <w:r w:rsidRPr="002E4EE5">
        <w:rPr>
          <w:i/>
          <w:lang w:val="en-GB"/>
        </w:rPr>
        <w:t>R</w:t>
      </w:r>
      <w:r w:rsidRPr="002E4EE5">
        <w:t>» означает контрольную точку каждого сиденья, определяемую изготовителем относительно конструкции транспортного средства и указываемую в приложении 8 к Правилам № 94 ООН.</w:t>
      </w:r>
    </w:p>
    <w:p w:rsidR="002E4EE5" w:rsidRPr="00491428" w:rsidRDefault="000C2B89" w:rsidP="000C2B89">
      <w:pPr>
        <w:pStyle w:val="SingleTxtGR"/>
        <w:tabs>
          <w:tab w:val="clear" w:pos="1701"/>
          <w:tab w:val="right" w:pos="1843"/>
          <w:tab w:val="left" w:pos="1985"/>
        </w:tabs>
        <w:spacing w:before="360" w:after="240" w:line="280" w:lineRule="atLeast"/>
        <w:ind w:left="2268" w:hanging="1701"/>
        <w:jc w:val="left"/>
        <w:rPr>
          <w:b/>
          <w:sz w:val="28"/>
          <w:szCs w:val="28"/>
        </w:rPr>
      </w:pPr>
      <w:r>
        <w:rPr>
          <w:b/>
          <w:sz w:val="28"/>
          <w:szCs w:val="28"/>
        </w:rPr>
        <w:tab/>
      </w:r>
      <w:r w:rsidR="002E4EE5" w:rsidRPr="00491428">
        <w:rPr>
          <w:b/>
          <w:sz w:val="28"/>
          <w:szCs w:val="28"/>
        </w:rPr>
        <w:t xml:space="preserve">Часть </w:t>
      </w:r>
      <w:proofErr w:type="spellStart"/>
      <w:r w:rsidR="002E4EE5" w:rsidRPr="00491428">
        <w:rPr>
          <w:b/>
          <w:sz w:val="28"/>
          <w:szCs w:val="28"/>
        </w:rPr>
        <w:t>Ia</w:t>
      </w:r>
      <w:proofErr w:type="spellEnd"/>
      <w:r>
        <w:rPr>
          <w:b/>
          <w:sz w:val="28"/>
          <w:szCs w:val="28"/>
        </w:rPr>
        <w:tab/>
      </w:r>
      <w:r w:rsidR="002E4EE5" w:rsidRPr="00491428">
        <w:rPr>
          <w:b/>
          <w:sz w:val="28"/>
          <w:szCs w:val="28"/>
        </w:rPr>
        <w:t>−</w:t>
      </w:r>
      <w:r>
        <w:rPr>
          <w:b/>
          <w:sz w:val="28"/>
          <w:szCs w:val="28"/>
        </w:rPr>
        <w:tab/>
      </w:r>
      <w:r w:rsidR="002E4EE5" w:rsidRPr="00491428">
        <w:rPr>
          <w:b/>
          <w:sz w:val="28"/>
          <w:szCs w:val="28"/>
        </w:rPr>
        <w:t>Официальное утверждение компонентов, которые предназначены для установки в устройствах вызова экстренных оперативных служб (УВЭС)</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3.</w:t>
      </w:r>
      <w:r w:rsidR="0016249B">
        <w:rPr>
          <w:b/>
          <w:sz w:val="28"/>
          <w:szCs w:val="28"/>
        </w:rPr>
        <w:tab/>
      </w:r>
      <w:r w:rsidR="00491428">
        <w:rPr>
          <w:b/>
          <w:sz w:val="28"/>
          <w:szCs w:val="28"/>
        </w:rPr>
        <w:tab/>
      </w:r>
      <w:r w:rsidRPr="0016249B">
        <w:rPr>
          <w:b/>
          <w:sz w:val="28"/>
          <w:szCs w:val="28"/>
        </w:rPr>
        <w:t>Определения</w:t>
      </w:r>
    </w:p>
    <w:p w:rsidR="002E4EE5" w:rsidRPr="002E4EE5" w:rsidRDefault="002E4EE5" w:rsidP="00491428">
      <w:pPr>
        <w:pStyle w:val="SingleTxtGR"/>
        <w:tabs>
          <w:tab w:val="clear" w:pos="1701"/>
        </w:tabs>
        <w:ind w:left="2268" w:hanging="1134"/>
        <w:rPr>
          <w:bCs/>
        </w:rPr>
      </w:pPr>
      <w:r w:rsidRPr="002E4EE5">
        <w:rPr>
          <w:bCs/>
        </w:rPr>
        <w:t>3.1</w:t>
      </w:r>
      <w:r w:rsidR="0016249B">
        <w:rPr>
          <w:bCs/>
        </w:rPr>
        <w:tab/>
      </w:r>
      <w:r w:rsidRPr="002E4EE5">
        <w:rPr>
          <w:bCs/>
        </w:rPr>
        <w:t>«</w:t>
      </w:r>
      <w:r w:rsidRPr="002E4EE5">
        <w:rPr>
          <w:bCs/>
          <w:i/>
        </w:rPr>
        <w:t>КВЭС (компонент средств вызова экстренных оперативных служб)</w:t>
      </w:r>
      <w:r w:rsidRPr="002E4EE5">
        <w:rPr>
          <w:bCs/>
        </w:rPr>
        <w:t>»</w:t>
      </w:r>
      <w:r w:rsidRPr="002E4EE5">
        <w:rPr>
          <w:bCs/>
          <w:i/>
        </w:rPr>
        <w:t xml:space="preserve"> </w:t>
      </w:r>
      <w:r w:rsidRPr="002E4EE5">
        <w:rPr>
          <w:bCs/>
        </w:rPr>
        <w:t>означает один из следующих компонентов либо их комбинацию:</w:t>
      </w:r>
    </w:p>
    <w:p w:rsidR="002E4EE5" w:rsidRPr="002E4EE5" w:rsidRDefault="0016249B" w:rsidP="00491428">
      <w:pPr>
        <w:pStyle w:val="SingleTxtGR"/>
        <w:tabs>
          <w:tab w:val="clear" w:pos="1701"/>
        </w:tabs>
        <w:ind w:left="2835" w:hanging="1701"/>
        <w:rPr>
          <w:b/>
        </w:rPr>
      </w:pPr>
      <w:r>
        <w:rPr>
          <w:bCs/>
        </w:rPr>
        <w:tab/>
      </w:r>
      <w:r w:rsidR="002E4EE5" w:rsidRPr="002E4EE5">
        <w:rPr>
          <w:bCs/>
          <w:lang w:val="en-US"/>
        </w:rPr>
        <w:t>a</w:t>
      </w:r>
      <w:r w:rsidR="002E4EE5" w:rsidRPr="002E4EE5">
        <w:rPr>
          <w:bCs/>
        </w:rPr>
        <w:t>)</w:t>
      </w:r>
      <w:r w:rsidR="002E4EE5" w:rsidRPr="002E4EE5">
        <w:rPr>
          <w:bCs/>
        </w:rPr>
        <w:tab/>
        <w:t>управляющий модуль и соответствующий(е) соединитель(и)</w:t>
      </w:r>
      <w:r w:rsidR="002E4EE5" w:rsidRPr="00A0027C">
        <w:rPr>
          <w:bCs/>
          <w:vertAlign w:val="superscript"/>
          <w:lang w:val="en-US"/>
        </w:rPr>
        <w:footnoteReference w:id="3"/>
      </w:r>
      <w:r w:rsidR="002E4EE5" w:rsidRPr="002E4EE5">
        <w:rPr>
          <w:bCs/>
        </w:rPr>
        <w:t>;</w:t>
      </w:r>
    </w:p>
    <w:p w:rsidR="002E4EE5" w:rsidRPr="002E4EE5" w:rsidRDefault="0016249B" w:rsidP="00491428">
      <w:pPr>
        <w:pStyle w:val="SingleTxtGR"/>
        <w:tabs>
          <w:tab w:val="clear" w:pos="1701"/>
        </w:tabs>
        <w:ind w:left="2835" w:hanging="1701"/>
        <w:rPr>
          <w:bCs/>
        </w:rPr>
      </w:pPr>
      <w:r>
        <w:rPr>
          <w:b/>
        </w:rPr>
        <w:tab/>
      </w:r>
      <w:r w:rsidR="002E4EE5" w:rsidRPr="002E4EE5">
        <w:rPr>
          <w:bCs/>
          <w:lang w:val="en-US"/>
        </w:rPr>
        <w:t>b</w:t>
      </w:r>
      <w:r w:rsidR="002E4EE5" w:rsidRPr="002E4EE5">
        <w:rPr>
          <w:bCs/>
        </w:rPr>
        <w:t>)</w:t>
      </w:r>
      <w:r w:rsidR="002E4EE5" w:rsidRPr="002E4EE5">
        <w:rPr>
          <w:bCs/>
        </w:rPr>
        <w:tab/>
        <w:t>коммуникационный модуль и соответствующий(е) соединитель(и)</w:t>
      </w:r>
      <w:r w:rsidR="002E4EE5" w:rsidRPr="002E4EE5">
        <w:rPr>
          <w:bCs/>
          <w:vertAlign w:val="superscript"/>
        </w:rPr>
        <w:t>2</w:t>
      </w:r>
      <w:r w:rsidR="002E4EE5" w:rsidRPr="002E4EE5">
        <w:rPr>
          <w:bCs/>
        </w:rPr>
        <w:t>, за исключением микрофонов и громкоговорителей;</w:t>
      </w:r>
    </w:p>
    <w:p w:rsidR="002E4EE5" w:rsidRPr="002E4EE5" w:rsidRDefault="0016249B" w:rsidP="00491428">
      <w:pPr>
        <w:pStyle w:val="SingleTxtGR"/>
        <w:tabs>
          <w:tab w:val="clear" w:pos="1701"/>
        </w:tabs>
        <w:ind w:left="2835" w:hanging="1701"/>
        <w:rPr>
          <w:bCs/>
        </w:rPr>
      </w:pPr>
      <w:r>
        <w:rPr>
          <w:bCs/>
        </w:rPr>
        <w:tab/>
      </w:r>
      <w:r w:rsidR="002E4EE5" w:rsidRPr="002E4EE5">
        <w:rPr>
          <w:bCs/>
          <w:lang w:val="en-US"/>
        </w:rPr>
        <w:t>c</w:t>
      </w:r>
      <w:r w:rsidR="002E4EE5" w:rsidRPr="002E4EE5">
        <w:rPr>
          <w:bCs/>
        </w:rPr>
        <w:t>)</w:t>
      </w:r>
      <w:r w:rsidR="002E4EE5" w:rsidRPr="002E4EE5">
        <w:rPr>
          <w:bCs/>
        </w:rPr>
        <w:tab/>
        <w:t>резервный источник питания (при наличии) и соответствующий(е) соединитель(и)</w:t>
      </w:r>
      <w:r w:rsidR="002E4EE5" w:rsidRPr="002E4EE5">
        <w:rPr>
          <w:bCs/>
          <w:vertAlign w:val="superscript"/>
        </w:rPr>
        <w:t>2</w:t>
      </w:r>
      <w:r w:rsidR="002E4EE5" w:rsidRPr="002E4EE5">
        <w:rPr>
          <w:bCs/>
        </w:rPr>
        <w:t>;</w:t>
      </w:r>
    </w:p>
    <w:p w:rsidR="002E4EE5" w:rsidRPr="002E4EE5" w:rsidRDefault="0016249B" w:rsidP="00491428">
      <w:pPr>
        <w:pStyle w:val="SingleTxtGR"/>
        <w:tabs>
          <w:tab w:val="clear" w:pos="1701"/>
        </w:tabs>
        <w:ind w:left="2835" w:hanging="1701"/>
        <w:rPr>
          <w:b/>
        </w:rPr>
      </w:pPr>
      <w:r>
        <w:rPr>
          <w:bCs/>
        </w:rPr>
        <w:tab/>
      </w:r>
      <w:r w:rsidR="002E4EE5" w:rsidRPr="002E4EE5">
        <w:rPr>
          <w:bCs/>
          <w:lang w:val="en-US"/>
        </w:rPr>
        <w:t>d</w:t>
      </w:r>
      <w:r w:rsidR="002E4EE5" w:rsidRPr="002E4EE5">
        <w:rPr>
          <w:bCs/>
        </w:rPr>
        <w:t>)</w:t>
      </w:r>
      <w:r w:rsidR="002E4EE5" w:rsidRPr="002E4EE5">
        <w:rPr>
          <w:bCs/>
        </w:rPr>
        <w:tab/>
        <w:t>источник питания и соответствующий(е) соединитель(и)</w:t>
      </w:r>
      <w:r w:rsidR="002E4EE5" w:rsidRPr="002E4EE5">
        <w:rPr>
          <w:bCs/>
          <w:vertAlign w:val="superscript"/>
        </w:rPr>
        <w:t>2</w:t>
      </w:r>
      <w:r w:rsidR="002E4EE5" w:rsidRPr="002E4EE5">
        <w:rPr>
          <w:bCs/>
        </w:rPr>
        <w:t>;</w:t>
      </w:r>
    </w:p>
    <w:p w:rsidR="002E4EE5" w:rsidRPr="002E4EE5" w:rsidRDefault="0016249B" w:rsidP="00491428">
      <w:pPr>
        <w:pStyle w:val="SingleTxtGR"/>
        <w:tabs>
          <w:tab w:val="clear" w:pos="1701"/>
        </w:tabs>
        <w:ind w:left="2835" w:hanging="1701"/>
        <w:rPr>
          <w:bCs/>
        </w:rPr>
      </w:pPr>
      <w:r>
        <w:rPr>
          <w:b/>
        </w:rPr>
        <w:tab/>
      </w:r>
      <w:r w:rsidR="002E4EE5" w:rsidRPr="002E4EE5">
        <w:rPr>
          <w:bCs/>
          <w:lang w:val="en-US"/>
        </w:rPr>
        <w:t>e</w:t>
      </w:r>
      <w:r w:rsidR="002E4EE5" w:rsidRPr="002E4EE5">
        <w:rPr>
          <w:bCs/>
        </w:rPr>
        <w:t>)</w:t>
      </w:r>
      <w:r w:rsidR="002E4EE5" w:rsidRPr="002E4EE5">
        <w:rPr>
          <w:bCs/>
        </w:rPr>
        <w:tab/>
        <w:t>антенну для сети мобильной связи и соответствующий(е) соединитель(и)</w:t>
      </w:r>
      <w:r w:rsidR="002E4EE5" w:rsidRPr="002E4EE5">
        <w:rPr>
          <w:bCs/>
          <w:vertAlign w:val="superscript"/>
        </w:rPr>
        <w:t>2</w:t>
      </w:r>
      <w:r w:rsidR="002E4EE5" w:rsidRPr="002E4EE5">
        <w:rPr>
          <w:bCs/>
        </w:rPr>
        <w:t>;</w:t>
      </w:r>
    </w:p>
    <w:p w:rsidR="002E4EE5" w:rsidRPr="002E4EE5" w:rsidRDefault="0016249B" w:rsidP="00491428">
      <w:pPr>
        <w:pStyle w:val="SingleTxtGR"/>
        <w:tabs>
          <w:tab w:val="clear" w:pos="1701"/>
        </w:tabs>
        <w:ind w:left="2835" w:hanging="1701"/>
        <w:rPr>
          <w:bCs/>
        </w:rPr>
      </w:pPr>
      <w:r>
        <w:rPr>
          <w:bCs/>
        </w:rPr>
        <w:tab/>
      </w:r>
      <w:r w:rsidR="002E4EE5" w:rsidRPr="002E4EE5">
        <w:rPr>
          <w:bCs/>
          <w:lang w:val="en-US"/>
        </w:rPr>
        <w:t>f</w:t>
      </w:r>
      <w:r w:rsidR="002E4EE5" w:rsidRPr="002E4EE5">
        <w:rPr>
          <w:bCs/>
        </w:rPr>
        <w:t>)</w:t>
      </w:r>
      <w:r w:rsidR="002E4EE5" w:rsidRPr="002E4EE5">
        <w:rPr>
          <w:bCs/>
        </w:rPr>
        <w:tab/>
        <w:t>приемник ГНСС и соответствующий(е) соединитель(и)</w:t>
      </w:r>
      <w:r w:rsidR="002E4EE5" w:rsidRPr="002E4EE5">
        <w:rPr>
          <w:bCs/>
          <w:vertAlign w:val="superscript"/>
        </w:rPr>
        <w:t>2</w:t>
      </w:r>
      <w:r w:rsidR="002E4EE5" w:rsidRPr="002E4EE5">
        <w:rPr>
          <w:bCs/>
        </w:rPr>
        <w:t>;</w:t>
      </w:r>
    </w:p>
    <w:p w:rsidR="002E4EE5" w:rsidRPr="002E4EE5" w:rsidRDefault="0016249B" w:rsidP="00491428">
      <w:pPr>
        <w:pStyle w:val="SingleTxtGR"/>
        <w:tabs>
          <w:tab w:val="clear" w:pos="1701"/>
        </w:tabs>
        <w:ind w:left="2835" w:hanging="1701"/>
        <w:rPr>
          <w:bCs/>
        </w:rPr>
      </w:pPr>
      <w:r>
        <w:rPr>
          <w:bCs/>
        </w:rPr>
        <w:tab/>
      </w:r>
      <w:r w:rsidR="002E4EE5" w:rsidRPr="002E4EE5">
        <w:rPr>
          <w:bCs/>
          <w:lang w:val="en-US"/>
        </w:rPr>
        <w:t>g</w:t>
      </w:r>
      <w:r w:rsidR="002E4EE5" w:rsidRPr="002E4EE5">
        <w:rPr>
          <w:bCs/>
        </w:rPr>
        <w:t>)</w:t>
      </w:r>
      <w:r w:rsidR="002E4EE5" w:rsidRPr="002E4EE5">
        <w:rPr>
          <w:bCs/>
        </w:rPr>
        <w:tab/>
        <w:t>антенну ГНСС и соответствующий(е) соединитель(и)</w:t>
      </w:r>
      <w:r w:rsidR="002E4EE5" w:rsidRPr="002E4EE5">
        <w:rPr>
          <w:bCs/>
          <w:vertAlign w:val="superscript"/>
        </w:rPr>
        <w:t>2</w:t>
      </w:r>
      <w:r w:rsidR="002E4EE5" w:rsidRPr="002E4EE5">
        <w:rPr>
          <w:bCs/>
        </w:rPr>
        <w:t>;</w:t>
      </w:r>
    </w:p>
    <w:p w:rsidR="002E4EE5" w:rsidRPr="002E4EE5" w:rsidRDefault="0016249B" w:rsidP="00491428">
      <w:pPr>
        <w:pStyle w:val="SingleTxtGR"/>
        <w:tabs>
          <w:tab w:val="clear" w:pos="1701"/>
        </w:tabs>
        <w:ind w:left="2835" w:hanging="1701"/>
        <w:rPr>
          <w:bCs/>
        </w:rPr>
      </w:pPr>
      <w:r>
        <w:rPr>
          <w:bCs/>
        </w:rPr>
        <w:tab/>
      </w:r>
      <w:r w:rsidR="002E4EE5" w:rsidRPr="002E4EE5">
        <w:rPr>
          <w:bCs/>
          <w:lang w:val="en-US"/>
        </w:rPr>
        <w:t>h</w:t>
      </w:r>
      <w:r w:rsidR="002E4EE5" w:rsidRPr="002E4EE5">
        <w:rPr>
          <w:bCs/>
        </w:rPr>
        <w:t>)</w:t>
      </w:r>
      <w:r w:rsidR="002E4EE5" w:rsidRPr="002E4EE5">
        <w:rPr>
          <w:bCs/>
        </w:rPr>
        <w:tab/>
      </w:r>
      <w:r w:rsidR="002E4EE5" w:rsidRPr="002E4EE5">
        <w:rPr>
          <w:bCs/>
          <w:iCs/>
        </w:rPr>
        <w:t>генератор предупреждающих сигналов</w:t>
      </w:r>
      <w:r w:rsidR="002E4EE5" w:rsidRPr="002E4EE5">
        <w:rPr>
          <w:bCs/>
          <w:vertAlign w:val="superscript"/>
        </w:rPr>
        <w:t>2</w:t>
      </w:r>
      <w:r w:rsidR="002E4EE5" w:rsidRPr="002E4EE5">
        <w:rPr>
          <w:bCs/>
        </w:rPr>
        <w:t>;</w:t>
      </w:r>
    </w:p>
    <w:p w:rsidR="002E4EE5" w:rsidRPr="002E4EE5" w:rsidRDefault="0016249B" w:rsidP="00491428">
      <w:pPr>
        <w:pStyle w:val="SingleTxtGR"/>
        <w:tabs>
          <w:tab w:val="clear" w:pos="1701"/>
        </w:tabs>
        <w:ind w:left="2835" w:hanging="1701"/>
        <w:rPr>
          <w:b/>
        </w:rPr>
      </w:pPr>
      <w:r>
        <w:rPr>
          <w:bCs/>
        </w:rPr>
        <w:tab/>
      </w:r>
      <w:proofErr w:type="spellStart"/>
      <w:r w:rsidR="002E4EE5" w:rsidRPr="002E4EE5">
        <w:rPr>
          <w:bCs/>
          <w:lang w:val="en-US"/>
        </w:rPr>
        <w:t>i</w:t>
      </w:r>
      <w:proofErr w:type="spellEnd"/>
      <w:r w:rsidR="002E4EE5" w:rsidRPr="002E4EE5">
        <w:rPr>
          <w:bCs/>
        </w:rPr>
        <w:t>)</w:t>
      </w:r>
      <w:r w:rsidR="002E4EE5" w:rsidRPr="002E4EE5">
        <w:rPr>
          <w:bCs/>
        </w:rPr>
        <w:tab/>
      </w:r>
      <w:r w:rsidR="002E4EE5" w:rsidRPr="002E4EE5">
        <w:rPr>
          <w:bCs/>
          <w:iCs/>
        </w:rPr>
        <w:t>генератор информационных сигналов</w:t>
      </w:r>
      <w:r w:rsidR="002E4EE5" w:rsidRPr="002E4EE5">
        <w:rPr>
          <w:bCs/>
          <w:vertAlign w:val="superscript"/>
        </w:rPr>
        <w:t>2</w:t>
      </w:r>
      <w:r w:rsidR="002E4EE5" w:rsidRPr="002E4EE5">
        <w:rPr>
          <w:bCs/>
        </w:rPr>
        <w:t>.</w:t>
      </w:r>
    </w:p>
    <w:p w:rsidR="002E4EE5" w:rsidRPr="002E4EE5" w:rsidRDefault="002E4EE5" w:rsidP="00491428">
      <w:pPr>
        <w:pStyle w:val="SingleTxtGR"/>
        <w:tabs>
          <w:tab w:val="clear" w:pos="1701"/>
        </w:tabs>
        <w:ind w:left="2268" w:hanging="1134"/>
        <w:rPr>
          <w:bCs/>
          <w:i/>
        </w:rPr>
      </w:pPr>
      <w:r w:rsidRPr="002E4EE5">
        <w:rPr>
          <w:bCs/>
        </w:rPr>
        <w:t>3.2</w:t>
      </w:r>
      <w:r w:rsidR="0016249B">
        <w:rPr>
          <w:bCs/>
        </w:rPr>
        <w:tab/>
      </w:r>
      <w:r w:rsidRPr="002E4EE5">
        <w:rPr>
          <w:bCs/>
        </w:rPr>
        <w:t>«</w:t>
      </w:r>
      <w:r w:rsidRPr="002E4EE5">
        <w:rPr>
          <w:bCs/>
          <w:i/>
        </w:rPr>
        <w:t xml:space="preserve">Антенна для </w:t>
      </w:r>
      <w:r w:rsidRPr="002E4EE5">
        <w:rPr>
          <w:bCs/>
          <w:i/>
          <w:iCs/>
        </w:rPr>
        <w:t>сети мобильной связи</w:t>
      </w:r>
      <w:r w:rsidRPr="002E4EE5">
        <w:rPr>
          <w:bCs/>
          <w:iCs/>
        </w:rPr>
        <w:t>»</w:t>
      </w:r>
      <w:r w:rsidRPr="002E4EE5">
        <w:rPr>
          <w:bCs/>
        </w:rPr>
        <w:t xml:space="preserve"> означает компонент, обеспечивающий передачу данных и биполярных звуковых сигналов для голосового сообщения.</w:t>
      </w:r>
    </w:p>
    <w:p w:rsidR="002E4EE5" w:rsidRPr="002E4EE5" w:rsidRDefault="002E4EE5" w:rsidP="00491428">
      <w:pPr>
        <w:pStyle w:val="SingleTxtGR"/>
        <w:tabs>
          <w:tab w:val="clear" w:pos="1701"/>
        </w:tabs>
        <w:ind w:left="2268" w:hanging="1134"/>
        <w:rPr>
          <w:bCs/>
        </w:rPr>
      </w:pPr>
      <w:r w:rsidRPr="002E4EE5">
        <w:rPr>
          <w:bCs/>
        </w:rPr>
        <w:t>3.3</w:t>
      </w:r>
      <w:r w:rsidR="0016249B">
        <w:rPr>
          <w:bCs/>
        </w:rPr>
        <w:tab/>
      </w:r>
      <w:r w:rsidRPr="002E4EE5">
        <w:rPr>
          <w:bCs/>
        </w:rPr>
        <w:t>«</w:t>
      </w:r>
      <w:r w:rsidRPr="002E4EE5">
        <w:rPr>
          <w:bCs/>
          <w:i/>
        </w:rPr>
        <w:t>Тип КВЭС</w:t>
      </w:r>
      <w:r w:rsidRPr="002E4EE5">
        <w:rPr>
          <w:bCs/>
        </w:rPr>
        <w:t>»</w:t>
      </w:r>
      <w:r w:rsidRPr="002E4EE5">
        <w:rPr>
          <w:bCs/>
          <w:i/>
        </w:rPr>
        <w:t xml:space="preserve"> </w:t>
      </w:r>
      <w:r w:rsidRPr="002E4EE5">
        <w:rPr>
          <w:bCs/>
        </w:rPr>
        <w:t>означает устройства, которые не имеют существенных различий в отношении:</w:t>
      </w:r>
    </w:p>
    <w:p w:rsidR="002E4EE5" w:rsidRPr="002E4EE5" w:rsidRDefault="0016249B" w:rsidP="00491428">
      <w:pPr>
        <w:pStyle w:val="SingleTxtGR"/>
        <w:tabs>
          <w:tab w:val="clear" w:pos="1701"/>
        </w:tabs>
        <w:ind w:left="2268" w:hanging="1134"/>
        <w:rPr>
          <w:bCs/>
        </w:rPr>
      </w:pPr>
      <w:r>
        <w:rPr>
          <w:bCs/>
        </w:rPr>
        <w:tab/>
      </w:r>
      <w:r w:rsidR="002E4EE5" w:rsidRPr="002E4EE5">
        <w:rPr>
          <w:bCs/>
          <w:lang w:val="en-GB"/>
        </w:rPr>
        <w:t>a</w:t>
      </w:r>
      <w:r w:rsidR="002E4EE5" w:rsidRPr="002E4EE5">
        <w:rPr>
          <w:bCs/>
        </w:rPr>
        <w:t>)</w:t>
      </w:r>
      <w:r w:rsidR="002E4EE5" w:rsidRPr="002E4EE5">
        <w:rPr>
          <w:bCs/>
        </w:rPr>
        <w:tab/>
        <w:t>торгового наименования или товарного знака изготовителя;</w:t>
      </w:r>
    </w:p>
    <w:p w:rsidR="002E4EE5" w:rsidRPr="002E4EE5" w:rsidRDefault="0016249B" w:rsidP="00491428">
      <w:pPr>
        <w:pStyle w:val="SingleTxtGR"/>
        <w:tabs>
          <w:tab w:val="clear" w:pos="1701"/>
        </w:tabs>
        <w:ind w:left="2268" w:hanging="1134"/>
        <w:rPr>
          <w:b/>
          <w:bCs/>
        </w:rPr>
      </w:pPr>
      <w:r>
        <w:rPr>
          <w:bCs/>
        </w:rPr>
        <w:tab/>
      </w:r>
      <w:r w:rsidR="002E4EE5" w:rsidRPr="002E4EE5">
        <w:rPr>
          <w:bCs/>
          <w:lang w:val="en-GB"/>
        </w:rPr>
        <w:t>b</w:t>
      </w:r>
      <w:r w:rsidR="002E4EE5" w:rsidRPr="002E4EE5">
        <w:rPr>
          <w:bCs/>
        </w:rPr>
        <w:t>)</w:t>
      </w:r>
      <w:r w:rsidR="002E4EE5" w:rsidRPr="002E4EE5">
        <w:rPr>
          <w:bCs/>
        </w:rPr>
        <w:tab/>
        <w:t>конструкции.</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4.</w:t>
      </w:r>
      <w:r w:rsidR="0016249B">
        <w:rPr>
          <w:b/>
          <w:sz w:val="28"/>
          <w:szCs w:val="28"/>
        </w:rPr>
        <w:tab/>
      </w:r>
      <w:r w:rsidR="00491428">
        <w:rPr>
          <w:b/>
          <w:sz w:val="28"/>
          <w:szCs w:val="28"/>
        </w:rPr>
        <w:tab/>
      </w:r>
      <w:r w:rsidRPr="0016249B">
        <w:rPr>
          <w:b/>
          <w:sz w:val="28"/>
          <w:szCs w:val="28"/>
        </w:rPr>
        <w:t>Заявка на официальное утверждение КВЭС</w:t>
      </w:r>
    </w:p>
    <w:p w:rsidR="002E4EE5" w:rsidRPr="002E4EE5" w:rsidRDefault="002E4EE5" w:rsidP="00491428">
      <w:pPr>
        <w:pStyle w:val="SingleTxtGR"/>
        <w:tabs>
          <w:tab w:val="clear" w:pos="1701"/>
        </w:tabs>
        <w:ind w:left="2268" w:hanging="1134"/>
        <w:rPr>
          <w:bCs/>
        </w:rPr>
      </w:pPr>
      <w:r w:rsidRPr="002E4EE5">
        <w:rPr>
          <w:bCs/>
        </w:rPr>
        <w:t>4.1</w:t>
      </w:r>
      <w:r w:rsidR="0016249B">
        <w:rPr>
          <w:bCs/>
        </w:rPr>
        <w:tab/>
      </w:r>
      <w:r w:rsidRPr="002E4EE5">
        <w:rPr>
          <w:bCs/>
        </w:rPr>
        <w:t>Заявку на официальное утверждение типа КВЭС подает изготовитель либо его надлежащим образом уполномоченный представитель.</w:t>
      </w:r>
    </w:p>
    <w:p w:rsidR="002E4EE5" w:rsidRPr="002E4EE5" w:rsidRDefault="002E4EE5" w:rsidP="00491428">
      <w:pPr>
        <w:pStyle w:val="SingleTxtGR"/>
        <w:tabs>
          <w:tab w:val="clear" w:pos="1701"/>
        </w:tabs>
        <w:ind w:left="2268" w:hanging="1134"/>
        <w:rPr>
          <w:bCs/>
        </w:rPr>
      </w:pPr>
      <w:r w:rsidRPr="002E4EE5">
        <w:rPr>
          <w:bCs/>
        </w:rPr>
        <w:t>4.2</w:t>
      </w:r>
      <w:r w:rsidR="0016249B">
        <w:rPr>
          <w:bCs/>
        </w:rPr>
        <w:tab/>
      </w:r>
      <w:r w:rsidRPr="002E4EE5">
        <w:rPr>
          <w:bCs/>
        </w:rPr>
        <w:t>Образец информационного документа приведен в приложении 5.</w:t>
      </w:r>
    </w:p>
    <w:p w:rsidR="002E4EE5" w:rsidRPr="002E4EE5" w:rsidRDefault="002E4EE5" w:rsidP="00491428">
      <w:pPr>
        <w:pStyle w:val="SingleTxtGR"/>
        <w:tabs>
          <w:tab w:val="clear" w:pos="1701"/>
        </w:tabs>
        <w:ind w:left="2268" w:hanging="1134"/>
        <w:rPr>
          <w:b/>
        </w:rPr>
      </w:pPr>
      <w:r w:rsidRPr="002E4EE5">
        <w:rPr>
          <w:bCs/>
        </w:rPr>
        <w:t>4.3</w:t>
      </w:r>
      <w:r w:rsidR="0016249B">
        <w:rPr>
          <w:bCs/>
        </w:rPr>
        <w:tab/>
      </w:r>
      <w:r w:rsidRPr="002E4EE5">
        <w:rPr>
          <w:bCs/>
        </w:rPr>
        <w:t>Применительно к каждому подлежащему официальному утверждению типу КВЭС к заявке прилагают соответствующие репрезентативные образцы КВЭС в полной комплектации в количестве, достаточном для проведения испытаний, предусмотренных настоящими Правилами. По</w:t>
      </w:r>
      <w:r w:rsidR="00A0027C">
        <w:rPr>
          <w:bCs/>
          <w:lang w:val="en-US"/>
        </w:rPr>
        <w:t> </w:t>
      </w:r>
      <w:r w:rsidRPr="002E4EE5">
        <w:rPr>
          <w:bCs/>
        </w:rPr>
        <w:t>усмотрению технической службы, ответственной за проведение испытаний, могут запрашиваться дополнительные образцы.</w:t>
      </w:r>
    </w:p>
    <w:p w:rsidR="002E4EE5" w:rsidRPr="0016249B" w:rsidRDefault="002E4EE5" w:rsidP="00491428">
      <w:pPr>
        <w:pStyle w:val="SingleTxtGR"/>
        <w:keepNext/>
        <w:spacing w:before="360" w:after="240" w:line="280" w:lineRule="atLeast"/>
        <w:ind w:left="2268" w:hanging="1134"/>
        <w:jc w:val="left"/>
        <w:rPr>
          <w:b/>
          <w:sz w:val="28"/>
          <w:szCs w:val="28"/>
        </w:rPr>
      </w:pPr>
      <w:r w:rsidRPr="0016249B">
        <w:rPr>
          <w:b/>
          <w:sz w:val="28"/>
          <w:szCs w:val="28"/>
        </w:rPr>
        <w:t>5.</w:t>
      </w:r>
      <w:r w:rsidR="0016249B">
        <w:rPr>
          <w:b/>
          <w:sz w:val="28"/>
          <w:szCs w:val="28"/>
        </w:rPr>
        <w:tab/>
      </w:r>
      <w:r w:rsidR="00491428">
        <w:rPr>
          <w:b/>
          <w:sz w:val="28"/>
          <w:szCs w:val="28"/>
        </w:rPr>
        <w:tab/>
      </w:r>
      <w:r w:rsidRPr="0016249B">
        <w:rPr>
          <w:b/>
          <w:sz w:val="28"/>
          <w:szCs w:val="28"/>
        </w:rPr>
        <w:t>Маркировка КВЭС</w:t>
      </w:r>
    </w:p>
    <w:p w:rsidR="002E4EE5" w:rsidRPr="002E4EE5" w:rsidRDefault="002E4EE5" w:rsidP="00491428">
      <w:pPr>
        <w:pStyle w:val="SingleTxtGR"/>
        <w:tabs>
          <w:tab w:val="clear" w:pos="1701"/>
        </w:tabs>
        <w:ind w:left="2268" w:hanging="1134"/>
        <w:rPr>
          <w:bCs/>
        </w:rPr>
      </w:pPr>
      <w:r w:rsidRPr="002E4EE5">
        <w:rPr>
          <w:bCs/>
        </w:rPr>
        <w:t>5.1</w:t>
      </w:r>
      <w:r w:rsidR="0016249B">
        <w:rPr>
          <w:bCs/>
        </w:rPr>
        <w:tab/>
      </w:r>
      <w:r w:rsidRPr="002E4EE5">
        <w:rPr>
          <w:bCs/>
        </w:rPr>
        <w:t>На образцах КВЭС, представленных на официальное утверждение, должны быть нанесены торговое наименование или товарный знак изготовителя. Эта маркировка наносится, по меньшей мере, на блок(и), содержащий(е) приемник ГНСС и коммуникационный модуль. Такая маркировка должна быть четкой и нестираемой.</w:t>
      </w:r>
    </w:p>
    <w:p w:rsidR="002E4EE5" w:rsidRPr="002E4EE5" w:rsidRDefault="002E4EE5" w:rsidP="00491428">
      <w:pPr>
        <w:pStyle w:val="SingleTxtGR"/>
        <w:tabs>
          <w:tab w:val="clear" w:pos="1701"/>
        </w:tabs>
        <w:ind w:left="2268" w:hanging="1134"/>
        <w:rPr>
          <w:b/>
        </w:rPr>
      </w:pPr>
      <w:r w:rsidRPr="002E4EE5">
        <w:rPr>
          <w:bCs/>
        </w:rPr>
        <w:t>5.2</w:t>
      </w:r>
      <w:r w:rsidR="0016249B">
        <w:rPr>
          <w:bCs/>
        </w:rPr>
        <w:tab/>
      </w:r>
      <w:r w:rsidRPr="002E4EE5">
        <w:rPr>
          <w:bCs/>
        </w:rPr>
        <w:t>На блоке(ах), содержащем(их) приемник ГНСС и коммуникационный модуль, должно быть место, достаточное для нанесения знака официального утверждения. Это место указывают на чертежах, упомянутых в приложении 5.</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6.</w:t>
      </w:r>
      <w:r w:rsidR="0016249B">
        <w:rPr>
          <w:b/>
          <w:sz w:val="28"/>
          <w:szCs w:val="28"/>
        </w:rPr>
        <w:tab/>
      </w:r>
      <w:r w:rsidR="00491428">
        <w:rPr>
          <w:b/>
          <w:sz w:val="28"/>
          <w:szCs w:val="28"/>
        </w:rPr>
        <w:tab/>
      </w:r>
      <w:r w:rsidRPr="0016249B">
        <w:rPr>
          <w:b/>
          <w:sz w:val="28"/>
          <w:szCs w:val="28"/>
        </w:rPr>
        <w:t>Официальное утверждение</w:t>
      </w:r>
    </w:p>
    <w:p w:rsidR="002E4EE5" w:rsidRPr="002E4EE5" w:rsidRDefault="0016249B" w:rsidP="00491428">
      <w:pPr>
        <w:pStyle w:val="SingleTxtGR"/>
        <w:tabs>
          <w:tab w:val="clear" w:pos="1701"/>
        </w:tabs>
        <w:ind w:left="2268" w:hanging="1134"/>
        <w:rPr>
          <w:bCs/>
        </w:rPr>
      </w:pPr>
      <w:r>
        <w:rPr>
          <w:b/>
        </w:rPr>
        <w:tab/>
      </w:r>
      <w:r w:rsidR="002E4EE5" w:rsidRPr="002E4EE5">
        <w:rPr>
          <w:bCs/>
        </w:rPr>
        <w:t>Изготовитель представляет пакет документации о базовой конструкции КВЭС, а также относительно средств, призванных обеспечить увязку (например, идентификационный номер) с последующим(и) официальным(и) утверждением(</w:t>
      </w:r>
      <w:proofErr w:type="spellStart"/>
      <w:r w:rsidR="002E4EE5" w:rsidRPr="002E4EE5">
        <w:rPr>
          <w:bCs/>
        </w:rPr>
        <w:t>ями</w:t>
      </w:r>
      <w:proofErr w:type="spellEnd"/>
      <w:r w:rsidR="002E4EE5" w:rsidRPr="002E4EE5">
        <w:rPr>
          <w:bCs/>
        </w:rPr>
        <w:t xml:space="preserve">) УВЭС по части </w:t>
      </w:r>
      <w:proofErr w:type="spellStart"/>
      <w:r w:rsidR="002E4EE5" w:rsidRPr="002E4EE5">
        <w:rPr>
          <w:bCs/>
          <w:lang w:val="en-US"/>
        </w:rPr>
        <w:t>Ib</w:t>
      </w:r>
      <w:proofErr w:type="spellEnd"/>
      <w:r w:rsidR="002E4EE5" w:rsidRPr="002E4EE5">
        <w:rPr>
          <w:bCs/>
        </w:rPr>
        <w:t>.</w:t>
      </w:r>
    </w:p>
    <w:p w:rsidR="002E4EE5" w:rsidRPr="002E4EE5" w:rsidRDefault="002E4EE5" w:rsidP="00491428">
      <w:pPr>
        <w:pStyle w:val="SingleTxtGR"/>
        <w:tabs>
          <w:tab w:val="clear" w:pos="1701"/>
        </w:tabs>
        <w:ind w:left="2268" w:hanging="1134"/>
        <w:rPr>
          <w:bCs/>
        </w:rPr>
      </w:pPr>
      <w:r w:rsidRPr="002E4EE5">
        <w:rPr>
          <w:bCs/>
        </w:rPr>
        <w:t>6.1</w:t>
      </w:r>
      <w:r w:rsidR="0016249B">
        <w:rPr>
          <w:bCs/>
        </w:rPr>
        <w:tab/>
      </w:r>
      <w:r w:rsidRPr="002E4EE5">
        <w:rPr>
          <w:bCs/>
        </w:rPr>
        <w:t>Если образцы, представленные на официальное утверждение, отвечают требованиям пункта 7 настоящих Правил, то соответствующий тип КВЭС считают официально утвержденным. Поскольку отдельные требования пункта 7 являются факультативными, то компетентный орган указывает в карточке сообщения, содержащейся в приложении 1, проверки, которым был подвергнут КВЭС.</w:t>
      </w:r>
    </w:p>
    <w:p w:rsidR="002E4EE5" w:rsidRPr="002E4EE5" w:rsidRDefault="002E4EE5" w:rsidP="00491428">
      <w:pPr>
        <w:pStyle w:val="SingleTxtGR"/>
        <w:tabs>
          <w:tab w:val="clear" w:pos="1701"/>
        </w:tabs>
        <w:ind w:left="2268" w:hanging="1134"/>
        <w:rPr>
          <w:bCs/>
        </w:rPr>
      </w:pPr>
      <w:r w:rsidRPr="002E4EE5">
        <w:rPr>
          <w:bCs/>
        </w:rPr>
        <w:t>6.2</w:t>
      </w:r>
      <w:r w:rsidR="0016249B">
        <w:rPr>
          <w:bCs/>
        </w:rPr>
        <w:tab/>
      </w:r>
      <w:r w:rsidRPr="002E4EE5">
        <w:rPr>
          <w:bCs/>
        </w:rPr>
        <w:t>Каждому официально утвержденному типу присваивают номер официального утверждения, первые две цифры которого (в</w:t>
      </w:r>
      <w:r w:rsidR="00491428" w:rsidRPr="00491428">
        <w:rPr>
          <w:bCs/>
        </w:rPr>
        <w:t xml:space="preserve"> </w:t>
      </w:r>
      <w:r w:rsidRPr="002E4EE5">
        <w:rPr>
          <w:bCs/>
        </w:rPr>
        <w:t>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КВЭС.</w:t>
      </w:r>
    </w:p>
    <w:p w:rsidR="002E4EE5" w:rsidRPr="002E4EE5" w:rsidRDefault="002E4EE5" w:rsidP="00491428">
      <w:pPr>
        <w:pStyle w:val="SingleTxtGR"/>
        <w:tabs>
          <w:tab w:val="clear" w:pos="1701"/>
        </w:tabs>
        <w:ind w:left="2268" w:hanging="1134"/>
        <w:rPr>
          <w:bCs/>
        </w:rPr>
      </w:pPr>
      <w:r w:rsidRPr="002E4EE5">
        <w:rPr>
          <w:bCs/>
        </w:rPr>
        <w:t>6.3</w:t>
      </w:r>
      <w:r w:rsidR="0016249B">
        <w:rPr>
          <w:bCs/>
        </w:rPr>
        <w:tab/>
      </w:r>
      <w:r w:rsidRPr="002E4EE5">
        <w:rPr>
          <w:bCs/>
        </w:rPr>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КВЭС на основании настоящих Правил посредством карточки, соответствующей образцу, приведенному в приложении 1 к настоящим Правилам.</w:t>
      </w:r>
    </w:p>
    <w:p w:rsidR="002E4EE5" w:rsidRPr="002E4EE5" w:rsidRDefault="002E4EE5" w:rsidP="00491428">
      <w:pPr>
        <w:pStyle w:val="SingleTxtGR"/>
        <w:tabs>
          <w:tab w:val="clear" w:pos="1701"/>
        </w:tabs>
        <w:ind w:left="2268" w:hanging="1134"/>
        <w:rPr>
          <w:bCs/>
        </w:rPr>
      </w:pPr>
      <w:r w:rsidRPr="002E4EE5">
        <w:rPr>
          <w:bCs/>
        </w:rPr>
        <w:t>6.4</w:t>
      </w:r>
      <w:r w:rsidR="0016249B">
        <w:rPr>
          <w:bCs/>
        </w:rPr>
        <w:tab/>
      </w:r>
      <w:r w:rsidRPr="002E4EE5">
        <w:rPr>
          <w:bCs/>
        </w:rPr>
        <w:t>На каждый КВЭС, соответствующий типу, официально утвержденному на основании настоящих Правил, наносят помимо знака, предписанного в пункте 5.1, в предусмотренном в пункте 5.2 выше месте хорошо видимый международный знак официального утверждения, соответствующий образцу, приведенному в приложении 1, и состоящий из:</w:t>
      </w:r>
    </w:p>
    <w:p w:rsidR="002E4EE5" w:rsidRPr="002E4EE5" w:rsidRDefault="002E4EE5" w:rsidP="00491428">
      <w:pPr>
        <w:pStyle w:val="SingleTxtGR"/>
        <w:tabs>
          <w:tab w:val="clear" w:pos="1701"/>
        </w:tabs>
        <w:ind w:left="2268" w:hanging="1134"/>
        <w:rPr>
          <w:bCs/>
        </w:rPr>
      </w:pPr>
      <w:r w:rsidRPr="002E4EE5">
        <w:rPr>
          <w:bCs/>
        </w:rPr>
        <w:t>6.4.1</w:t>
      </w:r>
      <w:r w:rsidR="0016249B">
        <w:rPr>
          <w:bCs/>
        </w:rPr>
        <w:tab/>
      </w:r>
      <w:r w:rsidRPr="002E4EE5">
        <w:rPr>
          <w:bCs/>
        </w:rPr>
        <w:t>круга с проставленной в нем буквой «Е», за которой следует отличительный номер страны, предоставившей официальное утверждение;</w:t>
      </w:r>
    </w:p>
    <w:p w:rsidR="002E4EE5" w:rsidRPr="002E4EE5" w:rsidRDefault="002E4EE5" w:rsidP="00491428">
      <w:pPr>
        <w:pStyle w:val="SingleTxtGR"/>
        <w:tabs>
          <w:tab w:val="clear" w:pos="1701"/>
        </w:tabs>
        <w:ind w:left="2268" w:hanging="1134"/>
        <w:rPr>
          <w:bCs/>
        </w:rPr>
      </w:pPr>
      <w:r w:rsidRPr="002E4EE5">
        <w:rPr>
          <w:bCs/>
        </w:rPr>
        <w:t>6.4.2</w:t>
      </w:r>
      <w:r w:rsidR="0016249B">
        <w:rPr>
          <w:bCs/>
        </w:rPr>
        <w:tab/>
      </w:r>
      <w:r w:rsidRPr="002E4EE5">
        <w:rPr>
          <w:bCs/>
        </w:rPr>
        <w:t>номера настоящих Правил, за которым следуют буква «</w:t>
      </w:r>
      <w:r w:rsidRPr="002E4EE5">
        <w:rPr>
          <w:bCs/>
          <w:lang w:val="en-GB"/>
        </w:rPr>
        <w:t>R</w:t>
      </w:r>
      <w:r w:rsidRPr="002E4EE5">
        <w:rPr>
          <w:bCs/>
        </w:rPr>
        <w:t>», тире и номер официального утверждения, проставленные справа от круга, предписанного в пункте 6.4.1.</w:t>
      </w:r>
    </w:p>
    <w:p w:rsidR="002E4EE5" w:rsidRPr="002E4EE5" w:rsidRDefault="002E4EE5" w:rsidP="00491428">
      <w:pPr>
        <w:pStyle w:val="SingleTxtGR"/>
        <w:tabs>
          <w:tab w:val="clear" w:pos="1701"/>
        </w:tabs>
        <w:ind w:left="2268" w:hanging="1134"/>
        <w:rPr>
          <w:b/>
        </w:rPr>
      </w:pPr>
      <w:r w:rsidRPr="002E4EE5">
        <w:rPr>
          <w:bCs/>
        </w:rPr>
        <w:t>6.5</w:t>
      </w:r>
      <w:r w:rsidR="0016249B">
        <w:rPr>
          <w:bCs/>
        </w:rPr>
        <w:tab/>
      </w:r>
      <w:r w:rsidRPr="002E4EE5">
        <w:rPr>
          <w:bCs/>
        </w:rPr>
        <w:t>Знак официального утверждения должен быть удобочитаемым и нестираемым.</w:t>
      </w:r>
    </w:p>
    <w:p w:rsidR="002E4EE5" w:rsidRPr="0016249B" w:rsidRDefault="002E4EE5" w:rsidP="00491428">
      <w:pPr>
        <w:pStyle w:val="SingleTxtGR"/>
        <w:keepNext/>
        <w:spacing w:before="360" w:after="240" w:line="280" w:lineRule="atLeast"/>
        <w:ind w:left="2268" w:hanging="1134"/>
        <w:jc w:val="left"/>
        <w:rPr>
          <w:b/>
          <w:sz w:val="28"/>
          <w:szCs w:val="28"/>
        </w:rPr>
      </w:pPr>
      <w:r w:rsidRPr="0016249B">
        <w:rPr>
          <w:b/>
          <w:sz w:val="28"/>
          <w:szCs w:val="28"/>
        </w:rPr>
        <w:t>7.</w:t>
      </w:r>
      <w:r w:rsidR="0016249B">
        <w:rPr>
          <w:b/>
          <w:sz w:val="28"/>
          <w:szCs w:val="28"/>
        </w:rPr>
        <w:tab/>
      </w:r>
      <w:r w:rsidR="00491428">
        <w:rPr>
          <w:b/>
          <w:sz w:val="28"/>
          <w:szCs w:val="28"/>
        </w:rPr>
        <w:tab/>
      </w:r>
      <w:r w:rsidRPr="0016249B">
        <w:rPr>
          <w:b/>
          <w:sz w:val="28"/>
          <w:szCs w:val="28"/>
        </w:rPr>
        <w:t>Общие требования</w:t>
      </w:r>
    </w:p>
    <w:p w:rsidR="002E4EE5" w:rsidRPr="002E4EE5" w:rsidRDefault="002E4EE5" w:rsidP="00491428">
      <w:pPr>
        <w:pStyle w:val="SingleTxtGR"/>
        <w:tabs>
          <w:tab w:val="clear" w:pos="1701"/>
        </w:tabs>
        <w:ind w:left="2268" w:hanging="1134"/>
        <w:rPr>
          <w:bCs/>
        </w:rPr>
      </w:pPr>
      <w:r w:rsidRPr="002E4EE5">
        <w:rPr>
          <w:bCs/>
        </w:rPr>
        <w:t>7.1</w:t>
      </w:r>
      <w:r w:rsidR="0016249B">
        <w:rPr>
          <w:bCs/>
        </w:rPr>
        <w:tab/>
      </w:r>
      <w:r w:rsidRPr="002E4EE5">
        <w:rPr>
          <w:bCs/>
        </w:rPr>
        <w:t>По просьбе подателя заявки на официальное утверждение предписания настоящего пункта, касающиеся отправки данных и речевого соединения, могут являться составной частью официального утверждения типа КВЭС. В этом случае применяют нижеследующие положения.</w:t>
      </w:r>
    </w:p>
    <w:p w:rsidR="002E4EE5" w:rsidRPr="002E4EE5" w:rsidRDefault="0016249B" w:rsidP="00491428">
      <w:pPr>
        <w:pStyle w:val="SingleTxtGR"/>
        <w:tabs>
          <w:tab w:val="clear" w:pos="1701"/>
        </w:tabs>
        <w:ind w:left="2268" w:hanging="1134"/>
      </w:pPr>
      <w:r>
        <w:rPr>
          <w:b/>
        </w:rPr>
        <w:tab/>
      </w:r>
      <w:r w:rsidR="002E4EE5" w:rsidRPr="002E4EE5">
        <w:t xml:space="preserve">По получении инициирующего сигнала КВЭС осуществляет отправку данных и устанавливает речевое соединение с </w:t>
      </w:r>
      <w:r w:rsidR="002E4EE5" w:rsidRPr="002E4EE5">
        <w:rPr>
          <w:iCs/>
        </w:rPr>
        <w:t>ПЭСОП</w:t>
      </w:r>
      <w:r w:rsidR="002E4EE5" w:rsidRPr="002E4EE5">
        <w:t>.</w:t>
      </w:r>
    </w:p>
    <w:p w:rsidR="002E4EE5" w:rsidRPr="002E4EE5" w:rsidRDefault="0016249B" w:rsidP="00491428">
      <w:pPr>
        <w:pStyle w:val="SingleTxtGR"/>
        <w:tabs>
          <w:tab w:val="clear" w:pos="1701"/>
        </w:tabs>
        <w:ind w:left="2268" w:hanging="1134"/>
      </w:pPr>
      <w:r>
        <w:tab/>
      </w:r>
      <w:r w:rsidR="002E4EE5" w:rsidRPr="002E4EE5">
        <w:t>Если отправка данных не удалась, то КВЭС осуществляет повторную отправку данных.</w:t>
      </w:r>
    </w:p>
    <w:p w:rsidR="002E4EE5" w:rsidRPr="002E4EE5" w:rsidRDefault="0016249B" w:rsidP="00491428">
      <w:pPr>
        <w:pStyle w:val="SingleTxtGR"/>
        <w:tabs>
          <w:tab w:val="clear" w:pos="1701"/>
        </w:tabs>
        <w:ind w:left="2268" w:hanging="1134"/>
      </w:pPr>
      <w:r>
        <w:tab/>
      </w:r>
      <w:r w:rsidR="002E4EE5" w:rsidRPr="002E4EE5">
        <w:t>Если КВЭС удалось осуществить отправку данных, но речевое соединение затем было прервано, то предпринимается попытка восстановить речевое соединение.</w:t>
      </w:r>
    </w:p>
    <w:p w:rsidR="002E4EE5" w:rsidRPr="002E4EE5" w:rsidRDefault="0016249B" w:rsidP="00491428">
      <w:pPr>
        <w:pStyle w:val="SingleTxtGR"/>
        <w:tabs>
          <w:tab w:val="clear" w:pos="1701"/>
        </w:tabs>
        <w:ind w:left="2268" w:hanging="1134"/>
        <w:rPr>
          <w:b/>
          <w:bCs/>
        </w:rPr>
      </w:pPr>
      <w:r>
        <w:tab/>
      </w:r>
      <w:r w:rsidR="002E4EE5" w:rsidRPr="002E4EE5">
        <w:t>В случае невозможности установить речевое соединение и/или осуществить отправку данных по каналам сети мобильной связи</w:t>
      </w:r>
      <w:r w:rsidR="002E4EE5" w:rsidRPr="002E4EE5">
        <w:rPr>
          <w:iCs/>
        </w:rPr>
        <w:t xml:space="preserve">, соответствующие данные заносятся в долговременную память устройства, а </w:t>
      </w:r>
      <w:r w:rsidR="002E4EE5" w:rsidRPr="002E4EE5">
        <w:t>КВЭС пытается осуществить повторную отправку данных</w:t>
      </w:r>
      <w:r w:rsidR="002E4EE5" w:rsidRPr="002E4EE5">
        <w:rPr>
          <w:iCs/>
        </w:rPr>
        <w:t xml:space="preserve"> и установить </w:t>
      </w:r>
      <w:r w:rsidR="002E4EE5" w:rsidRPr="002E4EE5">
        <w:t>речевое соединение</w:t>
      </w:r>
      <w:r w:rsidR="002E4EE5" w:rsidRPr="002E4EE5">
        <w:rPr>
          <w:iCs/>
        </w:rPr>
        <w:t>.</w:t>
      </w:r>
    </w:p>
    <w:p w:rsidR="002E4EE5" w:rsidRPr="002E4EE5" w:rsidRDefault="002E4EE5" w:rsidP="00491428">
      <w:pPr>
        <w:pStyle w:val="SingleTxtGR"/>
        <w:tabs>
          <w:tab w:val="clear" w:pos="1701"/>
        </w:tabs>
        <w:ind w:left="2268" w:hanging="1134"/>
        <w:rPr>
          <w:bCs/>
        </w:rPr>
      </w:pPr>
      <w:r w:rsidRPr="002E4EE5">
        <w:rPr>
          <w:bCs/>
        </w:rPr>
        <w:t>7.2</w:t>
      </w:r>
      <w:r w:rsidR="0016249B">
        <w:rPr>
          <w:bCs/>
        </w:rPr>
        <w:tab/>
      </w:r>
      <w:r w:rsidRPr="002E4EE5">
        <w:rPr>
          <w:bCs/>
        </w:rPr>
        <w:t>По просьбе подателя заявки на официальное утверждение предписания, касающиеся электромагнитной совместимости, могут являться составной частью официального утверждения типа КВЭС. В этом случае применяют нижеследующие положения.</w:t>
      </w:r>
    </w:p>
    <w:p w:rsidR="002E4EE5" w:rsidRPr="002E4EE5" w:rsidRDefault="0016249B" w:rsidP="00491428">
      <w:pPr>
        <w:pStyle w:val="SingleTxtGR"/>
        <w:tabs>
          <w:tab w:val="clear" w:pos="1701"/>
        </w:tabs>
        <w:ind w:left="2268" w:hanging="1134"/>
        <w:rPr>
          <w:b/>
          <w:bCs/>
        </w:rPr>
      </w:pPr>
      <w:r>
        <w:rPr>
          <w:bCs/>
        </w:rPr>
        <w:tab/>
      </w:r>
      <w:r w:rsidR="002E4EE5" w:rsidRPr="002E4EE5">
        <w:rPr>
          <w:bCs/>
        </w:rPr>
        <w:t>На эффективность КВЭС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 ООН.</w:t>
      </w:r>
    </w:p>
    <w:p w:rsidR="002E4EE5" w:rsidRPr="002E4EE5" w:rsidRDefault="002E4EE5" w:rsidP="00491428">
      <w:pPr>
        <w:pStyle w:val="SingleTxtGR"/>
        <w:tabs>
          <w:tab w:val="clear" w:pos="1701"/>
        </w:tabs>
        <w:ind w:left="2268" w:hanging="1134"/>
        <w:rPr>
          <w:bCs/>
        </w:rPr>
      </w:pPr>
      <w:r w:rsidRPr="002E4EE5">
        <w:rPr>
          <w:bCs/>
        </w:rPr>
        <w:t>7.3</w:t>
      </w:r>
      <w:r w:rsidR="0016249B">
        <w:rPr>
          <w:bCs/>
        </w:rPr>
        <w:tab/>
      </w:r>
      <w:r w:rsidRPr="002E4EE5">
        <w:rPr>
          <w:bCs/>
        </w:rPr>
        <w:t xml:space="preserve">Определение местоположения </w:t>
      </w:r>
    </w:p>
    <w:p w:rsidR="002E4EE5" w:rsidRPr="002E4EE5" w:rsidRDefault="0016249B" w:rsidP="00491428">
      <w:pPr>
        <w:pStyle w:val="SingleTxtGR"/>
        <w:tabs>
          <w:tab w:val="clear" w:pos="1701"/>
        </w:tabs>
        <w:ind w:left="2268" w:hanging="1134"/>
        <w:rPr>
          <w:bCs/>
        </w:rPr>
      </w:pPr>
      <w:r>
        <w:rPr>
          <w:bCs/>
        </w:rPr>
        <w:tab/>
      </w:r>
      <w:r w:rsidR="002E4EE5" w:rsidRPr="002E4EE5">
        <w:rPr>
          <w:bCs/>
        </w:rPr>
        <w:t>По просьбе подателя заявки на официальное утверждение предписания, касающиеся определения местоположения, могут являться составной частью официального утверждения типа КВЭС. В этом случае применяют нижеследующие положения.</w:t>
      </w:r>
    </w:p>
    <w:p w:rsidR="002E4EE5" w:rsidRPr="002E4EE5" w:rsidRDefault="0016249B" w:rsidP="00491428">
      <w:pPr>
        <w:pStyle w:val="SingleTxtGR"/>
        <w:tabs>
          <w:tab w:val="clear" w:pos="1701"/>
        </w:tabs>
        <w:ind w:left="2268" w:hanging="1134"/>
        <w:rPr>
          <w:bCs/>
        </w:rPr>
      </w:pPr>
      <w:r>
        <w:rPr>
          <w:bCs/>
        </w:rPr>
        <w:tab/>
      </w:r>
      <w:r w:rsidR="002E4EE5" w:rsidRPr="002E4EE5">
        <w:rPr>
          <w:bCs/>
        </w:rPr>
        <w:t xml:space="preserve">Если КВЭС оснащен – согласно пункту 1.4 – приемником ГНСС, поддерживающим не менее трех ГНСС (включая </w:t>
      </w:r>
      <w:r w:rsidR="002E4EE5" w:rsidRPr="002E4EE5">
        <w:rPr>
          <w:bCs/>
          <w:iCs/>
        </w:rPr>
        <w:t>ГЛОНАСС</w:t>
      </w:r>
      <w:r w:rsidR="002E4EE5" w:rsidRPr="002E4EE5">
        <w:rPr>
          <w:bCs/>
        </w:rPr>
        <w:t xml:space="preserve">, </w:t>
      </w:r>
      <w:r w:rsidR="002E4EE5" w:rsidRPr="002E4EE5">
        <w:rPr>
          <w:bCs/>
          <w:iCs/>
        </w:rPr>
        <w:t>ГАЛИЛЕО</w:t>
      </w:r>
      <w:r w:rsidR="002E4EE5" w:rsidRPr="002E4EE5">
        <w:rPr>
          <w:bCs/>
        </w:rPr>
        <w:t xml:space="preserve"> и </w:t>
      </w:r>
      <w:r w:rsidR="002E4EE5" w:rsidRPr="002E4EE5">
        <w:rPr>
          <w:bCs/>
          <w:lang w:val="en-GB"/>
        </w:rPr>
        <w:t>GPS</w:t>
      </w:r>
      <w:r w:rsidR="002E4EE5" w:rsidRPr="002E4EE5">
        <w:rPr>
          <w:bCs/>
        </w:rPr>
        <w:t xml:space="preserve">), и способен принимать и обрабатывать сигналы </w:t>
      </w:r>
      <w:r w:rsidR="002E4EE5" w:rsidRPr="002E4EE5">
        <w:rPr>
          <w:bCs/>
          <w:iCs/>
        </w:rPr>
        <w:t>ССДК</w:t>
      </w:r>
      <w:r w:rsidR="002E4EE5" w:rsidRPr="002E4EE5">
        <w:rPr>
          <w:bCs/>
        </w:rPr>
        <w:t>, то в этом случае КВЭС должен отвечать требованиям, предусмотренным в пунктах</w:t>
      </w:r>
      <w:r w:rsidR="00491428">
        <w:rPr>
          <w:bCs/>
          <w:lang w:val="en-US"/>
        </w:rPr>
        <w:t> </w:t>
      </w:r>
      <w:r w:rsidR="002E4EE5" w:rsidRPr="002E4EE5">
        <w:rPr>
          <w:bCs/>
        </w:rPr>
        <w:t>7.3.1–7.3.11.</w:t>
      </w:r>
    </w:p>
    <w:p w:rsidR="002E4EE5" w:rsidRPr="002E4EE5" w:rsidRDefault="0016249B" w:rsidP="00491428">
      <w:pPr>
        <w:pStyle w:val="SingleTxtGR"/>
        <w:tabs>
          <w:tab w:val="clear" w:pos="1701"/>
        </w:tabs>
        <w:ind w:left="2268" w:hanging="1134"/>
        <w:rPr>
          <w:bCs/>
        </w:rPr>
      </w:pPr>
      <w:r>
        <w:rPr>
          <w:bCs/>
        </w:rPr>
        <w:tab/>
      </w:r>
      <w:r w:rsidR="002E4EE5" w:rsidRPr="002E4EE5">
        <w:rPr>
          <w:bCs/>
        </w:rPr>
        <w:t>Соответствие КВЭС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w:t>
      </w:r>
    </w:p>
    <w:p w:rsidR="002E4EE5" w:rsidRPr="002E4EE5" w:rsidRDefault="002E4EE5" w:rsidP="00491428">
      <w:pPr>
        <w:pStyle w:val="SingleTxtGR"/>
        <w:tabs>
          <w:tab w:val="clear" w:pos="1701"/>
        </w:tabs>
        <w:ind w:left="2268" w:hanging="1134"/>
        <w:rPr>
          <w:bCs/>
        </w:rPr>
      </w:pPr>
      <w:r w:rsidRPr="002E4EE5">
        <w:rPr>
          <w:bCs/>
        </w:rPr>
        <w:t>7.3.1</w:t>
      </w:r>
      <w:r w:rsidR="0016249B">
        <w:rPr>
          <w:bCs/>
        </w:rPr>
        <w:tab/>
      </w:r>
      <w:r w:rsidRPr="002E4EE5">
        <w:rPr>
          <w:bCs/>
        </w:rPr>
        <w:t xml:space="preserve">Приемник ГНСС должен обеспечивать возможность получения навигационного решения в формате протокола </w:t>
      </w:r>
      <w:r w:rsidRPr="002E4EE5">
        <w:rPr>
          <w:bCs/>
          <w:lang w:val="en-GB"/>
        </w:rPr>
        <w:t>NMEA</w:t>
      </w:r>
      <w:r w:rsidRPr="002E4EE5">
        <w:rPr>
          <w:bCs/>
        </w:rPr>
        <w:t xml:space="preserve">-0183 (сообщения </w:t>
      </w:r>
      <w:r w:rsidRPr="002E4EE5">
        <w:rPr>
          <w:bCs/>
          <w:lang w:val="en-GB"/>
        </w:rPr>
        <w:t>RMC</w:t>
      </w:r>
      <w:r w:rsidRPr="002E4EE5">
        <w:rPr>
          <w:bCs/>
        </w:rPr>
        <w:t xml:space="preserve">, </w:t>
      </w:r>
      <w:r w:rsidRPr="002E4EE5">
        <w:rPr>
          <w:bCs/>
          <w:lang w:val="en-GB"/>
        </w:rPr>
        <w:t>GGA</w:t>
      </w:r>
      <w:r w:rsidRPr="002E4EE5">
        <w:rPr>
          <w:bCs/>
        </w:rPr>
        <w:t xml:space="preserve">, </w:t>
      </w:r>
      <w:r w:rsidRPr="002E4EE5">
        <w:rPr>
          <w:bCs/>
          <w:lang w:val="en-GB"/>
        </w:rPr>
        <w:t>VTG</w:t>
      </w:r>
      <w:r w:rsidRPr="002E4EE5">
        <w:rPr>
          <w:bCs/>
        </w:rPr>
        <w:t xml:space="preserve">, </w:t>
      </w:r>
      <w:r w:rsidRPr="002E4EE5">
        <w:rPr>
          <w:bCs/>
          <w:lang w:val="en-GB"/>
        </w:rPr>
        <w:t>GSA</w:t>
      </w:r>
      <w:r w:rsidRPr="002E4EE5">
        <w:rPr>
          <w:bCs/>
        </w:rPr>
        <w:t xml:space="preserve"> и </w:t>
      </w:r>
      <w:r w:rsidRPr="002E4EE5">
        <w:rPr>
          <w:bCs/>
          <w:lang w:val="en-GB"/>
        </w:rPr>
        <w:t>GSV</w:t>
      </w:r>
      <w:r w:rsidRPr="002E4EE5">
        <w:rPr>
          <w:bCs/>
        </w:rPr>
        <w:t xml:space="preserve">). Описание порядка настройки КВЭС на выдачу сообщений </w:t>
      </w:r>
      <w:r w:rsidRPr="002E4EE5">
        <w:rPr>
          <w:bCs/>
          <w:lang w:val="en-GB"/>
        </w:rPr>
        <w:t>NMEA</w:t>
      </w:r>
      <w:r w:rsidRPr="002E4EE5">
        <w:rPr>
          <w:bCs/>
        </w:rPr>
        <w:t>-0183 приводится в руководстве по эксплуатации.</w:t>
      </w:r>
    </w:p>
    <w:p w:rsidR="002E4EE5" w:rsidRPr="002E4EE5" w:rsidRDefault="002E4EE5" w:rsidP="00491428">
      <w:pPr>
        <w:pStyle w:val="SingleTxtGR"/>
        <w:tabs>
          <w:tab w:val="clear" w:pos="1701"/>
        </w:tabs>
        <w:ind w:left="2268" w:hanging="1134"/>
        <w:rPr>
          <w:bCs/>
        </w:rPr>
      </w:pPr>
      <w:r w:rsidRPr="002E4EE5">
        <w:rPr>
          <w:bCs/>
        </w:rPr>
        <w:t>7.3.2</w:t>
      </w:r>
      <w:r w:rsidR="0016249B">
        <w:rPr>
          <w:bCs/>
        </w:rPr>
        <w:tab/>
      </w:r>
      <w:r w:rsidRPr="002E4EE5">
        <w:rPr>
          <w:bCs/>
        </w:rPr>
        <w:t xml:space="preserve">Приемник ГНСС как составной элемент КВЭС должен обеспечивать возможность приема и обработки сигналов отдельных ГНСС в полосе частот </w:t>
      </w:r>
      <w:r w:rsidRPr="002E4EE5">
        <w:rPr>
          <w:bCs/>
          <w:lang w:val="en-GB"/>
        </w:rPr>
        <w:t>L</w:t>
      </w:r>
      <w:r w:rsidRPr="002E4EE5">
        <w:rPr>
          <w:bCs/>
        </w:rPr>
        <w:t>1/</w:t>
      </w:r>
      <w:r w:rsidRPr="002E4EE5">
        <w:rPr>
          <w:bCs/>
          <w:lang w:val="en-GB"/>
        </w:rPr>
        <w:t>E</w:t>
      </w:r>
      <w:r w:rsidRPr="002E4EE5">
        <w:rPr>
          <w:bCs/>
        </w:rPr>
        <w:t xml:space="preserve">1, поступающих по крайней мере от трех </w:t>
      </w:r>
      <w:r w:rsidRPr="002E4EE5">
        <w:rPr>
          <w:bCs/>
          <w:iCs/>
        </w:rPr>
        <w:t xml:space="preserve">глобальных навигационных спутниковых систем, </w:t>
      </w:r>
      <w:r w:rsidRPr="002E4EE5">
        <w:rPr>
          <w:bCs/>
        </w:rPr>
        <w:t xml:space="preserve">включая </w:t>
      </w:r>
      <w:r w:rsidRPr="002E4EE5">
        <w:rPr>
          <w:bCs/>
          <w:iCs/>
        </w:rPr>
        <w:t>ГЛОНАСС</w:t>
      </w:r>
      <w:r w:rsidRPr="002E4EE5">
        <w:rPr>
          <w:bCs/>
        </w:rPr>
        <w:t xml:space="preserve">, </w:t>
      </w:r>
      <w:r w:rsidRPr="002E4EE5">
        <w:rPr>
          <w:bCs/>
          <w:iCs/>
        </w:rPr>
        <w:t>ГАЛИЛЕО</w:t>
      </w:r>
      <w:r w:rsidRPr="002E4EE5">
        <w:rPr>
          <w:bCs/>
        </w:rPr>
        <w:t xml:space="preserve"> и </w:t>
      </w:r>
      <w:r w:rsidRPr="002E4EE5">
        <w:rPr>
          <w:bCs/>
          <w:lang w:val="en-GB"/>
        </w:rPr>
        <w:t>GPS</w:t>
      </w:r>
      <w:r w:rsidRPr="002E4EE5">
        <w:rPr>
          <w:bCs/>
          <w:iCs/>
        </w:rPr>
        <w:t>.</w:t>
      </w:r>
    </w:p>
    <w:p w:rsidR="002E4EE5" w:rsidRPr="002E4EE5" w:rsidRDefault="002E4EE5" w:rsidP="00491428">
      <w:pPr>
        <w:pStyle w:val="SingleTxtGR"/>
        <w:tabs>
          <w:tab w:val="clear" w:pos="1701"/>
        </w:tabs>
        <w:ind w:left="2268" w:hanging="1134"/>
        <w:rPr>
          <w:bCs/>
        </w:rPr>
      </w:pPr>
      <w:r w:rsidRPr="002E4EE5">
        <w:rPr>
          <w:bCs/>
        </w:rPr>
        <w:t>7.3.3</w:t>
      </w:r>
      <w:r w:rsidR="0016249B">
        <w:rPr>
          <w:bCs/>
        </w:rPr>
        <w:tab/>
      </w:r>
      <w:r w:rsidRPr="002E4EE5">
        <w:rPr>
          <w:bCs/>
        </w:rPr>
        <w:t xml:space="preserve">Приемник ГНСС как составной элемент КВЭС должен обеспечивать возможность приема и обработки комбинированных сигналов ГНСС в полосе частот </w:t>
      </w:r>
      <w:r w:rsidRPr="002E4EE5">
        <w:rPr>
          <w:bCs/>
          <w:lang w:val="en-GB"/>
        </w:rPr>
        <w:t>L</w:t>
      </w:r>
      <w:r w:rsidRPr="002E4EE5">
        <w:rPr>
          <w:bCs/>
        </w:rPr>
        <w:t>1/</w:t>
      </w:r>
      <w:r w:rsidRPr="002E4EE5">
        <w:rPr>
          <w:bCs/>
          <w:lang w:val="en-GB"/>
        </w:rPr>
        <w:t>E</w:t>
      </w:r>
      <w:r w:rsidRPr="002E4EE5">
        <w:rPr>
          <w:bCs/>
        </w:rPr>
        <w:t xml:space="preserve">1, поступающих по крайней мере от трех </w:t>
      </w:r>
      <w:r w:rsidRPr="002E4EE5">
        <w:rPr>
          <w:bCs/>
          <w:iCs/>
        </w:rPr>
        <w:t>глобальных навигационных спутниковых систем (</w:t>
      </w:r>
      <w:r w:rsidRPr="002E4EE5">
        <w:rPr>
          <w:bCs/>
        </w:rPr>
        <w:t xml:space="preserve">включая </w:t>
      </w:r>
      <w:r w:rsidRPr="002E4EE5">
        <w:rPr>
          <w:bCs/>
          <w:iCs/>
        </w:rPr>
        <w:t>ГЛОНАСС</w:t>
      </w:r>
      <w:r w:rsidRPr="002E4EE5">
        <w:rPr>
          <w:bCs/>
        </w:rPr>
        <w:t xml:space="preserve">, </w:t>
      </w:r>
      <w:r w:rsidRPr="002E4EE5">
        <w:rPr>
          <w:bCs/>
          <w:iCs/>
        </w:rPr>
        <w:t>ГАЛИЛЕО</w:t>
      </w:r>
      <w:r w:rsidRPr="002E4EE5">
        <w:rPr>
          <w:bCs/>
        </w:rPr>
        <w:t xml:space="preserve"> и </w:t>
      </w:r>
      <w:r w:rsidRPr="002E4EE5">
        <w:rPr>
          <w:bCs/>
          <w:lang w:val="en-GB"/>
        </w:rPr>
        <w:t>GPS</w:t>
      </w:r>
      <w:r w:rsidRPr="002E4EE5">
        <w:rPr>
          <w:bCs/>
        </w:rPr>
        <w:t xml:space="preserve">), а также от </w:t>
      </w:r>
      <w:r w:rsidRPr="002E4EE5">
        <w:rPr>
          <w:bCs/>
          <w:iCs/>
        </w:rPr>
        <w:t>ССДК.</w:t>
      </w:r>
    </w:p>
    <w:p w:rsidR="002E4EE5" w:rsidRPr="002E4EE5" w:rsidRDefault="002E4EE5" w:rsidP="00491428">
      <w:pPr>
        <w:pStyle w:val="SingleTxtGR"/>
        <w:tabs>
          <w:tab w:val="clear" w:pos="1701"/>
        </w:tabs>
        <w:ind w:left="2268" w:hanging="1134"/>
        <w:rPr>
          <w:bCs/>
        </w:rPr>
      </w:pPr>
      <w:r w:rsidRPr="002E4EE5">
        <w:rPr>
          <w:bCs/>
        </w:rPr>
        <w:t>7.3.4</w:t>
      </w:r>
      <w:r w:rsidR="0016249B">
        <w:rPr>
          <w:bCs/>
        </w:rPr>
        <w:tab/>
      </w:r>
      <w:r w:rsidRPr="002E4EE5">
        <w:rPr>
          <w:bCs/>
        </w:rPr>
        <w:t xml:space="preserve">Приемник ГНСС как составной элемент КВЭС должен обеспечивать возможность получения информации о местоположении в системе координат </w:t>
      </w:r>
      <w:r w:rsidRPr="002E4EE5">
        <w:rPr>
          <w:bCs/>
          <w:lang w:val="en-GB"/>
        </w:rPr>
        <w:t>WGS</w:t>
      </w:r>
      <w:r w:rsidRPr="002E4EE5">
        <w:rPr>
          <w:bCs/>
        </w:rPr>
        <w:t>-84.</w:t>
      </w:r>
    </w:p>
    <w:p w:rsidR="002E4EE5" w:rsidRPr="002E4EE5" w:rsidRDefault="002E4EE5" w:rsidP="00491428">
      <w:pPr>
        <w:pStyle w:val="SingleTxtGR"/>
        <w:tabs>
          <w:tab w:val="clear" w:pos="1701"/>
        </w:tabs>
        <w:ind w:left="2268" w:hanging="1134"/>
        <w:rPr>
          <w:bCs/>
        </w:rPr>
      </w:pPr>
      <w:r w:rsidRPr="002E4EE5">
        <w:rPr>
          <w:bCs/>
        </w:rPr>
        <w:t>7.3.5</w:t>
      </w:r>
      <w:r w:rsidR="0016249B">
        <w:rPr>
          <w:bCs/>
        </w:rPr>
        <w:tab/>
      </w:r>
      <w:r w:rsidRPr="002E4EE5">
        <w:rPr>
          <w:bCs/>
        </w:rPr>
        <w:t>Погрешность определения плановых координат не должна превышать:</w:t>
      </w:r>
    </w:p>
    <w:p w:rsidR="002E4EE5" w:rsidRPr="002E4EE5" w:rsidRDefault="0016249B" w:rsidP="00491428">
      <w:pPr>
        <w:pStyle w:val="SingleTxtGR"/>
        <w:tabs>
          <w:tab w:val="clear" w:pos="1701"/>
        </w:tabs>
        <w:ind w:left="2835" w:hanging="1701"/>
        <w:rPr>
          <w:b/>
        </w:rPr>
      </w:pPr>
      <w:r>
        <w:rPr>
          <w:bCs/>
        </w:rPr>
        <w:tab/>
      </w:r>
      <w:r w:rsidR="002E4EE5" w:rsidRPr="002E4EE5">
        <w:rPr>
          <w:bCs/>
          <w:lang w:val="en-US"/>
        </w:rPr>
        <w:t>a</w:t>
      </w:r>
      <w:r w:rsidR="002E4EE5" w:rsidRPr="002E4EE5">
        <w:rPr>
          <w:bCs/>
        </w:rPr>
        <w:t>)</w:t>
      </w:r>
      <w:r w:rsidR="002E4EE5" w:rsidRPr="002E4EE5">
        <w:rPr>
          <w:bCs/>
        </w:rPr>
        <w:tab/>
        <w:t>в условиях «</w:t>
      </w:r>
      <w:r w:rsidR="002E4EE5" w:rsidRPr="002E4EE5">
        <w:rPr>
          <w:bCs/>
          <w:iCs/>
        </w:rPr>
        <w:t>открытого пространства</w:t>
      </w:r>
      <w:r w:rsidR="002E4EE5" w:rsidRPr="002E4EE5">
        <w:rPr>
          <w:bCs/>
        </w:rPr>
        <w:t>»</w:t>
      </w:r>
      <w:r w:rsidR="002E4EE5" w:rsidRPr="002E4EE5">
        <w:rPr>
          <w:bCs/>
          <w:iCs/>
        </w:rPr>
        <w:t xml:space="preserve">: 15 м при уровне доверительной вероятности </w:t>
      </w:r>
      <w:r w:rsidR="002E4EE5" w:rsidRPr="002E4EE5">
        <w:rPr>
          <w:bCs/>
        </w:rPr>
        <w:t xml:space="preserve">0,95 и </w:t>
      </w:r>
      <w:r w:rsidR="002E4EE5" w:rsidRPr="002E4EE5">
        <w:rPr>
          <w:bCs/>
          <w:iCs/>
        </w:rPr>
        <w:t>факторе ухудшения точности плановых координат</w:t>
      </w:r>
      <w:r w:rsidR="002E4EE5" w:rsidRPr="002E4EE5">
        <w:rPr>
          <w:bCs/>
        </w:rPr>
        <w:t xml:space="preserve"> (ФУТПК), составляющем от 2,0 до 2,5;</w:t>
      </w:r>
    </w:p>
    <w:p w:rsidR="002E4EE5" w:rsidRPr="002E4EE5" w:rsidRDefault="0016249B" w:rsidP="00491428">
      <w:pPr>
        <w:pStyle w:val="SingleTxtGR"/>
        <w:tabs>
          <w:tab w:val="clear" w:pos="1701"/>
        </w:tabs>
        <w:ind w:left="2835" w:hanging="1701"/>
        <w:rPr>
          <w:bCs/>
        </w:rPr>
      </w:pPr>
      <w:r>
        <w:rPr>
          <w:b/>
        </w:rPr>
        <w:tab/>
      </w:r>
      <w:r w:rsidR="002E4EE5" w:rsidRPr="002E4EE5">
        <w:rPr>
          <w:bCs/>
          <w:lang w:val="en-US"/>
        </w:rPr>
        <w:t>b</w:t>
      </w:r>
      <w:r w:rsidR="002E4EE5" w:rsidRPr="002E4EE5">
        <w:rPr>
          <w:bCs/>
        </w:rPr>
        <w:t>)</w:t>
      </w:r>
      <w:r w:rsidR="002E4EE5" w:rsidRPr="002E4EE5">
        <w:rPr>
          <w:bCs/>
        </w:rPr>
        <w:tab/>
        <w:t xml:space="preserve">в условиях </w:t>
      </w:r>
      <w:r w:rsidR="002E4EE5" w:rsidRPr="002E4EE5">
        <w:rPr>
          <w:bCs/>
          <w:iCs/>
        </w:rPr>
        <w:t xml:space="preserve">«городского каньона»: 40 м при уровне доверительной вероятности </w:t>
      </w:r>
      <w:r w:rsidR="002E4EE5" w:rsidRPr="002E4EE5">
        <w:rPr>
          <w:bCs/>
        </w:rPr>
        <w:t>0,95 и ФУТПК, составляющем от 3,5 до</w:t>
      </w:r>
      <w:r w:rsidR="00491428" w:rsidRPr="00491428">
        <w:rPr>
          <w:bCs/>
        </w:rPr>
        <w:t xml:space="preserve"> </w:t>
      </w:r>
      <w:r w:rsidR="002E4EE5" w:rsidRPr="002E4EE5">
        <w:rPr>
          <w:bCs/>
        </w:rPr>
        <w:t>4.</w:t>
      </w:r>
    </w:p>
    <w:p w:rsidR="002E4EE5" w:rsidRPr="002E4EE5" w:rsidRDefault="002E4EE5" w:rsidP="00491428">
      <w:pPr>
        <w:pStyle w:val="SingleTxtGR"/>
        <w:tabs>
          <w:tab w:val="clear" w:pos="1701"/>
        </w:tabs>
        <w:ind w:left="2268" w:hanging="1134"/>
        <w:rPr>
          <w:bCs/>
        </w:rPr>
      </w:pPr>
      <w:r w:rsidRPr="002E4EE5">
        <w:rPr>
          <w:bCs/>
        </w:rPr>
        <w:t>7.3.6</w:t>
      </w:r>
      <w:r w:rsidR="0016249B">
        <w:rPr>
          <w:bCs/>
        </w:rPr>
        <w:tab/>
      </w:r>
      <w:r w:rsidRPr="002E4EE5">
        <w:rPr>
          <w:bCs/>
        </w:rPr>
        <w:t>Устанавливаются заданные требования применительно к точности:</w:t>
      </w:r>
    </w:p>
    <w:p w:rsidR="002E4EE5" w:rsidRPr="002E4EE5" w:rsidRDefault="0016249B" w:rsidP="00491428">
      <w:pPr>
        <w:pStyle w:val="SingleTxtGR"/>
        <w:tabs>
          <w:tab w:val="clear" w:pos="1701"/>
        </w:tabs>
        <w:ind w:left="2268" w:hanging="1134"/>
        <w:rPr>
          <w:bCs/>
        </w:rPr>
      </w:pPr>
      <w:r>
        <w:rPr>
          <w:bCs/>
        </w:rPr>
        <w:tab/>
      </w:r>
      <w:r w:rsidR="002E4EE5" w:rsidRPr="002E4EE5">
        <w:rPr>
          <w:bCs/>
          <w:lang w:val="en-US"/>
        </w:rPr>
        <w:t>a</w:t>
      </w:r>
      <w:r w:rsidR="002E4EE5" w:rsidRPr="002E4EE5">
        <w:rPr>
          <w:bCs/>
        </w:rPr>
        <w:t>)</w:t>
      </w:r>
      <w:r w:rsidR="002E4EE5" w:rsidRPr="002E4EE5">
        <w:rPr>
          <w:bCs/>
        </w:rPr>
        <w:tab/>
        <w:t>для скоростного диапазона 0–140 км/ч;</w:t>
      </w:r>
    </w:p>
    <w:p w:rsidR="002E4EE5" w:rsidRPr="002E4EE5" w:rsidRDefault="0016249B" w:rsidP="00491428">
      <w:pPr>
        <w:pStyle w:val="SingleTxtGR"/>
        <w:tabs>
          <w:tab w:val="clear" w:pos="1701"/>
        </w:tabs>
        <w:ind w:left="2268" w:hanging="1134"/>
        <w:rPr>
          <w:bCs/>
        </w:rPr>
      </w:pPr>
      <w:r>
        <w:rPr>
          <w:bCs/>
        </w:rPr>
        <w:tab/>
      </w:r>
      <w:r w:rsidR="002E4EE5" w:rsidRPr="002E4EE5">
        <w:rPr>
          <w:bCs/>
          <w:lang w:val="en-US"/>
        </w:rPr>
        <w:t>b</w:t>
      </w:r>
      <w:r w:rsidR="002E4EE5" w:rsidRPr="002E4EE5">
        <w:rPr>
          <w:bCs/>
        </w:rPr>
        <w:t>)</w:t>
      </w:r>
      <w:r w:rsidR="002E4EE5" w:rsidRPr="002E4EE5">
        <w:rPr>
          <w:bCs/>
        </w:rPr>
        <w:tab/>
        <w:t>для диапазона значений линейного ускорения при нагрузке 0–2</w:t>
      </w:r>
      <w:r w:rsidR="002E4EE5" w:rsidRPr="002E4EE5">
        <w:rPr>
          <w:bCs/>
          <w:lang w:val="fr-CH"/>
        </w:rPr>
        <w:t> </w:t>
      </w:r>
      <w:r w:rsidR="002E4EE5" w:rsidRPr="002E4EE5">
        <w:rPr>
          <w:bCs/>
          <w:lang w:val="en-GB"/>
        </w:rPr>
        <w:t>g</w:t>
      </w:r>
      <w:r w:rsidR="002E4EE5" w:rsidRPr="002E4EE5">
        <w:rPr>
          <w:bCs/>
        </w:rPr>
        <w:t>.</w:t>
      </w:r>
    </w:p>
    <w:p w:rsidR="002E4EE5" w:rsidRPr="002E4EE5" w:rsidRDefault="002E4EE5" w:rsidP="00491428">
      <w:pPr>
        <w:pStyle w:val="SingleTxtGR"/>
        <w:tabs>
          <w:tab w:val="clear" w:pos="1701"/>
        </w:tabs>
        <w:ind w:left="2268" w:hanging="1134"/>
        <w:rPr>
          <w:b/>
        </w:rPr>
      </w:pPr>
      <w:r w:rsidRPr="002E4EE5">
        <w:rPr>
          <w:bCs/>
        </w:rPr>
        <w:t>7.3.7</w:t>
      </w:r>
      <w:r w:rsidR="0016249B">
        <w:rPr>
          <w:bCs/>
        </w:rPr>
        <w:tab/>
      </w:r>
      <w:r w:rsidRPr="002E4EE5">
        <w:rPr>
          <w:bCs/>
        </w:rPr>
        <w:t>Чувствительность на входе приемника:</w:t>
      </w:r>
      <w:r w:rsidRPr="002E4EE5">
        <w:rPr>
          <w:b/>
        </w:rPr>
        <w:t xml:space="preserve"> </w:t>
      </w:r>
    </w:p>
    <w:p w:rsidR="002E4EE5" w:rsidRPr="002E4EE5" w:rsidRDefault="0016249B" w:rsidP="00491428">
      <w:pPr>
        <w:pStyle w:val="SingleTxtGR"/>
        <w:tabs>
          <w:tab w:val="clear" w:pos="1701"/>
        </w:tabs>
        <w:ind w:left="2835" w:hanging="1701"/>
        <w:rPr>
          <w:bCs/>
        </w:rPr>
      </w:pPr>
      <w:r>
        <w:rPr>
          <w:b/>
        </w:rPr>
        <w:tab/>
      </w:r>
      <w:r w:rsidR="002E4EE5" w:rsidRPr="002E4EE5">
        <w:rPr>
          <w:bCs/>
          <w:lang w:val="en-US"/>
        </w:rPr>
        <w:t>a</w:t>
      </w:r>
      <w:r w:rsidR="002E4EE5" w:rsidRPr="002E4EE5">
        <w:rPr>
          <w:bCs/>
        </w:rPr>
        <w:t>)</w:t>
      </w:r>
      <w:r w:rsidR="002E4EE5" w:rsidRPr="002E4EE5">
        <w:rPr>
          <w:bCs/>
        </w:rPr>
        <w:tab/>
        <w:t>время детектирования сигналов ГНСС (перезапуск с начальной загрузкой) при уровне сигнала на входе антенны КВЭС минус 144 </w:t>
      </w:r>
      <w:proofErr w:type="spellStart"/>
      <w:r w:rsidR="002E4EE5" w:rsidRPr="002E4EE5">
        <w:rPr>
          <w:bCs/>
        </w:rPr>
        <w:t>дБм</w:t>
      </w:r>
      <w:proofErr w:type="spellEnd"/>
      <w:r w:rsidR="002E4EE5" w:rsidRPr="002E4EE5">
        <w:rPr>
          <w:bCs/>
        </w:rPr>
        <w:t xml:space="preserve"> не превышает 3</w:t>
      </w:r>
      <w:r w:rsidR="002E4EE5" w:rsidRPr="002E4EE5">
        <w:rPr>
          <w:bCs/>
          <w:lang w:val="fr-CH"/>
        </w:rPr>
        <w:t> </w:t>
      </w:r>
      <w:r w:rsidR="002E4EE5" w:rsidRPr="002E4EE5">
        <w:rPr>
          <w:bCs/>
        </w:rPr>
        <w:t>600 с;</w:t>
      </w:r>
    </w:p>
    <w:p w:rsidR="002E4EE5" w:rsidRPr="002E4EE5" w:rsidRDefault="0016249B" w:rsidP="00491428">
      <w:pPr>
        <w:pStyle w:val="SingleTxtGR"/>
        <w:tabs>
          <w:tab w:val="clear" w:pos="1701"/>
        </w:tabs>
        <w:ind w:left="2835" w:hanging="1701"/>
        <w:rPr>
          <w:bCs/>
        </w:rPr>
      </w:pPr>
      <w:r>
        <w:rPr>
          <w:bCs/>
        </w:rPr>
        <w:tab/>
      </w:r>
      <w:r w:rsidR="002E4EE5" w:rsidRPr="002E4EE5">
        <w:rPr>
          <w:bCs/>
          <w:lang w:val="en-US"/>
        </w:rPr>
        <w:t>b</w:t>
      </w:r>
      <w:r w:rsidR="002E4EE5" w:rsidRPr="002E4EE5">
        <w:rPr>
          <w:bCs/>
        </w:rPr>
        <w:t>)</w:t>
      </w:r>
      <w:r w:rsidR="002E4EE5" w:rsidRPr="002E4EE5">
        <w:rPr>
          <w:bCs/>
        </w:rPr>
        <w:tab/>
        <w:t>время отслеживания сигналов ГНСС и расчета навигационного решения при уровне сигнала на входе антенны КВЭС минус 155 </w:t>
      </w:r>
      <w:proofErr w:type="spellStart"/>
      <w:r w:rsidR="002E4EE5" w:rsidRPr="002E4EE5">
        <w:rPr>
          <w:bCs/>
        </w:rPr>
        <w:t>дБм</w:t>
      </w:r>
      <w:proofErr w:type="spellEnd"/>
      <w:r w:rsidR="002E4EE5" w:rsidRPr="002E4EE5">
        <w:rPr>
          <w:bCs/>
        </w:rPr>
        <w:t xml:space="preserve"> укладывается в промежуток до 600 с;</w:t>
      </w:r>
    </w:p>
    <w:p w:rsidR="002E4EE5" w:rsidRPr="002E4EE5" w:rsidRDefault="0016249B" w:rsidP="00491428">
      <w:pPr>
        <w:pStyle w:val="SingleTxtGR"/>
        <w:tabs>
          <w:tab w:val="clear" w:pos="1701"/>
        </w:tabs>
        <w:ind w:left="2835" w:hanging="1701"/>
        <w:rPr>
          <w:bCs/>
        </w:rPr>
      </w:pPr>
      <w:r>
        <w:rPr>
          <w:bCs/>
        </w:rPr>
        <w:tab/>
      </w:r>
      <w:r w:rsidR="002E4EE5" w:rsidRPr="002E4EE5">
        <w:rPr>
          <w:bCs/>
          <w:lang w:val="en-US"/>
        </w:rPr>
        <w:t>c</w:t>
      </w:r>
      <w:r w:rsidR="002E4EE5" w:rsidRPr="002E4EE5">
        <w:rPr>
          <w:bCs/>
        </w:rPr>
        <w:t>)</w:t>
      </w:r>
      <w:r w:rsidR="002E4EE5" w:rsidRPr="002E4EE5">
        <w:rPr>
          <w:bCs/>
        </w:rPr>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КВЭС минус 150 </w:t>
      </w:r>
      <w:proofErr w:type="spellStart"/>
      <w:r w:rsidR="002E4EE5" w:rsidRPr="002E4EE5">
        <w:rPr>
          <w:bCs/>
        </w:rPr>
        <w:t>дБм</w:t>
      </w:r>
      <w:proofErr w:type="spellEnd"/>
      <w:r w:rsidR="002E4EE5" w:rsidRPr="002E4EE5">
        <w:rPr>
          <w:bCs/>
        </w:rPr>
        <w:t xml:space="preserve"> – не превышает 60 с.</w:t>
      </w:r>
    </w:p>
    <w:p w:rsidR="002E4EE5" w:rsidRPr="002E4EE5" w:rsidRDefault="002E4EE5" w:rsidP="00491428">
      <w:pPr>
        <w:pStyle w:val="SingleTxtGR"/>
        <w:tabs>
          <w:tab w:val="clear" w:pos="1701"/>
        </w:tabs>
        <w:ind w:left="2268" w:hanging="1134"/>
        <w:rPr>
          <w:bCs/>
        </w:rPr>
      </w:pPr>
      <w:r w:rsidRPr="002E4EE5">
        <w:rPr>
          <w:bCs/>
        </w:rPr>
        <w:t>7.3.8</w:t>
      </w:r>
      <w:r w:rsidR="0016249B">
        <w:rPr>
          <w:bCs/>
        </w:rPr>
        <w:tab/>
      </w:r>
      <w:r w:rsidRPr="002E4EE5">
        <w:rPr>
          <w:bCs/>
        </w:rPr>
        <w:t>Время с момента перезапуска с начальной загрузкой до первой привязки местоположения не должно превышать:</w:t>
      </w:r>
    </w:p>
    <w:p w:rsidR="002E4EE5" w:rsidRPr="002E4EE5" w:rsidRDefault="0016249B" w:rsidP="00491428">
      <w:pPr>
        <w:pStyle w:val="SingleTxtGR"/>
        <w:tabs>
          <w:tab w:val="clear" w:pos="1701"/>
        </w:tabs>
        <w:ind w:left="2268" w:hanging="1134"/>
        <w:rPr>
          <w:bCs/>
        </w:rPr>
      </w:pPr>
      <w:r>
        <w:rPr>
          <w:bCs/>
        </w:rPr>
        <w:tab/>
      </w:r>
      <w:r w:rsidR="002E4EE5" w:rsidRPr="002E4EE5">
        <w:rPr>
          <w:bCs/>
          <w:lang w:val="en-US"/>
        </w:rPr>
        <w:t>a</w:t>
      </w:r>
      <w:r w:rsidR="002E4EE5" w:rsidRPr="002E4EE5">
        <w:rPr>
          <w:bCs/>
        </w:rPr>
        <w:t>)</w:t>
      </w:r>
      <w:r w:rsidR="002E4EE5" w:rsidRPr="002E4EE5">
        <w:rPr>
          <w:bCs/>
        </w:rPr>
        <w:tab/>
        <w:t>60 с при уровне сигнала до минус 130 </w:t>
      </w:r>
      <w:proofErr w:type="spellStart"/>
      <w:r w:rsidR="002E4EE5" w:rsidRPr="002E4EE5">
        <w:rPr>
          <w:bCs/>
        </w:rPr>
        <w:t>дБм</w:t>
      </w:r>
      <w:proofErr w:type="spellEnd"/>
      <w:r w:rsidR="002E4EE5" w:rsidRPr="002E4EE5">
        <w:rPr>
          <w:bCs/>
        </w:rPr>
        <w:t>;</w:t>
      </w:r>
    </w:p>
    <w:p w:rsidR="002E4EE5" w:rsidRPr="002E4EE5" w:rsidRDefault="0016249B" w:rsidP="00491428">
      <w:pPr>
        <w:pStyle w:val="SingleTxtGR"/>
        <w:tabs>
          <w:tab w:val="clear" w:pos="1701"/>
        </w:tabs>
        <w:ind w:left="2268" w:hanging="1134"/>
        <w:rPr>
          <w:b/>
        </w:rPr>
      </w:pPr>
      <w:r>
        <w:rPr>
          <w:bCs/>
        </w:rPr>
        <w:tab/>
      </w:r>
      <w:r w:rsidR="002E4EE5" w:rsidRPr="002E4EE5">
        <w:rPr>
          <w:bCs/>
          <w:lang w:val="en-US"/>
        </w:rPr>
        <w:t>b</w:t>
      </w:r>
      <w:r w:rsidR="002E4EE5" w:rsidRPr="002E4EE5">
        <w:rPr>
          <w:bCs/>
        </w:rPr>
        <w:t>)</w:t>
      </w:r>
      <w:r w:rsidR="002E4EE5" w:rsidRPr="002E4EE5">
        <w:rPr>
          <w:bCs/>
        </w:rPr>
        <w:tab/>
        <w:t>300 с при уровне сигнала до минус 140 </w:t>
      </w:r>
      <w:proofErr w:type="spellStart"/>
      <w:r w:rsidR="002E4EE5" w:rsidRPr="002E4EE5">
        <w:rPr>
          <w:bCs/>
        </w:rPr>
        <w:t>дБм</w:t>
      </w:r>
      <w:proofErr w:type="spellEnd"/>
      <w:r w:rsidR="002E4EE5" w:rsidRPr="002E4EE5">
        <w:rPr>
          <w:bCs/>
        </w:rPr>
        <w:t>.</w:t>
      </w:r>
    </w:p>
    <w:p w:rsidR="002E4EE5" w:rsidRPr="002E4EE5" w:rsidRDefault="002E4EE5" w:rsidP="00491428">
      <w:pPr>
        <w:pStyle w:val="SingleTxtGR"/>
        <w:tabs>
          <w:tab w:val="clear" w:pos="1701"/>
        </w:tabs>
        <w:ind w:left="2268" w:hanging="1134"/>
        <w:rPr>
          <w:bCs/>
        </w:rPr>
      </w:pPr>
      <w:r w:rsidRPr="002E4EE5">
        <w:rPr>
          <w:bCs/>
        </w:rPr>
        <w:t>7.3.9</w:t>
      </w:r>
      <w:r w:rsidR="0016249B">
        <w:rPr>
          <w:bCs/>
        </w:rPr>
        <w:tab/>
      </w:r>
      <w:r w:rsidRPr="002E4EE5">
        <w:rPr>
          <w:bCs/>
        </w:rPr>
        <w:t>Время восстановления слежения за сигналами ГНСС после</w:t>
      </w:r>
      <w:r>
        <w:rPr>
          <w:bCs/>
        </w:rPr>
        <w:t xml:space="preserve"> </w:t>
      </w:r>
      <w:r w:rsidR="00491428">
        <w:rPr>
          <w:bCs/>
        </w:rPr>
        <w:br/>
      </w:r>
      <w:r w:rsidRPr="002E4EE5">
        <w:rPr>
          <w:bCs/>
        </w:rPr>
        <w:t>60-секундного срыва слежения из-за затенения при уровне сигнала до минус 130 </w:t>
      </w:r>
      <w:proofErr w:type="spellStart"/>
      <w:r w:rsidRPr="002E4EE5">
        <w:rPr>
          <w:bCs/>
        </w:rPr>
        <w:t>дБм</w:t>
      </w:r>
      <w:proofErr w:type="spellEnd"/>
      <w:r w:rsidRPr="002E4EE5">
        <w:rPr>
          <w:bCs/>
        </w:rPr>
        <w:t xml:space="preserve"> не должно превышать 20 с после восстановления обеспечиваемой навигационным спутником радиовидимости. </w:t>
      </w:r>
    </w:p>
    <w:p w:rsidR="002E4EE5" w:rsidRPr="002E4EE5" w:rsidRDefault="002E4EE5" w:rsidP="00491428">
      <w:pPr>
        <w:pStyle w:val="SingleTxtGR"/>
        <w:tabs>
          <w:tab w:val="clear" w:pos="1701"/>
        </w:tabs>
        <w:ind w:left="2268" w:hanging="1134"/>
        <w:rPr>
          <w:bCs/>
        </w:rPr>
      </w:pPr>
      <w:r w:rsidRPr="002E4EE5">
        <w:rPr>
          <w:bCs/>
        </w:rPr>
        <w:t>7.3.10</w:t>
      </w:r>
      <w:r w:rsidR="0016249B">
        <w:rPr>
          <w:bCs/>
        </w:rPr>
        <w:tab/>
      </w:r>
      <w:r w:rsidRPr="002E4EE5">
        <w:rPr>
          <w:bCs/>
        </w:rPr>
        <w:t>Приемник ГНСС должен обеспечивать возможность осуществлять привязку местоположения не реже чем раз в секунду.</w:t>
      </w:r>
    </w:p>
    <w:p w:rsidR="002E4EE5" w:rsidRPr="002E4EE5" w:rsidRDefault="002E4EE5" w:rsidP="00491428">
      <w:pPr>
        <w:pStyle w:val="SingleTxtGR"/>
        <w:tabs>
          <w:tab w:val="clear" w:pos="1701"/>
        </w:tabs>
        <w:ind w:left="2268" w:hanging="1134"/>
        <w:rPr>
          <w:bCs/>
        </w:rPr>
      </w:pPr>
      <w:r w:rsidRPr="002E4EE5">
        <w:rPr>
          <w:bCs/>
        </w:rPr>
        <w:t>7.3.11</w:t>
      </w:r>
      <w:r w:rsidR="0016249B">
        <w:rPr>
          <w:bCs/>
        </w:rPr>
        <w:tab/>
      </w:r>
      <w:r w:rsidRPr="002E4EE5">
        <w:rPr>
          <w:bCs/>
        </w:rPr>
        <w:t>Процедурам испытания по приложению 8 подвергают либо блок КВЭС, включая функцию постобработки, либо непосредственно приемник ГНСС как составной элемент КВЭС.</w:t>
      </w:r>
    </w:p>
    <w:p w:rsidR="002E4EE5" w:rsidRPr="002E4EE5" w:rsidRDefault="002E4EE5" w:rsidP="00491428">
      <w:pPr>
        <w:pStyle w:val="SingleTxtGR"/>
        <w:tabs>
          <w:tab w:val="clear" w:pos="1701"/>
        </w:tabs>
        <w:ind w:left="2268" w:hanging="1134"/>
        <w:rPr>
          <w:b/>
        </w:rPr>
      </w:pPr>
      <w:r w:rsidRPr="002E4EE5">
        <w:rPr>
          <w:bCs/>
        </w:rPr>
        <w:t>7.4</w:t>
      </w:r>
      <w:r w:rsidR="0016249B">
        <w:rPr>
          <w:bCs/>
        </w:rPr>
        <w:tab/>
      </w:r>
      <w:r w:rsidRPr="002E4EE5">
        <w:rPr>
          <w:bCs/>
        </w:rPr>
        <w:t>Средства доступа к НСМСОП</w:t>
      </w:r>
    </w:p>
    <w:p w:rsidR="002E4EE5" w:rsidRPr="002E4EE5" w:rsidRDefault="0016249B" w:rsidP="00491428">
      <w:pPr>
        <w:pStyle w:val="SingleTxtGR"/>
        <w:tabs>
          <w:tab w:val="clear" w:pos="1701"/>
        </w:tabs>
        <w:ind w:left="2268" w:hanging="1134"/>
      </w:pPr>
      <w:r>
        <w:rPr>
          <w:b/>
          <w:bCs/>
        </w:rPr>
        <w:tab/>
      </w:r>
      <w:r w:rsidR="002E4EE5" w:rsidRPr="002E4EE5">
        <w:t xml:space="preserve">По просьбе подателя заявки на официальное утверждение предписания, касающиеся средств доступа к НСМСОП, могут являться составной частью официального утверждения типа КВЭС. </w:t>
      </w:r>
    </w:p>
    <w:p w:rsidR="002E4EE5" w:rsidRPr="002E4EE5" w:rsidRDefault="0016249B" w:rsidP="00491428">
      <w:pPr>
        <w:pStyle w:val="SingleTxtGR"/>
        <w:tabs>
          <w:tab w:val="clear" w:pos="1701"/>
        </w:tabs>
        <w:ind w:left="2268" w:hanging="1134"/>
        <w:rPr>
          <w:b/>
          <w:bCs/>
        </w:rPr>
      </w:pPr>
      <w:r>
        <w:tab/>
      </w:r>
      <w:r w:rsidR="002E4EE5" w:rsidRPr="002E4EE5">
        <w:t>В этом случае применяют нижеследующее положение. КВЭС должен быть оснащен встроенными аппаратными средствами, обеспечивающими возможность регистрации/аутентификации в сети НСМСОП и получения доступа к ней.</w:t>
      </w:r>
    </w:p>
    <w:p w:rsidR="002E4EE5" w:rsidRPr="002E4EE5" w:rsidRDefault="002E4EE5" w:rsidP="00491428">
      <w:pPr>
        <w:pStyle w:val="SingleTxtGR"/>
        <w:tabs>
          <w:tab w:val="clear" w:pos="1701"/>
        </w:tabs>
        <w:ind w:left="2268" w:hanging="1134"/>
        <w:rPr>
          <w:bCs/>
        </w:rPr>
      </w:pPr>
      <w:r w:rsidRPr="002E4EE5">
        <w:rPr>
          <w:bCs/>
        </w:rPr>
        <w:t>7.5</w:t>
      </w:r>
      <w:r w:rsidR="0016249B">
        <w:rPr>
          <w:bCs/>
        </w:rPr>
        <w:tab/>
      </w:r>
      <w:r w:rsidRPr="002E4EE5">
        <w:rPr>
          <w:bCs/>
          <w:iCs/>
        </w:rPr>
        <w:t>Информационный и предупреждающий сигналы КВЭС</w:t>
      </w:r>
    </w:p>
    <w:p w:rsidR="002E4EE5" w:rsidRPr="002E4EE5" w:rsidRDefault="0016249B" w:rsidP="00491428">
      <w:pPr>
        <w:pStyle w:val="SingleTxtGR"/>
        <w:tabs>
          <w:tab w:val="clear" w:pos="1701"/>
        </w:tabs>
        <w:ind w:left="2268" w:hanging="1134"/>
        <w:rPr>
          <w:bCs/>
        </w:rPr>
      </w:pPr>
      <w:r>
        <w:rPr>
          <w:bCs/>
        </w:rPr>
        <w:tab/>
      </w:r>
      <w:r w:rsidR="002E4EE5" w:rsidRPr="002E4EE5">
        <w:rPr>
          <w:bCs/>
        </w:rPr>
        <w:t xml:space="preserve">Если управляющий модуль является частью </w:t>
      </w:r>
      <w:r w:rsidR="002E4EE5" w:rsidRPr="002E4EE5">
        <w:rPr>
          <w:bCs/>
          <w:iCs/>
        </w:rPr>
        <w:t xml:space="preserve">КВЭС, то </w:t>
      </w:r>
      <w:r w:rsidR="002E4EE5" w:rsidRPr="002E4EE5">
        <w:rPr>
          <w:bCs/>
        </w:rPr>
        <w:t>– по соответствующей просьбе подателя заявки на официальное утверждение</w:t>
      </w:r>
      <w:r w:rsidR="00491428">
        <w:rPr>
          <w:bCs/>
          <w:lang w:val="en-US"/>
        </w:rPr>
        <w:t> </w:t>
      </w:r>
      <w:r w:rsidR="002E4EE5" w:rsidRPr="002E4EE5">
        <w:rPr>
          <w:bCs/>
        </w:rPr>
        <w:t xml:space="preserve">– процедура официального утверждения типа </w:t>
      </w:r>
      <w:r w:rsidR="002E4EE5" w:rsidRPr="002E4EE5">
        <w:rPr>
          <w:bCs/>
          <w:iCs/>
        </w:rPr>
        <w:t>КВЭС</w:t>
      </w:r>
      <w:r w:rsidR="002E4EE5" w:rsidRPr="002E4EE5">
        <w:rPr>
          <w:bCs/>
        </w:rPr>
        <w:t xml:space="preserve"> может предусматривать проверку </w:t>
      </w:r>
      <w:r w:rsidR="002E4EE5" w:rsidRPr="002E4EE5">
        <w:rPr>
          <w:bCs/>
          <w:iCs/>
        </w:rPr>
        <w:t xml:space="preserve">информационных и предупреждающих сигналов. </w:t>
      </w:r>
      <w:r w:rsidR="002E4EE5" w:rsidRPr="002E4EE5">
        <w:rPr>
          <w:bCs/>
        </w:rPr>
        <w:t>В этом случае применяют нижеследующие положения.</w:t>
      </w:r>
    </w:p>
    <w:p w:rsidR="002E4EE5" w:rsidRPr="002E4EE5" w:rsidRDefault="002E4EE5" w:rsidP="00491428">
      <w:pPr>
        <w:pStyle w:val="SingleTxtGR"/>
        <w:tabs>
          <w:tab w:val="clear" w:pos="1701"/>
        </w:tabs>
        <w:ind w:left="2268" w:hanging="1134"/>
        <w:rPr>
          <w:bCs/>
        </w:rPr>
      </w:pPr>
      <w:r w:rsidRPr="002E4EE5">
        <w:rPr>
          <w:bCs/>
        </w:rPr>
        <w:t>7.5.1</w:t>
      </w:r>
      <w:r w:rsidR="0016249B">
        <w:rPr>
          <w:bCs/>
        </w:rPr>
        <w:tab/>
      </w:r>
      <w:proofErr w:type="gramStart"/>
      <w:r w:rsidRPr="002E4EE5">
        <w:rPr>
          <w:bCs/>
        </w:rPr>
        <w:t>В</w:t>
      </w:r>
      <w:proofErr w:type="gramEnd"/>
      <w:r w:rsidRPr="002E4EE5">
        <w:rPr>
          <w:bCs/>
        </w:rPr>
        <w:t xml:space="preserve"> случае КВЭС, который приводится в действие автоматически или вручную, передают следующую информацию о состоянии выполнения операции экстренного вызова:</w:t>
      </w:r>
    </w:p>
    <w:p w:rsidR="002E4EE5" w:rsidRPr="002E4EE5" w:rsidRDefault="0016249B" w:rsidP="00491428">
      <w:pPr>
        <w:pStyle w:val="SingleTxtGR"/>
        <w:tabs>
          <w:tab w:val="clear" w:pos="1701"/>
        </w:tabs>
        <w:ind w:left="2835" w:hanging="1701"/>
        <w:rPr>
          <w:bCs/>
        </w:rPr>
      </w:pPr>
      <w:r>
        <w:rPr>
          <w:bCs/>
        </w:rPr>
        <w:tab/>
      </w:r>
      <w:r w:rsidR="002E4EE5" w:rsidRPr="002E4EE5">
        <w:rPr>
          <w:bCs/>
          <w:lang w:val="en-US"/>
        </w:rPr>
        <w:t>a</w:t>
      </w:r>
      <w:r w:rsidR="002E4EE5" w:rsidRPr="002E4EE5">
        <w:rPr>
          <w:bCs/>
        </w:rPr>
        <w:t>)</w:t>
      </w:r>
      <w:r w:rsidR="002E4EE5" w:rsidRPr="002E4EE5">
        <w:rPr>
          <w:bCs/>
        </w:rPr>
        <w:tab/>
        <w:t>система производит обработку запроса (вызов экстренных оперативных служб инициирован, соединение устанавливается либо ведется передача данных);</w:t>
      </w:r>
    </w:p>
    <w:p w:rsidR="002E4EE5" w:rsidRPr="002E4EE5" w:rsidRDefault="0016249B" w:rsidP="00491428">
      <w:pPr>
        <w:pStyle w:val="SingleTxtGR"/>
        <w:tabs>
          <w:tab w:val="clear" w:pos="1701"/>
        </w:tabs>
        <w:ind w:left="2835" w:hanging="1701"/>
        <w:rPr>
          <w:bCs/>
        </w:rPr>
      </w:pPr>
      <w:r>
        <w:rPr>
          <w:bCs/>
        </w:rPr>
        <w:tab/>
      </w:r>
      <w:r w:rsidR="002E4EE5" w:rsidRPr="002E4EE5">
        <w:rPr>
          <w:bCs/>
          <w:lang w:val="en-US"/>
        </w:rPr>
        <w:t>b</w:t>
      </w:r>
      <w:r w:rsidR="002E4EE5" w:rsidRPr="002E4EE5">
        <w:rPr>
          <w:bCs/>
        </w:rPr>
        <w:t>)</w:t>
      </w:r>
      <w:r w:rsidR="002E4EE5" w:rsidRPr="002E4EE5">
        <w:rPr>
          <w:bCs/>
        </w:rPr>
        <w:tab/>
        <w:t>сбой при передаче (соединение не установлено или неудачная попытка передачи данных).</w:t>
      </w:r>
    </w:p>
    <w:p w:rsidR="002E4EE5" w:rsidRPr="002E4EE5" w:rsidRDefault="002E4EE5" w:rsidP="00491428">
      <w:pPr>
        <w:pStyle w:val="SingleTxtGR"/>
        <w:tabs>
          <w:tab w:val="clear" w:pos="1701"/>
        </w:tabs>
        <w:ind w:left="2268" w:hanging="1134"/>
        <w:rPr>
          <w:b/>
        </w:rPr>
      </w:pPr>
      <w:r w:rsidRPr="002E4EE5">
        <w:rPr>
          <w:bCs/>
        </w:rPr>
        <w:t>7.5.2</w:t>
      </w:r>
      <w:r w:rsidR="0016249B">
        <w:rPr>
          <w:bCs/>
        </w:rPr>
        <w:tab/>
      </w:r>
      <w:r w:rsidRPr="002E4EE5">
        <w:rPr>
          <w:bCs/>
          <w:iCs/>
        </w:rPr>
        <w:t>Диагностический</w:t>
      </w:r>
      <w:r w:rsidRPr="002E4EE5">
        <w:rPr>
          <w:bCs/>
        </w:rPr>
        <w:t xml:space="preserve"> </w:t>
      </w:r>
      <w:r w:rsidRPr="002E4EE5">
        <w:rPr>
          <w:bCs/>
          <w:iCs/>
        </w:rPr>
        <w:t xml:space="preserve">предупреждающий сигнал подается в случае </w:t>
      </w:r>
      <w:r w:rsidRPr="002E4EE5">
        <w:rPr>
          <w:bCs/>
        </w:rPr>
        <w:t>внутреннего отказа</w:t>
      </w:r>
      <w:r w:rsidRPr="002E4EE5">
        <w:rPr>
          <w:bCs/>
          <w:iCs/>
        </w:rPr>
        <w:t xml:space="preserve"> </w:t>
      </w:r>
      <w:r w:rsidRPr="002E4EE5">
        <w:rPr>
          <w:bCs/>
        </w:rPr>
        <w:t>КВЭС. Визуальный индикатор неисправно</w:t>
      </w:r>
      <w:r w:rsidRPr="002E4EE5">
        <w:t>сти</w:t>
      </w:r>
      <w:r w:rsidRPr="002E4EE5">
        <w:rPr>
          <w:b/>
        </w:rPr>
        <w:t xml:space="preserve"> </w:t>
      </w:r>
      <w:r w:rsidRPr="002E4EE5">
        <w:rPr>
          <w:bCs/>
        </w:rPr>
        <w:t>КВЭС</w:t>
      </w:r>
      <w:r w:rsidRPr="002E4EE5">
        <w:rPr>
          <w:bCs/>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2E4EE5" w:rsidRPr="002E4EE5" w:rsidRDefault="002E4EE5" w:rsidP="00491428">
      <w:pPr>
        <w:pStyle w:val="SingleTxtGR"/>
        <w:tabs>
          <w:tab w:val="clear" w:pos="1701"/>
        </w:tabs>
        <w:ind w:left="2268" w:hanging="1134"/>
        <w:rPr>
          <w:bCs/>
        </w:rPr>
      </w:pPr>
      <w:r w:rsidRPr="002E4EE5">
        <w:rPr>
          <w:bCs/>
        </w:rPr>
        <w:t>7.5.2.1</w:t>
      </w:r>
      <w:r w:rsidRPr="002E4EE5">
        <w:rPr>
          <w:bCs/>
        </w:rPr>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 (если КВЭС оснащен соответствующим компонентом).</w:t>
      </w:r>
    </w:p>
    <w:p w:rsidR="002E4EE5" w:rsidRPr="002E4EE5" w:rsidRDefault="0016249B" w:rsidP="00491428">
      <w:pPr>
        <w:pStyle w:val="SingleTxtGR"/>
        <w:tabs>
          <w:tab w:val="clear" w:pos="1701"/>
        </w:tabs>
        <w:ind w:left="2268" w:hanging="1134"/>
        <w:rPr>
          <w:b/>
          <w:bCs/>
        </w:rPr>
      </w:pPr>
      <w:r>
        <w:rPr>
          <w:bCs/>
        </w:rPr>
        <w:tab/>
      </w:r>
      <w:r w:rsidR="002E4EE5" w:rsidRPr="002E4EE5">
        <w:rPr>
          <w:bCs/>
        </w:rPr>
        <w:t>Охвату подлежат по крайней мере нижеследующие позиции:</w:t>
      </w:r>
    </w:p>
    <w:p w:rsidR="002E4EE5" w:rsidRPr="002E4EE5" w:rsidRDefault="00491428" w:rsidP="00491428">
      <w:pPr>
        <w:pStyle w:val="H23GR"/>
      </w:pPr>
      <w:r w:rsidRPr="00491428">
        <w:rPr>
          <w:b w:val="0"/>
        </w:rPr>
        <w:tab/>
      </w:r>
      <w:r w:rsidR="0016249B" w:rsidRPr="00491428">
        <w:rPr>
          <w:b w:val="0"/>
        </w:rPr>
        <w:tab/>
      </w:r>
      <w:r w:rsidR="002E4EE5" w:rsidRPr="00491428">
        <w:rPr>
          <w:b w:val="0"/>
          <w:bCs/>
        </w:rPr>
        <w:t>Таблица 1</w:t>
      </w:r>
      <w:r w:rsidRPr="00491428">
        <w:rPr>
          <w:b w:val="0"/>
          <w:bCs/>
        </w:rPr>
        <w:br/>
      </w:r>
      <w:r w:rsidR="002E4EE5" w:rsidRPr="002E4EE5">
        <w:t>Шаблон данных для функции самотестирования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974"/>
        <w:gridCol w:w="2039"/>
        <w:gridCol w:w="3357"/>
      </w:tblGrid>
      <w:tr w:rsidR="002E4EE5" w:rsidRPr="00491428" w:rsidTr="00A0027C">
        <w:trPr>
          <w:trHeight w:val="20"/>
          <w:tblHeader/>
        </w:trPr>
        <w:tc>
          <w:tcPr>
            <w:tcW w:w="4013" w:type="dxa"/>
            <w:gridSpan w:val="2"/>
            <w:shd w:val="clear" w:color="auto" w:fill="auto"/>
            <w:noWrap/>
            <w:hideMark/>
          </w:tcPr>
          <w:p w:rsidR="002E4EE5" w:rsidRPr="00491428" w:rsidRDefault="002E4EE5" w:rsidP="00491428">
            <w:pPr>
              <w:suppressAutoHyphens w:val="0"/>
              <w:spacing w:before="80" w:after="80" w:line="200" w:lineRule="exact"/>
              <w:jc w:val="center"/>
              <w:rPr>
                <w:i/>
                <w:sz w:val="16"/>
              </w:rPr>
            </w:pPr>
            <w:r w:rsidRPr="00491428">
              <w:rPr>
                <w:i/>
                <w:sz w:val="16"/>
              </w:rPr>
              <w:t>Позиция</w:t>
            </w:r>
          </w:p>
        </w:tc>
        <w:tc>
          <w:tcPr>
            <w:cnfStyle w:val="000100000000" w:firstRow="0" w:lastRow="0" w:firstColumn="0" w:lastColumn="1" w:oddVBand="0" w:evenVBand="0" w:oddHBand="0" w:evenHBand="0" w:firstRowFirstColumn="0" w:firstRowLastColumn="0" w:lastRowFirstColumn="0" w:lastRowLastColumn="0"/>
            <w:tcW w:w="3357"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rsidR="002E4EE5" w:rsidRPr="00491428" w:rsidRDefault="002E4EE5" w:rsidP="00A0027C">
            <w:pPr>
              <w:suppressAutoHyphens w:val="0"/>
              <w:spacing w:before="80" w:after="80" w:line="200" w:lineRule="exact"/>
              <w:rPr>
                <w:i/>
                <w:sz w:val="16"/>
              </w:rPr>
            </w:pPr>
            <w:r w:rsidRPr="00491428">
              <w:rPr>
                <w:i/>
                <w:sz w:val="16"/>
              </w:rPr>
              <w:t>Примечания</w:t>
            </w:r>
          </w:p>
        </w:tc>
      </w:tr>
      <w:tr w:rsidR="002E4EE5" w:rsidRPr="00491428" w:rsidTr="00305BDE">
        <w:trPr>
          <w:trHeight w:val="20"/>
          <w:tblHeader/>
        </w:trPr>
        <w:tc>
          <w:tcPr>
            <w:tcW w:w="1974" w:type="dxa"/>
            <w:tcBorders>
              <w:bottom w:val="single" w:sz="12" w:space="0" w:color="auto"/>
            </w:tcBorders>
            <w:shd w:val="clear" w:color="auto" w:fill="auto"/>
            <w:noWrap/>
            <w:hideMark/>
          </w:tcPr>
          <w:p w:rsidR="002E4EE5" w:rsidRPr="00491428" w:rsidRDefault="002E4EE5" w:rsidP="00491428">
            <w:pPr>
              <w:suppressAutoHyphens w:val="0"/>
              <w:spacing w:before="80" w:after="80" w:line="200" w:lineRule="exact"/>
              <w:rPr>
                <w:i/>
                <w:sz w:val="16"/>
              </w:rPr>
            </w:pPr>
            <w:r w:rsidRPr="00491428">
              <w:rPr>
                <w:i/>
                <w:sz w:val="16"/>
              </w:rPr>
              <w:t>Компонент</w:t>
            </w:r>
          </w:p>
        </w:tc>
        <w:tc>
          <w:tcPr>
            <w:tcW w:w="2039" w:type="dxa"/>
            <w:tcBorders>
              <w:bottom w:val="single" w:sz="12" w:space="0" w:color="auto"/>
            </w:tcBorders>
            <w:shd w:val="clear" w:color="auto" w:fill="auto"/>
            <w:hideMark/>
          </w:tcPr>
          <w:p w:rsidR="002E4EE5" w:rsidRPr="00491428" w:rsidRDefault="002E4EE5" w:rsidP="00491428">
            <w:pPr>
              <w:suppressAutoHyphens w:val="0"/>
              <w:spacing w:before="80" w:after="80" w:line="200" w:lineRule="exact"/>
              <w:rPr>
                <w:i/>
                <w:sz w:val="16"/>
              </w:rPr>
            </w:pPr>
            <w:r w:rsidRPr="00491428">
              <w:rPr>
                <w:i/>
                <w:sz w:val="16"/>
              </w:rPr>
              <w:t>Тип неисправности</w:t>
            </w:r>
          </w:p>
        </w:tc>
        <w:tc>
          <w:tcPr>
            <w:cnfStyle w:val="000100000000" w:firstRow="0" w:lastRow="0" w:firstColumn="0" w:lastColumn="1" w:oddVBand="0" w:evenVBand="0" w:oddHBand="0" w:evenHBand="0" w:firstRowFirstColumn="0" w:firstRowLastColumn="0" w:lastRowFirstColumn="0" w:lastRowLastColumn="0"/>
            <w:tcW w:w="3357" w:type="dxa"/>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2E4EE5" w:rsidRPr="00491428" w:rsidRDefault="002E4EE5" w:rsidP="00491428">
            <w:pPr>
              <w:suppressAutoHyphens w:val="0"/>
              <w:spacing w:before="80" w:after="80" w:line="200" w:lineRule="exact"/>
              <w:rPr>
                <w:i/>
                <w:sz w:val="16"/>
              </w:rPr>
            </w:pPr>
          </w:p>
        </w:tc>
      </w:tr>
      <w:tr w:rsidR="002E4EE5" w:rsidRPr="00491428" w:rsidTr="00305BDE">
        <w:trPr>
          <w:trHeight w:val="20"/>
        </w:trPr>
        <w:tc>
          <w:tcPr>
            <w:tcW w:w="1974" w:type="dxa"/>
            <w:tcBorders>
              <w:top w:val="single" w:sz="12" w:space="0" w:color="auto"/>
            </w:tcBorders>
            <w:noWrap/>
            <w:hideMark/>
          </w:tcPr>
          <w:p w:rsidR="002E4EE5" w:rsidRPr="00491428" w:rsidRDefault="002E4EE5" w:rsidP="00491428">
            <w:pPr>
              <w:spacing w:before="60" w:after="60" w:line="220" w:lineRule="atLeast"/>
              <w:rPr>
                <w:sz w:val="19"/>
                <w:szCs w:val="19"/>
              </w:rPr>
            </w:pPr>
            <w:r w:rsidRPr="00491428">
              <w:rPr>
                <w:sz w:val="19"/>
                <w:szCs w:val="19"/>
              </w:rPr>
              <w:t xml:space="preserve">Управляющий модуль </w:t>
            </w:r>
          </w:p>
        </w:tc>
        <w:tc>
          <w:tcPr>
            <w:tcW w:w="2039" w:type="dxa"/>
            <w:tcBorders>
              <w:top w:val="single" w:sz="12" w:space="0" w:color="auto"/>
            </w:tcBorders>
            <w:hideMark/>
          </w:tcPr>
          <w:p w:rsidR="002E4EE5" w:rsidRPr="00491428" w:rsidRDefault="002E4EE5" w:rsidP="00491428">
            <w:pPr>
              <w:spacing w:before="60" w:after="60" w:line="220" w:lineRule="atLeast"/>
              <w:rPr>
                <w:sz w:val="19"/>
                <w:szCs w:val="19"/>
              </w:rPr>
            </w:pPr>
            <w:r w:rsidRPr="0049142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57"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2E4EE5" w:rsidRPr="00491428" w:rsidRDefault="002E4EE5" w:rsidP="00491428">
            <w:pPr>
              <w:spacing w:before="60" w:after="60" w:line="220" w:lineRule="atLeast"/>
              <w:rPr>
                <w:sz w:val="19"/>
                <w:szCs w:val="19"/>
              </w:rPr>
            </w:pPr>
            <w:r w:rsidRPr="00491428">
              <w:rPr>
                <w:sz w:val="19"/>
                <w:szCs w:val="19"/>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w:t>
            </w:r>
          </w:p>
        </w:tc>
      </w:tr>
      <w:tr w:rsidR="002E4EE5" w:rsidRPr="00491428" w:rsidTr="00305BDE">
        <w:trPr>
          <w:trHeight w:val="20"/>
        </w:trPr>
        <w:tc>
          <w:tcPr>
            <w:tcW w:w="1974" w:type="dxa"/>
            <w:noWrap/>
            <w:hideMark/>
          </w:tcPr>
          <w:p w:rsidR="002E4EE5" w:rsidRPr="00491428" w:rsidRDefault="002E4EE5" w:rsidP="00491428">
            <w:pPr>
              <w:spacing w:before="60" w:after="60" w:line="220" w:lineRule="atLeast"/>
              <w:rPr>
                <w:sz w:val="19"/>
                <w:szCs w:val="19"/>
              </w:rPr>
            </w:pPr>
            <w:r w:rsidRPr="00491428">
              <w:rPr>
                <w:sz w:val="19"/>
                <w:szCs w:val="19"/>
              </w:rPr>
              <w:t>Коммуникационный модуль</w:t>
            </w:r>
          </w:p>
        </w:tc>
        <w:tc>
          <w:tcPr>
            <w:tcW w:w="2039" w:type="dxa"/>
            <w:hideMark/>
          </w:tcPr>
          <w:p w:rsidR="002E4EE5" w:rsidRPr="00491428" w:rsidRDefault="002E4EE5" w:rsidP="00491428">
            <w:pPr>
              <w:spacing w:before="60" w:after="60" w:line="220" w:lineRule="atLeast"/>
              <w:rPr>
                <w:sz w:val="19"/>
                <w:szCs w:val="19"/>
              </w:rPr>
            </w:pPr>
            <w:r w:rsidRPr="00491428">
              <w:rPr>
                <w:sz w:val="19"/>
                <w:szCs w:val="19"/>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91428" w:rsidRDefault="002E4EE5" w:rsidP="00491428">
            <w:pPr>
              <w:spacing w:before="60" w:after="60" w:line="220" w:lineRule="atLeast"/>
              <w:rPr>
                <w:sz w:val="19"/>
                <w:szCs w:val="19"/>
              </w:rPr>
            </w:pPr>
            <w:r w:rsidRPr="00491428">
              <w:rPr>
                <w:sz w:val="19"/>
                <w:szCs w:val="19"/>
              </w:rPr>
              <w:t>Неисправность модуля можно выявить по отсутствию цифровой связи между управляющим модулем и коммуникационным модулем.</w:t>
            </w:r>
          </w:p>
        </w:tc>
      </w:tr>
      <w:tr w:rsidR="002E4EE5" w:rsidRPr="00491428" w:rsidTr="00305BDE">
        <w:trPr>
          <w:trHeight w:val="20"/>
        </w:trPr>
        <w:tc>
          <w:tcPr>
            <w:tcW w:w="1974" w:type="dxa"/>
            <w:noWrap/>
            <w:hideMark/>
          </w:tcPr>
          <w:p w:rsidR="002E4EE5" w:rsidRPr="00491428" w:rsidRDefault="002E4EE5" w:rsidP="00491428">
            <w:pPr>
              <w:spacing w:before="60" w:after="60" w:line="220" w:lineRule="atLeast"/>
              <w:rPr>
                <w:sz w:val="19"/>
                <w:szCs w:val="19"/>
              </w:rPr>
            </w:pPr>
            <w:r w:rsidRPr="00491428">
              <w:rPr>
                <w:sz w:val="19"/>
                <w:szCs w:val="19"/>
              </w:rPr>
              <w:t>Коммуникационное устройство доступа к сети мобильной связи</w:t>
            </w:r>
          </w:p>
        </w:tc>
        <w:tc>
          <w:tcPr>
            <w:tcW w:w="2039" w:type="dxa"/>
            <w:hideMark/>
          </w:tcPr>
          <w:p w:rsidR="002E4EE5" w:rsidRPr="00491428" w:rsidRDefault="002E4EE5" w:rsidP="00491428">
            <w:pPr>
              <w:spacing w:before="60" w:after="60" w:line="220" w:lineRule="atLeast"/>
              <w:rPr>
                <w:sz w:val="19"/>
                <w:szCs w:val="19"/>
              </w:rPr>
            </w:pPr>
            <w:r w:rsidRPr="0049142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91428" w:rsidRDefault="002E4EE5" w:rsidP="00491428">
            <w:pPr>
              <w:spacing w:before="60" w:after="60" w:line="220" w:lineRule="atLeast"/>
              <w:rPr>
                <w:sz w:val="19"/>
                <w:szCs w:val="19"/>
              </w:rPr>
            </w:pPr>
            <w:r w:rsidRPr="00491428">
              <w:rPr>
                <w:sz w:val="19"/>
                <w:szCs w:val="19"/>
              </w:rPr>
              <w:t>Необходимая позиция в силу ключевого значения устройства: отказ означает, что СВЭС не может выполнять свою функцию.</w:t>
            </w:r>
          </w:p>
        </w:tc>
      </w:tr>
      <w:tr w:rsidR="002E4EE5" w:rsidRPr="00491428" w:rsidTr="00305BDE">
        <w:trPr>
          <w:trHeight w:val="20"/>
        </w:trPr>
        <w:tc>
          <w:tcPr>
            <w:tcW w:w="1974" w:type="dxa"/>
            <w:noWrap/>
            <w:hideMark/>
          </w:tcPr>
          <w:p w:rsidR="002E4EE5" w:rsidRPr="00491428" w:rsidRDefault="002E4EE5" w:rsidP="00491428">
            <w:pPr>
              <w:spacing w:before="60" w:after="60" w:line="220" w:lineRule="atLeast"/>
              <w:rPr>
                <w:sz w:val="19"/>
                <w:szCs w:val="19"/>
              </w:rPr>
            </w:pPr>
            <w:r w:rsidRPr="00491428">
              <w:rPr>
                <w:sz w:val="19"/>
                <w:szCs w:val="19"/>
              </w:rPr>
              <w:t xml:space="preserve">Приемник ГНСС </w:t>
            </w:r>
          </w:p>
        </w:tc>
        <w:tc>
          <w:tcPr>
            <w:tcW w:w="2039" w:type="dxa"/>
            <w:hideMark/>
          </w:tcPr>
          <w:p w:rsidR="002E4EE5" w:rsidRPr="00491428" w:rsidRDefault="002E4EE5" w:rsidP="00491428">
            <w:pPr>
              <w:spacing w:before="60" w:after="60" w:line="220" w:lineRule="atLeast"/>
              <w:rPr>
                <w:sz w:val="19"/>
                <w:szCs w:val="19"/>
              </w:rPr>
            </w:pPr>
            <w:r w:rsidRPr="00491428">
              <w:rPr>
                <w:sz w:val="19"/>
                <w:szCs w:val="19"/>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491428" w:rsidRDefault="002E4EE5" w:rsidP="00491428">
            <w:pPr>
              <w:spacing w:before="60" w:after="60" w:line="220" w:lineRule="atLeast"/>
              <w:rPr>
                <w:sz w:val="19"/>
                <w:szCs w:val="19"/>
              </w:rPr>
            </w:pPr>
          </w:p>
        </w:tc>
      </w:tr>
      <w:tr w:rsidR="002E4EE5" w:rsidRPr="00491428" w:rsidTr="00305BDE">
        <w:trPr>
          <w:trHeight w:val="20"/>
        </w:trPr>
        <w:tc>
          <w:tcPr>
            <w:tcW w:w="1974" w:type="dxa"/>
            <w:noWrap/>
            <w:hideMark/>
          </w:tcPr>
          <w:p w:rsidR="002E4EE5" w:rsidRPr="00491428" w:rsidRDefault="002E4EE5" w:rsidP="00491428">
            <w:pPr>
              <w:spacing w:before="60" w:after="60" w:line="220" w:lineRule="atLeast"/>
              <w:rPr>
                <w:sz w:val="19"/>
                <w:szCs w:val="19"/>
              </w:rPr>
            </w:pPr>
            <w:r w:rsidRPr="00491428">
              <w:rPr>
                <w:sz w:val="19"/>
                <w:szCs w:val="19"/>
              </w:rPr>
              <w:t>Приемник ГНСС</w:t>
            </w:r>
          </w:p>
        </w:tc>
        <w:tc>
          <w:tcPr>
            <w:tcW w:w="2039" w:type="dxa"/>
            <w:hideMark/>
          </w:tcPr>
          <w:p w:rsidR="002E4EE5" w:rsidRPr="00491428" w:rsidRDefault="002E4EE5" w:rsidP="00491428">
            <w:pPr>
              <w:spacing w:before="60" w:after="60" w:line="220" w:lineRule="atLeast"/>
              <w:rPr>
                <w:sz w:val="19"/>
                <w:szCs w:val="19"/>
              </w:rPr>
            </w:pPr>
            <w:r w:rsidRPr="0049142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491428" w:rsidRDefault="002E4EE5" w:rsidP="00491428">
            <w:pPr>
              <w:spacing w:before="60" w:after="60" w:line="220" w:lineRule="atLeast"/>
              <w:rPr>
                <w:sz w:val="19"/>
                <w:szCs w:val="19"/>
              </w:rPr>
            </w:pPr>
          </w:p>
        </w:tc>
      </w:tr>
      <w:tr w:rsidR="002E4EE5" w:rsidRPr="00491428" w:rsidTr="00305BDE">
        <w:trPr>
          <w:trHeight w:val="20"/>
        </w:trPr>
        <w:tc>
          <w:tcPr>
            <w:tcW w:w="1974" w:type="dxa"/>
            <w:noWrap/>
            <w:hideMark/>
          </w:tcPr>
          <w:p w:rsidR="002E4EE5" w:rsidRPr="00491428" w:rsidRDefault="002E4EE5" w:rsidP="00491428">
            <w:pPr>
              <w:spacing w:before="60" w:after="60" w:line="220" w:lineRule="atLeast"/>
              <w:rPr>
                <w:sz w:val="19"/>
                <w:szCs w:val="19"/>
              </w:rPr>
            </w:pPr>
            <w:r w:rsidRPr="00491428">
              <w:rPr>
                <w:sz w:val="19"/>
                <w:szCs w:val="19"/>
              </w:rPr>
              <w:t>Антенна для сети мобильной связи</w:t>
            </w:r>
          </w:p>
        </w:tc>
        <w:tc>
          <w:tcPr>
            <w:tcW w:w="2039" w:type="dxa"/>
            <w:hideMark/>
          </w:tcPr>
          <w:p w:rsidR="002E4EE5" w:rsidRPr="00491428" w:rsidRDefault="002E4EE5" w:rsidP="00491428">
            <w:pPr>
              <w:spacing w:before="60" w:after="60" w:line="220" w:lineRule="atLeast"/>
              <w:rPr>
                <w:sz w:val="19"/>
                <w:szCs w:val="19"/>
              </w:rPr>
            </w:pPr>
            <w:r w:rsidRPr="0049142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491428" w:rsidRDefault="002E4EE5" w:rsidP="00491428">
            <w:pPr>
              <w:spacing w:before="60" w:after="60" w:line="220" w:lineRule="atLeast"/>
              <w:rPr>
                <w:sz w:val="19"/>
                <w:szCs w:val="19"/>
              </w:rPr>
            </w:pPr>
          </w:p>
        </w:tc>
      </w:tr>
      <w:tr w:rsidR="002E4EE5" w:rsidRPr="00491428" w:rsidTr="00305BDE">
        <w:trPr>
          <w:trHeight w:val="20"/>
        </w:trPr>
        <w:tc>
          <w:tcPr>
            <w:tcW w:w="1974" w:type="dxa"/>
            <w:noWrap/>
            <w:hideMark/>
          </w:tcPr>
          <w:p w:rsidR="002E4EE5" w:rsidRPr="00491428" w:rsidRDefault="002E4EE5" w:rsidP="00491428">
            <w:pPr>
              <w:spacing w:before="60" w:after="60" w:line="220" w:lineRule="atLeast"/>
              <w:rPr>
                <w:sz w:val="19"/>
                <w:szCs w:val="19"/>
              </w:rPr>
            </w:pPr>
            <w:r w:rsidRPr="00491428">
              <w:rPr>
                <w:sz w:val="19"/>
                <w:szCs w:val="19"/>
              </w:rPr>
              <w:t>Антенна ГНСС</w:t>
            </w:r>
          </w:p>
        </w:tc>
        <w:tc>
          <w:tcPr>
            <w:tcW w:w="2039" w:type="dxa"/>
            <w:hideMark/>
          </w:tcPr>
          <w:p w:rsidR="002E4EE5" w:rsidRPr="00491428" w:rsidRDefault="002E4EE5" w:rsidP="00491428">
            <w:pPr>
              <w:spacing w:before="60" w:after="60" w:line="220" w:lineRule="atLeast"/>
              <w:rPr>
                <w:sz w:val="19"/>
                <w:szCs w:val="19"/>
              </w:rPr>
            </w:pPr>
            <w:r w:rsidRPr="0049142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491428" w:rsidRDefault="002E4EE5" w:rsidP="00491428">
            <w:pPr>
              <w:spacing w:before="60" w:after="60" w:line="220" w:lineRule="atLeast"/>
              <w:rPr>
                <w:sz w:val="19"/>
                <w:szCs w:val="19"/>
              </w:rPr>
            </w:pPr>
          </w:p>
        </w:tc>
      </w:tr>
      <w:tr w:rsidR="002E4EE5" w:rsidRPr="00491428" w:rsidTr="00305BDE">
        <w:trPr>
          <w:trHeight w:val="20"/>
        </w:trPr>
        <w:tc>
          <w:tcPr>
            <w:tcW w:w="1974" w:type="dxa"/>
            <w:noWrap/>
            <w:hideMark/>
          </w:tcPr>
          <w:p w:rsidR="002E4EE5" w:rsidRPr="00491428" w:rsidRDefault="002E4EE5" w:rsidP="00491428">
            <w:pPr>
              <w:spacing w:before="60" w:after="60" w:line="220" w:lineRule="atLeast"/>
              <w:rPr>
                <w:sz w:val="19"/>
                <w:szCs w:val="19"/>
              </w:rPr>
            </w:pPr>
            <w:r w:rsidRPr="00491428">
              <w:rPr>
                <w:sz w:val="19"/>
                <w:szCs w:val="19"/>
              </w:rPr>
              <w:t>Блок контроля за столкновениями (БКС)</w:t>
            </w:r>
          </w:p>
        </w:tc>
        <w:tc>
          <w:tcPr>
            <w:tcW w:w="2039" w:type="dxa"/>
            <w:hideMark/>
          </w:tcPr>
          <w:p w:rsidR="002E4EE5" w:rsidRPr="00491428" w:rsidRDefault="002E4EE5" w:rsidP="00491428">
            <w:pPr>
              <w:spacing w:before="60" w:after="60" w:line="220" w:lineRule="atLeast"/>
              <w:rPr>
                <w:sz w:val="19"/>
                <w:szCs w:val="19"/>
              </w:rPr>
            </w:pPr>
            <w:r w:rsidRPr="0049142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91428" w:rsidRDefault="002E4EE5" w:rsidP="00491428">
            <w:pPr>
              <w:spacing w:before="60" w:after="60" w:line="220" w:lineRule="atLeast"/>
              <w:rPr>
                <w:sz w:val="19"/>
                <w:szCs w:val="19"/>
              </w:rPr>
            </w:pPr>
            <w:r w:rsidRPr="00491428">
              <w:rPr>
                <w:sz w:val="19"/>
                <w:szCs w:val="19"/>
              </w:rPr>
              <w:t>Например, система датчиков столкновения, триггерное устройство и др.</w:t>
            </w:r>
          </w:p>
        </w:tc>
      </w:tr>
      <w:tr w:rsidR="002E4EE5" w:rsidRPr="00491428" w:rsidTr="00305BDE">
        <w:trPr>
          <w:trHeight w:val="20"/>
        </w:trPr>
        <w:tc>
          <w:tcPr>
            <w:tcW w:w="1974" w:type="dxa"/>
            <w:noWrap/>
            <w:hideMark/>
          </w:tcPr>
          <w:p w:rsidR="002E4EE5" w:rsidRPr="00491428" w:rsidRDefault="002E4EE5" w:rsidP="00491428">
            <w:pPr>
              <w:spacing w:before="60" w:after="60" w:line="220" w:lineRule="atLeast"/>
              <w:rPr>
                <w:sz w:val="19"/>
                <w:szCs w:val="19"/>
              </w:rPr>
            </w:pPr>
            <w:r w:rsidRPr="00491428">
              <w:rPr>
                <w:sz w:val="19"/>
                <w:szCs w:val="19"/>
              </w:rPr>
              <w:t>БКС</w:t>
            </w:r>
          </w:p>
        </w:tc>
        <w:tc>
          <w:tcPr>
            <w:tcW w:w="2039" w:type="dxa"/>
            <w:hideMark/>
          </w:tcPr>
          <w:p w:rsidR="002E4EE5" w:rsidRPr="00491428" w:rsidRDefault="002E4EE5" w:rsidP="00491428">
            <w:pPr>
              <w:spacing w:before="60" w:after="60" w:line="220" w:lineRule="atLeast"/>
              <w:rPr>
                <w:sz w:val="19"/>
                <w:szCs w:val="19"/>
              </w:rPr>
            </w:pPr>
            <w:r w:rsidRPr="0049142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91428" w:rsidRDefault="002E4EE5" w:rsidP="00491428">
            <w:pPr>
              <w:spacing w:before="60" w:after="60" w:line="220" w:lineRule="atLeast"/>
              <w:rPr>
                <w:sz w:val="19"/>
                <w:szCs w:val="19"/>
              </w:rPr>
            </w:pPr>
            <w:r w:rsidRPr="00491428">
              <w:rPr>
                <w:sz w:val="19"/>
                <w:szCs w:val="19"/>
              </w:rPr>
              <w:t xml:space="preserve">Если находится в нерабочем состоянии, то автоматический экстренный вызов невозможен. Если процедурой официального утверждения КВЭС (часть </w:t>
            </w:r>
            <w:proofErr w:type="spellStart"/>
            <w:r w:rsidRPr="00491428">
              <w:rPr>
                <w:sz w:val="19"/>
                <w:szCs w:val="19"/>
              </w:rPr>
              <w:t>Iа</w:t>
            </w:r>
            <w:proofErr w:type="spellEnd"/>
            <w:r w:rsidRPr="00491428">
              <w:rPr>
                <w:sz w:val="19"/>
                <w:szCs w:val="19"/>
              </w:rPr>
              <w:t xml:space="preserve">) проверка на внутренний отказ БКС не предусматривается, то на этот блок распространяется процедура официального утверждения УВЭС (часть </w:t>
            </w:r>
            <w:proofErr w:type="spellStart"/>
            <w:r w:rsidRPr="00491428">
              <w:rPr>
                <w:sz w:val="19"/>
                <w:szCs w:val="19"/>
              </w:rPr>
              <w:t>Ib</w:t>
            </w:r>
            <w:proofErr w:type="spellEnd"/>
            <w:r w:rsidRPr="00491428">
              <w:rPr>
                <w:sz w:val="19"/>
                <w:szCs w:val="19"/>
              </w:rPr>
              <w:t xml:space="preserve">). </w:t>
            </w:r>
          </w:p>
        </w:tc>
      </w:tr>
      <w:tr w:rsidR="002E4EE5" w:rsidRPr="00491428" w:rsidTr="00305BDE">
        <w:trPr>
          <w:trHeight w:val="20"/>
        </w:trPr>
        <w:tc>
          <w:tcPr>
            <w:tcW w:w="1974" w:type="dxa"/>
            <w:noWrap/>
            <w:hideMark/>
          </w:tcPr>
          <w:p w:rsidR="002E4EE5" w:rsidRPr="00491428" w:rsidRDefault="002E4EE5" w:rsidP="00491428">
            <w:pPr>
              <w:spacing w:before="60" w:after="60" w:line="220" w:lineRule="atLeast"/>
              <w:rPr>
                <w:sz w:val="19"/>
                <w:szCs w:val="19"/>
              </w:rPr>
            </w:pPr>
            <w:r w:rsidRPr="00491428">
              <w:rPr>
                <w:sz w:val="19"/>
                <w:szCs w:val="19"/>
              </w:rPr>
              <w:t>Источник питания</w:t>
            </w:r>
          </w:p>
        </w:tc>
        <w:tc>
          <w:tcPr>
            <w:tcW w:w="2039" w:type="dxa"/>
            <w:hideMark/>
          </w:tcPr>
          <w:p w:rsidR="002E4EE5" w:rsidRPr="00491428" w:rsidRDefault="002E4EE5" w:rsidP="00491428">
            <w:pPr>
              <w:spacing w:before="60" w:after="60" w:line="220" w:lineRule="atLeast"/>
              <w:rPr>
                <w:sz w:val="19"/>
                <w:szCs w:val="19"/>
              </w:rPr>
            </w:pPr>
            <w:r w:rsidRPr="0049142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91428" w:rsidRDefault="002E4EE5" w:rsidP="00491428">
            <w:pPr>
              <w:spacing w:before="60" w:after="60" w:line="220" w:lineRule="atLeast"/>
              <w:rPr>
                <w:sz w:val="19"/>
                <w:szCs w:val="19"/>
              </w:rPr>
            </w:pPr>
            <w:r w:rsidRPr="00491428">
              <w:rPr>
                <w:sz w:val="19"/>
                <w:szCs w:val="19"/>
              </w:rPr>
              <w:t>Специально выделенная батарея питания подсоединена.</w:t>
            </w:r>
          </w:p>
        </w:tc>
      </w:tr>
      <w:tr w:rsidR="002E4EE5" w:rsidRPr="00491428" w:rsidTr="00305BDE">
        <w:trPr>
          <w:trHeight w:val="20"/>
        </w:trPr>
        <w:tc>
          <w:tcPr>
            <w:tcW w:w="1974" w:type="dxa"/>
            <w:tcBorders>
              <w:bottom w:val="single" w:sz="4" w:space="0" w:color="auto"/>
            </w:tcBorders>
            <w:noWrap/>
            <w:hideMark/>
          </w:tcPr>
          <w:p w:rsidR="002E4EE5" w:rsidRPr="00491428" w:rsidRDefault="002E4EE5" w:rsidP="00491428">
            <w:pPr>
              <w:spacing w:before="60" w:after="60" w:line="220" w:lineRule="atLeast"/>
              <w:rPr>
                <w:sz w:val="19"/>
                <w:szCs w:val="19"/>
              </w:rPr>
            </w:pPr>
            <w:r w:rsidRPr="00491428">
              <w:rPr>
                <w:sz w:val="19"/>
                <w:szCs w:val="19"/>
              </w:rPr>
              <w:t>СИМ</w:t>
            </w:r>
          </w:p>
        </w:tc>
        <w:tc>
          <w:tcPr>
            <w:tcW w:w="2039" w:type="dxa"/>
            <w:tcBorders>
              <w:bottom w:val="single" w:sz="4" w:space="0" w:color="auto"/>
            </w:tcBorders>
            <w:hideMark/>
          </w:tcPr>
          <w:p w:rsidR="002E4EE5" w:rsidRPr="00491428" w:rsidRDefault="002E4EE5" w:rsidP="00491428">
            <w:pPr>
              <w:spacing w:before="60" w:after="60" w:line="220" w:lineRule="atLeast"/>
              <w:rPr>
                <w:sz w:val="19"/>
                <w:szCs w:val="19"/>
              </w:rPr>
            </w:pPr>
            <w:r w:rsidRPr="00491428">
              <w:rPr>
                <w:sz w:val="19"/>
                <w:szCs w:val="19"/>
              </w:rPr>
              <w:t>Не имеется</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bottom w:val="single" w:sz="4" w:space="0" w:color="auto"/>
              <w:right w:val="none" w:sz="0" w:space="0" w:color="auto"/>
              <w:tl2br w:val="none" w:sz="0" w:space="0" w:color="auto"/>
              <w:tr2bl w:val="none" w:sz="0" w:space="0" w:color="auto"/>
            </w:tcBorders>
            <w:hideMark/>
          </w:tcPr>
          <w:p w:rsidR="002E4EE5" w:rsidRPr="00491428" w:rsidRDefault="002E4EE5" w:rsidP="00491428">
            <w:pPr>
              <w:spacing w:before="60" w:after="60" w:line="220" w:lineRule="atLeast"/>
              <w:rPr>
                <w:sz w:val="19"/>
                <w:szCs w:val="19"/>
              </w:rPr>
            </w:pPr>
            <w:r w:rsidRPr="00491428">
              <w:rPr>
                <w:sz w:val="19"/>
                <w:szCs w:val="19"/>
              </w:rPr>
              <w:t xml:space="preserve">Данная позиция применима только при использовании сменяемой </w:t>
            </w:r>
            <w:proofErr w:type="spellStart"/>
            <w:r w:rsidRPr="00491428">
              <w:rPr>
                <w:sz w:val="19"/>
                <w:szCs w:val="19"/>
              </w:rPr>
              <w:t>СИМ-карты</w:t>
            </w:r>
            <w:proofErr w:type="spellEnd"/>
            <w:r w:rsidRPr="00491428">
              <w:rPr>
                <w:sz w:val="19"/>
                <w:szCs w:val="19"/>
              </w:rPr>
              <w:t>.</w:t>
            </w:r>
          </w:p>
        </w:tc>
      </w:tr>
      <w:tr w:rsidR="002E4EE5" w:rsidRPr="00491428" w:rsidTr="00305BDE">
        <w:trPr>
          <w:trHeight w:val="20"/>
        </w:trPr>
        <w:tc>
          <w:tcPr>
            <w:tcW w:w="1974" w:type="dxa"/>
            <w:tcBorders>
              <w:bottom w:val="single" w:sz="12" w:space="0" w:color="auto"/>
            </w:tcBorders>
            <w:noWrap/>
            <w:hideMark/>
          </w:tcPr>
          <w:p w:rsidR="002E4EE5" w:rsidRPr="00491428" w:rsidRDefault="002E4EE5" w:rsidP="00491428">
            <w:pPr>
              <w:spacing w:before="60" w:after="60" w:line="220" w:lineRule="atLeast"/>
              <w:rPr>
                <w:sz w:val="19"/>
                <w:szCs w:val="19"/>
              </w:rPr>
            </w:pPr>
            <w:r w:rsidRPr="00491428">
              <w:rPr>
                <w:sz w:val="19"/>
                <w:szCs w:val="19"/>
              </w:rPr>
              <w:t>Резервный источник питания (при наличии)</w:t>
            </w:r>
          </w:p>
        </w:tc>
        <w:tc>
          <w:tcPr>
            <w:tcW w:w="2039" w:type="dxa"/>
            <w:tcBorders>
              <w:bottom w:val="single" w:sz="12" w:space="0" w:color="auto"/>
            </w:tcBorders>
            <w:hideMark/>
          </w:tcPr>
          <w:p w:rsidR="002E4EE5" w:rsidRPr="00491428" w:rsidRDefault="002E4EE5" w:rsidP="00491428">
            <w:pPr>
              <w:spacing w:before="60" w:after="60" w:line="220" w:lineRule="atLeast"/>
              <w:rPr>
                <w:sz w:val="19"/>
                <w:szCs w:val="19"/>
              </w:rPr>
            </w:pPr>
            <w:r w:rsidRPr="00491428">
              <w:rPr>
                <w:sz w:val="19"/>
                <w:szCs w:val="19"/>
              </w:rPr>
              <w:t>Степень зарядки; порог предупреждения устанавливается по усмотрению изготовителя</w:t>
            </w:r>
          </w:p>
        </w:tc>
        <w:tc>
          <w:tcPr>
            <w:cnfStyle w:val="000100000000" w:firstRow="0" w:lastRow="0" w:firstColumn="0" w:lastColumn="1" w:oddVBand="0" w:evenVBand="0" w:oddHBand="0" w:evenHBand="0" w:firstRowFirstColumn="0" w:firstRowLastColumn="0" w:lastRowFirstColumn="0" w:lastRowLastColumn="0"/>
            <w:tcW w:w="3357" w:type="dxa"/>
            <w:tcBorders>
              <w:top w:val="none" w:sz="0" w:space="0" w:color="auto"/>
              <w:left w:val="none" w:sz="0" w:space="0" w:color="auto"/>
              <w:right w:val="none" w:sz="0" w:space="0" w:color="auto"/>
              <w:tl2br w:val="none" w:sz="0" w:space="0" w:color="auto"/>
              <w:tr2bl w:val="none" w:sz="0" w:space="0" w:color="auto"/>
            </w:tcBorders>
            <w:hideMark/>
          </w:tcPr>
          <w:p w:rsidR="002E4EE5" w:rsidRPr="00491428" w:rsidRDefault="002E4EE5" w:rsidP="00491428">
            <w:pPr>
              <w:spacing w:before="60" w:after="60" w:line="220" w:lineRule="atLeast"/>
              <w:rPr>
                <w:sz w:val="19"/>
                <w:szCs w:val="19"/>
              </w:rPr>
            </w:pPr>
            <w:r w:rsidRPr="00491428">
              <w:rPr>
                <w:sz w:val="19"/>
                <w:szCs w:val="19"/>
              </w:rPr>
              <w:t>Сбой в случае, если степень зарядки достигла критического уровня, определенного изготовителем.</w:t>
            </w:r>
          </w:p>
        </w:tc>
      </w:tr>
    </w:tbl>
    <w:p w:rsidR="002E4EE5" w:rsidRPr="002E4EE5" w:rsidRDefault="0016249B" w:rsidP="00305BDE">
      <w:pPr>
        <w:pStyle w:val="SingleTxtGR"/>
        <w:tabs>
          <w:tab w:val="clear" w:pos="1701"/>
        </w:tabs>
        <w:spacing w:before="240"/>
        <w:ind w:left="2268" w:hanging="1134"/>
      </w:pPr>
      <w:r>
        <w:rPr>
          <w:b/>
          <w:bCs/>
        </w:rPr>
        <w:tab/>
      </w:r>
      <w:r w:rsidR="002E4EE5" w:rsidRPr="002E4EE5">
        <w:t>Проверку работы функции сигнализации неисправностей КВЭС проводят в соответствии с техническими условиями изготовителя. Это может быть либо фактическое испытание, либо имитационное моделирование.</w:t>
      </w:r>
    </w:p>
    <w:p w:rsidR="002E4EE5" w:rsidRPr="002E4EE5" w:rsidRDefault="002E4EE5" w:rsidP="00305BDE">
      <w:pPr>
        <w:pStyle w:val="SingleTxtGR"/>
        <w:tabs>
          <w:tab w:val="clear" w:pos="1701"/>
        </w:tabs>
        <w:ind w:left="2268" w:hanging="1134"/>
      </w:pPr>
      <w:r w:rsidRPr="002E4EE5">
        <w:t>7.5.2.2</w:t>
      </w:r>
      <w:r w:rsidRPr="002E4EE5">
        <w:tab/>
        <w:t>Процедура испытания</w:t>
      </w:r>
    </w:p>
    <w:p w:rsidR="002E4EE5" w:rsidRPr="002E4EE5" w:rsidRDefault="0016249B" w:rsidP="00305BDE">
      <w:pPr>
        <w:pStyle w:val="SingleTxtGR"/>
        <w:tabs>
          <w:tab w:val="clear" w:pos="1701"/>
        </w:tabs>
        <w:ind w:left="2268" w:hanging="1134"/>
      </w:pPr>
      <w:r>
        <w:tab/>
      </w:r>
      <w:r w:rsidR="002E4EE5" w:rsidRPr="002E4EE5">
        <w:t>Испытание на проверку функции самотестирования</w:t>
      </w:r>
    </w:p>
    <w:p w:rsidR="002E4EE5" w:rsidRPr="002E4EE5" w:rsidRDefault="002E4EE5" w:rsidP="00305BDE">
      <w:pPr>
        <w:pStyle w:val="SingleTxtGR"/>
        <w:tabs>
          <w:tab w:val="clear" w:pos="1701"/>
        </w:tabs>
        <w:ind w:left="2268" w:hanging="1134"/>
      </w:pPr>
      <w:r w:rsidRPr="002E4EE5">
        <w:t>7.5.2.2.1</w:t>
      </w:r>
      <w:r w:rsidRPr="002E4EE5">
        <w:tab/>
        <w:t>КВЭС в типовой комплектации подвергают нижеследующему испытанию.</w:t>
      </w:r>
    </w:p>
    <w:p w:rsidR="002E4EE5" w:rsidRPr="002E4EE5" w:rsidRDefault="002E4EE5" w:rsidP="00305BDE">
      <w:pPr>
        <w:pStyle w:val="SingleTxtGR"/>
        <w:tabs>
          <w:tab w:val="clear" w:pos="1701"/>
        </w:tabs>
        <w:ind w:left="2268" w:hanging="1134"/>
      </w:pPr>
      <w:r w:rsidRPr="002E4EE5">
        <w:t>7.5.2.2.2</w:t>
      </w:r>
      <w:r w:rsidRPr="002E4EE5">
        <w:tab/>
        <w:t>Имитируют неисправность системы КВЭС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2E4EE5" w:rsidRPr="002E4EE5" w:rsidRDefault="002E4EE5" w:rsidP="00305BDE">
      <w:pPr>
        <w:pStyle w:val="SingleTxtGR"/>
        <w:tabs>
          <w:tab w:val="clear" w:pos="1701"/>
        </w:tabs>
        <w:ind w:left="2268" w:hanging="1134"/>
      </w:pPr>
      <w:r w:rsidRPr="002E4EE5">
        <w:t>7.5.2.2.3</w:t>
      </w:r>
      <w:r w:rsidRPr="002E4EE5">
        <w:tab/>
        <w:t>На КВЭС подают электропитание и в зависимости от конкретного случая проверяют загорание контрольного датчика предупреждающих сигналов КВЭС либо генерацию электрического сигнала.</w:t>
      </w:r>
    </w:p>
    <w:p w:rsidR="002E4EE5" w:rsidRPr="002E4EE5" w:rsidRDefault="002E4EE5" w:rsidP="00305BDE">
      <w:pPr>
        <w:pStyle w:val="SingleTxtGR"/>
        <w:tabs>
          <w:tab w:val="clear" w:pos="1701"/>
        </w:tabs>
        <w:ind w:left="2268" w:hanging="1134"/>
      </w:pPr>
      <w:r w:rsidRPr="002E4EE5">
        <w:t>7.5.2.2.4</w:t>
      </w:r>
      <w:r w:rsidRPr="002E4EE5">
        <w:tab/>
        <w:t>КВЭС обесточивают и устанавливают в нормальный режим работы.</w:t>
      </w:r>
    </w:p>
    <w:p w:rsidR="002E4EE5" w:rsidRPr="002E4EE5" w:rsidRDefault="002E4EE5" w:rsidP="00305BDE">
      <w:pPr>
        <w:pStyle w:val="SingleTxtGR"/>
        <w:tabs>
          <w:tab w:val="clear" w:pos="1701"/>
        </w:tabs>
        <w:ind w:left="2268" w:hanging="1134"/>
        <w:rPr>
          <w:b/>
          <w:bCs/>
        </w:rPr>
      </w:pPr>
      <w:r w:rsidRPr="002E4EE5">
        <w:t>7.5.2.2.5</w:t>
      </w:r>
      <w:r w:rsidRPr="002E4EE5">
        <w:tab/>
        <w:t>На КВЭС подают электропитание и в зависимости от конкретного случая проверяют, чтобы контрольный датчик предупреждающих сигналов КВЭС не загорелся или выключился вскоре после первоначального загорания, либо чтобы вскоре после подачи электропитания не происходило генерирование электрического сигнала или этот сигнал прекращался после его первоначальной генерации.</w:t>
      </w:r>
    </w:p>
    <w:p w:rsidR="002E4EE5" w:rsidRPr="002E4EE5" w:rsidRDefault="002E4EE5" w:rsidP="00305BDE">
      <w:pPr>
        <w:pStyle w:val="SingleTxtGR"/>
        <w:tabs>
          <w:tab w:val="clear" w:pos="1701"/>
        </w:tabs>
        <w:ind w:left="2268" w:hanging="1134"/>
      </w:pPr>
      <w:r w:rsidRPr="002E4EE5">
        <w:t>7.5.3</w:t>
      </w:r>
      <w:r w:rsidR="0016249B">
        <w:tab/>
      </w:r>
      <w:r w:rsidRPr="002E4EE5">
        <w:t>Вместо подачи информационного или предупреждающего сигнала КВЭС может подавать соответствующий электрический сигнал на другие блоки транспортного средства, например приборный щиток, на котором и высвечивается информационный или предупреждающий сигнал.</w:t>
      </w:r>
    </w:p>
    <w:p w:rsidR="002E4EE5" w:rsidRPr="002E4EE5" w:rsidRDefault="002E4EE5" w:rsidP="00305BDE">
      <w:pPr>
        <w:pStyle w:val="SingleTxtGR"/>
        <w:tabs>
          <w:tab w:val="clear" w:pos="1701"/>
        </w:tabs>
        <w:ind w:left="2268" w:hanging="1134"/>
      </w:pPr>
      <w:r w:rsidRPr="002E4EE5">
        <w:t>7.6</w:t>
      </w:r>
      <w:r w:rsidR="0016249B">
        <w:tab/>
      </w:r>
      <w:r w:rsidRPr="002E4EE5">
        <w:t>Источник питания</w:t>
      </w:r>
    </w:p>
    <w:p w:rsidR="002E4EE5" w:rsidRPr="002E4EE5" w:rsidRDefault="0016249B" w:rsidP="00305BDE">
      <w:pPr>
        <w:pStyle w:val="SingleTxtGR"/>
        <w:tabs>
          <w:tab w:val="clear" w:pos="1701"/>
        </w:tabs>
        <w:ind w:left="2268" w:hanging="1134"/>
      </w:pPr>
      <w:r>
        <w:tab/>
      </w:r>
      <w:r w:rsidR="002E4EE5" w:rsidRPr="002E4EE5">
        <w:t>По просьбе подателя заявки на официальное утверждение предписания, касающиеся источника питания, могут являться составной частью официального утверждения типа КВЭС.</w:t>
      </w:r>
    </w:p>
    <w:p w:rsidR="002E4EE5" w:rsidRPr="002E4EE5" w:rsidRDefault="0016249B" w:rsidP="00305BDE">
      <w:pPr>
        <w:pStyle w:val="SingleTxtGR"/>
        <w:tabs>
          <w:tab w:val="clear" w:pos="1701"/>
        </w:tabs>
        <w:ind w:left="2268" w:hanging="1134"/>
      </w:pPr>
      <w:r>
        <w:tab/>
      </w:r>
      <w:r w:rsidR="002E4EE5" w:rsidRPr="002E4EE5">
        <w:t>В этом случае применяют нижеследующие положения.</w:t>
      </w:r>
    </w:p>
    <w:p w:rsidR="002E4EE5" w:rsidRPr="002E4EE5" w:rsidRDefault="002E4EE5" w:rsidP="00305BDE">
      <w:pPr>
        <w:pStyle w:val="SingleTxtGR"/>
        <w:tabs>
          <w:tab w:val="clear" w:pos="1701"/>
        </w:tabs>
        <w:ind w:left="2268" w:hanging="1134"/>
      </w:pPr>
      <w:r w:rsidRPr="002E4EE5">
        <w:t>7.6.1</w:t>
      </w:r>
      <w:r w:rsidR="0016249B">
        <w:tab/>
      </w:r>
      <w:r w:rsidRPr="002E4EE5">
        <w:t>Если КВЭС оснащен резервным источником питания, то по просьбе подателя заявки проводят проверку на предмет способности КВЭС работать автономно: вначале в течение периода времени продолжительностью не менее 5 минут в режиме голосовой связи, затем 60</w:t>
      </w:r>
      <w:r w:rsidR="0074534B">
        <w:t> </w:t>
      </w:r>
      <w:r w:rsidRPr="002E4EE5">
        <w:t>минут в режиме обратного звонка (режим ожидания, регистрация в сети) и, наконец, не менее 5 минут снова в режиме голосовой связи.</w:t>
      </w:r>
    </w:p>
    <w:p w:rsidR="002E4EE5" w:rsidRPr="002E4EE5" w:rsidRDefault="002E4EE5" w:rsidP="00305BDE">
      <w:pPr>
        <w:pStyle w:val="SingleTxtGR"/>
        <w:tabs>
          <w:tab w:val="clear" w:pos="1701"/>
        </w:tabs>
        <w:ind w:left="2268" w:hanging="1134"/>
      </w:pPr>
      <w:r w:rsidRPr="002E4EE5">
        <w:t>7.6.2</w:t>
      </w:r>
      <w:r w:rsidR="0016249B">
        <w:tab/>
      </w:r>
      <w:r w:rsidRPr="002E4EE5">
        <w:t>Если КВЭС не оснащен резервным источником питания, то отсутствие резервного источника питания четко указывают в информационном документе, предусмотренном в приложении 5.</w:t>
      </w:r>
    </w:p>
    <w:p w:rsidR="002E4EE5" w:rsidRPr="002E4EE5" w:rsidRDefault="002E4EE5" w:rsidP="00305BDE">
      <w:pPr>
        <w:pStyle w:val="SingleTxtGR"/>
        <w:tabs>
          <w:tab w:val="clear" w:pos="1701"/>
        </w:tabs>
        <w:ind w:left="2268" w:hanging="1134"/>
      </w:pPr>
      <w:r w:rsidRPr="002E4EE5">
        <w:t>7.7</w:t>
      </w:r>
      <w:r w:rsidR="0016249B">
        <w:tab/>
      </w:r>
      <w:r w:rsidRPr="002E4EE5">
        <w:t>Ударостойкость</w:t>
      </w:r>
    </w:p>
    <w:p w:rsidR="002E4EE5" w:rsidRPr="002E4EE5" w:rsidRDefault="0016249B" w:rsidP="00305BDE">
      <w:pPr>
        <w:pStyle w:val="SingleTxtGR"/>
        <w:tabs>
          <w:tab w:val="clear" w:pos="1701"/>
        </w:tabs>
        <w:ind w:left="2268" w:hanging="1134"/>
      </w:pPr>
      <w:r>
        <w:tab/>
      </w:r>
      <w:r w:rsidR="002E4EE5" w:rsidRPr="002E4EE5">
        <w:t>Соблюдение этого требования проверяют применительно к каждому КВЭС, за исключением приемника ГНСС и антенны ГНСС.</w:t>
      </w:r>
    </w:p>
    <w:p w:rsidR="002E4EE5" w:rsidRPr="002E4EE5" w:rsidRDefault="0016249B" w:rsidP="00305BDE">
      <w:pPr>
        <w:pStyle w:val="SingleTxtGR"/>
        <w:tabs>
          <w:tab w:val="clear" w:pos="1701"/>
        </w:tabs>
        <w:ind w:left="2268" w:hanging="1134"/>
      </w:pPr>
      <w:r>
        <w:tab/>
      </w:r>
      <w:r w:rsidR="002E4EE5" w:rsidRPr="002E4EE5">
        <w:t>По просьбе подателя заявки на официальное утверждение процедура официального утверждения типа КВЭС может предусматривать проверку на ударостойкость.</w:t>
      </w:r>
    </w:p>
    <w:p w:rsidR="002E4EE5" w:rsidRPr="002E4EE5" w:rsidRDefault="0016249B" w:rsidP="00305BDE">
      <w:pPr>
        <w:pStyle w:val="SingleTxtGR"/>
        <w:tabs>
          <w:tab w:val="clear" w:pos="1701"/>
        </w:tabs>
        <w:ind w:left="2268" w:hanging="1134"/>
      </w:pPr>
      <w:r>
        <w:tab/>
      </w:r>
      <w:r w:rsidR="002E4EE5" w:rsidRPr="002E4EE5">
        <w:t>В этом случае применяют нижеследующие положения.</w:t>
      </w:r>
    </w:p>
    <w:p w:rsidR="002E4EE5" w:rsidRPr="002E4EE5" w:rsidRDefault="002E4EE5" w:rsidP="00305BDE">
      <w:pPr>
        <w:pStyle w:val="SingleTxtGR"/>
        <w:tabs>
          <w:tab w:val="clear" w:pos="1701"/>
        </w:tabs>
        <w:ind w:left="2268" w:hanging="1134"/>
      </w:pPr>
      <w:r w:rsidRPr="002E4EE5">
        <w:t>7.7.1</w:t>
      </w:r>
      <w:r w:rsidR="0016249B">
        <w:tab/>
      </w:r>
      <w:r w:rsidRPr="002E4EE5">
        <w:t>После удара КВЭС должен оставаться в рабочем состоянии. Выполнение этого требования проверяют согласно приложению 9.</w:t>
      </w:r>
    </w:p>
    <w:p w:rsidR="002E4EE5" w:rsidRPr="002E4EE5" w:rsidRDefault="002E4EE5" w:rsidP="00305BDE">
      <w:pPr>
        <w:pStyle w:val="SingleTxtGR"/>
        <w:tabs>
          <w:tab w:val="clear" w:pos="1701"/>
        </w:tabs>
        <w:ind w:left="2268" w:hanging="1134"/>
      </w:pPr>
      <w:r w:rsidRPr="002E4EE5">
        <w:t>7.7.2</w:t>
      </w:r>
      <w:r w:rsidR="0016249B">
        <w:tab/>
      </w:r>
      <w:r w:rsidRPr="002E4EE5">
        <w:t>Применительно к управляющему модулю, коммуникационному модулю и, в соответствующем случае, приемнику ГНСС проверку на ударостойкость проводят путем оценки передачи МНД и проверки функциональных возможностей ЧМИ в соответствии с пунктами 2.1 и 2.3 приложения 11. С этой целью сразу же после испытания на салазках КВЭС может устанавливаться на репрезентативный испытательный стенд, позволяющий имитировать подачу инициирующего сигнала для генерирования и направления МНД и считывания функциональных параметров ЧМИ.</w:t>
      </w:r>
    </w:p>
    <w:p w:rsidR="002E4EE5" w:rsidRPr="002E4EE5" w:rsidRDefault="002E4EE5" w:rsidP="00305BDE">
      <w:pPr>
        <w:pStyle w:val="SingleTxtGR"/>
        <w:tabs>
          <w:tab w:val="clear" w:pos="1701"/>
        </w:tabs>
        <w:ind w:left="2268" w:hanging="1134"/>
      </w:pPr>
      <w:r w:rsidRPr="002E4EE5">
        <w:t>7.7.3</w:t>
      </w:r>
      <w:r w:rsidR="0016249B">
        <w:tab/>
      </w:r>
      <w:proofErr w:type="gramStart"/>
      <w:r w:rsidRPr="002E4EE5">
        <w:t>В</w:t>
      </w:r>
      <w:proofErr w:type="gramEnd"/>
      <w:r w:rsidRPr="002E4EE5">
        <w:t xml:space="preserve"> случае антенны для сети мобильной связи выполнение этого требования проверяют путем измерения коэффициента стоячей волны по напряжению (КСВН) и проверки того, чтобы КСВН отвечал техническим требованиям, предписанным изготовителем для данной антенны в условиях испытания после аварии.</w:t>
      </w:r>
    </w:p>
    <w:p w:rsidR="002E4EE5" w:rsidRPr="002E4EE5" w:rsidRDefault="002E4EE5" w:rsidP="00305BDE">
      <w:pPr>
        <w:pStyle w:val="SingleTxtGR"/>
        <w:tabs>
          <w:tab w:val="clear" w:pos="1701"/>
        </w:tabs>
        <w:ind w:left="2268" w:hanging="1134"/>
      </w:pPr>
      <w:r w:rsidRPr="002E4EE5">
        <w:t>7.7.4</w:t>
      </w:r>
      <w:r w:rsidR="0016249B">
        <w:tab/>
      </w:r>
      <w:proofErr w:type="gramStart"/>
      <w:r w:rsidRPr="002E4EE5">
        <w:t>В</w:t>
      </w:r>
      <w:proofErr w:type="gramEnd"/>
      <w:r w:rsidRPr="002E4EE5">
        <w:t xml:space="preserve"> случае источника питания (если КСВН оснащен им) выполнение этого требования проверяют путем испытания батареи питания:</w:t>
      </w:r>
    </w:p>
    <w:p w:rsidR="002E4EE5" w:rsidRPr="002E4EE5" w:rsidRDefault="0016249B" w:rsidP="00305BDE">
      <w:pPr>
        <w:pStyle w:val="SingleTxtGR"/>
        <w:tabs>
          <w:tab w:val="clear" w:pos="1701"/>
        </w:tabs>
        <w:ind w:left="2835" w:hanging="1701"/>
      </w:pPr>
      <w:r>
        <w:tab/>
      </w:r>
      <w:r w:rsidR="002E4EE5" w:rsidRPr="002E4EE5">
        <w:t>a)</w:t>
      </w:r>
      <w:r w:rsidR="002E4EE5" w:rsidRPr="002E4EE5">
        <w:tab/>
        <w:t>проводят проверку на предмет сохранения целостности кабельных разъемов при ударе;</w:t>
      </w:r>
    </w:p>
    <w:p w:rsidR="002E4EE5" w:rsidRPr="002E4EE5" w:rsidRDefault="0016249B" w:rsidP="00305BDE">
      <w:pPr>
        <w:pStyle w:val="SingleTxtGR"/>
        <w:tabs>
          <w:tab w:val="clear" w:pos="1701"/>
        </w:tabs>
        <w:ind w:left="2835" w:hanging="1701"/>
        <w:rPr>
          <w:b/>
          <w:bCs/>
        </w:rPr>
      </w:pPr>
      <w:r>
        <w:tab/>
      </w:r>
      <w:r w:rsidR="002E4EE5" w:rsidRPr="002E4EE5">
        <w:t>b)</w:t>
      </w:r>
      <w:r w:rsidR="002E4EE5" w:rsidRPr="002E4EE5">
        <w:tab/>
        <w:t>измеряют напряжение и емкость и проверяют, соответствуют ли они значениям, указанным в спецификации изготовителя.</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8.</w:t>
      </w:r>
      <w:r w:rsidR="0016249B">
        <w:rPr>
          <w:b/>
          <w:sz w:val="28"/>
          <w:szCs w:val="28"/>
        </w:rPr>
        <w:tab/>
      </w:r>
      <w:r w:rsidR="00305BDE">
        <w:rPr>
          <w:b/>
          <w:sz w:val="28"/>
          <w:szCs w:val="28"/>
        </w:rPr>
        <w:tab/>
      </w:r>
      <w:r w:rsidRPr="0016249B">
        <w:rPr>
          <w:b/>
          <w:sz w:val="28"/>
          <w:szCs w:val="28"/>
        </w:rPr>
        <w:t>Модификация и распространение официального утверждения типа КВЭС</w:t>
      </w:r>
    </w:p>
    <w:p w:rsidR="002E4EE5" w:rsidRPr="002E4EE5" w:rsidRDefault="002E4EE5" w:rsidP="00305BDE">
      <w:pPr>
        <w:pStyle w:val="SingleTxtGR"/>
        <w:tabs>
          <w:tab w:val="clear" w:pos="1701"/>
        </w:tabs>
        <w:ind w:left="2268" w:hanging="1134"/>
      </w:pPr>
      <w:r w:rsidRPr="002E4EE5">
        <w:t>8.1</w:t>
      </w:r>
      <w:r w:rsidR="0016249B">
        <w:tab/>
      </w:r>
      <w:r w:rsidRPr="002E4EE5">
        <w:t>Каждую модификацию типа КВЭС доводят до сведения органа по официальному утверждению типа, предоставившего официальное утверждение данного типа КВЭС. Этот орган в таком случае может:</w:t>
      </w:r>
    </w:p>
    <w:p w:rsidR="002E4EE5" w:rsidRPr="002E4EE5" w:rsidRDefault="0016249B" w:rsidP="006028E5">
      <w:pPr>
        <w:pStyle w:val="SingleTxtGR"/>
        <w:tabs>
          <w:tab w:val="clear" w:pos="1701"/>
        </w:tabs>
        <w:ind w:left="2835" w:hanging="1701"/>
      </w:pPr>
      <w:r>
        <w:rPr>
          <w:b/>
          <w:bCs/>
        </w:rPr>
        <w:tab/>
      </w:r>
      <w:r w:rsidR="002E4EE5" w:rsidRPr="002E4EE5">
        <w:t>а)</w:t>
      </w:r>
      <w:r w:rsidR="002E4EE5" w:rsidRPr="002E4EE5">
        <w:tab/>
        <w:t>либо решить в консультации с изготовителем, что надлежит предоставить новое официальное утверждение типа; либо</w:t>
      </w:r>
    </w:p>
    <w:p w:rsidR="002E4EE5" w:rsidRPr="002E4EE5" w:rsidRDefault="0016249B" w:rsidP="006028E5">
      <w:pPr>
        <w:pStyle w:val="SingleTxtGR"/>
        <w:tabs>
          <w:tab w:val="clear" w:pos="1701"/>
        </w:tabs>
        <w:ind w:left="2835" w:hanging="1701"/>
      </w:pPr>
      <w:r>
        <w:tab/>
      </w:r>
      <w:r w:rsidR="002E4EE5" w:rsidRPr="002E4EE5">
        <w:rPr>
          <w:lang w:val="en-GB"/>
        </w:rPr>
        <w:t>b</w:t>
      </w:r>
      <w:r w:rsidR="002E4EE5" w:rsidRPr="002E4EE5">
        <w:t>)</w:t>
      </w:r>
      <w:r w:rsidR="002E4EE5" w:rsidRPr="002E4EE5">
        <w:tab/>
        <w:t>использовать процедуру, предусмотренную в пункте 8.1.1 (Пересмотр) и, если это применимо, процедуру, предусмотренную в пункте 8.1.2 (Распространение).</w:t>
      </w:r>
    </w:p>
    <w:p w:rsidR="002E4EE5" w:rsidRPr="002E4EE5" w:rsidRDefault="002E4EE5" w:rsidP="00305BDE">
      <w:pPr>
        <w:pStyle w:val="SingleTxtGR"/>
        <w:tabs>
          <w:tab w:val="clear" w:pos="1701"/>
        </w:tabs>
        <w:ind w:left="2268" w:hanging="1134"/>
      </w:pPr>
      <w:r w:rsidRPr="002E4EE5">
        <w:t>8.1.1</w:t>
      </w:r>
      <w:r w:rsidR="0016249B">
        <w:tab/>
      </w:r>
      <w:r w:rsidRPr="002E4EE5">
        <w:t>Пересмотр</w:t>
      </w:r>
    </w:p>
    <w:p w:rsidR="002E4EE5" w:rsidRPr="002E4EE5" w:rsidRDefault="0016249B" w:rsidP="00305BDE">
      <w:pPr>
        <w:pStyle w:val="SingleTxtGR"/>
        <w:tabs>
          <w:tab w:val="clear" w:pos="1701"/>
        </w:tabs>
        <w:ind w:left="2268" w:hanging="1134"/>
      </w:pPr>
      <w:r>
        <w:tab/>
      </w:r>
      <w:r w:rsidR="002E4EE5" w:rsidRPr="002E4EE5">
        <w:t>Если сведения, зарегистрированные в информационных документах, предусмотренных в приложении 5,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по-прежнему отвечает установленным требованиям, то эти изменения квалифицируются в качестве «пересмотра».</w:t>
      </w:r>
    </w:p>
    <w:p w:rsidR="002E4EE5" w:rsidRPr="002E4EE5" w:rsidRDefault="0016249B" w:rsidP="00305BDE">
      <w:pPr>
        <w:pStyle w:val="SingleTxtGR"/>
        <w:tabs>
          <w:tab w:val="clear" w:pos="1701"/>
        </w:tabs>
        <w:ind w:left="2268" w:hanging="1134"/>
      </w:pPr>
      <w:r>
        <w:tab/>
      </w:r>
      <w:r w:rsidR="002E4EE5" w:rsidRPr="002E4EE5">
        <w:t>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5,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5, сопровожденный подробным описанием изменения, отвечает данному требованию.</w:t>
      </w:r>
    </w:p>
    <w:p w:rsidR="002E4EE5" w:rsidRPr="002E4EE5" w:rsidRDefault="002E4EE5" w:rsidP="00305BDE">
      <w:pPr>
        <w:pStyle w:val="SingleTxtGR"/>
        <w:tabs>
          <w:tab w:val="clear" w:pos="1701"/>
        </w:tabs>
        <w:ind w:left="2268" w:hanging="1134"/>
      </w:pPr>
      <w:r w:rsidRPr="002E4EE5">
        <w:t>8.1.2</w:t>
      </w:r>
      <w:r w:rsidR="0016249B">
        <w:tab/>
      </w:r>
      <w:r w:rsidRPr="002E4EE5">
        <w:t>Распространение</w:t>
      </w:r>
    </w:p>
    <w:p w:rsidR="002E4EE5" w:rsidRPr="002E4EE5" w:rsidRDefault="0016249B" w:rsidP="00305BDE">
      <w:pPr>
        <w:pStyle w:val="SingleTxtGR"/>
        <w:tabs>
          <w:tab w:val="clear" w:pos="1701"/>
        </w:tabs>
        <w:ind w:left="2268" w:hanging="1134"/>
      </w:pPr>
      <w:r>
        <w:tab/>
      </w:r>
      <w:r w:rsidR="002E4EE5" w:rsidRPr="002E4EE5">
        <w:t>Изменение обозначают как «распространение», если помимо изменения сведений, зарегистрированных в информационной папке:</w:t>
      </w:r>
    </w:p>
    <w:p w:rsidR="002E4EE5" w:rsidRPr="002E4EE5" w:rsidRDefault="0016249B" w:rsidP="00305BDE">
      <w:pPr>
        <w:pStyle w:val="SingleTxtGR"/>
        <w:tabs>
          <w:tab w:val="clear" w:pos="1701"/>
        </w:tabs>
        <w:ind w:left="2835" w:hanging="1701"/>
      </w:pPr>
      <w:r>
        <w:tab/>
      </w:r>
      <w:r w:rsidR="002E4EE5" w:rsidRPr="002E4EE5">
        <w:t>а)</w:t>
      </w:r>
      <w:r w:rsidR="002E4EE5" w:rsidRPr="002E4EE5">
        <w:tab/>
        <w:t>требуются дополнительные осмотры или испытания; либо</w:t>
      </w:r>
    </w:p>
    <w:p w:rsidR="002E4EE5" w:rsidRPr="002E4EE5" w:rsidRDefault="0016249B" w:rsidP="00305BDE">
      <w:pPr>
        <w:pStyle w:val="SingleTxtGR"/>
        <w:tabs>
          <w:tab w:val="clear" w:pos="1701"/>
        </w:tabs>
        <w:ind w:left="2835" w:hanging="1701"/>
      </w:pPr>
      <w:r>
        <w:tab/>
      </w:r>
      <w:r w:rsidR="002E4EE5" w:rsidRPr="002E4EE5">
        <w:rPr>
          <w:lang w:val="en-GB"/>
        </w:rPr>
        <w:t>b</w:t>
      </w:r>
      <w:r w:rsidR="002E4EE5" w:rsidRPr="002E4EE5">
        <w:t>)</w:t>
      </w:r>
      <w:r w:rsidR="002E4EE5" w:rsidRPr="002E4EE5">
        <w:tab/>
        <w:t>изменились какие-либо данные в карточке сообщения (за</w:t>
      </w:r>
      <w:r w:rsidR="00305BDE">
        <w:t> </w:t>
      </w:r>
      <w:r w:rsidR="002E4EE5" w:rsidRPr="002E4EE5">
        <w:t>исключением приложений к ней); либо</w:t>
      </w:r>
    </w:p>
    <w:p w:rsidR="002E4EE5" w:rsidRPr="002E4EE5" w:rsidRDefault="0016249B" w:rsidP="00305BDE">
      <w:pPr>
        <w:pStyle w:val="SingleTxtGR"/>
        <w:tabs>
          <w:tab w:val="clear" w:pos="1701"/>
        </w:tabs>
        <w:ind w:left="2835" w:hanging="1701"/>
        <w:rPr>
          <w:b/>
          <w:bCs/>
        </w:rPr>
      </w:pPr>
      <w:r>
        <w:tab/>
      </w:r>
      <w:r w:rsidR="002E4EE5" w:rsidRPr="002E4EE5">
        <w:t>с)</w:t>
      </w:r>
      <w:r w:rsidR="002E4EE5" w:rsidRPr="002E4EE5">
        <w:tab/>
        <w:t>запрашивается официальное утверждение на основании более поздней серии поправок после ее вступления в силу.</w:t>
      </w:r>
    </w:p>
    <w:p w:rsidR="002E4EE5" w:rsidRPr="002E4EE5" w:rsidRDefault="002E4EE5" w:rsidP="00305BDE">
      <w:pPr>
        <w:pStyle w:val="SingleTxtGR"/>
        <w:tabs>
          <w:tab w:val="clear" w:pos="1701"/>
        </w:tabs>
        <w:ind w:left="2268" w:hanging="1134"/>
      </w:pPr>
      <w:r w:rsidRPr="002E4EE5">
        <w:t>8.2</w:t>
      </w:r>
      <w:r w:rsidR="0016249B">
        <w:tab/>
      </w:r>
      <w:r w:rsidRPr="002E4EE5">
        <w:t>Уведомление о подтверждении официального утверждения с указанием внесенных изменений или об отказе в официальном утверждении направляют Сторонам Соглашения, применяющим настоящие Правила, посредством карточки, соответствующей образцу, приведенному в приложении 1 к настоящим Правилам.</w:t>
      </w:r>
    </w:p>
    <w:p w:rsidR="002E4EE5" w:rsidRPr="002E4EE5" w:rsidRDefault="002E4EE5" w:rsidP="00305BDE">
      <w:pPr>
        <w:pStyle w:val="SingleTxtGR"/>
        <w:tabs>
          <w:tab w:val="clear" w:pos="1701"/>
        </w:tabs>
        <w:ind w:left="2268" w:hanging="1134"/>
        <w:rPr>
          <w:b/>
          <w:bCs/>
        </w:rPr>
      </w:pPr>
      <w:r w:rsidRPr="002E4EE5">
        <w:t>8.3</w:t>
      </w:r>
      <w:r w:rsidR="0016249B">
        <w:tab/>
      </w:r>
      <w:r w:rsidRPr="002E4EE5">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rsidR="002E4EE5" w:rsidRPr="0016249B" w:rsidRDefault="002E4EE5" w:rsidP="00305BDE">
      <w:pPr>
        <w:pStyle w:val="SingleTxtGR"/>
        <w:tabs>
          <w:tab w:val="clear" w:pos="1701"/>
        </w:tabs>
        <w:spacing w:before="360" w:after="240" w:line="280" w:lineRule="atLeast"/>
        <w:ind w:left="2268" w:hanging="1134"/>
        <w:jc w:val="left"/>
        <w:rPr>
          <w:b/>
          <w:sz w:val="28"/>
          <w:szCs w:val="28"/>
        </w:rPr>
      </w:pPr>
      <w:r w:rsidRPr="0016249B">
        <w:rPr>
          <w:b/>
          <w:sz w:val="28"/>
          <w:szCs w:val="28"/>
        </w:rPr>
        <w:t>9.</w:t>
      </w:r>
      <w:r w:rsidR="0016249B">
        <w:rPr>
          <w:b/>
          <w:sz w:val="28"/>
          <w:szCs w:val="28"/>
        </w:rPr>
        <w:tab/>
      </w:r>
      <w:r w:rsidRPr="0016249B">
        <w:rPr>
          <w:b/>
          <w:sz w:val="28"/>
          <w:szCs w:val="28"/>
        </w:rPr>
        <w:t>Соответствие производства</w:t>
      </w:r>
    </w:p>
    <w:p w:rsidR="002E4EE5" w:rsidRPr="002E4EE5" w:rsidRDefault="002E4EE5" w:rsidP="00305BDE">
      <w:pPr>
        <w:pStyle w:val="SingleTxtGR"/>
        <w:tabs>
          <w:tab w:val="clear" w:pos="1701"/>
        </w:tabs>
        <w:ind w:left="2268" w:hanging="1134"/>
      </w:pPr>
      <w:r w:rsidRPr="002E4EE5">
        <w:t>9.1</w:t>
      </w:r>
      <w:r w:rsidR="0016249B">
        <w:tab/>
      </w:r>
      <w:r w:rsidRPr="002E4EE5">
        <w:t>Процедуры обеспечения соответствия производства должны удовлетворять требованиям, изложенным в приложении 1 к Соглашению (E/ECE/TRANS/505/Rev.3).</w:t>
      </w:r>
    </w:p>
    <w:p w:rsidR="002E4EE5" w:rsidRPr="002E4EE5" w:rsidRDefault="002E4EE5" w:rsidP="006028E5">
      <w:pPr>
        <w:pStyle w:val="SingleTxtGR"/>
        <w:keepLines/>
        <w:tabs>
          <w:tab w:val="clear" w:pos="1701"/>
        </w:tabs>
        <w:ind w:left="2268" w:hanging="1134"/>
        <w:rPr>
          <w:b/>
          <w:bCs/>
        </w:rPr>
      </w:pPr>
      <w:r w:rsidRPr="002E4EE5">
        <w:t>9.2</w:t>
      </w:r>
      <w:r w:rsidR="0016249B">
        <w:tab/>
      </w:r>
      <w:r w:rsidRPr="002E4EE5">
        <w:t>Каждый КВЭС, официально утвержденный на основании настоящих Правил, изготавливают таким образом, чтобы он соответствовал официально утвержденному типу, удовлетворяя требованиям, изложенным в пункте 7 выше.</w:t>
      </w:r>
    </w:p>
    <w:p w:rsidR="002E4EE5" w:rsidRPr="0016249B" w:rsidRDefault="002E4EE5" w:rsidP="00305BDE">
      <w:pPr>
        <w:pStyle w:val="SingleTxtGR"/>
        <w:tabs>
          <w:tab w:val="clear" w:pos="1701"/>
        </w:tabs>
        <w:spacing w:before="360" w:after="240" w:line="280" w:lineRule="atLeast"/>
        <w:ind w:left="2268" w:hanging="1134"/>
        <w:jc w:val="left"/>
        <w:rPr>
          <w:b/>
          <w:sz w:val="28"/>
          <w:szCs w:val="28"/>
        </w:rPr>
      </w:pPr>
      <w:r w:rsidRPr="0016249B">
        <w:rPr>
          <w:b/>
          <w:sz w:val="28"/>
          <w:szCs w:val="28"/>
        </w:rPr>
        <w:t>10.</w:t>
      </w:r>
      <w:r w:rsidR="0016249B">
        <w:rPr>
          <w:b/>
          <w:sz w:val="28"/>
          <w:szCs w:val="28"/>
        </w:rPr>
        <w:tab/>
      </w:r>
      <w:r w:rsidRPr="0016249B">
        <w:rPr>
          <w:b/>
          <w:sz w:val="28"/>
          <w:szCs w:val="28"/>
        </w:rPr>
        <w:t>Санкции, налагаемые за несоответствие производства</w:t>
      </w:r>
    </w:p>
    <w:p w:rsidR="002E4EE5" w:rsidRPr="002E4EE5" w:rsidRDefault="002E4EE5" w:rsidP="00305BDE">
      <w:pPr>
        <w:pStyle w:val="SingleTxtGR"/>
        <w:tabs>
          <w:tab w:val="clear" w:pos="1701"/>
        </w:tabs>
        <w:ind w:left="2268" w:hanging="1134"/>
      </w:pPr>
      <w:r w:rsidRPr="002E4EE5">
        <w:t>10.1</w:t>
      </w:r>
      <w:r w:rsidR="0016249B">
        <w:tab/>
      </w:r>
      <w:r w:rsidRPr="002E4EE5">
        <w:t>Официальное утверждение, предоставленное в отношении какого-либо типа КВЭС на основании настоящих Правил, может быть отменено, если не соблюдается требование, изложенное в пункте 9.1 выше, или если данный КВЭС не выдержал проверочных испытаний, предписанных в пункте 9.2 выше.</w:t>
      </w:r>
    </w:p>
    <w:p w:rsidR="002E4EE5" w:rsidRPr="002E4EE5" w:rsidRDefault="002E4EE5" w:rsidP="00305BDE">
      <w:pPr>
        <w:pStyle w:val="SingleTxtGR"/>
        <w:tabs>
          <w:tab w:val="clear" w:pos="1701"/>
        </w:tabs>
        <w:ind w:left="2268" w:hanging="1134"/>
        <w:rPr>
          <w:b/>
          <w:bCs/>
        </w:rPr>
      </w:pPr>
      <w:r w:rsidRPr="002E4EE5">
        <w:t>10.2</w:t>
      </w:r>
      <w:r w:rsidR="0016249B">
        <w:tab/>
      </w:r>
      <w:r w:rsidRPr="002E4EE5">
        <w:t>Если какая-либо Сторона Соглашения, применяющая настоящие Правила, отменяет официальное утверждение, предоставленное</w:t>
      </w:r>
      <w:r>
        <w:t xml:space="preserve"> </w:t>
      </w:r>
      <w:r w:rsidRPr="002E4EE5">
        <w:t>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w:t>
      </w:r>
      <w:r>
        <w:t xml:space="preserve"> </w:t>
      </w:r>
      <w:r w:rsidRPr="002E4EE5">
        <w:t>которой крупным шрифтом делают отметку «ОФИЦИАЛЬНОЕ УТВЕРЖДЕНИЕ ОТМЕНЕНО» и проставляют подпись и дату.</w:t>
      </w:r>
    </w:p>
    <w:p w:rsidR="002E4EE5" w:rsidRPr="0016249B" w:rsidRDefault="002E4EE5" w:rsidP="00305BDE">
      <w:pPr>
        <w:pStyle w:val="SingleTxtGR"/>
        <w:tabs>
          <w:tab w:val="clear" w:pos="1701"/>
        </w:tabs>
        <w:spacing w:before="360" w:after="240" w:line="280" w:lineRule="atLeast"/>
        <w:ind w:left="2268" w:hanging="1134"/>
        <w:jc w:val="left"/>
        <w:rPr>
          <w:b/>
          <w:sz w:val="28"/>
          <w:szCs w:val="28"/>
        </w:rPr>
      </w:pPr>
      <w:r w:rsidRPr="0016249B">
        <w:rPr>
          <w:b/>
          <w:sz w:val="28"/>
          <w:szCs w:val="28"/>
        </w:rPr>
        <w:t>11.</w:t>
      </w:r>
      <w:r w:rsidR="0016249B">
        <w:rPr>
          <w:b/>
          <w:sz w:val="28"/>
          <w:szCs w:val="28"/>
        </w:rPr>
        <w:tab/>
      </w:r>
      <w:r w:rsidRPr="0016249B">
        <w:rPr>
          <w:b/>
          <w:sz w:val="28"/>
          <w:szCs w:val="28"/>
        </w:rPr>
        <w:t>Окончательное прекращение производства</w:t>
      </w:r>
    </w:p>
    <w:p w:rsidR="002E4EE5" w:rsidRPr="002E4EE5" w:rsidRDefault="0016249B" w:rsidP="00305BDE">
      <w:pPr>
        <w:pStyle w:val="SingleTxtGR"/>
        <w:tabs>
          <w:tab w:val="clear" w:pos="1701"/>
        </w:tabs>
        <w:ind w:left="2268" w:hanging="1134"/>
      </w:pPr>
      <w:r>
        <w:rPr>
          <w:b/>
          <w:bCs/>
        </w:rPr>
        <w:tab/>
      </w:r>
      <w:r w:rsidR="002E4EE5" w:rsidRPr="002E4EE5">
        <w:t>Если держатель официального утверждения полностью прекращает производство какого-либо типа КВЭС, официально утвержденного в соответствии с настоящими Правилами, то он информирует об этом компетентный орган, предоставивший официальное утверждение. По</w:t>
      </w:r>
      <w:r w:rsidR="00305BDE">
        <w:t> </w:t>
      </w:r>
      <w:r w:rsidR="002E4EE5" w:rsidRPr="002E4EE5">
        <w:t>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w:t>
      </w:r>
      <w:r w:rsidR="002E4EE5">
        <w:t xml:space="preserve"> </w:t>
      </w:r>
      <w:r w:rsidR="002E4EE5" w:rsidRPr="002E4EE5">
        <w:t>дату.</w:t>
      </w:r>
    </w:p>
    <w:p w:rsidR="002E4EE5" w:rsidRPr="0016249B" w:rsidRDefault="002E4EE5" w:rsidP="00305BDE">
      <w:pPr>
        <w:pStyle w:val="SingleTxtGR"/>
        <w:tabs>
          <w:tab w:val="clear" w:pos="1701"/>
        </w:tabs>
        <w:spacing w:before="360" w:after="240" w:line="280" w:lineRule="atLeast"/>
        <w:ind w:left="2268" w:hanging="1134"/>
        <w:jc w:val="left"/>
        <w:rPr>
          <w:b/>
          <w:sz w:val="28"/>
          <w:szCs w:val="28"/>
        </w:rPr>
      </w:pPr>
      <w:r w:rsidRPr="0016249B">
        <w:rPr>
          <w:b/>
          <w:sz w:val="28"/>
          <w:szCs w:val="28"/>
        </w:rPr>
        <w:t>12.</w:t>
      </w:r>
      <w:r w:rsidR="0016249B">
        <w:rPr>
          <w:b/>
          <w:sz w:val="28"/>
          <w:szCs w:val="28"/>
        </w:rPr>
        <w:tab/>
      </w:r>
      <w:r w:rsidRPr="0016249B">
        <w:rPr>
          <w:b/>
          <w:sz w:val="28"/>
          <w:szCs w:val="28"/>
        </w:rPr>
        <w:t>Названия и адреса технических служб, уполномоченных проводить испытания для</w:t>
      </w:r>
      <w:r w:rsidR="00305BDE">
        <w:rPr>
          <w:b/>
          <w:sz w:val="28"/>
          <w:szCs w:val="28"/>
        </w:rPr>
        <w:t> </w:t>
      </w:r>
      <w:r w:rsidRPr="0016249B">
        <w:rPr>
          <w:b/>
          <w:sz w:val="28"/>
          <w:szCs w:val="28"/>
        </w:rPr>
        <w:t>официального утверждения, и органов по</w:t>
      </w:r>
      <w:r w:rsidR="00305BDE">
        <w:rPr>
          <w:b/>
          <w:sz w:val="28"/>
          <w:szCs w:val="28"/>
        </w:rPr>
        <w:t> </w:t>
      </w:r>
      <w:r w:rsidRPr="0016249B">
        <w:rPr>
          <w:b/>
          <w:sz w:val="28"/>
          <w:szCs w:val="28"/>
        </w:rPr>
        <w:t>официальному утверждению типа</w:t>
      </w:r>
    </w:p>
    <w:p w:rsidR="002E4EE5" w:rsidRPr="002E4EE5" w:rsidRDefault="0016249B" w:rsidP="00305BDE">
      <w:pPr>
        <w:pStyle w:val="SingleTxtGR"/>
        <w:tabs>
          <w:tab w:val="clear" w:pos="1701"/>
        </w:tabs>
        <w:ind w:left="2268" w:hanging="1134"/>
      </w:pPr>
      <w:r>
        <w:rPr>
          <w:b/>
          <w:bCs/>
        </w:rPr>
        <w:tab/>
      </w:r>
      <w:r w:rsidR="002E4EE5" w:rsidRPr="002E4EE5">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rsidR="002E4EE5" w:rsidRPr="00305BDE" w:rsidRDefault="000C2B89" w:rsidP="000C2B89">
      <w:pPr>
        <w:pStyle w:val="SingleTxtGR"/>
        <w:keepNext/>
        <w:tabs>
          <w:tab w:val="clear" w:pos="1701"/>
          <w:tab w:val="right" w:pos="1843"/>
          <w:tab w:val="left" w:pos="1985"/>
        </w:tabs>
        <w:spacing w:before="360" w:after="240" w:line="280" w:lineRule="atLeast"/>
        <w:ind w:left="2268" w:hanging="1701"/>
        <w:jc w:val="left"/>
        <w:rPr>
          <w:b/>
          <w:sz w:val="28"/>
          <w:szCs w:val="28"/>
        </w:rPr>
      </w:pPr>
      <w:r>
        <w:rPr>
          <w:b/>
          <w:sz w:val="28"/>
          <w:szCs w:val="28"/>
        </w:rPr>
        <w:tab/>
      </w:r>
      <w:r w:rsidR="002E4EE5" w:rsidRPr="00305BDE">
        <w:rPr>
          <w:b/>
          <w:sz w:val="28"/>
          <w:szCs w:val="28"/>
        </w:rPr>
        <w:t xml:space="preserve">Часть </w:t>
      </w:r>
      <w:proofErr w:type="spellStart"/>
      <w:r w:rsidR="002E4EE5" w:rsidRPr="00305BDE">
        <w:rPr>
          <w:b/>
          <w:sz w:val="28"/>
          <w:szCs w:val="28"/>
        </w:rPr>
        <w:t>Ib</w:t>
      </w:r>
      <w:proofErr w:type="spellEnd"/>
      <w:r w:rsidR="002E4EE5" w:rsidRPr="00305BDE">
        <w:rPr>
          <w:b/>
          <w:sz w:val="28"/>
          <w:szCs w:val="28"/>
        </w:rPr>
        <w:tab/>
        <w:t>–</w:t>
      </w:r>
      <w:r>
        <w:rPr>
          <w:b/>
          <w:sz w:val="28"/>
          <w:szCs w:val="28"/>
        </w:rPr>
        <w:tab/>
      </w:r>
      <w:r w:rsidR="002E4EE5" w:rsidRPr="00305BDE">
        <w:rPr>
          <w:b/>
          <w:sz w:val="28"/>
          <w:szCs w:val="28"/>
        </w:rPr>
        <w:t>Официальное утверждение УВЭС, которые предназначены для установки на</w:t>
      </w:r>
      <w:r w:rsidR="006028E5">
        <w:rPr>
          <w:b/>
          <w:sz w:val="28"/>
          <w:szCs w:val="28"/>
        </w:rPr>
        <w:t xml:space="preserve"> </w:t>
      </w:r>
      <w:r w:rsidR="002E4EE5" w:rsidRPr="00305BDE">
        <w:rPr>
          <w:b/>
          <w:sz w:val="28"/>
          <w:szCs w:val="28"/>
        </w:rPr>
        <w:t>транспортных средствах категорий M</w:t>
      </w:r>
      <w:r w:rsidR="002E4EE5" w:rsidRPr="000C2B89">
        <w:rPr>
          <w:b/>
          <w:sz w:val="28"/>
          <w:szCs w:val="28"/>
          <w:vertAlign w:val="subscript"/>
        </w:rPr>
        <w:t>1</w:t>
      </w:r>
      <w:r w:rsidR="002E4EE5" w:rsidRPr="00305BDE">
        <w:rPr>
          <w:b/>
          <w:sz w:val="28"/>
          <w:szCs w:val="28"/>
        </w:rPr>
        <w:t xml:space="preserve"> и N</w:t>
      </w:r>
      <w:r w:rsidR="002E4EE5" w:rsidRPr="000C2B89">
        <w:rPr>
          <w:b/>
          <w:sz w:val="28"/>
          <w:szCs w:val="28"/>
          <w:vertAlign w:val="subscript"/>
        </w:rPr>
        <w:t>1</w:t>
      </w:r>
    </w:p>
    <w:p w:rsidR="002E4EE5" w:rsidRPr="0016249B" w:rsidRDefault="002E4EE5" w:rsidP="00305BDE">
      <w:pPr>
        <w:pStyle w:val="SingleTxtGR"/>
        <w:keepNext/>
        <w:tabs>
          <w:tab w:val="clear" w:pos="1701"/>
        </w:tabs>
        <w:spacing w:before="360" w:after="240" w:line="280" w:lineRule="atLeast"/>
        <w:ind w:left="2268" w:hanging="1134"/>
        <w:jc w:val="left"/>
        <w:rPr>
          <w:b/>
          <w:sz w:val="28"/>
          <w:szCs w:val="28"/>
        </w:rPr>
      </w:pPr>
      <w:r w:rsidRPr="0016249B">
        <w:rPr>
          <w:b/>
          <w:sz w:val="28"/>
          <w:szCs w:val="28"/>
        </w:rPr>
        <w:t>13.</w:t>
      </w:r>
      <w:r w:rsidR="0016249B">
        <w:rPr>
          <w:b/>
          <w:sz w:val="28"/>
          <w:szCs w:val="28"/>
        </w:rPr>
        <w:tab/>
      </w:r>
      <w:r w:rsidRPr="0016249B">
        <w:rPr>
          <w:b/>
          <w:sz w:val="28"/>
          <w:szCs w:val="28"/>
        </w:rPr>
        <w:t>Определения</w:t>
      </w:r>
    </w:p>
    <w:p w:rsidR="002E4EE5" w:rsidRPr="002E4EE5" w:rsidRDefault="0016249B" w:rsidP="00305BDE">
      <w:pPr>
        <w:pStyle w:val="SingleTxtGR"/>
        <w:tabs>
          <w:tab w:val="clear" w:pos="1701"/>
        </w:tabs>
        <w:ind w:left="2268" w:hanging="1134"/>
      </w:pPr>
      <w:r>
        <w:tab/>
      </w:r>
      <w:r w:rsidR="002E4EE5" w:rsidRPr="002E4EE5">
        <w:t xml:space="preserve">Для целей части </w:t>
      </w:r>
      <w:proofErr w:type="spellStart"/>
      <w:r w:rsidR="002E4EE5" w:rsidRPr="002E4EE5">
        <w:t>Ib</w:t>
      </w:r>
      <w:proofErr w:type="spellEnd"/>
      <w:r w:rsidR="002E4EE5" w:rsidRPr="002E4EE5">
        <w:t xml:space="preserve"> настоящих Правил:</w:t>
      </w:r>
    </w:p>
    <w:p w:rsidR="002E4EE5" w:rsidRPr="002E4EE5" w:rsidRDefault="002E4EE5" w:rsidP="00305BDE">
      <w:pPr>
        <w:pStyle w:val="SingleTxtGR"/>
        <w:tabs>
          <w:tab w:val="clear" w:pos="1701"/>
        </w:tabs>
        <w:ind w:left="2268" w:hanging="1134"/>
      </w:pPr>
      <w:r w:rsidRPr="002E4EE5">
        <w:t>13.1</w:t>
      </w:r>
      <w:r w:rsidR="0016249B">
        <w:tab/>
      </w:r>
      <w:r w:rsidRPr="002E4EE5">
        <w:t>«</w:t>
      </w:r>
      <w:r w:rsidRPr="002E4EE5">
        <w:rPr>
          <w:i/>
        </w:rPr>
        <w:t xml:space="preserve">тип </w:t>
      </w:r>
      <w:r w:rsidRPr="002E4EE5">
        <w:rPr>
          <w:i/>
          <w:iCs/>
        </w:rPr>
        <w:t>УВЭС</w:t>
      </w:r>
      <w:r w:rsidRPr="002E4EE5">
        <w:t>»</w:t>
      </w:r>
      <w:r w:rsidRPr="002E4EE5">
        <w:rPr>
          <w:iCs/>
        </w:rPr>
        <w:t xml:space="preserve"> </w:t>
      </w:r>
      <w:r w:rsidRPr="002E4EE5">
        <w:t>означает устройства, которые не различаются по таким существенным аспектам, как:</w:t>
      </w:r>
    </w:p>
    <w:p w:rsidR="002E4EE5" w:rsidRPr="002E4EE5" w:rsidRDefault="0016249B" w:rsidP="00305BDE">
      <w:pPr>
        <w:pStyle w:val="SingleTxtGR"/>
        <w:tabs>
          <w:tab w:val="clear" w:pos="1701"/>
        </w:tabs>
        <w:ind w:left="2268" w:hanging="1134"/>
      </w:pPr>
      <w:r>
        <w:tab/>
      </w:r>
      <w:r w:rsidR="002E4EE5" w:rsidRPr="002E4EE5">
        <w:rPr>
          <w:lang w:val="en-GB"/>
        </w:rPr>
        <w:t>a</w:t>
      </w:r>
      <w:r w:rsidR="002E4EE5" w:rsidRPr="002E4EE5">
        <w:t>)</w:t>
      </w:r>
      <w:r w:rsidR="002E4EE5" w:rsidRPr="002E4EE5">
        <w:tab/>
        <w:t>торговое наименование или товарный знак изготовителя;</w:t>
      </w:r>
    </w:p>
    <w:p w:rsidR="002E4EE5" w:rsidRPr="002E4EE5" w:rsidRDefault="0016249B" w:rsidP="00305BDE">
      <w:pPr>
        <w:pStyle w:val="SingleTxtGR"/>
        <w:tabs>
          <w:tab w:val="clear" w:pos="1701"/>
        </w:tabs>
        <w:ind w:left="2268" w:hanging="1134"/>
      </w:pPr>
      <w:r>
        <w:tab/>
      </w:r>
      <w:r w:rsidR="002E4EE5" w:rsidRPr="002E4EE5">
        <w:rPr>
          <w:lang w:val="en-GB"/>
        </w:rPr>
        <w:t>b</w:t>
      </w:r>
      <w:r w:rsidR="002E4EE5" w:rsidRPr="002E4EE5">
        <w:t>)</w:t>
      </w:r>
      <w:r w:rsidR="002E4EE5" w:rsidRPr="002E4EE5">
        <w:tab/>
        <w:t>их конструкция.</w:t>
      </w:r>
    </w:p>
    <w:p w:rsidR="002E4EE5" w:rsidRPr="0016249B" w:rsidRDefault="002E4EE5" w:rsidP="00305BDE">
      <w:pPr>
        <w:pStyle w:val="SingleTxtGR"/>
        <w:tabs>
          <w:tab w:val="clear" w:pos="1701"/>
        </w:tabs>
        <w:spacing w:before="360" w:after="240" w:line="280" w:lineRule="atLeast"/>
        <w:ind w:left="2268" w:hanging="1134"/>
        <w:jc w:val="left"/>
        <w:rPr>
          <w:b/>
          <w:sz w:val="28"/>
          <w:szCs w:val="28"/>
        </w:rPr>
      </w:pPr>
      <w:r w:rsidRPr="0016249B">
        <w:rPr>
          <w:b/>
          <w:sz w:val="28"/>
          <w:szCs w:val="28"/>
        </w:rPr>
        <w:t>14.</w:t>
      </w:r>
      <w:r w:rsidR="0016249B">
        <w:rPr>
          <w:b/>
          <w:sz w:val="28"/>
          <w:szCs w:val="28"/>
        </w:rPr>
        <w:tab/>
      </w:r>
      <w:r w:rsidRPr="0016249B">
        <w:rPr>
          <w:b/>
          <w:sz w:val="28"/>
          <w:szCs w:val="28"/>
        </w:rPr>
        <w:t>Заявка на официальное утверждение УВЭС</w:t>
      </w:r>
    </w:p>
    <w:p w:rsidR="002E4EE5" w:rsidRPr="002E4EE5" w:rsidRDefault="002E4EE5" w:rsidP="00305BDE">
      <w:pPr>
        <w:pStyle w:val="SingleTxtGR"/>
        <w:tabs>
          <w:tab w:val="clear" w:pos="1701"/>
        </w:tabs>
        <w:ind w:left="2268" w:hanging="1134"/>
      </w:pPr>
      <w:r w:rsidRPr="002E4EE5">
        <w:t>14.1</w:t>
      </w:r>
      <w:r w:rsidR="0016249B">
        <w:tab/>
      </w:r>
      <w:r w:rsidRPr="002E4EE5">
        <w:t xml:space="preserve">Заявку на официальное утверждение типа УВЭС подает изготовитель либо его надлежащим образом уполномоченный представитель. </w:t>
      </w:r>
    </w:p>
    <w:p w:rsidR="002E4EE5" w:rsidRPr="002E4EE5" w:rsidRDefault="002E4EE5" w:rsidP="00305BDE">
      <w:pPr>
        <w:pStyle w:val="SingleTxtGR"/>
        <w:tabs>
          <w:tab w:val="clear" w:pos="1701"/>
        </w:tabs>
        <w:ind w:left="2268" w:hanging="1134"/>
      </w:pPr>
      <w:r w:rsidRPr="002E4EE5">
        <w:t>14.2</w:t>
      </w:r>
      <w:r w:rsidR="0016249B">
        <w:tab/>
      </w:r>
      <w:r w:rsidRPr="002E4EE5">
        <w:t>Образец информационного документа приведен в приложении 6.</w:t>
      </w:r>
    </w:p>
    <w:p w:rsidR="002E4EE5" w:rsidRPr="002E4EE5" w:rsidRDefault="002E4EE5" w:rsidP="00305BDE">
      <w:pPr>
        <w:pStyle w:val="SingleTxtGR"/>
        <w:tabs>
          <w:tab w:val="clear" w:pos="1701"/>
        </w:tabs>
        <w:ind w:left="2268" w:hanging="1134"/>
      </w:pPr>
      <w:r w:rsidRPr="002E4EE5">
        <w:t>14.3</w:t>
      </w:r>
      <w:r w:rsidR="0016249B">
        <w:tab/>
      </w:r>
      <w:r w:rsidRPr="002E4EE5">
        <w:t>Применительно к каждому подлежащему официальному утверждению типу УВЭС к заявке прилагают соответствующие репрезентативные образцы УВЭС в полной комплектации в количестве, достаточном для проведения испытаний, предусмотренных настоящими Правилами. По</w:t>
      </w:r>
      <w:r w:rsidR="00305BDE">
        <w:t> </w:t>
      </w:r>
      <w:r w:rsidRPr="002E4EE5">
        <w:t>усмотрению технической службы, ответственной за проведение испытаний, могут запрашиваться дополнительные образцы.</w:t>
      </w:r>
    </w:p>
    <w:p w:rsidR="002E4EE5" w:rsidRPr="0016249B" w:rsidRDefault="002E4EE5" w:rsidP="00305BDE">
      <w:pPr>
        <w:pStyle w:val="SingleTxtGR"/>
        <w:tabs>
          <w:tab w:val="clear" w:pos="1701"/>
        </w:tabs>
        <w:spacing w:before="360" w:after="240" w:line="280" w:lineRule="atLeast"/>
        <w:ind w:left="2268" w:hanging="1134"/>
        <w:jc w:val="left"/>
        <w:rPr>
          <w:b/>
          <w:sz w:val="28"/>
          <w:szCs w:val="28"/>
        </w:rPr>
      </w:pPr>
      <w:r w:rsidRPr="0016249B">
        <w:rPr>
          <w:b/>
          <w:sz w:val="28"/>
          <w:szCs w:val="28"/>
        </w:rPr>
        <w:t>15.</w:t>
      </w:r>
      <w:r w:rsidR="0016249B">
        <w:rPr>
          <w:b/>
          <w:sz w:val="28"/>
          <w:szCs w:val="28"/>
        </w:rPr>
        <w:tab/>
      </w:r>
      <w:r w:rsidRPr="0016249B">
        <w:rPr>
          <w:b/>
          <w:sz w:val="28"/>
          <w:szCs w:val="28"/>
        </w:rPr>
        <w:t>Маркировка</w:t>
      </w:r>
    </w:p>
    <w:p w:rsidR="002E4EE5" w:rsidRPr="002E4EE5" w:rsidRDefault="002E4EE5" w:rsidP="00305BDE">
      <w:pPr>
        <w:pStyle w:val="SingleTxtGR"/>
        <w:tabs>
          <w:tab w:val="clear" w:pos="1701"/>
        </w:tabs>
        <w:ind w:left="2268" w:hanging="1134"/>
      </w:pPr>
      <w:r w:rsidRPr="002E4EE5">
        <w:t>15.1</w:t>
      </w:r>
      <w:r w:rsidR="0016249B">
        <w:tab/>
      </w:r>
      <w:r w:rsidRPr="002E4EE5">
        <w:t>На образцах УВЭС, представленных на официальное утверждение, должны быть нанесены торговое наименование или товарный знак изготовителя. Эта маркировка наносится, по меньшей мере, на блок или блоки, содержащий(е) приемник ГНСС и коммуникационный модуль (при наличии). Такая маркировка должна быть четкой и нестираемой.</w:t>
      </w:r>
    </w:p>
    <w:p w:rsidR="002E4EE5" w:rsidRPr="002E4EE5" w:rsidRDefault="002E4EE5" w:rsidP="00305BDE">
      <w:pPr>
        <w:pStyle w:val="SingleTxtGR"/>
        <w:tabs>
          <w:tab w:val="clear" w:pos="1701"/>
        </w:tabs>
        <w:ind w:left="2268" w:hanging="1134"/>
      </w:pPr>
      <w:r w:rsidRPr="002E4EE5">
        <w:t>15.2</w:t>
      </w:r>
      <w:r w:rsidR="0016249B">
        <w:tab/>
      </w:r>
      <w:r w:rsidRPr="002E4EE5">
        <w:t>На блоке(ах), содержащем(их) приемник ГНСС и коммуникационный модуль, должно быть место, достаточное для нанесения знака официального утверждения. Это место указывают на чертежах, упомянутых в приложении 6.</w:t>
      </w:r>
    </w:p>
    <w:p w:rsidR="002E4EE5" w:rsidRPr="0016249B" w:rsidRDefault="002E4EE5" w:rsidP="00305BDE">
      <w:pPr>
        <w:pStyle w:val="SingleTxtGR"/>
        <w:tabs>
          <w:tab w:val="clear" w:pos="1701"/>
        </w:tabs>
        <w:spacing w:before="360" w:after="240" w:line="280" w:lineRule="atLeast"/>
        <w:ind w:left="2268" w:hanging="1134"/>
        <w:jc w:val="left"/>
        <w:rPr>
          <w:b/>
          <w:sz w:val="28"/>
          <w:szCs w:val="28"/>
        </w:rPr>
      </w:pPr>
      <w:r w:rsidRPr="0016249B">
        <w:rPr>
          <w:b/>
          <w:sz w:val="28"/>
          <w:szCs w:val="28"/>
        </w:rPr>
        <w:t>16.</w:t>
      </w:r>
      <w:r w:rsidR="0016249B">
        <w:rPr>
          <w:b/>
          <w:sz w:val="28"/>
          <w:szCs w:val="28"/>
        </w:rPr>
        <w:tab/>
      </w:r>
      <w:r w:rsidRPr="0016249B">
        <w:rPr>
          <w:b/>
          <w:sz w:val="28"/>
          <w:szCs w:val="28"/>
        </w:rPr>
        <w:t>Официальное утверждение</w:t>
      </w:r>
    </w:p>
    <w:p w:rsidR="002E4EE5" w:rsidRPr="002E4EE5" w:rsidRDefault="002E4EE5" w:rsidP="00305BDE">
      <w:pPr>
        <w:pStyle w:val="SingleTxtGR"/>
        <w:tabs>
          <w:tab w:val="clear" w:pos="1701"/>
        </w:tabs>
        <w:ind w:left="2268" w:hanging="1134"/>
      </w:pPr>
      <w:r w:rsidRPr="002E4EE5">
        <w:t>16.1</w:t>
      </w:r>
      <w:r w:rsidR="0016249B">
        <w:tab/>
      </w:r>
      <w:r w:rsidRPr="002E4EE5">
        <w:t>Если образцы, представленные на официальное утверждение, отвечают требованиям пункта 17 настоящих Правил, то соответствующий тип УВЭС считают официально утвержденным.</w:t>
      </w:r>
    </w:p>
    <w:p w:rsidR="002E4EE5" w:rsidRPr="002E4EE5" w:rsidRDefault="0016249B" w:rsidP="00305BDE">
      <w:pPr>
        <w:pStyle w:val="SingleTxtGR"/>
        <w:tabs>
          <w:tab w:val="clear" w:pos="1701"/>
        </w:tabs>
        <w:ind w:left="2268" w:hanging="1134"/>
        <w:rPr>
          <w:bCs/>
        </w:rPr>
      </w:pPr>
      <w:r>
        <w:rPr>
          <w:b/>
          <w:bCs/>
        </w:rPr>
        <w:tab/>
      </w:r>
      <w:r w:rsidR="002E4EE5" w:rsidRPr="002E4EE5">
        <w:t>Если в заявке на официальное утверждение УВЭС в соответствии с настоящей частью Правил содержится ссылка на офи</w:t>
      </w:r>
      <w:r w:rsidR="002E4EE5" w:rsidRPr="002E4EE5">
        <w:rPr>
          <w:bCs/>
        </w:rPr>
        <w:t>циальное(</w:t>
      </w:r>
      <w:proofErr w:type="spellStart"/>
      <w:r w:rsidR="002E4EE5" w:rsidRPr="002E4EE5">
        <w:rPr>
          <w:bCs/>
        </w:rPr>
        <w:t>ые</w:t>
      </w:r>
      <w:proofErr w:type="spellEnd"/>
      <w:r w:rsidR="002E4EE5" w:rsidRPr="002E4EE5">
        <w:rPr>
          <w:bCs/>
        </w:rPr>
        <w:t>)</w:t>
      </w:r>
      <w:r w:rsidR="002E4EE5" w:rsidRPr="002E4EE5">
        <w:rPr>
          <w:b/>
        </w:rPr>
        <w:t xml:space="preserve"> </w:t>
      </w:r>
      <w:r w:rsidR="002E4EE5" w:rsidRPr="002E4EE5">
        <w:rPr>
          <w:bCs/>
        </w:rPr>
        <w:t>утверждение(я) КВЭС, полученное(</w:t>
      </w:r>
      <w:proofErr w:type="spellStart"/>
      <w:r w:rsidR="002E4EE5" w:rsidRPr="002E4EE5">
        <w:rPr>
          <w:bCs/>
        </w:rPr>
        <w:t>ые</w:t>
      </w:r>
      <w:proofErr w:type="spellEnd"/>
      <w:r w:rsidR="002E4EE5" w:rsidRPr="002E4EE5">
        <w:rPr>
          <w:bCs/>
        </w:rPr>
        <w:t xml:space="preserve">) на основании части </w:t>
      </w:r>
      <w:proofErr w:type="spellStart"/>
      <w:r w:rsidR="002E4EE5" w:rsidRPr="002E4EE5">
        <w:rPr>
          <w:bCs/>
          <w:lang w:val="en-US"/>
        </w:rPr>
        <w:t>Ia</w:t>
      </w:r>
      <w:proofErr w:type="spellEnd"/>
      <w:r w:rsidR="002E4EE5" w:rsidRPr="002E4EE5">
        <w:rPr>
          <w:bCs/>
        </w:rPr>
        <w:t xml:space="preserve">, то изготовитель представляет пакет документации о базовой конструкции УВЭС, а также относительно средств, призванных обеспечить увязку (например, идентификационный номер) с официальным утверждением КВЭС по части </w:t>
      </w:r>
      <w:proofErr w:type="spellStart"/>
      <w:r w:rsidR="002E4EE5" w:rsidRPr="002E4EE5">
        <w:rPr>
          <w:bCs/>
          <w:lang w:val="en-US"/>
        </w:rPr>
        <w:t>Ia</w:t>
      </w:r>
      <w:proofErr w:type="spellEnd"/>
      <w:r w:rsidR="002E4EE5" w:rsidRPr="002E4EE5">
        <w:rPr>
          <w:bCs/>
        </w:rPr>
        <w:t>.</w:t>
      </w:r>
    </w:p>
    <w:p w:rsidR="002E4EE5" w:rsidRPr="002E4EE5" w:rsidRDefault="0016249B" w:rsidP="009E782C">
      <w:pPr>
        <w:pStyle w:val="SingleTxtGR"/>
        <w:keepLines/>
        <w:tabs>
          <w:tab w:val="clear" w:pos="1701"/>
        </w:tabs>
        <w:ind w:left="2268" w:hanging="1134"/>
        <w:rPr>
          <w:bCs/>
        </w:rPr>
      </w:pPr>
      <w:r>
        <w:rPr>
          <w:bCs/>
        </w:rPr>
        <w:tab/>
      </w:r>
      <w:r w:rsidR="002E4EE5" w:rsidRPr="002E4EE5">
        <w:rPr>
          <w:bCs/>
        </w:rPr>
        <w:t xml:space="preserve">Изготовитель представляет пакет документации о базовой конструкции УВЭС, а также относительно средств, призванных обеспечить увязку (например, идентификационный номер) с последующим официальным утверждением в отношении установки УВЭС на основании части </w:t>
      </w:r>
      <w:r w:rsidR="002E4EE5" w:rsidRPr="002E4EE5">
        <w:rPr>
          <w:bCs/>
          <w:lang w:val="en-US"/>
        </w:rPr>
        <w:t>II</w:t>
      </w:r>
      <w:r w:rsidR="002E4EE5" w:rsidRPr="002E4EE5">
        <w:rPr>
          <w:bCs/>
        </w:rPr>
        <w:t>.</w:t>
      </w:r>
    </w:p>
    <w:p w:rsidR="002E4EE5" w:rsidRPr="002E4EE5" w:rsidRDefault="0016249B" w:rsidP="00305BDE">
      <w:pPr>
        <w:pStyle w:val="SingleTxtGR"/>
        <w:tabs>
          <w:tab w:val="clear" w:pos="1701"/>
        </w:tabs>
        <w:ind w:left="2268" w:hanging="1134"/>
        <w:rPr>
          <w:b/>
        </w:rPr>
      </w:pPr>
      <w:r>
        <w:rPr>
          <w:bCs/>
        </w:rPr>
        <w:tab/>
      </w:r>
      <w:r w:rsidR="002E4EE5" w:rsidRPr="002E4EE5">
        <w:rPr>
          <w:bCs/>
        </w:rPr>
        <w:t>Если в заявке на официальное утверждение УВЭС содержится ссылка на официальное(</w:t>
      </w:r>
      <w:proofErr w:type="spellStart"/>
      <w:r w:rsidR="002E4EE5" w:rsidRPr="002E4EE5">
        <w:rPr>
          <w:bCs/>
        </w:rPr>
        <w:t>ые</w:t>
      </w:r>
      <w:proofErr w:type="spellEnd"/>
      <w:r w:rsidR="002E4EE5" w:rsidRPr="002E4EE5">
        <w:rPr>
          <w:bCs/>
        </w:rPr>
        <w:t>) утверждение(я) КВЭС, полученное(</w:t>
      </w:r>
      <w:proofErr w:type="spellStart"/>
      <w:r w:rsidR="002E4EE5" w:rsidRPr="002E4EE5">
        <w:rPr>
          <w:bCs/>
        </w:rPr>
        <w:t>ые</w:t>
      </w:r>
      <w:proofErr w:type="spellEnd"/>
      <w:r w:rsidR="002E4EE5" w:rsidRPr="002E4EE5">
        <w:rPr>
          <w:bCs/>
        </w:rPr>
        <w:t xml:space="preserve">) на основании части </w:t>
      </w:r>
      <w:proofErr w:type="spellStart"/>
      <w:r w:rsidR="002E4EE5" w:rsidRPr="002E4EE5">
        <w:rPr>
          <w:bCs/>
          <w:lang w:val="en-US"/>
        </w:rPr>
        <w:t>Ia</w:t>
      </w:r>
      <w:proofErr w:type="spellEnd"/>
      <w:r w:rsidR="002E4EE5" w:rsidRPr="002E4EE5">
        <w:rPr>
          <w:bCs/>
        </w:rPr>
        <w:t>, то компетентный орган проверяет, какие требования и какие компоненты КВЭС уже охвачены официальным(и) утверждением(</w:t>
      </w:r>
      <w:proofErr w:type="spellStart"/>
      <w:r w:rsidR="002E4EE5" w:rsidRPr="002E4EE5">
        <w:rPr>
          <w:bCs/>
        </w:rPr>
        <w:t>ями</w:t>
      </w:r>
      <w:proofErr w:type="spellEnd"/>
      <w:r w:rsidR="002E4EE5" w:rsidRPr="002E4EE5">
        <w:rPr>
          <w:bCs/>
        </w:rPr>
        <w:t>) КВЭС во избежание всякого дублирования проводимых в этой связи проверок.</w:t>
      </w:r>
    </w:p>
    <w:p w:rsidR="002E4EE5" w:rsidRPr="002E4EE5" w:rsidRDefault="002E4EE5" w:rsidP="00305BDE">
      <w:pPr>
        <w:pStyle w:val="SingleTxtGR"/>
        <w:tabs>
          <w:tab w:val="clear" w:pos="1701"/>
        </w:tabs>
        <w:ind w:left="2268" w:hanging="1134"/>
      </w:pPr>
      <w:r w:rsidRPr="002E4EE5">
        <w:t>16.2</w:t>
      </w:r>
      <w:r w:rsidR="0016249B">
        <w:tab/>
      </w:r>
      <w:r w:rsidRPr="002E4EE5">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УВЭС.</w:t>
      </w:r>
    </w:p>
    <w:p w:rsidR="002E4EE5" w:rsidRPr="002E4EE5" w:rsidRDefault="002E4EE5" w:rsidP="00305BDE">
      <w:pPr>
        <w:pStyle w:val="SingleTxtGR"/>
        <w:tabs>
          <w:tab w:val="clear" w:pos="1701"/>
        </w:tabs>
        <w:ind w:left="2268" w:hanging="1134"/>
      </w:pPr>
      <w:r w:rsidRPr="002E4EE5">
        <w:t>16.3</w:t>
      </w:r>
      <w:r w:rsidR="0016249B">
        <w:tab/>
      </w:r>
      <w:r w:rsidRPr="002E4EE5">
        <w:t>Договаривающиеся 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УВЭС на основании настоящих Правил посредством карточки, соответствующей образцу, приведенному в приложении 2 к настоящим Правилам.</w:t>
      </w:r>
    </w:p>
    <w:p w:rsidR="002E4EE5" w:rsidRPr="002E4EE5" w:rsidRDefault="002E4EE5" w:rsidP="00305BDE">
      <w:pPr>
        <w:pStyle w:val="SingleTxtGR"/>
        <w:tabs>
          <w:tab w:val="clear" w:pos="1701"/>
        </w:tabs>
        <w:ind w:left="2268" w:hanging="1134"/>
      </w:pPr>
      <w:r w:rsidRPr="002E4EE5">
        <w:t>16.4</w:t>
      </w:r>
      <w:r w:rsidR="0016249B">
        <w:tab/>
      </w:r>
      <w:r w:rsidRPr="002E4EE5">
        <w:t>На каждое УВЭС, соответствующее типу, официально утвержденному на основании настоящих Правил, наносят помимо знака, предписанного в пункте 15.1, в предусмотренном в пункте 15.2 выше месте хорошо видимый международный знак официального утверждения, соответствующий образцу, приведенному в приложении 2, и состоящий из:</w:t>
      </w:r>
    </w:p>
    <w:p w:rsidR="002E4EE5" w:rsidRPr="002E4EE5" w:rsidRDefault="002E4EE5" w:rsidP="00305BDE">
      <w:pPr>
        <w:pStyle w:val="SingleTxtGR"/>
        <w:tabs>
          <w:tab w:val="clear" w:pos="1701"/>
        </w:tabs>
        <w:ind w:left="2268" w:hanging="1134"/>
      </w:pPr>
      <w:r w:rsidRPr="002E4EE5">
        <w:t>16.4.1</w:t>
      </w:r>
      <w:r w:rsidR="0016249B">
        <w:tab/>
      </w:r>
      <w:r w:rsidRPr="002E4EE5">
        <w:t>круга с проставленной в нем буквой «Е», за которой следует отличительный номер страны, предоставившей официальное утверждение;</w:t>
      </w:r>
    </w:p>
    <w:p w:rsidR="002E4EE5" w:rsidRPr="002E4EE5" w:rsidRDefault="002E4EE5" w:rsidP="00305BDE">
      <w:pPr>
        <w:pStyle w:val="SingleTxtGR"/>
        <w:tabs>
          <w:tab w:val="clear" w:pos="1701"/>
        </w:tabs>
        <w:ind w:left="2268" w:hanging="1134"/>
      </w:pPr>
      <w:r w:rsidRPr="002E4EE5">
        <w:t>16.4.2</w:t>
      </w:r>
      <w:r w:rsidR="0016249B">
        <w:tab/>
      </w:r>
      <w:r w:rsidRPr="002E4EE5">
        <w:t>номера настоящих Правил, за которым следуют буква «</w:t>
      </w:r>
      <w:r w:rsidRPr="002E4EE5">
        <w:rPr>
          <w:lang w:val="en-GB"/>
        </w:rPr>
        <w:t>R</w:t>
      </w:r>
      <w:r w:rsidRPr="002E4EE5">
        <w:t>», тире и номер официального утверждения, проставленные справа от круга, предписанного в пункте 16.4.1.</w:t>
      </w:r>
    </w:p>
    <w:p w:rsidR="002E4EE5" w:rsidRPr="002E4EE5" w:rsidRDefault="002E4EE5" w:rsidP="00305BDE">
      <w:pPr>
        <w:pStyle w:val="SingleTxtGR"/>
        <w:tabs>
          <w:tab w:val="clear" w:pos="1701"/>
        </w:tabs>
        <w:ind w:left="2268" w:hanging="1134"/>
      </w:pPr>
      <w:r w:rsidRPr="002E4EE5">
        <w:t>16.5</w:t>
      </w:r>
      <w:r w:rsidR="0016249B">
        <w:tab/>
      </w:r>
      <w:r w:rsidRPr="002E4EE5">
        <w:t>Знак официального утверждения должен быть удобочитаемым и нестираемым.</w:t>
      </w:r>
    </w:p>
    <w:p w:rsidR="002E4EE5" w:rsidRPr="0016249B" w:rsidRDefault="002E4EE5" w:rsidP="00305BDE">
      <w:pPr>
        <w:pStyle w:val="SingleTxtGR"/>
        <w:tabs>
          <w:tab w:val="clear" w:pos="1701"/>
        </w:tabs>
        <w:spacing w:before="360" w:after="240" w:line="280" w:lineRule="atLeast"/>
        <w:ind w:left="2268" w:hanging="1134"/>
        <w:jc w:val="left"/>
        <w:rPr>
          <w:b/>
          <w:sz w:val="28"/>
          <w:szCs w:val="28"/>
        </w:rPr>
      </w:pPr>
      <w:r w:rsidRPr="0016249B">
        <w:rPr>
          <w:b/>
          <w:sz w:val="28"/>
          <w:szCs w:val="28"/>
        </w:rPr>
        <w:t>17.</w:t>
      </w:r>
      <w:r w:rsidR="0016249B">
        <w:rPr>
          <w:b/>
          <w:sz w:val="28"/>
          <w:szCs w:val="28"/>
        </w:rPr>
        <w:tab/>
      </w:r>
      <w:r w:rsidRPr="0016249B">
        <w:rPr>
          <w:b/>
          <w:sz w:val="28"/>
          <w:szCs w:val="28"/>
        </w:rPr>
        <w:t>Требования</w:t>
      </w:r>
    </w:p>
    <w:p w:rsidR="002E4EE5" w:rsidRPr="002E4EE5" w:rsidRDefault="002E4EE5" w:rsidP="00305BDE">
      <w:pPr>
        <w:pStyle w:val="SingleTxtGR"/>
        <w:tabs>
          <w:tab w:val="clear" w:pos="1701"/>
        </w:tabs>
        <w:ind w:left="2268" w:hanging="1134"/>
      </w:pPr>
      <w:r w:rsidRPr="002E4EE5">
        <w:t>17.1</w:t>
      </w:r>
      <w:r w:rsidR="0016249B">
        <w:tab/>
      </w:r>
      <w:r w:rsidRPr="002E4EE5">
        <w:t>Общие требования</w:t>
      </w:r>
    </w:p>
    <w:p w:rsidR="002E4EE5" w:rsidRPr="002E4EE5" w:rsidRDefault="0016249B" w:rsidP="00305BDE">
      <w:pPr>
        <w:pStyle w:val="SingleTxtGR"/>
        <w:tabs>
          <w:tab w:val="clear" w:pos="1701"/>
        </w:tabs>
        <w:ind w:left="2268" w:hanging="1134"/>
      </w:pPr>
      <w:r>
        <w:tab/>
      </w:r>
      <w:r w:rsidR="002E4EE5" w:rsidRPr="002E4EE5">
        <w:t xml:space="preserve">По получении инициирующего сигнала УВЭС осуществляет отправку данных и устанавливает речевое соединение с </w:t>
      </w:r>
      <w:r w:rsidR="002E4EE5" w:rsidRPr="002E4EE5">
        <w:rPr>
          <w:iCs/>
        </w:rPr>
        <w:t>ПЭСОП</w:t>
      </w:r>
      <w:r w:rsidR="002E4EE5" w:rsidRPr="002E4EE5">
        <w:t>.</w:t>
      </w:r>
    </w:p>
    <w:p w:rsidR="002E4EE5" w:rsidRPr="002E4EE5" w:rsidRDefault="0016249B" w:rsidP="00305BDE">
      <w:pPr>
        <w:pStyle w:val="SingleTxtGR"/>
        <w:tabs>
          <w:tab w:val="clear" w:pos="1701"/>
        </w:tabs>
        <w:ind w:left="2268" w:hanging="1134"/>
      </w:pPr>
      <w:r>
        <w:tab/>
      </w:r>
      <w:r w:rsidR="002E4EE5" w:rsidRPr="002E4EE5">
        <w:t>Если отправка данных не удалась, то УВЭС осуществляет повторную отправку данных.</w:t>
      </w:r>
    </w:p>
    <w:p w:rsidR="002E4EE5" w:rsidRPr="002E4EE5" w:rsidRDefault="0016249B" w:rsidP="00305BDE">
      <w:pPr>
        <w:pStyle w:val="SingleTxtGR"/>
        <w:tabs>
          <w:tab w:val="clear" w:pos="1701"/>
        </w:tabs>
        <w:ind w:left="2268" w:hanging="1134"/>
      </w:pPr>
      <w:r>
        <w:tab/>
      </w:r>
      <w:r w:rsidR="002E4EE5" w:rsidRPr="002E4EE5">
        <w:t>Если УВЭС удалось осуществить отправку данных, но речевое соединение затем было прервано, то предпринимается попытка восстановить речевое соединение.</w:t>
      </w:r>
    </w:p>
    <w:p w:rsidR="002E4EE5" w:rsidRPr="002E4EE5" w:rsidRDefault="0016249B" w:rsidP="00305BDE">
      <w:pPr>
        <w:pStyle w:val="SingleTxtGR"/>
        <w:tabs>
          <w:tab w:val="clear" w:pos="1701"/>
        </w:tabs>
        <w:ind w:left="2268" w:hanging="1134"/>
      </w:pPr>
      <w:r>
        <w:tab/>
      </w:r>
      <w:r w:rsidR="002E4EE5" w:rsidRPr="002E4EE5">
        <w:t>В случае невозможности установить речевое соединение и/или осуществить отправку данных по каналам НСМСОП</w:t>
      </w:r>
      <w:r w:rsidR="002E4EE5" w:rsidRPr="002E4EE5">
        <w:rPr>
          <w:iCs/>
        </w:rPr>
        <w:t>, соответствующие данные заносятся в долговременную память устройства, а</w:t>
      </w:r>
      <w:r w:rsidR="00305BDE">
        <w:rPr>
          <w:iCs/>
        </w:rPr>
        <w:t xml:space="preserve"> </w:t>
      </w:r>
      <w:r w:rsidR="002E4EE5" w:rsidRPr="002E4EE5">
        <w:t>УВЭС пытается осуществить повторную отправку данных</w:t>
      </w:r>
      <w:r w:rsidR="002E4EE5" w:rsidRPr="002E4EE5">
        <w:rPr>
          <w:iCs/>
        </w:rPr>
        <w:t xml:space="preserve"> и установить </w:t>
      </w:r>
      <w:r w:rsidR="002E4EE5" w:rsidRPr="002E4EE5">
        <w:t>речевое соединение</w:t>
      </w:r>
      <w:r w:rsidR="002E4EE5" w:rsidRPr="002E4EE5">
        <w:rPr>
          <w:iCs/>
        </w:rPr>
        <w:t>.</w:t>
      </w:r>
    </w:p>
    <w:p w:rsidR="002E4EE5" w:rsidRPr="002E4EE5" w:rsidRDefault="002E4EE5" w:rsidP="00305BDE">
      <w:pPr>
        <w:pStyle w:val="SingleTxtGR"/>
        <w:tabs>
          <w:tab w:val="clear" w:pos="1701"/>
        </w:tabs>
        <w:ind w:left="2268" w:hanging="1134"/>
      </w:pPr>
      <w:r w:rsidRPr="002E4EE5">
        <w:t>17.2</w:t>
      </w:r>
      <w:r w:rsidR="0016249B">
        <w:tab/>
      </w:r>
      <w:r w:rsidRPr="002E4EE5">
        <w:t>На эффективность УВЭС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 ООН.</w:t>
      </w:r>
    </w:p>
    <w:p w:rsidR="002E4EE5" w:rsidRPr="002E4EE5" w:rsidRDefault="002E4EE5" w:rsidP="00305BDE">
      <w:pPr>
        <w:pStyle w:val="SingleTxtGR"/>
        <w:tabs>
          <w:tab w:val="clear" w:pos="1701"/>
        </w:tabs>
        <w:ind w:left="2268" w:hanging="1134"/>
        <w:rPr>
          <w:b/>
        </w:rPr>
      </w:pPr>
      <w:r w:rsidRPr="002E4EE5">
        <w:t>17.3</w:t>
      </w:r>
      <w:r w:rsidR="0016249B">
        <w:tab/>
      </w:r>
      <w:r w:rsidRPr="002E4EE5">
        <w:t>Определение местоположения</w:t>
      </w:r>
    </w:p>
    <w:p w:rsidR="002E4EE5" w:rsidRPr="002E4EE5" w:rsidRDefault="0016249B" w:rsidP="00305BDE">
      <w:pPr>
        <w:pStyle w:val="SingleTxtGR"/>
        <w:tabs>
          <w:tab w:val="clear" w:pos="1701"/>
        </w:tabs>
        <w:ind w:left="2268" w:hanging="1134"/>
      </w:pPr>
      <w:r>
        <w:tab/>
      </w:r>
      <w:r w:rsidR="002E4EE5" w:rsidRPr="002E4EE5">
        <w:t xml:space="preserve">Если УВЭС оснащено – согласно пункту 1.4 – приемником ГНСС, поддерживающим не менее трех ГНСС (включая </w:t>
      </w:r>
      <w:r w:rsidR="002E4EE5" w:rsidRPr="002E4EE5">
        <w:rPr>
          <w:iCs/>
        </w:rPr>
        <w:t>ГЛОНАСС</w:t>
      </w:r>
      <w:r w:rsidR="002E4EE5" w:rsidRPr="002E4EE5">
        <w:t xml:space="preserve">, </w:t>
      </w:r>
      <w:r w:rsidR="002E4EE5" w:rsidRPr="002E4EE5">
        <w:rPr>
          <w:iCs/>
        </w:rPr>
        <w:t>ГАЛИЛЕО</w:t>
      </w:r>
      <w:r w:rsidR="002E4EE5" w:rsidRPr="002E4EE5">
        <w:t xml:space="preserve"> и </w:t>
      </w:r>
      <w:r w:rsidR="002E4EE5" w:rsidRPr="002E4EE5">
        <w:rPr>
          <w:lang w:val="en-GB"/>
        </w:rPr>
        <w:t>GPS</w:t>
      </w:r>
      <w:r w:rsidR="002E4EE5" w:rsidRPr="002E4EE5">
        <w:t xml:space="preserve">), и способно принимать и обрабатывать сигналы </w:t>
      </w:r>
      <w:r w:rsidR="002E4EE5" w:rsidRPr="002E4EE5">
        <w:rPr>
          <w:iCs/>
        </w:rPr>
        <w:t>ССДК</w:t>
      </w:r>
      <w:r w:rsidR="002E4EE5" w:rsidRPr="002E4EE5">
        <w:t>, то в этом случае УВЭС должно отвечать требованиям, предусмотренным в пунктах 17.3.1–17.3.11.</w:t>
      </w:r>
    </w:p>
    <w:p w:rsidR="002E4EE5" w:rsidRPr="002E4EE5" w:rsidRDefault="0016249B" w:rsidP="00305BDE">
      <w:pPr>
        <w:pStyle w:val="SingleTxtGR"/>
        <w:tabs>
          <w:tab w:val="clear" w:pos="1701"/>
        </w:tabs>
        <w:ind w:left="2268" w:hanging="1134"/>
      </w:pPr>
      <w:r>
        <w:tab/>
      </w:r>
      <w:r w:rsidR="002E4EE5" w:rsidRPr="002E4EE5">
        <w:t>Соответствие УВЭС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11 карточки сообщения, содержащейся в приложении 2.</w:t>
      </w:r>
    </w:p>
    <w:p w:rsidR="002E4EE5" w:rsidRPr="002E4EE5" w:rsidRDefault="002E4EE5" w:rsidP="00305BDE">
      <w:pPr>
        <w:pStyle w:val="SingleTxtGR"/>
        <w:tabs>
          <w:tab w:val="clear" w:pos="1701"/>
        </w:tabs>
        <w:ind w:left="2268" w:hanging="1134"/>
      </w:pPr>
      <w:r w:rsidRPr="002E4EE5">
        <w:t>17.3.1</w:t>
      </w:r>
      <w:r w:rsidR="0016249B">
        <w:tab/>
      </w:r>
      <w:r w:rsidRPr="002E4EE5">
        <w:t xml:space="preserve">Приемник ГНСС должен обеспечивать возможность получения навигационного решения в формате протокола </w:t>
      </w:r>
      <w:r w:rsidRPr="002E4EE5">
        <w:rPr>
          <w:lang w:val="en-GB"/>
        </w:rPr>
        <w:t>NMEA</w:t>
      </w:r>
      <w:r w:rsidRPr="002E4EE5">
        <w:t xml:space="preserve">-0183 (сообщения </w:t>
      </w:r>
      <w:r w:rsidRPr="002E4EE5">
        <w:rPr>
          <w:lang w:val="en-GB"/>
        </w:rPr>
        <w:t>RMC</w:t>
      </w:r>
      <w:r w:rsidRPr="002E4EE5">
        <w:t xml:space="preserve">, </w:t>
      </w:r>
      <w:r w:rsidRPr="002E4EE5">
        <w:rPr>
          <w:lang w:val="en-GB"/>
        </w:rPr>
        <w:t>GGA</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 xml:space="preserve">). Описание порядка настройки УВЭС на выдачу сообщений </w:t>
      </w:r>
      <w:r w:rsidRPr="002E4EE5">
        <w:rPr>
          <w:lang w:val="en-GB"/>
        </w:rPr>
        <w:t>NMEA</w:t>
      </w:r>
      <w:r w:rsidRPr="002E4EE5">
        <w:t>-0183 приводится в руководстве по эксплуатации.</w:t>
      </w:r>
    </w:p>
    <w:p w:rsidR="002E4EE5" w:rsidRPr="002E4EE5" w:rsidRDefault="002E4EE5" w:rsidP="00305BDE">
      <w:pPr>
        <w:pStyle w:val="SingleTxtGR"/>
        <w:tabs>
          <w:tab w:val="clear" w:pos="1701"/>
        </w:tabs>
        <w:ind w:left="2268" w:hanging="1134"/>
      </w:pPr>
      <w:r w:rsidRPr="002E4EE5">
        <w:t>17.3.2</w:t>
      </w:r>
      <w:r w:rsidR="0016249B">
        <w:tab/>
      </w:r>
      <w:r w:rsidRPr="002E4EE5">
        <w:t xml:space="preserve">Приемник ГНСС как составной элемент УВЭС должен обеспечивать возможность приема и обработки сигналов отдельных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 xml:space="preserve">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rPr>
          <w:iCs/>
        </w:rPr>
        <w:t>.</w:t>
      </w:r>
    </w:p>
    <w:p w:rsidR="002E4EE5" w:rsidRPr="002E4EE5" w:rsidRDefault="002E4EE5" w:rsidP="00305BDE">
      <w:pPr>
        <w:pStyle w:val="SingleTxtGR"/>
        <w:tabs>
          <w:tab w:val="clear" w:pos="1701"/>
        </w:tabs>
        <w:ind w:left="2268" w:hanging="1134"/>
      </w:pPr>
      <w:r w:rsidRPr="002E4EE5">
        <w:t>17.3.3</w:t>
      </w:r>
      <w:r w:rsidR="0016249B">
        <w:tab/>
      </w:r>
      <w:r w:rsidRPr="002E4EE5">
        <w:t xml:space="preserve">Приемник ГНСС как составной элемент УВЭС должен обеспечивать возможность приема и обработки комбинированных сигналов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ССДК.</w:t>
      </w:r>
    </w:p>
    <w:p w:rsidR="002E4EE5" w:rsidRPr="002E4EE5" w:rsidRDefault="002E4EE5" w:rsidP="00305BDE">
      <w:pPr>
        <w:pStyle w:val="SingleTxtGR"/>
        <w:tabs>
          <w:tab w:val="clear" w:pos="1701"/>
        </w:tabs>
        <w:ind w:left="2268" w:hanging="1134"/>
      </w:pPr>
      <w:r w:rsidRPr="002E4EE5">
        <w:t>17.3.4</w:t>
      </w:r>
      <w:r w:rsidR="0016249B">
        <w:tab/>
      </w:r>
      <w:r w:rsidRPr="002E4EE5">
        <w:t xml:space="preserve">Приемник ГНСС как составной элемент УВЭС должен обеспечивать возможность получения информации о местоположении в системе координат </w:t>
      </w:r>
      <w:r w:rsidRPr="002E4EE5">
        <w:rPr>
          <w:lang w:val="en-GB"/>
        </w:rPr>
        <w:t>WGS</w:t>
      </w:r>
      <w:r w:rsidRPr="002E4EE5">
        <w:t>-84.</w:t>
      </w:r>
    </w:p>
    <w:p w:rsidR="002E4EE5" w:rsidRPr="002E4EE5" w:rsidRDefault="002E4EE5" w:rsidP="00305BDE">
      <w:pPr>
        <w:pStyle w:val="SingleTxtGR"/>
        <w:tabs>
          <w:tab w:val="clear" w:pos="1701"/>
        </w:tabs>
        <w:ind w:left="2268" w:hanging="1134"/>
      </w:pPr>
      <w:r w:rsidRPr="002E4EE5">
        <w:t>17.3.5</w:t>
      </w:r>
      <w:r w:rsidR="0016249B">
        <w:tab/>
      </w:r>
      <w:r w:rsidRPr="002E4EE5">
        <w:t>Приемник ГНСС должен обеспечивать возможность осуществлять привязку местоположения не реже чем раз в секунду.</w:t>
      </w:r>
    </w:p>
    <w:p w:rsidR="002E4EE5" w:rsidRPr="002E4EE5" w:rsidRDefault="002E4EE5" w:rsidP="00305BDE">
      <w:pPr>
        <w:pStyle w:val="SingleTxtGR"/>
        <w:tabs>
          <w:tab w:val="clear" w:pos="1701"/>
        </w:tabs>
        <w:ind w:left="2268" w:hanging="1134"/>
      </w:pPr>
      <w:r w:rsidRPr="002E4EE5">
        <w:t>17.3.6</w:t>
      </w:r>
      <w:r w:rsidR="0016249B">
        <w:tab/>
      </w:r>
      <w:r w:rsidRPr="002E4EE5">
        <w:t>Погрешность определения плановых координат не должна превышать:</w:t>
      </w:r>
    </w:p>
    <w:p w:rsidR="002E4EE5" w:rsidRPr="002E4EE5" w:rsidRDefault="0016249B" w:rsidP="00305BDE">
      <w:pPr>
        <w:pStyle w:val="SingleTxtGR"/>
        <w:tabs>
          <w:tab w:val="clear" w:pos="1701"/>
        </w:tabs>
        <w:ind w:left="2835" w:hanging="1701"/>
        <w:rPr>
          <w:iCs/>
        </w:rPr>
      </w:pPr>
      <w:r>
        <w:tab/>
      </w:r>
      <w:r w:rsidR="002E4EE5" w:rsidRPr="002E4EE5">
        <w:rPr>
          <w:lang w:val="en-GB"/>
        </w:rPr>
        <w:t>a</w:t>
      </w:r>
      <w:r w:rsidR="002E4EE5" w:rsidRPr="002E4EE5">
        <w:t>)</w:t>
      </w:r>
      <w:r w:rsidR="002E4EE5" w:rsidRPr="002E4EE5">
        <w:tab/>
        <w:t>в условиях «</w:t>
      </w:r>
      <w:r w:rsidR="002E4EE5" w:rsidRPr="002E4EE5">
        <w:rPr>
          <w:iCs/>
        </w:rPr>
        <w:t>открытого пространства</w:t>
      </w:r>
      <w:r w:rsidR="002E4EE5" w:rsidRPr="002E4EE5">
        <w:t>»</w:t>
      </w:r>
      <w:r w:rsidR="002E4EE5" w:rsidRPr="002E4EE5">
        <w:rPr>
          <w:iCs/>
        </w:rPr>
        <w:t xml:space="preserve">: 15 м при уровне доверительной вероятности </w:t>
      </w:r>
      <w:r w:rsidR="002E4EE5" w:rsidRPr="002E4EE5">
        <w:t>0,95 и ФУТПК, составляющем от 2,0 до 2,5;</w:t>
      </w:r>
    </w:p>
    <w:p w:rsidR="002E4EE5" w:rsidRPr="002E4EE5" w:rsidRDefault="0016249B" w:rsidP="00305BDE">
      <w:pPr>
        <w:pStyle w:val="SingleTxtGR"/>
        <w:tabs>
          <w:tab w:val="clear" w:pos="1701"/>
        </w:tabs>
        <w:ind w:left="2835" w:hanging="1701"/>
      </w:pPr>
      <w:r>
        <w:tab/>
      </w:r>
      <w:r w:rsidR="002E4EE5" w:rsidRPr="002E4EE5">
        <w:rPr>
          <w:lang w:val="en-GB"/>
        </w:rPr>
        <w:t>b</w:t>
      </w:r>
      <w:r w:rsidR="002E4EE5" w:rsidRPr="002E4EE5">
        <w:t>)</w:t>
      </w:r>
      <w:r w:rsidR="002E4EE5" w:rsidRPr="002E4EE5">
        <w:tab/>
        <w:t xml:space="preserve">в условиях </w:t>
      </w:r>
      <w:r w:rsidR="002E4EE5" w:rsidRPr="002E4EE5">
        <w:rPr>
          <w:iCs/>
        </w:rPr>
        <w:t>«городского каньона»: 40 м при уровне</w:t>
      </w:r>
      <w:r w:rsidR="002E4EE5">
        <w:rPr>
          <w:iCs/>
        </w:rPr>
        <w:t xml:space="preserve"> </w:t>
      </w:r>
      <w:r w:rsidR="002E4EE5" w:rsidRPr="002E4EE5">
        <w:rPr>
          <w:iCs/>
        </w:rPr>
        <w:t xml:space="preserve">доверительной вероятности </w:t>
      </w:r>
      <w:r w:rsidR="002E4EE5" w:rsidRPr="002E4EE5">
        <w:t>0,95 и ФУТПК, составляющем от 3,5 до 4.</w:t>
      </w:r>
    </w:p>
    <w:p w:rsidR="002E4EE5" w:rsidRPr="002E4EE5" w:rsidRDefault="002E4EE5" w:rsidP="00305BDE">
      <w:pPr>
        <w:pStyle w:val="SingleTxtGR"/>
        <w:tabs>
          <w:tab w:val="clear" w:pos="1701"/>
        </w:tabs>
        <w:ind w:left="2268" w:hanging="1134"/>
      </w:pPr>
      <w:r w:rsidRPr="002E4EE5">
        <w:t>17.3.7</w:t>
      </w:r>
      <w:r w:rsidR="0016249B">
        <w:tab/>
      </w:r>
      <w:r w:rsidRPr="002E4EE5">
        <w:t>Устанавливаются заданные требования применительно к точности:</w:t>
      </w:r>
    </w:p>
    <w:p w:rsidR="002E4EE5" w:rsidRPr="002E4EE5" w:rsidRDefault="0016249B" w:rsidP="00305BDE">
      <w:pPr>
        <w:pStyle w:val="SingleTxtGR"/>
        <w:tabs>
          <w:tab w:val="clear" w:pos="1701"/>
        </w:tabs>
        <w:ind w:left="2835" w:hanging="1701"/>
      </w:pPr>
      <w:r>
        <w:tab/>
      </w:r>
      <w:r w:rsidR="002E4EE5" w:rsidRPr="002E4EE5">
        <w:rPr>
          <w:lang w:val="en-GB"/>
        </w:rPr>
        <w:t>a</w:t>
      </w:r>
      <w:r w:rsidR="002E4EE5" w:rsidRPr="002E4EE5">
        <w:t>)</w:t>
      </w:r>
      <w:r w:rsidR="002E4EE5" w:rsidRPr="002E4EE5">
        <w:tab/>
        <w:t>для скоростного диапазона 0–140 км/ч;</w:t>
      </w:r>
    </w:p>
    <w:p w:rsidR="002E4EE5" w:rsidRPr="002E4EE5" w:rsidRDefault="0016249B" w:rsidP="00305BDE">
      <w:pPr>
        <w:pStyle w:val="SingleTxtGR"/>
        <w:tabs>
          <w:tab w:val="clear" w:pos="1701"/>
        </w:tabs>
        <w:ind w:left="2835" w:hanging="1701"/>
      </w:pPr>
      <w:r>
        <w:tab/>
      </w:r>
      <w:r w:rsidR="002E4EE5" w:rsidRPr="002E4EE5">
        <w:rPr>
          <w:lang w:val="en-GB"/>
        </w:rPr>
        <w:t>b</w:t>
      </w:r>
      <w:r w:rsidR="002E4EE5" w:rsidRPr="002E4EE5">
        <w:t>)</w:t>
      </w:r>
      <w:r w:rsidR="002E4EE5" w:rsidRPr="002E4EE5">
        <w:tab/>
        <w:t>для диапазона значений линейного ускорения при нагрузке</w:t>
      </w:r>
      <w:r w:rsidR="00305BDE">
        <w:t xml:space="preserve"> </w:t>
      </w:r>
      <w:r w:rsidR="002E4EE5" w:rsidRPr="002E4EE5">
        <w:t>0–2 </w:t>
      </w:r>
      <w:r w:rsidR="002E4EE5" w:rsidRPr="002E4EE5">
        <w:rPr>
          <w:lang w:val="en-GB"/>
        </w:rPr>
        <w:t>g</w:t>
      </w:r>
      <w:r w:rsidR="002E4EE5" w:rsidRPr="002E4EE5">
        <w:t>.</w:t>
      </w:r>
    </w:p>
    <w:p w:rsidR="002E4EE5" w:rsidRPr="002E4EE5" w:rsidRDefault="002E4EE5" w:rsidP="00305BDE">
      <w:pPr>
        <w:pStyle w:val="SingleTxtGR"/>
        <w:tabs>
          <w:tab w:val="clear" w:pos="1701"/>
        </w:tabs>
        <w:ind w:left="2268" w:hanging="1134"/>
      </w:pPr>
      <w:r w:rsidRPr="002E4EE5">
        <w:t>17.3.8</w:t>
      </w:r>
      <w:r w:rsidR="0016249B">
        <w:tab/>
      </w:r>
      <w:r w:rsidRPr="002E4EE5">
        <w:t>Время с момента перезапуска с начальной загрузкой до первой привязки местоположения не должно превышать:</w:t>
      </w:r>
    </w:p>
    <w:p w:rsidR="002E4EE5" w:rsidRPr="002E4EE5" w:rsidRDefault="0016249B" w:rsidP="00305BDE">
      <w:pPr>
        <w:pStyle w:val="SingleTxtGR"/>
        <w:tabs>
          <w:tab w:val="clear" w:pos="1701"/>
        </w:tabs>
        <w:ind w:left="2835" w:hanging="1701"/>
      </w:pPr>
      <w:r>
        <w:tab/>
      </w:r>
      <w:r w:rsidR="002E4EE5" w:rsidRPr="002E4EE5">
        <w:rPr>
          <w:lang w:val="en-GB"/>
        </w:rPr>
        <w:t>a</w:t>
      </w:r>
      <w:r w:rsidR="002E4EE5" w:rsidRPr="002E4EE5">
        <w:t>)</w:t>
      </w:r>
      <w:r w:rsidR="002E4EE5" w:rsidRPr="002E4EE5">
        <w:tab/>
        <w:t>60 с при уровне сигнала до минус 130 </w:t>
      </w:r>
      <w:proofErr w:type="spellStart"/>
      <w:r w:rsidR="002E4EE5" w:rsidRPr="002E4EE5">
        <w:t>дБм</w:t>
      </w:r>
      <w:proofErr w:type="spellEnd"/>
      <w:r w:rsidR="002E4EE5" w:rsidRPr="002E4EE5">
        <w:t>;</w:t>
      </w:r>
    </w:p>
    <w:p w:rsidR="002E4EE5" w:rsidRPr="002E4EE5" w:rsidRDefault="0016249B" w:rsidP="00305BDE">
      <w:pPr>
        <w:pStyle w:val="SingleTxtGR"/>
        <w:tabs>
          <w:tab w:val="clear" w:pos="1701"/>
        </w:tabs>
        <w:ind w:left="2835" w:hanging="1701"/>
      </w:pPr>
      <w:r>
        <w:tab/>
      </w:r>
      <w:r w:rsidR="002E4EE5" w:rsidRPr="002E4EE5">
        <w:rPr>
          <w:lang w:val="en-GB"/>
        </w:rPr>
        <w:t>b</w:t>
      </w:r>
      <w:r w:rsidR="002E4EE5" w:rsidRPr="002E4EE5">
        <w:t>)</w:t>
      </w:r>
      <w:r w:rsidR="002E4EE5" w:rsidRPr="002E4EE5">
        <w:tab/>
        <w:t>300 с при уровне сигнала до минус 140 </w:t>
      </w:r>
      <w:proofErr w:type="spellStart"/>
      <w:r w:rsidR="002E4EE5" w:rsidRPr="002E4EE5">
        <w:t>дБм</w:t>
      </w:r>
      <w:proofErr w:type="spellEnd"/>
      <w:r w:rsidR="002E4EE5" w:rsidRPr="002E4EE5">
        <w:t>.</w:t>
      </w:r>
    </w:p>
    <w:p w:rsidR="002E4EE5" w:rsidRPr="002E4EE5" w:rsidRDefault="002E4EE5" w:rsidP="00305BDE">
      <w:pPr>
        <w:pStyle w:val="SingleTxtGR"/>
        <w:tabs>
          <w:tab w:val="clear" w:pos="1701"/>
        </w:tabs>
        <w:ind w:left="2268" w:hanging="1134"/>
      </w:pPr>
      <w:r w:rsidRPr="002E4EE5">
        <w:t>17.3.9</w:t>
      </w:r>
      <w:r w:rsidR="0016249B">
        <w:tab/>
      </w:r>
      <w:r w:rsidRPr="002E4EE5">
        <w:t>Время восстановления слежения за сигналами ГНСС после</w:t>
      </w:r>
      <w:r>
        <w:t xml:space="preserve"> </w:t>
      </w:r>
      <w:r w:rsidR="00305BDE">
        <w:br/>
      </w:r>
      <w:r w:rsidRPr="002E4EE5">
        <w:t>60-секундного срыва слежения из-за затенения при уровне сигнала до минус 130 </w:t>
      </w:r>
      <w:proofErr w:type="spellStart"/>
      <w:r w:rsidRPr="002E4EE5">
        <w:t>дБм</w:t>
      </w:r>
      <w:proofErr w:type="spellEnd"/>
      <w:r w:rsidRPr="002E4EE5">
        <w:t xml:space="preserve"> не должно превышать 20 с после восстановления обеспечиваемой навигационным спутником радиовидимости.</w:t>
      </w:r>
    </w:p>
    <w:p w:rsidR="002E4EE5" w:rsidRPr="002E4EE5" w:rsidRDefault="002E4EE5" w:rsidP="00305BDE">
      <w:pPr>
        <w:pStyle w:val="SingleTxtGR"/>
        <w:tabs>
          <w:tab w:val="clear" w:pos="1701"/>
        </w:tabs>
        <w:ind w:left="2268" w:hanging="1134"/>
      </w:pPr>
      <w:r w:rsidRPr="002E4EE5">
        <w:t>17.3.10</w:t>
      </w:r>
      <w:r w:rsidRPr="002E4EE5">
        <w:tab/>
        <w:t>Чувствительность на входе приемника:</w:t>
      </w:r>
    </w:p>
    <w:p w:rsidR="002E4EE5" w:rsidRPr="002E4EE5" w:rsidRDefault="0016249B" w:rsidP="00305BDE">
      <w:pPr>
        <w:pStyle w:val="SingleTxtGR"/>
        <w:tabs>
          <w:tab w:val="clear" w:pos="1701"/>
        </w:tabs>
        <w:ind w:left="2835" w:hanging="1701"/>
      </w:pPr>
      <w:r>
        <w:tab/>
      </w:r>
      <w:r w:rsidR="002E4EE5" w:rsidRPr="002E4EE5">
        <w:rPr>
          <w:lang w:val="en-GB"/>
        </w:rPr>
        <w:t>a</w:t>
      </w:r>
      <w:r w:rsidR="002E4EE5" w:rsidRPr="002E4EE5">
        <w:t>)</w:t>
      </w:r>
      <w:r w:rsidR="002E4EE5" w:rsidRPr="002E4EE5">
        <w:tab/>
        <w:t>время детектирования сигналов ГНСС (перезапуск с начальной загрузкой) при уровне сигнала на входе антенны УВЭС минус 144 </w:t>
      </w:r>
      <w:proofErr w:type="spellStart"/>
      <w:r w:rsidR="002E4EE5" w:rsidRPr="002E4EE5">
        <w:t>дБм</w:t>
      </w:r>
      <w:proofErr w:type="spellEnd"/>
      <w:r w:rsidR="002E4EE5" w:rsidRPr="002E4EE5">
        <w:t xml:space="preserve"> не превышает 3 600 с;</w:t>
      </w:r>
    </w:p>
    <w:p w:rsidR="002E4EE5" w:rsidRPr="002E4EE5" w:rsidRDefault="0016249B" w:rsidP="00305BDE">
      <w:pPr>
        <w:pStyle w:val="SingleTxtGR"/>
        <w:tabs>
          <w:tab w:val="clear" w:pos="1701"/>
        </w:tabs>
        <w:ind w:left="2835" w:hanging="1701"/>
      </w:pPr>
      <w:r>
        <w:tab/>
      </w:r>
      <w:r w:rsidR="002E4EE5" w:rsidRPr="002E4EE5">
        <w:rPr>
          <w:lang w:val="en-GB"/>
        </w:rPr>
        <w:t>b</w:t>
      </w:r>
      <w:r w:rsidR="002E4EE5" w:rsidRPr="002E4EE5">
        <w:t>)</w:t>
      </w:r>
      <w:r w:rsidR="002E4EE5" w:rsidRPr="002E4EE5">
        <w:tab/>
        <w:t>время отслеживания сигналов ГНСС и расчета навигационного решения при уровне сигнала на входе антенны УВЭС минус 155 </w:t>
      </w:r>
      <w:proofErr w:type="spellStart"/>
      <w:r w:rsidR="002E4EE5" w:rsidRPr="002E4EE5">
        <w:t>дБм</w:t>
      </w:r>
      <w:proofErr w:type="spellEnd"/>
      <w:r w:rsidR="002E4EE5" w:rsidRPr="002E4EE5">
        <w:t xml:space="preserve"> укладывается в промежуток до 600 с;</w:t>
      </w:r>
    </w:p>
    <w:p w:rsidR="002E4EE5" w:rsidRPr="002E4EE5" w:rsidRDefault="0016249B" w:rsidP="00305BDE">
      <w:pPr>
        <w:pStyle w:val="SingleTxtGR"/>
        <w:tabs>
          <w:tab w:val="clear" w:pos="1701"/>
        </w:tabs>
        <w:ind w:left="2835" w:hanging="1701"/>
      </w:pPr>
      <w:r>
        <w:tab/>
      </w:r>
      <w:r w:rsidR="002E4EE5" w:rsidRPr="002E4EE5">
        <w:rPr>
          <w:lang w:val="en-GB"/>
        </w:rPr>
        <w:t>c</w:t>
      </w:r>
      <w:r w:rsidR="002E4EE5" w:rsidRPr="002E4EE5">
        <w:t>)</w:t>
      </w:r>
      <w:r w:rsidR="002E4EE5" w:rsidRPr="002E4EE5">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УВЭС минус 150 </w:t>
      </w:r>
      <w:proofErr w:type="spellStart"/>
      <w:r w:rsidR="002E4EE5" w:rsidRPr="002E4EE5">
        <w:t>дБм</w:t>
      </w:r>
      <w:proofErr w:type="spellEnd"/>
      <w:r w:rsidR="002E4EE5" w:rsidRPr="002E4EE5">
        <w:t xml:space="preserve"> – не превышает 60 с.</w:t>
      </w:r>
    </w:p>
    <w:p w:rsidR="002E4EE5" w:rsidRPr="002E4EE5" w:rsidRDefault="002E4EE5" w:rsidP="00305BDE">
      <w:pPr>
        <w:pStyle w:val="SingleTxtGR"/>
        <w:tabs>
          <w:tab w:val="clear" w:pos="1701"/>
        </w:tabs>
        <w:ind w:left="2268" w:hanging="1134"/>
      </w:pPr>
      <w:r w:rsidRPr="002E4EE5">
        <w:t>17.3.11</w:t>
      </w:r>
      <w:r w:rsidRPr="002E4EE5">
        <w:tab/>
        <w:t>Процедурам испытания по приложению 10 подвергают либо блок УВЭС, включая функцию постобработки, либо непосредственно приемник ГНСС как составной элемент УВЭС.</w:t>
      </w:r>
    </w:p>
    <w:p w:rsidR="002E4EE5" w:rsidRPr="002E4EE5" w:rsidRDefault="002E4EE5" w:rsidP="00305BDE">
      <w:pPr>
        <w:pStyle w:val="SingleTxtGR"/>
        <w:tabs>
          <w:tab w:val="clear" w:pos="1701"/>
        </w:tabs>
        <w:ind w:left="2268" w:hanging="1134"/>
      </w:pPr>
      <w:r w:rsidRPr="002E4EE5">
        <w:t>17.4</w:t>
      </w:r>
      <w:r w:rsidR="0016249B">
        <w:tab/>
      </w:r>
      <w:r w:rsidRPr="002E4EE5">
        <w:t>Средства доступа к НСМСОП</w:t>
      </w:r>
    </w:p>
    <w:p w:rsidR="002E4EE5" w:rsidRPr="002E4EE5" w:rsidRDefault="0016249B" w:rsidP="00305BDE">
      <w:pPr>
        <w:pStyle w:val="SingleTxtGR"/>
        <w:tabs>
          <w:tab w:val="clear" w:pos="1701"/>
        </w:tabs>
        <w:ind w:left="2268" w:hanging="1134"/>
      </w:pPr>
      <w:r>
        <w:tab/>
      </w:r>
      <w:r w:rsidR="002E4EE5" w:rsidRPr="002E4EE5">
        <w:t>УВЭС должно быть оснащено встроенными аппаратными средствами, обеспечивающими возможность регистрации/аутентификации в сети НСМСОП и получения доступа к ней.</w:t>
      </w:r>
    </w:p>
    <w:p w:rsidR="002E4EE5" w:rsidRPr="002E4EE5" w:rsidRDefault="002E4EE5" w:rsidP="00305BDE">
      <w:pPr>
        <w:pStyle w:val="SingleTxtGR"/>
        <w:tabs>
          <w:tab w:val="clear" w:pos="1701"/>
        </w:tabs>
        <w:ind w:left="2268" w:hanging="1134"/>
      </w:pPr>
      <w:r w:rsidRPr="002E4EE5">
        <w:t>17.5</w:t>
      </w:r>
      <w:r w:rsidR="0016249B">
        <w:tab/>
      </w:r>
      <w:r w:rsidRPr="002E4EE5">
        <w:rPr>
          <w:iCs/>
        </w:rPr>
        <w:t>Информационный и предупреждающий сигналы УВЭС</w:t>
      </w:r>
    </w:p>
    <w:p w:rsidR="002E4EE5" w:rsidRPr="002E4EE5" w:rsidRDefault="0016249B" w:rsidP="00305BDE">
      <w:pPr>
        <w:pStyle w:val="SingleTxtGR"/>
        <w:tabs>
          <w:tab w:val="clear" w:pos="1701"/>
        </w:tabs>
        <w:ind w:left="2268" w:hanging="1134"/>
      </w:pPr>
      <w:r>
        <w:tab/>
      </w:r>
      <w:r w:rsidR="002E4EE5" w:rsidRPr="002E4EE5">
        <w:t xml:space="preserve">По просьбе подателя заявки на официальное утверждение процедура официального утверждения типа УВЭС может предусматривать проверку </w:t>
      </w:r>
      <w:r w:rsidR="002E4EE5" w:rsidRPr="002E4EE5">
        <w:rPr>
          <w:iCs/>
        </w:rPr>
        <w:t xml:space="preserve">информационных и предупреждающих сигналов УВЭС. </w:t>
      </w:r>
      <w:r w:rsidR="002E4EE5" w:rsidRPr="002E4EE5">
        <w:t xml:space="preserve">В данном случае применяют положения пунктов 17.5.1–17.5.3. Это указывают в пункте 12 карточки сообщения, содержащейся в приложении 2. Если процедурой официального утверждения УВЭС (часть </w:t>
      </w:r>
      <w:proofErr w:type="spellStart"/>
      <w:r w:rsidR="002E4EE5" w:rsidRPr="002E4EE5">
        <w:t>Ib</w:t>
      </w:r>
      <w:proofErr w:type="spellEnd"/>
      <w:r w:rsidR="002E4EE5" w:rsidRPr="002E4EE5">
        <w:t xml:space="preserve">) проверка </w:t>
      </w:r>
      <w:r w:rsidR="002E4EE5" w:rsidRPr="002E4EE5">
        <w:rPr>
          <w:iCs/>
        </w:rPr>
        <w:t xml:space="preserve">информационных и предупреждающих сигналов не предусматривается, то тогда устройство подлежит </w:t>
      </w:r>
      <w:r w:rsidR="002E4EE5" w:rsidRPr="002E4EE5">
        <w:t>официальному утверждению</w:t>
      </w:r>
      <w:r w:rsidR="002E4EE5" w:rsidRPr="002E4EE5">
        <w:rPr>
          <w:iCs/>
        </w:rPr>
        <w:t xml:space="preserve"> на основании части </w:t>
      </w:r>
      <w:r w:rsidR="002E4EE5" w:rsidRPr="002E4EE5">
        <w:rPr>
          <w:lang w:val="en-GB"/>
        </w:rPr>
        <w:t>II</w:t>
      </w:r>
      <w:r w:rsidR="002E4EE5" w:rsidRPr="002E4EE5">
        <w:t>.</w:t>
      </w:r>
    </w:p>
    <w:p w:rsidR="002E4EE5" w:rsidRPr="002E4EE5" w:rsidRDefault="002E4EE5" w:rsidP="00305BDE">
      <w:pPr>
        <w:pStyle w:val="SingleTxtGR"/>
        <w:tabs>
          <w:tab w:val="clear" w:pos="1701"/>
        </w:tabs>
        <w:ind w:left="2268" w:hanging="1134"/>
      </w:pPr>
      <w:r w:rsidRPr="002E4EE5">
        <w:t>17.5.1</w:t>
      </w:r>
      <w:r w:rsidR="0016249B">
        <w:tab/>
      </w:r>
      <w:r w:rsidRPr="002E4EE5">
        <w:t>В случае УВЭС, которое приводится в действие автоматически или вручную, передают следующую информацию о состоянии выполнения операции экстренного вызова:</w:t>
      </w:r>
    </w:p>
    <w:p w:rsidR="002E4EE5" w:rsidRPr="002E4EE5" w:rsidRDefault="0016249B" w:rsidP="00305BDE">
      <w:pPr>
        <w:pStyle w:val="SingleTxtGR"/>
        <w:tabs>
          <w:tab w:val="clear" w:pos="1701"/>
        </w:tabs>
        <w:ind w:left="2835" w:hanging="1701"/>
      </w:pPr>
      <w:r>
        <w:tab/>
      </w:r>
      <w:r w:rsidR="002E4EE5" w:rsidRPr="002E4EE5">
        <w:rPr>
          <w:lang w:val="en-GB"/>
        </w:rPr>
        <w:t>a</w:t>
      </w:r>
      <w:r w:rsidR="002E4EE5" w:rsidRPr="002E4EE5">
        <w:t>)</w:t>
      </w:r>
      <w:r w:rsidR="002E4EE5" w:rsidRPr="002E4EE5">
        <w:tab/>
        <w:t>система производит обработку запроса (вызов экстренных оперативных служб инициирован, соединение устанавливается либо передача данных ведется или завершена);</w:t>
      </w:r>
    </w:p>
    <w:p w:rsidR="002E4EE5" w:rsidRPr="002E4EE5" w:rsidRDefault="0016249B" w:rsidP="00305BDE">
      <w:pPr>
        <w:pStyle w:val="SingleTxtGR"/>
        <w:tabs>
          <w:tab w:val="clear" w:pos="1701"/>
        </w:tabs>
        <w:ind w:left="2835" w:hanging="1701"/>
      </w:pPr>
      <w:r>
        <w:tab/>
      </w:r>
      <w:r w:rsidR="002E4EE5" w:rsidRPr="002E4EE5">
        <w:rPr>
          <w:lang w:val="en-GB"/>
        </w:rPr>
        <w:t>b</w:t>
      </w:r>
      <w:r w:rsidR="002E4EE5" w:rsidRPr="002E4EE5">
        <w:t>)</w:t>
      </w:r>
      <w:r w:rsidR="002E4EE5" w:rsidRPr="002E4EE5">
        <w:tab/>
        <w:t>сбой при передаче (соединение не установлено или неудачная попытка передачи данных).</w:t>
      </w:r>
    </w:p>
    <w:p w:rsidR="002E4EE5" w:rsidRPr="002E4EE5" w:rsidRDefault="002E4EE5" w:rsidP="00305BDE">
      <w:pPr>
        <w:pStyle w:val="SingleTxtGR"/>
        <w:tabs>
          <w:tab w:val="clear" w:pos="1701"/>
        </w:tabs>
        <w:ind w:left="2268" w:hanging="1134"/>
      </w:pPr>
      <w:r w:rsidRPr="002E4EE5">
        <w:t>17.5.2</w:t>
      </w:r>
      <w:r w:rsidR="0016249B">
        <w:tab/>
      </w:r>
      <w:r w:rsidRPr="002E4EE5">
        <w:rPr>
          <w:iCs/>
        </w:rPr>
        <w:t>Диагностический</w:t>
      </w:r>
      <w:r w:rsidRPr="002E4EE5">
        <w:t xml:space="preserve"> </w:t>
      </w:r>
      <w:r w:rsidRPr="002E4EE5">
        <w:rPr>
          <w:iCs/>
        </w:rPr>
        <w:t xml:space="preserve">предупреждающий сигнал подается в случае </w:t>
      </w:r>
      <w:r w:rsidRPr="002E4EE5">
        <w:t>внутреннего отказа</w:t>
      </w:r>
      <w:r w:rsidRPr="002E4EE5">
        <w:rPr>
          <w:iCs/>
        </w:rPr>
        <w:t xml:space="preserve"> </w:t>
      </w:r>
      <w:r w:rsidRPr="002E4EE5">
        <w:t>УВЭС. Визуальный индикатор неисправности УВЭС</w:t>
      </w:r>
      <w:r w:rsidRPr="002E4EE5">
        <w:rPr>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2E4EE5" w:rsidRPr="002E4EE5" w:rsidRDefault="002E4EE5" w:rsidP="00305BDE">
      <w:pPr>
        <w:pStyle w:val="SingleTxtGR"/>
        <w:tabs>
          <w:tab w:val="clear" w:pos="1701"/>
        </w:tabs>
        <w:ind w:left="2268" w:hanging="1134"/>
      </w:pPr>
      <w:r w:rsidRPr="002E4EE5">
        <w:t>17.5.2.1</w:t>
      </w:r>
      <w:r w:rsidRPr="002E4EE5">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rsidR="002E4EE5" w:rsidRPr="002E4EE5" w:rsidRDefault="0016249B" w:rsidP="00305BDE">
      <w:pPr>
        <w:pStyle w:val="SingleTxtGR"/>
        <w:tabs>
          <w:tab w:val="clear" w:pos="1701"/>
        </w:tabs>
        <w:ind w:left="2268" w:hanging="1134"/>
      </w:pPr>
      <w:r>
        <w:tab/>
      </w:r>
      <w:r w:rsidR="002E4EE5" w:rsidRPr="002E4EE5">
        <w:t>Охвату подлежат по крайней мере нижеследующие позиции:</w:t>
      </w:r>
    </w:p>
    <w:p w:rsidR="002E4EE5" w:rsidRPr="002E4EE5" w:rsidRDefault="00305BDE" w:rsidP="00305BDE">
      <w:pPr>
        <w:pStyle w:val="H23GR"/>
      </w:pPr>
      <w:bookmarkStart w:id="13" w:name="_Toc387935154"/>
      <w:bookmarkStart w:id="14" w:name="_Toc397517944"/>
      <w:bookmarkStart w:id="15" w:name="_Toc456777146"/>
      <w:r w:rsidRPr="00305BDE">
        <w:rPr>
          <w:b w:val="0"/>
        </w:rPr>
        <w:tab/>
      </w:r>
      <w:r w:rsidR="0016249B" w:rsidRPr="00305BDE">
        <w:rPr>
          <w:b w:val="0"/>
        </w:rPr>
        <w:tab/>
      </w:r>
      <w:r w:rsidR="002E4EE5" w:rsidRPr="00305BDE">
        <w:rPr>
          <w:b w:val="0"/>
        </w:rPr>
        <w:t xml:space="preserve">Таблица </w:t>
      </w:r>
      <w:bookmarkEnd w:id="13"/>
      <w:bookmarkEnd w:id="14"/>
      <w:bookmarkEnd w:id="15"/>
      <w:r w:rsidR="002E4EE5" w:rsidRPr="00305BDE">
        <w:rPr>
          <w:b w:val="0"/>
        </w:rPr>
        <w:t>2</w:t>
      </w:r>
      <w:r w:rsidRPr="00305BDE">
        <w:rPr>
          <w:b w:val="0"/>
        </w:rPr>
        <w:br/>
      </w:r>
      <w:r w:rsidR="002E4EE5" w:rsidRPr="002E4EE5">
        <w:t>Шаблон данных для функции самотестирования</w:t>
      </w:r>
    </w:p>
    <w:tbl>
      <w:tblPr>
        <w:tblStyle w:val="TabTxt"/>
        <w:tblW w:w="7297"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38"/>
        <w:gridCol w:w="2074"/>
        <w:gridCol w:w="3385"/>
      </w:tblGrid>
      <w:tr w:rsidR="002E4EE5" w:rsidRPr="00305BDE" w:rsidTr="00A0027C">
        <w:trPr>
          <w:trHeight w:val="323"/>
          <w:tblHeader/>
        </w:trPr>
        <w:tc>
          <w:tcPr>
            <w:tcW w:w="3912" w:type="dxa"/>
            <w:gridSpan w:val="2"/>
            <w:shd w:val="clear" w:color="auto" w:fill="auto"/>
            <w:noWrap/>
            <w:hideMark/>
          </w:tcPr>
          <w:p w:rsidR="002E4EE5" w:rsidRPr="00305BDE" w:rsidRDefault="002E4EE5" w:rsidP="00305BDE">
            <w:pPr>
              <w:suppressAutoHyphens w:val="0"/>
              <w:spacing w:before="80" w:after="80" w:line="200" w:lineRule="exact"/>
              <w:jc w:val="center"/>
              <w:rPr>
                <w:i/>
                <w:sz w:val="16"/>
              </w:rPr>
            </w:pPr>
            <w:r w:rsidRPr="00305BDE">
              <w:rPr>
                <w:i/>
                <w:sz w:val="16"/>
              </w:rPr>
              <w:t>Позиция</w:t>
            </w:r>
          </w:p>
        </w:tc>
        <w:tc>
          <w:tcPr>
            <w:cnfStyle w:val="000100000000" w:firstRow="0" w:lastRow="0" w:firstColumn="0" w:lastColumn="1" w:oddVBand="0" w:evenVBand="0" w:oddHBand="0" w:evenHBand="0" w:firstRowFirstColumn="0" w:firstRowLastColumn="0" w:lastRowFirstColumn="0" w:lastRowLastColumn="0"/>
            <w:tcW w:w="338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rsidR="002E4EE5" w:rsidRPr="00305BDE" w:rsidRDefault="002E4EE5" w:rsidP="00A0027C">
            <w:pPr>
              <w:suppressAutoHyphens w:val="0"/>
              <w:spacing w:before="80" w:after="80" w:line="200" w:lineRule="exact"/>
              <w:rPr>
                <w:i/>
                <w:sz w:val="16"/>
              </w:rPr>
            </w:pPr>
            <w:r w:rsidRPr="00305BDE">
              <w:rPr>
                <w:i/>
                <w:sz w:val="16"/>
              </w:rPr>
              <w:t>Примечание</w:t>
            </w:r>
          </w:p>
        </w:tc>
      </w:tr>
      <w:tr w:rsidR="002E4EE5" w:rsidRPr="00305BDE" w:rsidTr="00882898">
        <w:trPr>
          <w:trHeight w:val="341"/>
          <w:tblHeader/>
        </w:trPr>
        <w:tc>
          <w:tcPr>
            <w:tcW w:w="1838" w:type="dxa"/>
            <w:tcBorders>
              <w:bottom w:val="single" w:sz="12" w:space="0" w:color="auto"/>
            </w:tcBorders>
            <w:shd w:val="clear" w:color="auto" w:fill="auto"/>
            <w:noWrap/>
            <w:hideMark/>
          </w:tcPr>
          <w:p w:rsidR="002E4EE5" w:rsidRPr="00305BDE" w:rsidRDefault="002E4EE5" w:rsidP="00305BDE">
            <w:pPr>
              <w:suppressAutoHyphens w:val="0"/>
              <w:spacing w:before="80" w:after="80" w:line="200" w:lineRule="exact"/>
              <w:rPr>
                <w:i/>
                <w:sz w:val="16"/>
              </w:rPr>
            </w:pPr>
            <w:r w:rsidRPr="00305BDE">
              <w:rPr>
                <w:i/>
                <w:sz w:val="16"/>
              </w:rPr>
              <w:t>Компонент</w:t>
            </w:r>
          </w:p>
        </w:tc>
        <w:tc>
          <w:tcPr>
            <w:tcW w:w="2072" w:type="dxa"/>
            <w:tcBorders>
              <w:bottom w:val="single" w:sz="12" w:space="0" w:color="auto"/>
            </w:tcBorders>
            <w:shd w:val="clear" w:color="auto" w:fill="auto"/>
            <w:hideMark/>
          </w:tcPr>
          <w:p w:rsidR="002E4EE5" w:rsidRPr="00305BDE" w:rsidRDefault="002E4EE5" w:rsidP="00305BDE">
            <w:pPr>
              <w:suppressAutoHyphens w:val="0"/>
              <w:spacing w:before="80" w:after="80" w:line="200" w:lineRule="exact"/>
              <w:rPr>
                <w:i/>
                <w:sz w:val="16"/>
              </w:rPr>
            </w:pPr>
            <w:r w:rsidRPr="00305BDE">
              <w:rPr>
                <w:i/>
                <w:sz w:val="16"/>
              </w:rPr>
              <w:t>Тип неисправности</w:t>
            </w:r>
          </w:p>
        </w:tc>
        <w:tc>
          <w:tcPr>
            <w:cnfStyle w:val="000100000000" w:firstRow="0" w:lastRow="0" w:firstColumn="0" w:lastColumn="1" w:oddVBand="0" w:evenVBand="0" w:oddHBand="0" w:evenHBand="0" w:firstRowFirstColumn="0" w:firstRowLastColumn="0" w:lastRowFirstColumn="0" w:lastRowLastColumn="0"/>
            <w:tcW w:w="3385" w:type="dxa"/>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2E4EE5" w:rsidRPr="00305BDE" w:rsidRDefault="002E4EE5" w:rsidP="00305BDE">
            <w:pPr>
              <w:suppressAutoHyphens w:val="0"/>
              <w:spacing w:before="80" w:after="80" w:line="200" w:lineRule="exact"/>
              <w:rPr>
                <w:i/>
                <w:sz w:val="16"/>
              </w:rPr>
            </w:pPr>
          </w:p>
        </w:tc>
      </w:tr>
      <w:tr w:rsidR="002E4EE5" w:rsidRPr="00305BDE" w:rsidTr="00882898">
        <w:trPr>
          <w:trHeight w:val="20"/>
        </w:trPr>
        <w:tc>
          <w:tcPr>
            <w:tcW w:w="1838" w:type="dxa"/>
            <w:tcBorders>
              <w:top w:val="single" w:sz="12" w:space="0" w:color="auto"/>
            </w:tcBorders>
            <w:noWrap/>
            <w:hideMark/>
          </w:tcPr>
          <w:p w:rsidR="002E4EE5" w:rsidRPr="00305BDE" w:rsidRDefault="002E4EE5" w:rsidP="00305BDE">
            <w:pPr>
              <w:spacing w:before="60" w:after="60" w:line="220" w:lineRule="atLeast"/>
              <w:rPr>
                <w:sz w:val="19"/>
                <w:szCs w:val="19"/>
              </w:rPr>
            </w:pPr>
            <w:r w:rsidRPr="00305BDE">
              <w:rPr>
                <w:sz w:val="19"/>
                <w:szCs w:val="19"/>
              </w:rPr>
              <w:t xml:space="preserve">Управляющий модуль </w:t>
            </w:r>
          </w:p>
        </w:tc>
        <w:tc>
          <w:tcPr>
            <w:tcW w:w="2072" w:type="dxa"/>
            <w:tcBorders>
              <w:top w:val="single" w:sz="12" w:space="0" w:color="auto"/>
            </w:tcBorders>
            <w:hideMark/>
          </w:tcPr>
          <w:p w:rsidR="002E4EE5" w:rsidRPr="00305BDE" w:rsidRDefault="002E4EE5" w:rsidP="00305BDE">
            <w:pPr>
              <w:spacing w:before="60" w:after="60" w:line="220" w:lineRule="atLeast"/>
              <w:rPr>
                <w:sz w:val="19"/>
                <w:szCs w:val="19"/>
              </w:rPr>
            </w:pPr>
            <w:r w:rsidRPr="00305BDE">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85"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2E4EE5" w:rsidRPr="00305BDE" w:rsidRDefault="002E4EE5" w:rsidP="00305BDE">
            <w:pPr>
              <w:spacing w:before="60" w:after="60" w:line="220" w:lineRule="atLeast"/>
              <w:rPr>
                <w:sz w:val="19"/>
                <w:szCs w:val="19"/>
              </w:rPr>
            </w:pPr>
            <w:r w:rsidRPr="00305BDE">
              <w:rPr>
                <w:sz w:val="19"/>
                <w:szCs w:val="19"/>
              </w:rPr>
              <w:t xml:space="preserve">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 </w:t>
            </w:r>
          </w:p>
        </w:tc>
      </w:tr>
      <w:tr w:rsidR="002E4EE5" w:rsidRPr="00305BDE" w:rsidTr="00882898">
        <w:trPr>
          <w:trHeight w:val="20"/>
        </w:trPr>
        <w:tc>
          <w:tcPr>
            <w:tcW w:w="1838" w:type="dxa"/>
            <w:vMerge w:val="restart"/>
            <w:noWrap/>
            <w:hideMark/>
          </w:tcPr>
          <w:p w:rsidR="002E4EE5" w:rsidRPr="00305BDE" w:rsidRDefault="002E4EE5" w:rsidP="00305BDE">
            <w:pPr>
              <w:spacing w:before="60" w:after="60" w:line="220" w:lineRule="atLeast"/>
              <w:rPr>
                <w:sz w:val="19"/>
                <w:szCs w:val="19"/>
              </w:rPr>
            </w:pPr>
            <w:r w:rsidRPr="00305BDE">
              <w:rPr>
                <w:sz w:val="19"/>
                <w:szCs w:val="19"/>
              </w:rPr>
              <w:t>Коммуникационный модуль</w:t>
            </w:r>
          </w:p>
        </w:tc>
        <w:tc>
          <w:tcPr>
            <w:tcW w:w="2072" w:type="dxa"/>
            <w:hideMark/>
          </w:tcPr>
          <w:p w:rsidR="002E4EE5" w:rsidRPr="00305BDE" w:rsidRDefault="002E4EE5" w:rsidP="00305BDE">
            <w:pPr>
              <w:spacing w:before="60" w:after="60" w:line="220" w:lineRule="atLeast"/>
              <w:rPr>
                <w:sz w:val="19"/>
                <w:szCs w:val="19"/>
              </w:rPr>
            </w:pPr>
            <w:r w:rsidRPr="00305BDE">
              <w:rPr>
                <w:sz w:val="19"/>
                <w:szCs w:val="19"/>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305BDE" w:rsidRDefault="002E4EE5" w:rsidP="00305BDE">
            <w:pPr>
              <w:spacing w:before="60" w:after="60" w:line="220" w:lineRule="atLeast"/>
              <w:rPr>
                <w:sz w:val="19"/>
                <w:szCs w:val="19"/>
              </w:rPr>
            </w:pPr>
            <w:r w:rsidRPr="00305BDE">
              <w:rPr>
                <w:sz w:val="19"/>
                <w:szCs w:val="19"/>
              </w:rPr>
              <w:t>Неисправность коммуникационного модуля можно выявить по отсутствию цифровой связи между ним и управляющим модулем.</w:t>
            </w:r>
          </w:p>
        </w:tc>
      </w:tr>
      <w:tr w:rsidR="002E4EE5" w:rsidRPr="00305BDE" w:rsidTr="00882898">
        <w:trPr>
          <w:trHeight w:val="20"/>
        </w:trPr>
        <w:tc>
          <w:tcPr>
            <w:tcW w:w="1838" w:type="dxa"/>
            <w:vMerge/>
            <w:noWrap/>
            <w:hideMark/>
          </w:tcPr>
          <w:p w:rsidR="002E4EE5" w:rsidRPr="00305BDE" w:rsidRDefault="002E4EE5" w:rsidP="00305BDE">
            <w:pPr>
              <w:spacing w:before="60" w:after="60" w:line="220" w:lineRule="atLeast"/>
              <w:rPr>
                <w:sz w:val="19"/>
                <w:szCs w:val="19"/>
              </w:rPr>
            </w:pPr>
          </w:p>
        </w:tc>
        <w:tc>
          <w:tcPr>
            <w:tcW w:w="2072" w:type="dxa"/>
            <w:hideMark/>
          </w:tcPr>
          <w:p w:rsidR="002E4EE5" w:rsidRPr="00305BDE" w:rsidRDefault="002E4EE5" w:rsidP="00305BDE">
            <w:pPr>
              <w:spacing w:before="60" w:after="60" w:line="220" w:lineRule="atLeast"/>
              <w:rPr>
                <w:sz w:val="19"/>
                <w:szCs w:val="19"/>
              </w:rPr>
            </w:pPr>
            <w:r w:rsidRPr="00305BDE">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305BDE" w:rsidRDefault="002E4EE5" w:rsidP="00305BDE">
            <w:pPr>
              <w:spacing w:before="60" w:after="60" w:line="220" w:lineRule="atLeast"/>
              <w:rPr>
                <w:sz w:val="19"/>
                <w:szCs w:val="19"/>
              </w:rPr>
            </w:pPr>
            <w:r w:rsidRPr="00305BDE">
              <w:rPr>
                <w:sz w:val="19"/>
                <w:szCs w:val="19"/>
              </w:rPr>
              <w:t xml:space="preserve">Необходимая позиция в силу ключевого значения устройства: отказ означает, что СВЭС не может выполнять свою функцию. </w:t>
            </w:r>
          </w:p>
        </w:tc>
      </w:tr>
      <w:tr w:rsidR="002E4EE5" w:rsidRPr="00305BDE" w:rsidTr="00882898">
        <w:trPr>
          <w:trHeight w:val="20"/>
        </w:trPr>
        <w:tc>
          <w:tcPr>
            <w:tcW w:w="1838" w:type="dxa"/>
            <w:vMerge w:val="restart"/>
            <w:noWrap/>
            <w:hideMark/>
          </w:tcPr>
          <w:p w:rsidR="002E4EE5" w:rsidRPr="00305BDE" w:rsidRDefault="002E4EE5" w:rsidP="00305BDE">
            <w:pPr>
              <w:spacing w:before="60" w:after="60" w:line="220" w:lineRule="atLeast"/>
              <w:rPr>
                <w:sz w:val="19"/>
                <w:szCs w:val="19"/>
              </w:rPr>
            </w:pPr>
            <w:r w:rsidRPr="00305BDE">
              <w:rPr>
                <w:sz w:val="19"/>
                <w:szCs w:val="19"/>
              </w:rPr>
              <w:t>Приемник ГНСС</w:t>
            </w:r>
          </w:p>
        </w:tc>
        <w:tc>
          <w:tcPr>
            <w:tcW w:w="2072" w:type="dxa"/>
            <w:hideMark/>
          </w:tcPr>
          <w:p w:rsidR="002E4EE5" w:rsidRPr="00305BDE" w:rsidRDefault="002E4EE5" w:rsidP="00305BDE">
            <w:pPr>
              <w:spacing w:before="60" w:after="60" w:line="220" w:lineRule="atLeast"/>
              <w:rPr>
                <w:sz w:val="19"/>
                <w:szCs w:val="19"/>
              </w:rPr>
            </w:pPr>
            <w:r w:rsidRPr="00305BDE">
              <w:rPr>
                <w:sz w:val="19"/>
                <w:szCs w:val="19"/>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305BDE" w:rsidRDefault="002E4EE5" w:rsidP="00305BDE">
            <w:pPr>
              <w:spacing w:before="60" w:after="60" w:line="220" w:lineRule="atLeast"/>
              <w:rPr>
                <w:sz w:val="19"/>
                <w:szCs w:val="19"/>
              </w:rPr>
            </w:pPr>
          </w:p>
        </w:tc>
      </w:tr>
      <w:tr w:rsidR="002E4EE5" w:rsidRPr="00305BDE" w:rsidTr="00882898">
        <w:trPr>
          <w:trHeight w:val="20"/>
        </w:trPr>
        <w:tc>
          <w:tcPr>
            <w:tcW w:w="1838" w:type="dxa"/>
            <w:vMerge/>
            <w:noWrap/>
            <w:hideMark/>
          </w:tcPr>
          <w:p w:rsidR="002E4EE5" w:rsidRPr="00305BDE" w:rsidRDefault="002E4EE5" w:rsidP="00305BDE">
            <w:pPr>
              <w:spacing w:before="60" w:after="60" w:line="220" w:lineRule="atLeast"/>
              <w:rPr>
                <w:sz w:val="19"/>
                <w:szCs w:val="19"/>
              </w:rPr>
            </w:pPr>
          </w:p>
        </w:tc>
        <w:tc>
          <w:tcPr>
            <w:tcW w:w="2072" w:type="dxa"/>
            <w:hideMark/>
          </w:tcPr>
          <w:p w:rsidR="002E4EE5" w:rsidRPr="00305BDE" w:rsidRDefault="002E4EE5" w:rsidP="00305BDE">
            <w:pPr>
              <w:spacing w:before="60" w:after="60" w:line="220" w:lineRule="atLeast"/>
              <w:rPr>
                <w:sz w:val="19"/>
                <w:szCs w:val="19"/>
              </w:rPr>
            </w:pPr>
            <w:r w:rsidRPr="00305BDE">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305BDE" w:rsidRDefault="002E4EE5" w:rsidP="00305BDE">
            <w:pPr>
              <w:spacing w:before="60" w:after="60" w:line="220" w:lineRule="atLeast"/>
              <w:rPr>
                <w:sz w:val="19"/>
                <w:szCs w:val="19"/>
              </w:rPr>
            </w:pPr>
          </w:p>
        </w:tc>
      </w:tr>
      <w:tr w:rsidR="002E4EE5" w:rsidRPr="00305BDE" w:rsidTr="00882898">
        <w:trPr>
          <w:trHeight w:val="20"/>
        </w:trPr>
        <w:tc>
          <w:tcPr>
            <w:tcW w:w="1838" w:type="dxa"/>
            <w:noWrap/>
            <w:hideMark/>
          </w:tcPr>
          <w:p w:rsidR="002E4EE5" w:rsidRPr="00305BDE" w:rsidRDefault="002E4EE5" w:rsidP="00305BDE">
            <w:pPr>
              <w:spacing w:before="60" w:after="60" w:line="220" w:lineRule="atLeast"/>
              <w:rPr>
                <w:sz w:val="19"/>
                <w:szCs w:val="19"/>
              </w:rPr>
            </w:pPr>
            <w:r w:rsidRPr="00305BDE">
              <w:rPr>
                <w:sz w:val="19"/>
                <w:szCs w:val="19"/>
              </w:rPr>
              <w:t>Антенна для сети мобильной связи</w:t>
            </w:r>
          </w:p>
        </w:tc>
        <w:tc>
          <w:tcPr>
            <w:tcW w:w="2072" w:type="dxa"/>
            <w:hideMark/>
          </w:tcPr>
          <w:p w:rsidR="002E4EE5" w:rsidRPr="00305BDE" w:rsidRDefault="002E4EE5" w:rsidP="00305BDE">
            <w:pPr>
              <w:spacing w:before="60" w:after="60" w:line="220" w:lineRule="atLeast"/>
              <w:rPr>
                <w:sz w:val="19"/>
                <w:szCs w:val="19"/>
              </w:rPr>
            </w:pPr>
            <w:r w:rsidRPr="00305BDE">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305BDE" w:rsidRDefault="002E4EE5" w:rsidP="00305BDE">
            <w:pPr>
              <w:spacing w:before="60" w:after="60" w:line="220" w:lineRule="atLeast"/>
              <w:rPr>
                <w:sz w:val="19"/>
                <w:szCs w:val="19"/>
              </w:rPr>
            </w:pPr>
          </w:p>
        </w:tc>
      </w:tr>
      <w:tr w:rsidR="002E4EE5" w:rsidRPr="00305BDE" w:rsidTr="00882898">
        <w:trPr>
          <w:trHeight w:val="20"/>
        </w:trPr>
        <w:tc>
          <w:tcPr>
            <w:tcW w:w="1838" w:type="dxa"/>
            <w:noWrap/>
            <w:hideMark/>
          </w:tcPr>
          <w:p w:rsidR="002E4EE5" w:rsidRPr="00305BDE" w:rsidRDefault="002E4EE5" w:rsidP="00305BDE">
            <w:pPr>
              <w:spacing w:before="60" w:after="60" w:line="220" w:lineRule="atLeast"/>
              <w:rPr>
                <w:sz w:val="19"/>
                <w:szCs w:val="19"/>
              </w:rPr>
            </w:pPr>
            <w:r w:rsidRPr="00305BDE">
              <w:rPr>
                <w:sz w:val="19"/>
                <w:szCs w:val="19"/>
              </w:rPr>
              <w:t>Антенна ГНСС</w:t>
            </w:r>
          </w:p>
        </w:tc>
        <w:tc>
          <w:tcPr>
            <w:tcW w:w="2072" w:type="dxa"/>
            <w:hideMark/>
          </w:tcPr>
          <w:p w:rsidR="002E4EE5" w:rsidRPr="00305BDE" w:rsidRDefault="002E4EE5" w:rsidP="00305BDE">
            <w:pPr>
              <w:spacing w:before="60" w:after="60" w:line="220" w:lineRule="atLeast"/>
              <w:rPr>
                <w:sz w:val="19"/>
                <w:szCs w:val="19"/>
              </w:rPr>
            </w:pPr>
            <w:r w:rsidRPr="00305BDE">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305BDE" w:rsidRDefault="002E4EE5" w:rsidP="00305BDE">
            <w:pPr>
              <w:spacing w:before="60" w:after="60" w:line="220" w:lineRule="atLeast"/>
              <w:rPr>
                <w:sz w:val="19"/>
                <w:szCs w:val="19"/>
              </w:rPr>
            </w:pPr>
          </w:p>
        </w:tc>
      </w:tr>
      <w:tr w:rsidR="002E4EE5" w:rsidRPr="00305BDE" w:rsidTr="00882898">
        <w:trPr>
          <w:trHeight w:val="20"/>
        </w:trPr>
        <w:tc>
          <w:tcPr>
            <w:tcW w:w="1838" w:type="dxa"/>
            <w:vMerge w:val="restart"/>
            <w:noWrap/>
            <w:hideMark/>
          </w:tcPr>
          <w:p w:rsidR="002E4EE5" w:rsidRPr="00305BDE" w:rsidRDefault="002E4EE5" w:rsidP="00305BDE">
            <w:pPr>
              <w:spacing w:before="60" w:after="60" w:line="220" w:lineRule="atLeast"/>
              <w:rPr>
                <w:sz w:val="19"/>
                <w:szCs w:val="19"/>
              </w:rPr>
            </w:pPr>
            <w:r w:rsidRPr="00305BDE">
              <w:rPr>
                <w:sz w:val="19"/>
                <w:szCs w:val="19"/>
              </w:rPr>
              <w:t>БКС</w:t>
            </w:r>
          </w:p>
        </w:tc>
        <w:tc>
          <w:tcPr>
            <w:tcW w:w="2072" w:type="dxa"/>
            <w:hideMark/>
          </w:tcPr>
          <w:p w:rsidR="002E4EE5" w:rsidRPr="00305BDE" w:rsidRDefault="002E4EE5" w:rsidP="00305BDE">
            <w:pPr>
              <w:spacing w:before="60" w:after="60" w:line="220" w:lineRule="atLeast"/>
              <w:rPr>
                <w:sz w:val="19"/>
                <w:szCs w:val="19"/>
              </w:rPr>
            </w:pPr>
            <w:r w:rsidRPr="00305BDE">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305BDE" w:rsidRDefault="002E4EE5" w:rsidP="00305BDE">
            <w:pPr>
              <w:spacing w:before="60" w:after="60" w:line="220" w:lineRule="atLeast"/>
              <w:rPr>
                <w:sz w:val="19"/>
                <w:szCs w:val="19"/>
              </w:rPr>
            </w:pPr>
            <w:r w:rsidRPr="00305BDE">
              <w:rPr>
                <w:sz w:val="19"/>
                <w:szCs w:val="19"/>
              </w:rPr>
              <w:t>Например, система датчиков столкновения, триггерное устройство и др.</w:t>
            </w:r>
          </w:p>
        </w:tc>
      </w:tr>
      <w:tr w:rsidR="002E4EE5" w:rsidRPr="00305BDE" w:rsidTr="00882898">
        <w:trPr>
          <w:trHeight w:val="20"/>
        </w:trPr>
        <w:tc>
          <w:tcPr>
            <w:tcW w:w="1838" w:type="dxa"/>
            <w:vMerge/>
            <w:noWrap/>
            <w:hideMark/>
          </w:tcPr>
          <w:p w:rsidR="002E4EE5" w:rsidRPr="00305BDE" w:rsidRDefault="002E4EE5" w:rsidP="00305BDE">
            <w:pPr>
              <w:spacing w:before="60" w:after="60" w:line="220" w:lineRule="atLeast"/>
              <w:rPr>
                <w:sz w:val="19"/>
                <w:szCs w:val="19"/>
              </w:rPr>
            </w:pPr>
          </w:p>
        </w:tc>
        <w:tc>
          <w:tcPr>
            <w:tcW w:w="2072" w:type="dxa"/>
            <w:hideMark/>
          </w:tcPr>
          <w:p w:rsidR="002E4EE5" w:rsidRPr="00305BDE" w:rsidRDefault="002E4EE5" w:rsidP="00305BDE">
            <w:pPr>
              <w:spacing w:before="60" w:after="60" w:line="220" w:lineRule="atLeast"/>
              <w:rPr>
                <w:sz w:val="19"/>
                <w:szCs w:val="19"/>
              </w:rPr>
            </w:pPr>
            <w:r w:rsidRPr="00305BDE">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305BDE" w:rsidRDefault="002E4EE5" w:rsidP="00305BDE">
            <w:pPr>
              <w:spacing w:before="60" w:after="60" w:line="220" w:lineRule="atLeast"/>
              <w:rPr>
                <w:sz w:val="19"/>
                <w:szCs w:val="19"/>
              </w:rPr>
            </w:pPr>
            <w:r w:rsidRPr="00305BDE">
              <w:rPr>
                <w:sz w:val="19"/>
                <w:szCs w:val="19"/>
              </w:rPr>
              <w:t xml:space="preserve">Если находится в нерабочем состоянии, то автоматический экстренный вызов невозможен. Если процедурой официального утверждения УВЭС (часть </w:t>
            </w:r>
            <w:proofErr w:type="spellStart"/>
            <w:r w:rsidRPr="00305BDE">
              <w:rPr>
                <w:sz w:val="19"/>
                <w:szCs w:val="19"/>
              </w:rPr>
              <w:t>Ib</w:t>
            </w:r>
            <w:proofErr w:type="spellEnd"/>
            <w:r w:rsidRPr="00305BDE">
              <w:rPr>
                <w:sz w:val="19"/>
                <w:szCs w:val="19"/>
              </w:rPr>
              <w:t>) проверка на внутренний отказ БКС не предусматривается, то на этот блок распространяется процедура официального утверждения СВЭС (часть II).</w:t>
            </w:r>
          </w:p>
        </w:tc>
      </w:tr>
      <w:tr w:rsidR="002E4EE5" w:rsidRPr="00305BDE" w:rsidTr="00882898">
        <w:trPr>
          <w:trHeight w:val="20"/>
        </w:trPr>
        <w:tc>
          <w:tcPr>
            <w:tcW w:w="1838" w:type="dxa"/>
            <w:noWrap/>
            <w:hideMark/>
          </w:tcPr>
          <w:p w:rsidR="002E4EE5" w:rsidRPr="00305BDE" w:rsidRDefault="002E4EE5" w:rsidP="00305BDE">
            <w:pPr>
              <w:spacing w:before="60" w:after="60" w:line="220" w:lineRule="atLeast"/>
              <w:rPr>
                <w:sz w:val="19"/>
                <w:szCs w:val="19"/>
              </w:rPr>
            </w:pPr>
            <w:r w:rsidRPr="00305BDE">
              <w:rPr>
                <w:sz w:val="19"/>
                <w:szCs w:val="19"/>
              </w:rPr>
              <w:t>Источник питания</w:t>
            </w:r>
          </w:p>
        </w:tc>
        <w:tc>
          <w:tcPr>
            <w:tcW w:w="2072" w:type="dxa"/>
            <w:hideMark/>
          </w:tcPr>
          <w:p w:rsidR="002E4EE5" w:rsidRPr="00305BDE" w:rsidRDefault="002E4EE5" w:rsidP="00305BDE">
            <w:pPr>
              <w:spacing w:before="60" w:after="60" w:line="220" w:lineRule="atLeast"/>
              <w:rPr>
                <w:sz w:val="19"/>
                <w:szCs w:val="19"/>
              </w:rPr>
            </w:pPr>
            <w:r w:rsidRPr="00305BDE">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305BDE" w:rsidRDefault="002E4EE5" w:rsidP="00305BDE">
            <w:pPr>
              <w:spacing w:before="60" w:after="60" w:line="220" w:lineRule="atLeast"/>
              <w:rPr>
                <w:sz w:val="19"/>
                <w:szCs w:val="19"/>
              </w:rPr>
            </w:pPr>
            <w:r w:rsidRPr="00305BDE">
              <w:rPr>
                <w:sz w:val="19"/>
                <w:szCs w:val="19"/>
              </w:rPr>
              <w:t>Специально выделенная батарея питания подсоединена.</w:t>
            </w:r>
          </w:p>
        </w:tc>
      </w:tr>
      <w:tr w:rsidR="002E4EE5" w:rsidRPr="00305BDE" w:rsidTr="00882898">
        <w:trPr>
          <w:trHeight w:val="20"/>
        </w:trPr>
        <w:tc>
          <w:tcPr>
            <w:tcW w:w="1838" w:type="dxa"/>
            <w:tcBorders>
              <w:bottom w:val="single" w:sz="4" w:space="0" w:color="auto"/>
            </w:tcBorders>
            <w:noWrap/>
            <w:hideMark/>
          </w:tcPr>
          <w:p w:rsidR="002E4EE5" w:rsidRPr="00305BDE" w:rsidRDefault="002E4EE5" w:rsidP="00305BDE">
            <w:pPr>
              <w:spacing w:before="60" w:after="60" w:line="220" w:lineRule="atLeast"/>
              <w:rPr>
                <w:sz w:val="19"/>
                <w:szCs w:val="19"/>
              </w:rPr>
            </w:pPr>
            <w:r w:rsidRPr="00305BDE">
              <w:rPr>
                <w:sz w:val="19"/>
                <w:szCs w:val="19"/>
              </w:rPr>
              <w:t>СИМ</w:t>
            </w:r>
          </w:p>
        </w:tc>
        <w:tc>
          <w:tcPr>
            <w:tcW w:w="2072" w:type="dxa"/>
            <w:tcBorders>
              <w:bottom w:val="single" w:sz="4" w:space="0" w:color="auto"/>
            </w:tcBorders>
            <w:hideMark/>
          </w:tcPr>
          <w:p w:rsidR="002E4EE5" w:rsidRPr="00305BDE" w:rsidRDefault="002E4EE5" w:rsidP="00305BDE">
            <w:pPr>
              <w:spacing w:before="60" w:after="60" w:line="220" w:lineRule="atLeast"/>
              <w:rPr>
                <w:sz w:val="19"/>
                <w:szCs w:val="19"/>
              </w:rPr>
            </w:pPr>
            <w:r w:rsidRPr="00305BDE">
              <w:rPr>
                <w:sz w:val="19"/>
                <w:szCs w:val="19"/>
              </w:rPr>
              <w:t>Не имеется</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bottom w:val="single" w:sz="4" w:space="0" w:color="auto"/>
              <w:right w:val="none" w:sz="0" w:space="0" w:color="auto"/>
              <w:tl2br w:val="none" w:sz="0" w:space="0" w:color="auto"/>
              <w:tr2bl w:val="none" w:sz="0" w:space="0" w:color="auto"/>
            </w:tcBorders>
            <w:hideMark/>
          </w:tcPr>
          <w:p w:rsidR="002E4EE5" w:rsidRPr="00305BDE" w:rsidRDefault="002E4EE5" w:rsidP="00305BDE">
            <w:pPr>
              <w:spacing w:before="60" w:after="60" w:line="220" w:lineRule="atLeast"/>
              <w:rPr>
                <w:sz w:val="19"/>
                <w:szCs w:val="19"/>
              </w:rPr>
            </w:pPr>
            <w:r w:rsidRPr="00305BDE">
              <w:rPr>
                <w:sz w:val="19"/>
                <w:szCs w:val="19"/>
              </w:rPr>
              <w:t xml:space="preserve">Данная позиция применима только при использовании сменяемой </w:t>
            </w:r>
            <w:proofErr w:type="spellStart"/>
            <w:r w:rsidRPr="00305BDE">
              <w:rPr>
                <w:sz w:val="19"/>
                <w:szCs w:val="19"/>
              </w:rPr>
              <w:t>СИМ-карты</w:t>
            </w:r>
            <w:proofErr w:type="spellEnd"/>
            <w:r w:rsidRPr="00305BDE">
              <w:rPr>
                <w:sz w:val="19"/>
                <w:szCs w:val="19"/>
              </w:rPr>
              <w:t>.</w:t>
            </w:r>
          </w:p>
        </w:tc>
      </w:tr>
      <w:tr w:rsidR="002E4EE5" w:rsidRPr="00305BDE" w:rsidTr="00882898">
        <w:trPr>
          <w:trHeight w:val="20"/>
        </w:trPr>
        <w:tc>
          <w:tcPr>
            <w:tcW w:w="1838" w:type="dxa"/>
            <w:tcBorders>
              <w:bottom w:val="single" w:sz="12" w:space="0" w:color="auto"/>
            </w:tcBorders>
            <w:noWrap/>
            <w:hideMark/>
          </w:tcPr>
          <w:p w:rsidR="002E4EE5" w:rsidRPr="00305BDE" w:rsidRDefault="002E4EE5" w:rsidP="00305BDE">
            <w:pPr>
              <w:spacing w:before="60" w:after="60" w:line="220" w:lineRule="atLeast"/>
              <w:rPr>
                <w:sz w:val="19"/>
                <w:szCs w:val="19"/>
              </w:rPr>
            </w:pPr>
            <w:r w:rsidRPr="00305BDE">
              <w:rPr>
                <w:sz w:val="19"/>
                <w:szCs w:val="19"/>
              </w:rPr>
              <w:t>Резервный источник питания (при наличии)</w:t>
            </w:r>
          </w:p>
        </w:tc>
        <w:tc>
          <w:tcPr>
            <w:tcW w:w="2072" w:type="dxa"/>
            <w:tcBorders>
              <w:bottom w:val="single" w:sz="12" w:space="0" w:color="auto"/>
            </w:tcBorders>
            <w:hideMark/>
          </w:tcPr>
          <w:p w:rsidR="002E4EE5" w:rsidRPr="00305BDE" w:rsidRDefault="002E4EE5" w:rsidP="00305BDE">
            <w:pPr>
              <w:spacing w:before="60" w:after="60" w:line="220" w:lineRule="atLeast"/>
              <w:rPr>
                <w:sz w:val="19"/>
                <w:szCs w:val="19"/>
              </w:rPr>
            </w:pPr>
            <w:r w:rsidRPr="00305BDE">
              <w:rPr>
                <w:sz w:val="19"/>
                <w:szCs w:val="19"/>
              </w:rPr>
              <w:t>Степень зарядки; порог предупреждения устанавливается по усмотрению изготовителя</w:t>
            </w:r>
          </w:p>
        </w:tc>
        <w:tc>
          <w:tcPr>
            <w:cnfStyle w:val="000100000000" w:firstRow="0" w:lastRow="0" w:firstColumn="0" w:lastColumn="1" w:oddVBand="0" w:evenVBand="0" w:oddHBand="0" w:evenHBand="0" w:firstRowFirstColumn="0" w:firstRowLastColumn="0" w:lastRowFirstColumn="0" w:lastRowLastColumn="0"/>
            <w:tcW w:w="3385" w:type="dxa"/>
            <w:tcBorders>
              <w:top w:val="none" w:sz="0" w:space="0" w:color="auto"/>
              <w:left w:val="none" w:sz="0" w:space="0" w:color="auto"/>
              <w:right w:val="none" w:sz="0" w:space="0" w:color="auto"/>
              <w:tl2br w:val="none" w:sz="0" w:space="0" w:color="auto"/>
              <w:tr2bl w:val="none" w:sz="0" w:space="0" w:color="auto"/>
            </w:tcBorders>
            <w:hideMark/>
          </w:tcPr>
          <w:p w:rsidR="002E4EE5" w:rsidRPr="00305BDE" w:rsidRDefault="002E4EE5" w:rsidP="00305BDE">
            <w:pPr>
              <w:spacing w:before="60" w:after="60" w:line="220" w:lineRule="atLeast"/>
              <w:rPr>
                <w:sz w:val="19"/>
                <w:szCs w:val="19"/>
              </w:rPr>
            </w:pPr>
            <w:r w:rsidRPr="00305BDE">
              <w:rPr>
                <w:sz w:val="19"/>
                <w:szCs w:val="19"/>
              </w:rPr>
              <w:t>Сбой в том случае, если степень зарядки достигла критического уровня, определенного изготовителем.</w:t>
            </w:r>
          </w:p>
        </w:tc>
      </w:tr>
    </w:tbl>
    <w:p w:rsidR="002E4EE5" w:rsidRPr="002E4EE5" w:rsidRDefault="002E4EE5" w:rsidP="00882898">
      <w:pPr>
        <w:pStyle w:val="SingleTxtGR"/>
        <w:tabs>
          <w:tab w:val="clear" w:pos="1701"/>
        </w:tabs>
        <w:spacing w:before="240"/>
        <w:ind w:left="2268" w:hanging="1134"/>
      </w:pPr>
      <w:r w:rsidRPr="002E4EE5">
        <w:t>17.5.2.2</w:t>
      </w:r>
      <w:r w:rsidRPr="002E4EE5">
        <w:tab/>
        <w:t>Процедура испытания</w:t>
      </w:r>
    </w:p>
    <w:p w:rsidR="002E4EE5" w:rsidRPr="002E4EE5" w:rsidRDefault="0016249B" w:rsidP="009E782C">
      <w:pPr>
        <w:pStyle w:val="SingleTxtGR"/>
        <w:tabs>
          <w:tab w:val="clear" w:pos="1701"/>
        </w:tabs>
        <w:ind w:left="2268" w:hanging="1134"/>
      </w:pPr>
      <w:r>
        <w:tab/>
      </w:r>
      <w:r w:rsidR="002E4EE5" w:rsidRPr="002E4EE5">
        <w:t>Испытание на проверку функции самотестирования</w:t>
      </w:r>
    </w:p>
    <w:p w:rsidR="002E4EE5" w:rsidRPr="002E4EE5" w:rsidRDefault="002E4EE5" w:rsidP="009E782C">
      <w:pPr>
        <w:pStyle w:val="SingleTxtGR"/>
        <w:tabs>
          <w:tab w:val="clear" w:pos="1701"/>
        </w:tabs>
        <w:ind w:left="2268" w:hanging="1134"/>
      </w:pPr>
      <w:r w:rsidRPr="002E4EE5">
        <w:t>17.5.2.2.1</w:t>
      </w:r>
      <w:r w:rsidRPr="002E4EE5">
        <w:tab/>
        <w:t>УВЭС в типовой комплектации подвергают нижеследующему испытанию.</w:t>
      </w:r>
    </w:p>
    <w:p w:rsidR="002E4EE5" w:rsidRPr="002E4EE5" w:rsidRDefault="002E4EE5" w:rsidP="009E782C">
      <w:pPr>
        <w:pStyle w:val="SingleTxtGR"/>
        <w:tabs>
          <w:tab w:val="clear" w:pos="1701"/>
        </w:tabs>
        <w:ind w:left="2268" w:hanging="1134"/>
      </w:pPr>
      <w:r w:rsidRPr="002E4EE5">
        <w:t>17.5.2.2.2</w:t>
      </w:r>
      <w:r w:rsidRPr="002E4EE5">
        <w:tab/>
        <w:t>Имитируют неисправность системы УВЭС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2E4EE5" w:rsidRPr="002E4EE5" w:rsidRDefault="002E4EE5" w:rsidP="009E782C">
      <w:pPr>
        <w:pStyle w:val="SingleTxtGR"/>
        <w:tabs>
          <w:tab w:val="clear" w:pos="1701"/>
        </w:tabs>
        <w:ind w:left="2268" w:hanging="1134"/>
      </w:pPr>
      <w:r w:rsidRPr="002E4EE5">
        <w:t>17.5.2.2.3</w:t>
      </w:r>
      <w:r w:rsidRPr="002E4EE5">
        <w:tab/>
        <w:t xml:space="preserve">На УВЭС подают электропитание и в зависимости от конкретного случая проверяют загорание </w:t>
      </w:r>
      <w:r w:rsidRPr="002E4EE5">
        <w:rPr>
          <w:iCs/>
        </w:rPr>
        <w:t xml:space="preserve">контрольного датчика предупреждающих сигналов УВЭС </w:t>
      </w:r>
      <w:r w:rsidRPr="002E4EE5">
        <w:t>либо генерацию электрического сигнала.</w:t>
      </w:r>
    </w:p>
    <w:p w:rsidR="002E4EE5" w:rsidRPr="002E4EE5" w:rsidRDefault="002E4EE5" w:rsidP="009E782C">
      <w:pPr>
        <w:pStyle w:val="SingleTxtGR"/>
        <w:tabs>
          <w:tab w:val="clear" w:pos="1701"/>
        </w:tabs>
        <w:ind w:left="2268" w:hanging="1134"/>
      </w:pPr>
      <w:r w:rsidRPr="002E4EE5">
        <w:t>17.5.2.2.4</w:t>
      </w:r>
      <w:r w:rsidRPr="002E4EE5">
        <w:tab/>
        <w:t>УВЭС обесточивают и устанавливают в нормальный режим работы.</w:t>
      </w:r>
    </w:p>
    <w:p w:rsidR="002E4EE5" w:rsidRPr="002E4EE5" w:rsidRDefault="002E4EE5" w:rsidP="009E782C">
      <w:pPr>
        <w:pStyle w:val="SingleTxtGR"/>
        <w:tabs>
          <w:tab w:val="clear" w:pos="1701"/>
        </w:tabs>
        <w:ind w:left="2268" w:hanging="1134"/>
      </w:pPr>
      <w:r w:rsidRPr="002E4EE5">
        <w:t>17.5.2.2.5</w:t>
      </w:r>
      <w:r w:rsidRPr="002E4EE5">
        <w:tab/>
        <w:t xml:space="preserve">На УВЭС подают электропитание и в зависимости от конкретного случая проверяют, чтобы </w:t>
      </w:r>
      <w:r w:rsidRPr="002E4EE5">
        <w:rPr>
          <w:iCs/>
        </w:rPr>
        <w:t xml:space="preserve">контрольный датчик предупреждающих сигналов УВЭС </w:t>
      </w:r>
      <w:r w:rsidRPr="002E4EE5">
        <w:t>не загорелся или выключился вскоре после первоначального загорания, либо чтобы вскоре после подачи электропитания не происходило генерирование электрического сигнала или этот сигнал прекращался после его первоначальной генерации.</w:t>
      </w:r>
    </w:p>
    <w:p w:rsidR="002E4EE5" w:rsidRPr="002E4EE5" w:rsidRDefault="002E4EE5" w:rsidP="009E782C">
      <w:pPr>
        <w:pStyle w:val="SingleTxtGR"/>
        <w:tabs>
          <w:tab w:val="clear" w:pos="1701"/>
        </w:tabs>
        <w:ind w:left="2268" w:hanging="1134"/>
      </w:pPr>
      <w:r w:rsidRPr="002E4EE5">
        <w:t>17.5.3</w:t>
      </w:r>
      <w:r w:rsidR="0016249B">
        <w:tab/>
      </w:r>
      <w:r w:rsidRPr="002E4EE5">
        <w:t xml:space="preserve">Вместо подачи информационного или </w:t>
      </w:r>
      <w:r w:rsidRPr="002E4EE5">
        <w:rPr>
          <w:iCs/>
        </w:rPr>
        <w:t xml:space="preserve">предупреждающего сигнала </w:t>
      </w:r>
      <w:r w:rsidRPr="002E4EE5">
        <w:t xml:space="preserve">УВЭС может подавать соответствующий электрический сигнал на другие блоки транспортного средства, например приборный щиток, на котором и высвечивается информационный или </w:t>
      </w:r>
      <w:r w:rsidRPr="002E4EE5">
        <w:rPr>
          <w:iCs/>
        </w:rPr>
        <w:t>предупреждающий сигнал.</w:t>
      </w:r>
    </w:p>
    <w:p w:rsidR="002E4EE5" w:rsidRPr="002E4EE5" w:rsidRDefault="002E4EE5" w:rsidP="009E782C">
      <w:pPr>
        <w:pStyle w:val="SingleTxtGR"/>
        <w:tabs>
          <w:tab w:val="clear" w:pos="1701"/>
        </w:tabs>
        <w:ind w:left="2268" w:hanging="1134"/>
      </w:pPr>
      <w:r w:rsidRPr="002E4EE5">
        <w:t>17.6</w:t>
      </w:r>
      <w:r w:rsidR="0016249B">
        <w:tab/>
      </w:r>
      <w:r w:rsidRPr="002E4EE5">
        <w:t>Источник питания</w:t>
      </w:r>
    </w:p>
    <w:p w:rsidR="002E4EE5" w:rsidRPr="002E4EE5" w:rsidRDefault="002E4EE5" w:rsidP="009E782C">
      <w:pPr>
        <w:pStyle w:val="SingleTxtGR"/>
        <w:tabs>
          <w:tab w:val="clear" w:pos="1701"/>
        </w:tabs>
        <w:ind w:left="2268" w:hanging="1134"/>
      </w:pPr>
      <w:r w:rsidRPr="002E4EE5">
        <w:t>17.6.1</w:t>
      </w:r>
      <w:r w:rsidR="0016249B">
        <w:tab/>
      </w:r>
      <w:r w:rsidRPr="002E4EE5">
        <w:t>Проводят испытание на салазках, описанное в приложении 9.</w:t>
      </w:r>
    </w:p>
    <w:p w:rsidR="002E4EE5" w:rsidRPr="002E4EE5" w:rsidRDefault="002E4EE5" w:rsidP="009E782C">
      <w:pPr>
        <w:pStyle w:val="SingleTxtGR"/>
        <w:tabs>
          <w:tab w:val="clear" w:pos="1701"/>
        </w:tabs>
        <w:ind w:left="2268" w:hanging="1134"/>
      </w:pPr>
      <w:r w:rsidRPr="002E4EE5">
        <w:t>17.6.2</w:t>
      </w:r>
      <w:r w:rsidR="0016249B">
        <w:tab/>
      </w:r>
      <w:r w:rsidRPr="002E4EE5">
        <w:t>Сразу же после испытания на салазках имитируют подачу инициирующего сигнала для генерирования и направления МНД.</w:t>
      </w:r>
    </w:p>
    <w:p w:rsidR="002E4EE5" w:rsidRPr="002E4EE5" w:rsidRDefault="002E4EE5" w:rsidP="009E782C">
      <w:pPr>
        <w:pStyle w:val="SingleTxtGR"/>
        <w:tabs>
          <w:tab w:val="clear" w:pos="1701"/>
        </w:tabs>
        <w:ind w:left="2268" w:hanging="1134"/>
      </w:pPr>
      <w:r w:rsidRPr="002E4EE5">
        <w:t>17.6.3</w:t>
      </w:r>
      <w:r w:rsidR="0016249B">
        <w:tab/>
      </w:r>
      <w:r w:rsidRPr="002E4EE5">
        <w:t>По получении инициирующего сигнала УВЭС осуществляет отправку МНД и передает информацию о состоянии выполнения операции экстренного вызова (при необходимости). Это проверяют при помощи одного из методов, описанных в приложении 11.</w:t>
      </w:r>
    </w:p>
    <w:p w:rsidR="002E4EE5" w:rsidRPr="002E4EE5" w:rsidRDefault="002E4EE5" w:rsidP="009E782C">
      <w:pPr>
        <w:pStyle w:val="SingleTxtGR"/>
        <w:tabs>
          <w:tab w:val="clear" w:pos="1701"/>
        </w:tabs>
        <w:ind w:left="2268" w:hanging="1134"/>
      </w:pPr>
      <w:r w:rsidRPr="002E4EE5">
        <w:t>17.6.4</w:t>
      </w:r>
      <w:r w:rsidR="0016249B">
        <w:tab/>
      </w:r>
      <w:r w:rsidRPr="002E4EE5">
        <w:t>Если УВЭС оснащено резервным источником питания, то по просьбе подателя заявки проводят проверку на предмет способности УВЭС работать автономно: вначале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указывают в пункте 10 карточки сообщения, содержащейся в приложении 2.</w:t>
      </w:r>
    </w:p>
    <w:p w:rsidR="002E4EE5" w:rsidRPr="002E4EE5" w:rsidRDefault="002E4EE5" w:rsidP="009E782C">
      <w:pPr>
        <w:pStyle w:val="SingleTxtGR"/>
        <w:tabs>
          <w:tab w:val="clear" w:pos="1701"/>
        </w:tabs>
        <w:ind w:left="2268" w:hanging="1134"/>
      </w:pPr>
      <w:r w:rsidRPr="002E4EE5">
        <w:t>17.6.5</w:t>
      </w:r>
      <w:r w:rsidR="0016249B">
        <w:tab/>
      </w:r>
      <w:r w:rsidRPr="002E4EE5">
        <w:t>Отсутствие/наличие резервного источника питания четко указывают в пункте 10 информационного документа, предусмотренного в приложении 6.</w:t>
      </w:r>
    </w:p>
    <w:p w:rsidR="002E4EE5" w:rsidRPr="002E4EE5" w:rsidRDefault="002E4EE5" w:rsidP="009E782C">
      <w:pPr>
        <w:pStyle w:val="SingleTxtGR"/>
        <w:tabs>
          <w:tab w:val="clear" w:pos="1701"/>
        </w:tabs>
        <w:ind w:left="2268" w:hanging="1134"/>
      </w:pPr>
      <w:r w:rsidRPr="002E4EE5">
        <w:t>17.7</w:t>
      </w:r>
      <w:r w:rsidR="0016249B">
        <w:tab/>
      </w:r>
      <w:r w:rsidRPr="002E4EE5">
        <w:t>Ударостойкость</w:t>
      </w:r>
    </w:p>
    <w:p w:rsidR="002E4EE5" w:rsidRPr="002E4EE5" w:rsidRDefault="0016249B" w:rsidP="009E782C">
      <w:pPr>
        <w:pStyle w:val="SingleTxtGR"/>
        <w:tabs>
          <w:tab w:val="clear" w:pos="1701"/>
        </w:tabs>
        <w:ind w:left="2268" w:hanging="1134"/>
      </w:pPr>
      <w:r>
        <w:tab/>
      </w:r>
      <w:r w:rsidR="002E4EE5" w:rsidRPr="002E4EE5">
        <w:t xml:space="preserve">После удара УВЭС должно оставаться в рабочем состоянии. Выполнение этого требования проверяют согласно приложению </w:t>
      </w:r>
      <w:r w:rsidR="002E4EE5" w:rsidRPr="002E4EE5">
        <w:rPr>
          <w:bCs/>
        </w:rPr>
        <w:t>9</w:t>
      </w:r>
      <w:r w:rsidR="002E4EE5" w:rsidRPr="002E4EE5">
        <w:t>, а</w:t>
      </w:r>
      <w:r w:rsidR="002E4EE5" w:rsidRPr="002E4EE5">
        <w:rPr>
          <w:lang w:val="en-US"/>
        </w:rPr>
        <w:t> </w:t>
      </w:r>
      <w:r w:rsidR="002E4EE5" w:rsidRPr="002E4EE5">
        <w:t>оценку передачи МНД и проверку функциональных возможностей ЧМИ проводят в соответствии с пунктом 2 приложения 11.</w:t>
      </w:r>
    </w:p>
    <w:p w:rsidR="002E4EE5" w:rsidRPr="002E4EE5" w:rsidRDefault="002E4EE5" w:rsidP="009E782C">
      <w:pPr>
        <w:pStyle w:val="SingleTxtGR"/>
        <w:tabs>
          <w:tab w:val="clear" w:pos="1701"/>
        </w:tabs>
        <w:ind w:left="2268" w:hanging="1134"/>
      </w:pPr>
      <w:r w:rsidRPr="002E4EE5">
        <w:t>17.7.1</w:t>
      </w:r>
      <w:r w:rsidR="0016249B">
        <w:tab/>
      </w:r>
      <w:r w:rsidRPr="002E4EE5">
        <w:t xml:space="preserve">Испытанию в соответствии с приложением </w:t>
      </w:r>
      <w:r w:rsidRPr="002E4EE5">
        <w:rPr>
          <w:bCs/>
        </w:rPr>
        <w:t>9</w:t>
      </w:r>
      <w:r w:rsidRPr="002E4EE5">
        <w:t xml:space="preserve"> подвергают следующие компоненты УВЭС:</w:t>
      </w:r>
    </w:p>
    <w:p w:rsidR="002E4EE5" w:rsidRPr="002E4EE5" w:rsidRDefault="0016249B" w:rsidP="009E782C">
      <w:pPr>
        <w:pStyle w:val="SingleTxtGR"/>
        <w:tabs>
          <w:tab w:val="clear" w:pos="1701"/>
        </w:tabs>
        <w:ind w:left="2268" w:hanging="1134"/>
      </w:pPr>
      <w:r>
        <w:tab/>
      </w:r>
      <w:r w:rsidR="002E4EE5" w:rsidRPr="002E4EE5">
        <w:rPr>
          <w:lang w:val="en-GB"/>
        </w:rPr>
        <w:t>a</w:t>
      </w:r>
      <w:r w:rsidR="002E4EE5" w:rsidRPr="002E4EE5">
        <w:t>)</w:t>
      </w:r>
      <w:r w:rsidR="002E4EE5" w:rsidRPr="002E4EE5">
        <w:tab/>
      </w:r>
      <w:r w:rsidR="002E4EE5" w:rsidRPr="002E4EE5">
        <w:rPr>
          <w:iCs/>
        </w:rPr>
        <w:t>управляющий модуль</w:t>
      </w:r>
      <w:r w:rsidR="002E4EE5" w:rsidRPr="002E4EE5">
        <w:t>;</w:t>
      </w:r>
    </w:p>
    <w:p w:rsidR="002E4EE5" w:rsidRPr="002E4EE5" w:rsidRDefault="0016249B" w:rsidP="009E782C">
      <w:pPr>
        <w:pStyle w:val="SingleTxtGR"/>
        <w:tabs>
          <w:tab w:val="clear" w:pos="1701"/>
        </w:tabs>
        <w:ind w:left="2835" w:hanging="1701"/>
      </w:pPr>
      <w:r>
        <w:tab/>
      </w:r>
      <w:r w:rsidR="002E4EE5" w:rsidRPr="002E4EE5">
        <w:rPr>
          <w:lang w:val="en-GB"/>
        </w:rPr>
        <w:t>b</w:t>
      </w:r>
      <w:r w:rsidR="002E4EE5" w:rsidRPr="002E4EE5">
        <w:t>)</w:t>
      </w:r>
      <w:r w:rsidR="002E4EE5" w:rsidRPr="002E4EE5">
        <w:tab/>
        <w:t>коммуникационный модуль, за исключением микрофонов и громкоговорителей;</w:t>
      </w:r>
    </w:p>
    <w:p w:rsidR="002E4EE5" w:rsidRPr="002E4EE5" w:rsidRDefault="0016249B" w:rsidP="009E782C">
      <w:pPr>
        <w:pStyle w:val="SingleTxtGR"/>
        <w:tabs>
          <w:tab w:val="clear" w:pos="1701"/>
        </w:tabs>
        <w:ind w:left="2835" w:hanging="1701"/>
      </w:pPr>
      <w:r>
        <w:tab/>
      </w:r>
      <w:r w:rsidR="002E4EE5" w:rsidRPr="002E4EE5">
        <w:rPr>
          <w:lang w:val="en-GB"/>
        </w:rPr>
        <w:t>c</w:t>
      </w:r>
      <w:r w:rsidR="002E4EE5" w:rsidRPr="002E4EE5">
        <w:t>)</w:t>
      </w:r>
      <w:r w:rsidR="002E4EE5" w:rsidRPr="002E4EE5">
        <w:tab/>
        <w:t>резервный источник питания (при наличии);</w:t>
      </w:r>
    </w:p>
    <w:p w:rsidR="002E4EE5" w:rsidRPr="002E4EE5" w:rsidRDefault="0016249B" w:rsidP="009E782C">
      <w:pPr>
        <w:pStyle w:val="SingleTxtGR"/>
        <w:tabs>
          <w:tab w:val="clear" w:pos="1701"/>
        </w:tabs>
        <w:ind w:left="2835" w:hanging="1701"/>
      </w:pPr>
      <w:r>
        <w:tab/>
      </w:r>
      <w:r w:rsidR="002E4EE5" w:rsidRPr="002E4EE5">
        <w:rPr>
          <w:lang w:val="en-GB"/>
        </w:rPr>
        <w:t>d</w:t>
      </w:r>
      <w:r w:rsidR="002E4EE5" w:rsidRPr="002E4EE5">
        <w:t>)</w:t>
      </w:r>
      <w:r w:rsidR="002E4EE5" w:rsidRPr="002E4EE5">
        <w:tab/>
        <w:t>соединители</w:t>
      </w:r>
      <w:r w:rsidR="002E4EE5" w:rsidRPr="00A0027C">
        <w:rPr>
          <w:vertAlign w:val="superscript"/>
        </w:rPr>
        <w:footnoteReference w:id="4"/>
      </w:r>
      <w:r w:rsidR="002E4EE5" w:rsidRPr="002E4EE5">
        <w:t>;</w:t>
      </w:r>
    </w:p>
    <w:p w:rsidR="002E4EE5" w:rsidRPr="002E4EE5" w:rsidRDefault="0016249B" w:rsidP="009E782C">
      <w:pPr>
        <w:pStyle w:val="SingleTxtGR"/>
        <w:tabs>
          <w:tab w:val="clear" w:pos="1701"/>
        </w:tabs>
        <w:ind w:left="2835" w:hanging="1701"/>
      </w:pPr>
      <w:r>
        <w:tab/>
      </w:r>
      <w:r w:rsidR="002E4EE5" w:rsidRPr="002E4EE5">
        <w:rPr>
          <w:lang w:val="en-GB"/>
        </w:rPr>
        <w:t>e</w:t>
      </w:r>
      <w:r w:rsidR="002E4EE5" w:rsidRPr="002E4EE5">
        <w:t>)</w:t>
      </w:r>
      <w:r w:rsidR="002E4EE5" w:rsidRPr="002E4EE5">
        <w:tab/>
        <w:t>антенну для сети мобильной связи.</w:t>
      </w:r>
    </w:p>
    <w:p w:rsidR="002E4EE5" w:rsidRPr="002E4EE5" w:rsidRDefault="002E4EE5" w:rsidP="009E782C">
      <w:pPr>
        <w:pStyle w:val="SingleTxtGR"/>
        <w:tabs>
          <w:tab w:val="clear" w:pos="1701"/>
        </w:tabs>
        <w:ind w:left="2268" w:hanging="1134"/>
      </w:pPr>
      <w:r w:rsidRPr="002E4EE5">
        <w:t>17.7.2</w:t>
      </w:r>
      <w:r w:rsidR="0016249B">
        <w:tab/>
      </w:r>
      <w:r w:rsidRPr="002E4EE5">
        <w:t>По просьбе подателя заявки на официальное утверждение испытанию по приложению 9 могут подвергаться следующие компоненты УВЭС:</w:t>
      </w:r>
    </w:p>
    <w:p w:rsidR="002E4EE5" w:rsidRPr="002E4EE5" w:rsidRDefault="0016249B" w:rsidP="009E782C">
      <w:pPr>
        <w:pStyle w:val="SingleTxtGR"/>
        <w:tabs>
          <w:tab w:val="clear" w:pos="1701"/>
        </w:tabs>
        <w:ind w:left="2835" w:hanging="1701"/>
      </w:pPr>
      <w:r>
        <w:tab/>
      </w:r>
      <w:r w:rsidR="002E4EE5" w:rsidRPr="002E4EE5">
        <w:rPr>
          <w:lang w:val="en-GB"/>
        </w:rPr>
        <w:t>a</w:t>
      </w:r>
      <w:r w:rsidR="002E4EE5" w:rsidRPr="002E4EE5">
        <w:t>)</w:t>
      </w:r>
      <w:r w:rsidR="002E4EE5" w:rsidRPr="002E4EE5">
        <w:tab/>
      </w:r>
      <w:r w:rsidR="002E4EE5" w:rsidRPr="002E4EE5">
        <w:rPr>
          <w:iCs/>
        </w:rPr>
        <w:t>генератор предупреждающих сигналов</w:t>
      </w:r>
      <w:r w:rsidR="002E4EE5" w:rsidRPr="002E4EE5">
        <w:t>;</w:t>
      </w:r>
    </w:p>
    <w:p w:rsidR="002E4EE5" w:rsidRPr="002E4EE5" w:rsidRDefault="0016249B" w:rsidP="009E782C">
      <w:pPr>
        <w:pStyle w:val="SingleTxtGR"/>
        <w:tabs>
          <w:tab w:val="clear" w:pos="1701"/>
        </w:tabs>
        <w:ind w:left="2835" w:hanging="1701"/>
      </w:pPr>
      <w:r>
        <w:tab/>
      </w:r>
      <w:r w:rsidR="002E4EE5" w:rsidRPr="002E4EE5">
        <w:rPr>
          <w:lang w:val="en-GB"/>
        </w:rPr>
        <w:t>b</w:t>
      </w:r>
      <w:r w:rsidR="002E4EE5" w:rsidRPr="002E4EE5">
        <w:t>)</w:t>
      </w:r>
      <w:r w:rsidR="002E4EE5" w:rsidRPr="002E4EE5">
        <w:tab/>
        <w:t>гарнитура (микрофоны и громкоговорители) системы голосовой беспроводной связи;</w:t>
      </w:r>
    </w:p>
    <w:p w:rsidR="002E4EE5" w:rsidRPr="002E4EE5" w:rsidRDefault="0016249B" w:rsidP="009E782C">
      <w:pPr>
        <w:pStyle w:val="SingleTxtGR"/>
        <w:tabs>
          <w:tab w:val="clear" w:pos="1701"/>
        </w:tabs>
        <w:ind w:left="2835" w:hanging="1701"/>
      </w:pPr>
      <w:r>
        <w:tab/>
      </w:r>
      <w:r w:rsidR="002E4EE5" w:rsidRPr="002E4EE5">
        <w:rPr>
          <w:lang w:val="fr-CH"/>
        </w:rPr>
        <w:t>c</w:t>
      </w:r>
      <w:r w:rsidR="002E4EE5" w:rsidRPr="002E4EE5">
        <w:t>)</w:t>
      </w:r>
      <w:r w:rsidR="002E4EE5" w:rsidRPr="002E4EE5">
        <w:rPr>
          <w:iCs/>
        </w:rPr>
        <w:tab/>
        <w:t>генератор информационных сигналов</w:t>
      </w:r>
      <w:r w:rsidR="002E4EE5" w:rsidRPr="002E4EE5">
        <w:t>;</w:t>
      </w:r>
    </w:p>
    <w:p w:rsidR="002E4EE5" w:rsidRPr="002E4EE5" w:rsidRDefault="0016249B" w:rsidP="009E782C">
      <w:pPr>
        <w:pStyle w:val="SingleTxtGR"/>
        <w:tabs>
          <w:tab w:val="clear" w:pos="1701"/>
        </w:tabs>
        <w:ind w:left="2835" w:hanging="1701"/>
      </w:pPr>
      <w:r>
        <w:tab/>
      </w:r>
      <w:r w:rsidR="002E4EE5" w:rsidRPr="002E4EE5">
        <w:rPr>
          <w:lang w:val="en-GB"/>
        </w:rPr>
        <w:t>d</w:t>
      </w:r>
      <w:r w:rsidR="002E4EE5" w:rsidRPr="002E4EE5">
        <w:t>)</w:t>
      </w:r>
      <w:r w:rsidR="002E4EE5" w:rsidRPr="002E4EE5">
        <w:tab/>
        <w:t>источник питания, кроме резервного источника питания, указанного в пункте 17.7.1;</w:t>
      </w:r>
    </w:p>
    <w:p w:rsidR="002E4EE5" w:rsidRPr="002E4EE5" w:rsidRDefault="0016249B" w:rsidP="009E782C">
      <w:pPr>
        <w:pStyle w:val="SingleTxtGR"/>
        <w:tabs>
          <w:tab w:val="clear" w:pos="1701"/>
        </w:tabs>
        <w:ind w:left="2835" w:hanging="1701"/>
      </w:pPr>
      <w:r>
        <w:tab/>
      </w:r>
      <w:r w:rsidR="002E4EE5" w:rsidRPr="002E4EE5">
        <w:rPr>
          <w:lang w:val="en-GB"/>
        </w:rPr>
        <w:t>e</w:t>
      </w:r>
      <w:r w:rsidR="002E4EE5" w:rsidRPr="002E4EE5">
        <w:t>)</w:t>
      </w:r>
      <w:r w:rsidR="002E4EE5" w:rsidRPr="002E4EE5">
        <w:tab/>
        <w:t>антенна ГНСС;</w:t>
      </w:r>
    </w:p>
    <w:p w:rsidR="002E4EE5" w:rsidRPr="002E4EE5" w:rsidRDefault="0016249B" w:rsidP="009E782C">
      <w:pPr>
        <w:pStyle w:val="SingleTxtGR"/>
        <w:tabs>
          <w:tab w:val="clear" w:pos="1701"/>
        </w:tabs>
        <w:ind w:left="2835" w:hanging="1701"/>
      </w:pPr>
      <w:r>
        <w:tab/>
      </w:r>
      <w:r w:rsidR="002E4EE5" w:rsidRPr="002E4EE5">
        <w:rPr>
          <w:lang w:val="en-GB"/>
        </w:rPr>
        <w:t>f</w:t>
      </w:r>
      <w:r w:rsidR="002E4EE5" w:rsidRPr="002E4EE5">
        <w:t>)</w:t>
      </w:r>
      <w:r w:rsidR="002E4EE5" w:rsidRPr="002E4EE5">
        <w:tab/>
        <w:t>приемник ГНСС.</w:t>
      </w:r>
    </w:p>
    <w:p w:rsidR="002E4EE5" w:rsidRPr="0016249B" w:rsidRDefault="002E4EE5" w:rsidP="0016249B">
      <w:pPr>
        <w:pStyle w:val="SingleTxtGR"/>
        <w:spacing w:before="360" w:after="240" w:line="280" w:lineRule="atLeast"/>
        <w:ind w:left="2268" w:hanging="1134"/>
        <w:jc w:val="left"/>
        <w:rPr>
          <w:b/>
          <w:sz w:val="28"/>
          <w:szCs w:val="28"/>
        </w:rPr>
      </w:pPr>
      <w:bookmarkStart w:id="16" w:name="_Toc456777147"/>
      <w:r w:rsidRPr="0016249B">
        <w:rPr>
          <w:b/>
          <w:sz w:val="28"/>
          <w:szCs w:val="28"/>
        </w:rPr>
        <w:t>18.</w:t>
      </w:r>
      <w:bookmarkEnd w:id="16"/>
      <w:r w:rsidR="0016249B">
        <w:rPr>
          <w:b/>
          <w:sz w:val="28"/>
          <w:szCs w:val="28"/>
        </w:rPr>
        <w:tab/>
      </w:r>
      <w:r w:rsidR="009E782C">
        <w:rPr>
          <w:b/>
          <w:sz w:val="28"/>
          <w:szCs w:val="28"/>
        </w:rPr>
        <w:tab/>
      </w:r>
      <w:r w:rsidRPr="0016249B">
        <w:rPr>
          <w:b/>
          <w:sz w:val="28"/>
          <w:szCs w:val="28"/>
        </w:rPr>
        <w:t>Модификация типа УВЭС и распространение официального утверждения</w:t>
      </w:r>
    </w:p>
    <w:p w:rsidR="002E4EE5" w:rsidRPr="002E4EE5" w:rsidRDefault="002E4EE5" w:rsidP="00882898">
      <w:pPr>
        <w:pStyle w:val="SingleTxtGR"/>
        <w:tabs>
          <w:tab w:val="clear" w:pos="1701"/>
        </w:tabs>
        <w:ind w:left="2268" w:hanging="1134"/>
      </w:pPr>
      <w:r w:rsidRPr="002E4EE5">
        <w:t>18.1</w:t>
      </w:r>
      <w:r w:rsidR="0016249B">
        <w:tab/>
      </w:r>
      <w:r w:rsidRPr="002E4EE5">
        <w:t>Каждую модификацию существующего типа УВЭС доводят до сведения органа по официальному утверждению типа, предоставившего официальное утверждение данного типа УВЭС. В этом случае орган по официальному утверждению типа либо:</w:t>
      </w:r>
    </w:p>
    <w:p w:rsidR="002E4EE5" w:rsidRPr="002E4EE5" w:rsidRDefault="0016249B" w:rsidP="00882898">
      <w:pPr>
        <w:pStyle w:val="SingleTxtGR"/>
        <w:tabs>
          <w:tab w:val="clear" w:pos="1701"/>
        </w:tabs>
        <w:ind w:left="2835" w:hanging="1701"/>
      </w:pPr>
      <w:r>
        <w:tab/>
      </w:r>
      <w:r w:rsidR="002E4EE5" w:rsidRPr="002E4EE5">
        <w:rPr>
          <w:lang w:val="en-GB"/>
        </w:rPr>
        <w:t>a</w:t>
      </w:r>
      <w:r w:rsidR="002E4EE5" w:rsidRPr="002E4EE5">
        <w:t>)</w:t>
      </w:r>
      <w:r w:rsidR="002E4EE5" w:rsidRPr="002E4EE5">
        <w:tab/>
        <w:t>решает, в консультации с изготовителем, что новое официальное утверждение типа должно быть предоставлено; либо</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применяет процедуру, содержащуюся в пункте 18.1.1 (Пересмотр), и, если это применимо, процедуру, содержащуюся в пункте 18.1.2 (Распространение).</w:t>
      </w:r>
    </w:p>
    <w:p w:rsidR="002E4EE5" w:rsidRPr="002E4EE5" w:rsidRDefault="002E4EE5" w:rsidP="00882898">
      <w:pPr>
        <w:pStyle w:val="SingleTxtGR"/>
        <w:tabs>
          <w:tab w:val="clear" w:pos="1701"/>
        </w:tabs>
        <w:ind w:left="2268" w:hanging="1134"/>
      </w:pPr>
      <w:r w:rsidRPr="002E4EE5">
        <w:t>18.1.1</w:t>
      </w:r>
      <w:r w:rsidR="0016249B">
        <w:tab/>
      </w:r>
      <w:r w:rsidRPr="002E4EE5">
        <w:t>Пересмотр</w:t>
      </w:r>
    </w:p>
    <w:p w:rsidR="002E4EE5" w:rsidRPr="002E4EE5" w:rsidRDefault="0016249B" w:rsidP="00882898">
      <w:pPr>
        <w:pStyle w:val="SingleTxtGR"/>
        <w:tabs>
          <w:tab w:val="clear" w:pos="1701"/>
        </w:tabs>
        <w:ind w:left="2268" w:hanging="1134"/>
      </w:pPr>
      <w:r>
        <w:tab/>
      </w:r>
      <w:r w:rsidR="002E4EE5" w:rsidRPr="002E4EE5">
        <w:t xml:space="preserve">Если сведения, зарегистрированные в информационных документах, предусмотренных в приложении </w:t>
      </w:r>
      <w:r w:rsidR="002E4EE5" w:rsidRPr="002E4EE5">
        <w:rPr>
          <w:bCs/>
        </w:rPr>
        <w:t>6</w:t>
      </w:r>
      <w:r w:rsidR="002E4EE5" w:rsidRPr="002E4EE5">
        <w:t>,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«пересмотр».</w:t>
      </w:r>
    </w:p>
    <w:p w:rsidR="002E4EE5" w:rsidRPr="002E4EE5" w:rsidRDefault="0016249B" w:rsidP="00882898">
      <w:pPr>
        <w:pStyle w:val="SingleTxtGR"/>
        <w:tabs>
          <w:tab w:val="clear" w:pos="1701"/>
        </w:tabs>
        <w:ind w:left="2268" w:hanging="1134"/>
      </w:pPr>
      <w:r>
        <w:tab/>
      </w:r>
      <w:r w:rsidR="002E4EE5" w:rsidRPr="002E4EE5">
        <w:t xml:space="preserve">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w:t>
      </w:r>
      <w:r w:rsidR="002E4EE5" w:rsidRPr="002E4EE5">
        <w:rPr>
          <w:bCs/>
        </w:rPr>
        <w:t>6</w:t>
      </w:r>
      <w:r w:rsidR="002E4EE5" w:rsidRPr="002E4EE5">
        <w:t xml:space="preserve">,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w:t>
      </w:r>
      <w:r w:rsidR="002E4EE5" w:rsidRPr="002E4EE5">
        <w:rPr>
          <w:bCs/>
        </w:rPr>
        <w:t>6</w:t>
      </w:r>
      <w:r w:rsidR="002E4EE5" w:rsidRPr="002E4EE5">
        <w:t>, сопровожденный подробным описанием изменения, отвечает данному требованию.</w:t>
      </w:r>
    </w:p>
    <w:p w:rsidR="002E4EE5" w:rsidRPr="002E4EE5" w:rsidRDefault="002E4EE5" w:rsidP="00882898">
      <w:pPr>
        <w:pStyle w:val="SingleTxtGR"/>
        <w:keepNext/>
        <w:tabs>
          <w:tab w:val="clear" w:pos="1701"/>
        </w:tabs>
        <w:ind w:left="2268" w:hanging="1134"/>
      </w:pPr>
      <w:r w:rsidRPr="002E4EE5">
        <w:t>18.1.2</w:t>
      </w:r>
      <w:r w:rsidR="0016249B">
        <w:tab/>
      </w:r>
      <w:r w:rsidRPr="002E4EE5">
        <w:t>Распространение</w:t>
      </w:r>
    </w:p>
    <w:p w:rsidR="002E4EE5" w:rsidRPr="002E4EE5" w:rsidRDefault="0016249B" w:rsidP="00882898">
      <w:pPr>
        <w:pStyle w:val="SingleTxtGR"/>
        <w:tabs>
          <w:tab w:val="clear" w:pos="1701"/>
        </w:tabs>
        <w:ind w:left="2268" w:hanging="1134"/>
      </w:pPr>
      <w:r>
        <w:tab/>
      </w:r>
      <w:r w:rsidR="002E4EE5" w:rsidRPr="002E4EE5">
        <w:t>Изменение обозначают как «распространение», если помимо изменения сведений, зарегистрированных в информационной папке:</w:t>
      </w:r>
    </w:p>
    <w:p w:rsidR="002E4EE5" w:rsidRPr="002E4EE5" w:rsidRDefault="0016249B" w:rsidP="00882898">
      <w:pPr>
        <w:pStyle w:val="SingleTxtGR"/>
        <w:tabs>
          <w:tab w:val="clear" w:pos="1701"/>
        </w:tabs>
        <w:ind w:left="2835" w:hanging="1701"/>
      </w:pPr>
      <w:r>
        <w:tab/>
      </w:r>
      <w:r w:rsidR="002E4EE5" w:rsidRPr="002E4EE5">
        <w:rPr>
          <w:lang w:val="en-GB"/>
        </w:rPr>
        <w:t>a</w:t>
      </w:r>
      <w:r w:rsidR="002E4EE5" w:rsidRPr="002E4EE5">
        <w:t>)</w:t>
      </w:r>
      <w:r w:rsidR="002E4EE5" w:rsidRPr="002E4EE5">
        <w:tab/>
        <w:t>требуются дополнительные осмотры или испытания; либо</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изменились какие-либо данные в карточке сообщения (за</w:t>
      </w:r>
      <w:r w:rsidR="006028E5">
        <w:t> </w:t>
      </w:r>
      <w:r w:rsidR="002E4EE5" w:rsidRPr="002E4EE5">
        <w:t>исключением приложений к ней); либо</w:t>
      </w:r>
    </w:p>
    <w:p w:rsidR="002E4EE5" w:rsidRPr="002E4EE5" w:rsidRDefault="0016249B" w:rsidP="00882898">
      <w:pPr>
        <w:pStyle w:val="SingleTxtGR"/>
        <w:tabs>
          <w:tab w:val="clear" w:pos="1701"/>
        </w:tabs>
        <w:ind w:left="2835" w:hanging="1701"/>
      </w:pPr>
      <w:r>
        <w:tab/>
      </w:r>
      <w:r w:rsidR="002E4EE5" w:rsidRPr="002E4EE5">
        <w:rPr>
          <w:lang w:val="en-GB"/>
        </w:rPr>
        <w:t>c</w:t>
      </w:r>
      <w:r w:rsidR="002E4EE5" w:rsidRPr="002E4EE5">
        <w:t>)</w:t>
      </w:r>
      <w:r w:rsidR="002E4EE5" w:rsidRPr="002E4EE5">
        <w:tab/>
        <w:t>запрашивается официальное утверждение на основании более поздней серии поправок после ее вступления в силу.</w:t>
      </w:r>
    </w:p>
    <w:p w:rsidR="002E4EE5" w:rsidRPr="002E4EE5" w:rsidRDefault="002E4EE5" w:rsidP="00882898">
      <w:pPr>
        <w:pStyle w:val="SingleTxtGR"/>
        <w:tabs>
          <w:tab w:val="clear" w:pos="1701"/>
        </w:tabs>
        <w:ind w:left="2268" w:hanging="1134"/>
      </w:pPr>
      <w:r w:rsidRPr="002E4EE5">
        <w:t>18.2</w:t>
      </w:r>
      <w:r w:rsidR="0016249B">
        <w:tab/>
      </w:r>
      <w:r w:rsidRPr="002E4EE5">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16.3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2, с указанием даты самого последнего пересмотра или распространения.</w:t>
      </w:r>
    </w:p>
    <w:p w:rsidR="002E4EE5" w:rsidRPr="002E4EE5" w:rsidRDefault="002E4EE5" w:rsidP="00882898">
      <w:pPr>
        <w:pStyle w:val="SingleTxtGR"/>
        <w:tabs>
          <w:tab w:val="clear" w:pos="1701"/>
        </w:tabs>
        <w:ind w:left="2268" w:hanging="1134"/>
      </w:pPr>
      <w:r w:rsidRPr="002E4EE5">
        <w:t>18.3</w:t>
      </w:r>
      <w:r w:rsidR="0016249B">
        <w:tab/>
      </w:r>
      <w:r w:rsidRPr="002E4EE5">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19.</w:t>
      </w:r>
      <w:r w:rsidR="0016249B">
        <w:rPr>
          <w:b/>
          <w:sz w:val="28"/>
          <w:szCs w:val="28"/>
        </w:rPr>
        <w:tab/>
      </w:r>
      <w:r w:rsidR="00882898">
        <w:rPr>
          <w:b/>
          <w:sz w:val="28"/>
          <w:szCs w:val="28"/>
        </w:rPr>
        <w:tab/>
      </w:r>
      <w:r w:rsidRPr="0016249B">
        <w:rPr>
          <w:b/>
          <w:sz w:val="28"/>
          <w:szCs w:val="28"/>
        </w:rPr>
        <w:t>Соответствие производства</w:t>
      </w:r>
    </w:p>
    <w:p w:rsidR="002E4EE5" w:rsidRPr="002E4EE5" w:rsidRDefault="002E4EE5" w:rsidP="00882898">
      <w:pPr>
        <w:pStyle w:val="SingleTxtGR"/>
        <w:tabs>
          <w:tab w:val="clear" w:pos="1701"/>
        </w:tabs>
        <w:ind w:left="2268" w:hanging="1134"/>
      </w:pPr>
      <w:r w:rsidRPr="002E4EE5">
        <w:t>19.1</w:t>
      </w:r>
      <w:r w:rsidR="0016249B">
        <w:tab/>
      </w:r>
      <w:r w:rsidRPr="002E4EE5">
        <w:t>Процедуры обеспечения соответствия производства должны удовлетворять требованиям, изложенным в приложении 1 к Соглашению (</w:t>
      </w:r>
      <w:r w:rsidRPr="002E4EE5">
        <w:rPr>
          <w:lang w:val="es-ES"/>
        </w:rPr>
        <w:t>E</w:t>
      </w:r>
      <w:r w:rsidRPr="002E4EE5">
        <w:t>/</w:t>
      </w:r>
      <w:r w:rsidRPr="002E4EE5">
        <w:rPr>
          <w:lang w:val="es-ES"/>
        </w:rPr>
        <w:t>ECE</w:t>
      </w:r>
      <w:r w:rsidRPr="002E4EE5">
        <w:t>/</w:t>
      </w:r>
      <w:r w:rsidRPr="002E4EE5">
        <w:rPr>
          <w:lang w:val="es-ES"/>
        </w:rPr>
        <w:t>TRANS</w:t>
      </w:r>
      <w:r w:rsidRPr="002E4EE5">
        <w:t>/505/</w:t>
      </w:r>
      <w:proofErr w:type="spellStart"/>
      <w:r w:rsidRPr="002E4EE5">
        <w:rPr>
          <w:lang w:val="es-ES"/>
        </w:rPr>
        <w:t>Rev</w:t>
      </w:r>
      <w:proofErr w:type="spellEnd"/>
      <w:r w:rsidRPr="002E4EE5">
        <w:t>.3).</w:t>
      </w:r>
    </w:p>
    <w:p w:rsidR="002E4EE5" w:rsidRPr="002E4EE5" w:rsidRDefault="002E4EE5" w:rsidP="00882898">
      <w:pPr>
        <w:pStyle w:val="SingleTxtGR"/>
        <w:tabs>
          <w:tab w:val="clear" w:pos="1701"/>
        </w:tabs>
        <w:ind w:left="2268" w:hanging="1134"/>
      </w:pPr>
      <w:r w:rsidRPr="002E4EE5">
        <w:t>19.2</w:t>
      </w:r>
      <w:r w:rsidR="0016249B">
        <w:tab/>
      </w:r>
      <w:r w:rsidRPr="002E4EE5">
        <w:t>Каждое УВЭС,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17 выше.</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20.</w:t>
      </w:r>
      <w:r w:rsidR="0016249B">
        <w:rPr>
          <w:b/>
          <w:sz w:val="28"/>
          <w:szCs w:val="28"/>
        </w:rPr>
        <w:tab/>
      </w:r>
      <w:r w:rsidR="00882898">
        <w:rPr>
          <w:b/>
          <w:sz w:val="28"/>
          <w:szCs w:val="28"/>
        </w:rPr>
        <w:tab/>
      </w:r>
      <w:r w:rsidRPr="0016249B">
        <w:rPr>
          <w:b/>
          <w:sz w:val="28"/>
          <w:szCs w:val="28"/>
        </w:rPr>
        <w:t>Санкции, налагаемые за несоответствие производства</w:t>
      </w:r>
    </w:p>
    <w:p w:rsidR="002E4EE5" w:rsidRPr="002E4EE5" w:rsidRDefault="002E4EE5" w:rsidP="00882898">
      <w:pPr>
        <w:pStyle w:val="SingleTxtGR"/>
        <w:tabs>
          <w:tab w:val="clear" w:pos="1701"/>
        </w:tabs>
        <w:ind w:left="2268" w:hanging="1134"/>
      </w:pPr>
      <w:r w:rsidRPr="002E4EE5">
        <w:t>20.1</w:t>
      </w:r>
      <w:r w:rsidR="0016249B">
        <w:tab/>
      </w:r>
      <w:r w:rsidRPr="002E4EE5">
        <w:t>Официальное утверждение, предоставленное в отношении какого-либо типа УВЭС на основании настоящих Правил, может быть отменено, если не соблюдаются требования, изложенные в пункте</w:t>
      </w:r>
      <w:r w:rsidRPr="002E4EE5">
        <w:rPr>
          <w:lang w:val="en-US"/>
        </w:rPr>
        <w:t> </w:t>
      </w:r>
      <w:r w:rsidRPr="002E4EE5">
        <w:t>19.1 выше, или если данное УВЭС не выдержало проверочных испытаний, предписанных в пункте 19.2 выше.</w:t>
      </w:r>
    </w:p>
    <w:p w:rsidR="002E4EE5" w:rsidRPr="002E4EE5" w:rsidRDefault="002E4EE5" w:rsidP="00882898">
      <w:pPr>
        <w:pStyle w:val="SingleTxtGR"/>
        <w:tabs>
          <w:tab w:val="clear" w:pos="1701"/>
        </w:tabs>
        <w:ind w:left="2268" w:hanging="1134"/>
      </w:pPr>
      <w:r w:rsidRPr="002E4EE5">
        <w:t>20.2</w:t>
      </w:r>
      <w:r w:rsidR="0016249B">
        <w:tab/>
      </w:r>
      <w:r w:rsidRPr="002E4EE5">
        <w:t>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w:t>
      </w:r>
      <w:r>
        <w:t xml:space="preserve"> </w:t>
      </w:r>
      <w:r w:rsidRPr="002E4EE5">
        <w:t>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«ОФИЦИАЛЬНОЕ УТВЕРЖДЕНИЕ ОТМЕНЕНО» и проставляют подпись и дату.</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21.</w:t>
      </w:r>
      <w:r w:rsidR="0016249B">
        <w:rPr>
          <w:b/>
          <w:sz w:val="28"/>
          <w:szCs w:val="28"/>
        </w:rPr>
        <w:tab/>
      </w:r>
      <w:r w:rsidR="00882898">
        <w:rPr>
          <w:b/>
          <w:sz w:val="28"/>
          <w:szCs w:val="28"/>
        </w:rPr>
        <w:tab/>
      </w:r>
      <w:r w:rsidRPr="0016249B">
        <w:rPr>
          <w:b/>
          <w:sz w:val="28"/>
          <w:szCs w:val="28"/>
        </w:rPr>
        <w:t>Окончательное прекращение производства</w:t>
      </w:r>
    </w:p>
    <w:p w:rsidR="002E4EE5" w:rsidRPr="002E4EE5" w:rsidRDefault="0016249B" w:rsidP="00882898">
      <w:pPr>
        <w:pStyle w:val="SingleTxtGR"/>
        <w:tabs>
          <w:tab w:val="clear" w:pos="1701"/>
        </w:tabs>
        <w:ind w:left="2268" w:hanging="1134"/>
      </w:pPr>
      <w:r>
        <w:tab/>
      </w:r>
      <w:r w:rsidR="002E4EE5" w:rsidRPr="002E4EE5">
        <w:t>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предоставивший</w:t>
      </w:r>
      <w:r w:rsidR="002E4EE5">
        <w:t xml:space="preserve"> </w:t>
      </w:r>
      <w:r w:rsidR="002E4EE5" w:rsidRPr="002E4EE5">
        <w:t>официальное утверждение. По получении соответствующего сообщения данный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22.</w:t>
      </w:r>
      <w:r w:rsidR="0016249B">
        <w:rPr>
          <w:b/>
          <w:sz w:val="28"/>
          <w:szCs w:val="28"/>
        </w:rPr>
        <w:tab/>
      </w:r>
      <w:r w:rsidR="00882898">
        <w:rPr>
          <w:b/>
          <w:sz w:val="28"/>
          <w:szCs w:val="28"/>
        </w:rPr>
        <w:tab/>
      </w:r>
      <w:r w:rsidRPr="0016249B">
        <w:rPr>
          <w:b/>
          <w:sz w:val="28"/>
          <w:szCs w:val="28"/>
        </w:rPr>
        <w:t>Названия и адреса технических служб, уполномоченных проводить испытания для официального утверждения, и органов по</w:t>
      </w:r>
      <w:r w:rsidR="00882898">
        <w:rPr>
          <w:b/>
          <w:sz w:val="28"/>
          <w:szCs w:val="28"/>
        </w:rPr>
        <w:t> </w:t>
      </w:r>
      <w:r w:rsidRPr="0016249B">
        <w:rPr>
          <w:b/>
          <w:sz w:val="28"/>
          <w:szCs w:val="28"/>
        </w:rPr>
        <w:t>официальному утверждению типа</w:t>
      </w:r>
    </w:p>
    <w:p w:rsidR="00A37828" w:rsidRDefault="0016249B" w:rsidP="00882898">
      <w:pPr>
        <w:pStyle w:val="SingleTxtGR"/>
        <w:tabs>
          <w:tab w:val="clear" w:pos="1701"/>
        </w:tabs>
        <w:ind w:left="2268" w:hanging="1134"/>
      </w:pPr>
      <w:r>
        <w:tab/>
      </w:r>
      <w:r w:rsidR="002E4EE5" w:rsidRPr="002E4EE5">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r w:rsidR="00A37828">
        <w:br w:type="page"/>
      </w:r>
    </w:p>
    <w:p w:rsidR="002E4EE5" w:rsidRPr="00882898" w:rsidRDefault="000C2B89" w:rsidP="000C2B89">
      <w:pPr>
        <w:pStyle w:val="SingleTxtGR"/>
        <w:keepNext/>
        <w:tabs>
          <w:tab w:val="clear" w:pos="1701"/>
          <w:tab w:val="right" w:pos="1843"/>
          <w:tab w:val="left" w:pos="1985"/>
        </w:tabs>
        <w:spacing w:before="360" w:after="240" w:line="280" w:lineRule="atLeast"/>
        <w:ind w:left="2268" w:hanging="1701"/>
        <w:jc w:val="left"/>
        <w:rPr>
          <w:b/>
          <w:sz w:val="28"/>
          <w:szCs w:val="28"/>
        </w:rPr>
      </w:pPr>
      <w:r>
        <w:rPr>
          <w:b/>
          <w:sz w:val="28"/>
          <w:szCs w:val="28"/>
        </w:rPr>
        <w:tab/>
      </w:r>
      <w:r w:rsidR="002E4EE5" w:rsidRPr="00882898">
        <w:rPr>
          <w:b/>
          <w:sz w:val="28"/>
          <w:szCs w:val="28"/>
        </w:rPr>
        <w:t>Часть II</w:t>
      </w:r>
      <w:r>
        <w:rPr>
          <w:b/>
          <w:sz w:val="28"/>
          <w:szCs w:val="28"/>
        </w:rPr>
        <w:tab/>
      </w:r>
      <w:r w:rsidR="002E4EE5" w:rsidRPr="00882898">
        <w:rPr>
          <w:b/>
          <w:sz w:val="28"/>
          <w:szCs w:val="28"/>
        </w:rPr>
        <w:t>–</w:t>
      </w:r>
      <w:r>
        <w:rPr>
          <w:b/>
          <w:sz w:val="28"/>
          <w:szCs w:val="28"/>
        </w:rPr>
        <w:tab/>
      </w:r>
      <w:r w:rsidR="002E4EE5" w:rsidRPr="00882898">
        <w:rPr>
          <w:b/>
          <w:sz w:val="28"/>
          <w:szCs w:val="28"/>
        </w:rPr>
        <w:t xml:space="preserve">Официальное утверждение транспортных средств в отношении их СВЭС, когда они оснащены УВЭС официально утвержденного типа </w:t>
      </w:r>
    </w:p>
    <w:p w:rsidR="002E4EE5" w:rsidRPr="0016249B" w:rsidRDefault="002E4EE5" w:rsidP="00882898">
      <w:pPr>
        <w:pStyle w:val="SingleTxtGR"/>
        <w:tabs>
          <w:tab w:val="clear" w:pos="1701"/>
        </w:tabs>
        <w:spacing w:before="360" w:after="240" w:line="280" w:lineRule="atLeast"/>
        <w:ind w:left="2268" w:hanging="1134"/>
        <w:jc w:val="left"/>
        <w:rPr>
          <w:b/>
          <w:sz w:val="28"/>
          <w:szCs w:val="28"/>
        </w:rPr>
      </w:pPr>
      <w:r w:rsidRPr="0016249B">
        <w:rPr>
          <w:b/>
          <w:sz w:val="28"/>
          <w:szCs w:val="28"/>
        </w:rPr>
        <w:t>23.</w:t>
      </w:r>
      <w:r w:rsidR="0016249B">
        <w:rPr>
          <w:b/>
          <w:sz w:val="28"/>
          <w:szCs w:val="28"/>
        </w:rPr>
        <w:tab/>
      </w:r>
      <w:r w:rsidRPr="0016249B">
        <w:rPr>
          <w:b/>
          <w:sz w:val="28"/>
          <w:szCs w:val="28"/>
        </w:rPr>
        <w:t>Определения</w:t>
      </w:r>
    </w:p>
    <w:p w:rsidR="002E4EE5" w:rsidRPr="002E4EE5" w:rsidRDefault="0016249B" w:rsidP="00882898">
      <w:pPr>
        <w:pStyle w:val="SingleTxtGR"/>
        <w:tabs>
          <w:tab w:val="clear" w:pos="1701"/>
        </w:tabs>
        <w:ind w:left="2268" w:hanging="1134"/>
      </w:pPr>
      <w:r>
        <w:tab/>
      </w:r>
      <w:r w:rsidR="002E4EE5" w:rsidRPr="002E4EE5">
        <w:t xml:space="preserve">Для целей части </w:t>
      </w:r>
      <w:r w:rsidR="002E4EE5" w:rsidRPr="002E4EE5">
        <w:rPr>
          <w:lang w:val="en-GB"/>
        </w:rPr>
        <w:t>II</w:t>
      </w:r>
      <w:r w:rsidR="002E4EE5" w:rsidRPr="002E4EE5">
        <w:t xml:space="preserve"> настоящих Правил: </w:t>
      </w:r>
    </w:p>
    <w:p w:rsidR="002E4EE5" w:rsidRPr="002E4EE5" w:rsidRDefault="002E4EE5" w:rsidP="00882898">
      <w:pPr>
        <w:pStyle w:val="SingleTxtGR"/>
        <w:tabs>
          <w:tab w:val="clear" w:pos="1701"/>
        </w:tabs>
        <w:ind w:left="2268" w:hanging="1134"/>
      </w:pPr>
      <w:r w:rsidRPr="002E4EE5">
        <w:t>23.1</w:t>
      </w:r>
      <w:r w:rsidR="0016249B">
        <w:tab/>
      </w:r>
      <w:r w:rsidRPr="002E4EE5">
        <w:t>«</w:t>
      </w:r>
      <w:r w:rsidRPr="002E4EE5">
        <w:rPr>
          <w:i/>
        </w:rPr>
        <w:t>тип транспортного средства</w:t>
      </w:r>
      <w:r w:rsidRPr="002E4EE5">
        <w:t>»</w:t>
      </w:r>
      <w:r w:rsidRPr="002E4EE5">
        <w:rPr>
          <w:iCs/>
        </w:rPr>
        <w:t xml:space="preserve"> в отношении его УВЭС </w:t>
      </w:r>
      <w:r w:rsidRPr="002E4EE5">
        <w:t>означает транспортные средства, которые не различаются по таким существенным аспектам, как:</w:t>
      </w:r>
    </w:p>
    <w:p w:rsidR="002E4EE5" w:rsidRPr="002E4EE5" w:rsidRDefault="0016249B" w:rsidP="00882898">
      <w:pPr>
        <w:pStyle w:val="SingleTxtGR"/>
        <w:tabs>
          <w:tab w:val="clear" w:pos="1701"/>
        </w:tabs>
        <w:ind w:left="2835" w:hanging="1701"/>
      </w:pPr>
      <w:r>
        <w:tab/>
      </w:r>
      <w:r w:rsidR="002E4EE5" w:rsidRPr="002E4EE5">
        <w:rPr>
          <w:lang w:val="en-GB"/>
        </w:rPr>
        <w:t>a</w:t>
      </w:r>
      <w:r w:rsidR="002E4EE5" w:rsidRPr="002E4EE5">
        <w:t>)</w:t>
      </w:r>
      <w:r w:rsidR="002E4EE5" w:rsidRPr="002E4EE5">
        <w:tab/>
        <w:t>их изготовитель;</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 xml:space="preserve">тип их </w:t>
      </w:r>
      <w:r w:rsidR="002E4EE5" w:rsidRPr="002E4EE5">
        <w:rPr>
          <w:iCs/>
        </w:rPr>
        <w:t>УВЭС; либо</w:t>
      </w:r>
    </w:p>
    <w:p w:rsidR="002E4EE5" w:rsidRPr="002E4EE5" w:rsidRDefault="0016249B" w:rsidP="00882898">
      <w:pPr>
        <w:pStyle w:val="SingleTxtGR"/>
        <w:tabs>
          <w:tab w:val="clear" w:pos="1701"/>
        </w:tabs>
        <w:ind w:left="2835" w:hanging="1701"/>
      </w:pPr>
      <w:r>
        <w:tab/>
      </w:r>
      <w:r w:rsidR="002E4EE5" w:rsidRPr="002E4EE5">
        <w:rPr>
          <w:lang w:val="en-GB"/>
        </w:rPr>
        <w:t>c</w:t>
      </w:r>
      <w:r w:rsidR="002E4EE5" w:rsidRPr="002E4EE5">
        <w:t>)</w:t>
      </w:r>
      <w:r w:rsidR="002E4EE5" w:rsidRPr="002E4EE5">
        <w:tab/>
        <w:t xml:space="preserve">характеристики транспортного средства, которые существенно влияют на эффективность работы </w:t>
      </w:r>
      <w:r w:rsidR="002E4EE5" w:rsidRPr="002E4EE5">
        <w:rPr>
          <w:iCs/>
        </w:rPr>
        <w:t>УВЭС</w:t>
      </w:r>
      <w:r w:rsidR="002E4EE5" w:rsidRPr="002E4EE5">
        <w:t>.</w:t>
      </w:r>
    </w:p>
    <w:p w:rsidR="002E4EE5" w:rsidRPr="002E4EE5" w:rsidRDefault="002E4EE5" w:rsidP="00882898">
      <w:pPr>
        <w:pStyle w:val="SingleTxtGR"/>
        <w:tabs>
          <w:tab w:val="clear" w:pos="1701"/>
        </w:tabs>
        <w:ind w:left="2268" w:hanging="1134"/>
      </w:pPr>
      <w:r w:rsidRPr="002E4EE5">
        <w:t>23.2</w:t>
      </w:r>
      <w:r w:rsidR="0016249B">
        <w:tab/>
      </w:r>
      <w:r w:rsidRPr="002E4EE5">
        <w:t>«</w:t>
      </w:r>
      <w:r w:rsidRPr="002E4EE5">
        <w:rPr>
          <w:i/>
          <w:iCs/>
        </w:rPr>
        <w:t>СВЭС (система вызова экстренных оперативных служб)</w:t>
      </w:r>
      <w:r w:rsidRPr="002E4EE5">
        <w:t>»</w:t>
      </w:r>
      <w:r w:rsidRPr="002E4EE5">
        <w:rPr>
          <w:iCs/>
        </w:rPr>
        <w:t xml:space="preserve"> </w:t>
      </w:r>
      <w:r w:rsidRPr="002E4EE5">
        <w:t>означает установленное на транспортном средстве</w:t>
      </w:r>
      <w:r w:rsidRPr="002E4EE5">
        <w:rPr>
          <w:iCs/>
        </w:rPr>
        <w:t xml:space="preserve"> УВЭС,</w:t>
      </w:r>
      <w:r w:rsidRPr="002E4EE5">
        <w:t xml:space="preserve"> официально утвержденное на основании части </w:t>
      </w:r>
      <w:proofErr w:type="spellStart"/>
      <w:r w:rsidRPr="002E4EE5">
        <w:rPr>
          <w:bCs/>
        </w:rPr>
        <w:t>Ib</w:t>
      </w:r>
      <w:proofErr w:type="spellEnd"/>
      <w:r w:rsidRPr="002E4EE5">
        <w:t>.</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24.</w:t>
      </w:r>
      <w:r w:rsidR="0016249B">
        <w:rPr>
          <w:b/>
          <w:sz w:val="28"/>
          <w:szCs w:val="28"/>
        </w:rPr>
        <w:tab/>
      </w:r>
      <w:r w:rsidR="00882898">
        <w:rPr>
          <w:b/>
          <w:sz w:val="28"/>
          <w:szCs w:val="28"/>
        </w:rPr>
        <w:tab/>
      </w:r>
      <w:r w:rsidRPr="0016249B">
        <w:rPr>
          <w:b/>
          <w:sz w:val="28"/>
          <w:szCs w:val="28"/>
        </w:rPr>
        <w:t>Заявка на официальное утверждение</w:t>
      </w:r>
    </w:p>
    <w:p w:rsidR="002E4EE5" w:rsidRPr="002E4EE5" w:rsidRDefault="002E4EE5" w:rsidP="00882898">
      <w:pPr>
        <w:pStyle w:val="SingleTxtGR"/>
        <w:tabs>
          <w:tab w:val="clear" w:pos="1701"/>
        </w:tabs>
        <w:ind w:left="2268" w:hanging="1134"/>
      </w:pPr>
      <w:r w:rsidRPr="002E4EE5">
        <w:t>24.1</w:t>
      </w:r>
      <w:r w:rsidR="0016249B">
        <w:tab/>
      </w:r>
      <w:r w:rsidRPr="002E4EE5">
        <w:t>Заявку на официальное утверждение типа транспортного средства, оборудованного УВЭС, подает изготовитель либо его надлежащим образом уполномоченный представитель.</w:t>
      </w:r>
    </w:p>
    <w:p w:rsidR="002E4EE5" w:rsidRPr="002E4EE5" w:rsidRDefault="002E4EE5" w:rsidP="00882898">
      <w:pPr>
        <w:pStyle w:val="SingleTxtGR"/>
        <w:tabs>
          <w:tab w:val="clear" w:pos="1701"/>
        </w:tabs>
        <w:ind w:left="2268" w:hanging="1134"/>
      </w:pPr>
      <w:r w:rsidRPr="002E4EE5">
        <w:t>24.2</w:t>
      </w:r>
      <w:r w:rsidR="0016249B">
        <w:tab/>
      </w:r>
      <w:r w:rsidRPr="002E4EE5">
        <w:t>Образец информационного документа приведен в приложении 7.</w:t>
      </w:r>
    </w:p>
    <w:p w:rsidR="002E4EE5" w:rsidRPr="002E4EE5" w:rsidRDefault="002E4EE5" w:rsidP="00882898">
      <w:pPr>
        <w:pStyle w:val="SingleTxtGR"/>
        <w:tabs>
          <w:tab w:val="clear" w:pos="1701"/>
        </w:tabs>
        <w:ind w:left="2268" w:hanging="1134"/>
      </w:pPr>
      <w:r w:rsidRPr="002E4EE5">
        <w:t>24.3</w:t>
      </w:r>
      <w:r w:rsidR="0016249B">
        <w:tab/>
      </w:r>
      <w:r w:rsidRPr="002E4EE5">
        <w:t>Применительно к каждому подлежащему официальному утверждению типу транспортного средства, оборудованного УВЭС, к заявке прилагают соответствующие репрезентативные образцы транспортных средств и, при необходимости, образцы элементов оборудования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25.</w:t>
      </w:r>
      <w:r w:rsidR="0016249B">
        <w:rPr>
          <w:b/>
          <w:sz w:val="28"/>
          <w:szCs w:val="28"/>
        </w:rPr>
        <w:tab/>
      </w:r>
      <w:r w:rsidR="00882898">
        <w:rPr>
          <w:b/>
          <w:sz w:val="28"/>
          <w:szCs w:val="28"/>
        </w:rPr>
        <w:tab/>
      </w:r>
      <w:r w:rsidRPr="0016249B">
        <w:rPr>
          <w:b/>
          <w:sz w:val="28"/>
          <w:szCs w:val="28"/>
        </w:rPr>
        <w:t>Официальное утверждение</w:t>
      </w:r>
    </w:p>
    <w:p w:rsidR="002E4EE5" w:rsidRPr="002E4EE5" w:rsidRDefault="0016249B" w:rsidP="00882898">
      <w:pPr>
        <w:pStyle w:val="SingleTxtGR"/>
        <w:tabs>
          <w:tab w:val="clear" w:pos="1701"/>
        </w:tabs>
        <w:ind w:left="2268" w:hanging="1134"/>
      </w:pPr>
      <w:r>
        <w:rPr>
          <w:b/>
          <w:bCs/>
        </w:rPr>
        <w:tab/>
      </w:r>
      <w:r w:rsidR="002E4EE5" w:rsidRPr="002E4EE5">
        <w:t xml:space="preserve">Заявка на официальное утверждение в отношении установки УВЭС на основании части </w:t>
      </w:r>
      <w:r w:rsidR="002E4EE5" w:rsidRPr="002E4EE5">
        <w:rPr>
          <w:lang w:val="en-US"/>
        </w:rPr>
        <w:t>II</w:t>
      </w:r>
      <w:r w:rsidR="002E4EE5" w:rsidRPr="002E4EE5">
        <w:t xml:space="preserve"> настоящих Правил должна содержать ссылку на официальное(</w:t>
      </w:r>
      <w:proofErr w:type="spellStart"/>
      <w:r w:rsidR="002E4EE5" w:rsidRPr="002E4EE5">
        <w:t>ые</w:t>
      </w:r>
      <w:proofErr w:type="spellEnd"/>
      <w:r w:rsidR="002E4EE5" w:rsidRPr="002E4EE5">
        <w:t>) утверждение(я) УВЭС, полученное(</w:t>
      </w:r>
      <w:proofErr w:type="spellStart"/>
      <w:r w:rsidR="002E4EE5" w:rsidRPr="002E4EE5">
        <w:t>ые</w:t>
      </w:r>
      <w:proofErr w:type="spellEnd"/>
      <w:r w:rsidR="002E4EE5" w:rsidRPr="002E4EE5">
        <w:t xml:space="preserve">) в соответствии с частью </w:t>
      </w:r>
      <w:proofErr w:type="spellStart"/>
      <w:r w:rsidR="002E4EE5" w:rsidRPr="002E4EE5">
        <w:rPr>
          <w:lang w:val="en-US"/>
        </w:rPr>
        <w:t>Ib</w:t>
      </w:r>
      <w:proofErr w:type="spellEnd"/>
      <w:r w:rsidR="002E4EE5" w:rsidRPr="002E4EE5">
        <w:t xml:space="preserve">, изготовитель представляет пакет документации о базовой установочной конфигурации УВЭС, а также относительно средств, призванных обеспечить увязку (например, идентификационный номер) с официальным утверждением УВЭС по части </w:t>
      </w:r>
      <w:proofErr w:type="spellStart"/>
      <w:r w:rsidR="002E4EE5" w:rsidRPr="002E4EE5">
        <w:rPr>
          <w:lang w:val="en-US"/>
        </w:rPr>
        <w:t>Ib</w:t>
      </w:r>
      <w:proofErr w:type="spellEnd"/>
      <w:r w:rsidR="002E4EE5" w:rsidRPr="002E4EE5">
        <w:t>.</w:t>
      </w:r>
    </w:p>
    <w:p w:rsidR="002E4EE5" w:rsidRPr="002E4EE5" w:rsidRDefault="002E4EE5" w:rsidP="00882898">
      <w:pPr>
        <w:pStyle w:val="SingleTxtGR"/>
        <w:tabs>
          <w:tab w:val="clear" w:pos="1701"/>
        </w:tabs>
        <w:ind w:left="2268" w:hanging="1134"/>
      </w:pPr>
      <w:r w:rsidRPr="002E4EE5">
        <w:t>25.1</w:t>
      </w:r>
      <w:r w:rsidR="0016249B">
        <w:tab/>
      </w:r>
      <w:r w:rsidRPr="002E4EE5">
        <w:t>Если тип транспортного средства, представленный для официального утверждения на основании настоящих Правил, отвечает требованиям пункта 26 ниже, то данный тип транспортного средства считают официально утвержденным.</w:t>
      </w:r>
    </w:p>
    <w:p w:rsidR="002E4EE5" w:rsidRPr="002E4EE5" w:rsidRDefault="0016249B" w:rsidP="00882898">
      <w:pPr>
        <w:pStyle w:val="SingleTxtGR"/>
        <w:tabs>
          <w:tab w:val="clear" w:pos="1701"/>
        </w:tabs>
        <w:ind w:left="2268" w:hanging="1134"/>
      </w:pPr>
      <w:r>
        <w:tab/>
      </w:r>
      <w:r w:rsidR="002E4EE5" w:rsidRPr="002E4EE5">
        <w:t xml:space="preserve">Перед предоставлением официального утверждения соответствующему типу транспортного средства в отношении установки УВЭС, официально утвержденного на основании части </w:t>
      </w:r>
      <w:proofErr w:type="spellStart"/>
      <w:r w:rsidR="002E4EE5" w:rsidRPr="002E4EE5">
        <w:t>Ib</w:t>
      </w:r>
      <w:proofErr w:type="spellEnd"/>
      <w:r w:rsidR="002E4EE5" w:rsidRPr="002E4EE5">
        <w:t xml:space="preserve"> настоящих Правил, компетентный орган должен удостовериться, что проверки, не предусматриваемые процедурой официального утверждения по части </w:t>
      </w:r>
      <w:proofErr w:type="spellStart"/>
      <w:r w:rsidR="002E4EE5" w:rsidRPr="002E4EE5">
        <w:t>Ib</w:t>
      </w:r>
      <w:proofErr w:type="spellEnd"/>
      <w:r w:rsidR="002E4EE5" w:rsidRPr="002E4EE5">
        <w:t xml:space="preserve">, охватываются процедурой официального утверждения по части </w:t>
      </w:r>
      <w:r w:rsidR="002E4EE5" w:rsidRPr="002E4EE5">
        <w:rPr>
          <w:lang w:val="en-GB"/>
        </w:rPr>
        <w:t>II</w:t>
      </w:r>
      <w:r w:rsidR="002E4EE5" w:rsidRPr="002E4EE5">
        <w:t>. Если при этом источник питания, кроме резервного источника питания, является единственным блоком электропитания и если он не охватывается частью</w:t>
      </w:r>
      <w:r w:rsidR="00882898">
        <w:t> </w:t>
      </w:r>
      <w:proofErr w:type="spellStart"/>
      <w:r w:rsidR="002E4EE5" w:rsidRPr="002E4EE5">
        <w:rPr>
          <w:iCs/>
        </w:rPr>
        <w:t>Ia</w:t>
      </w:r>
      <w:proofErr w:type="spellEnd"/>
      <w:r w:rsidR="002E4EE5" w:rsidRPr="002E4EE5">
        <w:t xml:space="preserve"> в соответствии с пунктом 7.7 или частью </w:t>
      </w:r>
      <w:proofErr w:type="spellStart"/>
      <w:r w:rsidR="002E4EE5" w:rsidRPr="002E4EE5">
        <w:t>Ib</w:t>
      </w:r>
      <w:proofErr w:type="spellEnd"/>
      <w:r w:rsidR="002E4EE5" w:rsidRPr="002E4EE5">
        <w:t xml:space="preserve"> в соответствии с пунктом 17.7.2, то для целей настоящей части его подвергают испытанию в соответствии с приложением 9.</w:t>
      </w:r>
    </w:p>
    <w:p w:rsidR="002E4EE5" w:rsidRPr="002E4EE5" w:rsidRDefault="002E4EE5" w:rsidP="00882898">
      <w:pPr>
        <w:pStyle w:val="SingleTxtGR"/>
        <w:tabs>
          <w:tab w:val="clear" w:pos="1701"/>
        </w:tabs>
        <w:ind w:left="2268" w:hanging="1134"/>
      </w:pPr>
      <w:r w:rsidRPr="002E4EE5">
        <w:t>25.2</w:t>
      </w:r>
      <w:r w:rsidR="0016249B">
        <w:tab/>
      </w:r>
      <w:r w:rsidRPr="002E4EE5">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rsidR="002E4EE5" w:rsidRPr="002E4EE5" w:rsidRDefault="002E4EE5" w:rsidP="00882898">
      <w:pPr>
        <w:pStyle w:val="SingleTxtGR"/>
        <w:tabs>
          <w:tab w:val="clear" w:pos="1701"/>
        </w:tabs>
        <w:ind w:left="2268" w:hanging="1134"/>
      </w:pPr>
      <w:r w:rsidRPr="002E4EE5">
        <w:t>25.3</w:t>
      </w:r>
      <w:r w:rsidR="0016249B">
        <w:tab/>
      </w:r>
      <w:r w:rsidRPr="002E4EE5">
        <w:t>Договаривающиеся 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транспортного средства на основании настоящих Правил посредством карточки, соответствующей образцу, приведенному в приложении 3 к настоящим Правилам.</w:t>
      </w:r>
    </w:p>
    <w:p w:rsidR="002E4EE5" w:rsidRPr="002E4EE5" w:rsidRDefault="002E4EE5" w:rsidP="00882898">
      <w:pPr>
        <w:pStyle w:val="SingleTxtGR"/>
        <w:tabs>
          <w:tab w:val="clear" w:pos="1701"/>
        </w:tabs>
        <w:ind w:left="2268" w:hanging="1134"/>
      </w:pPr>
      <w:r w:rsidRPr="002E4EE5">
        <w:t>25.4</w:t>
      </w:r>
      <w:r w:rsidR="0016249B">
        <w:tab/>
      </w:r>
      <w:r w:rsidRPr="002E4EE5">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rsidR="002E4EE5" w:rsidRPr="002E4EE5" w:rsidRDefault="002E4EE5" w:rsidP="00882898">
      <w:pPr>
        <w:pStyle w:val="SingleTxtGR"/>
        <w:tabs>
          <w:tab w:val="clear" w:pos="1701"/>
        </w:tabs>
        <w:ind w:left="2268" w:hanging="1134"/>
      </w:pPr>
      <w:r w:rsidRPr="002E4EE5">
        <w:t>25.4.1</w:t>
      </w:r>
      <w:r w:rsidR="0016249B">
        <w:tab/>
      </w:r>
      <w:r w:rsidRPr="002E4EE5">
        <w:t xml:space="preserve">круга с проставленной в нем буквой «Е», за которой следует отличительный номер страны, предоставившей официальное утверждение; </w:t>
      </w:r>
    </w:p>
    <w:p w:rsidR="002E4EE5" w:rsidRPr="002E4EE5" w:rsidRDefault="002E4EE5" w:rsidP="00882898">
      <w:pPr>
        <w:pStyle w:val="SingleTxtGR"/>
        <w:tabs>
          <w:tab w:val="clear" w:pos="1701"/>
        </w:tabs>
        <w:ind w:left="2268" w:hanging="1134"/>
      </w:pPr>
      <w:r w:rsidRPr="002E4EE5">
        <w:t>25.4.2</w:t>
      </w:r>
      <w:r w:rsidR="0016249B">
        <w:tab/>
      </w:r>
      <w:r w:rsidRPr="002E4EE5">
        <w:t>номера настоящих Правил, за которым следуют буква «</w:t>
      </w:r>
      <w:r w:rsidRPr="002E4EE5">
        <w:rPr>
          <w:lang w:val="en-GB"/>
        </w:rPr>
        <w:t>R</w:t>
      </w:r>
      <w:r w:rsidRPr="002E4EE5">
        <w:t>», тире и номер официального утверждения, проставленные справа от круга, предписанного в пункте 25.4.1.</w:t>
      </w:r>
    </w:p>
    <w:p w:rsidR="002E4EE5" w:rsidRPr="002E4EE5" w:rsidRDefault="002E4EE5" w:rsidP="00882898">
      <w:pPr>
        <w:pStyle w:val="SingleTxtGR"/>
        <w:tabs>
          <w:tab w:val="clear" w:pos="1701"/>
        </w:tabs>
        <w:ind w:left="2268" w:hanging="1134"/>
      </w:pPr>
      <w:r w:rsidRPr="002E4EE5">
        <w:t>25.5</w:t>
      </w:r>
      <w:r w:rsidR="0016249B">
        <w:tab/>
      </w:r>
      <w:r w:rsidRPr="002E4EE5">
        <w:t>Знак официального утверждения должен быть удобочитаемым и нестираемым.</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26.</w:t>
      </w:r>
      <w:r w:rsidR="0016249B">
        <w:rPr>
          <w:b/>
          <w:sz w:val="28"/>
          <w:szCs w:val="28"/>
        </w:rPr>
        <w:tab/>
      </w:r>
      <w:r w:rsidR="00882898">
        <w:rPr>
          <w:b/>
          <w:sz w:val="28"/>
          <w:szCs w:val="28"/>
        </w:rPr>
        <w:tab/>
      </w:r>
      <w:r w:rsidRPr="0016249B">
        <w:rPr>
          <w:b/>
          <w:sz w:val="28"/>
          <w:szCs w:val="28"/>
        </w:rPr>
        <w:t>Требования</w:t>
      </w:r>
    </w:p>
    <w:p w:rsidR="002E4EE5" w:rsidRPr="002E4EE5" w:rsidRDefault="002E4EE5" w:rsidP="00882898">
      <w:pPr>
        <w:pStyle w:val="SingleTxtGR"/>
        <w:tabs>
          <w:tab w:val="clear" w:pos="1701"/>
        </w:tabs>
        <w:ind w:left="2268" w:hanging="1134"/>
      </w:pPr>
      <w:r w:rsidRPr="002E4EE5">
        <w:t>26.1</w:t>
      </w:r>
      <w:r w:rsidR="0016249B">
        <w:tab/>
      </w:r>
      <w:r w:rsidRPr="002E4EE5">
        <w:t>Общие требования</w:t>
      </w:r>
    </w:p>
    <w:p w:rsidR="002E4EE5" w:rsidRPr="002E4EE5" w:rsidRDefault="002E4EE5" w:rsidP="00882898">
      <w:pPr>
        <w:pStyle w:val="SingleTxtGR"/>
        <w:tabs>
          <w:tab w:val="clear" w:pos="1701"/>
        </w:tabs>
        <w:ind w:left="2268" w:hanging="1134"/>
      </w:pPr>
      <w:r w:rsidRPr="002E4EE5">
        <w:t>26.1.1</w:t>
      </w:r>
      <w:r w:rsidR="0016249B">
        <w:tab/>
      </w:r>
      <w:r w:rsidRPr="002E4EE5">
        <w:t xml:space="preserve">УВЭС, установленное на транспортном средстве, должно относиться к типу, официально утвержденному на основании части </w:t>
      </w:r>
      <w:proofErr w:type="spellStart"/>
      <w:r w:rsidRPr="002E4EE5">
        <w:t>Ib</w:t>
      </w:r>
      <w:proofErr w:type="spellEnd"/>
      <w:r w:rsidRPr="002E4EE5">
        <w:t xml:space="preserve"> настоящих Правил.</w:t>
      </w:r>
    </w:p>
    <w:p w:rsidR="002E4EE5" w:rsidRPr="002E4EE5" w:rsidRDefault="002E4EE5" w:rsidP="00882898">
      <w:pPr>
        <w:pStyle w:val="SingleTxtGR"/>
        <w:tabs>
          <w:tab w:val="clear" w:pos="1701"/>
        </w:tabs>
        <w:ind w:left="2268" w:hanging="1134"/>
      </w:pPr>
      <w:r w:rsidRPr="002E4EE5">
        <w:t>26.1.2</w:t>
      </w:r>
      <w:r w:rsidR="0016249B">
        <w:tab/>
      </w:r>
      <w:r w:rsidRPr="002E4EE5">
        <w:t>УВЭС должно быть подключено к бортовой электрической сети транспортного средства, так чтобы обеспечивалась работа УВЭС во всех предусмотренных режимах, а также зарядка резервной батареи питания (при наличии).</w:t>
      </w:r>
    </w:p>
    <w:p w:rsidR="002E4EE5" w:rsidRPr="002E4EE5" w:rsidRDefault="002E4EE5" w:rsidP="00882898">
      <w:pPr>
        <w:pStyle w:val="SingleTxtGR"/>
        <w:tabs>
          <w:tab w:val="clear" w:pos="1701"/>
        </w:tabs>
        <w:ind w:left="2268" w:hanging="1134"/>
      </w:pPr>
      <w:r w:rsidRPr="002E4EE5">
        <w:t>26.1.3</w:t>
      </w:r>
      <w:r w:rsidR="0016249B">
        <w:tab/>
      </w:r>
      <w:r w:rsidRPr="002E4EE5">
        <w:t>УВЭС должно быть установлено таким образом, чтобы обеспечивался прием сигнала ГНСС и доступ к НСМСОП.</w:t>
      </w:r>
    </w:p>
    <w:p w:rsidR="002E4EE5" w:rsidRPr="002E4EE5" w:rsidRDefault="0016249B" w:rsidP="00882898">
      <w:pPr>
        <w:pStyle w:val="SingleTxtGR"/>
        <w:tabs>
          <w:tab w:val="clear" w:pos="1701"/>
        </w:tabs>
        <w:ind w:left="2268" w:hanging="1134"/>
      </w:pPr>
      <w:r>
        <w:tab/>
      </w:r>
      <w:r w:rsidR="002E4EE5" w:rsidRPr="002E4EE5">
        <w:t>Податель заявки предоставляет соответствующую информацию относительно НСМСОП, а также приемника ГНСС, для работы на базе которого предназначена СВЭС.</w:t>
      </w:r>
    </w:p>
    <w:p w:rsidR="002E4EE5" w:rsidRPr="002E4EE5" w:rsidRDefault="0016249B" w:rsidP="00882898">
      <w:pPr>
        <w:pStyle w:val="SingleTxtGR"/>
        <w:tabs>
          <w:tab w:val="clear" w:pos="1701"/>
        </w:tabs>
        <w:ind w:left="2268" w:hanging="1134"/>
      </w:pPr>
      <w:r>
        <w:tab/>
      </w:r>
      <w:r w:rsidR="002E4EE5" w:rsidRPr="002E4EE5">
        <w:t>Установка и расположение УВЭС и его компонентов должны соответствовать официальному утверждению УВЭС в комплектации применительно к лобовому столкновению транспортного средства.</w:t>
      </w:r>
    </w:p>
    <w:p w:rsidR="002E4EE5" w:rsidRPr="002E4EE5" w:rsidRDefault="002E4EE5" w:rsidP="00882898">
      <w:pPr>
        <w:pStyle w:val="SingleTxtGR"/>
        <w:tabs>
          <w:tab w:val="clear" w:pos="1701"/>
        </w:tabs>
        <w:ind w:left="2268" w:hanging="1134"/>
      </w:pPr>
      <w:r w:rsidRPr="002E4EE5">
        <w:t>26.2</w:t>
      </w:r>
      <w:r w:rsidR="0016249B">
        <w:tab/>
      </w:r>
      <w:r w:rsidRPr="002E4EE5">
        <w:t>УВЭС должно быть установлено таким образом, чтобы в случае сильного удара транспортного средства обеспечивался прием инициирующего сигнала. Соблюдение этого требования проверяют в ходе предусмотренного настоящим пунктом испытания транспортного средства на удар.</w:t>
      </w:r>
    </w:p>
    <w:p w:rsidR="002E4EE5" w:rsidRPr="002E4EE5" w:rsidRDefault="0016249B" w:rsidP="00882898">
      <w:pPr>
        <w:pStyle w:val="SingleTxtGR"/>
        <w:tabs>
          <w:tab w:val="clear" w:pos="1701"/>
        </w:tabs>
        <w:ind w:left="2268" w:hanging="1134"/>
      </w:pPr>
      <w:r>
        <w:tab/>
      </w:r>
      <w:r w:rsidR="002E4EE5" w:rsidRPr="002E4EE5">
        <w:t>По получении инициирующего сигнала СВЭС выполняет операцию экстренного вызова. Это проверяют при помощи одного из методов испытания, описанных в приложении 11.</w:t>
      </w:r>
    </w:p>
    <w:p w:rsidR="002E4EE5" w:rsidRPr="002E4EE5" w:rsidRDefault="002E4EE5" w:rsidP="00882898">
      <w:pPr>
        <w:pStyle w:val="SingleTxtGR"/>
        <w:tabs>
          <w:tab w:val="clear" w:pos="1701"/>
        </w:tabs>
        <w:ind w:left="2268" w:hanging="1134"/>
      </w:pPr>
      <w:r w:rsidRPr="002E4EE5">
        <w:t>26.2.1</w:t>
      </w:r>
      <w:r w:rsidR="0016249B">
        <w:tab/>
      </w:r>
      <w:r w:rsidRPr="002E4EE5">
        <w:t xml:space="preserve">Транспортные средства категории </w:t>
      </w:r>
      <w:r w:rsidRPr="002E4EE5">
        <w:rPr>
          <w:lang w:val="en-GB"/>
        </w:rPr>
        <w:t>M</w:t>
      </w:r>
      <w:r w:rsidRPr="002E4EE5">
        <w:rPr>
          <w:vertAlign w:val="subscript"/>
        </w:rPr>
        <w:t>1</w:t>
      </w:r>
      <w:r w:rsidRPr="002E4EE5">
        <w:t xml:space="preserve"> подвергают нижеследующим проверкам.</w:t>
      </w:r>
    </w:p>
    <w:p w:rsidR="002E4EE5" w:rsidRPr="002E4EE5" w:rsidRDefault="002E4EE5" w:rsidP="00882898">
      <w:pPr>
        <w:pStyle w:val="SingleTxtGR"/>
        <w:tabs>
          <w:tab w:val="clear" w:pos="1701"/>
        </w:tabs>
        <w:ind w:left="2268" w:hanging="1134"/>
      </w:pPr>
      <w:r w:rsidRPr="002E4EE5">
        <w:t>26.2.1.1</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R до 700 мм – проверка инициирующего сигнала:</w:t>
      </w:r>
    </w:p>
    <w:p w:rsidR="002E4EE5" w:rsidRPr="002E4EE5" w:rsidRDefault="002E4EE5" w:rsidP="00882898">
      <w:pPr>
        <w:pStyle w:val="SingleTxtGR"/>
        <w:tabs>
          <w:tab w:val="clear" w:pos="1701"/>
        </w:tabs>
        <w:ind w:left="2268" w:hanging="1134"/>
      </w:pPr>
      <w:r w:rsidRPr="002E4EE5">
        <w:t>26.2.1.1.1</w:t>
      </w:r>
      <w:r w:rsidRPr="002E4EE5">
        <w:tab/>
        <w:t>при испытании транспортного средства на столкновение в соответствии с приложением 3 к Правилам № 94 ООН (лобовое столкновение) и приложением 4 к Правилам № 95 ООН (боковое столкновение); либо</w:t>
      </w:r>
    </w:p>
    <w:p w:rsidR="002E4EE5" w:rsidRPr="002E4EE5" w:rsidRDefault="002E4EE5" w:rsidP="00882898">
      <w:pPr>
        <w:pStyle w:val="SingleTxtGR"/>
        <w:tabs>
          <w:tab w:val="clear" w:pos="1701"/>
        </w:tabs>
        <w:ind w:left="2268" w:hanging="1134"/>
      </w:pPr>
      <w:r w:rsidRPr="002E4EE5">
        <w:t>26.2.1.1.2</w:t>
      </w:r>
      <w:r w:rsidRPr="002E4EE5">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 и Правилами № 95 ООН (боковое столкновение):</w:t>
      </w:r>
    </w:p>
    <w:p w:rsidR="002E4EE5" w:rsidRPr="002E4EE5" w:rsidRDefault="0016249B" w:rsidP="00882898">
      <w:pPr>
        <w:pStyle w:val="SingleTxtGR"/>
        <w:tabs>
          <w:tab w:val="clear" w:pos="1701"/>
        </w:tabs>
        <w:ind w:left="2268" w:hanging="1134"/>
      </w:pPr>
      <w:r>
        <w:tab/>
      </w:r>
      <w:r w:rsidR="002E4EE5" w:rsidRPr="002E4EE5">
        <w:rPr>
          <w:lang w:val="en-GB"/>
        </w:rPr>
        <w:t>a</w:t>
      </w:r>
      <w:r w:rsidR="002E4EE5" w:rsidRPr="002E4EE5">
        <w:t>)</w:t>
      </w:r>
      <w:r w:rsidR="002E4EE5" w:rsidRPr="002E4EE5">
        <w:tab/>
        <w:t>инициирующий сигнал был генерирован;</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удар, которому подверглось транспортное средство, не повлиял отрицательным образом на функционирование установленного УВЭС.</w:t>
      </w:r>
    </w:p>
    <w:p w:rsidR="002E4EE5" w:rsidRPr="002E4EE5" w:rsidRDefault="002E4EE5" w:rsidP="00882898">
      <w:pPr>
        <w:pStyle w:val="SingleTxtGR"/>
        <w:tabs>
          <w:tab w:val="clear" w:pos="1701"/>
        </w:tabs>
        <w:ind w:left="2268" w:hanging="1134"/>
      </w:pPr>
      <w:r w:rsidRPr="002E4EE5">
        <w:t>26.2.1.2</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w:t>
      </w:r>
      <w:r w:rsidRPr="002E4EE5">
        <w:rPr>
          <w:lang w:val="en-GB"/>
        </w:rPr>
        <w:t>R</w:t>
      </w:r>
      <w:r w:rsidRPr="002E4EE5">
        <w:t xml:space="preserve"> свыше 700 мм – проверка инициирующего сигнала:</w:t>
      </w:r>
    </w:p>
    <w:p w:rsidR="002E4EE5" w:rsidRPr="002E4EE5" w:rsidRDefault="002E4EE5" w:rsidP="00882898">
      <w:pPr>
        <w:pStyle w:val="SingleTxtGR"/>
        <w:tabs>
          <w:tab w:val="clear" w:pos="1701"/>
        </w:tabs>
        <w:ind w:left="2268" w:hanging="1134"/>
      </w:pPr>
      <w:r w:rsidRPr="002E4EE5">
        <w:t>26.2.1.2.1</w:t>
      </w:r>
      <w:r w:rsidRPr="002E4EE5">
        <w:tab/>
        <w:t>при испытании транспортного средства на столкновение в соответствии с приложением 3 к Правилам № 94 ООН (лобовое столкновение); либо</w:t>
      </w:r>
    </w:p>
    <w:p w:rsidR="002E4EE5" w:rsidRPr="002E4EE5" w:rsidRDefault="002E4EE5" w:rsidP="00882898">
      <w:pPr>
        <w:pStyle w:val="SingleTxtGR"/>
        <w:tabs>
          <w:tab w:val="clear" w:pos="1701"/>
        </w:tabs>
        <w:ind w:left="2268" w:hanging="1134"/>
      </w:pPr>
      <w:r w:rsidRPr="002E4EE5">
        <w:t>26.2.1.2.2</w:t>
      </w:r>
      <w:r w:rsidRPr="002E4EE5">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w:t>
      </w:r>
    </w:p>
    <w:p w:rsidR="002E4EE5" w:rsidRPr="002E4EE5" w:rsidRDefault="0016249B" w:rsidP="00882898">
      <w:pPr>
        <w:pStyle w:val="SingleTxtGR"/>
        <w:tabs>
          <w:tab w:val="clear" w:pos="1701"/>
        </w:tabs>
        <w:ind w:left="2835" w:hanging="1701"/>
      </w:pPr>
      <w:r>
        <w:tab/>
      </w:r>
      <w:r w:rsidR="002E4EE5" w:rsidRPr="002E4EE5">
        <w:rPr>
          <w:lang w:val="en-GB"/>
        </w:rPr>
        <w:t>a</w:t>
      </w:r>
      <w:r w:rsidR="002E4EE5" w:rsidRPr="002E4EE5">
        <w:t>)</w:t>
      </w:r>
      <w:r w:rsidR="002E4EE5" w:rsidRPr="002E4EE5">
        <w:tab/>
        <w:t>инициирующий сигнал был генерирован;</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удар, которому подверглось транспортное средство, не повлиял отрицательным образом на функционирование установленного УВЭС.</w:t>
      </w:r>
    </w:p>
    <w:p w:rsidR="002E4EE5" w:rsidRPr="002E4EE5" w:rsidRDefault="002E4EE5" w:rsidP="00882898">
      <w:pPr>
        <w:pStyle w:val="SingleTxtGR"/>
        <w:tabs>
          <w:tab w:val="clear" w:pos="1701"/>
        </w:tabs>
        <w:ind w:left="2268" w:hanging="1134"/>
      </w:pPr>
      <w:r w:rsidRPr="002E4EE5">
        <w:t>26.2.1.3</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свыше 2,5 т и высотой расположения точки R не более 700 мм – проверка инициирующего сигнала:</w:t>
      </w:r>
    </w:p>
    <w:p w:rsidR="002E4EE5" w:rsidRPr="002E4EE5" w:rsidRDefault="002E4EE5" w:rsidP="00882898">
      <w:pPr>
        <w:pStyle w:val="SingleTxtGR"/>
        <w:tabs>
          <w:tab w:val="clear" w:pos="1701"/>
        </w:tabs>
        <w:ind w:left="2268" w:hanging="1134"/>
      </w:pPr>
      <w:r w:rsidRPr="002E4EE5">
        <w:t>26.2.1.3.1</w:t>
      </w:r>
      <w:r w:rsidRPr="002E4EE5">
        <w:tab/>
        <w:t>при испытании транспортного средства на столкновение в соответствии с приложением 4 к Правилам № 95 ООН (боковое столкновение); либо</w:t>
      </w:r>
    </w:p>
    <w:p w:rsidR="002E4EE5" w:rsidRPr="002E4EE5" w:rsidRDefault="002E4EE5" w:rsidP="00882898">
      <w:pPr>
        <w:pStyle w:val="SingleTxtGR"/>
        <w:tabs>
          <w:tab w:val="clear" w:pos="1701"/>
        </w:tabs>
        <w:ind w:left="2268" w:hanging="1134"/>
      </w:pPr>
      <w:r w:rsidRPr="002E4EE5">
        <w:t>26.2.1.3.2</w:t>
      </w:r>
      <w:r w:rsidRPr="002E4EE5">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ООН (боковое столкновение):</w:t>
      </w:r>
    </w:p>
    <w:p w:rsidR="002E4EE5" w:rsidRPr="002E4EE5" w:rsidRDefault="0016249B" w:rsidP="00882898">
      <w:pPr>
        <w:pStyle w:val="SingleTxtGR"/>
        <w:tabs>
          <w:tab w:val="clear" w:pos="1701"/>
        </w:tabs>
        <w:ind w:left="2835" w:hanging="1701"/>
      </w:pPr>
      <w:r>
        <w:tab/>
      </w:r>
      <w:r w:rsidR="002E4EE5" w:rsidRPr="002E4EE5">
        <w:rPr>
          <w:lang w:val="en-GB"/>
        </w:rPr>
        <w:t>a</w:t>
      </w:r>
      <w:r w:rsidR="002E4EE5" w:rsidRPr="002E4EE5">
        <w:t>)</w:t>
      </w:r>
      <w:r w:rsidR="002E4EE5" w:rsidRPr="002E4EE5">
        <w:tab/>
        <w:t>инициирующий сигнал был генерирован;</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удар, которому подверглось транспортное средство, не повлиял отрицательным образом на функционирование установленного УВЭС.</w:t>
      </w:r>
    </w:p>
    <w:p w:rsidR="002E4EE5" w:rsidRPr="002E4EE5" w:rsidRDefault="002E4EE5" w:rsidP="00882898">
      <w:pPr>
        <w:pStyle w:val="SingleTxtGR"/>
        <w:tabs>
          <w:tab w:val="clear" w:pos="1701"/>
        </w:tabs>
        <w:ind w:left="2268" w:hanging="1134"/>
      </w:pPr>
      <w:r w:rsidRPr="002E4EE5">
        <w:t>26.2.1.4</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более 2,5 т и высотой расположения точки R свыше 700 мм:</w:t>
      </w:r>
    </w:p>
    <w:p w:rsidR="002E4EE5" w:rsidRPr="002E4EE5" w:rsidRDefault="002E4EE5" w:rsidP="00882898">
      <w:pPr>
        <w:pStyle w:val="SingleTxtGR"/>
        <w:tabs>
          <w:tab w:val="clear" w:pos="1701"/>
        </w:tabs>
        <w:ind w:left="2268" w:hanging="1134"/>
      </w:pPr>
      <w:r w:rsidRPr="002E4EE5">
        <w:t>26.2.1.4.1</w:t>
      </w:r>
      <w:r w:rsidRPr="002E4EE5">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2E4EE5" w:rsidRPr="002E4EE5" w:rsidRDefault="002E4EE5" w:rsidP="00882898">
      <w:pPr>
        <w:pStyle w:val="SingleTxtGR"/>
        <w:tabs>
          <w:tab w:val="clear" w:pos="1701"/>
        </w:tabs>
        <w:ind w:left="2268" w:hanging="1134"/>
      </w:pPr>
      <w:r w:rsidRPr="002E4EE5">
        <w:t>26.2.2</w:t>
      </w:r>
      <w:r w:rsidR="0016249B">
        <w:tab/>
      </w:r>
      <w:r w:rsidRPr="002E4EE5">
        <w:t xml:space="preserve">Транспортные средства категории </w:t>
      </w:r>
      <w:r w:rsidRPr="002E4EE5">
        <w:rPr>
          <w:lang w:val="en-GB"/>
        </w:rPr>
        <w:t>N</w:t>
      </w:r>
      <w:r w:rsidRPr="002E4EE5">
        <w:rPr>
          <w:vertAlign w:val="subscript"/>
        </w:rPr>
        <w:t>1</w:t>
      </w:r>
      <w:r w:rsidRPr="002E4EE5">
        <w:t xml:space="preserve"> подвергают нижеследующим проверкам.</w:t>
      </w:r>
    </w:p>
    <w:p w:rsidR="002E4EE5" w:rsidRPr="002E4EE5" w:rsidRDefault="002E4EE5" w:rsidP="00882898">
      <w:pPr>
        <w:pStyle w:val="SingleTxtGR"/>
        <w:tabs>
          <w:tab w:val="clear" w:pos="1701"/>
        </w:tabs>
        <w:ind w:left="2268" w:hanging="1134"/>
      </w:pPr>
      <w:r w:rsidRPr="002E4EE5">
        <w:t>26.2.2.1</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до 700 мм – проверка инициирующего сигнала:</w:t>
      </w:r>
    </w:p>
    <w:p w:rsidR="002E4EE5" w:rsidRPr="002E4EE5" w:rsidRDefault="002E4EE5" w:rsidP="00882898">
      <w:pPr>
        <w:pStyle w:val="SingleTxtGR"/>
        <w:tabs>
          <w:tab w:val="clear" w:pos="1701"/>
        </w:tabs>
        <w:ind w:left="2268" w:hanging="1134"/>
      </w:pPr>
      <w:r w:rsidRPr="002E4EE5">
        <w:t>26.2.2.1.1</w:t>
      </w:r>
      <w:r w:rsidRPr="002E4EE5">
        <w:tab/>
        <w:t>при испытании транспортного средства на столкновение в соответствии с Правилами № 95 ООН (боковое столкновение); либо</w:t>
      </w:r>
    </w:p>
    <w:p w:rsidR="002E4EE5" w:rsidRPr="002E4EE5" w:rsidRDefault="002E4EE5" w:rsidP="00882898">
      <w:pPr>
        <w:pStyle w:val="SingleTxtGR"/>
        <w:tabs>
          <w:tab w:val="clear" w:pos="1701"/>
        </w:tabs>
        <w:ind w:left="2268" w:hanging="1134"/>
      </w:pPr>
      <w:r w:rsidRPr="002E4EE5">
        <w:t>26.2.2.1.2</w:t>
      </w:r>
      <w:r w:rsidRPr="002E4EE5">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 95 ООН (боковое столкновение):</w:t>
      </w:r>
    </w:p>
    <w:p w:rsidR="002E4EE5" w:rsidRPr="002E4EE5" w:rsidRDefault="0016249B" w:rsidP="00882898">
      <w:pPr>
        <w:pStyle w:val="SingleTxtGR"/>
        <w:tabs>
          <w:tab w:val="clear" w:pos="1701"/>
        </w:tabs>
        <w:ind w:left="2835" w:hanging="1701"/>
      </w:pPr>
      <w:r>
        <w:tab/>
      </w:r>
      <w:r w:rsidR="002E4EE5" w:rsidRPr="002E4EE5">
        <w:rPr>
          <w:lang w:val="en-GB"/>
        </w:rPr>
        <w:t>a</w:t>
      </w:r>
      <w:r w:rsidR="002E4EE5" w:rsidRPr="002E4EE5">
        <w:t>)</w:t>
      </w:r>
      <w:r w:rsidR="002E4EE5" w:rsidRPr="002E4EE5">
        <w:tab/>
        <w:t>инициирующий сигнал был генерирован;</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удар, которому подверглось транспортное средство, не повлиял отрицательным образом на функционирование установленного УВЭС.</w:t>
      </w:r>
    </w:p>
    <w:p w:rsidR="002E4EE5" w:rsidRPr="002E4EE5" w:rsidRDefault="002E4EE5" w:rsidP="00882898">
      <w:pPr>
        <w:pStyle w:val="SingleTxtGR"/>
        <w:tabs>
          <w:tab w:val="clear" w:pos="1701"/>
        </w:tabs>
        <w:ind w:left="2268" w:hanging="1134"/>
      </w:pPr>
      <w:r w:rsidRPr="002E4EE5">
        <w:t>26.2.2.2</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свыше 700 мм:</w:t>
      </w:r>
    </w:p>
    <w:p w:rsidR="002E4EE5" w:rsidRPr="002E4EE5" w:rsidRDefault="002E4EE5" w:rsidP="00882898">
      <w:pPr>
        <w:pStyle w:val="SingleTxtGR"/>
        <w:tabs>
          <w:tab w:val="clear" w:pos="1701"/>
        </w:tabs>
        <w:ind w:left="2268" w:hanging="1134"/>
      </w:pPr>
      <w:r w:rsidRPr="002E4EE5">
        <w:t>26.2.2.2.1</w:t>
      </w:r>
      <w:r w:rsidRPr="002E4EE5">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2E4EE5" w:rsidRPr="002E4EE5" w:rsidRDefault="002E4EE5" w:rsidP="00882898">
      <w:pPr>
        <w:pStyle w:val="SingleTxtGR"/>
        <w:tabs>
          <w:tab w:val="clear" w:pos="1701"/>
        </w:tabs>
        <w:ind w:left="2268" w:hanging="1134"/>
      </w:pPr>
      <w:r w:rsidRPr="002E4EE5">
        <w:t>26.3</w:t>
      </w:r>
      <w:r w:rsidR="0016249B">
        <w:tab/>
      </w:r>
      <w:r w:rsidRPr="002E4EE5">
        <w:t>Определение местоположения</w:t>
      </w:r>
    </w:p>
    <w:p w:rsidR="002E4EE5" w:rsidRPr="002E4EE5" w:rsidRDefault="0016249B" w:rsidP="00882898">
      <w:pPr>
        <w:pStyle w:val="SingleTxtGR"/>
        <w:tabs>
          <w:tab w:val="clear" w:pos="1701"/>
        </w:tabs>
        <w:ind w:left="2268" w:hanging="1134"/>
        <w:rPr>
          <w:bCs/>
        </w:rPr>
      </w:pPr>
      <w:r>
        <w:tab/>
      </w:r>
      <w:r w:rsidR="002E4EE5" w:rsidRPr="002E4EE5">
        <w:t xml:space="preserve">Если СВЭС оснащена – согласно пункту 1.4, но еще не проверенным в соответствии с частью </w:t>
      </w:r>
      <w:proofErr w:type="spellStart"/>
      <w:r w:rsidR="002E4EE5" w:rsidRPr="002E4EE5">
        <w:rPr>
          <w:bCs/>
        </w:rPr>
        <w:t>Ib</w:t>
      </w:r>
      <w:proofErr w:type="spellEnd"/>
      <w:r w:rsidR="002E4EE5" w:rsidRPr="002E4EE5">
        <w:rPr>
          <w:bCs/>
        </w:rPr>
        <w:t xml:space="preserve"> настоящих Правил, – приемником ГНСС, поддерживающим не менее трех ГНСС (включая </w:t>
      </w:r>
      <w:r w:rsidR="002E4EE5" w:rsidRPr="002E4EE5">
        <w:rPr>
          <w:bCs/>
          <w:iCs/>
        </w:rPr>
        <w:t>ГЛОНАСС</w:t>
      </w:r>
      <w:r w:rsidR="002E4EE5" w:rsidRPr="002E4EE5">
        <w:rPr>
          <w:bCs/>
        </w:rPr>
        <w:t xml:space="preserve">, </w:t>
      </w:r>
      <w:r w:rsidR="002E4EE5" w:rsidRPr="002E4EE5">
        <w:rPr>
          <w:bCs/>
          <w:iCs/>
        </w:rPr>
        <w:t>ГАЛИЛЕО</w:t>
      </w:r>
      <w:r w:rsidR="002E4EE5" w:rsidRPr="002E4EE5">
        <w:rPr>
          <w:bCs/>
        </w:rPr>
        <w:t xml:space="preserve"> и </w:t>
      </w:r>
      <w:r w:rsidR="002E4EE5" w:rsidRPr="002E4EE5">
        <w:rPr>
          <w:bCs/>
          <w:lang w:val="en-GB"/>
        </w:rPr>
        <w:t>GPS</w:t>
      </w:r>
      <w:r w:rsidR="002E4EE5" w:rsidRPr="002E4EE5">
        <w:rPr>
          <w:bCs/>
        </w:rPr>
        <w:t xml:space="preserve">), и способна принимать и обрабатывать сигналы </w:t>
      </w:r>
      <w:r w:rsidR="002E4EE5" w:rsidRPr="002E4EE5">
        <w:rPr>
          <w:bCs/>
          <w:iCs/>
        </w:rPr>
        <w:t>ССДК</w:t>
      </w:r>
      <w:r w:rsidR="002E4EE5" w:rsidRPr="002E4EE5">
        <w:rPr>
          <w:bCs/>
        </w:rPr>
        <w:t xml:space="preserve">, то в этом случае СВЭС должна отвечать требованиям, предусмотренным в </w:t>
      </w:r>
      <w:proofErr w:type="gramStart"/>
      <w:r w:rsidR="002E4EE5" w:rsidRPr="002E4EE5">
        <w:rPr>
          <w:bCs/>
        </w:rPr>
        <w:t xml:space="preserve">пунктах </w:t>
      </w:r>
      <w:r w:rsidR="00882898">
        <w:rPr>
          <w:bCs/>
        </w:rPr>
        <w:t> </w:t>
      </w:r>
      <w:r w:rsidR="002E4EE5" w:rsidRPr="002E4EE5">
        <w:rPr>
          <w:bCs/>
        </w:rPr>
        <w:t>26.3.1</w:t>
      </w:r>
      <w:proofErr w:type="gramEnd"/>
      <w:r w:rsidR="002E4EE5" w:rsidRPr="002E4EE5">
        <w:rPr>
          <w:bCs/>
        </w:rPr>
        <w:t>–26.3.11.</w:t>
      </w:r>
    </w:p>
    <w:p w:rsidR="002E4EE5" w:rsidRPr="002E4EE5" w:rsidRDefault="0016249B" w:rsidP="00882898">
      <w:pPr>
        <w:pStyle w:val="SingleTxtGR"/>
        <w:tabs>
          <w:tab w:val="clear" w:pos="1701"/>
        </w:tabs>
        <w:ind w:left="2268" w:hanging="1134"/>
        <w:rPr>
          <w:bCs/>
        </w:rPr>
      </w:pPr>
      <w:r>
        <w:rPr>
          <w:bCs/>
        </w:rPr>
        <w:tab/>
      </w:r>
      <w:r w:rsidR="002E4EE5" w:rsidRPr="002E4EE5">
        <w:rPr>
          <w:bCs/>
        </w:rPr>
        <w:t>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11 карточки сообщения, содержащейся в приложении 3.</w:t>
      </w:r>
    </w:p>
    <w:p w:rsidR="002E4EE5" w:rsidRPr="002E4EE5" w:rsidRDefault="002E4EE5" w:rsidP="00882898">
      <w:pPr>
        <w:pStyle w:val="SingleTxtGR"/>
        <w:tabs>
          <w:tab w:val="clear" w:pos="1701"/>
        </w:tabs>
        <w:ind w:left="2268" w:hanging="1134"/>
      </w:pPr>
      <w:r w:rsidRPr="002E4EE5">
        <w:rPr>
          <w:bCs/>
        </w:rPr>
        <w:t>26.3.1</w:t>
      </w:r>
      <w:r w:rsidR="0016249B">
        <w:rPr>
          <w:bCs/>
        </w:rPr>
        <w:tab/>
      </w:r>
      <w:r w:rsidRPr="002E4EE5">
        <w:rPr>
          <w:bCs/>
        </w:rPr>
        <w:t>СВЭС должна обеспечивать возможность получен</w:t>
      </w:r>
      <w:r w:rsidRPr="002E4EE5">
        <w:t xml:space="preserve">ия навигационного решения в формате протокола </w:t>
      </w:r>
      <w:r w:rsidRPr="002E4EE5">
        <w:rPr>
          <w:lang w:val="en-GB"/>
        </w:rPr>
        <w:t>NMEA</w:t>
      </w:r>
      <w:r w:rsidRPr="002E4EE5">
        <w:t xml:space="preserve">-0183 (сообщения </w:t>
      </w:r>
      <w:r w:rsidRPr="002E4EE5">
        <w:rPr>
          <w:lang w:val="en-GB"/>
        </w:rPr>
        <w:t>RMC</w:t>
      </w:r>
      <w:r w:rsidRPr="002E4EE5">
        <w:t xml:space="preserve">, </w:t>
      </w:r>
      <w:r w:rsidRPr="002E4EE5">
        <w:rPr>
          <w:lang w:val="en-GB"/>
        </w:rPr>
        <w:t>GGA</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 xml:space="preserve">). Описание порядка настройки УВЭС на вывод сообщений </w:t>
      </w:r>
      <w:r w:rsidRPr="002E4EE5">
        <w:rPr>
          <w:lang w:val="en-GB"/>
        </w:rPr>
        <w:t>NMEA</w:t>
      </w:r>
      <w:r w:rsidRPr="002E4EE5">
        <w:t>-0183 на внешние устройства приводится в руководстве по эксплуатации.</w:t>
      </w:r>
    </w:p>
    <w:p w:rsidR="002E4EE5" w:rsidRPr="002E4EE5" w:rsidRDefault="002E4EE5" w:rsidP="00882898">
      <w:pPr>
        <w:pStyle w:val="SingleTxtGR"/>
        <w:tabs>
          <w:tab w:val="clear" w:pos="1701"/>
        </w:tabs>
        <w:ind w:left="2268" w:hanging="1134"/>
      </w:pPr>
      <w:r w:rsidRPr="002E4EE5">
        <w:t>26.3.2</w:t>
      </w:r>
      <w:r w:rsidR="0016249B">
        <w:tab/>
      </w:r>
      <w:r w:rsidRPr="002E4EE5">
        <w:t xml:space="preserve">СВЭС должна обеспечивать возможность приема и обработки имеющих стандартную точность сигналов отдельных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 xml:space="preserve">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rPr>
          <w:iCs/>
        </w:rPr>
        <w:t>.</w:t>
      </w:r>
    </w:p>
    <w:p w:rsidR="002E4EE5" w:rsidRPr="002E4EE5" w:rsidRDefault="002E4EE5" w:rsidP="00882898">
      <w:pPr>
        <w:pStyle w:val="SingleTxtGR"/>
        <w:tabs>
          <w:tab w:val="clear" w:pos="1701"/>
        </w:tabs>
        <w:ind w:left="2268" w:hanging="1134"/>
      </w:pPr>
      <w:r w:rsidRPr="002E4EE5">
        <w:t>26.3.3</w:t>
      </w:r>
      <w:r w:rsidR="0016249B">
        <w:tab/>
      </w:r>
      <w:r w:rsidRPr="002E4EE5">
        <w:t xml:space="preserve">СВЭС должна обеспечивать возможность приема и обработки имеющих стандартную точность комбинированных сигналов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ССДК.</w:t>
      </w:r>
    </w:p>
    <w:p w:rsidR="002E4EE5" w:rsidRPr="002E4EE5" w:rsidRDefault="002E4EE5" w:rsidP="00882898">
      <w:pPr>
        <w:pStyle w:val="SingleTxtGR"/>
        <w:tabs>
          <w:tab w:val="clear" w:pos="1701"/>
        </w:tabs>
        <w:ind w:left="2268" w:hanging="1134"/>
      </w:pPr>
      <w:r w:rsidRPr="002E4EE5">
        <w:t>26.3.4</w:t>
      </w:r>
      <w:r w:rsidR="0016249B">
        <w:tab/>
      </w:r>
      <w:r w:rsidRPr="002E4EE5">
        <w:t xml:space="preserve">СВЭС должна обеспечивать возможность получения информации о местоположении в системе координат </w:t>
      </w:r>
      <w:r w:rsidRPr="002E4EE5">
        <w:rPr>
          <w:lang w:val="en-GB"/>
        </w:rPr>
        <w:t>WGS</w:t>
      </w:r>
      <w:r w:rsidRPr="002E4EE5">
        <w:t>-84.</w:t>
      </w:r>
    </w:p>
    <w:p w:rsidR="002E4EE5" w:rsidRPr="002E4EE5" w:rsidRDefault="002E4EE5" w:rsidP="00882898">
      <w:pPr>
        <w:pStyle w:val="SingleTxtGR"/>
        <w:tabs>
          <w:tab w:val="clear" w:pos="1701"/>
        </w:tabs>
        <w:ind w:left="2268" w:hanging="1134"/>
      </w:pPr>
      <w:r w:rsidRPr="002E4EE5">
        <w:t>26.3.5</w:t>
      </w:r>
      <w:r w:rsidR="0016249B">
        <w:tab/>
      </w:r>
      <w:r w:rsidRPr="002E4EE5">
        <w:t>Приемник ГНСС должен обеспечивать возможность осуществлять привязку местоположения не реже чем раз в секунду.</w:t>
      </w:r>
    </w:p>
    <w:p w:rsidR="002E4EE5" w:rsidRPr="002E4EE5" w:rsidRDefault="002E4EE5" w:rsidP="00882898">
      <w:pPr>
        <w:pStyle w:val="SingleTxtGR"/>
        <w:tabs>
          <w:tab w:val="clear" w:pos="1701"/>
        </w:tabs>
        <w:ind w:left="2268" w:hanging="1134"/>
      </w:pPr>
      <w:r w:rsidRPr="002E4EE5">
        <w:t>26.3.6</w:t>
      </w:r>
      <w:r w:rsidR="0016249B">
        <w:tab/>
      </w:r>
      <w:r w:rsidRPr="002E4EE5">
        <w:t>Погрешность определения плановых координат не должна превышать:</w:t>
      </w:r>
    </w:p>
    <w:p w:rsidR="002E4EE5" w:rsidRPr="002E4EE5" w:rsidRDefault="0016249B" w:rsidP="00882898">
      <w:pPr>
        <w:pStyle w:val="SingleTxtGR"/>
        <w:tabs>
          <w:tab w:val="clear" w:pos="1701"/>
        </w:tabs>
        <w:ind w:left="2835" w:hanging="1701"/>
      </w:pPr>
      <w:r>
        <w:tab/>
      </w:r>
      <w:r w:rsidR="002E4EE5" w:rsidRPr="002E4EE5">
        <w:rPr>
          <w:lang w:val="en-GB"/>
        </w:rPr>
        <w:t>a</w:t>
      </w:r>
      <w:r w:rsidR="002E4EE5" w:rsidRPr="002E4EE5">
        <w:t>)</w:t>
      </w:r>
      <w:r w:rsidR="002E4EE5" w:rsidRPr="002E4EE5">
        <w:tab/>
        <w:t>в условиях «</w:t>
      </w:r>
      <w:r w:rsidR="002E4EE5" w:rsidRPr="002E4EE5">
        <w:rPr>
          <w:iCs/>
        </w:rPr>
        <w:t>открытого пространства</w:t>
      </w:r>
      <w:r w:rsidR="002E4EE5" w:rsidRPr="002E4EE5">
        <w:t>»</w:t>
      </w:r>
      <w:r w:rsidR="002E4EE5" w:rsidRPr="002E4EE5">
        <w:rPr>
          <w:iCs/>
        </w:rPr>
        <w:t>: 15 м при уровне</w:t>
      </w:r>
      <w:r w:rsidR="002E4EE5">
        <w:rPr>
          <w:iCs/>
        </w:rPr>
        <w:t xml:space="preserve"> </w:t>
      </w:r>
      <w:r w:rsidR="002E4EE5" w:rsidRPr="002E4EE5">
        <w:rPr>
          <w:iCs/>
        </w:rPr>
        <w:t xml:space="preserve">доверительной вероятности </w:t>
      </w:r>
      <w:r w:rsidR="002E4EE5" w:rsidRPr="002E4EE5">
        <w:t>0,95 и ФУТПК, составляющем от 2,0 до 2,5;</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 xml:space="preserve">в условиях </w:t>
      </w:r>
      <w:r w:rsidR="002E4EE5" w:rsidRPr="002E4EE5">
        <w:rPr>
          <w:iCs/>
        </w:rPr>
        <w:t>«городского каньона»: 40 м при уровне</w:t>
      </w:r>
      <w:r w:rsidR="002E4EE5">
        <w:rPr>
          <w:iCs/>
        </w:rPr>
        <w:t xml:space="preserve"> </w:t>
      </w:r>
      <w:r w:rsidR="002E4EE5" w:rsidRPr="002E4EE5">
        <w:rPr>
          <w:iCs/>
        </w:rPr>
        <w:t xml:space="preserve">доверительной вероятности </w:t>
      </w:r>
      <w:r w:rsidR="002E4EE5" w:rsidRPr="002E4EE5">
        <w:t>0,95 и ФУТПК, составляющем от 3,5 до 4.</w:t>
      </w:r>
    </w:p>
    <w:p w:rsidR="002E4EE5" w:rsidRPr="002E4EE5" w:rsidRDefault="002E4EE5" w:rsidP="00882898">
      <w:pPr>
        <w:pStyle w:val="SingleTxtGR"/>
        <w:keepNext/>
        <w:tabs>
          <w:tab w:val="clear" w:pos="1701"/>
        </w:tabs>
        <w:ind w:left="2268" w:hanging="1134"/>
      </w:pPr>
      <w:r w:rsidRPr="002E4EE5">
        <w:t>26.3.7</w:t>
      </w:r>
      <w:r w:rsidR="0016249B">
        <w:tab/>
      </w:r>
      <w:r w:rsidRPr="002E4EE5">
        <w:t>Устанавливаются заданные требования применительно к точности:</w:t>
      </w:r>
    </w:p>
    <w:p w:rsidR="002E4EE5" w:rsidRPr="002E4EE5" w:rsidRDefault="0016249B" w:rsidP="00882898">
      <w:pPr>
        <w:pStyle w:val="SingleTxtGR"/>
        <w:tabs>
          <w:tab w:val="clear" w:pos="1701"/>
        </w:tabs>
        <w:ind w:left="2268" w:hanging="1134"/>
      </w:pPr>
      <w:r>
        <w:tab/>
      </w:r>
      <w:r w:rsidR="002E4EE5" w:rsidRPr="002E4EE5">
        <w:rPr>
          <w:lang w:val="en-GB"/>
        </w:rPr>
        <w:t>a</w:t>
      </w:r>
      <w:r w:rsidR="002E4EE5" w:rsidRPr="002E4EE5">
        <w:t>)</w:t>
      </w:r>
      <w:r w:rsidR="002E4EE5" w:rsidRPr="002E4EE5">
        <w:tab/>
        <w:t>для скоростного диапазона 0–140 км/ч;</w:t>
      </w:r>
    </w:p>
    <w:p w:rsidR="002E4EE5" w:rsidRPr="002E4EE5" w:rsidRDefault="0016249B" w:rsidP="00882898">
      <w:pPr>
        <w:pStyle w:val="SingleTxtGR"/>
        <w:tabs>
          <w:tab w:val="clear" w:pos="1701"/>
        </w:tabs>
        <w:ind w:left="2268" w:hanging="1134"/>
      </w:pPr>
      <w:r>
        <w:tab/>
      </w:r>
      <w:r w:rsidR="002E4EE5" w:rsidRPr="002E4EE5">
        <w:rPr>
          <w:lang w:val="en-GB"/>
        </w:rPr>
        <w:t>b</w:t>
      </w:r>
      <w:r w:rsidR="002E4EE5" w:rsidRPr="002E4EE5">
        <w:t>)</w:t>
      </w:r>
      <w:r w:rsidR="002E4EE5" w:rsidRPr="002E4EE5">
        <w:tab/>
        <w:t>для диапазона значений линейного ускорения при нагрузке</w:t>
      </w:r>
      <w:r w:rsidR="00882898">
        <w:t xml:space="preserve"> </w:t>
      </w:r>
      <w:r w:rsidR="002E4EE5" w:rsidRPr="002E4EE5">
        <w:t>0–2 </w:t>
      </w:r>
      <w:r w:rsidR="002E4EE5" w:rsidRPr="002E4EE5">
        <w:rPr>
          <w:lang w:val="en-GB"/>
        </w:rPr>
        <w:t>g</w:t>
      </w:r>
      <w:r w:rsidR="002E4EE5" w:rsidRPr="002E4EE5">
        <w:t>.</w:t>
      </w:r>
    </w:p>
    <w:p w:rsidR="002E4EE5" w:rsidRPr="002E4EE5" w:rsidRDefault="002E4EE5" w:rsidP="00882898">
      <w:pPr>
        <w:pStyle w:val="SingleTxtGR"/>
        <w:tabs>
          <w:tab w:val="clear" w:pos="1701"/>
        </w:tabs>
        <w:ind w:left="2268" w:hanging="1134"/>
      </w:pPr>
      <w:r w:rsidRPr="002E4EE5">
        <w:t>26.3.8</w:t>
      </w:r>
      <w:r w:rsidR="0016249B">
        <w:tab/>
      </w:r>
      <w:r w:rsidRPr="002E4EE5">
        <w:t>Время с момента перезапуска с начальной загрузкой до первой привязки местоположения не должно превышать:</w:t>
      </w:r>
    </w:p>
    <w:p w:rsidR="002E4EE5" w:rsidRPr="002E4EE5" w:rsidRDefault="0016249B" w:rsidP="00882898">
      <w:pPr>
        <w:pStyle w:val="SingleTxtGR"/>
        <w:tabs>
          <w:tab w:val="clear" w:pos="1701"/>
        </w:tabs>
        <w:ind w:left="2268" w:hanging="1134"/>
      </w:pPr>
      <w:r>
        <w:tab/>
      </w:r>
      <w:r w:rsidR="002E4EE5" w:rsidRPr="002E4EE5">
        <w:rPr>
          <w:lang w:val="en-GB"/>
        </w:rPr>
        <w:t>a</w:t>
      </w:r>
      <w:r w:rsidR="002E4EE5" w:rsidRPr="002E4EE5">
        <w:t>)</w:t>
      </w:r>
      <w:r w:rsidR="002E4EE5" w:rsidRPr="002E4EE5">
        <w:tab/>
        <w:t>60 с при уровне сигнала до минус 130 </w:t>
      </w:r>
      <w:proofErr w:type="spellStart"/>
      <w:r w:rsidR="002E4EE5" w:rsidRPr="002E4EE5">
        <w:t>дБм</w:t>
      </w:r>
      <w:proofErr w:type="spellEnd"/>
      <w:r w:rsidR="002E4EE5" w:rsidRPr="002E4EE5">
        <w:t>;</w:t>
      </w:r>
    </w:p>
    <w:p w:rsidR="002E4EE5" w:rsidRPr="002E4EE5" w:rsidRDefault="0016249B" w:rsidP="00882898">
      <w:pPr>
        <w:pStyle w:val="SingleTxtGR"/>
        <w:tabs>
          <w:tab w:val="clear" w:pos="1701"/>
        </w:tabs>
        <w:ind w:left="2268" w:hanging="1134"/>
      </w:pPr>
      <w:r>
        <w:tab/>
      </w:r>
      <w:r w:rsidR="002E4EE5" w:rsidRPr="002E4EE5">
        <w:rPr>
          <w:lang w:val="en-GB"/>
        </w:rPr>
        <w:t>b</w:t>
      </w:r>
      <w:r w:rsidR="002E4EE5" w:rsidRPr="002E4EE5">
        <w:t>)</w:t>
      </w:r>
      <w:r w:rsidR="002E4EE5" w:rsidRPr="002E4EE5">
        <w:tab/>
        <w:t>300 с при уровне сигнала до минус 140 </w:t>
      </w:r>
      <w:proofErr w:type="spellStart"/>
      <w:r w:rsidR="002E4EE5" w:rsidRPr="002E4EE5">
        <w:t>дБм</w:t>
      </w:r>
      <w:proofErr w:type="spellEnd"/>
      <w:r w:rsidR="002E4EE5" w:rsidRPr="002E4EE5">
        <w:t>.</w:t>
      </w:r>
    </w:p>
    <w:p w:rsidR="002E4EE5" w:rsidRPr="002E4EE5" w:rsidRDefault="002E4EE5" w:rsidP="00882898">
      <w:pPr>
        <w:pStyle w:val="SingleTxtGR"/>
        <w:tabs>
          <w:tab w:val="clear" w:pos="1701"/>
        </w:tabs>
        <w:ind w:left="2268" w:hanging="1134"/>
      </w:pPr>
      <w:r w:rsidRPr="002E4EE5">
        <w:t>26.3.9</w:t>
      </w:r>
      <w:r w:rsidR="0016249B">
        <w:tab/>
      </w:r>
      <w:r w:rsidRPr="002E4EE5">
        <w:t>Время восстановления слежения за сигналами ГНСС после</w:t>
      </w:r>
      <w:r>
        <w:t xml:space="preserve"> </w:t>
      </w:r>
      <w:r w:rsidR="00882898">
        <w:br/>
      </w:r>
      <w:r w:rsidRPr="002E4EE5">
        <w:t>60-секундного срыва слежения из-за затенения при уровне сигнала до минус 130 </w:t>
      </w:r>
      <w:proofErr w:type="spellStart"/>
      <w:r w:rsidRPr="002E4EE5">
        <w:t>дБм</w:t>
      </w:r>
      <w:proofErr w:type="spellEnd"/>
      <w:r w:rsidRPr="002E4EE5">
        <w:t xml:space="preserve"> не должно превышать 20</w:t>
      </w:r>
      <w:r w:rsidR="00882898">
        <w:t> </w:t>
      </w:r>
      <w:r w:rsidRPr="002E4EE5">
        <w:t>с после восстановления обеспечиваемой навигационным спутником радиовидимости.</w:t>
      </w:r>
    </w:p>
    <w:p w:rsidR="002E4EE5" w:rsidRPr="002E4EE5" w:rsidRDefault="002E4EE5" w:rsidP="00882898">
      <w:pPr>
        <w:pStyle w:val="SingleTxtGR"/>
        <w:tabs>
          <w:tab w:val="clear" w:pos="1701"/>
        </w:tabs>
        <w:ind w:left="2268" w:hanging="1134"/>
      </w:pPr>
      <w:r w:rsidRPr="002E4EE5">
        <w:t>26.3.10</w:t>
      </w:r>
      <w:r w:rsidRPr="002E4EE5">
        <w:tab/>
        <w:t>Чувствительность на входе приемника:</w:t>
      </w:r>
    </w:p>
    <w:p w:rsidR="002E4EE5" w:rsidRPr="002E4EE5" w:rsidRDefault="0016249B" w:rsidP="00882898">
      <w:pPr>
        <w:pStyle w:val="SingleTxtGR"/>
        <w:tabs>
          <w:tab w:val="clear" w:pos="1701"/>
        </w:tabs>
        <w:ind w:left="2835" w:hanging="1701"/>
      </w:pPr>
      <w:r>
        <w:tab/>
      </w:r>
      <w:r w:rsidR="002E4EE5" w:rsidRPr="002E4EE5">
        <w:rPr>
          <w:lang w:val="en-GB"/>
        </w:rPr>
        <w:t>a</w:t>
      </w:r>
      <w:r w:rsidR="002E4EE5" w:rsidRPr="002E4EE5">
        <w:t>)</w:t>
      </w:r>
      <w:r w:rsidR="002E4EE5" w:rsidRPr="002E4EE5">
        <w:tab/>
        <w:t>время детектирования сигналов ГНСС (перезапуск с начальной загрузкой) при уровне сигнала на входе антенны СВЭС минус 144 </w:t>
      </w:r>
      <w:proofErr w:type="spellStart"/>
      <w:r w:rsidR="002E4EE5" w:rsidRPr="002E4EE5">
        <w:t>дБм</w:t>
      </w:r>
      <w:proofErr w:type="spellEnd"/>
      <w:r w:rsidR="002E4EE5" w:rsidRPr="002E4EE5">
        <w:t xml:space="preserve"> не превышает 3 600 с;</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время отслеживания сигналов ГНСС и расчета навигационного решения при уровне сигнала на входе антенны СВЭС минус 155 </w:t>
      </w:r>
      <w:proofErr w:type="spellStart"/>
      <w:r w:rsidR="002E4EE5" w:rsidRPr="002E4EE5">
        <w:t>дБм</w:t>
      </w:r>
      <w:proofErr w:type="spellEnd"/>
      <w:r w:rsidR="002E4EE5" w:rsidRPr="002E4EE5">
        <w:t xml:space="preserve"> укладывается в промежуток до 600 с;</w:t>
      </w:r>
    </w:p>
    <w:p w:rsidR="002E4EE5" w:rsidRPr="002E4EE5" w:rsidRDefault="0016249B" w:rsidP="00882898">
      <w:pPr>
        <w:pStyle w:val="SingleTxtGR"/>
        <w:tabs>
          <w:tab w:val="clear" w:pos="1701"/>
        </w:tabs>
        <w:ind w:left="2835" w:hanging="1701"/>
      </w:pPr>
      <w:r>
        <w:tab/>
      </w:r>
      <w:r w:rsidR="002E4EE5" w:rsidRPr="002E4EE5">
        <w:rPr>
          <w:lang w:val="en-GB"/>
        </w:rPr>
        <w:t>c</w:t>
      </w:r>
      <w:r w:rsidR="002E4EE5" w:rsidRPr="002E4EE5">
        <w:t>)</w:t>
      </w:r>
      <w:r w:rsidR="002E4EE5" w:rsidRPr="002E4EE5">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СВЭС минус 150 </w:t>
      </w:r>
      <w:proofErr w:type="spellStart"/>
      <w:r w:rsidR="002E4EE5" w:rsidRPr="002E4EE5">
        <w:t>дБм</w:t>
      </w:r>
      <w:proofErr w:type="spellEnd"/>
      <w:r w:rsidR="002E4EE5" w:rsidRPr="002E4EE5">
        <w:t xml:space="preserve"> – не превышает 60 с.</w:t>
      </w:r>
    </w:p>
    <w:p w:rsidR="002E4EE5" w:rsidRPr="002E4EE5" w:rsidRDefault="002E4EE5" w:rsidP="00882898">
      <w:pPr>
        <w:pStyle w:val="SingleTxtGR"/>
        <w:tabs>
          <w:tab w:val="clear" w:pos="1701"/>
        </w:tabs>
        <w:ind w:left="2268" w:hanging="1134"/>
      </w:pPr>
      <w:r w:rsidRPr="002E4EE5">
        <w:t>26.3.11</w:t>
      </w:r>
      <w:r w:rsidRPr="002E4EE5">
        <w:tab/>
        <w:t>Процедурам испытания по приложению 10 подвергают либо СВЭС, включая функцию постобработки, либо непосредственно приемник ГНСС как составной элемент СВЭС.</w:t>
      </w:r>
    </w:p>
    <w:p w:rsidR="002E4EE5" w:rsidRPr="002E4EE5" w:rsidRDefault="002E4EE5" w:rsidP="00882898">
      <w:pPr>
        <w:pStyle w:val="SingleTxtGR"/>
        <w:tabs>
          <w:tab w:val="clear" w:pos="1701"/>
        </w:tabs>
        <w:ind w:left="2268" w:hanging="1134"/>
      </w:pPr>
      <w:r w:rsidRPr="002E4EE5">
        <w:t>26.4</w:t>
      </w:r>
      <w:r w:rsidR="0016249B">
        <w:tab/>
      </w:r>
      <w:r w:rsidRPr="002E4EE5">
        <w:t>Орган управления СВЭС</w:t>
      </w:r>
    </w:p>
    <w:p w:rsidR="002E4EE5" w:rsidRPr="002E4EE5" w:rsidRDefault="0016249B" w:rsidP="00882898">
      <w:pPr>
        <w:pStyle w:val="SingleTxtGR"/>
        <w:tabs>
          <w:tab w:val="clear" w:pos="1701"/>
        </w:tabs>
        <w:ind w:left="2268" w:hanging="1134"/>
      </w:pPr>
      <w:r>
        <w:tab/>
      </w:r>
      <w:r w:rsidR="002E4EE5" w:rsidRPr="002E4EE5">
        <w:t>Транспортное средство, подлежащее официальному утверждению, должно быть оснащено органом управления СВЭС.</w:t>
      </w:r>
    </w:p>
    <w:p w:rsidR="002E4EE5" w:rsidRPr="002E4EE5" w:rsidRDefault="002E4EE5" w:rsidP="00882898">
      <w:pPr>
        <w:pStyle w:val="SingleTxtGR"/>
        <w:tabs>
          <w:tab w:val="clear" w:pos="1701"/>
        </w:tabs>
        <w:ind w:left="2268" w:hanging="1134"/>
      </w:pPr>
      <w:r w:rsidRPr="002E4EE5">
        <w:t>26.4.1</w:t>
      </w:r>
      <w:r w:rsidR="0016249B">
        <w:tab/>
      </w:r>
      <w:r w:rsidRPr="002E4EE5">
        <w:t>Орган управления СВЭС устанавливают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 121 ООН.</w:t>
      </w:r>
    </w:p>
    <w:p w:rsidR="002E4EE5" w:rsidRPr="002E4EE5" w:rsidRDefault="002E4EE5" w:rsidP="00882898">
      <w:pPr>
        <w:pStyle w:val="SingleTxtGR"/>
        <w:tabs>
          <w:tab w:val="clear" w:pos="1701"/>
        </w:tabs>
        <w:ind w:left="2268" w:hanging="1134"/>
      </w:pPr>
      <w:r w:rsidRPr="002E4EE5">
        <w:t>26.4.2</w:t>
      </w:r>
      <w:r w:rsidR="0016249B">
        <w:tab/>
      </w:r>
      <w:r w:rsidRPr="002E4EE5">
        <w:t>Орган управления СВЭС должен быть сконструирован и/или размещен таким образом, чтобы уменьшить риск случайного срабатывания.</w:t>
      </w:r>
    </w:p>
    <w:p w:rsidR="002E4EE5" w:rsidRPr="002E4EE5" w:rsidRDefault="002E4EE5" w:rsidP="00882898">
      <w:pPr>
        <w:pStyle w:val="SingleTxtGR"/>
        <w:tabs>
          <w:tab w:val="clear" w:pos="1701"/>
        </w:tabs>
        <w:ind w:left="2268" w:hanging="1134"/>
        <w:rPr>
          <w:iCs/>
        </w:rPr>
      </w:pPr>
      <w:r w:rsidRPr="002E4EE5">
        <w:t>26.4.3</w:t>
      </w:r>
      <w:r w:rsidR="0016249B">
        <w:tab/>
      </w:r>
      <w:r w:rsidRPr="002E4EE5">
        <w:t xml:space="preserve">Если орган управления СВЭС встроен в </w:t>
      </w:r>
      <w:r w:rsidRPr="002E4EE5">
        <w:rPr>
          <w:iCs/>
        </w:rPr>
        <w:t xml:space="preserve">многозадачный дисплей, то должна обеспечиваться </w:t>
      </w:r>
      <w:r w:rsidRPr="002E4EE5">
        <w:t>возможность приведения его в действие</w:t>
      </w:r>
      <w:r w:rsidRPr="002E4EE5">
        <w:rPr>
          <w:iCs/>
        </w:rPr>
        <w:t xml:space="preserve"> не более чем двумя преднамеренными манипуляциями.</w:t>
      </w:r>
    </w:p>
    <w:p w:rsidR="002E4EE5" w:rsidRPr="002E4EE5" w:rsidRDefault="002E4EE5" w:rsidP="00882898">
      <w:pPr>
        <w:pStyle w:val="SingleTxtGR"/>
        <w:tabs>
          <w:tab w:val="clear" w:pos="1701"/>
        </w:tabs>
        <w:ind w:left="2268" w:hanging="1134"/>
      </w:pPr>
      <w:r w:rsidRPr="002E4EE5">
        <w:t>26.4.4</w:t>
      </w:r>
      <w:r w:rsidR="0016249B">
        <w:tab/>
      </w:r>
      <w:r w:rsidRPr="002E4EE5">
        <w:t>П</w:t>
      </w:r>
      <w:r w:rsidRPr="002E4EE5">
        <w:rPr>
          <w:iCs/>
        </w:rPr>
        <w:t>роводится</w:t>
      </w:r>
      <w:r w:rsidRPr="002E4EE5">
        <w:t xml:space="preserve"> проверка функциональных возможностей органа управления СВЭС в соответствии с пунктом 1 приложения 11.</w:t>
      </w:r>
    </w:p>
    <w:p w:rsidR="002E4EE5" w:rsidRPr="002E4EE5" w:rsidRDefault="002E4EE5" w:rsidP="00882898">
      <w:pPr>
        <w:pStyle w:val="SingleTxtGR"/>
        <w:tabs>
          <w:tab w:val="clear" w:pos="1701"/>
        </w:tabs>
        <w:ind w:left="2268" w:hanging="1134"/>
      </w:pPr>
      <w:r w:rsidRPr="002E4EE5">
        <w:t>26.4.5</w:t>
      </w:r>
      <w:r w:rsidR="0016249B">
        <w:tab/>
      </w:r>
      <w:r w:rsidRPr="002E4EE5">
        <w:t>Должна исключаться возможность дезактивации СВЭС через ЧМИ. Допускается функция временного отключения для целей технического обслуживания или ремонта.</w:t>
      </w:r>
    </w:p>
    <w:p w:rsidR="002E4EE5" w:rsidRPr="002E4EE5" w:rsidRDefault="002E4EE5" w:rsidP="00882898">
      <w:pPr>
        <w:pStyle w:val="SingleTxtGR"/>
        <w:tabs>
          <w:tab w:val="clear" w:pos="1701"/>
        </w:tabs>
        <w:ind w:left="2268" w:hanging="1134"/>
      </w:pPr>
      <w:r w:rsidRPr="002E4EE5">
        <w:t>26.5</w:t>
      </w:r>
      <w:r w:rsidR="0016249B">
        <w:tab/>
      </w:r>
      <w:r w:rsidRPr="002E4EE5">
        <w:rPr>
          <w:iCs/>
        </w:rPr>
        <w:t>Информационный и предупреждающий сигналы СВЭС</w:t>
      </w:r>
    </w:p>
    <w:p w:rsidR="002E4EE5" w:rsidRPr="002E4EE5" w:rsidRDefault="0016249B" w:rsidP="00882898">
      <w:pPr>
        <w:pStyle w:val="SingleTxtGR"/>
        <w:tabs>
          <w:tab w:val="clear" w:pos="1701"/>
        </w:tabs>
        <w:ind w:left="2268" w:hanging="1134"/>
      </w:pPr>
      <w:r>
        <w:tab/>
      </w:r>
      <w:r w:rsidR="002E4EE5" w:rsidRPr="002E4EE5">
        <w:t xml:space="preserve">Нижеследующие положения применимы в том случае, если процедурой официального утверждения </w:t>
      </w:r>
      <w:r w:rsidR="002E4EE5" w:rsidRPr="002E4EE5">
        <w:rPr>
          <w:iCs/>
        </w:rPr>
        <w:t>УВЭС</w:t>
      </w:r>
      <w:r w:rsidR="002E4EE5" w:rsidRPr="002E4EE5">
        <w:t xml:space="preserve"> согласно части </w:t>
      </w:r>
      <w:proofErr w:type="spellStart"/>
      <w:r w:rsidR="002E4EE5" w:rsidRPr="002E4EE5">
        <w:t>Ib</w:t>
      </w:r>
      <w:proofErr w:type="spellEnd"/>
      <w:r w:rsidR="002E4EE5" w:rsidRPr="002E4EE5">
        <w:t xml:space="preserve"> настоящих Правил проверка </w:t>
      </w:r>
      <w:r w:rsidR="002E4EE5" w:rsidRPr="002E4EE5">
        <w:rPr>
          <w:iCs/>
        </w:rPr>
        <w:t>информационных и предупреждающих сигналов СВЭС</w:t>
      </w:r>
      <w:r w:rsidR="002E4EE5" w:rsidRPr="002E4EE5">
        <w:t xml:space="preserve"> </w:t>
      </w:r>
      <w:r w:rsidR="002E4EE5" w:rsidRPr="002E4EE5">
        <w:rPr>
          <w:iCs/>
        </w:rPr>
        <w:t>не предусматривается</w:t>
      </w:r>
      <w:r w:rsidR="002E4EE5" w:rsidRPr="002E4EE5">
        <w:t>.</w:t>
      </w:r>
    </w:p>
    <w:p w:rsidR="002E4EE5" w:rsidRPr="002E4EE5" w:rsidRDefault="002E4EE5" w:rsidP="00882898">
      <w:pPr>
        <w:pStyle w:val="SingleTxtGR"/>
        <w:tabs>
          <w:tab w:val="clear" w:pos="1701"/>
        </w:tabs>
        <w:ind w:left="2268" w:hanging="1134"/>
      </w:pPr>
      <w:r w:rsidRPr="002E4EE5">
        <w:t>26.5.1</w:t>
      </w:r>
      <w:r w:rsidR="0016249B">
        <w:tab/>
      </w:r>
      <w:r w:rsidRPr="002E4EE5">
        <w:rPr>
          <w:iCs/>
        </w:rPr>
        <w:t>Генератор информационных и/или предупреждающих сигналов СВЭС</w:t>
      </w:r>
      <w:r w:rsidRPr="002E4EE5">
        <w:t xml:space="preserve"> устанавливают таким образом, чтобы обеспечивалось соблюдение соответствующих требований к установке, предусматриваемых поправками серии 01 или любой более поздней серией поправок к Правилам № 121 ООН.</w:t>
      </w:r>
    </w:p>
    <w:p w:rsidR="002E4EE5" w:rsidRPr="002E4EE5" w:rsidRDefault="002E4EE5" w:rsidP="00882898">
      <w:pPr>
        <w:pStyle w:val="SingleTxtGR"/>
        <w:tabs>
          <w:tab w:val="clear" w:pos="1701"/>
        </w:tabs>
        <w:ind w:left="2268" w:hanging="1134"/>
      </w:pPr>
      <w:r w:rsidRPr="002E4EE5">
        <w:t>26.5.2</w:t>
      </w:r>
      <w:r w:rsidR="0016249B">
        <w:tab/>
      </w:r>
      <w:r w:rsidRPr="002E4EE5">
        <w:t>В случае СВЭС, которая приводится в действие автоматически или вручную, передают следующую информацию о состоянии выполнения операции экстренного вызова:</w:t>
      </w:r>
    </w:p>
    <w:p w:rsidR="002E4EE5" w:rsidRPr="002E4EE5" w:rsidRDefault="0016249B" w:rsidP="00882898">
      <w:pPr>
        <w:pStyle w:val="SingleTxtGR"/>
        <w:tabs>
          <w:tab w:val="clear" w:pos="1701"/>
        </w:tabs>
        <w:ind w:left="2835" w:hanging="1701"/>
      </w:pPr>
      <w:r>
        <w:tab/>
      </w:r>
      <w:r w:rsidR="002E4EE5" w:rsidRPr="002E4EE5">
        <w:rPr>
          <w:lang w:val="en-GB"/>
        </w:rPr>
        <w:t>a</w:t>
      </w:r>
      <w:r w:rsidR="002E4EE5" w:rsidRPr="002E4EE5">
        <w:t>)</w:t>
      </w:r>
      <w:r w:rsidR="002E4EE5" w:rsidRPr="002E4EE5">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rsidR="002E4EE5" w:rsidRPr="002E4EE5" w:rsidRDefault="0016249B" w:rsidP="00882898">
      <w:pPr>
        <w:pStyle w:val="SingleTxtGR"/>
        <w:tabs>
          <w:tab w:val="clear" w:pos="1701"/>
        </w:tabs>
        <w:ind w:left="2835" w:hanging="1701"/>
      </w:pPr>
      <w:r>
        <w:tab/>
      </w:r>
      <w:r w:rsidR="002E4EE5" w:rsidRPr="002E4EE5">
        <w:rPr>
          <w:lang w:val="en-GB"/>
        </w:rPr>
        <w:t>b</w:t>
      </w:r>
      <w:r w:rsidR="002E4EE5" w:rsidRPr="002E4EE5">
        <w:t>)</w:t>
      </w:r>
      <w:r w:rsidR="002E4EE5" w:rsidRPr="002E4EE5">
        <w:tab/>
        <w:t>сбой при передаче (соединение не установлено или неудачная попытка передачи данных).</w:t>
      </w:r>
    </w:p>
    <w:p w:rsidR="002E4EE5" w:rsidRPr="002E4EE5" w:rsidRDefault="0016249B" w:rsidP="00882898">
      <w:pPr>
        <w:pStyle w:val="SingleTxtGR"/>
        <w:tabs>
          <w:tab w:val="clear" w:pos="1701"/>
        </w:tabs>
        <w:ind w:left="2268" w:hanging="1134"/>
      </w:pPr>
      <w:r>
        <w:tab/>
      </w:r>
      <w:r w:rsidR="002E4EE5" w:rsidRPr="002E4EE5">
        <w:t>Соответствующую проверку проводят на основании положений пунктов</w:t>
      </w:r>
      <w:r w:rsidR="00882898">
        <w:t> </w:t>
      </w:r>
      <w:r w:rsidR="002E4EE5" w:rsidRPr="002E4EE5">
        <w:t>1 и 2 приложения 11.</w:t>
      </w:r>
    </w:p>
    <w:p w:rsidR="002E4EE5" w:rsidRPr="002E4EE5" w:rsidRDefault="002E4EE5" w:rsidP="00882898">
      <w:pPr>
        <w:pStyle w:val="SingleTxtGR"/>
        <w:tabs>
          <w:tab w:val="clear" w:pos="1701"/>
        </w:tabs>
        <w:ind w:left="2268" w:hanging="1134"/>
      </w:pPr>
      <w:r w:rsidRPr="002E4EE5">
        <w:t>26.5.3</w:t>
      </w:r>
      <w:r w:rsidR="0016249B">
        <w:tab/>
      </w:r>
      <w:r w:rsidRPr="002E4EE5">
        <w:rPr>
          <w:iCs/>
        </w:rPr>
        <w:t>Диагностический</w:t>
      </w:r>
      <w:r w:rsidRPr="002E4EE5">
        <w:t xml:space="preserve"> </w:t>
      </w:r>
      <w:r w:rsidRPr="002E4EE5">
        <w:rPr>
          <w:iCs/>
        </w:rPr>
        <w:t xml:space="preserve">предупреждающий сигнал подается в случае </w:t>
      </w:r>
      <w:r w:rsidRPr="002E4EE5">
        <w:t>внутреннего отказа</w:t>
      </w:r>
      <w:r w:rsidRPr="002E4EE5">
        <w:rPr>
          <w:iCs/>
        </w:rPr>
        <w:t xml:space="preserve"> </w:t>
      </w:r>
      <w:r w:rsidRPr="002E4EE5">
        <w:t>УВЭС. Визуальный индикатор неисправности УВЭС</w:t>
      </w:r>
      <w:r w:rsidRPr="002E4EE5">
        <w:rPr>
          <w:iCs/>
        </w:rPr>
        <w:t xml:space="preserve"> не должен гаснуть, пока сохраняется сбой. Он может на время отключаться, однако должен вновь загораться всякий раз,</w:t>
      </w:r>
      <w:r>
        <w:rPr>
          <w:iCs/>
        </w:rPr>
        <w:t xml:space="preserve"> </w:t>
      </w:r>
      <w:r w:rsidRPr="002E4EE5">
        <w:rPr>
          <w:iCs/>
        </w:rPr>
        <w:t>когда включается зажигание или активируется функция центрального управления транспортным средством (в зависимости от того, что применимо).</w:t>
      </w:r>
    </w:p>
    <w:p w:rsidR="002E4EE5" w:rsidRPr="002E4EE5" w:rsidRDefault="002E4EE5" w:rsidP="00882898">
      <w:pPr>
        <w:pStyle w:val="SingleTxtGR"/>
        <w:tabs>
          <w:tab w:val="clear" w:pos="1701"/>
        </w:tabs>
        <w:ind w:left="2268" w:hanging="1134"/>
      </w:pPr>
      <w:r w:rsidRPr="002E4EE5">
        <w:t>26.5.3.1</w:t>
      </w:r>
      <w:r w:rsidRPr="002E4EE5">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rsidR="002E4EE5" w:rsidRPr="002E4EE5" w:rsidRDefault="0016249B" w:rsidP="00882898">
      <w:pPr>
        <w:pStyle w:val="SingleTxtGR"/>
        <w:tabs>
          <w:tab w:val="clear" w:pos="1701"/>
        </w:tabs>
        <w:ind w:left="2268" w:hanging="1134"/>
      </w:pPr>
      <w:r>
        <w:tab/>
      </w:r>
      <w:r w:rsidR="002E4EE5" w:rsidRPr="002E4EE5">
        <w:t>Охвату подлежат по кра</w:t>
      </w:r>
      <w:r w:rsidR="00A37828">
        <w:t>йней мере нижеследующие позиции:</w:t>
      </w:r>
    </w:p>
    <w:p w:rsidR="002E4EE5" w:rsidRPr="002E4EE5" w:rsidRDefault="0016249B" w:rsidP="00882898">
      <w:pPr>
        <w:pStyle w:val="H23GR"/>
      </w:pPr>
      <w:r w:rsidRPr="00882898">
        <w:rPr>
          <w:b w:val="0"/>
        </w:rPr>
        <w:tab/>
      </w:r>
      <w:r w:rsidR="00882898" w:rsidRPr="00882898">
        <w:rPr>
          <w:b w:val="0"/>
        </w:rPr>
        <w:tab/>
      </w:r>
      <w:r w:rsidR="002E4EE5" w:rsidRPr="00882898">
        <w:rPr>
          <w:b w:val="0"/>
        </w:rPr>
        <w:t>Таблица 3</w:t>
      </w:r>
      <w:r w:rsidR="00882898" w:rsidRPr="00882898">
        <w:rPr>
          <w:b w:val="0"/>
        </w:rPr>
        <w:br/>
      </w:r>
      <w:r w:rsidR="002E4EE5" w:rsidRPr="002E4EE5">
        <w:t>Шаблон данных для функции самотестирования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57"/>
        <w:gridCol w:w="2072"/>
        <w:gridCol w:w="3441"/>
      </w:tblGrid>
      <w:tr w:rsidR="002E4EE5" w:rsidRPr="00882898" w:rsidTr="00A0027C">
        <w:trPr>
          <w:trHeight w:val="323"/>
          <w:tblHeader/>
        </w:trPr>
        <w:tc>
          <w:tcPr>
            <w:tcW w:w="3929" w:type="dxa"/>
            <w:gridSpan w:val="2"/>
            <w:tcBorders>
              <w:bottom w:val="single" w:sz="4" w:space="0" w:color="auto"/>
            </w:tcBorders>
            <w:shd w:val="clear" w:color="auto" w:fill="auto"/>
            <w:noWrap/>
            <w:hideMark/>
          </w:tcPr>
          <w:p w:rsidR="002E4EE5" w:rsidRPr="00882898" w:rsidRDefault="002E4EE5" w:rsidP="00882898">
            <w:pPr>
              <w:suppressAutoHyphens w:val="0"/>
              <w:spacing w:before="80" w:after="80" w:line="200" w:lineRule="exact"/>
              <w:jc w:val="center"/>
              <w:rPr>
                <w:i/>
                <w:sz w:val="16"/>
              </w:rPr>
            </w:pPr>
            <w:r w:rsidRPr="00882898">
              <w:rPr>
                <w:i/>
                <w:sz w:val="16"/>
              </w:rPr>
              <w:t>Позиция</w:t>
            </w:r>
          </w:p>
        </w:tc>
        <w:tc>
          <w:tcPr>
            <w:cnfStyle w:val="000100000000" w:firstRow="0" w:lastRow="0" w:firstColumn="0" w:lastColumn="1" w:oddVBand="0" w:evenVBand="0" w:oddHBand="0" w:evenHBand="0" w:firstRowFirstColumn="0" w:firstRowLastColumn="0" w:lastRowFirstColumn="0" w:lastRowLastColumn="0"/>
            <w:tcW w:w="3441" w:type="dxa"/>
            <w:vMerge w:val="restar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2E4EE5" w:rsidRPr="00882898" w:rsidRDefault="002E4EE5" w:rsidP="00A0027C">
            <w:pPr>
              <w:suppressAutoHyphens w:val="0"/>
              <w:spacing w:before="80" w:after="80" w:line="200" w:lineRule="exact"/>
              <w:rPr>
                <w:i/>
                <w:sz w:val="16"/>
              </w:rPr>
            </w:pPr>
            <w:r w:rsidRPr="00882898">
              <w:rPr>
                <w:i/>
                <w:sz w:val="16"/>
              </w:rPr>
              <w:t>Примечания</w:t>
            </w:r>
          </w:p>
        </w:tc>
      </w:tr>
      <w:tr w:rsidR="002E4EE5" w:rsidRPr="00882898" w:rsidTr="00882898">
        <w:trPr>
          <w:trHeight w:val="341"/>
          <w:tblHeader/>
        </w:trPr>
        <w:tc>
          <w:tcPr>
            <w:tcW w:w="1857" w:type="dxa"/>
            <w:tcBorders>
              <w:bottom w:val="single" w:sz="12" w:space="0" w:color="auto"/>
            </w:tcBorders>
            <w:shd w:val="clear" w:color="auto" w:fill="auto"/>
            <w:noWrap/>
            <w:hideMark/>
          </w:tcPr>
          <w:p w:rsidR="002E4EE5" w:rsidRPr="00882898" w:rsidRDefault="002E4EE5" w:rsidP="00882898">
            <w:pPr>
              <w:suppressAutoHyphens w:val="0"/>
              <w:spacing w:before="80" w:after="80" w:line="200" w:lineRule="exact"/>
              <w:rPr>
                <w:i/>
                <w:sz w:val="16"/>
              </w:rPr>
            </w:pPr>
            <w:r w:rsidRPr="00882898">
              <w:rPr>
                <w:i/>
                <w:sz w:val="16"/>
              </w:rPr>
              <w:t>Компонент</w:t>
            </w:r>
          </w:p>
        </w:tc>
        <w:tc>
          <w:tcPr>
            <w:tcW w:w="2072" w:type="dxa"/>
            <w:tcBorders>
              <w:bottom w:val="single" w:sz="12" w:space="0" w:color="auto"/>
            </w:tcBorders>
            <w:shd w:val="clear" w:color="auto" w:fill="auto"/>
            <w:hideMark/>
          </w:tcPr>
          <w:p w:rsidR="002E4EE5" w:rsidRPr="00882898" w:rsidRDefault="002E4EE5" w:rsidP="00882898">
            <w:pPr>
              <w:suppressAutoHyphens w:val="0"/>
              <w:spacing w:before="80" w:after="80" w:line="200" w:lineRule="exact"/>
              <w:rPr>
                <w:i/>
                <w:sz w:val="16"/>
              </w:rPr>
            </w:pPr>
            <w:r w:rsidRPr="00882898">
              <w:rPr>
                <w:i/>
                <w:sz w:val="16"/>
              </w:rPr>
              <w:t>Тип неисправности</w:t>
            </w:r>
          </w:p>
        </w:tc>
        <w:tc>
          <w:tcPr>
            <w:cnfStyle w:val="000100000000" w:firstRow="0" w:lastRow="0" w:firstColumn="0" w:lastColumn="1" w:oddVBand="0" w:evenVBand="0" w:oddHBand="0" w:evenHBand="0" w:firstRowFirstColumn="0" w:firstRowLastColumn="0" w:lastRowFirstColumn="0" w:lastRowLastColumn="0"/>
            <w:tcW w:w="3441" w:type="dxa"/>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2E4EE5" w:rsidRPr="00882898" w:rsidRDefault="002E4EE5" w:rsidP="00882898">
            <w:pPr>
              <w:suppressAutoHyphens w:val="0"/>
              <w:spacing w:before="80" w:after="80" w:line="200" w:lineRule="exact"/>
              <w:rPr>
                <w:i/>
                <w:sz w:val="16"/>
              </w:rPr>
            </w:pPr>
          </w:p>
        </w:tc>
      </w:tr>
      <w:tr w:rsidR="002E4EE5" w:rsidRPr="00882898" w:rsidTr="00882898">
        <w:trPr>
          <w:trHeight w:val="771"/>
        </w:trPr>
        <w:tc>
          <w:tcPr>
            <w:tcW w:w="1857" w:type="dxa"/>
            <w:tcBorders>
              <w:top w:val="single" w:sz="12" w:space="0" w:color="auto"/>
            </w:tcBorders>
            <w:noWrap/>
            <w:hideMark/>
          </w:tcPr>
          <w:p w:rsidR="002E4EE5" w:rsidRPr="00882898" w:rsidRDefault="002E4EE5" w:rsidP="00882898">
            <w:pPr>
              <w:spacing w:before="60" w:after="60" w:line="220" w:lineRule="atLeast"/>
              <w:rPr>
                <w:sz w:val="19"/>
                <w:szCs w:val="19"/>
              </w:rPr>
            </w:pPr>
            <w:r w:rsidRPr="00882898">
              <w:rPr>
                <w:sz w:val="19"/>
                <w:szCs w:val="19"/>
              </w:rPr>
              <w:t xml:space="preserve">Управляющий модуль </w:t>
            </w:r>
          </w:p>
        </w:tc>
        <w:tc>
          <w:tcPr>
            <w:tcW w:w="2072" w:type="dxa"/>
            <w:tcBorders>
              <w:top w:val="single" w:sz="12" w:space="0" w:color="auto"/>
            </w:tcBorders>
            <w:hideMark/>
          </w:tcPr>
          <w:p w:rsidR="002E4EE5" w:rsidRPr="00882898" w:rsidRDefault="002E4EE5" w:rsidP="00882898">
            <w:pPr>
              <w:spacing w:before="60" w:after="60" w:line="220" w:lineRule="atLeast"/>
              <w:rPr>
                <w:sz w:val="19"/>
                <w:szCs w:val="19"/>
              </w:rPr>
            </w:pPr>
            <w:r w:rsidRPr="0088289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41"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w:t>
            </w:r>
          </w:p>
        </w:tc>
      </w:tr>
      <w:tr w:rsidR="002E4EE5" w:rsidRPr="00882898" w:rsidTr="00882898">
        <w:trPr>
          <w:trHeight w:val="923"/>
        </w:trPr>
        <w:tc>
          <w:tcPr>
            <w:tcW w:w="1857" w:type="dxa"/>
            <w:vMerge w:val="restart"/>
            <w:noWrap/>
            <w:hideMark/>
          </w:tcPr>
          <w:p w:rsidR="002E4EE5" w:rsidRPr="00882898" w:rsidRDefault="002E4EE5" w:rsidP="00882898">
            <w:pPr>
              <w:spacing w:before="60" w:after="60" w:line="220" w:lineRule="atLeast"/>
              <w:rPr>
                <w:sz w:val="19"/>
                <w:szCs w:val="19"/>
              </w:rPr>
            </w:pPr>
            <w:r w:rsidRPr="00882898">
              <w:rPr>
                <w:sz w:val="19"/>
                <w:szCs w:val="19"/>
              </w:rPr>
              <w:t>Коммуникационный модуль</w:t>
            </w:r>
          </w:p>
        </w:tc>
        <w:tc>
          <w:tcPr>
            <w:tcW w:w="2072" w:type="dxa"/>
            <w:hideMark/>
          </w:tcPr>
          <w:p w:rsidR="002E4EE5" w:rsidRPr="00882898" w:rsidRDefault="002E4EE5" w:rsidP="00882898">
            <w:pPr>
              <w:spacing w:before="60" w:after="60" w:line="220" w:lineRule="atLeast"/>
              <w:rPr>
                <w:sz w:val="19"/>
                <w:szCs w:val="19"/>
              </w:rPr>
            </w:pPr>
            <w:r w:rsidRPr="00882898">
              <w:rPr>
                <w:sz w:val="19"/>
                <w:szCs w:val="19"/>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Неисправность модуля можно выявить по отсутствию цифровой связи между ним и управляющим модулем.</w:t>
            </w:r>
          </w:p>
        </w:tc>
      </w:tr>
      <w:tr w:rsidR="002E4EE5" w:rsidRPr="00882898" w:rsidTr="00882898">
        <w:trPr>
          <w:trHeight w:val="20"/>
        </w:trPr>
        <w:tc>
          <w:tcPr>
            <w:tcW w:w="1857" w:type="dxa"/>
            <w:vMerge/>
            <w:noWrap/>
            <w:hideMark/>
          </w:tcPr>
          <w:p w:rsidR="002E4EE5" w:rsidRPr="00882898" w:rsidRDefault="002E4EE5" w:rsidP="00882898">
            <w:pPr>
              <w:spacing w:before="60" w:after="60" w:line="220" w:lineRule="atLeast"/>
              <w:rPr>
                <w:sz w:val="19"/>
                <w:szCs w:val="19"/>
              </w:rPr>
            </w:pPr>
          </w:p>
        </w:tc>
        <w:tc>
          <w:tcPr>
            <w:tcW w:w="2072" w:type="dxa"/>
            <w:hideMark/>
          </w:tcPr>
          <w:p w:rsidR="002E4EE5" w:rsidRPr="00882898" w:rsidRDefault="002E4EE5" w:rsidP="00882898">
            <w:pPr>
              <w:spacing w:before="60" w:after="60" w:line="220" w:lineRule="atLeast"/>
              <w:rPr>
                <w:sz w:val="19"/>
                <w:szCs w:val="19"/>
              </w:rPr>
            </w:pPr>
            <w:r w:rsidRPr="0088289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Необходимая позиция в силу ключевого значения устройства: отказ означает, что СВЭС не может выполнять свою функцию.</w:t>
            </w:r>
          </w:p>
        </w:tc>
      </w:tr>
      <w:tr w:rsidR="002E4EE5" w:rsidRPr="00882898" w:rsidTr="00882898">
        <w:trPr>
          <w:trHeight w:val="20"/>
        </w:trPr>
        <w:tc>
          <w:tcPr>
            <w:tcW w:w="1857" w:type="dxa"/>
            <w:vMerge w:val="restart"/>
            <w:noWrap/>
            <w:hideMark/>
          </w:tcPr>
          <w:p w:rsidR="002E4EE5" w:rsidRPr="00882898" w:rsidRDefault="002E4EE5" w:rsidP="00882898">
            <w:pPr>
              <w:spacing w:before="60" w:after="60" w:line="220" w:lineRule="atLeast"/>
              <w:rPr>
                <w:sz w:val="19"/>
                <w:szCs w:val="19"/>
              </w:rPr>
            </w:pPr>
            <w:r w:rsidRPr="00882898">
              <w:rPr>
                <w:sz w:val="19"/>
                <w:szCs w:val="19"/>
              </w:rPr>
              <w:t>Приемник ГНСС</w:t>
            </w:r>
          </w:p>
        </w:tc>
        <w:tc>
          <w:tcPr>
            <w:tcW w:w="2072" w:type="dxa"/>
            <w:hideMark/>
          </w:tcPr>
          <w:p w:rsidR="002E4EE5" w:rsidRPr="00882898" w:rsidRDefault="002E4EE5" w:rsidP="00882898">
            <w:pPr>
              <w:spacing w:before="60" w:after="60" w:line="220" w:lineRule="atLeast"/>
              <w:rPr>
                <w:sz w:val="19"/>
                <w:szCs w:val="19"/>
              </w:rPr>
            </w:pPr>
            <w:r w:rsidRPr="00882898">
              <w:rPr>
                <w:sz w:val="19"/>
                <w:szCs w:val="19"/>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 </w:t>
            </w:r>
          </w:p>
        </w:tc>
      </w:tr>
      <w:tr w:rsidR="002E4EE5" w:rsidRPr="00882898" w:rsidTr="00882898">
        <w:trPr>
          <w:trHeight w:val="20"/>
        </w:trPr>
        <w:tc>
          <w:tcPr>
            <w:tcW w:w="1857" w:type="dxa"/>
            <w:vMerge/>
            <w:noWrap/>
            <w:hideMark/>
          </w:tcPr>
          <w:p w:rsidR="002E4EE5" w:rsidRPr="00882898" w:rsidRDefault="002E4EE5" w:rsidP="00882898">
            <w:pPr>
              <w:spacing w:before="60" w:after="60" w:line="220" w:lineRule="atLeast"/>
              <w:rPr>
                <w:sz w:val="19"/>
                <w:szCs w:val="19"/>
              </w:rPr>
            </w:pPr>
          </w:p>
        </w:tc>
        <w:tc>
          <w:tcPr>
            <w:tcW w:w="2072" w:type="dxa"/>
            <w:hideMark/>
          </w:tcPr>
          <w:p w:rsidR="002E4EE5" w:rsidRPr="00882898" w:rsidRDefault="002E4EE5" w:rsidP="00882898">
            <w:pPr>
              <w:spacing w:before="60" w:after="60" w:line="220" w:lineRule="atLeast"/>
              <w:rPr>
                <w:sz w:val="19"/>
                <w:szCs w:val="19"/>
              </w:rPr>
            </w:pPr>
            <w:r w:rsidRPr="0088289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 </w:t>
            </w:r>
          </w:p>
        </w:tc>
      </w:tr>
      <w:tr w:rsidR="002E4EE5" w:rsidRPr="00882898" w:rsidTr="00882898">
        <w:trPr>
          <w:trHeight w:val="20"/>
        </w:trPr>
        <w:tc>
          <w:tcPr>
            <w:tcW w:w="1857" w:type="dxa"/>
            <w:noWrap/>
            <w:hideMark/>
          </w:tcPr>
          <w:p w:rsidR="002E4EE5" w:rsidRPr="00882898" w:rsidRDefault="002E4EE5" w:rsidP="00882898">
            <w:pPr>
              <w:spacing w:before="60" w:after="60" w:line="220" w:lineRule="atLeast"/>
              <w:rPr>
                <w:sz w:val="19"/>
                <w:szCs w:val="19"/>
              </w:rPr>
            </w:pPr>
            <w:r w:rsidRPr="00882898">
              <w:rPr>
                <w:sz w:val="19"/>
                <w:szCs w:val="19"/>
              </w:rPr>
              <w:t>Антенна для сети мобильной связи</w:t>
            </w:r>
          </w:p>
        </w:tc>
        <w:tc>
          <w:tcPr>
            <w:tcW w:w="2072" w:type="dxa"/>
            <w:hideMark/>
          </w:tcPr>
          <w:p w:rsidR="002E4EE5" w:rsidRPr="00882898" w:rsidRDefault="002E4EE5" w:rsidP="00882898">
            <w:pPr>
              <w:spacing w:before="60" w:after="60" w:line="220" w:lineRule="atLeast"/>
              <w:rPr>
                <w:sz w:val="19"/>
                <w:szCs w:val="19"/>
              </w:rPr>
            </w:pPr>
            <w:r w:rsidRPr="0088289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 </w:t>
            </w:r>
          </w:p>
        </w:tc>
      </w:tr>
      <w:tr w:rsidR="002E4EE5" w:rsidRPr="00882898" w:rsidTr="00882898">
        <w:trPr>
          <w:trHeight w:val="20"/>
        </w:trPr>
        <w:tc>
          <w:tcPr>
            <w:tcW w:w="1857" w:type="dxa"/>
            <w:noWrap/>
            <w:hideMark/>
          </w:tcPr>
          <w:p w:rsidR="002E4EE5" w:rsidRPr="00882898" w:rsidRDefault="002E4EE5" w:rsidP="00882898">
            <w:pPr>
              <w:spacing w:before="60" w:after="60" w:line="220" w:lineRule="atLeast"/>
              <w:rPr>
                <w:sz w:val="19"/>
                <w:szCs w:val="19"/>
              </w:rPr>
            </w:pPr>
            <w:r w:rsidRPr="00882898">
              <w:rPr>
                <w:sz w:val="19"/>
                <w:szCs w:val="19"/>
              </w:rPr>
              <w:t>Антенна ГНСС</w:t>
            </w:r>
          </w:p>
        </w:tc>
        <w:tc>
          <w:tcPr>
            <w:tcW w:w="2072" w:type="dxa"/>
            <w:hideMark/>
          </w:tcPr>
          <w:p w:rsidR="002E4EE5" w:rsidRPr="00882898" w:rsidRDefault="002E4EE5" w:rsidP="00882898">
            <w:pPr>
              <w:spacing w:before="60" w:after="60" w:line="220" w:lineRule="atLeast"/>
              <w:rPr>
                <w:sz w:val="19"/>
                <w:szCs w:val="19"/>
              </w:rPr>
            </w:pPr>
            <w:r w:rsidRPr="0088289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 </w:t>
            </w:r>
          </w:p>
        </w:tc>
      </w:tr>
      <w:tr w:rsidR="002E4EE5" w:rsidRPr="00882898" w:rsidTr="00882898">
        <w:trPr>
          <w:trHeight w:val="20"/>
        </w:trPr>
        <w:tc>
          <w:tcPr>
            <w:tcW w:w="1857" w:type="dxa"/>
            <w:vMerge w:val="restart"/>
            <w:noWrap/>
            <w:hideMark/>
          </w:tcPr>
          <w:p w:rsidR="002E4EE5" w:rsidRPr="00882898" w:rsidRDefault="002E4EE5" w:rsidP="00882898">
            <w:pPr>
              <w:spacing w:before="60" w:after="60" w:line="220" w:lineRule="atLeast"/>
              <w:rPr>
                <w:sz w:val="19"/>
                <w:szCs w:val="19"/>
              </w:rPr>
            </w:pPr>
            <w:r w:rsidRPr="00882898">
              <w:rPr>
                <w:sz w:val="19"/>
                <w:szCs w:val="19"/>
              </w:rPr>
              <w:t>Блок контроля за столкновениями (БКС)</w:t>
            </w:r>
          </w:p>
        </w:tc>
        <w:tc>
          <w:tcPr>
            <w:tcW w:w="2072" w:type="dxa"/>
            <w:hideMark/>
          </w:tcPr>
          <w:p w:rsidR="002E4EE5" w:rsidRPr="00882898" w:rsidRDefault="002E4EE5" w:rsidP="00882898">
            <w:pPr>
              <w:spacing w:before="60" w:after="60" w:line="220" w:lineRule="atLeast"/>
              <w:rPr>
                <w:sz w:val="19"/>
                <w:szCs w:val="19"/>
              </w:rPr>
            </w:pPr>
            <w:r w:rsidRPr="0088289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Например, система датчиков столкновения, триггерное устройство и др.</w:t>
            </w:r>
          </w:p>
        </w:tc>
      </w:tr>
      <w:tr w:rsidR="002E4EE5" w:rsidRPr="00882898" w:rsidTr="00882898">
        <w:trPr>
          <w:trHeight w:val="20"/>
        </w:trPr>
        <w:tc>
          <w:tcPr>
            <w:tcW w:w="1857" w:type="dxa"/>
            <w:vMerge/>
            <w:noWrap/>
            <w:hideMark/>
          </w:tcPr>
          <w:p w:rsidR="002E4EE5" w:rsidRPr="00882898" w:rsidRDefault="002E4EE5" w:rsidP="00882898">
            <w:pPr>
              <w:spacing w:before="60" w:after="60" w:line="220" w:lineRule="atLeast"/>
              <w:rPr>
                <w:sz w:val="19"/>
                <w:szCs w:val="19"/>
              </w:rPr>
            </w:pPr>
          </w:p>
        </w:tc>
        <w:tc>
          <w:tcPr>
            <w:tcW w:w="2072" w:type="dxa"/>
            <w:hideMark/>
          </w:tcPr>
          <w:p w:rsidR="002E4EE5" w:rsidRPr="00882898" w:rsidRDefault="002E4EE5" w:rsidP="00882898">
            <w:pPr>
              <w:spacing w:before="60" w:after="60" w:line="220" w:lineRule="atLeast"/>
              <w:rPr>
                <w:sz w:val="19"/>
                <w:szCs w:val="19"/>
              </w:rPr>
            </w:pPr>
            <w:r w:rsidRPr="00882898">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Если находится в нерабочем состоянии, то автоматический экстренный вызов невозможен. Если процедурой официального утверждения СВЭС (часть</w:t>
            </w:r>
            <w:r w:rsidR="00882898">
              <w:rPr>
                <w:sz w:val="19"/>
                <w:szCs w:val="19"/>
              </w:rPr>
              <w:t> </w:t>
            </w:r>
            <w:r w:rsidRPr="00882898">
              <w:rPr>
                <w:sz w:val="19"/>
                <w:szCs w:val="19"/>
              </w:rPr>
              <w:t>II) проверка на внутренний отказ БКС не предусматривается, то на этот блок распространяется процедура официального утверждения УВЭС (часть</w:t>
            </w:r>
            <w:r w:rsidR="00882898">
              <w:rPr>
                <w:sz w:val="19"/>
                <w:szCs w:val="19"/>
              </w:rPr>
              <w:t> </w:t>
            </w:r>
            <w:proofErr w:type="spellStart"/>
            <w:r w:rsidRPr="00882898">
              <w:rPr>
                <w:sz w:val="19"/>
                <w:szCs w:val="19"/>
              </w:rPr>
              <w:t>Ib</w:t>
            </w:r>
            <w:proofErr w:type="spellEnd"/>
            <w:r w:rsidRPr="00882898">
              <w:rPr>
                <w:sz w:val="19"/>
                <w:szCs w:val="19"/>
              </w:rPr>
              <w:t>).</w:t>
            </w:r>
          </w:p>
          <w:p w:rsidR="00882898" w:rsidRDefault="002E4EE5" w:rsidP="00882898">
            <w:pPr>
              <w:spacing w:before="60" w:after="60" w:line="220" w:lineRule="atLeast"/>
              <w:rPr>
                <w:sz w:val="19"/>
                <w:szCs w:val="19"/>
              </w:rPr>
            </w:pPr>
            <w:r w:rsidRPr="00882898">
              <w:rPr>
                <w:sz w:val="19"/>
                <w:szCs w:val="19"/>
              </w:rPr>
              <w:t xml:space="preserve">В том случае, когда БКС не является компонентом УВЭС, данное требование считается выполненным, если: </w:t>
            </w:r>
          </w:p>
          <w:p w:rsidR="00882898" w:rsidRDefault="002E4EE5" w:rsidP="00D47D8A">
            <w:pPr>
              <w:tabs>
                <w:tab w:val="left" w:pos="288"/>
              </w:tabs>
              <w:spacing w:before="60" w:after="60" w:line="220" w:lineRule="atLeast"/>
              <w:ind w:left="288" w:hanging="288"/>
              <w:rPr>
                <w:sz w:val="19"/>
                <w:szCs w:val="19"/>
              </w:rPr>
            </w:pPr>
            <w:r w:rsidRPr="00882898">
              <w:rPr>
                <w:sz w:val="19"/>
                <w:szCs w:val="19"/>
              </w:rPr>
              <w:t xml:space="preserve">a) </w:t>
            </w:r>
            <w:r w:rsidR="00D47D8A">
              <w:rPr>
                <w:sz w:val="19"/>
                <w:szCs w:val="19"/>
              </w:rPr>
              <w:tab/>
            </w:r>
            <w:r w:rsidRPr="00882898">
              <w:rPr>
                <w:sz w:val="19"/>
                <w:szCs w:val="19"/>
              </w:rPr>
              <w:t>на транспортном средстве предусмотрено указание на неисправность при внутреннем отказе БКС; и</w:t>
            </w:r>
            <w:r w:rsidR="00882898">
              <w:rPr>
                <w:sz w:val="19"/>
                <w:szCs w:val="19"/>
              </w:rPr>
              <w:t xml:space="preserve"> </w:t>
            </w:r>
          </w:p>
          <w:p w:rsidR="002E4EE5" w:rsidRPr="00882898" w:rsidRDefault="002E4EE5" w:rsidP="00D47D8A">
            <w:pPr>
              <w:tabs>
                <w:tab w:val="left" w:pos="288"/>
              </w:tabs>
              <w:spacing w:before="60" w:after="60" w:line="220" w:lineRule="atLeast"/>
              <w:ind w:left="288" w:hanging="288"/>
              <w:rPr>
                <w:sz w:val="19"/>
                <w:szCs w:val="19"/>
              </w:rPr>
            </w:pPr>
            <w:r w:rsidRPr="00882898">
              <w:rPr>
                <w:sz w:val="19"/>
                <w:szCs w:val="19"/>
              </w:rPr>
              <w:t xml:space="preserve">b) </w:t>
            </w:r>
            <w:r w:rsidR="00D47D8A">
              <w:rPr>
                <w:sz w:val="19"/>
                <w:szCs w:val="19"/>
              </w:rPr>
              <w:tab/>
            </w:r>
            <w:r w:rsidRPr="00882898">
              <w:rPr>
                <w:sz w:val="19"/>
                <w:szCs w:val="19"/>
              </w:rPr>
              <w:t>водитель осведомлен о принципе действия системы предупреждения УВЭС.</w:t>
            </w:r>
          </w:p>
        </w:tc>
      </w:tr>
      <w:tr w:rsidR="002E4EE5" w:rsidRPr="00882898" w:rsidTr="00882898">
        <w:trPr>
          <w:trHeight w:val="20"/>
        </w:trPr>
        <w:tc>
          <w:tcPr>
            <w:tcW w:w="1857" w:type="dxa"/>
            <w:noWrap/>
            <w:hideMark/>
          </w:tcPr>
          <w:p w:rsidR="002E4EE5" w:rsidRPr="00882898" w:rsidRDefault="002E4EE5" w:rsidP="00882898">
            <w:pPr>
              <w:spacing w:before="60" w:after="60" w:line="220" w:lineRule="atLeast"/>
              <w:rPr>
                <w:sz w:val="19"/>
                <w:szCs w:val="19"/>
              </w:rPr>
            </w:pPr>
            <w:r w:rsidRPr="00882898">
              <w:rPr>
                <w:sz w:val="19"/>
                <w:szCs w:val="19"/>
              </w:rPr>
              <w:t>Источник питания</w:t>
            </w:r>
          </w:p>
        </w:tc>
        <w:tc>
          <w:tcPr>
            <w:tcW w:w="2072" w:type="dxa"/>
            <w:hideMark/>
          </w:tcPr>
          <w:p w:rsidR="002E4EE5" w:rsidRPr="00882898" w:rsidRDefault="002E4EE5" w:rsidP="00882898">
            <w:pPr>
              <w:spacing w:before="60" w:after="60" w:line="220" w:lineRule="atLeast"/>
              <w:rPr>
                <w:sz w:val="19"/>
                <w:szCs w:val="19"/>
              </w:rPr>
            </w:pPr>
            <w:r w:rsidRPr="00882898">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Специально выделенный источник питания подсоединен.</w:t>
            </w:r>
          </w:p>
        </w:tc>
      </w:tr>
      <w:tr w:rsidR="002E4EE5" w:rsidRPr="00882898" w:rsidTr="00882898">
        <w:trPr>
          <w:trHeight w:val="208"/>
        </w:trPr>
        <w:tc>
          <w:tcPr>
            <w:tcW w:w="1857" w:type="dxa"/>
            <w:tcBorders>
              <w:bottom w:val="single" w:sz="4" w:space="0" w:color="auto"/>
            </w:tcBorders>
            <w:noWrap/>
            <w:hideMark/>
          </w:tcPr>
          <w:p w:rsidR="002E4EE5" w:rsidRPr="00882898" w:rsidRDefault="002E4EE5" w:rsidP="00882898">
            <w:pPr>
              <w:spacing w:before="60" w:after="60" w:line="220" w:lineRule="atLeast"/>
              <w:rPr>
                <w:sz w:val="19"/>
                <w:szCs w:val="19"/>
              </w:rPr>
            </w:pPr>
            <w:r w:rsidRPr="00882898">
              <w:rPr>
                <w:sz w:val="19"/>
                <w:szCs w:val="19"/>
              </w:rPr>
              <w:t>СИМ</w:t>
            </w:r>
          </w:p>
        </w:tc>
        <w:tc>
          <w:tcPr>
            <w:tcW w:w="2072" w:type="dxa"/>
            <w:tcBorders>
              <w:bottom w:val="single" w:sz="4" w:space="0" w:color="auto"/>
            </w:tcBorders>
            <w:hideMark/>
          </w:tcPr>
          <w:p w:rsidR="002E4EE5" w:rsidRPr="00882898" w:rsidRDefault="002E4EE5" w:rsidP="00882898">
            <w:pPr>
              <w:spacing w:before="60" w:after="60" w:line="220" w:lineRule="atLeast"/>
              <w:rPr>
                <w:sz w:val="19"/>
                <w:szCs w:val="19"/>
              </w:rPr>
            </w:pPr>
            <w:r w:rsidRPr="00882898">
              <w:rPr>
                <w:sz w:val="19"/>
                <w:szCs w:val="19"/>
              </w:rPr>
              <w:t>Не имеется</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bottom w:val="single" w:sz="4"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 xml:space="preserve">Данная позиция применима только при использовании сменяемой </w:t>
            </w:r>
            <w:proofErr w:type="spellStart"/>
            <w:r w:rsidRPr="00882898">
              <w:rPr>
                <w:sz w:val="19"/>
                <w:szCs w:val="19"/>
              </w:rPr>
              <w:t>СИМ-карты</w:t>
            </w:r>
            <w:proofErr w:type="spellEnd"/>
            <w:r w:rsidRPr="00882898">
              <w:rPr>
                <w:sz w:val="19"/>
                <w:szCs w:val="19"/>
              </w:rPr>
              <w:t>.</w:t>
            </w:r>
          </w:p>
        </w:tc>
      </w:tr>
      <w:tr w:rsidR="002E4EE5" w:rsidRPr="00882898" w:rsidTr="00882898">
        <w:trPr>
          <w:trHeight w:val="791"/>
        </w:trPr>
        <w:tc>
          <w:tcPr>
            <w:tcW w:w="1857" w:type="dxa"/>
            <w:tcBorders>
              <w:bottom w:val="single" w:sz="12" w:space="0" w:color="auto"/>
            </w:tcBorders>
            <w:noWrap/>
            <w:hideMark/>
          </w:tcPr>
          <w:p w:rsidR="002E4EE5" w:rsidRPr="00882898" w:rsidRDefault="002E4EE5" w:rsidP="00882898">
            <w:pPr>
              <w:spacing w:before="60" w:after="60" w:line="220" w:lineRule="atLeast"/>
              <w:rPr>
                <w:sz w:val="19"/>
                <w:szCs w:val="19"/>
              </w:rPr>
            </w:pPr>
            <w:r w:rsidRPr="00882898">
              <w:rPr>
                <w:sz w:val="19"/>
                <w:szCs w:val="19"/>
              </w:rPr>
              <w:t>Резервный источник питания (при наличии)</w:t>
            </w:r>
          </w:p>
        </w:tc>
        <w:tc>
          <w:tcPr>
            <w:tcW w:w="2072" w:type="dxa"/>
            <w:tcBorders>
              <w:bottom w:val="single" w:sz="12" w:space="0" w:color="auto"/>
            </w:tcBorders>
            <w:hideMark/>
          </w:tcPr>
          <w:p w:rsidR="002E4EE5" w:rsidRPr="00882898" w:rsidRDefault="002E4EE5" w:rsidP="00882898">
            <w:pPr>
              <w:spacing w:before="60" w:after="60" w:line="220" w:lineRule="atLeast"/>
              <w:rPr>
                <w:sz w:val="19"/>
                <w:szCs w:val="19"/>
              </w:rPr>
            </w:pPr>
            <w:r w:rsidRPr="00882898">
              <w:rPr>
                <w:sz w:val="19"/>
                <w:szCs w:val="19"/>
              </w:rPr>
              <w:t>Степень зарядки; порог предупреждения устанавливается по усмотрению изготовителя</w:t>
            </w:r>
          </w:p>
        </w:tc>
        <w:tc>
          <w:tcPr>
            <w:cnfStyle w:val="000100000000" w:firstRow="0" w:lastRow="0" w:firstColumn="0" w:lastColumn="1" w:oddVBand="0" w:evenVBand="0" w:oddHBand="0" w:evenHBand="0" w:firstRowFirstColumn="0" w:firstRowLastColumn="0" w:lastRowFirstColumn="0" w:lastRowLastColumn="0"/>
            <w:tcW w:w="3441" w:type="dxa"/>
            <w:tcBorders>
              <w:top w:val="none" w:sz="0" w:space="0" w:color="auto"/>
              <w:left w:val="none" w:sz="0" w:space="0" w:color="auto"/>
              <w:right w:val="none" w:sz="0" w:space="0" w:color="auto"/>
              <w:tl2br w:val="none" w:sz="0" w:space="0" w:color="auto"/>
              <w:tr2bl w:val="none" w:sz="0" w:space="0" w:color="auto"/>
            </w:tcBorders>
            <w:hideMark/>
          </w:tcPr>
          <w:p w:rsidR="002E4EE5" w:rsidRPr="00882898" w:rsidRDefault="002E4EE5" w:rsidP="00882898">
            <w:pPr>
              <w:spacing w:before="60" w:after="60" w:line="220" w:lineRule="atLeast"/>
              <w:rPr>
                <w:sz w:val="19"/>
                <w:szCs w:val="19"/>
              </w:rPr>
            </w:pPr>
            <w:r w:rsidRPr="00882898">
              <w:rPr>
                <w:sz w:val="19"/>
                <w:szCs w:val="19"/>
              </w:rPr>
              <w:t>Сбой в том случае, если степень зарядки достигла критического уровня, определенного изготовителем.</w:t>
            </w:r>
          </w:p>
        </w:tc>
      </w:tr>
    </w:tbl>
    <w:p w:rsidR="002E4EE5" w:rsidRPr="002E4EE5" w:rsidRDefault="002E4EE5" w:rsidP="00882898">
      <w:pPr>
        <w:pStyle w:val="SingleTxtGR"/>
        <w:tabs>
          <w:tab w:val="clear" w:pos="1701"/>
        </w:tabs>
        <w:spacing w:before="240"/>
        <w:ind w:left="2268" w:hanging="1134"/>
      </w:pPr>
      <w:r w:rsidRPr="002E4EE5">
        <w:t>26.5.3.2</w:t>
      </w:r>
      <w:r w:rsidRPr="002E4EE5">
        <w:tab/>
        <w:t>Процедура испытания</w:t>
      </w:r>
    </w:p>
    <w:p w:rsidR="002E4EE5" w:rsidRPr="002E4EE5" w:rsidRDefault="0016249B" w:rsidP="00882898">
      <w:pPr>
        <w:pStyle w:val="SingleTxtGR"/>
        <w:tabs>
          <w:tab w:val="clear" w:pos="1701"/>
        </w:tabs>
        <w:ind w:left="2268" w:hanging="1134"/>
      </w:pPr>
      <w:r>
        <w:tab/>
      </w:r>
      <w:r w:rsidR="002E4EE5" w:rsidRPr="002E4EE5">
        <w:t>Испытание на проверку функции самотестирования</w:t>
      </w:r>
    </w:p>
    <w:p w:rsidR="002E4EE5" w:rsidRPr="002E4EE5" w:rsidRDefault="002E4EE5" w:rsidP="00882898">
      <w:pPr>
        <w:pStyle w:val="SingleTxtGR"/>
        <w:tabs>
          <w:tab w:val="clear" w:pos="1701"/>
        </w:tabs>
        <w:ind w:left="2268" w:hanging="1134"/>
      </w:pPr>
      <w:r w:rsidRPr="002E4EE5">
        <w:t>26.5.3.2.1</w:t>
      </w:r>
      <w:r w:rsidRPr="002E4EE5">
        <w:tab/>
        <w:t>Транспортное средство с установленной бортовой системой СВЭС либо СВЭС в типовой комплектации подвергают нижеследующему испытанию.</w:t>
      </w:r>
    </w:p>
    <w:p w:rsidR="002E4EE5" w:rsidRPr="002E4EE5" w:rsidRDefault="002E4EE5" w:rsidP="00882898">
      <w:pPr>
        <w:pStyle w:val="SingleTxtGR"/>
        <w:tabs>
          <w:tab w:val="clear" w:pos="1701"/>
        </w:tabs>
        <w:ind w:left="2268" w:hanging="1134"/>
      </w:pPr>
      <w:r w:rsidRPr="002E4EE5">
        <w:t>26.5.3.2.2</w:t>
      </w:r>
      <w:r w:rsidRPr="002E4EE5">
        <w:tab/>
        <w:t>Имитируют неисправность СВЭС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2E4EE5" w:rsidRPr="002E4EE5" w:rsidRDefault="002E4EE5" w:rsidP="00882898">
      <w:pPr>
        <w:pStyle w:val="SingleTxtGR"/>
        <w:tabs>
          <w:tab w:val="clear" w:pos="1701"/>
        </w:tabs>
        <w:ind w:left="2268" w:hanging="1134"/>
      </w:pPr>
      <w:r w:rsidRPr="002E4EE5">
        <w:t>26.5.3.2.3</w:t>
      </w:r>
      <w:r w:rsidRPr="002E4EE5">
        <w:tab/>
      </w:r>
      <w:proofErr w:type="gramStart"/>
      <w:r w:rsidRPr="002E4EE5">
        <w:t>В</w:t>
      </w:r>
      <w:proofErr w:type="gramEnd"/>
      <w:r w:rsidRPr="002E4EE5">
        <w:t xml:space="preserve"> надлежащем случае включают кнопку центрального управления </w:t>
      </w:r>
      <w:r w:rsidRPr="002E4EE5">
        <w:rPr>
          <w:iCs/>
        </w:rPr>
        <w:t>СВЭС</w:t>
      </w:r>
      <w:r w:rsidRPr="002E4EE5">
        <w:t xml:space="preserve"> и проверяют загорание </w:t>
      </w:r>
      <w:r w:rsidRPr="002E4EE5">
        <w:rPr>
          <w:iCs/>
        </w:rPr>
        <w:t>контрольного датчика предупреждающих сигналов СВЭС.</w:t>
      </w:r>
    </w:p>
    <w:p w:rsidR="002E4EE5" w:rsidRPr="002E4EE5" w:rsidRDefault="002E4EE5" w:rsidP="00882898">
      <w:pPr>
        <w:pStyle w:val="SingleTxtGR"/>
        <w:tabs>
          <w:tab w:val="clear" w:pos="1701"/>
        </w:tabs>
        <w:ind w:left="2268" w:hanging="1134"/>
      </w:pPr>
      <w:r w:rsidRPr="002E4EE5">
        <w:t>26.5.3.2.4</w:t>
      </w:r>
      <w:r w:rsidRPr="002E4EE5">
        <w:tab/>
        <w:t>СВЭС обесточивают (например, путем выключения зажигания или дезактивации функции центрального управления транспортным средством, в зависимости от того, что применимо) и устанавливают в нормальный режим работы.</w:t>
      </w:r>
    </w:p>
    <w:p w:rsidR="002E4EE5" w:rsidRPr="002E4EE5" w:rsidRDefault="002E4EE5" w:rsidP="00882898">
      <w:pPr>
        <w:pStyle w:val="SingleTxtGR"/>
        <w:tabs>
          <w:tab w:val="clear" w:pos="1701"/>
        </w:tabs>
        <w:ind w:left="2268" w:hanging="1134"/>
      </w:pPr>
      <w:r w:rsidRPr="002E4EE5">
        <w:t>26.5.3.2.5</w:t>
      </w:r>
      <w:r w:rsidRPr="002E4EE5">
        <w:tab/>
        <w:t>На СВЭС подают электропитание и проверяют, чтобы индикатор неисправностей не загорелся или выключился вскоре после первоначального загорания.</w:t>
      </w:r>
    </w:p>
    <w:p w:rsidR="002E4EE5" w:rsidRPr="002E4EE5" w:rsidRDefault="002E4EE5" w:rsidP="00882898">
      <w:pPr>
        <w:pStyle w:val="SingleTxtGR"/>
        <w:tabs>
          <w:tab w:val="clear" w:pos="1701"/>
        </w:tabs>
        <w:ind w:left="2268" w:hanging="1134"/>
      </w:pPr>
      <w:r w:rsidRPr="002E4EE5">
        <w:t>26.6</w:t>
      </w:r>
      <w:r w:rsidR="0016249B">
        <w:tab/>
      </w:r>
      <w:r w:rsidRPr="002E4EE5">
        <w:t>Качество голосовой беспроводной связи</w:t>
      </w:r>
    </w:p>
    <w:p w:rsidR="002E4EE5" w:rsidRPr="002E4EE5" w:rsidRDefault="0016249B" w:rsidP="00882898">
      <w:pPr>
        <w:pStyle w:val="SingleTxtGR"/>
        <w:tabs>
          <w:tab w:val="clear" w:pos="1701"/>
        </w:tabs>
        <w:ind w:left="2268" w:hanging="1134"/>
      </w:pPr>
      <w:r>
        <w:tab/>
      </w:r>
      <w:r w:rsidR="002E4EE5" w:rsidRPr="002E4EE5">
        <w:t>СВЭС должна обеспечивать достаточную разборчивость передаваемого водителем транспортного средства речевого сообщения.</w:t>
      </w:r>
    </w:p>
    <w:p w:rsidR="002E4EE5" w:rsidRPr="002E4EE5" w:rsidRDefault="002E4EE5" w:rsidP="00882898">
      <w:pPr>
        <w:pStyle w:val="SingleTxtGR"/>
        <w:tabs>
          <w:tab w:val="clear" w:pos="1701"/>
        </w:tabs>
        <w:ind w:left="2268" w:hanging="1134"/>
      </w:pPr>
      <w:r w:rsidRPr="002E4EE5">
        <w:t>26.6.1</w:t>
      </w:r>
      <w:r w:rsidR="0016249B">
        <w:tab/>
      </w:r>
      <w:r w:rsidRPr="002E4EE5">
        <w:t>С учетом положений пункта 1.5 перед проведением любых испытаний транспортного средства в соответствии с Правилами № 94 ООН и/или Правилами № 95 ООН (в зависимости от конкретного случая) требуется</w:t>
      </w:r>
      <w:r w:rsidR="004035AD">
        <w:t> </w:t>
      </w:r>
      <w:r w:rsidRPr="002E4EE5">
        <w:t xml:space="preserve">– путем подтверждения соответствия стандарту </w:t>
      </w:r>
      <w:r w:rsidRPr="002E4EE5">
        <w:rPr>
          <w:lang w:val="en-GB"/>
        </w:rPr>
        <w:t>ITU</w:t>
      </w:r>
      <w:r w:rsidR="004035AD">
        <w:noBreakHyphen/>
      </w:r>
      <w:r w:rsidRPr="002E4EE5">
        <w:rPr>
          <w:lang w:val="en-GB"/>
        </w:rPr>
        <w:t>T</w:t>
      </w:r>
      <w:r w:rsidR="006028E5">
        <w:t xml:space="preserve"> </w:t>
      </w:r>
      <w:r w:rsidRPr="002E4EE5">
        <w:rPr>
          <w:lang w:val="en-GB"/>
        </w:rPr>
        <w:t>P</w:t>
      </w:r>
      <w:r w:rsidRPr="002E4EE5">
        <w:t>.1140</w:t>
      </w:r>
      <w:r w:rsidR="004035AD">
        <w:t> </w:t>
      </w:r>
      <w:r w:rsidRPr="002E4EE5">
        <w:t>06/15 – представить доказательства разборчивости речевого сообщения до столкновения.</w:t>
      </w:r>
    </w:p>
    <w:p w:rsidR="002E4EE5" w:rsidRPr="002E4EE5" w:rsidRDefault="0016249B" w:rsidP="00882898">
      <w:pPr>
        <w:pStyle w:val="SingleTxtGR"/>
        <w:tabs>
          <w:tab w:val="clear" w:pos="1701"/>
        </w:tabs>
        <w:ind w:left="2268" w:hanging="1134"/>
      </w:pPr>
      <w:r>
        <w:tab/>
      </w:r>
      <w:r w:rsidR="002E4EE5" w:rsidRPr="002E4EE5">
        <w:t xml:space="preserve">Соответствие СВЭС проверяют на основе стандарта </w:t>
      </w:r>
      <w:r w:rsidR="002E4EE5" w:rsidRPr="002E4EE5">
        <w:rPr>
          <w:lang w:val="en-GB"/>
        </w:rPr>
        <w:t>ITU</w:t>
      </w:r>
      <w:r w:rsidR="002E4EE5" w:rsidRPr="002E4EE5">
        <w:t>-</w:t>
      </w:r>
      <w:r w:rsidR="002E4EE5" w:rsidRPr="002E4EE5">
        <w:rPr>
          <w:lang w:val="en-GB"/>
        </w:rPr>
        <w:t>T</w:t>
      </w:r>
      <w:r w:rsidR="002E4EE5" w:rsidRPr="002E4EE5">
        <w:t xml:space="preserve"> </w:t>
      </w:r>
      <w:r w:rsidR="002E4EE5" w:rsidRPr="002E4EE5">
        <w:rPr>
          <w:lang w:val="en-GB"/>
        </w:rPr>
        <w:t>P</w:t>
      </w:r>
      <w:r w:rsidR="002E4EE5" w:rsidRPr="002E4EE5">
        <w:t>.1140 06/15 с добавлением к пунктам 8.8.1 и 8.8.3 данного стандарта МСЭ следующих контролируемых параметров:</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КППЗ: КППЗ</w:t>
      </w:r>
      <w:r w:rsidR="002E4EE5" w:rsidRPr="00A0027C">
        <w:rPr>
          <w:vertAlign w:val="superscript"/>
        </w:rPr>
        <w:footnoteReference w:id="5"/>
      </w:r>
      <w:r w:rsidR="002E4EE5" w:rsidRPr="002E4EE5">
        <w:t xml:space="preserve"> должны составлять не менее 46 дБ для всех настроек АРУ</w:t>
      </w:r>
      <w:r w:rsidR="002E4EE5" w:rsidRPr="00A0027C">
        <w:rPr>
          <w:vertAlign w:val="superscript"/>
        </w:rPr>
        <w:footnoteReference w:id="6"/>
      </w:r>
      <w:r w:rsidR="002E4EE5" w:rsidRPr="002E4EE5">
        <w:t>, проверяемых изготовителем системы ИГС</w:t>
      </w:r>
      <w:r w:rsidR="002E4EE5" w:rsidRPr="00A0027C">
        <w:rPr>
          <w:vertAlign w:val="superscript"/>
        </w:rPr>
        <w:footnoteReference w:id="7"/>
      </w:r>
      <w:r w:rsidR="002E4EE5" w:rsidRPr="002E4EE5">
        <w:t>. Ввиду активации АРУ точно установить максимальный уровень регулировки громкости в ходе испытания не представляется возможным. Поэтому испытание проводят при номинальных настроечных параметрах системы в режиме приглушения звука, как это указано в пункте 8.8.1 стандарта</w:t>
      </w:r>
      <w:r w:rsidR="006028E5">
        <w:t xml:space="preserve"> </w:t>
      </w:r>
      <w:r w:rsidR="002E4EE5" w:rsidRPr="002E4EE5">
        <w:rPr>
          <w:lang w:val="en-GB"/>
        </w:rPr>
        <w:t>ITU</w:t>
      </w:r>
      <w:r w:rsidR="002E4EE5" w:rsidRPr="002E4EE5">
        <w:t>-</w:t>
      </w:r>
      <w:r w:rsidR="002E4EE5" w:rsidRPr="002E4EE5">
        <w:rPr>
          <w:lang w:val="en-GB"/>
        </w:rPr>
        <w:t>T</w:t>
      </w:r>
      <w:r w:rsidR="002E4EE5" w:rsidRPr="002E4EE5">
        <w:t xml:space="preserve"> </w:t>
      </w:r>
      <w:r w:rsidR="002E4EE5" w:rsidRPr="002E4EE5">
        <w:rPr>
          <w:lang w:val="en-GB"/>
        </w:rPr>
        <w:t>P</w:t>
      </w:r>
      <w:r w:rsidR="002E4EE5" w:rsidRPr="002E4EE5">
        <w:t>.1140 06/15;</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r>
      <w:proofErr w:type="spellStart"/>
      <w:r w:rsidR="002E4EE5" w:rsidRPr="002E4EE5">
        <w:t>эхообразование</w:t>
      </w:r>
      <w:proofErr w:type="spellEnd"/>
      <w:r w:rsidR="002E4EE5" w:rsidRPr="002E4EE5">
        <w:t xml:space="preserve"> с </w:t>
      </w:r>
      <w:proofErr w:type="spellStart"/>
      <w:r w:rsidR="002E4EE5" w:rsidRPr="002E4EE5">
        <w:t>временны́м</w:t>
      </w:r>
      <w:proofErr w:type="spellEnd"/>
      <w:r w:rsidR="002E4EE5" w:rsidRPr="002E4EE5">
        <w:t xml:space="preserve"> чередованием тракт прохождения эхо-сигнала/речевая связь: следует отметить, что в случае некоторых транспортных средств открывание и закрывание двери может стать причиной регистрации при проведении измерений ложных звуковых предупреждающих сигналов, способных повлиять на результаты испытания. В подобной ситуации испытание проводят с человеком, находящимся на сиденье водителя-напарника, который при измерении (в</w:t>
      </w:r>
      <w:r w:rsidR="006028E5">
        <w:t xml:space="preserve"> </w:t>
      </w:r>
      <w:r w:rsidR="002E4EE5" w:rsidRPr="002E4EE5">
        <w:t xml:space="preserve">соответствии с пунктом 8.8.3 стандарта </w:t>
      </w:r>
      <w:r w:rsidR="002E4EE5" w:rsidRPr="002E4EE5">
        <w:rPr>
          <w:lang w:val="en-GB"/>
        </w:rPr>
        <w:t>ITU</w:t>
      </w:r>
      <w:r w:rsidR="002E4EE5" w:rsidRPr="002E4EE5">
        <w:t>-</w:t>
      </w:r>
      <w:r w:rsidR="002E4EE5" w:rsidRPr="002E4EE5">
        <w:rPr>
          <w:lang w:val="en-GB"/>
        </w:rPr>
        <w:t>T</w:t>
      </w:r>
      <w:r w:rsidR="002E4EE5" w:rsidRPr="002E4EE5">
        <w:t xml:space="preserve"> </w:t>
      </w:r>
      <w:r w:rsidR="002E4EE5" w:rsidRPr="002E4EE5">
        <w:rPr>
          <w:lang w:val="en-GB"/>
        </w:rPr>
        <w:t>P</w:t>
      </w:r>
      <w:r w:rsidR="002E4EE5" w:rsidRPr="002E4EE5">
        <w:t>.1140 06/15) плавно перемещает руку, обращенную внутрь салона (например, левую руку для транспортных средств с левосторонним управлением), вверх и вниз.</w:t>
      </w:r>
    </w:p>
    <w:p w:rsidR="002E4EE5" w:rsidRPr="002E4EE5" w:rsidRDefault="002E4EE5" w:rsidP="00882898">
      <w:pPr>
        <w:pStyle w:val="SingleTxtGR"/>
        <w:tabs>
          <w:tab w:val="clear" w:pos="1701"/>
        </w:tabs>
        <w:ind w:left="2268" w:hanging="1134"/>
      </w:pPr>
      <w:r w:rsidRPr="002E4EE5">
        <w:t>26.6.2</w:t>
      </w:r>
      <w:r w:rsidR="0016249B">
        <w:tab/>
      </w:r>
      <w:r w:rsidRPr="002E4EE5">
        <w:t>Соблюдение требования, предъявляемого к разборчивости речевого сообщения после столкновения, подтверждают путем субъективного тестирования в соответствии с пунктом 26.6.3 после проведения испытаний согласно Правилам № 94 ООН и/или № 95 ООН (в</w:t>
      </w:r>
      <w:r w:rsidR="004035AD">
        <w:t> </w:t>
      </w:r>
      <w:r w:rsidRPr="002E4EE5">
        <w:t>зависимости от конкретного случая).</w:t>
      </w:r>
    </w:p>
    <w:p w:rsidR="002E4EE5" w:rsidRPr="002E4EE5" w:rsidRDefault="002E4EE5" w:rsidP="00882898">
      <w:pPr>
        <w:pStyle w:val="SingleTxtGR"/>
        <w:tabs>
          <w:tab w:val="clear" w:pos="1701"/>
        </w:tabs>
        <w:ind w:left="2268" w:hanging="1134"/>
      </w:pPr>
      <w:r w:rsidRPr="002E4EE5">
        <w:t>26.6.3</w:t>
      </w:r>
      <w:r w:rsidR="0016249B">
        <w:tab/>
      </w:r>
      <w:r w:rsidRPr="002E4EE5">
        <w:t xml:space="preserve">Языки, на которых проводится тестирование </w:t>
      </w:r>
    </w:p>
    <w:p w:rsidR="002E4EE5" w:rsidRPr="002E4EE5" w:rsidRDefault="002E4EE5" w:rsidP="00882898">
      <w:pPr>
        <w:pStyle w:val="SingleTxtGR"/>
        <w:tabs>
          <w:tab w:val="clear" w:pos="1701"/>
        </w:tabs>
        <w:ind w:left="2268" w:hanging="1134"/>
      </w:pPr>
      <w:r w:rsidRPr="002E4EE5">
        <w:t>26.6.3.1</w:t>
      </w:r>
      <w:r w:rsidRPr="002E4EE5">
        <w:tab/>
        <w:t>Для целей испытания на разборчивость речевого сообщения, передаваемого по системе громкой связи, после столкновения используют языки, на которых говорят в одной из Договаривающихся сторон и которые указаны в добавлении к приложению 11 к настоящим Правилам; экспериментальные фразы произносят отчетливо и ясно. Язык, на котором проводится тестирование, отмечают в протоколе испытания.</w:t>
      </w:r>
    </w:p>
    <w:p w:rsidR="002E4EE5" w:rsidRPr="002E4EE5" w:rsidRDefault="002E4EE5" w:rsidP="00882898">
      <w:pPr>
        <w:pStyle w:val="SingleTxtGR"/>
        <w:tabs>
          <w:tab w:val="clear" w:pos="1701"/>
        </w:tabs>
        <w:ind w:left="2268" w:hanging="1134"/>
      </w:pPr>
      <w:r w:rsidRPr="002E4EE5">
        <w:t>26.6.3.2</w:t>
      </w:r>
      <w:r w:rsidRPr="002E4EE5">
        <w:tab/>
        <w:t>При помощи надлежащей документации изготовитель транспортного средства должен доказать соответствие установленным требованиям всех других языков, указанных в добавлении к приложению 11 к настоящим Правилам. Любая подобная документация прилагается к протоколу испытания в качестве добавления.</w:t>
      </w:r>
    </w:p>
    <w:p w:rsidR="002E4EE5" w:rsidRPr="002E4EE5" w:rsidRDefault="002E4EE5" w:rsidP="00882898">
      <w:pPr>
        <w:pStyle w:val="SingleTxtGR"/>
        <w:tabs>
          <w:tab w:val="clear" w:pos="1701"/>
        </w:tabs>
        <w:ind w:left="2268" w:hanging="1134"/>
      </w:pPr>
      <w:r w:rsidRPr="002E4EE5">
        <w:t>26.6.3.3</w:t>
      </w:r>
      <w:r w:rsidRPr="002E4EE5">
        <w:tab/>
        <w:t>Если транспортное средство данного типа оснащено СВЭС иной разновидности и конкретных региональных модификаций, то изготовитель при помощи соответствующей документации должен доказать соблюдение требований настоящих Правил в случае систем всех разновидностей.</w:t>
      </w:r>
    </w:p>
    <w:p w:rsidR="002E4EE5" w:rsidRPr="002E4EE5" w:rsidRDefault="002E4EE5" w:rsidP="00882898">
      <w:pPr>
        <w:pStyle w:val="SingleTxtGR"/>
        <w:tabs>
          <w:tab w:val="clear" w:pos="1701"/>
        </w:tabs>
        <w:ind w:left="2268" w:hanging="1134"/>
      </w:pPr>
      <w:r w:rsidRPr="002E4EE5">
        <w:t>26.7</w:t>
      </w:r>
      <w:r w:rsidR="0016249B">
        <w:tab/>
      </w:r>
      <w:r w:rsidRPr="002E4EE5">
        <w:t xml:space="preserve">Проверка рабочих характеристик </w:t>
      </w:r>
      <w:r w:rsidRPr="002E4EE5">
        <w:rPr>
          <w:iCs/>
        </w:rPr>
        <w:t>источника питания</w:t>
      </w:r>
      <w:r w:rsidRPr="002E4EE5">
        <w:t xml:space="preserve"> СВЭС</w:t>
      </w:r>
    </w:p>
    <w:p w:rsidR="002E4EE5" w:rsidRPr="002E4EE5" w:rsidRDefault="0016249B" w:rsidP="00882898">
      <w:pPr>
        <w:pStyle w:val="SingleTxtGR"/>
        <w:tabs>
          <w:tab w:val="clear" w:pos="1701"/>
        </w:tabs>
        <w:ind w:left="2268" w:hanging="1134"/>
      </w:pPr>
      <w:r>
        <w:tab/>
      </w:r>
      <w:r w:rsidR="002E4EE5" w:rsidRPr="002E4EE5">
        <w:t xml:space="preserve">Если процедурой официального утверждения </w:t>
      </w:r>
      <w:r w:rsidR="002E4EE5" w:rsidRPr="002E4EE5">
        <w:rPr>
          <w:iCs/>
        </w:rPr>
        <w:t>УВЭС</w:t>
      </w:r>
      <w:r w:rsidR="002E4EE5" w:rsidRPr="002E4EE5">
        <w:t xml:space="preserve"> на основании части</w:t>
      </w:r>
      <w:r w:rsidR="004035AD">
        <w:t> </w:t>
      </w:r>
      <w:proofErr w:type="spellStart"/>
      <w:r w:rsidR="002E4EE5" w:rsidRPr="002E4EE5">
        <w:t>Ib</w:t>
      </w:r>
      <w:proofErr w:type="spellEnd"/>
      <w:r w:rsidR="002E4EE5" w:rsidRPr="002E4EE5">
        <w:t xml:space="preserve"> настоящих Правил проверка рабочих характеристик </w:t>
      </w:r>
      <w:r w:rsidR="002E4EE5" w:rsidRPr="002E4EE5">
        <w:rPr>
          <w:iCs/>
        </w:rPr>
        <w:t>источника питания</w:t>
      </w:r>
      <w:r w:rsidR="002E4EE5" w:rsidRPr="002E4EE5">
        <w:t xml:space="preserve"> </w:t>
      </w:r>
      <w:r w:rsidR="002E4EE5" w:rsidRPr="002E4EE5">
        <w:rPr>
          <w:iCs/>
        </w:rPr>
        <w:t>не предусматривается</w:t>
      </w:r>
      <w:r w:rsidR="002E4EE5" w:rsidRPr="002E4EE5">
        <w:t>, то применяют положения нижеследующих пунктов.</w:t>
      </w:r>
    </w:p>
    <w:p w:rsidR="002E4EE5" w:rsidRPr="002E4EE5" w:rsidRDefault="002E4EE5" w:rsidP="00882898">
      <w:pPr>
        <w:pStyle w:val="SingleTxtGR"/>
        <w:tabs>
          <w:tab w:val="clear" w:pos="1701"/>
        </w:tabs>
        <w:ind w:left="2268" w:hanging="1134"/>
      </w:pPr>
      <w:r w:rsidRPr="002E4EE5">
        <w:t>26.7.1</w:t>
      </w:r>
      <w:r w:rsidR="0016249B">
        <w:tab/>
      </w:r>
      <w:r w:rsidRPr="002E4EE5">
        <w:t>СВЭС оснащена резервным источником питания</w:t>
      </w:r>
    </w:p>
    <w:p w:rsidR="002E4EE5" w:rsidRPr="002E4EE5" w:rsidRDefault="002E4EE5" w:rsidP="00882898">
      <w:pPr>
        <w:pStyle w:val="SingleTxtGR"/>
        <w:tabs>
          <w:tab w:val="clear" w:pos="1701"/>
        </w:tabs>
        <w:ind w:left="2268" w:hanging="1134"/>
      </w:pPr>
      <w:r w:rsidRPr="002E4EE5">
        <w:t>26.7.1.1</w:t>
      </w:r>
      <w:r w:rsidRPr="002E4EE5">
        <w:tab/>
        <w:t>До испытания на удар согласно Правилам № 94 и/или Правилам № 95 (в</w:t>
      </w:r>
      <w:r w:rsidR="004035AD">
        <w:t> </w:t>
      </w:r>
      <w:r w:rsidRPr="002E4EE5">
        <w:t>зависимости от конкретного случая) СВЭС должна быть в состоянии проработать: вначале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rsidR="002E4EE5" w:rsidRPr="002E4EE5" w:rsidRDefault="0016249B" w:rsidP="00882898">
      <w:pPr>
        <w:pStyle w:val="SingleTxtGR"/>
        <w:tabs>
          <w:tab w:val="clear" w:pos="1701"/>
        </w:tabs>
        <w:ind w:left="2268" w:hanging="1134"/>
      </w:pPr>
      <w:r>
        <w:tab/>
      </w:r>
      <w:r w:rsidR="002E4EE5" w:rsidRPr="002E4EE5">
        <w:t>Соответствие данному требованию применительно к указанным испытаниям на удар (согласно Правилам № 94 и/или № 95 в зависимости от конкретного случая)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rsidR="002E4EE5" w:rsidRPr="002E4EE5" w:rsidRDefault="002E4EE5" w:rsidP="00882898">
      <w:pPr>
        <w:pStyle w:val="SingleTxtGR"/>
        <w:tabs>
          <w:tab w:val="clear" w:pos="1701"/>
        </w:tabs>
        <w:ind w:left="2268" w:hanging="1134"/>
      </w:pPr>
      <w:r w:rsidRPr="002E4EE5">
        <w:t>26.7.1.2</w:t>
      </w:r>
      <w:r w:rsidRPr="002E4EE5">
        <w:tab/>
        <w:t>После испытания на удар согласно Правилам № 94 ООН и/или Правилам № 95 ООН (в зависимости от конкретного случая) резервный источник питания СВЭС должен обеспечивать подачу электропитания на СВЭС. Это можно проверить при помощи одного из методов, описанных в приложении 11 к настоящим Правилам.</w:t>
      </w:r>
    </w:p>
    <w:p w:rsidR="002E4EE5" w:rsidRPr="002E4EE5" w:rsidRDefault="002E4EE5" w:rsidP="00882898">
      <w:pPr>
        <w:pStyle w:val="SingleTxtGR"/>
        <w:tabs>
          <w:tab w:val="clear" w:pos="1701"/>
        </w:tabs>
        <w:ind w:left="2268" w:hanging="1134"/>
      </w:pPr>
      <w:r w:rsidRPr="002E4EE5">
        <w:t>26.7.2</w:t>
      </w:r>
      <w:r w:rsidR="0016249B">
        <w:tab/>
      </w:r>
      <w:r w:rsidRPr="002E4EE5">
        <w:t>СВЭС не оснащена резервным источником питания</w:t>
      </w:r>
    </w:p>
    <w:p w:rsidR="002E4EE5" w:rsidRPr="002E4EE5" w:rsidRDefault="002E4EE5" w:rsidP="00882898">
      <w:pPr>
        <w:pStyle w:val="SingleTxtGR"/>
        <w:tabs>
          <w:tab w:val="clear" w:pos="1701"/>
        </w:tabs>
        <w:ind w:left="2268" w:hanging="1134"/>
      </w:pPr>
      <w:r w:rsidRPr="002E4EE5">
        <w:t>26.7.2.1</w:t>
      </w:r>
      <w:r w:rsidRPr="002E4EE5">
        <w:tab/>
        <w:t>Отсутствие резервного источника питания четко указывают в информационном документе, предусмотренном в приложении 7 к настоящим Правилам.</w:t>
      </w:r>
    </w:p>
    <w:p w:rsidR="002E4EE5" w:rsidRPr="002E4EE5" w:rsidRDefault="002E4EE5" w:rsidP="00882898">
      <w:pPr>
        <w:pStyle w:val="SingleTxtGR"/>
        <w:tabs>
          <w:tab w:val="clear" w:pos="1701"/>
        </w:tabs>
        <w:ind w:left="2268" w:hanging="1134"/>
      </w:pPr>
      <w:r w:rsidRPr="002E4EE5">
        <w:t>26.7.2.2</w:t>
      </w:r>
      <w:r w:rsidRPr="002E4EE5">
        <w:tab/>
        <w:t>До испытания на удар согласно Правилам № 94 ООН и/или Правилам ООН № 95 (в зависимости от конкретного случая) СВЭС должна быть в состоянии проработать: вначале в течение периода времени продолжительностью не менее 5 минут в режиме голосовой связи, затем 60</w:t>
      </w:r>
      <w:r w:rsidR="006028E5">
        <w:t> </w:t>
      </w:r>
      <w:r w:rsidRPr="002E4EE5">
        <w:t>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rsidR="002E4EE5" w:rsidRPr="002E4EE5" w:rsidRDefault="0016249B" w:rsidP="00882898">
      <w:pPr>
        <w:pStyle w:val="SingleTxtGR"/>
        <w:tabs>
          <w:tab w:val="clear" w:pos="1701"/>
        </w:tabs>
        <w:ind w:left="2268" w:hanging="1134"/>
      </w:pPr>
      <w:r>
        <w:tab/>
      </w:r>
      <w:r w:rsidR="002E4EE5" w:rsidRPr="002E4EE5">
        <w:t>Соответствие данному требованию применительно к указанным испытаниям на удар (согласно Правилам № 94 ООН и/или Правилам № 95 ООН)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rsidR="002E4EE5" w:rsidRPr="002E4EE5" w:rsidRDefault="002E4EE5" w:rsidP="00882898">
      <w:pPr>
        <w:pStyle w:val="SingleTxtGR"/>
        <w:tabs>
          <w:tab w:val="clear" w:pos="1701"/>
        </w:tabs>
        <w:ind w:left="2268" w:hanging="1134"/>
      </w:pPr>
      <w:r w:rsidRPr="002E4EE5">
        <w:t>26.7.2.3</w:t>
      </w:r>
      <w:r w:rsidRPr="002E4EE5">
        <w:tab/>
        <w:t>После испытания на удар согласно Правилам № 94 ООН и/или Правилам № 95 ООН (в зависимости от конкретного случая) резервный источник питания СВЭС должен обеспечивать подачу электропитания на СВЭС. Это можно проверить при помощи одного из методов, описанных в приложении 11 к настоящим Правилам.</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bookmarkStart w:id="17" w:name="_Toc456777157"/>
      <w:r w:rsidRPr="0016249B">
        <w:rPr>
          <w:b/>
          <w:sz w:val="28"/>
          <w:szCs w:val="28"/>
        </w:rPr>
        <w:t>27.</w:t>
      </w:r>
      <w:bookmarkEnd w:id="17"/>
      <w:r w:rsidR="0016249B">
        <w:rPr>
          <w:b/>
          <w:sz w:val="28"/>
          <w:szCs w:val="28"/>
        </w:rPr>
        <w:tab/>
      </w:r>
      <w:r w:rsidRPr="0016249B">
        <w:rPr>
          <w:b/>
          <w:sz w:val="28"/>
          <w:szCs w:val="28"/>
        </w:rPr>
        <w:t>Модификация типа транспортного средства, оборудованного УВЭС, которое было официально утверждено на основании части </w:t>
      </w:r>
      <w:proofErr w:type="spellStart"/>
      <w:r w:rsidRPr="0016249B">
        <w:rPr>
          <w:b/>
          <w:sz w:val="28"/>
          <w:szCs w:val="28"/>
        </w:rPr>
        <w:t>Ib</w:t>
      </w:r>
      <w:proofErr w:type="spellEnd"/>
      <w:r w:rsidRPr="0016249B">
        <w:rPr>
          <w:b/>
          <w:sz w:val="28"/>
          <w:szCs w:val="28"/>
        </w:rPr>
        <w:t xml:space="preserve"> настоящих Правил, и</w:t>
      </w:r>
      <w:r w:rsidR="004035AD">
        <w:rPr>
          <w:b/>
          <w:sz w:val="28"/>
          <w:szCs w:val="28"/>
        </w:rPr>
        <w:t xml:space="preserve"> </w:t>
      </w:r>
      <w:r w:rsidRPr="0016249B">
        <w:rPr>
          <w:b/>
          <w:sz w:val="28"/>
          <w:szCs w:val="28"/>
        </w:rPr>
        <w:t>распространение официального утверждения</w:t>
      </w:r>
    </w:p>
    <w:p w:rsidR="002E4EE5" w:rsidRPr="002E4EE5" w:rsidRDefault="002E4EE5" w:rsidP="004035AD">
      <w:pPr>
        <w:pStyle w:val="SingleTxtGR"/>
        <w:tabs>
          <w:tab w:val="clear" w:pos="1701"/>
        </w:tabs>
        <w:ind w:left="2268" w:hanging="1134"/>
      </w:pPr>
      <w:r w:rsidRPr="002E4EE5">
        <w:t>27.1</w:t>
      </w:r>
      <w:r w:rsidR="0016249B">
        <w:tab/>
      </w:r>
      <w:r w:rsidRPr="002E4EE5">
        <w:t>Каждую модификацию существующего типа транспортного средства в отношении его УВЭС доводят до сведения органа по официальному утверждению типа, предоставившего официальное утверждение данного типа транспортного средства. В этом случае орган по официальному утверждению типа либо:</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решает в консультации с изготовителем, что новое официальное утверждение типа должно быть предоставлено; либо</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использует процедуру, предусмотренную в пункте 27.1.1 (Пересмотр), и, если это применимо, процедуру, предусмотренную в пункте 27.1.2 (Распространение).</w:t>
      </w:r>
    </w:p>
    <w:p w:rsidR="002E4EE5" w:rsidRPr="002E4EE5" w:rsidRDefault="002E4EE5" w:rsidP="004035AD">
      <w:pPr>
        <w:pStyle w:val="SingleTxtGR"/>
        <w:tabs>
          <w:tab w:val="clear" w:pos="1701"/>
        </w:tabs>
        <w:ind w:left="2268" w:hanging="1134"/>
      </w:pPr>
      <w:r w:rsidRPr="002E4EE5">
        <w:t>27.1.1</w:t>
      </w:r>
      <w:r w:rsidR="0016249B">
        <w:tab/>
      </w:r>
      <w:r w:rsidRPr="002E4EE5">
        <w:t>Пересмотр</w:t>
      </w:r>
    </w:p>
    <w:p w:rsidR="002E4EE5" w:rsidRPr="002E4EE5" w:rsidRDefault="0016249B" w:rsidP="004035AD">
      <w:pPr>
        <w:pStyle w:val="SingleTxtGR"/>
        <w:tabs>
          <w:tab w:val="clear" w:pos="1701"/>
        </w:tabs>
        <w:ind w:left="2268" w:hanging="1134"/>
      </w:pPr>
      <w:r>
        <w:tab/>
      </w:r>
      <w:r w:rsidR="002E4EE5" w:rsidRPr="002E4EE5">
        <w:t>Если сведения, зарегистрированные в информационных документах, предусмотренных в приложении 7, изменились и орган по официальному утверждению типа приходит к заключению, что внесенные изменения едва ли окажут ощутимое негативное воздействие и что в любом случае транспортное средство по-прежнему отвечает установленным требованиям, то изменение обозначают как «пересмотр».</w:t>
      </w:r>
    </w:p>
    <w:p w:rsidR="002E4EE5" w:rsidRPr="002E4EE5" w:rsidRDefault="0016249B" w:rsidP="004035AD">
      <w:pPr>
        <w:pStyle w:val="SingleTxtGR"/>
        <w:tabs>
          <w:tab w:val="clear" w:pos="1701"/>
        </w:tabs>
        <w:ind w:left="2268" w:hanging="1134"/>
      </w:pPr>
      <w:r>
        <w:tab/>
      </w:r>
      <w:r w:rsidR="002E4EE5" w:rsidRPr="002E4EE5">
        <w:t>В таком случае орган по официальному утверждению типа при необходимости издает пересмотренные страницы информационного документа, содержащегося в приложении 7,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7, сопровожденный подробным описанием изменения, отвечает данному требованию.</w:t>
      </w:r>
    </w:p>
    <w:p w:rsidR="002E4EE5" w:rsidRPr="002E4EE5" w:rsidRDefault="002E4EE5" w:rsidP="004035AD">
      <w:pPr>
        <w:pStyle w:val="SingleTxtGR"/>
        <w:tabs>
          <w:tab w:val="clear" w:pos="1701"/>
        </w:tabs>
        <w:ind w:left="2268" w:hanging="1134"/>
      </w:pPr>
      <w:r w:rsidRPr="002E4EE5">
        <w:t>27.1.2</w:t>
      </w:r>
      <w:r w:rsidR="0016249B">
        <w:rPr>
          <w:b/>
          <w:bCs/>
        </w:rPr>
        <w:tab/>
      </w:r>
      <w:r w:rsidRPr="002E4EE5">
        <w:t>Распространение</w:t>
      </w:r>
    </w:p>
    <w:p w:rsidR="002E4EE5" w:rsidRPr="002E4EE5" w:rsidRDefault="0016249B" w:rsidP="004035AD">
      <w:pPr>
        <w:pStyle w:val="SingleTxtGR"/>
        <w:tabs>
          <w:tab w:val="clear" w:pos="1701"/>
        </w:tabs>
        <w:ind w:left="2268" w:hanging="1134"/>
      </w:pPr>
      <w:r>
        <w:tab/>
      </w:r>
      <w:r w:rsidR="002E4EE5" w:rsidRPr="002E4EE5">
        <w:t>Изменение обозначают как «распространение», если, помимо изменения сведений, зарегистрированных в информационной папке,</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требуются дополнительные осмотры или испытания; либо</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изменились какие-либо данные в карточке сообщения (за</w:t>
      </w:r>
      <w:r w:rsidR="004035AD">
        <w:t> </w:t>
      </w:r>
      <w:r w:rsidR="002E4EE5" w:rsidRPr="002E4EE5">
        <w:t>исключением приложений к ней); либо</w:t>
      </w:r>
    </w:p>
    <w:p w:rsidR="002E4EE5" w:rsidRPr="002E4EE5" w:rsidRDefault="0016249B" w:rsidP="004035AD">
      <w:pPr>
        <w:pStyle w:val="SingleTxtGR"/>
        <w:tabs>
          <w:tab w:val="clear" w:pos="1701"/>
        </w:tabs>
        <w:ind w:left="2835" w:hanging="1701"/>
      </w:pPr>
      <w:r>
        <w:tab/>
      </w:r>
      <w:r w:rsidR="002E4EE5" w:rsidRPr="002E4EE5">
        <w:rPr>
          <w:lang w:val="en-GB"/>
        </w:rPr>
        <w:t>c</w:t>
      </w:r>
      <w:r w:rsidR="002E4EE5" w:rsidRPr="002E4EE5">
        <w:t>)</w:t>
      </w:r>
      <w:r w:rsidR="002E4EE5" w:rsidRPr="002E4EE5">
        <w:tab/>
        <w:t>запрашивается официальное утверждение на основании более поздней серии поправок после ее вступления в силу.</w:t>
      </w:r>
    </w:p>
    <w:p w:rsidR="002E4EE5" w:rsidRPr="002E4EE5" w:rsidRDefault="002E4EE5" w:rsidP="004035AD">
      <w:pPr>
        <w:pStyle w:val="SingleTxtGR"/>
        <w:tabs>
          <w:tab w:val="clear" w:pos="1701"/>
        </w:tabs>
        <w:ind w:left="2268" w:hanging="1134"/>
      </w:pPr>
      <w:r w:rsidRPr="002E4EE5">
        <w:t>27.2</w:t>
      </w:r>
      <w:r w:rsidR="0016249B">
        <w:tab/>
      </w:r>
      <w:r w:rsidRPr="002E4EE5">
        <w:t xml:space="preserve">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25.3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3, с указанием даты самого последнего пересмотра или распространения. </w:t>
      </w:r>
    </w:p>
    <w:p w:rsidR="002E4EE5" w:rsidRPr="002E4EE5" w:rsidRDefault="002E4EE5" w:rsidP="004035AD">
      <w:pPr>
        <w:pStyle w:val="SingleTxtGR"/>
        <w:tabs>
          <w:tab w:val="clear" w:pos="1701"/>
        </w:tabs>
        <w:ind w:left="2268" w:hanging="1134"/>
      </w:pPr>
      <w:r w:rsidRPr="002E4EE5">
        <w:t>27.3</w:t>
      </w:r>
      <w:r w:rsidR="0016249B">
        <w:tab/>
      </w:r>
      <w:r w:rsidRPr="002E4EE5">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r w:rsidRPr="0016249B">
        <w:rPr>
          <w:b/>
          <w:sz w:val="28"/>
          <w:szCs w:val="28"/>
        </w:rPr>
        <w:t>28.</w:t>
      </w:r>
      <w:r w:rsidR="0016249B">
        <w:rPr>
          <w:b/>
          <w:sz w:val="28"/>
          <w:szCs w:val="28"/>
        </w:rPr>
        <w:tab/>
      </w:r>
      <w:r w:rsidRPr="0016249B">
        <w:rPr>
          <w:b/>
          <w:sz w:val="28"/>
          <w:szCs w:val="28"/>
        </w:rPr>
        <w:t>Соответствие производства</w:t>
      </w:r>
    </w:p>
    <w:p w:rsidR="002E4EE5" w:rsidRPr="002E4EE5" w:rsidRDefault="002E4EE5" w:rsidP="004035AD">
      <w:pPr>
        <w:pStyle w:val="SingleTxtGR"/>
        <w:tabs>
          <w:tab w:val="clear" w:pos="1701"/>
        </w:tabs>
        <w:ind w:left="2268" w:hanging="1134"/>
      </w:pPr>
      <w:r w:rsidRPr="002E4EE5">
        <w:t>28.1</w:t>
      </w:r>
      <w:r w:rsidR="0016249B">
        <w:tab/>
      </w:r>
      <w:r w:rsidRPr="002E4EE5">
        <w:t>Процедуры обеспечения соответствия производства должны удовлетворять требованиям, изложенным в приложении 1 к Соглашению (</w:t>
      </w:r>
      <w:r w:rsidRPr="002E4EE5">
        <w:rPr>
          <w:lang w:val="en-GB"/>
        </w:rPr>
        <w:t>E</w:t>
      </w:r>
      <w:r w:rsidRPr="002E4EE5">
        <w:t>/</w:t>
      </w:r>
      <w:r w:rsidRPr="002E4EE5">
        <w:rPr>
          <w:lang w:val="en-GB"/>
        </w:rPr>
        <w:t>ECE</w:t>
      </w:r>
      <w:r w:rsidRPr="002E4EE5">
        <w:t>/</w:t>
      </w:r>
      <w:r w:rsidRPr="002E4EE5">
        <w:rPr>
          <w:lang w:val="en-GB"/>
        </w:rPr>
        <w:t>TRANS</w:t>
      </w:r>
      <w:r w:rsidRPr="002E4EE5">
        <w:t>/505/</w:t>
      </w:r>
      <w:r w:rsidRPr="002E4EE5">
        <w:rPr>
          <w:lang w:val="en-GB"/>
        </w:rPr>
        <w:t>Rev</w:t>
      </w:r>
      <w:r w:rsidRPr="002E4EE5">
        <w:t>.3).</w:t>
      </w:r>
    </w:p>
    <w:p w:rsidR="002E4EE5" w:rsidRPr="002E4EE5" w:rsidRDefault="002E4EE5" w:rsidP="004035AD">
      <w:pPr>
        <w:pStyle w:val="SingleTxtGR"/>
        <w:tabs>
          <w:tab w:val="clear" w:pos="1701"/>
        </w:tabs>
        <w:ind w:left="2268" w:hanging="1134"/>
      </w:pPr>
      <w:r w:rsidRPr="002E4EE5">
        <w:t>28.2</w:t>
      </w:r>
      <w:r w:rsidR="0016249B">
        <w:tab/>
      </w:r>
      <w:r w:rsidRPr="002E4EE5">
        <w:t>Каждое транспортное средство,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26 выше.</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r w:rsidRPr="0016249B">
        <w:rPr>
          <w:b/>
          <w:sz w:val="28"/>
          <w:szCs w:val="28"/>
        </w:rPr>
        <w:t>29.</w:t>
      </w:r>
      <w:r w:rsidR="0016249B">
        <w:rPr>
          <w:b/>
          <w:sz w:val="28"/>
          <w:szCs w:val="28"/>
        </w:rPr>
        <w:tab/>
      </w:r>
      <w:r w:rsidRPr="0016249B">
        <w:rPr>
          <w:b/>
          <w:sz w:val="28"/>
          <w:szCs w:val="28"/>
        </w:rPr>
        <w:t>Санкции, налагаемые за несоответствие производства</w:t>
      </w:r>
    </w:p>
    <w:p w:rsidR="002E4EE5" w:rsidRPr="002E4EE5" w:rsidRDefault="002E4EE5" w:rsidP="004035AD">
      <w:pPr>
        <w:pStyle w:val="SingleTxtGR"/>
        <w:tabs>
          <w:tab w:val="clear" w:pos="1701"/>
        </w:tabs>
        <w:ind w:left="2268" w:hanging="1134"/>
      </w:pPr>
      <w:r w:rsidRPr="002E4EE5">
        <w:t>29.1</w:t>
      </w:r>
      <w:r w:rsidR="0016249B">
        <w:tab/>
      </w:r>
      <w:r w:rsidRPr="002E4EE5">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изложенные в пункте</w:t>
      </w:r>
      <w:r w:rsidR="006028E5">
        <w:t> </w:t>
      </w:r>
      <w:r w:rsidRPr="002E4EE5">
        <w:t>28.1 выше, или если данное транспортное средство не выдержало проверочных испытаний, предписанных в пункте 28.2 выше.</w:t>
      </w:r>
    </w:p>
    <w:p w:rsidR="002E4EE5" w:rsidRPr="002E4EE5" w:rsidRDefault="002E4EE5" w:rsidP="004035AD">
      <w:pPr>
        <w:pStyle w:val="SingleTxtGR"/>
        <w:tabs>
          <w:tab w:val="clear" w:pos="1701"/>
        </w:tabs>
        <w:ind w:left="2268" w:hanging="1134"/>
      </w:pPr>
      <w:r w:rsidRPr="002E4EE5">
        <w:t>29.2</w:t>
      </w:r>
      <w:r w:rsidR="0016249B">
        <w:tab/>
      </w:r>
      <w:r w:rsidRPr="002E4EE5">
        <w:t>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w:t>
      </w:r>
      <w:r>
        <w:t xml:space="preserve"> </w:t>
      </w:r>
      <w:r w:rsidRPr="002E4EE5">
        <w:t>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«ОФИЦИАЛЬНОЕ УТВЕРЖДЕНИЕ ОТМЕНЕНО» и проставляют подпись и дату.</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r w:rsidRPr="0016249B">
        <w:rPr>
          <w:b/>
          <w:sz w:val="28"/>
          <w:szCs w:val="28"/>
        </w:rPr>
        <w:t>30.</w:t>
      </w:r>
      <w:r w:rsidR="0016249B">
        <w:rPr>
          <w:b/>
          <w:sz w:val="28"/>
          <w:szCs w:val="28"/>
        </w:rPr>
        <w:tab/>
      </w:r>
      <w:r w:rsidRPr="0016249B">
        <w:rPr>
          <w:b/>
          <w:sz w:val="28"/>
          <w:szCs w:val="28"/>
        </w:rPr>
        <w:t>Окончательное прекращение производства</w:t>
      </w:r>
    </w:p>
    <w:p w:rsidR="002E4EE5" w:rsidRPr="002E4EE5" w:rsidRDefault="0016249B" w:rsidP="004035AD">
      <w:pPr>
        <w:pStyle w:val="SingleTxtGR"/>
        <w:tabs>
          <w:tab w:val="clear" w:pos="1701"/>
        </w:tabs>
        <w:ind w:left="2268" w:hanging="1134"/>
      </w:pPr>
      <w:r>
        <w:tab/>
      </w:r>
      <w:r w:rsidR="002E4EE5" w:rsidRPr="002E4EE5">
        <w:t>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rsidR="002E4EE5" w:rsidRPr="0016249B" w:rsidRDefault="002E4EE5" w:rsidP="004035AD">
      <w:pPr>
        <w:pStyle w:val="SingleTxtGR"/>
        <w:keepNext/>
        <w:keepLines/>
        <w:spacing w:before="360" w:after="240" w:line="280" w:lineRule="atLeast"/>
        <w:ind w:left="2268" w:hanging="1134"/>
        <w:jc w:val="left"/>
        <w:rPr>
          <w:b/>
          <w:sz w:val="28"/>
          <w:szCs w:val="28"/>
        </w:rPr>
      </w:pPr>
      <w:r w:rsidRPr="0016249B">
        <w:rPr>
          <w:b/>
          <w:sz w:val="28"/>
          <w:szCs w:val="28"/>
        </w:rPr>
        <w:t>31.</w:t>
      </w:r>
      <w:r w:rsidR="0016249B">
        <w:rPr>
          <w:b/>
          <w:sz w:val="28"/>
          <w:szCs w:val="28"/>
        </w:rPr>
        <w:tab/>
      </w:r>
      <w:r w:rsidR="004035AD">
        <w:rPr>
          <w:b/>
          <w:sz w:val="28"/>
          <w:szCs w:val="28"/>
        </w:rPr>
        <w:tab/>
      </w:r>
      <w:r w:rsidRPr="0016249B">
        <w:rPr>
          <w:b/>
          <w:sz w:val="28"/>
          <w:szCs w:val="28"/>
        </w:rPr>
        <w:t>Названия и адреса технических служб, уполномоченных проводить испытания для</w:t>
      </w:r>
      <w:r w:rsidR="004035AD">
        <w:rPr>
          <w:b/>
          <w:sz w:val="28"/>
          <w:szCs w:val="28"/>
        </w:rPr>
        <w:t> </w:t>
      </w:r>
      <w:r w:rsidRPr="0016249B">
        <w:rPr>
          <w:b/>
          <w:sz w:val="28"/>
          <w:szCs w:val="28"/>
        </w:rPr>
        <w:t>официального утверждения, и органов по</w:t>
      </w:r>
      <w:r w:rsidR="004035AD">
        <w:rPr>
          <w:b/>
          <w:sz w:val="28"/>
          <w:szCs w:val="28"/>
        </w:rPr>
        <w:t> </w:t>
      </w:r>
      <w:r w:rsidRPr="0016249B">
        <w:rPr>
          <w:b/>
          <w:sz w:val="28"/>
          <w:szCs w:val="28"/>
        </w:rPr>
        <w:t>официальному утверждению типа</w:t>
      </w:r>
    </w:p>
    <w:p w:rsidR="00A37828" w:rsidRDefault="0016249B" w:rsidP="004035AD">
      <w:pPr>
        <w:pStyle w:val="SingleTxtGR"/>
        <w:tabs>
          <w:tab w:val="clear" w:pos="1701"/>
        </w:tabs>
        <w:ind w:left="2268" w:hanging="1134"/>
      </w:pPr>
      <w:r>
        <w:tab/>
      </w:r>
      <w:r w:rsidR="002E4EE5" w:rsidRPr="002E4EE5">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административных органов,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r w:rsidR="00A37828">
        <w:br w:type="page"/>
      </w:r>
    </w:p>
    <w:p w:rsidR="002E4EE5" w:rsidRPr="004035AD" w:rsidRDefault="000C2B89" w:rsidP="000C2B89">
      <w:pPr>
        <w:pStyle w:val="SingleTxtGR"/>
        <w:keepNext/>
        <w:tabs>
          <w:tab w:val="clear" w:pos="1701"/>
          <w:tab w:val="right" w:pos="1843"/>
          <w:tab w:val="left" w:pos="1985"/>
        </w:tabs>
        <w:spacing w:before="360" w:after="240" w:line="280" w:lineRule="atLeast"/>
        <w:ind w:left="2268" w:hanging="1701"/>
        <w:jc w:val="left"/>
        <w:rPr>
          <w:b/>
          <w:sz w:val="28"/>
          <w:szCs w:val="28"/>
        </w:rPr>
      </w:pPr>
      <w:r>
        <w:rPr>
          <w:b/>
          <w:sz w:val="28"/>
          <w:szCs w:val="28"/>
        </w:rPr>
        <w:tab/>
      </w:r>
      <w:r w:rsidR="002E4EE5" w:rsidRPr="004035AD">
        <w:rPr>
          <w:b/>
          <w:sz w:val="28"/>
          <w:szCs w:val="28"/>
        </w:rPr>
        <w:t>Часть III</w:t>
      </w:r>
      <w:r>
        <w:rPr>
          <w:b/>
          <w:sz w:val="28"/>
          <w:szCs w:val="28"/>
        </w:rPr>
        <w:tab/>
      </w:r>
      <w:r w:rsidR="002E4EE5" w:rsidRPr="004035AD">
        <w:rPr>
          <w:b/>
          <w:sz w:val="28"/>
          <w:szCs w:val="28"/>
        </w:rPr>
        <w:t>–</w:t>
      </w:r>
      <w:r>
        <w:rPr>
          <w:b/>
          <w:sz w:val="28"/>
          <w:szCs w:val="28"/>
        </w:rPr>
        <w:tab/>
      </w:r>
      <w:r w:rsidR="002E4EE5" w:rsidRPr="004035AD">
        <w:rPr>
          <w:b/>
          <w:sz w:val="28"/>
          <w:szCs w:val="28"/>
        </w:rPr>
        <w:t xml:space="preserve">Официальное утверждение транспортных средств в отношении их СВЭС, когда они оснащены УВЭС, которое не получило отдельного официального утверждения в соответствии с частью </w:t>
      </w:r>
      <w:proofErr w:type="spellStart"/>
      <w:r w:rsidR="002E4EE5" w:rsidRPr="004035AD">
        <w:rPr>
          <w:b/>
          <w:sz w:val="28"/>
          <w:szCs w:val="28"/>
        </w:rPr>
        <w:t>Ib</w:t>
      </w:r>
      <w:proofErr w:type="spellEnd"/>
      <w:r w:rsidR="002E4EE5" w:rsidRPr="004035AD">
        <w:rPr>
          <w:b/>
          <w:sz w:val="28"/>
          <w:szCs w:val="28"/>
        </w:rPr>
        <w:t xml:space="preserve"> настоящих Правил</w:t>
      </w:r>
    </w:p>
    <w:p w:rsidR="002E4EE5" w:rsidRPr="0016249B" w:rsidRDefault="002E4EE5" w:rsidP="0016249B">
      <w:pPr>
        <w:pStyle w:val="SingleTxtGR"/>
        <w:spacing w:before="360" w:after="240" w:line="280" w:lineRule="atLeast"/>
        <w:ind w:left="2268" w:hanging="1134"/>
        <w:jc w:val="left"/>
        <w:rPr>
          <w:b/>
          <w:sz w:val="28"/>
          <w:szCs w:val="28"/>
        </w:rPr>
      </w:pPr>
      <w:r w:rsidRPr="0016249B">
        <w:rPr>
          <w:b/>
          <w:sz w:val="28"/>
          <w:szCs w:val="28"/>
        </w:rPr>
        <w:t>32.</w:t>
      </w:r>
      <w:r w:rsidR="0016249B">
        <w:rPr>
          <w:b/>
          <w:sz w:val="28"/>
          <w:szCs w:val="28"/>
        </w:rPr>
        <w:tab/>
      </w:r>
      <w:r w:rsidR="004035AD">
        <w:rPr>
          <w:b/>
          <w:sz w:val="28"/>
          <w:szCs w:val="28"/>
        </w:rPr>
        <w:tab/>
      </w:r>
      <w:r w:rsidRPr="0016249B">
        <w:rPr>
          <w:b/>
          <w:sz w:val="28"/>
          <w:szCs w:val="28"/>
        </w:rPr>
        <w:t>Определения</w:t>
      </w:r>
    </w:p>
    <w:p w:rsidR="002E4EE5" w:rsidRPr="002E4EE5" w:rsidRDefault="0016249B" w:rsidP="004035AD">
      <w:pPr>
        <w:pStyle w:val="SingleTxtGR"/>
        <w:tabs>
          <w:tab w:val="clear" w:pos="1701"/>
        </w:tabs>
        <w:ind w:left="2268" w:hanging="1134"/>
      </w:pPr>
      <w:r>
        <w:tab/>
      </w:r>
      <w:r w:rsidR="002E4EE5" w:rsidRPr="002E4EE5">
        <w:t xml:space="preserve">Для целей части </w:t>
      </w:r>
      <w:r w:rsidR="002E4EE5" w:rsidRPr="002E4EE5">
        <w:rPr>
          <w:lang w:val="en-GB"/>
        </w:rPr>
        <w:t>III</w:t>
      </w:r>
      <w:r w:rsidR="002E4EE5" w:rsidRPr="002E4EE5">
        <w:t xml:space="preserve"> настоящих Правил:</w:t>
      </w:r>
    </w:p>
    <w:p w:rsidR="002E4EE5" w:rsidRPr="002E4EE5" w:rsidRDefault="002E4EE5" w:rsidP="004035AD">
      <w:pPr>
        <w:pStyle w:val="SingleTxtGR"/>
        <w:tabs>
          <w:tab w:val="clear" w:pos="1701"/>
        </w:tabs>
        <w:ind w:left="2268" w:hanging="1134"/>
      </w:pPr>
      <w:r w:rsidRPr="002E4EE5">
        <w:t>32.1</w:t>
      </w:r>
      <w:r w:rsidR="0016249B">
        <w:tab/>
      </w:r>
      <w:r w:rsidRPr="002E4EE5">
        <w:t>«</w:t>
      </w:r>
      <w:r w:rsidRPr="002E4EE5">
        <w:rPr>
          <w:i/>
        </w:rPr>
        <w:t>тип транспортного средства</w:t>
      </w:r>
      <w:r w:rsidRPr="002E4EE5">
        <w:t>»</w:t>
      </w:r>
      <w:r w:rsidRPr="002E4EE5">
        <w:rPr>
          <w:iCs/>
        </w:rPr>
        <w:t xml:space="preserve"> в отношении его СВЭС </w:t>
      </w:r>
      <w:r w:rsidRPr="002E4EE5">
        <w:t>означает транспортные средства, которые не различаются по таким существенным аспектам, как:</w:t>
      </w:r>
    </w:p>
    <w:p w:rsidR="002E4EE5" w:rsidRPr="002E4EE5" w:rsidRDefault="0016249B" w:rsidP="004035AD">
      <w:pPr>
        <w:pStyle w:val="SingleTxtGR"/>
        <w:tabs>
          <w:tab w:val="clear" w:pos="1701"/>
        </w:tabs>
        <w:ind w:left="2268" w:hanging="1134"/>
      </w:pPr>
      <w:r>
        <w:tab/>
      </w:r>
      <w:r w:rsidR="002E4EE5" w:rsidRPr="002E4EE5">
        <w:rPr>
          <w:lang w:val="en-GB"/>
        </w:rPr>
        <w:t>a</w:t>
      </w:r>
      <w:r w:rsidR="002E4EE5" w:rsidRPr="002E4EE5">
        <w:t>)</w:t>
      </w:r>
      <w:r w:rsidR="002E4EE5" w:rsidRPr="002E4EE5">
        <w:tab/>
        <w:t>их изготовитель;</w:t>
      </w:r>
    </w:p>
    <w:p w:rsidR="002E4EE5" w:rsidRPr="002E4EE5" w:rsidRDefault="0016249B" w:rsidP="004035AD">
      <w:pPr>
        <w:pStyle w:val="SingleTxtGR"/>
        <w:tabs>
          <w:tab w:val="clear" w:pos="1701"/>
        </w:tabs>
        <w:ind w:left="2268" w:hanging="1134"/>
      </w:pPr>
      <w:r>
        <w:tab/>
      </w:r>
      <w:r w:rsidR="002E4EE5" w:rsidRPr="002E4EE5">
        <w:rPr>
          <w:lang w:val="en-GB"/>
        </w:rPr>
        <w:t>b</w:t>
      </w:r>
      <w:r w:rsidR="002E4EE5" w:rsidRPr="002E4EE5">
        <w:t>)</w:t>
      </w:r>
      <w:r w:rsidR="002E4EE5" w:rsidRPr="002E4EE5">
        <w:tab/>
        <w:t xml:space="preserve">тип их </w:t>
      </w:r>
      <w:r w:rsidR="002E4EE5" w:rsidRPr="002E4EE5">
        <w:rPr>
          <w:iCs/>
        </w:rPr>
        <w:t>СВЭС; либо</w:t>
      </w:r>
    </w:p>
    <w:p w:rsidR="002E4EE5" w:rsidRPr="002E4EE5" w:rsidRDefault="0016249B" w:rsidP="004035AD">
      <w:pPr>
        <w:pStyle w:val="SingleTxtGR"/>
        <w:tabs>
          <w:tab w:val="clear" w:pos="1701"/>
        </w:tabs>
        <w:ind w:left="2835" w:hanging="1701"/>
      </w:pPr>
      <w:r>
        <w:tab/>
      </w:r>
      <w:r w:rsidR="002E4EE5" w:rsidRPr="002E4EE5">
        <w:rPr>
          <w:lang w:val="en-GB"/>
        </w:rPr>
        <w:t>c</w:t>
      </w:r>
      <w:r w:rsidR="002E4EE5" w:rsidRPr="002E4EE5">
        <w:t>)</w:t>
      </w:r>
      <w:r w:rsidR="002E4EE5" w:rsidRPr="002E4EE5">
        <w:tab/>
        <w:t xml:space="preserve">характеристики транспортного средства, которые существенно влияют на эффективность работы </w:t>
      </w:r>
      <w:r w:rsidR="002E4EE5" w:rsidRPr="002E4EE5">
        <w:rPr>
          <w:iCs/>
        </w:rPr>
        <w:t>СВЭС.</w:t>
      </w:r>
    </w:p>
    <w:p w:rsidR="002E4EE5" w:rsidRPr="002E4EE5" w:rsidRDefault="002E4EE5" w:rsidP="004035AD">
      <w:pPr>
        <w:pStyle w:val="SingleTxtGR"/>
        <w:tabs>
          <w:tab w:val="clear" w:pos="1701"/>
        </w:tabs>
        <w:ind w:left="2268" w:hanging="1134"/>
      </w:pPr>
      <w:r w:rsidRPr="002E4EE5">
        <w:t>32.2</w:t>
      </w:r>
      <w:r w:rsidR="0016249B">
        <w:tab/>
      </w:r>
      <w:r w:rsidRPr="002E4EE5">
        <w:t>«</w:t>
      </w:r>
      <w:r w:rsidRPr="002E4EE5">
        <w:rPr>
          <w:i/>
          <w:iCs/>
        </w:rPr>
        <w:t>СВЭС (система вызова экстренных оперативных служб)</w:t>
      </w:r>
      <w:r w:rsidRPr="002E4EE5">
        <w:t>»</w:t>
      </w:r>
      <w:r w:rsidRPr="002E4EE5">
        <w:rPr>
          <w:iCs/>
        </w:rPr>
        <w:t xml:space="preserve"> </w:t>
      </w:r>
      <w:r w:rsidRPr="002E4EE5">
        <w:t>означает установленное на транспортном средстве</w:t>
      </w:r>
      <w:r w:rsidRPr="002E4EE5">
        <w:rPr>
          <w:iCs/>
        </w:rPr>
        <w:t xml:space="preserve"> УВЭС, не получившее </w:t>
      </w:r>
      <w:r w:rsidRPr="002E4EE5">
        <w:t xml:space="preserve">официальное утверждение на основании части </w:t>
      </w:r>
      <w:proofErr w:type="spellStart"/>
      <w:r w:rsidRPr="002E4EE5">
        <w:rPr>
          <w:bCs/>
        </w:rPr>
        <w:t>Ib</w:t>
      </w:r>
      <w:proofErr w:type="spellEnd"/>
      <w:r w:rsidRPr="002E4EE5">
        <w:t xml:space="preserve"> настоящих Правил.</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bookmarkStart w:id="18" w:name="_Toc456777164"/>
      <w:r w:rsidRPr="0016249B">
        <w:rPr>
          <w:b/>
          <w:sz w:val="28"/>
          <w:szCs w:val="28"/>
        </w:rPr>
        <w:t>33.</w:t>
      </w:r>
      <w:bookmarkEnd w:id="18"/>
      <w:r w:rsidR="0016249B">
        <w:rPr>
          <w:b/>
          <w:sz w:val="28"/>
          <w:szCs w:val="28"/>
        </w:rPr>
        <w:tab/>
      </w:r>
      <w:r w:rsidRPr="0016249B">
        <w:rPr>
          <w:b/>
          <w:sz w:val="28"/>
          <w:szCs w:val="28"/>
        </w:rPr>
        <w:t>Заявка на официальное утверждение типа транспортного средства, оборудованного СВЭС</w:t>
      </w:r>
    </w:p>
    <w:p w:rsidR="002E4EE5" w:rsidRPr="002E4EE5" w:rsidRDefault="002E4EE5" w:rsidP="004035AD">
      <w:pPr>
        <w:pStyle w:val="SingleTxtGR"/>
        <w:tabs>
          <w:tab w:val="clear" w:pos="1701"/>
        </w:tabs>
        <w:ind w:left="2268" w:hanging="1134"/>
      </w:pPr>
      <w:r w:rsidRPr="002E4EE5">
        <w:t>33.1</w:t>
      </w:r>
      <w:r w:rsidR="0016249B">
        <w:tab/>
      </w:r>
      <w:r w:rsidRPr="002E4EE5">
        <w:t>Заявку на официальное утверждение типа транспортного средства, оборудованного СВЭС, подает изготовитель либо его надлежащим образом уполномоченный представитель.</w:t>
      </w:r>
    </w:p>
    <w:p w:rsidR="002E4EE5" w:rsidRPr="002E4EE5" w:rsidRDefault="002E4EE5" w:rsidP="004035AD">
      <w:pPr>
        <w:pStyle w:val="SingleTxtGR"/>
        <w:tabs>
          <w:tab w:val="clear" w:pos="1701"/>
        </w:tabs>
        <w:ind w:left="2268" w:hanging="1134"/>
      </w:pPr>
      <w:r w:rsidRPr="002E4EE5">
        <w:t>33.2</w:t>
      </w:r>
      <w:r w:rsidR="0016249B">
        <w:tab/>
      </w:r>
      <w:r w:rsidRPr="002E4EE5">
        <w:t>Образец информационного документа приведен в приложении 8 к настоящим Правилам.</w:t>
      </w:r>
    </w:p>
    <w:p w:rsidR="002E4EE5" w:rsidRPr="002E4EE5" w:rsidRDefault="002E4EE5" w:rsidP="004035AD">
      <w:pPr>
        <w:pStyle w:val="SingleTxtGR"/>
        <w:tabs>
          <w:tab w:val="clear" w:pos="1701"/>
        </w:tabs>
        <w:ind w:left="2268" w:hanging="1134"/>
      </w:pPr>
      <w:r w:rsidRPr="002E4EE5">
        <w:t>33.3</w:t>
      </w:r>
      <w:r w:rsidR="0016249B">
        <w:tab/>
      </w:r>
      <w:r w:rsidRPr="002E4EE5">
        <w:t>Применительно к каждому подлежащему официальному утверждению типу транспортного средства, оборудованного СВЭС, к заявке прилагают соответствующие репрезентативные образцы транспортных средств и, при необходимости, образцы элементов оборудования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r w:rsidRPr="0016249B">
        <w:rPr>
          <w:b/>
          <w:sz w:val="28"/>
          <w:szCs w:val="28"/>
        </w:rPr>
        <w:t>34.</w:t>
      </w:r>
      <w:r w:rsidR="0016249B">
        <w:rPr>
          <w:b/>
          <w:sz w:val="28"/>
          <w:szCs w:val="28"/>
        </w:rPr>
        <w:tab/>
      </w:r>
      <w:r w:rsidRPr="0016249B">
        <w:rPr>
          <w:b/>
          <w:sz w:val="28"/>
          <w:szCs w:val="28"/>
        </w:rPr>
        <w:t>Официальное утверждение</w:t>
      </w:r>
    </w:p>
    <w:p w:rsidR="002E4EE5" w:rsidRPr="002E4EE5" w:rsidRDefault="002E4EE5" w:rsidP="004035AD">
      <w:pPr>
        <w:pStyle w:val="SingleTxtGR"/>
        <w:tabs>
          <w:tab w:val="clear" w:pos="1701"/>
        </w:tabs>
        <w:ind w:left="2268" w:hanging="1134"/>
      </w:pPr>
      <w:r w:rsidRPr="002E4EE5">
        <w:t>34.1</w:t>
      </w:r>
      <w:r w:rsidR="0016249B">
        <w:tab/>
      </w:r>
      <w:r w:rsidRPr="002E4EE5">
        <w:t xml:space="preserve">Если тип транспортного средства, представленный для официального утверждения в соответствии с пунктом 33 выше, отвечает требованиям пункта 35 настоящих Правил, то его считают официально утвержденным. </w:t>
      </w:r>
    </w:p>
    <w:p w:rsidR="002E4EE5" w:rsidRPr="002E4EE5" w:rsidRDefault="0016249B" w:rsidP="004035AD">
      <w:pPr>
        <w:pStyle w:val="SingleTxtGR"/>
        <w:tabs>
          <w:tab w:val="clear" w:pos="1701"/>
        </w:tabs>
        <w:ind w:left="2268" w:hanging="1134"/>
      </w:pPr>
      <w:r>
        <w:tab/>
      </w:r>
      <w:r w:rsidR="002E4EE5" w:rsidRPr="002E4EE5">
        <w:t>Перед предоставлением официального утверждения соответствующему типу транспортного средства компетентный орган должен удостовериться, что все компоненты, перечисленные в пункте</w:t>
      </w:r>
      <w:r w:rsidR="002E4EE5" w:rsidRPr="002E4EE5">
        <w:rPr>
          <w:lang w:val="en-US"/>
        </w:rPr>
        <w:t> </w:t>
      </w:r>
      <w:r w:rsidR="002E4EE5" w:rsidRPr="002E4EE5">
        <w:t>17.6.1, были подвергнуты испытанию по приложению 9. Если подачу электропитания на СВЭС обеспечивает источник питания, кроме резервного источника питания, указанного в пункте 17.6.2, то этот источник питания также подвергают испытанию в соответствии с приложением 9 к настоящим Правилам.</w:t>
      </w:r>
    </w:p>
    <w:p w:rsidR="002E4EE5" w:rsidRPr="002E4EE5" w:rsidRDefault="002E4EE5" w:rsidP="004035AD">
      <w:pPr>
        <w:pStyle w:val="SingleTxtGR"/>
        <w:tabs>
          <w:tab w:val="clear" w:pos="1701"/>
        </w:tabs>
        <w:ind w:left="2268" w:hanging="1134"/>
      </w:pPr>
      <w:r w:rsidRPr="002E4EE5">
        <w:t>34.2</w:t>
      </w:r>
      <w:r w:rsidR="0016249B">
        <w:tab/>
      </w:r>
      <w:r w:rsidRPr="002E4EE5">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rsidR="002E4EE5" w:rsidRPr="002E4EE5" w:rsidRDefault="002E4EE5" w:rsidP="004035AD">
      <w:pPr>
        <w:pStyle w:val="SingleTxtGR"/>
        <w:tabs>
          <w:tab w:val="clear" w:pos="1701"/>
        </w:tabs>
        <w:ind w:left="2268" w:hanging="1134"/>
      </w:pPr>
      <w:r w:rsidRPr="002E4EE5">
        <w:t>34.3</w:t>
      </w:r>
      <w:r w:rsidR="0016249B">
        <w:tab/>
      </w:r>
      <w:r w:rsidRPr="002E4EE5">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транспортного средства на основании настоящих Правил посредством карточки, соответствующей образцу, приведенному в приложении 4 к настоящим Правилам.</w:t>
      </w:r>
    </w:p>
    <w:p w:rsidR="002E4EE5" w:rsidRPr="002E4EE5" w:rsidRDefault="002E4EE5" w:rsidP="004035AD">
      <w:pPr>
        <w:pStyle w:val="SingleTxtGR"/>
        <w:tabs>
          <w:tab w:val="clear" w:pos="1701"/>
        </w:tabs>
        <w:ind w:left="2268" w:hanging="1134"/>
      </w:pPr>
      <w:r w:rsidRPr="002E4EE5">
        <w:t>34.4</w:t>
      </w:r>
      <w:r w:rsidR="0016249B">
        <w:tab/>
      </w:r>
      <w:r w:rsidRPr="002E4EE5">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4, и состоящий из:</w:t>
      </w:r>
    </w:p>
    <w:p w:rsidR="002E4EE5" w:rsidRPr="002E4EE5" w:rsidRDefault="002E4EE5" w:rsidP="004035AD">
      <w:pPr>
        <w:pStyle w:val="SingleTxtGR"/>
        <w:tabs>
          <w:tab w:val="clear" w:pos="1701"/>
        </w:tabs>
        <w:ind w:left="2268" w:hanging="1134"/>
      </w:pPr>
      <w:r w:rsidRPr="002E4EE5">
        <w:t>34.4.1</w:t>
      </w:r>
      <w:r w:rsidR="0016249B">
        <w:tab/>
      </w:r>
      <w:r w:rsidRPr="002E4EE5">
        <w:t xml:space="preserve">круга с проставленной в нем буквой «Е», за которой следует отличительный номер страны, предоставившей официальное утверждение; </w:t>
      </w:r>
    </w:p>
    <w:p w:rsidR="002E4EE5" w:rsidRPr="002E4EE5" w:rsidRDefault="002E4EE5" w:rsidP="004035AD">
      <w:pPr>
        <w:pStyle w:val="SingleTxtGR"/>
        <w:tabs>
          <w:tab w:val="clear" w:pos="1701"/>
        </w:tabs>
        <w:ind w:left="2268" w:hanging="1134"/>
      </w:pPr>
      <w:r w:rsidRPr="002E4EE5">
        <w:t>34.4.2</w:t>
      </w:r>
      <w:r w:rsidR="0016249B">
        <w:tab/>
      </w:r>
      <w:r w:rsidRPr="002E4EE5">
        <w:t>номера настоящих Правил, за которым следуют буква «</w:t>
      </w:r>
      <w:r w:rsidRPr="002E4EE5">
        <w:rPr>
          <w:lang w:val="en-GB"/>
        </w:rPr>
        <w:t>R</w:t>
      </w:r>
      <w:r w:rsidRPr="002E4EE5">
        <w:t>», тире и номер официального утверждения, проставленные справа от круга, предписанного в пункте 34.4.1.</w:t>
      </w:r>
    </w:p>
    <w:p w:rsidR="002E4EE5" w:rsidRPr="002E4EE5" w:rsidRDefault="002E4EE5" w:rsidP="004035AD">
      <w:pPr>
        <w:pStyle w:val="SingleTxtGR"/>
        <w:tabs>
          <w:tab w:val="clear" w:pos="1701"/>
        </w:tabs>
        <w:ind w:left="2268" w:hanging="1134"/>
      </w:pPr>
      <w:r w:rsidRPr="002E4EE5">
        <w:t>34.5</w:t>
      </w:r>
      <w:r w:rsidR="0016249B">
        <w:tab/>
      </w:r>
      <w:r w:rsidRPr="002E4EE5">
        <w:t>Знак официального утверждения должен быть удобочитаемым и нестираемым.</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r w:rsidRPr="0016249B">
        <w:rPr>
          <w:b/>
          <w:sz w:val="28"/>
          <w:szCs w:val="28"/>
        </w:rPr>
        <w:t>35.</w:t>
      </w:r>
      <w:r w:rsidR="0016249B">
        <w:rPr>
          <w:b/>
          <w:sz w:val="28"/>
          <w:szCs w:val="28"/>
        </w:rPr>
        <w:tab/>
      </w:r>
      <w:r w:rsidRPr="0016249B">
        <w:rPr>
          <w:b/>
          <w:sz w:val="28"/>
          <w:szCs w:val="28"/>
        </w:rPr>
        <w:t>Требования</w:t>
      </w:r>
    </w:p>
    <w:p w:rsidR="002E4EE5" w:rsidRPr="002E4EE5" w:rsidRDefault="002E4EE5" w:rsidP="004035AD">
      <w:pPr>
        <w:pStyle w:val="SingleTxtGR"/>
        <w:tabs>
          <w:tab w:val="clear" w:pos="1701"/>
        </w:tabs>
        <w:ind w:left="2268" w:hanging="1134"/>
      </w:pPr>
      <w:r w:rsidRPr="002E4EE5">
        <w:t>35.1</w:t>
      </w:r>
      <w:r w:rsidR="0016249B">
        <w:tab/>
      </w:r>
      <w:r w:rsidRPr="002E4EE5">
        <w:t>Общие требования</w:t>
      </w:r>
    </w:p>
    <w:p w:rsidR="002E4EE5" w:rsidRPr="002E4EE5" w:rsidRDefault="002E4EE5" w:rsidP="004035AD">
      <w:pPr>
        <w:pStyle w:val="SingleTxtGR"/>
        <w:tabs>
          <w:tab w:val="clear" w:pos="1701"/>
        </w:tabs>
        <w:ind w:left="2268" w:hanging="1134"/>
      </w:pPr>
      <w:r w:rsidRPr="002E4EE5">
        <w:t>35.1.1</w:t>
      </w:r>
      <w:r w:rsidR="0016249B">
        <w:tab/>
      </w:r>
      <w:r w:rsidRPr="002E4EE5">
        <w:t xml:space="preserve">УВЭС, установленное на транспортном средстве, должно относиться к типу, официально утвержденному на основании части </w:t>
      </w:r>
      <w:proofErr w:type="spellStart"/>
      <w:r w:rsidRPr="002E4EE5">
        <w:t>Ib</w:t>
      </w:r>
      <w:proofErr w:type="spellEnd"/>
      <w:r w:rsidRPr="002E4EE5">
        <w:t xml:space="preserve"> настоящих Правил.</w:t>
      </w:r>
    </w:p>
    <w:p w:rsidR="002E4EE5" w:rsidRPr="002E4EE5" w:rsidRDefault="002E4EE5" w:rsidP="004035AD">
      <w:pPr>
        <w:pStyle w:val="SingleTxtGR"/>
        <w:tabs>
          <w:tab w:val="clear" w:pos="1701"/>
        </w:tabs>
        <w:ind w:left="2268" w:hanging="1134"/>
      </w:pPr>
      <w:r w:rsidRPr="002E4EE5">
        <w:t>35.1.2</w:t>
      </w:r>
      <w:r w:rsidR="0016249B">
        <w:tab/>
      </w:r>
      <w:r w:rsidRPr="002E4EE5">
        <w:t>УВЭС должно быть подключено к бортовой электрической сети транспортного средства, так чтобы обеспечивалась работа УВЭС во всех предусмотренных режимах, а также зарядка резервного источника питания (при наличии).</w:t>
      </w:r>
    </w:p>
    <w:p w:rsidR="002E4EE5" w:rsidRPr="002E4EE5" w:rsidRDefault="002E4EE5" w:rsidP="004035AD">
      <w:pPr>
        <w:pStyle w:val="SingleTxtGR"/>
        <w:tabs>
          <w:tab w:val="clear" w:pos="1701"/>
        </w:tabs>
        <w:ind w:left="2268" w:hanging="1134"/>
      </w:pPr>
      <w:r w:rsidRPr="002E4EE5">
        <w:t>35.1.3</w:t>
      </w:r>
      <w:r w:rsidR="0016249B">
        <w:tab/>
      </w:r>
      <w:r w:rsidRPr="002E4EE5">
        <w:t>УВЭС должно быть установлено таким образом, чтобы обеспечивался прием сигнала ГНСС и доступ к НСМСОП.</w:t>
      </w:r>
    </w:p>
    <w:p w:rsidR="002E4EE5" w:rsidRPr="002E4EE5" w:rsidRDefault="0016249B" w:rsidP="004035AD">
      <w:pPr>
        <w:pStyle w:val="SingleTxtGR"/>
        <w:tabs>
          <w:tab w:val="clear" w:pos="1701"/>
        </w:tabs>
        <w:ind w:left="2268" w:hanging="1134"/>
      </w:pPr>
      <w:r>
        <w:tab/>
      </w:r>
      <w:r w:rsidR="002E4EE5" w:rsidRPr="002E4EE5">
        <w:t>Податель заявки предоставляет соответствующую информацию относительно НСМСОП, а также приемника ГНСС, для работы на базе которого предназначена СВЭС.</w:t>
      </w:r>
    </w:p>
    <w:p w:rsidR="002E4EE5" w:rsidRPr="002E4EE5" w:rsidRDefault="002E4EE5" w:rsidP="004035AD">
      <w:pPr>
        <w:pStyle w:val="SingleTxtGR"/>
        <w:tabs>
          <w:tab w:val="clear" w:pos="1701"/>
        </w:tabs>
        <w:ind w:left="2268" w:hanging="1134"/>
      </w:pPr>
      <w:r w:rsidRPr="002E4EE5">
        <w:t>35.1.4</w:t>
      </w:r>
      <w:r w:rsidR="0016249B">
        <w:tab/>
      </w:r>
      <w:r w:rsidRPr="002E4EE5">
        <w:t xml:space="preserve">По получении инициирующего сигнала СВЭС осуществляет отправку данных и устанавливает речевое соединение с </w:t>
      </w:r>
      <w:r w:rsidRPr="002E4EE5">
        <w:rPr>
          <w:iCs/>
        </w:rPr>
        <w:t>ПЭСОП</w:t>
      </w:r>
      <w:r w:rsidRPr="002E4EE5">
        <w:t>.</w:t>
      </w:r>
    </w:p>
    <w:p w:rsidR="002E4EE5" w:rsidRPr="002E4EE5" w:rsidRDefault="0016249B" w:rsidP="004035AD">
      <w:pPr>
        <w:pStyle w:val="SingleTxtGR"/>
        <w:tabs>
          <w:tab w:val="clear" w:pos="1701"/>
        </w:tabs>
        <w:ind w:left="2268" w:hanging="1134"/>
      </w:pPr>
      <w:r>
        <w:tab/>
      </w:r>
      <w:r w:rsidR="002E4EE5" w:rsidRPr="002E4EE5">
        <w:t>Если отправка данных не удалась, то СВЭС осуществляет повторную отправку данных.</w:t>
      </w:r>
    </w:p>
    <w:p w:rsidR="002E4EE5" w:rsidRPr="002E4EE5" w:rsidRDefault="0016249B" w:rsidP="004035AD">
      <w:pPr>
        <w:pStyle w:val="SingleTxtGR"/>
        <w:tabs>
          <w:tab w:val="clear" w:pos="1701"/>
        </w:tabs>
        <w:ind w:left="2268" w:hanging="1134"/>
      </w:pPr>
      <w:r>
        <w:tab/>
      </w:r>
      <w:r w:rsidR="002E4EE5" w:rsidRPr="002E4EE5">
        <w:t>Если СВЭС удалось осуществить отправку данных, но речевое соединение затем было прервано, то предпринимается попытка восстановить речевое соединение.</w:t>
      </w:r>
    </w:p>
    <w:p w:rsidR="002E4EE5" w:rsidRPr="002E4EE5" w:rsidRDefault="0016249B" w:rsidP="004035AD">
      <w:pPr>
        <w:pStyle w:val="SingleTxtGR"/>
        <w:tabs>
          <w:tab w:val="clear" w:pos="1701"/>
        </w:tabs>
        <w:ind w:left="2268" w:hanging="1134"/>
      </w:pPr>
      <w:r>
        <w:tab/>
      </w:r>
      <w:r w:rsidR="002E4EE5" w:rsidRPr="002E4EE5">
        <w:t>В случае невозможности установить речевое соединение и/или осуществить отправку данных по каналам сети мобильной связи</w:t>
      </w:r>
      <w:r w:rsidR="002E4EE5" w:rsidRPr="002E4EE5">
        <w:rPr>
          <w:iCs/>
        </w:rPr>
        <w:t xml:space="preserve">, соответствующие данные заносятся в долговременную память системы, а </w:t>
      </w:r>
      <w:r w:rsidR="002E4EE5" w:rsidRPr="002E4EE5">
        <w:t>СВЭС пытается осуществить повторную отправку данных</w:t>
      </w:r>
      <w:r w:rsidR="002E4EE5" w:rsidRPr="002E4EE5">
        <w:rPr>
          <w:iCs/>
        </w:rPr>
        <w:t xml:space="preserve"> и установить </w:t>
      </w:r>
      <w:r w:rsidR="002E4EE5" w:rsidRPr="002E4EE5">
        <w:t>речевое соединение.</w:t>
      </w:r>
    </w:p>
    <w:p w:rsidR="002E4EE5" w:rsidRPr="002E4EE5" w:rsidRDefault="002E4EE5" w:rsidP="004035AD">
      <w:pPr>
        <w:pStyle w:val="SingleTxtGR"/>
        <w:tabs>
          <w:tab w:val="clear" w:pos="1701"/>
        </w:tabs>
        <w:ind w:left="2268" w:hanging="1134"/>
      </w:pPr>
      <w:r w:rsidRPr="002E4EE5">
        <w:t>35.2</w:t>
      </w:r>
      <w:r w:rsidR="0016249B">
        <w:tab/>
      </w:r>
      <w:r w:rsidRPr="002E4EE5">
        <w:t>На эффективность СВЭС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 ООН.</w:t>
      </w:r>
    </w:p>
    <w:p w:rsidR="002E4EE5" w:rsidRPr="002E4EE5" w:rsidRDefault="002E4EE5" w:rsidP="004035AD">
      <w:pPr>
        <w:pStyle w:val="SingleTxtGR"/>
        <w:tabs>
          <w:tab w:val="clear" w:pos="1701"/>
        </w:tabs>
        <w:ind w:left="2268" w:hanging="1134"/>
      </w:pPr>
      <w:r w:rsidRPr="002E4EE5">
        <w:t>35.3</w:t>
      </w:r>
      <w:r w:rsidR="0016249B">
        <w:tab/>
      </w:r>
      <w:r w:rsidRPr="002E4EE5">
        <w:t>Определение местоположения</w:t>
      </w:r>
    </w:p>
    <w:p w:rsidR="002E4EE5" w:rsidRPr="002E4EE5" w:rsidRDefault="0016249B" w:rsidP="004035AD">
      <w:pPr>
        <w:pStyle w:val="SingleTxtGR"/>
        <w:tabs>
          <w:tab w:val="clear" w:pos="1701"/>
        </w:tabs>
        <w:ind w:left="2268" w:hanging="1134"/>
      </w:pPr>
      <w:r>
        <w:tab/>
      </w:r>
      <w:r w:rsidR="002E4EE5" w:rsidRPr="002E4EE5">
        <w:t xml:space="preserve">Если СВЭС оснащена – согласно пункту 1.4 – приемником ГНСС, поддерживающим не менее трех ГНСС (включая </w:t>
      </w:r>
      <w:r w:rsidR="002E4EE5" w:rsidRPr="002E4EE5">
        <w:rPr>
          <w:iCs/>
        </w:rPr>
        <w:t>ГЛОНАСС</w:t>
      </w:r>
      <w:r w:rsidR="002E4EE5" w:rsidRPr="002E4EE5">
        <w:t xml:space="preserve">, </w:t>
      </w:r>
      <w:r w:rsidR="002E4EE5" w:rsidRPr="002E4EE5">
        <w:rPr>
          <w:iCs/>
        </w:rPr>
        <w:t>ГАЛИЛЕО</w:t>
      </w:r>
      <w:r w:rsidR="002E4EE5" w:rsidRPr="002E4EE5">
        <w:t xml:space="preserve"> и </w:t>
      </w:r>
      <w:r w:rsidR="002E4EE5" w:rsidRPr="002E4EE5">
        <w:rPr>
          <w:lang w:val="en-GB"/>
        </w:rPr>
        <w:t>GPS</w:t>
      </w:r>
      <w:r w:rsidR="002E4EE5" w:rsidRPr="002E4EE5">
        <w:t xml:space="preserve">), и способна принимать и обрабатывать сигналы </w:t>
      </w:r>
      <w:r w:rsidR="002E4EE5" w:rsidRPr="002E4EE5">
        <w:rPr>
          <w:iCs/>
        </w:rPr>
        <w:t>ССДК</w:t>
      </w:r>
      <w:r w:rsidR="002E4EE5" w:rsidRPr="002E4EE5">
        <w:t>, то в этом случае СВЭС должна отвечать требованиям, предусмотренным в пунктах</w:t>
      </w:r>
      <w:r w:rsidR="004035AD">
        <w:t> </w:t>
      </w:r>
      <w:r w:rsidR="002E4EE5" w:rsidRPr="002E4EE5">
        <w:t>35.3.1–35.3.10.</w:t>
      </w:r>
    </w:p>
    <w:p w:rsidR="002E4EE5" w:rsidRPr="002E4EE5" w:rsidRDefault="0016249B" w:rsidP="004035AD">
      <w:pPr>
        <w:pStyle w:val="SingleTxtGR"/>
        <w:tabs>
          <w:tab w:val="clear" w:pos="1701"/>
        </w:tabs>
        <w:ind w:left="2268" w:hanging="1134"/>
      </w:pPr>
      <w:r>
        <w:tab/>
      </w:r>
      <w:r w:rsidR="002E4EE5" w:rsidRPr="002E4EE5">
        <w:t>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10 «Методы испытания применительно к навигационным решениям». Это указывают в пункте 11 карточки сообщения, содержащейся в приложении 4.</w:t>
      </w:r>
    </w:p>
    <w:p w:rsidR="002E4EE5" w:rsidRPr="002E4EE5" w:rsidRDefault="002E4EE5" w:rsidP="004035AD">
      <w:pPr>
        <w:pStyle w:val="SingleTxtGR"/>
        <w:tabs>
          <w:tab w:val="clear" w:pos="1701"/>
        </w:tabs>
        <w:ind w:left="2268" w:hanging="1134"/>
      </w:pPr>
      <w:r w:rsidRPr="002E4EE5">
        <w:t>35.3.1</w:t>
      </w:r>
      <w:r w:rsidR="0016249B">
        <w:tab/>
      </w:r>
      <w:r w:rsidRPr="002E4EE5">
        <w:t xml:space="preserve">Приемник ГНСС должен обеспечивать возможность получения навигационного решения в формате протокола </w:t>
      </w:r>
      <w:r w:rsidRPr="002E4EE5">
        <w:rPr>
          <w:lang w:val="en-GB"/>
        </w:rPr>
        <w:t>NMEA</w:t>
      </w:r>
      <w:r w:rsidRPr="002E4EE5">
        <w:t xml:space="preserve">-0183 (сообщения </w:t>
      </w:r>
      <w:r w:rsidRPr="002E4EE5">
        <w:rPr>
          <w:lang w:val="en-GB"/>
        </w:rPr>
        <w:t>RMC</w:t>
      </w:r>
      <w:r w:rsidRPr="002E4EE5">
        <w:t xml:space="preserve">, </w:t>
      </w:r>
      <w:r w:rsidRPr="002E4EE5">
        <w:rPr>
          <w:lang w:val="en-GB"/>
        </w:rPr>
        <w:t>GGA</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 xml:space="preserve">). Описание порядка настройки СВЭС на выдачу сообщений </w:t>
      </w:r>
      <w:r w:rsidRPr="002E4EE5">
        <w:rPr>
          <w:lang w:val="en-GB"/>
        </w:rPr>
        <w:t>NMEA</w:t>
      </w:r>
      <w:r w:rsidRPr="002E4EE5">
        <w:t>-0183 приводится в руководстве по эксплуатации.</w:t>
      </w:r>
    </w:p>
    <w:p w:rsidR="002E4EE5" w:rsidRPr="002E4EE5" w:rsidRDefault="002E4EE5" w:rsidP="004035AD">
      <w:pPr>
        <w:pStyle w:val="SingleTxtGR"/>
        <w:tabs>
          <w:tab w:val="clear" w:pos="1701"/>
        </w:tabs>
        <w:ind w:left="2268" w:hanging="1134"/>
      </w:pPr>
      <w:r w:rsidRPr="002E4EE5">
        <w:t>35.3.2</w:t>
      </w:r>
      <w:r w:rsidR="0016249B">
        <w:tab/>
      </w:r>
      <w:r w:rsidRPr="002E4EE5">
        <w:t xml:space="preserve">Приемник ГНСС как составной элемент СВЭС должен обеспечивать возможность приема и обработки сигналов отдельных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 xml:space="preserve">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rPr>
          <w:iCs/>
        </w:rPr>
        <w:t>.</w:t>
      </w:r>
    </w:p>
    <w:p w:rsidR="002E4EE5" w:rsidRPr="002E4EE5" w:rsidRDefault="002E4EE5" w:rsidP="004035AD">
      <w:pPr>
        <w:pStyle w:val="SingleTxtGR"/>
        <w:tabs>
          <w:tab w:val="clear" w:pos="1701"/>
        </w:tabs>
        <w:ind w:left="2268" w:hanging="1134"/>
      </w:pPr>
      <w:r w:rsidRPr="002E4EE5">
        <w:t>35.3.3</w:t>
      </w:r>
      <w:r w:rsidR="0016249B">
        <w:tab/>
      </w:r>
      <w:r w:rsidRPr="002E4EE5">
        <w:t xml:space="preserve">Приемник ГНСС как составной элемент СВЭС должен обеспечивать возможность приема и обработки комбинированных сигналов ГНСС в полосе частот </w:t>
      </w:r>
      <w:r w:rsidRPr="002E4EE5">
        <w:rPr>
          <w:lang w:val="en-GB"/>
        </w:rPr>
        <w:t>L</w:t>
      </w:r>
      <w:r w:rsidRPr="002E4EE5">
        <w:t>1/</w:t>
      </w:r>
      <w:r w:rsidRPr="002E4EE5">
        <w:rPr>
          <w:lang w:val="en-GB"/>
        </w:rPr>
        <w:t>E</w:t>
      </w:r>
      <w:r w:rsidRPr="002E4EE5">
        <w:t xml:space="preserve">1, поступающих по крайней мере от трех </w:t>
      </w:r>
      <w:r w:rsidRPr="002E4EE5">
        <w:rPr>
          <w:iCs/>
        </w:rPr>
        <w:t>глобальных навигационных спутниковых систем (</w:t>
      </w:r>
      <w:r w:rsidRPr="002E4EE5">
        <w:t xml:space="preserve">включая </w:t>
      </w:r>
      <w:r w:rsidRPr="002E4EE5">
        <w:rPr>
          <w:iCs/>
        </w:rPr>
        <w:t>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ССДК.</w:t>
      </w:r>
    </w:p>
    <w:p w:rsidR="002E4EE5" w:rsidRPr="002E4EE5" w:rsidRDefault="002E4EE5" w:rsidP="004035AD">
      <w:pPr>
        <w:pStyle w:val="SingleTxtGR"/>
        <w:tabs>
          <w:tab w:val="clear" w:pos="1701"/>
        </w:tabs>
        <w:ind w:left="2268" w:hanging="1134"/>
      </w:pPr>
      <w:r w:rsidRPr="002E4EE5">
        <w:t>35.3.4</w:t>
      </w:r>
      <w:r w:rsidR="0016249B">
        <w:tab/>
      </w:r>
      <w:r w:rsidRPr="002E4EE5">
        <w:t xml:space="preserve">Приемник ГНСС как составной элемент СВЭС должен обеспечивать возможность получения информации о местоположении в системе координат </w:t>
      </w:r>
      <w:r w:rsidRPr="002E4EE5">
        <w:rPr>
          <w:lang w:val="en-GB"/>
        </w:rPr>
        <w:t>WGS</w:t>
      </w:r>
      <w:r w:rsidRPr="002E4EE5">
        <w:t>-84.</w:t>
      </w:r>
    </w:p>
    <w:p w:rsidR="002E4EE5" w:rsidRPr="002E4EE5" w:rsidRDefault="002E4EE5" w:rsidP="004035AD">
      <w:pPr>
        <w:pStyle w:val="SingleTxtGR"/>
        <w:tabs>
          <w:tab w:val="clear" w:pos="1701"/>
        </w:tabs>
        <w:ind w:left="2268" w:hanging="1134"/>
      </w:pPr>
      <w:r w:rsidRPr="002E4EE5">
        <w:t>35.3.5</w:t>
      </w:r>
      <w:r w:rsidR="0016249B">
        <w:tab/>
      </w:r>
      <w:r w:rsidRPr="002E4EE5">
        <w:t>Приемник ГНСС должен обеспечивать возможность осуществлять привязку местоположения не реже чем раз в секунду.</w:t>
      </w:r>
    </w:p>
    <w:p w:rsidR="002E4EE5" w:rsidRPr="002E4EE5" w:rsidRDefault="002E4EE5" w:rsidP="004035AD">
      <w:pPr>
        <w:pStyle w:val="SingleTxtGR"/>
        <w:tabs>
          <w:tab w:val="clear" w:pos="1701"/>
        </w:tabs>
        <w:ind w:left="2268" w:hanging="1134"/>
      </w:pPr>
      <w:r w:rsidRPr="002E4EE5">
        <w:t>35.3.6</w:t>
      </w:r>
      <w:r w:rsidR="0016249B">
        <w:tab/>
      </w:r>
      <w:r w:rsidRPr="002E4EE5">
        <w:t>Погрешность определения плановых координат не должна превышать:</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в условиях «</w:t>
      </w:r>
      <w:r w:rsidR="002E4EE5" w:rsidRPr="002E4EE5">
        <w:rPr>
          <w:iCs/>
        </w:rPr>
        <w:t>открытого пространства</w:t>
      </w:r>
      <w:r w:rsidR="002E4EE5" w:rsidRPr="002E4EE5">
        <w:t>»</w:t>
      </w:r>
      <w:r w:rsidR="002E4EE5" w:rsidRPr="002E4EE5">
        <w:rPr>
          <w:iCs/>
        </w:rPr>
        <w:t xml:space="preserve">: 15 м при уровне доверительной вероятности </w:t>
      </w:r>
      <w:r w:rsidR="002E4EE5" w:rsidRPr="002E4EE5">
        <w:t>0,95 и ФУТПК, составляющем от 2,0 до 2,5;</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 xml:space="preserve">в условиях </w:t>
      </w:r>
      <w:r w:rsidR="002E4EE5" w:rsidRPr="002E4EE5">
        <w:rPr>
          <w:iCs/>
        </w:rPr>
        <w:t xml:space="preserve">«городского каньона»: 40 м при уровне доверительной вероятности </w:t>
      </w:r>
      <w:r w:rsidR="002E4EE5" w:rsidRPr="002E4EE5">
        <w:t>0,95 и ФУТПК, составляющем от 3,5 до 4.</w:t>
      </w:r>
    </w:p>
    <w:p w:rsidR="002E4EE5" w:rsidRPr="002E4EE5" w:rsidRDefault="002E4EE5" w:rsidP="004035AD">
      <w:pPr>
        <w:pStyle w:val="SingleTxtGR"/>
        <w:tabs>
          <w:tab w:val="clear" w:pos="1701"/>
        </w:tabs>
        <w:ind w:left="2268" w:hanging="1134"/>
      </w:pPr>
      <w:r w:rsidRPr="002E4EE5">
        <w:t>35.3.7</w:t>
      </w:r>
      <w:r w:rsidR="0016249B">
        <w:rPr>
          <w:b/>
          <w:bCs/>
        </w:rPr>
        <w:tab/>
      </w:r>
      <w:r w:rsidRPr="002E4EE5">
        <w:t>Устанавливаются заданные требования применительно к точности:</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для скоростного диапазона 0–140 км/ч;</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для диапазона значений линейного ускорения при нагрузке 0–2 </w:t>
      </w:r>
      <w:r w:rsidR="002E4EE5" w:rsidRPr="002E4EE5">
        <w:rPr>
          <w:lang w:val="en-GB"/>
        </w:rPr>
        <w:t>g</w:t>
      </w:r>
      <w:r w:rsidR="002E4EE5" w:rsidRPr="002E4EE5">
        <w:t>.</w:t>
      </w:r>
    </w:p>
    <w:p w:rsidR="002E4EE5" w:rsidRPr="002E4EE5" w:rsidRDefault="002E4EE5" w:rsidP="004035AD">
      <w:pPr>
        <w:pStyle w:val="SingleTxtGR"/>
        <w:tabs>
          <w:tab w:val="clear" w:pos="1701"/>
        </w:tabs>
        <w:ind w:left="2268" w:hanging="1134"/>
      </w:pPr>
      <w:r w:rsidRPr="002E4EE5">
        <w:t>35.3.8</w:t>
      </w:r>
      <w:r w:rsidR="0016249B">
        <w:rPr>
          <w:b/>
          <w:bCs/>
        </w:rPr>
        <w:tab/>
      </w:r>
      <w:r w:rsidRPr="002E4EE5">
        <w:t xml:space="preserve">Время с момента перезапуска с начальной загрузкой до первой привязки местоположения не должно превышать: </w:t>
      </w:r>
    </w:p>
    <w:p w:rsidR="002E4EE5" w:rsidRPr="002E4EE5" w:rsidRDefault="0016249B" w:rsidP="004035AD">
      <w:pPr>
        <w:pStyle w:val="SingleTxtGR"/>
        <w:tabs>
          <w:tab w:val="clear" w:pos="1701"/>
        </w:tabs>
        <w:ind w:left="2268" w:hanging="1134"/>
      </w:pPr>
      <w:r>
        <w:tab/>
      </w:r>
      <w:r w:rsidR="002E4EE5" w:rsidRPr="002E4EE5">
        <w:rPr>
          <w:lang w:val="en-GB"/>
        </w:rPr>
        <w:t>a</w:t>
      </w:r>
      <w:r w:rsidR="002E4EE5" w:rsidRPr="002E4EE5">
        <w:t>)</w:t>
      </w:r>
      <w:r w:rsidR="002E4EE5" w:rsidRPr="002E4EE5">
        <w:tab/>
        <w:t>60 с при уровне сигнала до минус 130 </w:t>
      </w:r>
      <w:proofErr w:type="spellStart"/>
      <w:r w:rsidR="002E4EE5" w:rsidRPr="002E4EE5">
        <w:t>дБм</w:t>
      </w:r>
      <w:proofErr w:type="spellEnd"/>
      <w:r w:rsidR="002E4EE5" w:rsidRPr="002E4EE5">
        <w:t>;</w:t>
      </w:r>
    </w:p>
    <w:p w:rsidR="002E4EE5" w:rsidRPr="002E4EE5" w:rsidRDefault="0016249B" w:rsidP="004035AD">
      <w:pPr>
        <w:pStyle w:val="SingleTxtGR"/>
        <w:tabs>
          <w:tab w:val="clear" w:pos="1701"/>
        </w:tabs>
        <w:ind w:left="2268" w:hanging="1134"/>
      </w:pPr>
      <w:r>
        <w:tab/>
      </w:r>
      <w:r w:rsidR="002E4EE5" w:rsidRPr="002E4EE5">
        <w:rPr>
          <w:lang w:val="en-GB"/>
        </w:rPr>
        <w:t>b</w:t>
      </w:r>
      <w:r w:rsidR="002E4EE5" w:rsidRPr="002E4EE5">
        <w:t>)</w:t>
      </w:r>
      <w:r w:rsidR="002E4EE5" w:rsidRPr="002E4EE5">
        <w:tab/>
        <w:t>300 с при уровне сигнала до минус 140 </w:t>
      </w:r>
      <w:proofErr w:type="spellStart"/>
      <w:r w:rsidR="002E4EE5" w:rsidRPr="002E4EE5">
        <w:t>дБм</w:t>
      </w:r>
      <w:proofErr w:type="spellEnd"/>
      <w:r w:rsidR="002E4EE5" w:rsidRPr="002E4EE5">
        <w:t>.</w:t>
      </w:r>
    </w:p>
    <w:p w:rsidR="002E4EE5" w:rsidRPr="002E4EE5" w:rsidRDefault="002E4EE5" w:rsidP="004035AD">
      <w:pPr>
        <w:pStyle w:val="SingleTxtGR"/>
        <w:tabs>
          <w:tab w:val="clear" w:pos="1701"/>
        </w:tabs>
        <w:ind w:left="2268" w:hanging="1134"/>
      </w:pPr>
      <w:r w:rsidRPr="002E4EE5">
        <w:t>35.3.9</w:t>
      </w:r>
      <w:r w:rsidR="0016249B">
        <w:tab/>
      </w:r>
      <w:r w:rsidRPr="002E4EE5">
        <w:t>Время восстановления слежения за сигналами ГНСС после</w:t>
      </w:r>
      <w:r>
        <w:t xml:space="preserve"> </w:t>
      </w:r>
      <w:r w:rsidR="004035AD">
        <w:br/>
      </w:r>
      <w:r w:rsidRPr="002E4EE5">
        <w:t>60-секундного срыва слежения из-за затенения при уровне сигнала до минус 130 </w:t>
      </w:r>
      <w:proofErr w:type="spellStart"/>
      <w:r w:rsidRPr="002E4EE5">
        <w:t>дБм</w:t>
      </w:r>
      <w:proofErr w:type="spellEnd"/>
      <w:r w:rsidRPr="002E4EE5">
        <w:t xml:space="preserve"> не должно превышать 20 с после восстановления обеспечиваемой навигационным спутником радиовидимости.</w:t>
      </w:r>
    </w:p>
    <w:p w:rsidR="002E4EE5" w:rsidRPr="002E4EE5" w:rsidRDefault="002E4EE5" w:rsidP="004035AD">
      <w:pPr>
        <w:pStyle w:val="SingleTxtGR"/>
        <w:tabs>
          <w:tab w:val="clear" w:pos="1701"/>
        </w:tabs>
        <w:ind w:left="2268" w:hanging="1134"/>
      </w:pPr>
      <w:r w:rsidRPr="002E4EE5">
        <w:t>35.3.10</w:t>
      </w:r>
      <w:r w:rsidRPr="002E4EE5">
        <w:tab/>
        <w:t>Чувствительность на входе приемника:</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время детектирования сигналов ГНСС (перезапуск с начальной загрузкой) при уровне сигнала на входе антенны СВЭС минус 144 </w:t>
      </w:r>
      <w:proofErr w:type="spellStart"/>
      <w:r w:rsidR="002E4EE5" w:rsidRPr="002E4EE5">
        <w:t>дБм</w:t>
      </w:r>
      <w:proofErr w:type="spellEnd"/>
      <w:r w:rsidR="002E4EE5" w:rsidRPr="002E4EE5">
        <w:t xml:space="preserve"> не превышает 3 600 с;</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время отслеживания сигналов ГНСС и расчета навигационного решения при уровне сигнала на входе антенны СВЭС минус 155 </w:t>
      </w:r>
      <w:proofErr w:type="spellStart"/>
      <w:r w:rsidR="002E4EE5" w:rsidRPr="002E4EE5">
        <w:t>дБм</w:t>
      </w:r>
      <w:proofErr w:type="spellEnd"/>
      <w:r w:rsidR="002E4EE5" w:rsidRPr="002E4EE5">
        <w:t xml:space="preserve"> укладывается в промежуток до 600 с;</w:t>
      </w:r>
    </w:p>
    <w:p w:rsidR="002E4EE5" w:rsidRPr="002E4EE5" w:rsidRDefault="0016249B" w:rsidP="004035AD">
      <w:pPr>
        <w:pStyle w:val="SingleTxtGR"/>
        <w:tabs>
          <w:tab w:val="clear" w:pos="1701"/>
        </w:tabs>
        <w:ind w:left="2835" w:hanging="1701"/>
      </w:pPr>
      <w:r>
        <w:tab/>
      </w:r>
      <w:r w:rsidR="002E4EE5" w:rsidRPr="002E4EE5">
        <w:rPr>
          <w:lang w:val="en-GB"/>
        </w:rPr>
        <w:t>c</w:t>
      </w:r>
      <w:r w:rsidR="002E4EE5" w:rsidRPr="002E4EE5">
        <w:t>)</w:t>
      </w:r>
      <w:r w:rsidR="002E4EE5" w:rsidRPr="002E4EE5">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СВЭС минус 150 </w:t>
      </w:r>
      <w:proofErr w:type="spellStart"/>
      <w:r w:rsidR="002E4EE5" w:rsidRPr="002E4EE5">
        <w:t>дБм</w:t>
      </w:r>
      <w:proofErr w:type="spellEnd"/>
      <w:r w:rsidR="002E4EE5" w:rsidRPr="002E4EE5">
        <w:t xml:space="preserve"> – не превышает 60 с.</w:t>
      </w:r>
    </w:p>
    <w:p w:rsidR="002E4EE5" w:rsidRPr="002E4EE5" w:rsidRDefault="002E4EE5" w:rsidP="004035AD">
      <w:pPr>
        <w:pStyle w:val="SingleTxtGR"/>
        <w:tabs>
          <w:tab w:val="clear" w:pos="1701"/>
        </w:tabs>
        <w:ind w:left="2268" w:hanging="1134"/>
      </w:pPr>
      <w:r w:rsidRPr="002E4EE5">
        <w:t>35.3.11</w:t>
      </w:r>
      <w:r w:rsidRPr="002E4EE5">
        <w:tab/>
        <w:t>Процедурам испытания по приложению 10 к настоящим Правилам подвергают либо блок СВЭС, включая функцию постобработки, либо непосредственно приемник ГНСС как составной элемент СВЭС.</w:t>
      </w:r>
    </w:p>
    <w:p w:rsidR="002E4EE5" w:rsidRPr="002E4EE5" w:rsidRDefault="002E4EE5" w:rsidP="004035AD">
      <w:pPr>
        <w:pStyle w:val="SingleTxtGR"/>
        <w:tabs>
          <w:tab w:val="clear" w:pos="1701"/>
        </w:tabs>
        <w:ind w:left="2268" w:hanging="1134"/>
      </w:pPr>
      <w:r w:rsidRPr="002E4EE5">
        <w:t>35.4</w:t>
      </w:r>
      <w:r w:rsidR="0016249B">
        <w:tab/>
      </w:r>
      <w:r w:rsidRPr="002E4EE5">
        <w:t>Средства доступа к НСМСОП</w:t>
      </w:r>
    </w:p>
    <w:p w:rsidR="002E4EE5" w:rsidRPr="002E4EE5" w:rsidRDefault="0016249B" w:rsidP="004035AD">
      <w:pPr>
        <w:pStyle w:val="SingleTxtGR"/>
        <w:tabs>
          <w:tab w:val="clear" w:pos="1701"/>
        </w:tabs>
        <w:ind w:left="2268" w:hanging="1134"/>
      </w:pPr>
      <w:r>
        <w:tab/>
      </w:r>
      <w:r w:rsidR="002E4EE5" w:rsidRPr="002E4EE5">
        <w:t>СВЭС должна быть оснащена встроенными аппаратными средствами, обеспечивающими возможность регистрации/аутентификации в сети НМСОП и получения доступа к ней.</w:t>
      </w:r>
    </w:p>
    <w:p w:rsidR="002E4EE5" w:rsidRPr="002E4EE5" w:rsidRDefault="002E4EE5" w:rsidP="004035AD">
      <w:pPr>
        <w:pStyle w:val="SingleTxtGR"/>
        <w:tabs>
          <w:tab w:val="clear" w:pos="1701"/>
        </w:tabs>
        <w:ind w:left="2268" w:hanging="1134"/>
      </w:pPr>
      <w:r w:rsidRPr="002E4EE5">
        <w:t>35.5</w:t>
      </w:r>
      <w:r w:rsidR="0016249B">
        <w:tab/>
      </w:r>
      <w:r w:rsidRPr="002E4EE5">
        <w:t>СВЭС должна быть установлена таким образом, чтобы в случае сильного удара транспортного средства обеспечивался прием инициирующего сигнала. Соблюдение этого требования проверяют в ходе предусмотренного настоящим пунктом испытания транспортного средства на удар.</w:t>
      </w:r>
    </w:p>
    <w:p w:rsidR="002E4EE5" w:rsidRPr="002E4EE5" w:rsidRDefault="0016249B" w:rsidP="004035AD">
      <w:pPr>
        <w:pStyle w:val="SingleTxtGR"/>
        <w:tabs>
          <w:tab w:val="clear" w:pos="1701"/>
        </w:tabs>
        <w:ind w:left="2268" w:hanging="1134"/>
      </w:pPr>
      <w:r>
        <w:tab/>
      </w:r>
      <w:r w:rsidR="002E4EE5" w:rsidRPr="002E4EE5">
        <w:t>По получении инициирующего сигнала СВЭС выполняет операцию экстренного вызова. Это проверяют при помощи одного из методов испытания, описанных в приложении 11 к настоящим Правилам.</w:t>
      </w:r>
    </w:p>
    <w:p w:rsidR="002E4EE5" w:rsidRPr="002E4EE5" w:rsidRDefault="002E4EE5" w:rsidP="004035AD">
      <w:pPr>
        <w:pStyle w:val="SingleTxtGR"/>
        <w:tabs>
          <w:tab w:val="clear" w:pos="1701"/>
        </w:tabs>
        <w:ind w:left="2268" w:hanging="1134"/>
      </w:pPr>
      <w:r w:rsidRPr="002E4EE5">
        <w:t>35.5.1</w:t>
      </w:r>
      <w:r w:rsidR="0016249B">
        <w:tab/>
      </w:r>
      <w:r w:rsidRPr="002E4EE5">
        <w:t xml:space="preserve">Транспортные средства категории </w:t>
      </w:r>
      <w:r w:rsidRPr="002E4EE5">
        <w:rPr>
          <w:lang w:val="en-GB"/>
        </w:rPr>
        <w:t>M</w:t>
      </w:r>
      <w:r w:rsidRPr="002E4EE5">
        <w:rPr>
          <w:vertAlign w:val="subscript"/>
        </w:rPr>
        <w:t>1</w:t>
      </w:r>
      <w:r w:rsidRPr="002E4EE5">
        <w:t xml:space="preserve"> подвергают нижеследующим проверкам.</w:t>
      </w:r>
    </w:p>
    <w:p w:rsidR="002E4EE5" w:rsidRPr="002E4EE5" w:rsidRDefault="002E4EE5" w:rsidP="004035AD">
      <w:pPr>
        <w:pStyle w:val="SingleTxtGR"/>
        <w:tabs>
          <w:tab w:val="clear" w:pos="1701"/>
        </w:tabs>
        <w:ind w:left="2268" w:hanging="1134"/>
      </w:pPr>
      <w:r w:rsidRPr="002E4EE5">
        <w:t>35.5.1.1</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R до 700 мм – проверка инициирующего сигнала:</w:t>
      </w:r>
    </w:p>
    <w:p w:rsidR="002E4EE5" w:rsidRPr="002E4EE5" w:rsidRDefault="002E4EE5" w:rsidP="004035AD">
      <w:pPr>
        <w:pStyle w:val="SingleTxtGR"/>
        <w:tabs>
          <w:tab w:val="clear" w:pos="1701"/>
        </w:tabs>
        <w:ind w:left="2268" w:hanging="1134"/>
      </w:pPr>
      <w:r w:rsidRPr="002E4EE5">
        <w:t>35.5.1.1.1</w:t>
      </w:r>
      <w:r w:rsidRPr="002E4EE5">
        <w:tab/>
        <w:t>при испытании транспортного средства на столкновение в соответствии с приложением 3 к Правилам № 94 ООН (лобовое столкновение) и приложением 4 к Правилам № 95 ООН (боковое столкновение); либо</w:t>
      </w:r>
    </w:p>
    <w:p w:rsidR="002E4EE5" w:rsidRPr="002E4EE5" w:rsidRDefault="002E4EE5" w:rsidP="004035AD">
      <w:pPr>
        <w:pStyle w:val="SingleTxtGR"/>
        <w:tabs>
          <w:tab w:val="clear" w:pos="1701"/>
        </w:tabs>
        <w:ind w:left="2268" w:hanging="1134"/>
      </w:pPr>
      <w:r w:rsidRPr="002E4EE5">
        <w:t>35.5.1.1.2</w:t>
      </w:r>
      <w:r w:rsidRPr="002E4EE5">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 и Правилами № 95 ООН (боковое столкновение):</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инициирующий сигнал был генерирован;</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удар, которому подверглось транспортное средство, не повлиял отрицательным образом на функционирование установленной СВЭС.</w:t>
      </w:r>
    </w:p>
    <w:p w:rsidR="002E4EE5" w:rsidRPr="002E4EE5" w:rsidRDefault="002E4EE5" w:rsidP="004035AD">
      <w:pPr>
        <w:pStyle w:val="SingleTxtGR"/>
        <w:tabs>
          <w:tab w:val="clear" w:pos="1701"/>
        </w:tabs>
        <w:ind w:left="2268" w:hanging="1134"/>
      </w:pPr>
      <w:r w:rsidRPr="002E4EE5">
        <w:t>35.5.1.2</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не более 2,5 т и высотой расположения точки </w:t>
      </w:r>
      <w:r w:rsidRPr="002E4EE5">
        <w:rPr>
          <w:lang w:val="en-GB"/>
        </w:rPr>
        <w:t>R</w:t>
      </w:r>
      <w:r w:rsidRPr="002E4EE5">
        <w:t xml:space="preserve"> свыше 700 мм – проверка инициирующего сигнала:</w:t>
      </w:r>
    </w:p>
    <w:p w:rsidR="002E4EE5" w:rsidRPr="002E4EE5" w:rsidRDefault="002E4EE5" w:rsidP="004035AD">
      <w:pPr>
        <w:pStyle w:val="SingleTxtGR"/>
        <w:tabs>
          <w:tab w:val="clear" w:pos="1701"/>
        </w:tabs>
        <w:ind w:left="2268" w:hanging="1134"/>
      </w:pPr>
      <w:r w:rsidRPr="002E4EE5">
        <w:t>35.5.1.2.1</w:t>
      </w:r>
      <w:r w:rsidRPr="002E4EE5">
        <w:tab/>
        <w:t>при испытании транспортного средства на столкновение в соответствии с приложением 3 к Правилам № 94 ООН (лобовое столкновение); либо</w:t>
      </w:r>
    </w:p>
    <w:p w:rsidR="002E4EE5" w:rsidRPr="002E4EE5" w:rsidRDefault="002E4EE5" w:rsidP="004035AD">
      <w:pPr>
        <w:pStyle w:val="SingleTxtGR"/>
        <w:tabs>
          <w:tab w:val="clear" w:pos="1701"/>
        </w:tabs>
        <w:ind w:left="2268" w:hanging="1134"/>
      </w:pPr>
      <w:r w:rsidRPr="002E4EE5">
        <w:t>35.5.1.2.2</w:t>
      </w:r>
      <w:r w:rsidRPr="002E4EE5">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ООН (лобовое столкновение):</w:t>
      </w:r>
    </w:p>
    <w:p w:rsidR="002E4EE5" w:rsidRPr="002E4EE5" w:rsidRDefault="0016249B" w:rsidP="004035AD">
      <w:pPr>
        <w:pStyle w:val="SingleTxtGR"/>
        <w:tabs>
          <w:tab w:val="clear" w:pos="1701"/>
        </w:tabs>
        <w:ind w:left="2268" w:hanging="1134"/>
      </w:pPr>
      <w:r>
        <w:tab/>
      </w:r>
      <w:r w:rsidR="002E4EE5" w:rsidRPr="002E4EE5">
        <w:rPr>
          <w:lang w:val="en-GB"/>
        </w:rPr>
        <w:t>a</w:t>
      </w:r>
      <w:r w:rsidR="002E4EE5" w:rsidRPr="002E4EE5">
        <w:t>)</w:t>
      </w:r>
      <w:r w:rsidR="002E4EE5" w:rsidRPr="002E4EE5">
        <w:tab/>
        <w:t>инициирующий сигнал был генерирован;</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удар, которому подверглось транспортное средство, не повлиял отрицательным образом на функционирование установленной СВЭС.</w:t>
      </w:r>
    </w:p>
    <w:p w:rsidR="002E4EE5" w:rsidRPr="002E4EE5" w:rsidRDefault="002E4EE5" w:rsidP="004035AD">
      <w:pPr>
        <w:pStyle w:val="SingleTxtGR"/>
        <w:tabs>
          <w:tab w:val="clear" w:pos="1701"/>
        </w:tabs>
        <w:ind w:left="2268" w:hanging="1134"/>
      </w:pPr>
      <w:r w:rsidRPr="002E4EE5">
        <w:t>35.5.1.3</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свыше 2,5 т и высотой расположения точки R не более 700 мм – проверка инициирующего сигнала:</w:t>
      </w:r>
    </w:p>
    <w:p w:rsidR="002E4EE5" w:rsidRPr="002E4EE5" w:rsidRDefault="002E4EE5" w:rsidP="004035AD">
      <w:pPr>
        <w:pStyle w:val="SingleTxtGR"/>
        <w:tabs>
          <w:tab w:val="clear" w:pos="1701"/>
        </w:tabs>
        <w:ind w:left="2268" w:hanging="1134"/>
      </w:pPr>
      <w:r w:rsidRPr="002E4EE5">
        <w:t>35.5.1.3.1</w:t>
      </w:r>
      <w:r w:rsidRPr="002E4EE5">
        <w:tab/>
        <w:t>при испытании транспортного средства на столкновение в соответствии с приложением 4 к Правилам № 95 ООН (боковое столкновение); либо</w:t>
      </w:r>
    </w:p>
    <w:p w:rsidR="002E4EE5" w:rsidRPr="002E4EE5" w:rsidRDefault="002E4EE5" w:rsidP="004035AD">
      <w:pPr>
        <w:pStyle w:val="SingleTxtGR"/>
        <w:tabs>
          <w:tab w:val="clear" w:pos="1701"/>
        </w:tabs>
        <w:ind w:left="2268" w:hanging="1134"/>
      </w:pPr>
      <w:r w:rsidRPr="002E4EE5">
        <w:t>35.5.1.3.2</w:t>
      </w:r>
      <w:r w:rsidRPr="002E4EE5">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ООН (боковое столкновение):</w:t>
      </w:r>
    </w:p>
    <w:p w:rsidR="002E4EE5" w:rsidRPr="002E4EE5" w:rsidRDefault="0016249B" w:rsidP="004035AD">
      <w:pPr>
        <w:pStyle w:val="SingleTxtGR"/>
        <w:tabs>
          <w:tab w:val="clear" w:pos="1701"/>
        </w:tabs>
        <w:ind w:left="2268" w:hanging="1134"/>
      </w:pPr>
      <w:r>
        <w:tab/>
      </w:r>
      <w:r w:rsidR="002E4EE5" w:rsidRPr="002E4EE5">
        <w:rPr>
          <w:lang w:val="en-GB"/>
        </w:rPr>
        <w:t>a</w:t>
      </w:r>
      <w:r w:rsidR="002E4EE5" w:rsidRPr="002E4EE5">
        <w:t>)</w:t>
      </w:r>
      <w:r w:rsidR="002E4EE5" w:rsidRPr="002E4EE5">
        <w:tab/>
        <w:t>инициирующий сигнал был генерирован;</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удар, которому подверглось транспортное средство, не повлиял отрицательным образом на функционирование установленной СВЭС.</w:t>
      </w:r>
    </w:p>
    <w:p w:rsidR="002E4EE5" w:rsidRPr="002E4EE5" w:rsidRDefault="002E4EE5" w:rsidP="004035AD">
      <w:pPr>
        <w:pStyle w:val="SingleTxtGR"/>
        <w:tabs>
          <w:tab w:val="clear" w:pos="1701"/>
        </w:tabs>
        <w:ind w:left="2268" w:hanging="1134"/>
      </w:pPr>
      <w:r w:rsidRPr="002E4EE5">
        <w:t>35.5.1.4</w:t>
      </w:r>
      <w:r w:rsidRPr="002E4EE5">
        <w:tab/>
        <w:t xml:space="preserve">Транспортные средства категории </w:t>
      </w:r>
      <w:r w:rsidRPr="002E4EE5">
        <w:rPr>
          <w:lang w:val="en-GB"/>
        </w:rPr>
        <w:t>M</w:t>
      </w:r>
      <w:r w:rsidRPr="002E4EE5">
        <w:rPr>
          <w:vertAlign w:val="subscript"/>
        </w:rPr>
        <w:t>1</w:t>
      </w:r>
      <w:r w:rsidRPr="002E4EE5">
        <w:t xml:space="preserve"> с общей допустимой массой более 2,5 т и высотой расположения точки R свыше 700 мм:</w:t>
      </w:r>
    </w:p>
    <w:p w:rsidR="002E4EE5" w:rsidRPr="002E4EE5" w:rsidRDefault="002E4EE5" w:rsidP="004035AD">
      <w:pPr>
        <w:pStyle w:val="SingleTxtGR"/>
        <w:tabs>
          <w:tab w:val="clear" w:pos="1701"/>
        </w:tabs>
        <w:ind w:left="2268" w:hanging="1134"/>
      </w:pPr>
      <w:r w:rsidRPr="002E4EE5">
        <w:t>35.5.1.4.1</w:t>
      </w:r>
      <w:r w:rsidRPr="002E4EE5">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2E4EE5" w:rsidRPr="002E4EE5" w:rsidRDefault="002E4EE5" w:rsidP="004035AD">
      <w:pPr>
        <w:pStyle w:val="SingleTxtGR"/>
        <w:tabs>
          <w:tab w:val="clear" w:pos="1701"/>
        </w:tabs>
        <w:ind w:left="2268" w:hanging="1134"/>
      </w:pPr>
      <w:r w:rsidRPr="002E4EE5">
        <w:t>35.5.2</w:t>
      </w:r>
      <w:r w:rsidR="0016249B">
        <w:tab/>
      </w:r>
      <w:r w:rsidRPr="002E4EE5">
        <w:t xml:space="preserve">Транспортные средства категории </w:t>
      </w:r>
      <w:r w:rsidRPr="002E4EE5">
        <w:rPr>
          <w:lang w:val="en-GB"/>
        </w:rPr>
        <w:t>N</w:t>
      </w:r>
      <w:r w:rsidRPr="002E4EE5">
        <w:rPr>
          <w:vertAlign w:val="subscript"/>
        </w:rPr>
        <w:t>1</w:t>
      </w:r>
      <w:r w:rsidRPr="002E4EE5">
        <w:t xml:space="preserve"> подвергают нижеследующим проверкам.</w:t>
      </w:r>
    </w:p>
    <w:p w:rsidR="002E4EE5" w:rsidRPr="002E4EE5" w:rsidRDefault="002E4EE5" w:rsidP="004035AD">
      <w:pPr>
        <w:pStyle w:val="SingleTxtGR"/>
        <w:tabs>
          <w:tab w:val="clear" w:pos="1701"/>
        </w:tabs>
        <w:ind w:left="2268" w:hanging="1134"/>
      </w:pPr>
      <w:r w:rsidRPr="002E4EE5">
        <w:t>35.5.2.1</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до 700 мм – проверка инициирующего сигнала:</w:t>
      </w:r>
    </w:p>
    <w:p w:rsidR="002E4EE5" w:rsidRPr="002E4EE5" w:rsidRDefault="002E4EE5" w:rsidP="004035AD">
      <w:pPr>
        <w:pStyle w:val="SingleTxtGR"/>
        <w:tabs>
          <w:tab w:val="clear" w:pos="1701"/>
        </w:tabs>
        <w:ind w:left="2268" w:hanging="1134"/>
      </w:pPr>
      <w:r w:rsidRPr="002E4EE5">
        <w:t>35.5.2.1.1</w:t>
      </w:r>
      <w:r w:rsidRPr="002E4EE5">
        <w:tab/>
        <w:t>при испытании транспортного средства на столкновение в соответствии с Правилами № 95 ООН (боковое столкновение); либо</w:t>
      </w:r>
    </w:p>
    <w:p w:rsidR="002E4EE5" w:rsidRPr="002E4EE5" w:rsidRDefault="002E4EE5" w:rsidP="004035AD">
      <w:pPr>
        <w:pStyle w:val="SingleTxtGR"/>
        <w:tabs>
          <w:tab w:val="clear" w:pos="1701"/>
        </w:tabs>
        <w:ind w:left="2268" w:hanging="1134"/>
      </w:pPr>
      <w:r w:rsidRPr="002E4EE5">
        <w:t>35.5.2.1.2</w:t>
      </w:r>
      <w:r w:rsidRPr="002E4EE5">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ООН или Правил № 95 ООН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 94 ООН и Правилами № 95 ООН:</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инициирующий сигнал был генерирован;</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удар, которому подверглось транспортное средство, не повлиял отрицательным образом на функционирование установленного УВЭС.</w:t>
      </w:r>
    </w:p>
    <w:p w:rsidR="002E4EE5" w:rsidRPr="002E4EE5" w:rsidRDefault="002E4EE5" w:rsidP="004035AD">
      <w:pPr>
        <w:pStyle w:val="SingleTxtGR"/>
        <w:tabs>
          <w:tab w:val="clear" w:pos="1701"/>
        </w:tabs>
        <w:ind w:left="2268" w:hanging="1134"/>
      </w:pPr>
      <w:r w:rsidRPr="002E4EE5">
        <w:t>35.5.2.2</w:t>
      </w:r>
      <w:r w:rsidRPr="002E4EE5">
        <w:tab/>
        <w:t xml:space="preserve">Транспортные средства категории </w:t>
      </w:r>
      <w:r w:rsidRPr="002E4EE5">
        <w:rPr>
          <w:lang w:val="en-GB"/>
        </w:rPr>
        <w:t>N</w:t>
      </w:r>
      <w:r w:rsidRPr="002E4EE5">
        <w:rPr>
          <w:vertAlign w:val="subscript"/>
        </w:rPr>
        <w:t>1</w:t>
      </w:r>
      <w:r w:rsidRPr="002E4EE5">
        <w:t xml:space="preserve"> с высотой расположения точки R свыше 700 мм:</w:t>
      </w:r>
    </w:p>
    <w:p w:rsidR="002E4EE5" w:rsidRPr="002E4EE5" w:rsidRDefault="002E4EE5" w:rsidP="004035AD">
      <w:pPr>
        <w:pStyle w:val="SingleTxtGR"/>
        <w:tabs>
          <w:tab w:val="clear" w:pos="1701"/>
        </w:tabs>
        <w:ind w:left="2268" w:hanging="1134"/>
      </w:pPr>
      <w:r w:rsidRPr="002E4EE5">
        <w:t>35.5.2.2.1</w:t>
      </w:r>
      <w:r w:rsidRPr="002E4EE5">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2E4EE5" w:rsidRPr="002E4EE5" w:rsidRDefault="002E4EE5" w:rsidP="004035AD">
      <w:pPr>
        <w:pStyle w:val="SingleTxtGR"/>
        <w:tabs>
          <w:tab w:val="clear" w:pos="1701"/>
        </w:tabs>
        <w:ind w:left="2268" w:hanging="1134"/>
      </w:pPr>
      <w:r w:rsidRPr="002E4EE5">
        <w:t>35.6</w:t>
      </w:r>
      <w:r w:rsidR="0016249B">
        <w:tab/>
      </w:r>
      <w:r w:rsidRPr="002E4EE5">
        <w:t>Орган управления СВЭС</w:t>
      </w:r>
    </w:p>
    <w:p w:rsidR="002E4EE5" w:rsidRPr="002E4EE5" w:rsidRDefault="0016249B" w:rsidP="004035AD">
      <w:pPr>
        <w:pStyle w:val="SingleTxtGR"/>
        <w:tabs>
          <w:tab w:val="clear" w:pos="1701"/>
        </w:tabs>
        <w:ind w:left="2268" w:hanging="1134"/>
      </w:pPr>
      <w:r>
        <w:tab/>
      </w:r>
      <w:r w:rsidR="002E4EE5" w:rsidRPr="002E4EE5">
        <w:t>Транспортное средство, подлежащее официальному утверждению, должно быть оснащено органом управления СВЭС.</w:t>
      </w:r>
    </w:p>
    <w:p w:rsidR="002E4EE5" w:rsidRPr="002E4EE5" w:rsidRDefault="002E4EE5" w:rsidP="004035AD">
      <w:pPr>
        <w:pStyle w:val="SingleTxtGR"/>
        <w:tabs>
          <w:tab w:val="clear" w:pos="1701"/>
        </w:tabs>
        <w:ind w:left="2268" w:hanging="1134"/>
      </w:pPr>
      <w:r w:rsidRPr="002E4EE5">
        <w:t>35.6.1</w:t>
      </w:r>
      <w:r w:rsidR="0016249B">
        <w:tab/>
      </w:r>
      <w:r w:rsidRPr="002E4EE5">
        <w:t>Орган управления СВЭС устанавливают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 121 ООН.</w:t>
      </w:r>
    </w:p>
    <w:p w:rsidR="002E4EE5" w:rsidRPr="002E4EE5" w:rsidRDefault="002E4EE5" w:rsidP="004035AD">
      <w:pPr>
        <w:pStyle w:val="SingleTxtGR"/>
        <w:tabs>
          <w:tab w:val="clear" w:pos="1701"/>
        </w:tabs>
        <w:ind w:left="2268" w:hanging="1134"/>
      </w:pPr>
      <w:r w:rsidRPr="002E4EE5">
        <w:t>35.6.2</w:t>
      </w:r>
      <w:r w:rsidR="0016249B">
        <w:tab/>
      </w:r>
      <w:r w:rsidRPr="002E4EE5">
        <w:t>Орган управления СВЭС должен быть сконструирован и/или размещен таким образом, чтобы уменьшить риск случайного срабатывания.</w:t>
      </w:r>
    </w:p>
    <w:p w:rsidR="002E4EE5" w:rsidRPr="002E4EE5" w:rsidRDefault="002E4EE5" w:rsidP="004035AD">
      <w:pPr>
        <w:pStyle w:val="SingleTxtGR"/>
        <w:tabs>
          <w:tab w:val="clear" w:pos="1701"/>
        </w:tabs>
        <w:ind w:left="2268" w:hanging="1134"/>
      </w:pPr>
      <w:r w:rsidRPr="002E4EE5">
        <w:t>35.6.3</w:t>
      </w:r>
      <w:r w:rsidR="0016249B">
        <w:tab/>
      </w:r>
      <w:r w:rsidRPr="002E4EE5">
        <w:t xml:space="preserve">Если орган управления СВЭС встроен в </w:t>
      </w:r>
      <w:r w:rsidRPr="002E4EE5">
        <w:rPr>
          <w:iCs/>
        </w:rPr>
        <w:t xml:space="preserve">многозадачный дисплей, то должна обеспечиваться </w:t>
      </w:r>
      <w:r w:rsidRPr="002E4EE5">
        <w:t>возможность приведения его в действие</w:t>
      </w:r>
      <w:r w:rsidRPr="002E4EE5">
        <w:rPr>
          <w:iCs/>
        </w:rPr>
        <w:t xml:space="preserve"> не более чем двумя преднамеренными манипуляциями.</w:t>
      </w:r>
    </w:p>
    <w:p w:rsidR="002E4EE5" w:rsidRPr="002E4EE5" w:rsidRDefault="002E4EE5" w:rsidP="004035AD">
      <w:pPr>
        <w:pStyle w:val="SingleTxtGR"/>
        <w:tabs>
          <w:tab w:val="clear" w:pos="1701"/>
        </w:tabs>
        <w:ind w:left="2268" w:hanging="1134"/>
      </w:pPr>
      <w:r w:rsidRPr="002E4EE5">
        <w:t>35.6.4</w:t>
      </w:r>
      <w:r w:rsidR="0016249B">
        <w:tab/>
      </w:r>
      <w:r w:rsidRPr="002E4EE5">
        <w:t xml:space="preserve">Проверку функциональных возможностей органа управления СВЭС </w:t>
      </w:r>
      <w:r w:rsidRPr="002E4EE5">
        <w:rPr>
          <w:iCs/>
        </w:rPr>
        <w:t>проводят</w:t>
      </w:r>
      <w:r w:rsidRPr="002E4EE5">
        <w:t xml:space="preserve"> в соответствии с пунктом 1 приложения 11.</w:t>
      </w:r>
    </w:p>
    <w:p w:rsidR="002E4EE5" w:rsidRPr="002E4EE5" w:rsidRDefault="002E4EE5" w:rsidP="004035AD">
      <w:pPr>
        <w:pStyle w:val="SingleTxtGR"/>
        <w:tabs>
          <w:tab w:val="clear" w:pos="1701"/>
        </w:tabs>
        <w:ind w:left="2268" w:hanging="1134"/>
      </w:pPr>
      <w:r w:rsidRPr="002E4EE5">
        <w:t>35.6.5</w:t>
      </w:r>
      <w:r w:rsidR="0016249B">
        <w:tab/>
      </w:r>
      <w:r w:rsidRPr="002E4EE5">
        <w:t>Должна исключаться возможность дезактивации СВЭС через ЧМИ. Допускается функция временного отключения для целей технического обслуживания или ремонта.</w:t>
      </w:r>
    </w:p>
    <w:p w:rsidR="002E4EE5" w:rsidRPr="002E4EE5" w:rsidRDefault="002E4EE5" w:rsidP="006028E5">
      <w:pPr>
        <w:pStyle w:val="SingleTxtGR"/>
        <w:keepNext/>
        <w:tabs>
          <w:tab w:val="clear" w:pos="1701"/>
        </w:tabs>
        <w:ind w:left="2268" w:hanging="1134"/>
      </w:pPr>
      <w:r w:rsidRPr="002E4EE5">
        <w:t>35.7</w:t>
      </w:r>
      <w:r w:rsidR="0016249B">
        <w:tab/>
      </w:r>
      <w:r w:rsidRPr="002E4EE5">
        <w:rPr>
          <w:iCs/>
        </w:rPr>
        <w:t>Информационный и предупреждающий сигналы СВЭС</w:t>
      </w:r>
    </w:p>
    <w:p w:rsidR="002E4EE5" w:rsidRPr="002E4EE5" w:rsidRDefault="002E4EE5" w:rsidP="004035AD">
      <w:pPr>
        <w:pStyle w:val="SingleTxtGR"/>
        <w:tabs>
          <w:tab w:val="clear" w:pos="1701"/>
        </w:tabs>
        <w:ind w:left="2268" w:hanging="1134"/>
      </w:pPr>
      <w:r w:rsidRPr="002E4EE5">
        <w:t>35.7.1</w:t>
      </w:r>
      <w:r w:rsidR="0016249B">
        <w:tab/>
      </w:r>
      <w:r w:rsidRPr="002E4EE5">
        <w:rPr>
          <w:iCs/>
        </w:rPr>
        <w:t>Генератор информационных и/или предупреждающих сигналов СВЭС</w:t>
      </w:r>
      <w:r w:rsidRPr="002E4EE5">
        <w:t xml:space="preserve"> устанавливают таким образом, чтобы обеспечивалось соблюдение соответствующих требований к установке, предусматриваемых поправками серии 01 или любой более поздней серией поправок к Правилам № 121 ООН.</w:t>
      </w:r>
    </w:p>
    <w:p w:rsidR="002E4EE5" w:rsidRPr="002E4EE5" w:rsidRDefault="002E4EE5" w:rsidP="004035AD">
      <w:pPr>
        <w:pStyle w:val="SingleTxtGR"/>
        <w:tabs>
          <w:tab w:val="clear" w:pos="1701"/>
        </w:tabs>
        <w:ind w:left="2268" w:hanging="1134"/>
      </w:pPr>
      <w:r w:rsidRPr="002E4EE5">
        <w:t>35.7.2</w:t>
      </w:r>
      <w:r w:rsidR="0016249B">
        <w:tab/>
      </w:r>
      <w:r w:rsidRPr="002E4EE5">
        <w:t>В случае СВЭС, которая приводится в действие автоматически или вручную, передают следующую информацию о состоянии выполнения операции экстренного вызова:</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сбой при передаче (соединение не установлено или неудачная попытка передачи данных).</w:t>
      </w:r>
    </w:p>
    <w:p w:rsidR="002E4EE5" w:rsidRPr="002E4EE5" w:rsidRDefault="0016249B" w:rsidP="004035AD">
      <w:pPr>
        <w:pStyle w:val="SingleTxtGR"/>
        <w:tabs>
          <w:tab w:val="clear" w:pos="1701"/>
        </w:tabs>
        <w:ind w:left="2268" w:hanging="1134"/>
      </w:pPr>
      <w:r>
        <w:tab/>
      </w:r>
      <w:r w:rsidR="002E4EE5" w:rsidRPr="002E4EE5">
        <w:t>Соответствующую проверку проводят на основании положений пунктов</w:t>
      </w:r>
      <w:r w:rsidR="004035AD">
        <w:t> </w:t>
      </w:r>
      <w:r w:rsidR="002E4EE5" w:rsidRPr="002E4EE5">
        <w:t>1 и 2 приложения 11.</w:t>
      </w:r>
    </w:p>
    <w:p w:rsidR="002E4EE5" w:rsidRPr="002E4EE5" w:rsidRDefault="002E4EE5" w:rsidP="004035AD">
      <w:pPr>
        <w:pStyle w:val="SingleTxtGR"/>
        <w:tabs>
          <w:tab w:val="clear" w:pos="1701"/>
        </w:tabs>
        <w:ind w:left="2268" w:hanging="1134"/>
      </w:pPr>
      <w:r w:rsidRPr="002E4EE5">
        <w:t>35.7.3</w:t>
      </w:r>
      <w:r w:rsidR="0016249B">
        <w:tab/>
      </w:r>
      <w:r w:rsidRPr="002E4EE5">
        <w:rPr>
          <w:iCs/>
        </w:rPr>
        <w:t>Диагностический</w:t>
      </w:r>
      <w:r w:rsidRPr="002E4EE5">
        <w:t xml:space="preserve"> </w:t>
      </w:r>
      <w:r w:rsidRPr="002E4EE5">
        <w:rPr>
          <w:iCs/>
        </w:rPr>
        <w:t xml:space="preserve">предупреждающий сигнал подается в случае </w:t>
      </w:r>
      <w:r w:rsidRPr="002E4EE5">
        <w:t>внутреннего отказа</w:t>
      </w:r>
      <w:r w:rsidRPr="002E4EE5">
        <w:rPr>
          <w:iCs/>
        </w:rPr>
        <w:t xml:space="preserve"> </w:t>
      </w:r>
      <w:r w:rsidRPr="002E4EE5">
        <w:t>СВЭС. Визуальный индикатор неисправности СВЭС</w:t>
      </w:r>
      <w:r w:rsidRPr="002E4EE5">
        <w:rPr>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2E4EE5" w:rsidRPr="002E4EE5" w:rsidRDefault="002E4EE5" w:rsidP="004035AD">
      <w:pPr>
        <w:pStyle w:val="SingleTxtGR"/>
        <w:tabs>
          <w:tab w:val="clear" w:pos="1701"/>
        </w:tabs>
        <w:ind w:left="2268" w:hanging="1134"/>
      </w:pPr>
      <w:r w:rsidRPr="002E4EE5">
        <w:t>35.7.3.1</w:t>
      </w:r>
      <w:r w:rsidRPr="002E4EE5">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rsidR="002E4EE5" w:rsidRPr="002E4EE5" w:rsidRDefault="0016249B" w:rsidP="004035AD">
      <w:pPr>
        <w:pStyle w:val="SingleTxtGR"/>
        <w:tabs>
          <w:tab w:val="clear" w:pos="1701"/>
        </w:tabs>
        <w:ind w:left="2268" w:hanging="1134"/>
      </w:pPr>
      <w:r>
        <w:tab/>
      </w:r>
      <w:r w:rsidR="002E4EE5" w:rsidRPr="002E4EE5">
        <w:t>Охвату подлежат по крайней мере нижеследующие позиции:</w:t>
      </w:r>
    </w:p>
    <w:p w:rsidR="002E4EE5" w:rsidRPr="002E4EE5" w:rsidRDefault="004035AD" w:rsidP="004035AD">
      <w:pPr>
        <w:pStyle w:val="H23GR"/>
      </w:pPr>
      <w:r w:rsidRPr="004035AD">
        <w:rPr>
          <w:b w:val="0"/>
        </w:rPr>
        <w:tab/>
      </w:r>
      <w:r w:rsidR="0016249B" w:rsidRPr="004035AD">
        <w:rPr>
          <w:b w:val="0"/>
        </w:rPr>
        <w:tab/>
      </w:r>
      <w:r w:rsidR="002E4EE5" w:rsidRPr="004035AD">
        <w:rPr>
          <w:b w:val="0"/>
        </w:rPr>
        <w:t xml:space="preserve">Таблица </w:t>
      </w:r>
      <w:r w:rsidR="002E4EE5" w:rsidRPr="004035AD">
        <w:rPr>
          <w:b w:val="0"/>
          <w:bCs/>
        </w:rPr>
        <w:t>4</w:t>
      </w:r>
      <w:r w:rsidRPr="004035AD">
        <w:rPr>
          <w:b w:val="0"/>
          <w:bCs/>
        </w:rPr>
        <w:br/>
      </w:r>
      <w:r w:rsidR="002E4EE5" w:rsidRPr="002E4EE5">
        <w:t>Шаблон данных для функции самотестирования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43"/>
        <w:gridCol w:w="2072"/>
        <w:gridCol w:w="3455"/>
      </w:tblGrid>
      <w:tr w:rsidR="002E4EE5" w:rsidRPr="004035AD" w:rsidTr="00D47D8A">
        <w:trPr>
          <w:trHeight w:val="323"/>
          <w:tblHeader/>
        </w:trPr>
        <w:tc>
          <w:tcPr>
            <w:tcW w:w="3915" w:type="dxa"/>
            <w:gridSpan w:val="2"/>
            <w:tcBorders>
              <w:bottom w:val="single" w:sz="4" w:space="0" w:color="auto"/>
            </w:tcBorders>
            <w:shd w:val="clear" w:color="auto" w:fill="auto"/>
            <w:noWrap/>
            <w:hideMark/>
          </w:tcPr>
          <w:p w:rsidR="002E4EE5" w:rsidRPr="004035AD" w:rsidRDefault="002E4EE5" w:rsidP="004035AD">
            <w:pPr>
              <w:suppressAutoHyphens w:val="0"/>
              <w:spacing w:before="80" w:after="80" w:line="200" w:lineRule="exact"/>
              <w:jc w:val="center"/>
              <w:rPr>
                <w:i/>
                <w:sz w:val="16"/>
              </w:rPr>
            </w:pPr>
            <w:r w:rsidRPr="004035AD">
              <w:rPr>
                <w:i/>
                <w:sz w:val="16"/>
              </w:rPr>
              <w:t>Позиция</w:t>
            </w:r>
          </w:p>
        </w:tc>
        <w:tc>
          <w:tcPr>
            <w:cnfStyle w:val="000100000000" w:firstRow="0" w:lastRow="0" w:firstColumn="0" w:lastColumn="1" w:oddVBand="0" w:evenVBand="0" w:oddHBand="0" w:evenHBand="0" w:firstRowFirstColumn="0" w:firstRowLastColumn="0" w:lastRowFirstColumn="0" w:lastRowLastColumn="0"/>
            <w:tcW w:w="3455" w:type="dxa"/>
            <w:vMerge w:val="restart"/>
            <w:tcBorders>
              <w:top w:val="none" w:sz="0"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2E4EE5" w:rsidRPr="004035AD" w:rsidRDefault="002E4EE5" w:rsidP="00D47D8A">
            <w:pPr>
              <w:suppressAutoHyphens w:val="0"/>
              <w:spacing w:before="80" w:after="80" w:line="200" w:lineRule="exact"/>
              <w:rPr>
                <w:i/>
                <w:sz w:val="16"/>
              </w:rPr>
            </w:pPr>
            <w:r w:rsidRPr="004035AD">
              <w:rPr>
                <w:i/>
                <w:sz w:val="16"/>
              </w:rPr>
              <w:t>Примечания</w:t>
            </w:r>
          </w:p>
        </w:tc>
      </w:tr>
      <w:tr w:rsidR="002E4EE5" w:rsidRPr="004035AD" w:rsidTr="004035AD">
        <w:trPr>
          <w:trHeight w:val="251"/>
          <w:tblHeader/>
        </w:trPr>
        <w:tc>
          <w:tcPr>
            <w:tcW w:w="1843" w:type="dxa"/>
            <w:tcBorders>
              <w:bottom w:val="single" w:sz="12" w:space="0" w:color="auto"/>
            </w:tcBorders>
            <w:shd w:val="clear" w:color="auto" w:fill="auto"/>
            <w:noWrap/>
            <w:hideMark/>
          </w:tcPr>
          <w:p w:rsidR="002E4EE5" w:rsidRPr="004035AD" w:rsidRDefault="002E4EE5" w:rsidP="004035AD">
            <w:pPr>
              <w:suppressAutoHyphens w:val="0"/>
              <w:spacing w:before="80" w:after="80" w:line="200" w:lineRule="exact"/>
              <w:rPr>
                <w:i/>
                <w:sz w:val="16"/>
              </w:rPr>
            </w:pPr>
            <w:r w:rsidRPr="004035AD">
              <w:rPr>
                <w:i/>
                <w:sz w:val="16"/>
              </w:rPr>
              <w:t>Компонент</w:t>
            </w:r>
          </w:p>
        </w:tc>
        <w:tc>
          <w:tcPr>
            <w:tcW w:w="2072" w:type="dxa"/>
            <w:tcBorders>
              <w:bottom w:val="single" w:sz="12" w:space="0" w:color="auto"/>
            </w:tcBorders>
            <w:shd w:val="clear" w:color="auto" w:fill="auto"/>
            <w:hideMark/>
          </w:tcPr>
          <w:p w:rsidR="002E4EE5" w:rsidRPr="004035AD" w:rsidRDefault="002E4EE5" w:rsidP="004035AD">
            <w:pPr>
              <w:suppressAutoHyphens w:val="0"/>
              <w:spacing w:before="80" w:after="80" w:line="200" w:lineRule="exact"/>
              <w:rPr>
                <w:i/>
                <w:sz w:val="16"/>
              </w:rPr>
            </w:pPr>
            <w:r w:rsidRPr="004035AD">
              <w:rPr>
                <w:i/>
                <w:sz w:val="16"/>
              </w:rPr>
              <w:t>Тип неисправности</w:t>
            </w:r>
          </w:p>
        </w:tc>
        <w:tc>
          <w:tcPr>
            <w:cnfStyle w:val="000100000000" w:firstRow="0" w:lastRow="0" w:firstColumn="0" w:lastColumn="1" w:oddVBand="0" w:evenVBand="0" w:oddHBand="0" w:evenHBand="0" w:firstRowFirstColumn="0" w:firstRowLastColumn="0" w:lastRowFirstColumn="0" w:lastRowLastColumn="0"/>
            <w:tcW w:w="3455" w:type="dxa"/>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2E4EE5" w:rsidRPr="004035AD" w:rsidRDefault="002E4EE5" w:rsidP="004035AD">
            <w:pPr>
              <w:suppressAutoHyphens w:val="0"/>
              <w:spacing w:before="80" w:after="80" w:line="200" w:lineRule="exact"/>
              <w:rPr>
                <w:i/>
                <w:sz w:val="16"/>
              </w:rPr>
            </w:pPr>
          </w:p>
        </w:tc>
      </w:tr>
      <w:tr w:rsidR="002E4EE5" w:rsidRPr="004035AD" w:rsidTr="004035AD">
        <w:trPr>
          <w:trHeight w:val="809"/>
        </w:trPr>
        <w:tc>
          <w:tcPr>
            <w:tcW w:w="1843" w:type="dxa"/>
            <w:tcBorders>
              <w:top w:val="single" w:sz="12" w:space="0" w:color="auto"/>
            </w:tcBorders>
            <w:noWrap/>
            <w:hideMark/>
          </w:tcPr>
          <w:p w:rsidR="002E4EE5" w:rsidRPr="004035AD" w:rsidRDefault="002E4EE5" w:rsidP="004035AD">
            <w:pPr>
              <w:spacing w:before="60" w:after="60" w:line="220" w:lineRule="atLeast"/>
              <w:rPr>
                <w:sz w:val="19"/>
                <w:szCs w:val="19"/>
              </w:rPr>
            </w:pPr>
            <w:r w:rsidRPr="004035AD">
              <w:rPr>
                <w:sz w:val="19"/>
                <w:szCs w:val="19"/>
              </w:rPr>
              <w:t>Управляющий модуль</w:t>
            </w:r>
          </w:p>
        </w:tc>
        <w:tc>
          <w:tcPr>
            <w:tcW w:w="2072" w:type="dxa"/>
            <w:tcBorders>
              <w:top w:val="single" w:sz="12" w:space="0" w:color="auto"/>
            </w:tcBorders>
            <w:hideMark/>
          </w:tcPr>
          <w:p w:rsidR="002E4EE5" w:rsidRPr="004035AD" w:rsidRDefault="002E4EE5" w:rsidP="004035AD">
            <w:pPr>
              <w:spacing w:before="60" w:after="60" w:line="220" w:lineRule="atLeast"/>
              <w:rPr>
                <w:sz w:val="19"/>
                <w:szCs w:val="19"/>
              </w:rPr>
            </w:pPr>
            <w:r w:rsidRPr="004035AD">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55"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w:t>
            </w:r>
          </w:p>
        </w:tc>
      </w:tr>
      <w:tr w:rsidR="002E4EE5" w:rsidRPr="004035AD" w:rsidTr="004035AD">
        <w:trPr>
          <w:trHeight w:val="746"/>
        </w:trPr>
        <w:tc>
          <w:tcPr>
            <w:tcW w:w="1843" w:type="dxa"/>
            <w:vMerge w:val="restart"/>
            <w:noWrap/>
            <w:hideMark/>
          </w:tcPr>
          <w:p w:rsidR="002E4EE5" w:rsidRPr="004035AD" w:rsidRDefault="002E4EE5" w:rsidP="004035AD">
            <w:pPr>
              <w:spacing w:before="60" w:after="60" w:line="220" w:lineRule="atLeast"/>
              <w:rPr>
                <w:sz w:val="19"/>
                <w:szCs w:val="19"/>
              </w:rPr>
            </w:pPr>
            <w:r w:rsidRPr="004035AD">
              <w:rPr>
                <w:sz w:val="19"/>
                <w:szCs w:val="19"/>
              </w:rPr>
              <w:t>Коммуникационный модуль</w:t>
            </w:r>
          </w:p>
        </w:tc>
        <w:tc>
          <w:tcPr>
            <w:tcW w:w="2072" w:type="dxa"/>
            <w:hideMark/>
          </w:tcPr>
          <w:p w:rsidR="002E4EE5" w:rsidRPr="004035AD" w:rsidRDefault="002E4EE5" w:rsidP="004035AD">
            <w:pPr>
              <w:spacing w:before="60" w:after="60" w:line="220" w:lineRule="atLeast"/>
              <w:rPr>
                <w:sz w:val="19"/>
                <w:szCs w:val="19"/>
              </w:rPr>
            </w:pPr>
            <w:r w:rsidRPr="004035AD">
              <w:rPr>
                <w:sz w:val="19"/>
                <w:szCs w:val="19"/>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Неисправность коммуникационного модуля можно выявить по отсутствию цифровой связи между ним и управляющим модулем.</w:t>
            </w:r>
          </w:p>
        </w:tc>
      </w:tr>
      <w:tr w:rsidR="002E4EE5" w:rsidRPr="004035AD" w:rsidTr="004035AD">
        <w:trPr>
          <w:trHeight w:val="477"/>
        </w:trPr>
        <w:tc>
          <w:tcPr>
            <w:tcW w:w="1843" w:type="dxa"/>
            <w:vMerge/>
            <w:noWrap/>
            <w:hideMark/>
          </w:tcPr>
          <w:p w:rsidR="002E4EE5" w:rsidRPr="004035AD" w:rsidRDefault="002E4EE5" w:rsidP="004035AD">
            <w:pPr>
              <w:spacing w:before="60" w:after="60" w:line="220" w:lineRule="atLeast"/>
              <w:rPr>
                <w:sz w:val="19"/>
                <w:szCs w:val="19"/>
              </w:rPr>
            </w:pPr>
          </w:p>
        </w:tc>
        <w:tc>
          <w:tcPr>
            <w:tcW w:w="2072" w:type="dxa"/>
            <w:hideMark/>
          </w:tcPr>
          <w:p w:rsidR="002E4EE5" w:rsidRPr="004035AD" w:rsidRDefault="002E4EE5" w:rsidP="004035AD">
            <w:pPr>
              <w:spacing w:before="60" w:after="60" w:line="220" w:lineRule="atLeast"/>
              <w:rPr>
                <w:sz w:val="19"/>
                <w:szCs w:val="19"/>
              </w:rPr>
            </w:pPr>
            <w:r w:rsidRPr="004035AD">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Необходимая позиция в силу ключевого значения устройства: отказ означает, что СВЭС не может выполнять свою функцию.</w:t>
            </w:r>
          </w:p>
        </w:tc>
      </w:tr>
      <w:tr w:rsidR="002E4EE5" w:rsidRPr="004035AD" w:rsidTr="004035AD">
        <w:trPr>
          <w:trHeight w:val="20"/>
        </w:trPr>
        <w:tc>
          <w:tcPr>
            <w:tcW w:w="1843" w:type="dxa"/>
            <w:vMerge w:val="restart"/>
            <w:noWrap/>
            <w:hideMark/>
          </w:tcPr>
          <w:p w:rsidR="002E4EE5" w:rsidRPr="004035AD" w:rsidRDefault="002E4EE5" w:rsidP="004035AD">
            <w:pPr>
              <w:spacing w:before="60" w:after="60" w:line="220" w:lineRule="atLeast"/>
              <w:rPr>
                <w:sz w:val="19"/>
                <w:szCs w:val="19"/>
              </w:rPr>
            </w:pPr>
            <w:r w:rsidRPr="004035AD">
              <w:rPr>
                <w:sz w:val="19"/>
                <w:szCs w:val="19"/>
              </w:rPr>
              <w:t>Приемник ГНСС</w:t>
            </w:r>
          </w:p>
        </w:tc>
        <w:tc>
          <w:tcPr>
            <w:tcW w:w="2072" w:type="dxa"/>
            <w:hideMark/>
          </w:tcPr>
          <w:p w:rsidR="002E4EE5" w:rsidRPr="004035AD" w:rsidRDefault="002E4EE5" w:rsidP="004035AD">
            <w:pPr>
              <w:spacing w:before="60" w:after="60" w:line="220" w:lineRule="atLeast"/>
              <w:rPr>
                <w:sz w:val="19"/>
                <w:szCs w:val="19"/>
              </w:rPr>
            </w:pPr>
            <w:r w:rsidRPr="004035AD">
              <w:rPr>
                <w:sz w:val="19"/>
                <w:szCs w:val="19"/>
              </w:rPr>
              <w:t>Повреждение электрического соединения/потеря связи между модулями</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Для целей настоящих Правил официальное утверждение ГНСС является факультативным.</w:t>
            </w:r>
          </w:p>
        </w:tc>
      </w:tr>
      <w:tr w:rsidR="002E4EE5" w:rsidRPr="004035AD" w:rsidTr="004035AD">
        <w:trPr>
          <w:trHeight w:val="20"/>
        </w:trPr>
        <w:tc>
          <w:tcPr>
            <w:tcW w:w="1843" w:type="dxa"/>
            <w:vMerge/>
            <w:noWrap/>
            <w:hideMark/>
          </w:tcPr>
          <w:p w:rsidR="002E4EE5" w:rsidRPr="004035AD" w:rsidRDefault="002E4EE5" w:rsidP="004035AD">
            <w:pPr>
              <w:spacing w:before="60" w:after="60" w:line="220" w:lineRule="atLeast"/>
              <w:rPr>
                <w:sz w:val="19"/>
                <w:szCs w:val="19"/>
              </w:rPr>
            </w:pPr>
          </w:p>
        </w:tc>
        <w:tc>
          <w:tcPr>
            <w:tcW w:w="2072" w:type="dxa"/>
            <w:hideMark/>
          </w:tcPr>
          <w:p w:rsidR="002E4EE5" w:rsidRPr="004035AD" w:rsidRDefault="002E4EE5" w:rsidP="004035AD">
            <w:pPr>
              <w:spacing w:before="60" w:after="60" w:line="220" w:lineRule="atLeast"/>
              <w:rPr>
                <w:sz w:val="19"/>
                <w:szCs w:val="19"/>
              </w:rPr>
            </w:pPr>
            <w:r w:rsidRPr="004035AD">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Для целей настоящих Правил официальное утверждение ГНСС является факультативным.</w:t>
            </w:r>
          </w:p>
        </w:tc>
      </w:tr>
      <w:tr w:rsidR="002E4EE5" w:rsidRPr="004035AD" w:rsidTr="004035AD">
        <w:trPr>
          <w:trHeight w:val="20"/>
        </w:trPr>
        <w:tc>
          <w:tcPr>
            <w:tcW w:w="1843" w:type="dxa"/>
            <w:noWrap/>
            <w:hideMark/>
          </w:tcPr>
          <w:p w:rsidR="002E4EE5" w:rsidRPr="004035AD" w:rsidRDefault="002E4EE5" w:rsidP="004035AD">
            <w:pPr>
              <w:spacing w:before="60" w:after="60" w:line="220" w:lineRule="atLeast"/>
              <w:rPr>
                <w:sz w:val="19"/>
                <w:szCs w:val="19"/>
              </w:rPr>
            </w:pPr>
            <w:r w:rsidRPr="004035AD">
              <w:rPr>
                <w:sz w:val="19"/>
                <w:szCs w:val="19"/>
              </w:rPr>
              <w:t>Антенна для сети мобильной связи</w:t>
            </w:r>
          </w:p>
        </w:tc>
        <w:tc>
          <w:tcPr>
            <w:tcW w:w="2072" w:type="dxa"/>
            <w:hideMark/>
          </w:tcPr>
          <w:p w:rsidR="002E4EE5" w:rsidRPr="004035AD" w:rsidRDefault="002E4EE5" w:rsidP="004035AD">
            <w:pPr>
              <w:spacing w:before="60" w:after="60" w:line="220" w:lineRule="atLeast"/>
              <w:rPr>
                <w:sz w:val="19"/>
                <w:szCs w:val="19"/>
              </w:rPr>
            </w:pPr>
            <w:r w:rsidRPr="004035AD">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p>
        </w:tc>
      </w:tr>
      <w:tr w:rsidR="002E4EE5" w:rsidRPr="004035AD" w:rsidTr="004035AD">
        <w:trPr>
          <w:trHeight w:val="20"/>
        </w:trPr>
        <w:tc>
          <w:tcPr>
            <w:tcW w:w="1843" w:type="dxa"/>
            <w:noWrap/>
            <w:hideMark/>
          </w:tcPr>
          <w:p w:rsidR="002E4EE5" w:rsidRPr="004035AD" w:rsidRDefault="002E4EE5" w:rsidP="004035AD">
            <w:pPr>
              <w:spacing w:before="60" w:after="60" w:line="220" w:lineRule="atLeast"/>
              <w:rPr>
                <w:sz w:val="19"/>
                <w:szCs w:val="19"/>
              </w:rPr>
            </w:pPr>
            <w:r w:rsidRPr="004035AD">
              <w:rPr>
                <w:sz w:val="19"/>
                <w:szCs w:val="19"/>
              </w:rPr>
              <w:t>Антенна ГНСС</w:t>
            </w:r>
          </w:p>
        </w:tc>
        <w:tc>
          <w:tcPr>
            <w:tcW w:w="2072" w:type="dxa"/>
            <w:hideMark/>
          </w:tcPr>
          <w:p w:rsidR="002E4EE5" w:rsidRPr="004035AD" w:rsidRDefault="002E4EE5" w:rsidP="004035AD">
            <w:pPr>
              <w:spacing w:before="60" w:after="60" w:line="220" w:lineRule="atLeast"/>
              <w:rPr>
                <w:sz w:val="19"/>
                <w:szCs w:val="19"/>
              </w:rPr>
            </w:pPr>
            <w:r w:rsidRPr="004035AD">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Для целей настоящих Правил официальное утверждение ГНСС является факультативным.</w:t>
            </w:r>
          </w:p>
        </w:tc>
      </w:tr>
      <w:tr w:rsidR="002E4EE5" w:rsidRPr="004035AD" w:rsidTr="004035AD">
        <w:trPr>
          <w:trHeight w:val="20"/>
        </w:trPr>
        <w:tc>
          <w:tcPr>
            <w:tcW w:w="1843" w:type="dxa"/>
            <w:vMerge w:val="restart"/>
            <w:noWrap/>
            <w:hideMark/>
          </w:tcPr>
          <w:p w:rsidR="002E4EE5" w:rsidRPr="004035AD" w:rsidRDefault="002E4EE5" w:rsidP="004035AD">
            <w:pPr>
              <w:spacing w:before="60" w:after="60" w:line="220" w:lineRule="atLeast"/>
              <w:rPr>
                <w:sz w:val="19"/>
                <w:szCs w:val="19"/>
              </w:rPr>
            </w:pPr>
            <w:r w:rsidRPr="004035AD">
              <w:rPr>
                <w:sz w:val="19"/>
                <w:szCs w:val="19"/>
              </w:rPr>
              <w:t>БКС</w:t>
            </w:r>
          </w:p>
        </w:tc>
        <w:tc>
          <w:tcPr>
            <w:tcW w:w="2072" w:type="dxa"/>
            <w:hideMark/>
          </w:tcPr>
          <w:p w:rsidR="002E4EE5" w:rsidRPr="004035AD" w:rsidRDefault="002E4EE5" w:rsidP="004035AD">
            <w:pPr>
              <w:spacing w:before="60" w:after="60" w:line="220" w:lineRule="atLeast"/>
              <w:rPr>
                <w:sz w:val="19"/>
                <w:szCs w:val="19"/>
              </w:rPr>
            </w:pPr>
            <w:r w:rsidRPr="004035AD">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Например, система датчиков столкновения, триггерное устройство и</w:t>
            </w:r>
            <w:r w:rsidR="004035AD">
              <w:rPr>
                <w:sz w:val="19"/>
                <w:szCs w:val="19"/>
              </w:rPr>
              <w:t> </w:t>
            </w:r>
            <w:r w:rsidRPr="004035AD">
              <w:rPr>
                <w:sz w:val="19"/>
                <w:szCs w:val="19"/>
              </w:rPr>
              <w:t>др.</w:t>
            </w:r>
          </w:p>
        </w:tc>
      </w:tr>
      <w:tr w:rsidR="002E4EE5" w:rsidRPr="004035AD" w:rsidTr="004035AD">
        <w:trPr>
          <w:trHeight w:val="20"/>
        </w:trPr>
        <w:tc>
          <w:tcPr>
            <w:tcW w:w="1843" w:type="dxa"/>
            <w:vMerge/>
            <w:noWrap/>
            <w:hideMark/>
          </w:tcPr>
          <w:p w:rsidR="002E4EE5" w:rsidRPr="004035AD" w:rsidRDefault="002E4EE5" w:rsidP="004035AD">
            <w:pPr>
              <w:spacing w:before="60" w:after="60" w:line="220" w:lineRule="atLeast"/>
              <w:rPr>
                <w:sz w:val="19"/>
                <w:szCs w:val="19"/>
              </w:rPr>
            </w:pPr>
          </w:p>
        </w:tc>
        <w:tc>
          <w:tcPr>
            <w:tcW w:w="2072" w:type="dxa"/>
            <w:hideMark/>
          </w:tcPr>
          <w:p w:rsidR="002E4EE5" w:rsidRPr="004035AD" w:rsidRDefault="002E4EE5" w:rsidP="004035AD">
            <w:pPr>
              <w:spacing w:before="60" w:after="60" w:line="220" w:lineRule="atLeast"/>
              <w:rPr>
                <w:sz w:val="19"/>
                <w:szCs w:val="19"/>
              </w:rPr>
            </w:pPr>
            <w:r w:rsidRPr="004035AD">
              <w:rPr>
                <w:sz w:val="19"/>
                <w:szCs w:val="19"/>
              </w:rPr>
              <w:t>Внутренний отказ</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Если находится в нерабочем состоянии, то автоматический экстренный вызов невозможен.</w:t>
            </w:r>
          </w:p>
        </w:tc>
      </w:tr>
      <w:tr w:rsidR="002E4EE5" w:rsidRPr="004035AD" w:rsidTr="004035AD">
        <w:trPr>
          <w:trHeight w:val="20"/>
        </w:trPr>
        <w:tc>
          <w:tcPr>
            <w:tcW w:w="1843" w:type="dxa"/>
            <w:noWrap/>
            <w:hideMark/>
          </w:tcPr>
          <w:p w:rsidR="002E4EE5" w:rsidRPr="004035AD" w:rsidRDefault="002E4EE5" w:rsidP="004035AD">
            <w:pPr>
              <w:spacing w:before="60" w:after="60" w:line="220" w:lineRule="atLeast"/>
              <w:rPr>
                <w:sz w:val="19"/>
                <w:szCs w:val="19"/>
              </w:rPr>
            </w:pPr>
            <w:r w:rsidRPr="004035AD">
              <w:rPr>
                <w:sz w:val="19"/>
                <w:szCs w:val="19"/>
              </w:rPr>
              <w:t>Источник питания</w:t>
            </w:r>
          </w:p>
        </w:tc>
        <w:tc>
          <w:tcPr>
            <w:tcW w:w="2072" w:type="dxa"/>
            <w:hideMark/>
          </w:tcPr>
          <w:p w:rsidR="002E4EE5" w:rsidRPr="004035AD" w:rsidRDefault="002E4EE5" w:rsidP="004035AD">
            <w:pPr>
              <w:spacing w:before="60" w:after="60" w:line="220" w:lineRule="atLeast"/>
              <w:rPr>
                <w:sz w:val="19"/>
                <w:szCs w:val="19"/>
              </w:rPr>
            </w:pPr>
            <w:r w:rsidRPr="004035AD">
              <w:rPr>
                <w:sz w:val="19"/>
                <w:szCs w:val="19"/>
              </w:rPr>
              <w:t>Повреждение электрического соединения</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Специально выделенный источник питания подсоединен.</w:t>
            </w:r>
          </w:p>
        </w:tc>
      </w:tr>
      <w:tr w:rsidR="002E4EE5" w:rsidRPr="004035AD" w:rsidTr="004035AD">
        <w:trPr>
          <w:trHeight w:val="548"/>
        </w:trPr>
        <w:tc>
          <w:tcPr>
            <w:tcW w:w="1843" w:type="dxa"/>
            <w:tcBorders>
              <w:bottom w:val="single" w:sz="4" w:space="0" w:color="auto"/>
            </w:tcBorders>
            <w:noWrap/>
            <w:hideMark/>
          </w:tcPr>
          <w:p w:rsidR="002E4EE5" w:rsidRPr="004035AD" w:rsidRDefault="002E4EE5" w:rsidP="004035AD">
            <w:pPr>
              <w:spacing w:before="60" w:after="60" w:line="220" w:lineRule="atLeast"/>
              <w:rPr>
                <w:sz w:val="19"/>
                <w:szCs w:val="19"/>
              </w:rPr>
            </w:pPr>
            <w:r w:rsidRPr="004035AD">
              <w:rPr>
                <w:sz w:val="19"/>
                <w:szCs w:val="19"/>
              </w:rPr>
              <w:t>СИМ</w:t>
            </w:r>
          </w:p>
        </w:tc>
        <w:tc>
          <w:tcPr>
            <w:tcW w:w="2072" w:type="dxa"/>
            <w:tcBorders>
              <w:bottom w:val="single" w:sz="4" w:space="0" w:color="auto"/>
            </w:tcBorders>
            <w:hideMark/>
          </w:tcPr>
          <w:p w:rsidR="002E4EE5" w:rsidRPr="004035AD" w:rsidRDefault="002E4EE5" w:rsidP="004035AD">
            <w:pPr>
              <w:spacing w:before="60" w:after="60" w:line="220" w:lineRule="atLeast"/>
              <w:rPr>
                <w:sz w:val="19"/>
                <w:szCs w:val="19"/>
              </w:rPr>
            </w:pPr>
            <w:r w:rsidRPr="004035AD">
              <w:rPr>
                <w:sz w:val="19"/>
                <w:szCs w:val="19"/>
              </w:rPr>
              <w:t>Не имеется</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bottom w:val="single" w:sz="4"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 xml:space="preserve">Данная позиция применима только при использовании сменяемой </w:t>
            </w:r>
            <w:proofErr w:type="spellStart"/>
            <w:r w:rsidRPr="004035AD">
              <w:rPr>
                <w:sz w:val="19"/>
                <w:szCs w:val="19"/>
              </w:rPr>
              <w:t>СИМ-карты</w:t>
            </w:r>
            <w:proofErr w:type="spellEnd"/>
            <w:r w:rsidRPr="004035AD">
              <w:rPr>
                <w:sz w:val="19"/>
                <w:szCs w:val="19"/>
              </w:rPr>
              <w:t>.</w:t>
            </w:r>
          </w:p>
        </w:tc>
      </w:tr>
      <w:tr w:rsidR="002E4EE5" w:rsidRPr="004035AD" w:rsidTr="004035AD">
        <w:trPr>
          <w:trHeight w:val="971"/>
        </w:trPr>
        <w:tc>
          <w:tcPr>
            <w:tcW w:w="1843" w:type="dxa"/>
            <w:tcBorders>
              <w:bottom w:val="single" w:sz="12" w:space="0" w:color="auto"/>
            </w:tcBorders>
            <w:noWrap/>
            <w:hideMark/>
          </w:tcPr>
          <w:p w:rsidR="002E4EE5" w:rsidRPr="004035AD" w:rsidRDefault="002E4EE5" w:rsidP="004035AD">
            <w:pPr>
              <w:spacing w:before="60" w:after="60" w:line="220" w:lineRule="atLeast"/>
              <w:rPr>
                <w:sz w:val="19"/>
                <w:szCs w:val="19"/>
              </w:rPr>
            </w:pPr>
            <w:r w:rsidRPr="004035AD">
              <w:rPr>
                <w:sz w:val="19"/>
                <w:szCs w:val="19"/>
              </w:rPr>
              <w:t>Резервный источник питания (при наличии)</w:t>
            </w:r>
          </w:p>
        </w:tc>
        <w:tc>
          <w:tcPr>
            <w:tcW w:w="2072" w:type="dxa"/>
            <w:tcBorders>
              <w:bottom w:val="single" w:sz="12" w:space="0" w:color="auto"/>
            </w:tcBorders>
            <w:hideMark/>
          </w:tcPr>
          <w:p w:rsidR="002E4EE5" w:rsidRPr="004035AD" w:rsidRDefault="002E4EE5" w:rsidP="004035AD">
            <w:pPr>
              <w:spacing w:before="60" w:after="60" w:line="220" w:lineRule="atLeast"/>
              <w:rPr>
                <w:sz w:val="19"/>
                <w:szCs w:val="19"/>
              </w:rPr>
            </w:pPr>
            <w:r w:rsidRPr="004035AD">
              <w:rPr>
                <w:sz w:val="19"/>
                <w:szCs w:val="19"/>
              </w:rPr>
              <w:t>Степень зарядки; порог предупреждения устанавливается по усмотрению изготовителя</w:t>
            </w:r>
          </w:p>
        </w:tc>
        <w:tc>
          <w:tcPr>
            <w:cnfStyle w:val="000100000000" w:firstRow="0" w:lastRow="0" w:firstColumn="0" w:lastColumn="1" w:oddVBand="0" w:evenVBand="0" w:oddHBand="0" w:evenHBand="0" w:firstRowFirstColumn="0" w:firstRowLastColumn="0" w:lastRowFirstColumn="0" w:lastRowLastColumn="0"/>
            <w:tcW w:w="3455" w:type="dxa"/>
            <w:tcBorders>
              <w:top w:val="none" w:sz="0" w:space="0" w:color="auto"/>
              <w:left w:val="none" w:sz="0" w:space="0" w:color="auto"/>
              <w:right w:val="none" w:sz="0" w:space="0" w:color="auto"/>
              <w:tl2br w:val="none" w:sz="0" w:space="0" w:color="auto"/>
              <w:tr2bl w:val="none" w:sz="0" w:space="0" w:color="auto"/>
            </w:tcBorders>
            <w:hideMark/>
          </w:tcPr>
          <w:p w:rsidR="002E4EE5" w:rsidRPr="004035AD" w:rsidRDefault="002E4EE5" w:rsidP="004035AD">
            <w:pPr>
              <w:spacing w:before="60" w:after="60" w:line="220" w:lineRule="atLeast"/>
              <w:rPr>
                <w:sz w:val="19"/>
                <w:szCs w:val="19"/>
              </w:rPr>
            </w:pPr>
            <w:r w:rsidRPr="004035AD">
              <w:rPr>
                <w:sz w:val="19"/>
                <w:szCs w:val="19"/>
              </w:rPr>
              <w:t>Сбой в том случае, если степень зарядки достигла критического уровня, определенного изготовителем.</w:t>
            </w:r>
          </w:p>
        </w:tc>
      </w:tr>
    </w:tbl>
    <w:p w:rsidR="002E4EE5" w:rsidRPr="002E4EE5" w:rsidRDefault="002E4EE5" w:rsidP="004035AD">
      <w:pPr>
        <w:pStyle w:val="SingleTxtGR"/>
        <w:tabs>
          <w:tab w:val="clear" w:pos="1701"/>
        </w:tabs>
        <w:spacing w:before="240"/>
        <w:ind w:left="2268" w:hanging="1134"/>
      </w:pPr>
      <w:r w:rsidRPr="002E4EE5">
        <w:t>35.7.3.2</w:t>
      </w:r>
      <w:r w:rsidRPr="002E4EE5">
        <w:tab/>
        <w:t>Процедура испытания</w:t>
      </w:r>
    </w:p>
    <w:p w:rsidR="002E4EE5" w:rsidRPr="002E4EE5" w:rsidRDefault="0016249B" w:rsidP="004035AD">
      <w:pPr>
        <w:pStyle w:val="SingleTxtGR"/>
        <w:tabs>
          <w:tab w:val="clear" w:pos="1701"/>
        </w:tabs>
        <w:ind w:left="2268" w:hanging="1134"/>
      </w:pPr>
      <w:r>
        <w:tab/>
      </w:r>
      <w:r w:rsidR="002E4EE5" w:rsidRPr="002E4EE5">
        <w:t>Испытание на проверку функции самотестирования</w:t>
      </w:r>
    </w:p>
    <w:p w:rsidR="002E4EE5" w:rsidRPr="002E4EE5" w:rsidRDefault="002E4EE5" w:rsidP="004035AD">
      <w:pPr>
        <w:pStyle w:val="SingleTxtGR"/>
        <w:tabs>
          <w:tab w:val="clear" w:pos="1701"/>
        </w:tabs>
        <w:ind w:left="2268" w:hanging="1134"/>
      </w:pPr>
      <w:r w:rsidRPr="002E4EE5">
        <w:t>35.7.3.2.1</w:t>
      </w:r>
      <w:r w:rsidRPr="002E4EE5">
        <w:tab/>
        <w:t>СВЭС в типовой комплектации подвергают нижеследующему испытанию.</w:t>
      </w:r>
    </w:p>
    <w:p w:rsidR="002E4EE5" w:rsidRPr="002E4EE5" w:rsidRDefault="002E4EE5" w:rsidP="004035AD">
      <w:pPr>
        <w:pStyle w:val="SingleTxtGR"/>
        <w:tabs>
          <w:tab w:val="clear" w:pos="1701"/>
        </w:tabs>
        <w:ind w:left="2268" w:hanging="1134"/>
      </w:pPr>
      <w:r w:rsidRPr="002E4EE5">
        <w:t>35.7.3.2.2</w:t>
      </w:r>
      <w:r w:rsidRPr="002E4EE5">
        <w:tab/>
        <w:t>Имитируют неисправность СВЭС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2E4EE5" w:rsidRPr="002E4EE5" w:rsidRDefault="002E4EE5" w:rsidP="004035AD">
      <w:pPr>
        <w:pStyle w:val="SingleTxtGR"/>
        <w:tabs>
          <w:tab w:val="clear" w:pos="1701"/>
        </w:tabs>
        <w:ind w:left="2268" w:hanging="1134"/>
      </w:pPr>
      <w:r w:rsidRPr="002E4EE5">
        <w:t>35.7.3.2.3</w:t>
      </w:r>
      <w:r w:rsidRPr="002E4EE5">
        <w:tab/>
        <w:t xml:space="preserve">На СВЭС подают электропитание и проверяют загорание </w:t>
      </w:r>
      <w:r w:rsidRPr="002E4EE5">
        <w:rPr>
          <w:iCs/>
        </w:rPr>
        <w:t>контрольного датчика предупреждающих сигналов СВЭС</w:t>
      </w:r>
      <w:r w:rsidRPr="002E4EE5">
        <w:t>.</w:t>
      </w:r>
    </w:p>
    <w:p w:rsidR="002E4EE5" w:rsidRPr="002E4EE5" w:rsidRDefault="002E4EE5" w:rsidP="004035AD">
      <w:pPr>
        <w:pStyle w:val="SingleTxtGR"/>
        <w:tabs>
          <w:tab w:val="clear" w:pos="1701"/>
        </w:tabs>
        <w:ind w:left="2268" w:hanging="1134"/>
      </w:pPr>
      <w:r w:rsidRPr="002E4EE5">
        <w:t>35.7.3.2.4</w:t>
      </w:r>
      <w:r w:rsidRPr="002E4EE5">
        <w:tab/>
        <w:t>СВЭС обесточивают и устанавливают в нормальный режим работы.</w:t>
      </w:r>
    </w:p>
    <w:p w:rsidR="002E4EE5" w:rsidRPr="002E4EE5" w:rsidRDefault="002E4EE5" w:rsidP="004035AD">
      <w:pPr>
        <w:pStyle w:val="SingleTxtGR"/>
        <w:tabs>
          <w:tab w:val="clear" w:pos="1701"/>
        </w:tabs>
        <w:ind w:left="2268" w:hanging="1134"/>
      </w:pPr>
      <w:r w:rsidRPr="002E4EE5">
        <w:t>35.7.3.2.5</w:t>
      </w:r>
      <w:r w:rsidRPr="002E4EE5">
        <w:tab/>
        <w:t xml:space="preserve">На СВЭС подают электропитание и проверяют, чтобы </w:t>
      </w:r>
      <w:r w:rsidRPr="002E4EE5">
        <w:rPr>
          <w:iCs/>
        </w:rPr>
        <w:t>контрольный датчик предупреждающих сигналов</w:t>
      </w:r>
      <w:r w:rsidRPr="002E4EE5">
        <w:t xml:space="preserve"> СВЭС не загорелся или выключился вскоре после первоначального загорания.</w:t>
      </w:r>
    </w:p>
    <w:p w:rsidR="002E4EE5" w:rsidRPr="002E4EE5" w:rsidRDefault="002E4EE5" w:rsidP="004035AD">
      <w:pPr>
        <w:pStyle w:val="SingleTxtGR"/>
        <w:tabs>
          <w:tab w:val="clear" w:pos="1701"/>
        </w:tabs>
        <w:ind w:left="2268" w:hanging="1134"/>
      </w:pPr>
      <w:r w:rsidRPr="002E4EE5">
        <w:t>35.8</w:t>
      </w:r>
      <w:r w:rsidR="0016249B">
        <w:tab/>
      </w:r>
      <w:r w:rsidRPr="002E4EE5">
        <w:t>Качество голосовой беспроводной связи</w:t>
      </w:r>
    </w:p>
    <w:p w:rsidR="002E4EE5" w:rsidRPr="002E4EE5" w:rsidRDefault="0016249B" w:rsidP="004035AD">
      <w:pPr>
        <w:pStyle w:val="SingleTxtGR"/>
        <w:tabs>
          <w:tab w:val="clear" w:pos="1701"/>
        </w:tabs>
        <w:ind w:left="2268" w:hanging="1134"/>
      </w:pPr>
      <w:r>
        <w:tab/>
      </w:r>
      <w:r w:rsidR="002E4EE5" w:rsidRPr="002E4EE5">
        <w:t>СВЭС должна обеспечивать достаточную разборчивость передаваемого водителем транспортного средства речевого сообщения.</w:t>
      </w:r>
    </w:p>
    <w:p w:rsidR="002E4EE5" w:rsidRPr="002E4EE5" w:rsidRDefault="002E4EE5" w:rsidP="004035AD">
      <w:pPr>
        <w:pStyle w:val="SingleTxtGR"/>
        <w:tabs>
          <w:tab w:val="clear" w:pos="1701"/>
        </w:tabs>
        <w:ind w:left="2268" w:hanging="1134"/>
      </w:pPr>
      <w:r w:rsidRPr="002E4EE5">
        <w:t>35.8.1</w:t>
      </w:r>
      <w:r w:rsidR="0016249B">
        <w:tab/>
      </w:r>
      <w:r w:rsidRPr="002E4EE5">
        <w:t xml:space="preserve">С учетом положений пункта 1.5 перед проведением любых испытаний транспортного средства в соответствии с Правилами № 94 ООН или Правилами № 95 ООН (в зависимости от конкретного случая) требуется путем подтверждения соответствия стандарту </w:t>
      </w:r>
      <w:r w:rsidRPr="002E4EE5">
        <w:rPr>
          <w:lang w:val="en-GB"/>
        </w:rPr>
        <w:t>ITU</w:t>
      </w:r>
      <w:r w:rsidR="004035AD">
        <w:noBreakHyphen/>
      </w:r>
      <w:r w:rsidRPr="002E4EE5">
        <w:rPr>
          <w:lang w:val="en-GB"/>
        </w:rPr>
        <w:t>T</w:t>
      </w:r>
      <w:r w:rsidR="006028E5">
        <w:t xml:space="preserve"> </w:t>
      </w:r>
      <w:r w:rsidRPr="002E4EE5">
        <w:rPr>
          <w:lang w:val="en-GB"/>
        </w:rPr>
        <w:t>P</w:t>
      </w:r>
      <w:r w:rsidRPr="002E4EE5">
        <w:t>.1140</w:t>
      </w:r>
      <w:r w:rsidR="004035AD">
        <w:t> </w:t>
      </w:r>
      <w:r w:rsidRPr="002E4EE5">
        <w:t>06/15 – представить доказательства разборчивости речевого сообщения до столкновения.</w:t>
      </w:r>
    </w:p>
    <w:p w:rsidR="002E4EE5" w:rsidRPr="002E4EE5" w:rsidRDefault="0016249B" w:rsidP="004035AD">
      <w:pPr>
        <w:pStyle w:val="SingleTxtGR"/>
        <w:tabs>
          <w:tab w:val="clear" w:pos="1701"/>
        </w:tabs>
        <w:ind w:left="2268" w:hanging="1134"/>
      </w:pPr>
      <w:r>
        <w:tab/>
      </w:r>
      <w:r w:rsidR="002E4EE5" w:rsidRPr="002E4EE5">
        <w:t xml:space="preserve">Соответствие СВЭС проверяют на основе стандарта </w:t>
      </w:r>
      <w:r w:rsidR="002E4EE5" w:rsidRPr="002E4EE5">
        <w:rPr>
          <w:lang w:val="en-GB"/>
        </w:rPr>
        <w:t>ITU</w:t>
      </w:r>
      <w:r w:rsidR="002E4EE5" w:rsidRPr="002E4EE5">
        <w:t>-</w:t>
      </w:r>
      <w:r w:rsidR="002E4EE5" w:rsidRPr="002E4EE5">
        <w:rPr>
          <w:lang w:val="en-GB"/>
        </w:rPr>
        <w:t>T</w:t>
      </w:r>
      <w:r w:rsidR="002E4EE5" w:rsidRPr="002E4EE5">
        <w:t xml:space="preserve"> </w:t>
      </w:r>
      <w:r w:rsidR="002E4EE5" w:rsidRPr="002E4EE5">
        <w:rPr>
          <w:lang w:val="en-GB"/>
        </w:rPr>
        <w:t>P</w:t>
      </w:r>
      <w:r w:rsidR="002E4EE5" w:rsidRPr="002E4EE5">
        <w:t>.1140 06/15 с добавлением к пунктам 8.8.1 и 8.8.3 данного стандарта МСЭ следующих контролируемых параметров:</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t>КППЗ: КППЗ должны составлять не менее 46 дБ для всех настроек АРУ, проверяемых изготовителем системы ИГС. Ввиду активации АРУ точно установить максимальный уровень регулировки громкости в ходе испытания не представляется возможным. Поэтому испытание проводят при номинальных настроечных параметрах системы в режиме приглушения звука, как это указано в пункте 8.8.1 стандарта</w:t>
      </w:r>
      <w:r w:rsidR="006028E5">
        <w:t xml:space="preserve"> </w:t>
      </w:r>
      <w:r w:rsidR="002E4EE5" w:rsidRPr="002E4EE5">
        <w:rPr>
          <w:lang w:val="en-GB"/>
        </w:rPr>
        <w:t>ITU</w:t>
      </w:r>
      <w:r w:rsidR="002E4EE5" w:rsidRPr="002E4EE5">
        <w:t>-</w:t>
      </w:r>
      <w:r w:rsidR="002E4EE5" w:rsidRPr="002E4EE5">
        <w:rPr>
          <w:lang w:val="en-GB"/>
        </w:rPr>
        <w:t>T</w:t>
      </w:r>
      <w:r w:rsidR="002E4EE5" w:rsidRPr="002E4EE5">
        <w:t xml:space="preserve"> </w:t>
      </w:r>
      <w:r w:rsidR="002E4EE5" w:rsidRPr="002E4EE5">
        <w:rPr>
          <w:lang w:val="en-GB"/>
        </w:rPr>
        <w:t>P</w:t>
      </w:r>
      <w:r w:rsidR="002E4EE5" w:rsidRPr="002E4EE5">
        <w:t>.1140 06/15;</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r>
      <w:proofErr w:type="spellStart"/>
      <w:r w:rsidR="002E4EE5" w:rsidRPr="002E4EE5">
        <w:t>эхообразование</w:t>
      </w:r>
      <w:proofErr w:type="spellEnd"/>
      <w:r w:rsidR="002E4EE5" w:rsidRPr="002E4EE5">
        <w:t xml:space="preserve"> с </w:t>
      </w:r>
      <w:proofErr w:type="spellStart"/>
      <w:r w:rsidR="002E4EE5" w:rsidRPr="002E4EE5">
        <w:t>временны́м</w:t>
      </w:r>
      <w:proofErr w:type="spellEnd"/>
      <w:r w:rsidR="002E4EE5" w:rsidRPr="002E4EE5">
        <w:t xml:space="preserve"> чередованием тракт прохождения эхо-сигнала/речевая связь: следует отметить, что в случае некоторых транспортных средств открывание и закрывание двери может стать причиной регистрации при проведении измерений ложных звуковых предупреждающих сигналов, способных повлиять на результаты испытания. В подобной ситуации испытание проводят с человеком, находящимся на сиденье водителя-напарника, который при измерении (в</w:t>
      </w:r>
      <w:r w:rsidR="006028E5">
        <w:t xml:space="preserve"> </w:t>
      </w:r>
      <w:r w:rsidR="002E4EE5" w:rsidRPr="002E4EE5">
        <w:t xml:space="preserve">соответствии с пунктом 8.8.3 стандарта </w:t>
      </w:r>
      <w:r w:rsidR="002E4EE5" w:rsidRPr="002E4EE5">
        <w:rPr>
          <w:lang w:val="en-GB"/>
        </w:rPr>
        <w:t>ITU</w:t>
      </w:r>
      <w:r w:rsidR="002E4EE5" w:rsidRPr="002E4EE5">
        <w:t>-</w:t>
      </w:r>
      <w:r w:rsidR="002E4EE5" w:rsidRPr="002E4EE5">
        <w:rPr>
          <w:lang w:val="en-GB"/>
        </w:rPr>
        <w:t>T</w:t>
      </w:r>
      <w:r w:rsidR="002E4EE5" w:rsidRPr="002E4EE5">
        <w:t xml:space="preserve"> </w:t>
      </w:r>
      <w:r w:rsidR="002E4EE5" w:rsidRPr="002E4EE5">
        <w:rPr>
          <w:lang w:val="en-GB"/>
        </w:rPr>
        <w:t>P</w:t>
      </w:r>
      <w:r w:rsidR="002E4EE5" w:rsidRPr="002E4EE5">
        <w:t>.1140 06/15) плавно перемещает руку, обращенную внутрь салона (например, левую руку для транспортных средств с левосторонним управлением), вверх и вниз.</w:t>
      </w:r>
    </w:p>
    <w:p w:rsidR="002E4EE5" w:rsidRPr="002E4EE5" w:rsidRDefault="002E4EE5" w:rsidP="004035AD">
      <w:pPr>
        <w:pStyle w:val="SingleTxtGR"/>
        <w:tabs>
          <w:tab w:val="clear" w:pos="1701"/>
        </w:tabs>
        <w:ind w:left="2268" w:hanging="1134"/>
      </w:pPr>
      <w:r w:rsidRPr="002E4EE5">
        <w:t>35.8.2</w:t>
      </w:r>
      <w:r w:rsidR="0016249B">
        <w:tab/>
      </w:r>
      <w:r w:rsidRPr="002E4EE5">
        <w:t>Соблюдение требования, предъявляемого к разборчивости речевого сообщения после столкновения, подтверждают путем субъективного тестирования в соответствии с пунктом 35.8.3 после проведения испытаний согласно Правилам № 94 ООН или Правилам № 95 ООН (в зависимости от конкретного случая).</w:t>
      </w:r>
    </w:p>
    <w:p w:rsidR="002E4EE5" w:rsidRPr="002E4EE5" w:rsidRDefault="002E4EE5" w:rsidP="004035AD">
      <w:pPr>
        <w:pStyle w:val="SingleTxtGR"/>
        <w:tabs>
          <w:tab w:val="clear" w:pos="1701"/>
        </w:tabs>
        <w:ind w:left="2268" w:hanging="1134"/>
      </w:pPr>
      <w:r w:rsidRPr="002E4EE5">
        <w:t>35.8.3</w:t>
      </w:r>
      <w:r w:rsidR="0016249B">
        <w:tab/>
      </w:r>
      <w:r w:rsidRPr="002E4EE5">
        <w:t>Языки, на которых проводится тестирование</w:t>
      </w:r>
    </w:p>
    <w:p w:rsidR="002E4EE5" w:rsidRPr="002E4EE5" w:rsidRDefault="002E4EE5" w:rsidP="004035AD">
      <w:pPr>
        <w:pStyle w:val="SingleTxtGR"/>
        <w:tabs>
          <w:tab w:val="clear" w:pos="1701"/>
        </w:tabs>
        <w:ind w:left="2268" w:hanging="1134"/>
      </w:pPr>
      <w:r w:rsidRPr="002E4EE5">
        <w:t>35.8.3.1</w:t>
      </w:r>
      <w:r w:rsidRPr="002E4EE5">
        <w:tab/>
        <w:t>Для целей испытания на разборчивость речевого сообщения, передаваемого по системе громкой связи, после столкновения используют языки, на которых говорят в одной из Договаривающихся сторон и которые указаны в добавлении к приложению 11 к настоящим Правилам; экспериментальные фразы произносят отчетливо и ясно. Язык, на котором проводится тестирование, отмечают в протоколе испытания.</w:t>
      </w:r>
    </w:p>
    <w:p w:rsidR="002E4EE5" w:rsidRPr="002E4EE5" w:rsidRDefault="002E4EE5" w:rsidP="004035AD">
      <w:pPr>
        <w:pStyle w:val="SingleTxtGR"/>
        <w:tabs>
          <w:tab w:val="clear" w:pos="1701"/>
        </w:tabs>
        <w:ind w:left="2268" w:hanging="1134"/>
      </w:pPr>
      <w:r w:rsidRPr="002E4EE5">
        <w:t>35.8.3.2</w:t>
      </w:r>
      <w:r w:rsidRPr="002E4EE5">
        <w:tab/>
        <w:t>При помощи надлежащей документации изготовитель транспортного средства должен доказать соответствие установленным требованиям всех других языков, указанных в добавлении к приложению</w:t>
      </w:r>
      <w:r w:rsidRPr="002E4EE5">
        <w:rPr>
          <w:lang w:val="en-US"/>
        </w:rPr>
        <w:t> </w:t>
      </w:r>
      <w:r w:rsidRPr="002E4EE5">
        <w:t>11 к настоящим Правилам. Любая подобная документация прилагается к протоколу испытания в качестве добавления.</w:t>
      </w:r>
    </w:p>
    <w:p w:rsidR="002E4EE5" w:rsidRPr="002E4EE5" w:rsidRDefault="002E4EE5" w:rsidP="004035AD">
      <w:pPr>
        <w:pStyle w:val="SingleTxtGR"/>
        <w:tabs>
          <w:tab w:val="clear" w:pos="1701"/>
        </w:tabs>
        <w:ind w:left="2268" w:hanging="1134"/>
      </w:pPr>
      <w:r w:rsidRPr="002E4EE5">
        <w:t>35.8.3.3</w:t>
      </w:r>
      <w:r w:rsidRPr="002E4EE5">
        <w:tab/>
        <w:t>Если транспортное средство данного типа может оснащаться СВЭС иной разновидности и конкретных региональных модификаций, то изготовитель при помощи соответствующей документации должен доказать соблюдение требований настоящих Правил в случае систем всех разновидностей.</w:t>
      </w:r>
    </w:p>
    <w:p w:rsidR="002E4EE5" w:rsidRPr="002E4EE5" w:rsidRDefault="002E4EE5" w:rsidP="004035AD">
      <w:pPr>
        <w:pStyle w:val="SingleTxtGR"/>
        <w:tabs>
          <w:tab w:val="clear" w:pos="1701"/>
        </w:tabs>
        <w:ind w:left="2268" w:hanging="1134"/>
      </w:pPr>
      <w:r w:rsidRPr="002E4EE5">
        <w:t>35.9</w:t>
      </w:r>
      <w:r w:rsidR="0016249B">
        <w:tab/>
      </w:r>
      <w:r w:rsidRPr="002E4EE5">
        <w:t xml:space="preserve">Проверка рабочих характеристик </w:t>
      </w:r>
      <w:r w:rsidRPr="002E4EE5">
        <w:rPr>
          <w:iCs/>
        </w:rPr>
        <w:t>источника питания</w:t>
      </w:r>
      <w:r w:rsidRPr="002E4EE5">
        <w:t xml:space="preserve"> СВЭС</w:t>
      </w:r>
    </w:p>
    <w:p w:rsidR="002E4EE5" w:rsidRPr="002E4EE5" w:rsidRDefault="002E4EE5" w:rsidP="004035AD">
      <w:pPr>
        <w:pStyle w:val="SingleTxtGR"/>
        <w:tabs>
          <w:tab w:val="clear" w:pos="1701"/>
        </w:tabs>
        <w:ind w:left="2268" w:hanging="1134"/>
      </w:pPr>
      <w:r w:rsidRPr="002E4EE5">
        <w:t>35.9.1</w:t>
      </w:r>
      <w:r w:rsidR="0016249B">
        <w:tab/>
      </w:r>
      <w:r w:rsidRPr="002E4EE5">
        <w:t>До испытания на удар согласно Правилам № 94 ООН или Правилам</w:t>
      </w:r>
      <w:r w:rsidR="004035AD">
        <w:t xml:space="preserve"> </w:t>
      </w:r>
      <w:r w:rsidRPr="002E4EE5">
        <w:t>№ 95 ООН (в зависимости от конкретного случая) СВЭС должна быть в состоянии проработать: вначале в течение периода времени продолжительностью не менее 5 минут в режиме голосовой связи, затем 60</w:t>
      </w:r>
      <w:r w:rsidR="006028E5">
        <w:t> </w:t>
      </w:r>
      <w:r w:rsidRPr="002E4EE5">
        <w:t>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rsidR="002E4EE5" w:rsidRPr="002E4EE5" w:rsidRDefault="0016249B" w:rsidP="004035AD">
      <w:pPr>
        <w:pStyle w:val="SingleTxtGR"/>
        <w:tabs>
          <w:tab w:val="clear" w:pos="1701"/>
        </w:tabs>
        <w:ind w:left="2268" w:hanging="1134"/>
      </w:pPr>
      <w:r>
        <w:tab/>
      </w:r>
      <w:r w:rsidR="002E4EE5" w:rsidRPr="002E4EE5">
        <w:t>Соответствие данному требованию применительно к указанным испытаниям на удар (согласно Правилам № 94 ООН или Правилам № 95 ООН в зависимости от конкретного случая)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rsidR="002E4EE5" w:rsidRPr="002E4EE5" w:rsidRDefault="002E4EE5" w:rsidP="004035AD">
      <w:pPr>
        <w:pStyle w:val="SingleTxtGR"/>
        <w:tabs>
          <w:tab w:val="clear" w:pos="1701"/>
        </w:tabs>
        <w:ind w:left="2268" w:hanging="1134"/>
      </w:pPr>
      <w:r w:rsidRPr="002E4EE5">
        <w:t>35.9.2</w:t>
      </w:r>
      <w:r w:rsidR="0016249B">
        <w:tab/>
      </w:r>
      <w:r w:rsidRPr="002E4EE5">
        <w:t>После испытания на удар согласно Правилам № 94 ООН или Правилам</w:t>
      </w:r>
      <w:r w:rsidR="004035AD">
        <w:t xml:space="preserve"> </w:t>
      </w:r>
      <w:r w:rsidRPr="002E4EE5">
        <w:t>№ 95 ООН (в</w:t>
      </w:r>
      <w:r w:rsidR="004035AD">
        <w:t xml:space="preserve"> </w:t>
      </w:r>
      <w:r w:rsidRPr="002E4EE5">
        <w:t>зависимости от конкретного случая) источник питания СВЭС должен обеспечивать подачу электропитания на СВЭС. Это можно проверить при помощи одного из методов, описанных в приложении 11 к настоящим Правилам.</w:t>
      </w:r>
    </w:p>
    <w:p w:rsidR="002E4EE5" w:rsidRPr="002E4EE5" w:rsidRDefault="002E4EE5" w:rsidP="004035AD">
      <w:pPr>
        <w:pStyle w:val="SingleTxtGR"/>
        <w:tabs>
          <w:tab w:val="clear" w:pos="1701"/>
        </w:tabs>
        <w:ind w:left="2268" w:hanging="1134"/>
      </w:pPr>
      <w:r w:rsidRPr="002E4EE5">
        <w:t>35.10</w:t>
      </w:r>
      <w:r w:rsidR="0016249B">
        <w:tab/>
      </w:r>
      <w:r w:rsidRPr="002E4EE5">
        <w:t>Ударостойкость</w:t>
      </w:r>
    </w:p>
    <w:p w:rsidR="002E4EE5" w:rsidRPr="002E4EE5" w:rsidRDefault="0016249B" w:rsidP="004035AD">
      <w:pPr>
        <w:pStyle w:val="SingleTxtGR"/>
        <w:tabs>
          <w:tab w:val="clear" w:pos="1701"/>
        </w:tabs>
        <w:ind w:left="2268" w:hanging="1134"/>
      </w:pPr>
      <w:r>
        <w:tab/>
      </w:r>
      <w:r w:rsidR="002E4EE5" w:rsidRPr="002E4EE5">
        <w:t>После удара СВЭС должна оставаться в рабочем состоянии. Выполнение этого требования проверяют согласно приложению 9, а</w:t>
      </w:r>
      <w:r w:rsidR="004035AD">
        <w:t xml:space="preserve"> </w:t>
      </w:r>
      <w:r w:rsidR="002E4EE5" w:rsidRPr="002E4EE5">
        <w:t>оценку передачи МНД и проверку функциональных возможностей ЧМИ проводят в соответствии с пунктом 2 приложения 11 к настоящим Правилам.</w:t>
      </w:r>
    </w:p>
    <w:p w:rsidR="002E4EE5" w:rsidRPr="002E4EE5" w:rsidRDefault="002E4EE5" w:rsidP="004035AD">
      <w:pPr>
        <w:pStyle w:val="SingleTxtGR"/>
        <w:tabs>
          <w:tab w:val="clear" w:pos="1701"/>
        </w:tabs>
        <w:ind w:left="2268" w:hanging="1134"/>
      </w:pPr>
      <w:r w:rsidRPr="002E4EE5">
        <w:t>35.10.1</w:t>
      </w:r>
      <w:r w:rsidRPr="002E4EE5">
        <w:tab/>
        <w:t>Испытанию по приложению 9 подвергают следующие компоненты СВЭС:</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r>
      <w:r w:rsidR="002E4EE5" w:rsidRPr="002E4EE5">
        <w:rPr>
          <w:iCs/>
        </w:rPr>
        <w:t>управляющий модуль</w:t>
      </w:r>
      <w:r w:rsidR="002E4EE5" w:rsidRPr="002E4EE5">
        <w:t>;</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коммуникационный модуль, за исключением микрофонов и громкоговорителей;</w:t>
      </w:r>
    </w:p>
    <w:p w:rsidR="002E4EE5" w:rsidRPr="002E4EE5" w:rsidRDefault="0016249B" w:rsidP="004035AD">
      <w:pPr>
        <w:pStyle w:val="SingleTxtGR"/>
        <w:tabs>
          <w:tab w:val="clear" w:pos="1701"/>
        </w:tabs>
        <w:ind w:left="2835" w:hanging="1701"/>
      </w:pPr>
      <w:r>
        <w:tab/>
      </w:r>
      <w:r w:rsidR="002E4EE5" w:rsidRPr="002E4EE5">
        <w:rPr>
          <w:lang w:val="en-GB"/>
        </w:rPr>
        <w:t>c</w:t>
      </w:r>
      <w:r w:rsidR="002E4EE5" w:rsidRPr="002E4EE5">
        <w:t>)</w:t>
      </w:r>
      <w:r w:rsidR="002E4EE5" w:rsidRPr="002E4EE5">
        <w:tab/>
        <w:t>резервный источник питания (при наличии);</w:t>
      </w:r>
    </w:p>
    <w:p w:rsidR="002E4EE5" w:rsidRPr="002E4EE5" w:rsidRDefault="0016249B" w:rsidP="004035AD">
      <w:pPr>
        <w:pStyle w:val="SingleTxtGR"/>
        <w:tabs>
          <w:tab w:val="clear" w:pos="1701"/>
        </w:tabs>
        <w:ind w:left="2835" w:hanging="1701"/>
      </w:pPr>
      <w:r>
        <w:tab/>
      </w:r>
      <w:r w:rsidR="002E4EE5" w:rsidRPr="002E4EE5">
        <w:rPr>
          <w:lang w:val="en-GB"/>
        </w:rPr>
        <w:t>d</w:t>
      </w:r>
      <w:r w:rsidR="002E4EE5" w:rsidRPr="002E4EE5">
        <w:t>)</w:t>
      </w:r>
      <w:r w:rsidR="002E4EE5" w:rsidRPr="002E4EE5">
        <w:tab/>
        <w:t>соединители</w:t>
      </w:r>
      <w:r w:rsidR="002E4EE5" w:rsidRPr="00A0027C">
        <w:rPr>
          <w:vertAlign w:val="superscript"/>
        </w:rPr>
        <w:footnoteReference w:id="8"/>
      </w:r>
      <w:r w:rsidR="002E4EE5" w:rsidRPr="002E4EE5">
        <w:t>;</w:t>
      </w:r>
    </w:p>
    <w:p w:rsidR="002E4EE5" w:rsidRPr="002E4EE5" w:rsidRDefault="0016249B" w:rsidP="004035AD">
      <w:pPr>
        <w:pStyle w:val="SingleTxtGR"/>
        <w:tabs>
          <w:tab w:val="clear" w:pos="1701"/>
        </w:tabs>
        <w:ind w:left="2835" w:hanging="1701"/>
      </w:pPr>
      <w:r>
        <w:tab/>
      </w:r>
      <w:r w:rsidR="002E4EE5" w:rsidRPr="002E4EE5">
        <w:rPr>
          <w:lang w:val="en-GB"/>
        </w:rPr>
        <w:t>e</w:t>
      </w:r>
      <w:r w:rsidR="002E4EE5" w:rsidRPr="002E4EE5">
        <w:t>)</w:t>
      </w:r>
      <w:r w:rsidR="002E4EE5" w:rsidRPr="002E4EE5">
        <w:tab/>
        <w:t>антенну для мобильной связи.</w:t>
      </w:r>
    </w:p>
    <w:p w:rsidR="002E4EE5" w:rsidRPr="002E4EE5" w:rsidRDefault="002E4EE5" w:rsidP="004035AD">
      <w:pPr>
        <w:pStyle w:val="SingleTxtGR"/>
        <w:tabs>
          <w:tab w:val="clear" w:pos="1701"/>
        </w:tabs>
        <w:ind w:left="2268" w:hanging="1134"/>
      </w:pPr>
      <w:r w:rsidRPr="002E4EE5">
        <w:t>35.10.2</w:t>
      </w:r>
      <w:r w:rsidRPr="002E4EE5">
        <w:tab/>
        <w:t>По просьбе подателя заявки на официальное утверждение испытанию по приложению 9 к настоящим Правилам могут подвергаться следующие компоненты СВЭС:</w:t>
      </w:r>
    </w:p>
    <w:p w:rsidR="002E4EE5" w:rsidRPr="002E4EE5" w:rsidRDefault="0016249B" w:rsidP="004035AD">
      <w:pPr>
        <w:pStyle w:val="SingleTxtGR"/>
        <w:tabs>
          <w:tab w:val="clear" w:pos="1701"/>
        </w:tabs>
        <w:ind w:left="2835" w:hanging="1701"/>
      </w:pPr>
      <w:r>
        <w:tab/>
      </w:r>
      <w:r w:rsidR="002E4EE5" w:rsidRPr="002E4EE5">
        <w:rPr>
          <w:lang w:val="en-GB"/>
        </w:rPr>
        <w:t>a</w:t>
      </w:r>
      <w:r w:rsidR="002E4EE5" w:rsidRPr="002E4EE5">
        <w:t>)</w:t>
      </w:r>
      <w:r w:rsidR="002E4EE5" w:rsidRPr="002E4EE5">
        <w:tab/>
      </w:r>
      <w:r w:rsidR="002E4EE5" w:rsidRPr="002E4EE5">
        <w:rPr>
          <w:iCs/>
        </w:rPr>
        <w:t>генератор предупреждающих сигналов</w:t>
      </w:r>
      <w:r w:rsidR="002E4EE5" w:rsidRPr="002E4EE5">
        <w:t>;</w:t>
      </w:r>
    </w:p>
    <w:p w:rsidR="002E4EE5" w:rsidRPr="002E4EE5" w:rsidRDefault="0016249B" w:rsidP="004035AD">
      <w:pPr>
        <w:pStyle w:val="SingleTxtGR"/>
        <w:tabs>
          <w:tab w:val="clear" w:pos="1701"/>
        </w:tabs>
        <w:ind w:left="2835" w:hanging="1701"/>
      </w:pPr>
      <w:r>
        <w:tab/>
      </w:r>
      <w:r w:rsidR="002E4EE5" w:rsidRPr="002E4EE5">
        <w:rPr>
          <w:lang w:val="en-GB"/>
        </w:rPr>
        <w:t>b</w:t>
      </w:r>
      <w:r w:rsidR="002E4EE5" w:rsidRPr="002E4EE5">
        <w:t>)</w:t>
      </w:r>
      <w:r w:rsidR="002E4EE5" w:rsidRPr="002E4EE5">
        <w:tab/>
        <w:t>гарнитура (микрофоны и громкоговорители) системы голосовой беспроводной связи;</w:t>
      </w:r>
    </w:p>
    <w:p w:rsidR="002E4EE5" w:rsidRPr="002E4EE5" w:rsidRDefault="0016249B" w:rsidP="004035AD">
      <w:pPr>
        <w:pStyle w:val="SingleTxtGR"/>
        <w:tabs>
          <w:tab w:val="clear" w:pos="1701"/>
        </w:tabs>
        <w:ind w:left="2835" w:hanging="1701"/>
      </w:pPr>
      <w:r>
        <w:tab/>
      </w:r>
      <w:r w:rsidR="002E4EE5" w:rsidRPr="002E4EE5">
        <w:rPr>
          <w:lang w:val="fr-CH"/>
        </w:rPr>
        <w:t>c</w:t>
      </w:r>
      <w:r w:rsidR="002E4EE5" w:rsidRPr="002E4EE5">
        <w:t>)</w:t>
      </w:r>
      <w:r w:rsidR="002E4EE5" w:rsidRPr="002E4EE5">
        <w:tab/>
      </w:r>
      <w:r w:rsidR="002E4EE5" w:rsidRPr="002E4EE5">
        <w:rPr>
          <w:iCs/>
        </w:rPr>
        <w:t>генератор информационных сигналов</w:t>
      </w:r>
      <w:r w:rsidR="002E4EE5" w:rsidRPr="002E4EE5">
        <w:t>;</w:t>
      </w:r>
    </w:p>
    <w:p w:rsidR="002E4EE5" w:rsidRPr="002E4EE5" w:rsidRDefault="0016249B" w:rsidP="004035AD">
      <w:pPr>
        <w:pStyle w:val="SingleTxtGR"/>
        <w:tabs>
          <w:tab w:val="clear" w:pos="1701"/>
        </w:tabs>
        <w:ind w:left="2835" w:hanging="1701"/>
      </w:pPr>
      <w:r>
        <w:tab/>
      </w:r>
      <w:r w:rsidR="002E4EE5" w:rsidRPr="002E4EE5">
        <w:rPr>
          <w:lang w:val="en-GB"/>
        </w:rPr>
        <w:t>d</w:t>
      </w:r>
      <w:r w:rsidR="002E4EE5" w:rsidRPr="002E4EE5">
        <w:t>)</w:t>
      </w:r>
      <w:r w:rsidR="002E4EE5" w:rsidRPr="002E4EE5">
        <w:tab/>
        <w:t>источник питания, кроме резервного источника питания, указанного в пункте 35.10.1;</w:t>
      </w:r>
    </w:p>
    <w:p w:rsidR="002E4EE5" w:rsidRPr="002E4EE5" w:rsidRDefault="0016249B" w:rsidP="004035AD">
      <w:pPr>
        <w:pStyle w:val="SingleTxtGR"/>
        <w:tabs>
          <w:tab w:val="clear" w:pos="1701"/>
        </w:tabs>
        <w:ind w:left="2835" w:hanging="1701"/>
      </w:pPr>
      <w:r>
        <w:tab/>
      </w:r>
      <w:r w:rsidR="002E4EE5" w:rsidRPr="002E4EE5">
        <w:rPr>
          <w:lang w:val="en-GB"/>
        </w:rPr>
        <w:t>e</w:t>
      </w:r>
      <w:r w:rsidR="002E4EE5" w:rsidRPr="002E4EE5">
        <w:t>)</w:t>
      </w:r>
      <w:r w:rsidR="002E4EE5" w:rsidRPr="002E4EE5">
        <w:tab/>
        <w:t>антенна ГНСС;</w:t>
      </w:r>
    </w:p>
    <w:p w:rsidR="002E4EE5" w:rsidRPr="002E4EE5" w:rsidRDefault="0016249B" w:rsidP="004035AD">
      <w:pPr>
        <w:pStyle w:val="SingleTxtGR"/>
        <w:tabs>
          <w:tab w:val="clear" w:pos="1701"/>
        </w:tabs>
        <w:ind w:left="2835" w:hanging="1701"/>
      </w:pPr>
      <w:r>
        <w:tab/>
      </w:r>
      <w:r w:rsidR="002E4EE5" w:rsidRPr="002E4EE5">
        <w:rPr>
          <w:lang w:val="en-GB"/>
        </w:rPr>
        <w:t>f</w:t>
      </w:r>
      <w:r w:rsidR="002E4EE5" w:rsidRPr="002E4EE5">
        <w:t>)</w:t>
      </w:r>
      <w:r w:rsidR="002E4EE5" w:rsidRPr="002E4EE5">
        <w:tab/>
        <w:t>приемник ГНСС.</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bookmarkStart w:id="19" w:name="_Toc456777167"/>
      <w:r w:rsidRPr="0016249B">
        <w:rPr>
          <w:b/>
          <w:sz w:val="28"/>
          <w:szCs w:val="28"/>
        </w:rPr>
        <w:t>36.</w:t>
      </w:r>
      <w:bookmarkEnd w:id="19"/>
      <w:r w:rsidR="0016249B">
        <w:rPr>
          <w:b/>
          <w:sz w:val="28"/>
          <w:szCs w:val="28"/>
        </w:rPr>
        <w:tab/>
      </w:r>
      <w:r w:rsidRPr="0016249B">
        <w:rPr>
          <w:b/>
          <w:sz w:val="28"/>
          <w:szCs w:val="28"/>
        </w:rPr>
        <w:t>Модификация типа транспортного средства, оборудованного СВЭС, и распространение официального утверждения</w:t>
      </w:r>
    </w:p>
    <w:p w:rsidR="002E4EE5" w:rsidRPr="002E4EE5" w:rsidRDefault="002E4EE5" w:rsidP="004035AD">
      <w:pPr>
        <w:pStyle w:val="SingleTxtGR"/>
        <w:tabs>
          <w:tab w:val="clear" w:pos="1701"/>
        </w:tabs>
        <w:ind w:left="2268" w:hanging="1134"/>
      </w:pPr>
      <w:r w:rsidRPr="002E4EE5">
        <w:rPr>
          <w:bCs/>
        </w:rPr>
        <w:t>36.1</w:t>
      </w:r>
      <w:r w:rsidR="0016249B">
        <w:tab/>
      </w:r>
      <w:r w:rsidRPr="002E4EE5">
        <w:t>Каждую модификацию существующего типа транспортного средства или его СВЭС доводят до сведения органа по официальному утверждению типа, предоставившего официальное утверждение данного типа транспортного средства. В этом случае орган по официальному утверждению типа либо:</w:t>
      </w:r>
    </w:p>
    <w:p w:rsidR="002E4EE5" w:rsidRPr="002E4EE5" w:rsidRDefault="0016249B" w:rsidP="00CE148A">
      <w:pPr>
        <w:pStyle w:val="SingleTxtGR"/>
        <w:tabs>
          <w:tab w:val="clear" w:pos="1701"/>
        </w:tabs>
        <w:ind w:left="2835" w:hanging="1701"/>
      </w:pPr>
      <w:r>
        <w:tab/>
      </w:r>
      <w:r w:rsidR="002E4EE5" w:rsidRPr="002E4EE5">
        <w:rPr>
          <w:lang w:val="en-GB"/>
        </w:rPr>
        <w:t>a</w:t>
      </w:r>
      <w:r w:rsidR="002E4EE5" w:rsidRPr="002E4EE5">
        <w:t>)</w:t>
      </w:r>
      <w:r w:rsidR="002E4EE5" w:rsidRPr="002E4EE5">
        <w:tab/>
        <w:t xml:space="preserve">решает, в консультации с изготовителем, что новое официальное утверждение типа должно быть предоставлено; либо </w:t>
      </w:r>
    </w:p>
    <w:p w:rsidR="002E4EE5" w:rsidRPr="002E4EE5" w:rsidRDefault="0016249B" w:rsidP="00CE148A">
      <w:pPr>
        <w:pStyle w:val="SingleTxtGR"/>
        <w:tabs>
          <w:tab w:val="clear" w:pos="1701"/>
        </w:tabs>
        <w:ind w:left="2835" w:hanging="1701"/>
      </w:pPr>
      <w:r>
        <w:tab/>
      </w:r>
      <w:r w:rsidR="002E4EE5" w:rsidRPr="002E4EE5">
        <w:rPr>
          <w:lang w:val="en-GB"/>
        </w:rPr>
        <w:t>b</w:t>
      </w:r>
      <w:r w:rsidR="002E4EE5" w:rsidRPr="002E4EE5">
        <w:t>)</w:t>
      </w:r>
      <w:r w:rsidR="002E4EE5" w:rsidRPr="002E4EE5">
        <w:tab/>
        <w:t>применяет процедуру, содержащуюся в пункте 36.1.1 (Пересмотр), и, если это применимо, процедуру, содержащуюся в пункте 36.1.2 (Распространение).</w:t>
      </w:r>
    </w:p>
    <w:p w:rsidR="002E4EE5" w:rsidRPr="002E4EE5" w:rsidRDefault="002E4EE5" w:rsidP="004035AD">
      <w:pPr>
        <w:pStyle w:val="SingleTxtGR"/>
        <w:tabs>
          <w:tab w:val="clear" w:pos="1701"/>
        </w:tabs>
        <w:ind w:left="2268" w:hanging="1134"/>
      </w:pPr>
      <w:r w:rsidRPr="002E4EE5">
        <w:t>36.1.1</w:t>
      </w:r>
      <w:r w:rsidR="0016249B">
        <w:tab/>
      </w:r>
      <w:r w:rsidRPr="002E4EE5">
        <w:t>Пересмотр</w:t>
      </w:r>
    </w:p>
    <w:p w:rsidR="002E4EE5" w:rsidRPr="002E4EE5" w:rsidRDefault="0016249B" w:rsidP="004035AD">
      <w:pPr>
        <w:pStyle w:val="SingleTxtGR"/>
        <w:tabs>
          <w:tab w:val="clear" w:pos="1701"/>
        </w:tabs>
        <w:ind w:left="2268" w:hanging="1134"/>
      </w:pPr>
      <w:r>
        <w:tab/>
      </w:r>
      <w:r w:rsidR="002E4EE5" w:rsidRPr="002E4EE5">
        <w:t>Если сведения, зарегистрированные в информационных документах, предусмотренных в приложении 8 к настоящим Правилам,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«пересмотр».</w:t>
      </w:r>
    </w:p>
    <w:p w:rsidR="002E4EE5" w:rsidRPr="002E4EE5" w:rsidRDefault="0016249B" w:rsidP="004035AD">
      <w:pPr>
        <w:pStyle w:val="SingleTxtGR"/>
        <w:tabs>
          <w:tab w:val="clear" w:pos="1701"/>
        </w:tabs>
        <w:ind w:left="2268" w:hanging="1134"/>
      </w:pPr>
      <w:r>
        <w:tab/>
      </w:r>
      <w:r w:rsidR="002E4EE5" w:rsidRPr="002E4EE5">
        <w:t>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8,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8, сопровожденный подробным описанием изменения, отвечает данному требованию.</w:t>
      </w:r>
    </w:p>
    <w:p w:rsidR="002E4EE5" w:rsidRPr="002E4EE5" w:rsidRDefault="002E4EE5" w:rsidP="004035AD">
      <w:pPr>
        <w:pStyle w:val="SingleTxtGR"/>
        <w:tabs>
          <w:tab w:val="clear" w:pos="1701"/>
        </w:tabs>
        <w:ind w:left="2268" w:hanging="1134"/>
      </w:pPr>
      <w:r w:rsidRPr="002E4EE5">
        <w:t>36.1.2</w:t>
      </w:r>
      <w:r w:rsidR="0016249B">
        <w:tab/>
      </w:r>
      <w:r w:rsidRPr="002E4EE5">
        <w:t>Распространение</w:t>
      </w:r>
    </w:p>
    <w:p w:rsidR="002E4EE5" w:rsidRPr="002E4EE5" w:rsidRDefault="0016249B" w:rsidP="004035AD">
      <w:pPr>
        <w:pStyle w:val="SingleTxtGR"/>
        <w:tabs>
          <w:tab w:val="clear" w:pos="1701"/>
        </w:tabs>
        <w:ind w:left="2268" w:hanging="1134"/>
      </w:pPr>
      <w:r>
        <w:tab/>
      </w:r>
      <w:r w:rsidR="002E4EE5" w:rsidRPr="002E4EE5">
        <w:t>Изменение обозначают как «распространение», если помимо изменения сведений, зарегистрированных в информационной папке,</w:t>
      </w:r>
    </w:p>
    <w:p w:rsidR="002E4EE5" w:rsidRPr="002E4EE5" w:rsidRDefault="0016249B" w:rsidP="00CE148A">
      <w:pPr>
        <w:pStyle w:val="SingleTxtGR"/>
        <w:tabs>
          <w:tab w:val="clear" w:pos="1701"/>
        </w:tabs>
        <w:ind w:left="2835" w:hanging="1701"/>
      </w:pPr>
      <w:r>
        <w:tab/>
      </w:r>
      <w:r w:rsidR="002E4EE5" w:rsidRPr="002E4EE5">
        <w:rPr>
          <w:lang w:val="en-GB"/>
        </w:rPr>
        <w:t>a</w:t>
      </w:r>
      <w:r w:rsidR="002E4EE5" w:rsidRPr="002E4EE5">
        <w:t>)</w:t>
      </w:r>
      <w:r w:rsidR="002E4EE5" w:rsidRPr="002E4EE5">
        <w:tab/>
        <w:t>требуются дополнительные осмотры или испытания; либо</w:t>
      </w:r>
    </w:p>
    <w:p w:rsidR="002E4EE5" w:rsidRPr="002E4EE5" w:rsidRDefault="0016249B" w:rsidP="00CE148A">
      <w:pPr>
        <w:pStyle w:val="SingleTxtGR"/>
        <w:tabs>
          <w:tab w:val="clear" w:pos="1701"/>
        </w:tabs>
        <w:ind w:left="2835" w:hanging="1701"/>
      </w:pPr>
      <w:r>
        <w:tab/>
      </w:r>
      <w:r w:rsidR="002E4EE5" w:rsidRPr="002E4EE5">
        <w:rPr>
          <w:lang w:val="en-GB"/>
        </w:rPr>
        <w:t>b</w:t>
      </w:r>
      <w:r w:rsidR="002E4EE5" w:rsidRPr="002E4EE5">
        <w:t>)</w:t>
      </w:r>
      <w:r w:rsidR="002E4EE5" w:rsidRPr="002E4EE5">
        <w:tab/>
        <w:t>изменились какие-либо данные в карточке сообщения (за</w:t>
      </w:r>
      <w:r w:rsidR="00CE148A">
        <w:t> </w:t>
      </w:r>
      <w:r w:rsidR="002E4EE5" w:rsidRPr="002E4EE5">
        <w:t>исключением приложений к ней); либо</w:t>
      </w:r>
    </w:p>
    <w:p w:rsidR="002E4EE5" w:rsidRPr="002E4EE5" w:rsidRDefault="0016249B" w:rsidP="00CE148A">
      <w:pPr>
        <w:pStyle w:val="SingleTxtGR"/>
        <w:tabs>
          <w:tab w:val="clear" w:pos="1701"/>
        </w:tabs>
        <w:ind w:left="2835" w:hanging="1701"/>
      </w:pPr>
      <w:r>
        <w:tab/>
      </w:r>
      <w:r w:rsidR="002E4EE5" w:rsidRPr="002E4EE5">
        <w:rPr>
          <w:lang w:val="en-GB"/>
        </w:rPr>
        <w:t>c</w:t>
      </w:r>
      <w:r w:rsidR="002E4EE5" w:rsidRPr="002E4EE5">
        <w:t>)</w:t>
      </w:r>
      <w:r w:rsidR="002E4EE5" w:rsidRPr="002E4EE5">
        <w:tab/>
        <w:t>запрашивается официальное утверждение на основании более поздней серии поправок после ее вступления в силу.</w:t>
      </w:r>
    </w:p>
    <w:p w:rsidR="002E4EE5" w:rsidRPr="002E4EE5" w:rsidRDefault="002E4EE5" w:rsidP="004035AD">
      <w:pPr>
        <w:pStyle w:val="SingleTxtGR"/>
        <w:tabs>
          <w:tab w:val="clear" w:pos="1701"/>
        </w:tabs>
        <w:ind w:left="2268" w:hanging="1134"/>
        <w:rPr>
          <w:bCs/>
        </w:rPr>
      </w:pPr>
      <w:r w:rsidRPr="002E4EE5">
        <w:rPr>
          <w:bCs/>
        </w:rPr>
        <w:t>36.2</w:t>
      </w:r>
      <w:r w:rsidR="0016249B">
        <w:rPr>
          <w:bCs/>
        </w:rPr>
        <w:tab/>
      </w:r>
      <w:r w:rsidRPr="002E4EE5">
        <w:rPr>
          <w:bCs/>
        </w:rPr>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34.3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4 к настоящим Правилам, с указанием даты самого последнего пересмотра или распространения.</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bookmarkStart w:id="20" w:name="_Toc456777168"/>
      <w:r w:rsidRPr="0016249B">
        <w:rPr>
          <w:b/>
          <w:sz w:val="28"/>
          <w:szCs w:val="28"/>
        </w:rPr>
        <w:t>37.</w:t>
      </w:r>
      <w:bookmarkEnd w:id="20"/>
      <w:r w:rsidR="0016249B">
        <w:rPr>
          <w:b/>
          <w:sz w:val="28"/>
          <w:szCs w:val="28"/>
        </w:rPr>
        <w:tab/>
      </w:r>
      <w:r w:rsidRPr="0016249B">
        <w:rPr>
          <w:b/>
          <w:sz w:val="28"/>
          <w:szCs w:val="28"/>
        </w:rPr>
        <w:t>Соответствие производства</w:t>
      </w:r>
    </w:p>
    <w:p w:rsidR="002E4EE5" w:rsidRPr="002E4EE5" w:rsidRDefault="002E4EE5" w:rsidP="004035AD">
      <w:pPr>
        <w:pStyle w:val="SingleTxtGR"/>
        <w:tabs>
          <w:tab w:val="clear" w:pos="1701"/>
        </w:tabs>
        <w:ind w:left="2268" w:hanging="1134"/>
      </w:pPr>
      <w:r w:rsidRPr="002E4EE5">
        <w:t>37.1</w:t>
      </w:r>
      <w:r w:rsidR="0016249B">
        <w:tab/>
      </w:r>
      <w:r w:rsidRPr="002E4EE5">
        <w:t>Процедуры обеспечения соответствия производства должны удовлетворять требованиям, изложенным в приложении 1 к Соглашению (</w:t>
      </w:r>
      <w:r w:rsidRPr="002E4EE5">
        <w:rPr>
          <w:lang w:val="en-GB"/>
        </w:rPr>
        <w:t>E</w:t>
      </w:r>
      <w:r w:rsidRPr="002E4EE5">
        <w:t>/</w:t>
      </w:r>
      <w:r w:rsidRPr="002E4EE5">
        <w:rPr>
          <w:lang w:val="en-GB"/>
        </w:rPr>
        <w:t>ECE</w:t>
      </w:r>
      <w:r w:rsidRPr="002E4EE5">
        <w:t>/</w:t>
      </w:r>
      <w:r w:rsidRPr="002E4EE5">
        <w:rPr>
          <w:lang w:val="en-GB"/>
        </w:rPr>
        <w:t>TRANS</w:t>
      </w:r>
      <w:r w:rsidRPr="002E4EE5">
        <w:t>/505/</w:t>
      </w:r>
      <w:r w:rsidRPr="002E4EE5">
        <w:rPr>
          <w:lang w:val="en-GB"/>
        </w:rPr>
        <w:t>Rev</w:t>
      </w:r>
      <w:r w:rsidRPr="002E4EE5">
        <w:t>.3).</w:t>
      </w:r>
    </w:p>
    <w:p w:rsidR="002E4EE5" w:rsidRPr="002E4EE5" w:rsidRDefault="002E4EE5" w:rsidP="004035AD">
      <w:pPr>
        <w:pStyle w:val="SingleTxtGR"/>
        <w:tabs>
          <w:tab w:val="clear" w:pos="1701"/>
        </w:tabs>
        <w:ind w:left="2268" w:hanging="1134"/>
      </w:pPr>
      <w:r w:rsidRPr="002E4EE5">
        <w:t>37.2</w:t>
      </w:r>
      <w:r w:rsidR="0016249B">
        <w:tab/>
      </w:r>
      <w:r w:rsidRPr="002E4EE5">
        <w:t>Каждое транспортное средство,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35 выше.</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bookmarkStart w:id="21" w:name="_Toc456777169"/>
      <w:r w:rsidRPr="0016249B">
        <w:rPr>
          <w:b/>
          <w:sz w:val="28"/>
          <w:szCs w:val="28"/>
        </w:rPr>
        <w:t>38.</w:t>
      </w:r>
      <w:bookmarkEnd w:id="21"/>
      <w:r w:rsidR="0016249B">
        <w:rPr>
          <w:b/>
          <w:sz w:val="28"/>
          <w:szCs w:val="28"/>
        </w:rPr>
        <w:tab/>
      </w:r>
      <w:r w:rsidRPr="0016249B">
        <w:rPr>
          <w:b/>
          <w:sz w:val="28"/>
          <w:szCs w:val="28"/>
        </w:rPr>
        <w:t>Санкции, налагаемые за несоответствие производства</w:t>
      </w:r>
    </w:p>
    <w:p w:rsidR="002E4EE5" w:rsidRPr="002E4EE5" w:rsidRDefault="002E4EE5" w:rsidP="004035AD">
      <w:pPr>
        <w:pStyle w:val="SingleTxtGR"/>
        <w:tabs>
          <w:tab w:val="clear" w:pos="1701"/>
        </w:tabs>
        <w:ind w:left="2268" w:hanging="1134"/>
      </w:pPr>
      <w:r w:rsidRPr="002E4EE5">
        <w:t>38.1</w:t>
      </w:r>
      <w:r w:rsidR="0016249B">
        <w:tab/>
      </w:r>
      <w:r w:rsidRPr="002E4EE5">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изложенные в пункте</w:t>
      </w:r>
      <w:r w:rsidR="00CE148A">
        <w:t> </w:t>
      </w:r>
      <w:r w:rsidRPr="002E4EE5">
        <w:t>37.1 выше, или если данное транспортное средство не выдержало проверочных испытаний, предписанных в пункте 37.2 выше.</w:t>
      </w:r>
    </w:p>
    <w:p w:rsidR="002E4EE5" w:rsidRPr="002E4EE5" w:rsidRDefault="002E4EE5" w:rsidP="004035AD">
      <w:pPr>
        <w:pStyle w:val="SingleTxtGR"/>
        <w:tabs>
          <w:tab w:val="clear" w:pos="1701"/>
        </w:tabs>
        <w:ind w:left="2268" w:hanging="1134"/>
      </w:pPr>
      <w:r w:rsidRPr="002E4EE5">
        <w:t>38.2</w:t>
      </w:r>
      <w:r w:rsidR="0016249B">
        <w:tab/>
      </w:r>
      <w:r w:rsidRPr="002E4EE5">
        <w:t>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«ОФИЦИАЛЬНОЕ УТВЕРЖДЕНИЕ ОТМЕНЕНО» и проставляют подпись и дату.</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bookmarkStart w:id="22" w:name="_Toc456777170"/>
      <w:r w:rsidRPr="0016249B">
        <w:rPr>
          <w:b/>
          <w:sz w:val="28"/>
          <w:szCs w:val="28"/>
        </w:rPr>
        <w:t>39.</w:t>
      </w:r>
      <w:bookmarkEnd w:id="22"/>
      <w:r w:rsidR="0016249B">
        <w:rPr>
          <w:b/>
          <w:sz w:val="28"/>
          <w:szCs w:val="28"/>
        </w:rPr>
        <w:tab/>
      </w:r>
      <w:r w:rsidRPr="0016249B">
        <w:rPr>
          <w:b/>
          <w:sz w:val="28"/>
          <w:szCs w:val="28"/>
        </w:rPr>
        <w:t>Окончательное прекращение производства</w:t>
      </w:r>
    </w:p>
    <w:p w:rsidR="002E4EE5" w:rsidRPr="002E4EE5" w:rsidRDefault="0016249B" w:rsidP="004035AD">
      <w:pPr>
        <w:pStyle w:val="SingleTxtGR"/>
        <w:tabs>
          <w:tab w:val="clear" w:pos="1701"/>
        </w:tabs>
        <w:ind w:left="2268" w:hanging="1134"/>
      </w:pPr>
      <w:r>
        <w:tab/>
      </w:r>
      <w:r w:rsidR="002E4EE5" w:rsidRPr="002E4EE5">
        <w:t>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w:t>
      </w:r>
      <w:r w:rsidR="002E4EE5">
        <w:t xml:space="preserve"> </w:t>
      </w:r>
      <w:r w:rsidR="002E4EE5" w:rsidRPr="002E4EE5">
        <w:t>он информирует об этом компетентный орган, предоставивший</w:t>
      </w:r>
      <w:r w:rsidR="002E4EE5">
        <w:t xml:space="preserve"> </w:t>
      </w:r>
      <w:r w:rsidR="002E4EE5" w:rsidRPr="002E4EE5">
        <w:t>официальное утверждение. По получении соответствующего сообщения данный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rsidR="002E4EE5" w:rsidRPr="0016249B" w:rsidRDefault="002E4EE5" w:rsidP="004035AD">
      <w:pPr>
        <w:pStyle w:val="SingleTxtGR"/>
        <w:tabs>
          <w:tab w:val="clear" w:pos="1701"/>
        </w:tabs>
        <w:spacing w:before="360" w:after="240" w:line="280" w:lineRule="atLeast"/>
        <w:ind w:left="2268" w:hanging="1134"/>
        <w:jc w:val="left"/>
        <w:rPr>
          <w:b/>
          <w:sz w:val="28"/>
          <w:szCs w:val="28"/>
        </w:rPr>
      </w:pPr>
      <w:bookmarkStart w:id="23" w:name="_Toc456777171"/>
      <w:r w:rsidRPr="0016249B">
        <w:rPr>
          <w:b/>
          <w:sz w:val="28"/>
          <w:szCs w:val="28"/>
        </w:rPr>
        <w:t>40.</w:t>
      </w:r>
      <w:bookmarkEnd w:id="23"/>
      <w:r w:rsidR="0016249B">
        <w:rPr>
          <w:b/>
          <w:sz w:val="28"/>
          <w:szCs w:val="28"/>
        </w:rPr>
        <w:tab/>
      </w:r>
      <w:r w:rsidRPr="0016249B">
        <w:rPr>
          <w:b/>
          <w:sz w:val="28"/>
          <w:szCs w:val="28"/>
        </w:rPr>
        <w:t>Названия и адреса технических служб, уполномоченных проводить испытания для</w:t>
      </w:r>
      <w:r w:rsidR="00CE148A">
        <w:rPr>
          <w:b/>
          <w:sz w:val="28"/>
          <w:szCs w:val="28"/>
        </w:rPr>
        <w:t> </w:t>
      </w:r>
      <w:r w:rsidRPr="0016249B">
        <w:rPr>
          <w:b/>
          <w:sz w:val="28"/>
          <w:szCs w:val="28"/>
        </w:rPr>
        <w:t>официального утверждения, и органов по</w:t>
      </w:r>
      <w:r w:rsidR="00CE148A">
        <w:rPr>
          <w:b/>
          <w:sz w:val="28"/>
          <w:szCs w:val="28"/>
        </w:rPr>
        <w:t> </w:t>
      </w:r>
      <w:r w:rsidRPr="0016249B">
        <w:rPr>
          <w:b/>
          <w:sz w:val="28"/>
          <w:szCs w:val="28"/>
        </w:rPr>
        <w:t>официальному утверждению типа</w:t>
      </w:r>
    </w:p>
    <w:p w:rsidR="002E4EE5" w:rsidRDefault="0016249B" w:rsidP="004035AD">
      <w:pPr>
        <w:pStyle w:val="SingleTxtGR"/>
        <w:tabs>
          <w:tab w:val="clear" w:pos="1701"/>
        </w:tabs>
        <w:ind w:left="2268" w:hanging="1134"/>
      </w:pPr>
      <w:r>
        <w:tab/>
      </w:r>
      <w:r w:rsidR="002E4EE5" w:rsidRPr="002E4EE5">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административных органов,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rsidR="00A52B02" w:rsidRPr="002E4EE5" w:rsidRDefault="00A52B02" w:rsidP="004035AD">
      <w:pPr>
        <w:pStyle w:val="SingleTxtGR"/>
        <w:tabs>
          <w:tab w:val="clear" w:pos="1701"/>
        </w:tabs>
        <w:ind w:left="2268" w:hanging="1134"/>
      </w:pPr>
    </w:p>
    <w:p w:rsidR="00A52B02" w:rsidRDefault="00A52B02" w:rsidP="007E25F9">
      <w:pPr>
        <w:pStyle w:val="HChGR"/>
        <w:sectPr w:rsidR="00A52B02" w:rsidSect="00A52B02">
          <w:endnotePr>
            <w:numFmt w:val="decimal"/>
          </w:endnotePr>
          <w:type w:val="oddPage"/>
          <w:pgSz w:w="11906" w:h="16838" w:code="9"/>
          <w:pgMar w:top="1418" w:right="1134" w:bottom="1134" w:left="1134" w:header="851" w:footer="567" w:gutter="0"/>
          <w:cols w:space="708"/>
          <w:docGrid w:linePitch="360"/>
        </w:sectPr>
      </w:pPr>
    </w:p>
    <w:p w:rsidR="002E4EE5" w:rsidRPr="002E4EE5" w:rsidRDefault="002E4EE5" w:rsidP="007E25F9">
      <w:pPr>
        <w:pStyle w:val="HChGR"/>
      </w:pPr>
      <w:r w:rsidRPr="002E4EE5">
        <w:t>Приложение 1</w:t>
      </w:r>
    </w:p>
    <w:p w:rsidR="002E4EE5" w:rsidRPr="002E4EE5" w:rsidRDefault="0016249B" w:rsidP="007E25F9">
      <w:pPr>
        <w:pStyle w:val="HChGR"/>
      </w:pPr>
      <w:r>
        <w:tab/>
      </w:r>
      <w:r w:rsidR="007E25F9">
        <w:tab/>
      </w:r>
      <w:r w:rsidR="002E4EE5" w:rsidRPr="002E4EE5">
        <w:t>Сообщение</w:t>
      </w:r>
    </w:p>
    <w:p w:rsidR="002E4EE5" w:rsidRDefault="002E4EE5" w:rsidP="002E4EE5">
      <w:pPr>
        <w:pStyle w:val="SingleTxtGR"/>
        <w:rPr>
          <w:bCs/>
        </w:rPr>
      </w:pPr>
      <w:r w:rsidRPr="002E4EE5">
        <w:rPr>
          <w:bCs/>
        </w:rPr>
        <w:t xml:space="preserve">(максимальный формат: </w:t>
      </w:r>
      <w:r w:rsidRPr="002E4EE5">
        <w:rPr>
          <w:bCs/>
          <w:lang w:val="fr-FR"/>
        </w:rPr>
        <w:t>A</w:t>
      </w:r>
      <w:r w:rsidRPr="002E4EE5">
        <w:rPr>
          <w:bCs/>
        </w:rPr>
        <w:t xml:space="preserve">4 (210 </w:t>
      </w:r>
      <w:r w:rsidRPr="002E4EE5">
        <w:rPr>
          <w:bCs/>
          <w:lang w:val="fr-FR"/>
        </w:rPr>
        <w:t>x</w:t>
      </w:r>
      <w:r w:rsidRPr="002E4EE5">
        <w:rPr>
          <w:bCs/>
        </w:rPr>
        <w:t xml:space="preserve"> 297 мм))</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6028E5" w:rsidRPr="006028E5" w:rsidTr="00034DF7">
        <w:tc>
          <w:tcPr>
            <w:tcW w:w="1843" w:type="dxa"/>
          </w:tcPr>
          <w:p w:rsidR="006028E5" w:rsidRPr="006028E5" w:rsidRDefault="006028E5" w:rsidP="00034DF7">
            <w:pPr>
              <w:pStyle w:val="SingleTxtGR"/>
              <w:spacing w:before="120"/>
              <w:ind w:left="0" w:right="36"/>
              <w:rPr>
                <w:rFonts w:ascii="Times New Roman" w:hAnsi="Times New Roman"/>
                <w:bCs/>
                <w:sz w:val="20"/>
              </w:rPr>
            </w:pPr>
            <w:r w:rsidRPr="006028E5">
              <w:rPr>
                <w:noProof/>
                <w:lang w:eastAsia="ru-RU"/>
              </w:rPr>
              <w:drawing>
                <wp:inline distT="0" distB="0" distL="0" distR="0" wp14:anchorId="7F1066A1" wp14:editId="333E3356">
                  <wp:extent cx="900430" cy="90043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aa"/>
                <w:sz w:val="20"/>
                <w:lang w:val="en-GB"/>
              </w:rPr>
              <w:footnoteReference w:customMarkFollows="1" w:id="9"/>
              <w:t> </w:t>
            </w:r>
          </w:p>
        </w:tc>
        <w:tc>
          <w:tcPr>
            <w:tcW w:w="2126" w:type="dxa"/>
          </w:tcPr>
          <w:p w:rsidR="006028E5" w:rsidRPr="006028E5" w:rsidRDefault="006028E5" w:rsidP="00034DF7">
            <w:pPr>
              <w:pStyle w:val="SingleTxtGR"/>
              <w:spacing w:before="120"/>
              <w:ind w:left="0" w:right="186"/>
              <w:jc w:val="right"/>
              <w:rPr>
                <w:rFonts w:ascii="Times New Roman" w:hAnsi="Times New Roman"/>
                <w:bCs/>
                <w:sz w:val="20"/>
              </w:rPr>
            </w:pPr>
            <w:r w:rsidRPr="006028E5">
              <w:rPr>
                <w:rFonts w:ascii="Times New Roman" w:hAnsi="Times New Roman"/>
                <w:bCs/>
                <w:sz w:val="20"/>
              </w:rPr>
              <w:t>направленное:</w:t>
            </w:r>
          </w:p>
        </w:tc>
        <w:tc>
          <w:tcPr>
            <w:tcW w:w="3686" w:type="dxa"/>
          </w:tcPr>
          <w:p w:rsidR="006028E5" w:rsidRPr="006028E5" w:rsidRDefault="006028E5" w:rsidP="00034DF7">
            <w:pPr>
              <w:pStyle w:val="SingleTxtGR"/>
              <w:tabs>
                <w:tab w:val="clear" w:pos="1701"/>
                <w:tab w:val="clear" w:pos="2268"/>
                <w:tab w:val="clear" w:pos="2835"/>
                <w:tab w:val="clear" w:pos="3402"/>
                <w:tab w:val="left" w:leader="dot" w:pos="3969"/>
              </w:tabs>
              <w:spacing w:before="120"/>
              <w:ind w:left="0" w:right="174"/>
              <w:jc w:val="left"/>
              <w:rPr>
                <w:rFonts w:ascii="Times New Roman" w:hAnsi="Times New Roman"/>
                <w:bCs/>
                <w:sz w:val="20"/>
              </w:rPr>
            </w:pPr>
            <w:r w:rsidRPr="006028E5">
              <w:rPr>
                <w:rFonts w:ascii="Times New Roman" w:hAnsi="Times New Roman"/>
                <w:sz w:val="20"/>
              </w:rPr>
              <w:t xml:space="preserve">Название административного органа: </w:t>
            </w:r>
            <w:r w:rsidRPr="006028E5">
              <w:rPr>
                <w:rFonts w:ascii="Times New Roman" w:hAnsi="Times New Roman"/>
                <w:sz w:val="20"/>
              </w:rPr>
              <w:br/>
            </w:r>
            <w:r w:rsidRPr="006028E5">
              <w:rPr>
                <w:rFonts w:ascii="Times New Roman" w:hAnsi="Times New Roman"/>
                <w:sz w:val="20"/>
              </w:rPr>
              <w:tab/>
              <w:t xml:space="preserve"> </w:t>
            </w:r>
            <w:r w:rsidRPr="006028E5">
              <w:rPr>
                <w:rFonts w:ascii="Times New Roman" w:hAnsi="Times New Roman"/>
                <w:sz w:val="20"/>
              </w:rPr>
              <w:tab/>
              <w:t xml:space="preserve"> </w:t>
            </w:r>
            <w:r w:rsidRPr="006028E5">
              <w:rPr>
                <w:rFonts w:ascii="Times New Roman" w:hAnsi="Times New Roman"/>
                <w:sz w:val="20"/>
              </w:rPr>
              <w:tab/>
            </w:r>
          </w:p>
        </w:tc>
      </w:tr>
    </w:tbl>
    <w:p w:rsidR="002E4EE5" w:rsidRPr="002E4EE5" w:rsidRDefault="002E4EE5" w:rsidP="007E25F9">
      <w:pPr>
        <w:pStyle w:val="SingleTxtGR"/>
        <w:jc w:val="left"/>
        <w:rPr>
          <w:b/>
        </w:rPr>
      </w:pPr>
      <w:r w:rsidRPr="002E4EE5">
        <w:rPr>
          <w:bCs/>
        </w:rPr>
        <w:t>касающееся</w:t>
      </w:r>
      <w:r w:rsidRPr="002E4EE5">
        <w:rPr>
          <w:bCs/>
          <w:vertAlign w:val="superscript"/>
        </w:rPr>
        <w:footnoteReference w:customMarkFollows="1" w:id="10"/>
        <w:t>2</w:t>
      </w:r>
      <w:r w:rsidRPr="002E4EE5">
        <w:rPr>
          <w:bCs/>
        </w:rPr>
        <w:t>:</w:t>
      </w:r>
      <w:r w:rsidRPr="002E4EE5">
        <w:rPr>
          <w:bCs/>
        </w:rPr>
        <w:tab/>
        <w:t>предоставления официального утверждения</w:t>
      </w:r>
      <w:r w:rsidR="007E25F9">
        <w:rPr>
          <w:bCs/>
        </w:rPr>
        <w:br/>
      </w:r>
      <w:r w:rsidR="007E25F9">
        <w:rPr>
          <w:bCs/>
        </w:rPr>
        <w:tab/>
      </w:r>
      <w:r w:rsidR="0016249B">
        <w:rPr>
          <w:bCs/>
        </w:rPr>
        <w:tab/>
      </w:r>
      <w:r w:rsidRPr="002E4EE5">
        <w:rPr>
          <w:bCs/>
        </w:rPr>
        <w:tab/>
        <w:t>распространения официального утверждения</w:t>
      </w:r>
      <w:r w:rsidR="007E25F9">
        <w:rPr>
          <w:bCs/>
        </w:rPr>
        <w:br/>
      </w:r>
      <w:r w:rsidR="007E25F9">
        <w:rPr>
          <w:bCs/>
        </w:rPr>
        <w:tab/>
      </w:r>
      <w:r w:rsidR="0016249B">
        <w:rPr>
          <w:bCs/>
        </w:rPr>
        <w:tab/>
      </w:r>
      <w:r w:rsidRPr="002E4EE5">
        <w:rPr>
          <w:bCs/>
        </w:rPr>
        <w:tab/>
        <w:t>отказа в официальном утверждении</w:t>
      </w:r>
      <w:r w:rsidR="007E25F9">
        <w:rPr>
          <w:bCs/>
        </w:rPr>
        <w:br/>
      </w:r>
      <w:r w:rsidR="007E25F9">
        <w:rPr>
          <w:bCs/>
        </w:rPr>
        <w:tab/>
      </w:r>
      <w:r w:rsidR="0016249B">
        <w:rPr>
          <w:bCs/>
        </w:rPr>
        <w:tab/>
      </w:r>
      <w:r w:rsidRPr="002E4EE5">
        <w:rPr>
          <w:bCs/>
        </w:rPr>
        <w:tab/>
        <w:t>отмены официального утверждения</w:t>
      </w:r>
      <w:r w:rsidR="007E25F9">
        <w:rPr>
          <w:bCs/>
        </w:rPr>
        <w:br/>
      </w:r>
      <w:r w:rsidR="007E25F9">
        <w:rPr>
          <w:bCs/>
        </w:rPr>
        <w:tab/>
      </w:r>
      <w:r w:rsidR="0016249B">
        <w:rPr>
          <w:bCs/>
        </w:rPr>
        <w:tab/>
      </w:r>
      <w:r w:rsidRPr="002E4EE5">
        <w:rPr>
          <w:bCs/>
        </w:rPr>
        <w:tab/>
        <w:t>окончательного прекращения производства</w:t>
      </w:r>
    </w:p>
    <w:p w:rsidR="002E4EE5" w:rsidRPr="002E4EE5" w:rsidRDefault="002E4EE5" w:rsidP="002E4EE5">
      <w:pPr>
        <w:pStyle w:val="SingleTxtGR"/>
        <w:rPr>
          <w:bCs/>
        </w:rPr>
      </w:pPr>
      <w:r w:rsidRPr="002E4EE5">
        <w:rPr>
          <w:bCs/>
        </w:rPr>
        <w:t>типа КВЭС, предназначенного для установки в УВЭС на транспортных средствах категорий М</w:t>
      </w:r>
      <w:r w:rsidRPr="002E4EE5">
        <w:rPr>
          <w:bCs/>
          <w:vertAlign w:val="subscript"/>
        </w:rPr>
        <w:t>1</w:t>
      </w:r>
      <w:r w:rsidRPr="002E4EE5">
        <w:rPr>
          <w:bCs/>
        </w:rPr>
        <w:t xml:space="preserve"> и </w:t>
      </w:r>
      <w:r w:rsidRPr="002E4EE5">
        <w:rPr>
          <w:bCs/>
          <w:lang w:val="en-US"/>
        </w:rPr>
        <w:t>N</w:t>
      </w:r>
      <w:r w:rsidRPr="002E4EE5">
        <w:rPr>
          <w:bCs/>
          <w:vertAlign w:val="subscript"/>
        </w:rPr>
        <w:t>1</w:t>
      </w:r>
      <w:r w:rsidRPr="002E4EE5">
        <w:rPr>
          <w:bCs/>
        </w:rPr>
        <w:t xml:space="preserve"> и официально утвержденного на основании части </w:t>
      </w:r>
      <w:proofErr w:type="spellStart"/>
      <w:r w:rsidRPr="002E4EE5">
        <w:rPr>
          <w:bCs/>
        </w:rPr>
        <w:t>Iа</w:t>
      </w:r>
      <w:proofErr w:type="spellEnd"/>
      <w:r w:rsidRPr="002E4EE5">
        <w:rPr>
          <w:bCs/>
        </w:rPr>
        <w:t xml:space="preserve"> Правил № 144 ООН</w:t>
      </w:r>
    </w:p>
    <w:p w:rsidR="002E4EE5" w:rsidRPr="002E4EE5" w:rsidRDefault="002E4EE5" w:rsidP="007C2978">
      <w:pPr>
        <w:pStyle w:val="SingleTxtGR"/>
        <w:tabs>
          <w:tab w:val="clear" w:pos="3969"/>
          <w:tab w:val="left" w:leader="dot" w:pos="5103"/>
          <w:tab w:val="left" w:pos="5670"/>
          <w:tab w:val="left" w:leader="dot" w:pos="8505"/>
        </w:tabs>
        <w:rPr>
          <w:bCs/>
        </w:rPr>
      </w:pPr>
      <w:r w:rsidRPr="002E4EE5">
        <w:rPr>
          <w:bCs/>
        </w:rPr>
        <w:t>Официальное утверждение №</w:t>
      </w:r>
      <w:r w:rsidR="007E25F9">
        <w:rPr>
          <w:bCs/>
        </w:rPr>
        <w:t xml:space="preserve"> </w:t>
      </w:r>
      <w:r w:rsidR="0016249B">
        <w:rPr>
          <w:bCs/>
        </w:rPr>
        <w:tab/>
      </w:r>
      <w:r w:rsidR="007C2978">
        <w:rPr>
          <w:bCs/>
        </w:rPr>
        <w:tab/>
      </w:r>
      <w:r w:rsidRPr="002E4EE5">
        <w:rPr>
          <w:bCs/>
        </w:rPr>
        <w:t>Распространение №</w:t>
      </w:r>
      <w:r w:rsidR="007E25F9">
        <w:rPr>
          <w:bCs/>
        </w:rPr>
        <w:t xml:space="preserve">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1.</w:t>
      </w:r>
      <w:r w:rsidRPr="002E4EE5">
        <w:rPr>
          <w:bCs/>
        </w:rPr>
        <w:tab/>
        <w:t xml:space="preserve">Торговое наименование или товарный знак КВЭС: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2.</w:t>
      </w:r>
      <w:r w:rsidRPr="002E4EE5">
        <w:rPr>
          <w:bCs/>
        </w:rPr>
        <w:tab/>
        <w:t xml:space="preserve">Наименование, присвоенное типу КВЭС изготовителем: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3.</w:t>
      </w:r>
      <w:r w:rsidRPr="002E4EE5">
        <w:rPr>
          <w:bCs/>
        </w:rPr>
        <w:tab/>
        <w:t xml:space="preserve">Наименование и адрес изготовителя: </w:t>
      </w:r>
      <w:r w:rsidRPr="002E4EE5">
        <w:rPr>
          <w:bCs/>
        </w:rPr>
        <w:tab/>
      </w:r>
    </w:p>
    <w:p w:rsidR="002E4EE5" w:rsidRPr="002E4EE5" w:rsidRDefault="002E4EE5" w:rsidP="00A52B02">
      <w:pPr>
        <w:pStyle w:val="SingleTxtGR"/>
        <w:tabs>
          <w:tab w:val="clear" w:pos="2835"/>
          <w:tab w:val="clear" w:pos="3402"/>
          <w:tab w:val="clear" w:pos="3969"/>
          <w:tab w:val="right" w:leader="dot" w:pos="8505"/>
        </w:tabs>
        <w:ind w:left="1701" w:hanging="567"/>
        <w:jc w:val="left"/>
        <w:rPr>
          <w:bCs/>
        </w:rPr>
      </w:pPr>
      <w:r w:rsidRPr="002E4EE5">
        <w:rPr>
          <w:bCs/>
        </w:rPr>
        <w:t>4.</w:t>
      </w:r>
      <w:r w:rsidRPr="002E4EE5">
        <w:rPr>
          <w:bCs/>
        </w:rPr>
        <w:tab/>
        <w:t xml:space="preserve">В соответствующих случаях фамилия и адрес представителя </w:t>
      </w:r>
      <w:r w:rsidR="00A52B02">
        <w:rPr>
          <w:bCs/>
        </w:rPr>
        <w:br/>
      </w:r>
      <w:r w:rsidRPr="002E4EE5">
        <w:rPr>
          <w:bCs/>
        </w:rPr>
        <w:t xml:space="preserve">изготовителя: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5.</w:t>
      </w:r>
      <w:r w:rsidRPr="002E4EE5">
        <w:rPr>
          <w:bCs/>
        </w:rPr>
        <w:tab/>
        <w:t xml:space="preserve">Представлено на официальное утверждение (дата): </w:t>
      </w:r>
      <w:r w:rsidRPr="002E4EE5">
        <w:rPr>
          <w:bCs/>
        </w:rPr>
        <w:tab/>
      </w:r>
    </w:p>
    <w:p w:rsidR="002E4EE5" w:rsidRPr="002E4EE5" w:rsidRDefault="002E4EE5" w:rsidP="00A52B02">
      <w:pPr>
        <w:pStyle w:val="SingleTxtGR"/>
        <w:tabs>
          <w:tab w:val="clear" w:pos="3402"/>
          <w:tab w:val="clear" w:pos="3969"/>
          <w:tab w:val="right" w:leader="dot" w:pos="8505"/>
        </w:tabs>
        <w:ind w:left="1701" w:hanging="567"/>
        <w:jc w:val="left"/>
        <w:rPr>
          <w:bCs/>
        </w:rPr>
      </w:pPr>
      <w:r w:rsidRPr="002E4EE5">
        <w:rPr>
          <w:bCs/>
        </w:rPr>
        <w:t>6.</w:t>
      </w:r>
      <w:r w:rsidRPr="002E4EE5">
        <w:rPr>
          <w:bCs/>
        </w:rPr>
        <w:tab/>
        <w:t xml:space="preserve">Техническая служба, уполномоченная проводить испытания для официального утверждения: </w:t>
      </w:r>
      <w:r w:rsidRPr="002E4EE5">
        <w:rPr>
          <w:bCs/>
        </w:rPr>
        <w:tab/>
      </w:r>
    </w:p>
    <w:p w:rsidR="002E4EE5" w:rsidRPr="002E4EE5" w:rsidRDefault="002E4EE5" w:rsidP="00A52B02">
      <w:pPr>
        <w:pStyle w:val="SingleTxtGR"/>
        <w:tabs>
          <w:tab w:val="right" w:leader="dot" w:pos="8505"/>
        </w:tabs>
        <w:ind w:left="1701" w:hanging="567"/>
        <w:jc w:val="left"/>
        <w:rPr>
          <w:b/>
        </w:rPr>
      </w:pPr>
      <w:r w:rsidRPr="002E4EE5">
        <w:rPr>
          <w:bCs/>
        </w:rPr>
        <w:t>7.</w:t>
      </w:r>
      <w:r w:rsidRPr="002E4EE5">
        <w:rPr>
          <w:bCs/>
        </w:rPr>
        <w:tab/>
        <w:t xml:space="preserve">Дата протокола, выданного этой службой: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8.</w:t>
      </w:r>
      <w:r w:rsidRPr="002E4EE5">
        <w:rPr>
          <w:bCs/>
        </w:rPr>
        <w:tab/>
        <w:t xml:space="preserve">Номер протокола, выданного этой службой: </w:t>
      </w:r>
      <w:r w:rsidRPr="002E4EE5">
        <w:rPr>
          <w:bCs/>
        </w:rPr>
        <w:tab/>
      </w:r>
    </w:p>
    <w:p w:rsidR="002E4EE5" w:rsidRPr="002E4EE5" w:rsidRDefault="002E4EE5" w:rsidP="00A52B02">
      <w:pPr>
        <w:pStyle w:val="SingleTxtGR"/>
        <w:tabs>
          <w:tab w:val="clear" w:pos="3969"/>
          <w:tab w:val="right" w:leader="dot" w:pos="8505"/>
        </w:tabs>
        <w:ind w:left="1701" w:hanging="567"/>
        <w:jc w:val="left"/>
        <w:rPr>
          <w:bCs/>
        </w:rPr>
      </w:pPr>
      <w:r w:rsidRPr="002E4EE5">
        <w:rPr>
          <w:bCs/>
        </w:rPr>
        <w:t>9.</w:t>
      </w:r>
      <w:r w:rsidRPr="002E4EE5">
        <w:rPr>
          <w:bCs/>
        </w:rPr>
        <w:tab/>
        <w:t xml:space="preserve">Краткое описание КВЭС: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9</w:t>
      </w:r>
      <w:r w:rsidRPr="002E4EE5">
        <w:rPr>
          <w:bCs/>
          <w:lang w:val="fr-CH"/>
        </w:rPr>
        <w:t>a</w:t>
      </w:r>
      <w:r w:rsidRPr="002E4EE5">
        <w:rPr>
          <w:bCs/>
        </w:rPr>
        <w:t>.</w:t>
      </w:r>
      <w:r w:rsidRPr="002E4EE5">
        <w:rPr>
          <w:bCs/>
        </w:rPr>
        <w:tab/>
        <w:t xml:space="preserve">пакет документации согласно пункту 6: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9</w:t>
      </w:r>
      <w:r w:rsidRPr="002E4EE5">
        <w:rPr>
          <w:bCs/>
          <w:lang w:val="en-US"/>
        </w:rPr>
        <w:t>b</w:t>
      </w:r>
      <w:r w:rsidRPr="002E4EE5">
        <w:rPr>
          <w:bCs/>
        </w:rPr>
        <w:t>.</w:t>
      </w:r>
      <w:r w:rsidRPr="002E4EE5">
        <w:rPr>
          <w:bCs/>
        </w:rPr>
        <w:tab/>
        <w:t xml:space="preserve">средства, призванные обеспечить увязку КВЭС с официальным утверждением УВЭС, согласно пункту 6: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ab/>
        <w:t>управляющий модуль: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
        </w:rPr>
      </w:pPr>
      <w:r w:rsidRPr="002E4EE5">
        <w:rPr>
          <w:bCs/>
        </w:rPr>
        <w:tab/>
        <w:t>коммуникационный модуль: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Cs/>
        </w:rPr>
      </w:pPr>
      <w:r w:rsidRPr="002E4EE5">
        <w:rPr>
          <w:b/>
        </w:rPr>
        <w:tab/>
      </w:r>
      <w:r w:rsidRPr="002E4EE5">
        <w:rPr>
          <w:bCs/>
          <w:iCs/>
        </w:rPr>
        <w:t>резервный источник питания</w:t>
      </w:r>
      <w:r w:rsidRPr="002E4EE5">
        <w:rPr>
          <w:bCs/>
        </w:rPr>
        <w:t>: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Cs/>
        </w:rPr>
      </w:pPr>
      <w:r w:rsidRPr="002E4EE5">
        <w:rPr>
          <w:bCs/>
        </w:rPr>
        <w:tab/>
      </w:r>
      <w:r w:rsidRPr="002E4EE5">
        <w:rPr>
          <w:bCs/>
          <w:iCs/>
        </w:rPr>
        <w:t>источник питания</w:t>
      </w:r>
      <w:r w:rsidRPr="002E4EE5">
        <w:rPr>
          <w:bCs/>
        </w:rPr>
        <w:t>: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Cs/>
        </w:rPr>
      </w:pPr>
      <w:r w:rsidRPr="002E4EE5">
        <w:rPr>
          <w:bCs/>
        </w:rPr>
        <w:tab/>
        <w:t>антенна для сети мобильной связи: да/нет</w:t>
      </w:r>
      <w:r w:rsidRPr="002E4EE5">
        <w:rPr>
          <w:bCs/>
          <w:vertAlign w:val="superscript"/>
        </w:rPr>
        <w:t>2</w:t>
      </w:r>
    </w:p>
    <w:p w:rsidR="00D47D8A" w:rsidRDefault="002E4EE5" w:rsidP="00A52B02">
      <w:pPr>
        <w:pStyle w:val="SingleTxtGR"/>
        <w:tabs>
          <w:tab w:val="right" w:leader="dot" w:pos="8505"/>
        </w:tabs>
        <w:ind w:left="1701" w:hanging="567"/>
        <w:jc w:val="left"/>
        <w:rPr>
          <w:bCs/>
          <w:vertAlign w:val="superscript"/>
        </w:rPr>
      </w:pPr>
      <w:r w:rsidRPr="002E4EE5">
        <w:rPr>
          <w:bCs/>
        </w:rPr>
        <w:tab/>
      </w:r>
      <w:r w:rsidRPr="002E4EE5">
        <w:rPr>
          <w:bCs/>
          <w:iCs/>
        </w:rPr>
        <w:t>генератор информационных сигналов</w:t>
      </w:r>
      <w:r w:rsidRPr="002E4EE5">
        <w:rPr>
          <w:bCs/>
        </w:rPr>
        <w:t>: да/нет</w:t>
      </w:r>
      <w:r w:rsidRPr="002E4EE5">
        <w:rPr>
          <w:bCs/>
          <w:vertAlign w:val="superscript"/>
        </w:rPr>
        <w:t xml:space="preserve">2 </w:t>
      </w:r>
    </w:p>
    <w:p w:rsidR="00D47D8A" w:rsidRDefault="00D47D8A" w:rsidP="00A52B02">
      <w:pPr>
        <w:pStyle w:val="SingleTxtGR"/>
        <w:tabs>
          <w:tab w:val="right" w:leader="dot" w:pos="8505"/>
        </w:tabs>
        <w:ind w:left="1701" w:hanging="567"/>
        <w:jc w:val="left"/>
        <w:rPr>
          <w:bCs/>
          <w:vertAlign w:val="superscript"/>
        </w:rPr>
      </w:pPr>
      <w:r>
        <w:rPr>
          <w:bCs/>
          <w:vertAlign w:val="superscript"/>
        </w:rPr>
        <w:tab/>
      </w:r>
      <w:r w:rsidR="002E4EE5" w:rsidRPr="002E4EE5">
        <w:rPr>
          <w:bCs/>
        </w:rPr>
        <w:t>антенна ГНСС: да/нет</w:t>
      </w:r>
      <w:r w:rsidR="002E4EE5" w:rsidRPr="002E4EE5">
        <w:rPr>
          <w:bCs/>
          <w:vertAlign w:val="superscript"/>
        </w:rPr>
        <w:t xml:space="preserve">2 </w:t>
      </w:r>
    </w:p>
    <w:p w:rsidR="00D47D8A" w:rsidRDefault="00D47D8A" w:rsidP="00A52B02">
      <w:pPr>
        <w:pStyle w:val="SingleTxtGR"/>
        <w:tabs>
          <w:tab w:val="right" w:leader="dot" w:pos="8505"/>
        </w:tabs>
        <w:ind w:left="1701" w:hanging="567"/>
        <w:jc w:val="left"/>
        <w:rPr>
          <w:bCs/>
          <w:vertAlign w:val="superscript"/>
        </w:rPr>
      </w:pPr>
      <w:r>
        <w:rPr>
          <w:bCs/>
          <w:vertAlign w:val="superscript"/>
        </w:rPr>
        <w:tab/>
      </w:r>
      <w:r w:rsidR="002E4EE5" w:rsidRPr="002E4EE5">
        <w:rPr>
          <w:bCs/>
        </w:rPr>
        <w:t>приемник ГНСС: да/нет</w:t>
      </w:r>
      <w:r w:rsidR="002E4EE5" w:rsidRPr="002E4EE5">
        <w:rPr>
          <w:bCs/>
          <w:vertAlign w:val="superscript"/>
        </w:rPr>
        <w:t xml:space="preserve">2 </w:t>
      </w:r>
    </w:p>
    <w:p w:rsidR="002E4EE5" w:rsidRPr="002E4EE5" w:rsidRDefault="00D47D8A" w:rsidP="00A52B02">
      <w:pPr>
        <w:pStyle w:val="SingleTxtGR"/>
        <w:tabs>
          <w:tab w:val="right" w:leader="dot" w:pos="8505"/>
        </w:tabs>
        <w:ind w:left="1701" w:hanging="567"/>
        <w:jc w:val="left"/>
        <w:rPr>
          <w:b/>
        </w:rPr>
      </w:pPr>
      <w:r>
        <w:rPr>
          <w:bCs/>
          <w:vertAlign w:val="superscript"/>
        </w:rPr>
        <w:tab/>
      </w:r>
      <w:r w:rsidR="002E4EE5" w:rsidRPr="002E4EE5">
        <w:rPr>
          <w:iCs/>
        </w:rPr>
        <w:t>генератор предупреждающих сигналов</w:t>
      </w:r>
      <w:r w:rsidR="002E4EE5" w:rsidRPr="002E4EE5">
        <w:rPr>
          <w:bCs/>
        </w:rPr>
        <w:t>: да/нет</w:t>
      </w:r>
      <w:r w:rsidR="002E4EE5" w:rsidRPr="002E4EE5">
        <w:rPr>
          <w:bCs/>
          <w:vertAlign w:val="superscript"/>
        </w:rPr>
        <w:t>2</w:t>
      </w:r>
    </w:p>
    <w:p w:rsidR="002E4EE5" w:rsidRPr="002E4EE5" w:rsidRDefault="002E4EE5" w:rsidP="00A52B02">
      <w:pPr>
        <w:pStyle w:val="SingleTxtGR"/>
        <w:tabs>
          <w:tab w:val="right" w:leader="dot" w:pos="8505"/>
        </w:tabs>
        <w:ind w:left="1701" w:hanging="567"/>
        <w:jc w:val="left"/>
        <w:rPr>
          <w:bCs/>
        </w:rPr>
      </w:pPr>
      <w:r w:rsidRPr="002E4EE5">
        <w:rPr>
          <w:bCs/>
        </w:rPr>
        <w:t>10.</w:t>
      </w:r>
      <w:r w:rsidRPr="002E4EE5">
        <w:rPr>
          <w:bCs/>
        </w:rPr>
        <w:tab/>
        <w:t>КВЭС был подвергнут испытанию в соответствии с:</w:t>
      </w:r>
    </w:p>
    <w:p w:rsidR="002E4EE5" w:rsidRPr="002E4EE5" w:rsidRDefault="002E4EE5" w:rsidP="00A52B02">
      <w:pPr>
        <w:pStyle w:val="SingleTxtGR"/>
        <w:tabs>
          <w:tab w:val="right" w:leader="dot" w:pos="8505"/>
        </w:tabs>
        <w:ind w:left="1701" w:hanging="567"/>
        <w:jc w:val="left"/>
        <w:rPr>
          <w:bCs/>
        </w:rPr>
      </w:pPr>
      <w:r w:rsidRPr="002E4EE5">
        <w:rPr>
          <w:bCs/>
        </w:rPr>
        <w:tab/>
        <w:t>пунктом 7.1 – Общие требования: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Cs/>
          <w:vertAlign w:val="superscript"/>
        </w:rPr>
      </w:pPr>
      <w:r w:rsidRPr="002E4EE5">
        <w:rPr>
          <w:bCs/>
        </w:rPr>
        <w:tab/>
        <w:t>пунктом 7.2 – ЭМС: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Cs/>
        </w:rPr>
      </w:pPr>
      <w:r w:rsidRPr="002E4EE5">
        <w:rPr>
          <w:bCs/>
        </w:rPr>
        <w:tab/>
        <w:t>Если «да», то были проведены проверки в соответствии с поправками серии … к Правилам № 10 ООН</w:t>
      </w:r>
    </w:p>
    <w:p w:rsidR="002E4EE5" w:rsidRPr="002E4EE5" w:rsidRDefault="002E4EE5" w:rsidP="00A52B02">
      <w:pPr>
        <w:pStyle w:val="SingleTxtGR"/>
        <w:tabs>
          <w:tab w:val="right" w:leader="dot" w:pos="8505"/>
        </w:tabs>
        <w:ind w:left="1701" w:hanging="567"/>
        <w:jc w:val="left"/>
        <w:rPr>
          <w:bCs/>
        </w:rPr>
      </w:pPr>
      <w:r w:rsidRPr="002E4EE5">
        <w:rPr>
          <w:bCs/>
        </w:rPr>
        <w:tab/>
        <w:t>пунктом 7.3 – Определение местоположения: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Cs/>
        </w:rPr>
      </w:pPr>
      <w:r w:rsidRPr="002E4EE5">
        <w:rPr>
          <w:bCs/>
        </w:rPr>
        <w:tab/>
        <w:t>пунктом 7.4 – Средства доступа к сети: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Cs/>
          <w:vertAlign w:val="superscript"/>
        </w:rPr>
      </w:pPr>
      <w:r w:rsidRPr="002E4EE5">
        <w:rPr>
          <w:bCs/>
        </w:rPr>
        <w:tab/>
        <w:t xml:space="preserve">пунктом 7.5 – </w:t>
      </w:r>
      <w:r w:rsidRPr="002E4EE5">
        <w:rPr>
          <w:bCs/>
          <w:iCs/>
        </w:rPr>
        <w:t>Информационный и предупреждающий сигналы</w:t>
      </w:r>
      <w:r w:rsidRPr="002E4EE5">
        <w:rPr>
          <w:bCs/>
        </w:rPr>
        <w:t>: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Cs/>
        </w:rPr>
      </w:pPr>
      <w:r w:rsidRPr="002E4EE5">
        <w:rPr>
          <w:bCs/>
        </w:rPr>
        <w:tab/>
        <w:t>Если «да», то указать, какие из следующих неисправностей стали предметом проверки:</w:t>
      </w:r>
    </w:p>
    <w:p w:rsidR="002E4EE5" w:rsidRPr="002E4EE5" w:rsidRDefault="002E4EE5" w:rsidP="00A52B02">
      <w:pPr>
        <w:pStyle w:val="SingleTxtGR"/>
        <w:tabs>
          <w:tab w:val="right" w:leader="dot" w:pos="8505"/>
        </w:tabs>
        <w:ind w:left="1701" w:hanging="567"/>
        <w:jc w:val="left"/>
        <w:rPr>
          <w:bCs/>
        </w:rPr>
      </w:pPr>
      <w:r w:rsidRPr="002E4EE5">
        <w:rPr>
          <w:bCs/>
        </w:rPr>
        <w:tab/>
        <w:t>управляющий модуль: да/нет</w:t>
      </w:r>
      <w:r w:rsidRPr="002E4EE5">
        <w:rPr>
          <w:bCs/>
          <w:vertAlign w:val="superscript"/>
        </w:rPr>
        <w:t>2</w:t>
      </w:r>
    </w:p>
    <w:p w:rsidR="002E4EE5" w:rsidRPr="002E4EE5" w:rsidRDefault="002E4EE5" w:rsidP="00A52B02">
      <w:pPr>
        <w:pStyle w:val="SingleTxtGR"/>
        <w:tabs>
          <w:tab w:val="right" w:leader="dot" w:pos="8505"/>
        </w:tabs>
        <w:ind w:left="1701" w:hanging="567"/>
        <w:jc w:val="left"/>
        <w:rPr>
          <w:bCs/>
        </w:rPr>
      </w:pPr>
      <w:r w:rsidRPr="002E4EE5">
        <w:rPr>
          <w:bCs/>
        </w:rPr>
        <w:tab/>
        <w:t>коммуникационный модуль</w:t>
      </w:r>
    </w:p>
    <w:p w:rsidR="002E4EE5" w:rsidRPr="002E4EE5" w:rsidRDefault="0016249B" w:rsidP="00A52B02">
      <w:pPr>
        <w:pStyle w:val="SingleTxtGR"/>
        <w:tabs>
          <w:tab w:val="right" w:leader="dot" w:pos="8505"/>
        </w:tabs>
        <w:ind w:left="2268" w:hanging="1134"/>
        <w:jc w:val="left"/>
        <w:rPr>
          <w:bCs/>
        </w:rPr>
      </w:pPr>
      <w:r>
        <w:rPr>
          <w:bCs/>
        </w:rPr>
        <w:tab/>
      </w:r>
      <w:r w:rsidR="00A52B02">
        <w:rPr>
          <w:bCs/>
        </w:rPr>
        <w:tab/>
      </w:r>
      <w:r w:rsidR="002E4EE5" w:rsidRPr="002E4EE5">
        <w:rPr>
          <w:bCs/>
        </w:rPr>
        <w:t>повреждение электрического соединения и потеря связи между модулями: да/нет</w:t>
      </w:r>
      <w:r w:rsidR="002E4EE5" w:rsidRPr="002E4EE5">
        <w:rPr>
          <w:bCs/>
          <w:vertAlign w:val="superscript"/>
        </w:rPr>
        <w:t>2</w:t>
      </w:r>
    </w:p>
    <w:p w:rsidR="002E4EE5" w:rsidRPr="002E4EE5" w:rsidRDefault="0016249B" w:rsidP="00A52B02">
      <w:pPr>
        <w:pStyle w:val="SingleTxtGR"/>
        <w:tabs>
          <w:tab w:val="right" w:leader="dot" w:pos="8505"/>
        </w:tabs>
        <w:ind w:left="1701" w:hanging="567"/>
        <w:jc w:val="left"/>
      </w:pPr>
      <w:r>
        <w:rPr>
          <w:b/>
        </w:rPr>
        <w:tab/>
      </w:r>
      <w:r w:rsidR="00A52B02">
        <w:rPr>
          <w:b/>
        </w:rPr>
        <w:tab/>
      </w:r>
      <w:r w:rsidR="002E4EE5" w:rsidRPr="002E4EE5">
        <w:t>внутренний отказ: да/нет</w:t>
      </w:r>
      <w:r w:rsidR="002E4EE5" w:rsidRPr="002E4EE5">
        <w:rPr>
          <w:vertAlign w:val="superscript"/>
        </w:rPr>
        <w:t>2</w:t>
      </w:r>
    </w:p>
    <w:p w:rsidR="002E4EE5" w:rsidRPr="002E4EE5" w:rsidRDefault="002E4EE5" w:rsidP="00A52B02">
      <w:pPr>
        <w:pStyle w:val="SingleTxtGR"/>
        <w:tabs>
          <w:tab w:val="right" w:leader="dot" w:pos="8505"/>
        </w:tabs>
        <w:ind w:left="1701" w:hanging="567"/>
        <w:jc w:val="left"/>
        <w:rPr>
          <w:bCs/>
        </w:rPr>
      </w:pPr>
      <w:r w:rsidRPr="002E4EE5">
        <w:rPr>
          <w:b/>
        </w:rPr>
        <w:tab/>
      </w:r>
      <w:r w:rsidRPr="002E4EE5">
        <w:rPr>
          <w:bCs/>
        </w:rPr>
        <w:t>приемник ГНСС</w:t>
      </w:r>
    </w:p>
    <w:p w:rsidR="002E4EE5" w:rsidRPr="002E4EE5" w:rsidRDefault="0016249B" w:rsidP="00A52B02">
      <w:pPr>
        <w:pStyle w:val="SingleTxtGR"/>
        <w:tabs>
          <w:tab w:val="right" w:leader="dot" w:pos="8505"/>
        </w:tabs>
        <w:ind w:left="2268" w:hanging="1134"/>
        <w:jc w:val="left"/>
        <w:rPr>
          <w:bCs/>
        </w:rPr>
      </w:pPr>
      <w:r>
        <w:rPr>
          <w:bCs/>
        </w:rPr>
        <w:tab/>
      </w:r>
      <w:r w:rsidR="00A52B02">
        <w:rPr>
          <w:bCs/>
        </w:rPr>
        <w:tab/>
      </w:r>
      <w:r w:rsidR="002E4EE5" w:rsidRPr="002E4EE5">
        <w:rPr>
          <w:bCs/>
        </w:rPr>
        <w:t>повреждение электрического соединения и потеря связи между модулями: да/нет</w:t>
      </w:r>
      <w:r w:rsidR="002E4EE5" w:rsidRPr="002E4EE5">
        <w:rPr>
          <w:bCs/>
          <w:vertAlign w:val="superscript"/>
        </w:rPr>
        <w:t>2</w:t>
      </w:r>
    </w:p>
    <w:p w:rsidR="002E4EE5" w:rsidRPr="002E4EE5" w:rsidRDefault="0016249B" w:rsidP="00A52B02">
      <w:pPr>
        <w:pStyle w:val="SingleTxtGR"/>
        <w:tabs>
          <w:tab w:val="right" w:leader="dot" w:pos="8505"/>
        </w:tabs>
        <w:ind w:left="1701" w:hanging="567"/>
        <w:jc w:val="left"/>
        <w:rPr>
          <w:b/>
        </w:rPr>
      </w:pPr>
      <w:r>
        <w:rPr>
          <w:bCs/>
        </w:rPr>
        <w:tab/>
      </w:r>
      <w:r w:rsidR="00A52B02">
        <w:rPr>
          <w:bCs/>
        </w:rPr>
        <w:tab/>
      </w:r>
      <w:r w:rsidR="002E4EE5" w:rsidRPr="002E4EE5">
        <w:rPr>
          <w:bCs/>
        </w:rPr>
        <w:t>внутренний отказ: да/нет</w:t>
      </w:r>
      <w:r w:rsidR="002E4EE5" w:rsidRPr="002E4EE5">
        <w:rPr>
          <w:bCs/>
          <w:vertAlign w:val="superscript"/>
        </w:rPr>
        <w:t>2</w:t>
      </w:r>
    </w:p>
    <w:p w:rsidR="002E4EE5" w:rsidRPr="002E4EE5" w:rsidRDefault="002E4EE5" w:rsidP="00A52B02">
      <w:pPr>
        <w:pStyle w:val="SingleTxtGR"/>
        <w:tabs>
          <w:tab w:val="right" w:leader="dot" w:pos="8505"/>
        </w:tabs>
        <w:ind w:left="1701" w:hanging="567"/>
        <w:jc w:val="left"/>
      </w:pPr>
      <w:r w:rsidRPr="002E4EE5">
        <w:rPr>
          <w:b/>
          <w:bCs/>
        </w:rPr>
        <w:tab/>
      </w:r>
      <w:r w:rsidRPr="002E4EE5">
        <w:t>антенна для сети мобильной связи: да/нет</w:t>
      </w:r>
      <w:r w:rsidRPr="002E4EE5">
        <w:rPr>
          <w:vertAlign w:val="superscript"/>
        </w:rPr>
        <w:t>2</w:t>
      </w:r>
    </w:p>
    <w:p w:rsidR="002E4EE5" w:rsidRPr="002E4EE5" w:rsidRDefault="002E4EE5" w:rsidP="00A52B02">
      <w:pPr>
        <w:pStyle w:val="SingleTxtGR"/>
        <w:tabs>
          <w:tab w:val="right" w:leader="dot" w:pos="8505"/>
        </w:tabs>
        <w:ind w:left="1701" w:hanging="567"/>
        <w:jc w:val="left"/>
      </w:pPr>
      <w:r w:rsidRPr="002E4EE5">
        <w:tab/>
        <w:t>антенна ГНСС: да/нет</w:t>
      </w:r>
      <w:r w:rsidRPr="002E4EE5">
        <w:rPr>
          <w:vertAlign w:val="superscript"/>
        </w:rPr>
        <w:t>2</w:t>
      </w:r>
    </w:p>
    <w:p w:rsidR="002E4EE5" w:rsidRPr="002E4EE5" w:rsidRDefault="002E4EE5" w:rsidP="00A52B02">
      <w:pPr>
        <w:pStyle w:val="SingleTxtGR"/>
        <w:tabs>
          <w:tab w:val="right" w:leader="dot" w:pos="8505"/>
        </w:tabs>
        <w:ind w:left="1701" w:hanging="567"/>
        <w:jc w:val="left"/>
      </w:pPr>
      <w:r w:rsidRPr="002E4EE5">
        <w:tab/>
        <w:t>блок контроля за столкновениями: да/нет</w:t>
      </w:r>
      <w:r w:rsidRPr="002E4EE5">
        <w:rPr>
          <w:vertAlign w:val="superscript"/>
        </w:rPr>
        <w:t>2</w:t>
      </w:r>
    </w:p>
    <w:p w:rsidR="002E4EE5" w:rsidRPr="002E4EE5" w:rsidRDefault="002E4EE5" w:rsidP="00A52B02">
      <w:pPr>
        <w:pStyle w:val="SingleTxtGR"/>
        <w:tabs>
          <w:tab w:val="right" w:leader="dot" w:pos="8505"/>
        </w:tabs>
        <w:ind w:left="1701" w:hanging="567"/>
        <w:jc w:val="left"/>
      </w:pPr>
      <w:r w:rsidRPr="002E4EE5">
        <w:rPr>
          <w:iCs/>
        </w:rPr>
        <w:tab/>
        <w:t>источник питания</w:t>
      </w:r>
      <w:r w:rsidRPr="002E4EE5">
        <w:t>: да/нет</w:t>
      </w:r>
      <w:r w:rsidRPr="002E4EE5">
        <w:rPr>
          <w:vertAlign w:val="superscript"/>
        </w:rPr>
        <w:t>2</w:t>
      </w:r>
    </w:p>
    <w:p w:rsidR="002E4EE5" w:rsidRPr="002E4EE5" w:rsidRDefault="002E4EE5" w:rsidP="00A52B02">
      <w:pPr>
        <w:pStyle w:val="SingleTxtGR"/>
        <w:tabs>
          <w:tab w:val="right" w:leader="dot" w:pos="8505"/>
        </w:tabs>
        <w:ind w:left="1701" w:hanging="567"/>
        <w:jc w:val="left"/>
      </w:pPr>
      <w:r w:rsidRPr="002E4EE5">
        <w:tab/>
        <w:t>СИМ: да/нет</w:t>
      </w:r>
      <w:r w:rsidRPr="002E4EE5">
        <w:rPr>
          <w:vertAlign w:val="superscript"/>
        </w:rPr>
        <w:t>2</w:t>
      </w:r>
    </w:p>
    <w:p w:rsidR="002E4EE5" w:rsidRPr="002E4EE5" w:rsidRDefault="002E4EE5" w:rsidP="00A52B02">
      <w:pPr>
        <w:pStyle w:val="SingleTxtGR"/>
        <w:tabs>
          <w:tab w:val="right" w:leader="dot" w:pos="8505"/>
        </w:tabs>
        <w:ind w:left="1701" w:hanging="567"/>
        <w:jc w:val="left"/>
        <w:rPr>
          <w:vertAlign w:val="superscript"/>
        </w:rPr>
      </w:pPr>
      <w:r w:rsidRPr="002E4EE5">
        <w:tab/>
        <w:t xml:space="preserve">резервный </w:t>
      </w:r>
      <w:r w:rsidRPr="002E4EE5">
        <w:rPr>
          <w:iCs/>
        </w:rPr>
        <w:t>источник питания</w:t>
      </w:r>
      <w:r w:rsidRPr="002E4EE5">
        <w:t>: да/нет</w:t>
      </w:r>
      <w:r w:rsidRPr="002E4EE5">
        <w:rPr>
          <w:vertAlign w:val="superscript"/>
        </w:rPr>
        <w:t>2</w:t>
      </w:r>
    </w:p>
    <w:p w:rsidR="002E4EE5" w:rsidRPr="002E4EE5" w:rsidRDefault="002E4EE5" w:rsidP="00A52B02">
      <w:pPr>
        <w:pStyle w:val="SingleTxtGR"/>
        <w:tabs>
          <w:tab w:val="right" w:leader="dot" w:pos="8505"/>
        </w:tabs>
        <w:ind w:left="1701" w:hanging="567"/>
        <w:jc w:val="left"/>
      </w:pPr>
      <w:r w:rsidRPr="002E4EE5">
        <w:tab/>
        <w:t>пунктом 7.6 – Источник питания: да/нет</w:t>
      </w:r>
      <w:r w:rsidRPr="002E4EE5">
        <w:rPr>
          <w:vertAlign w:val="superscript"/>
        </w:rPr>
        <w:t>2</w:t>
      </w:r>
    </w:p>
    <w:p w:rsidR="002E4EE5" w:rsidRPr="002E4EE5" w:rsidRDefault="002E4EE5" w:rsidP="00A52B02">
      <w:pPr>
        <w:pStyle w:val="SingleTxtGR"/>
        <w:tabs>
          <w:tab w:val="right" w:leader="dot" w:pos="8505"/>
        </w:tabs>
        <w:ind w:left="1701" w:hanging="567"/>
        <w:jc w:val="left"/>
      </w:pPr>
      <w:r w:rsidRPr="002E4EE5">
        <w:tab/>
        <w:t>пунктом 7.7 – Ударостойкость: да/нет</w:t>
      </w:r>
      <w:r w:rsidRPr="002E4EE5">
        <w:rPr>
          <w:vertAlign w:val="superscript"/>
        </w:rPr>
        <w:t>2</w:t>
      </w:r>
    </w:p>
    <w:p w:rsidR="002E4EE5" w:rsidRPr="002E4EE5" w:rsidRDefault="002E4EE5" w:rsidP="00A52B02">
      <w:pPr>
        <w:pStyle w:val="SingleTxtGR"/>
        <w:tabs>
          <w:tab w:val="right" w:leader="dot" w:pos="8505"/>
        </w:tabs>
        <w:ind w:left="1701" w:hanging="567"/>
        <w:jc w:val="left"/>
      </w:pPr>
      <w:r w:rsidRPr="002E4EE5">
        <w:tab/>
        <w:t>приемник ГНСС: да/нет</w:t>
      </w:r>
      <w:r w:rsidRPr="002E4EE5">
        <w:rPr>
          <w:vertAlign w:val="superscript"/>
        </w:rPr>
        <w:t>2</w:t>
      </w:r>
    </w:p>
    <w:p w:rsidR="00A52B02" w:rsidRDefault="002E4EE5" w:rsidP="00A52B02">
      <w:pPr>
        <w:pStyle w:val="SingleTxtGR"/>
        <w:tabs>
          <w:tab w:val="right" w:leader="dot" w:pos="8505"/>
        </w:tabs>
        <w:ind w:left="1701" w:hanging="567"/>
        <w:jc w:val="left"/>
        <w:rPr>
          <w:vertAlign w:val="superscript"/>
        </w:rPr>
      </w:pPr>
      <w:r w:rsidRPr="002E4EE5">
        <w:tab/>
        <w:t>антенна ГНСС: да/нет</w:t>
      </w:r>
      <w:r w:rsidRPr="002E4EE5">
        <w:rPr>
          <w:vertAlign w:val="superscript"/>
        </w:rPr>
        <w:t xml:space="preserve">2 </w:t>
      </w:r>
    </w:p>
    <w:p w:rsidR="002E4EE5" w:rsidRPr="002E4EE5" w:rsidRDefault="002E4EE5" w:rsidP="00A52B02">
      <w:pPr>
        <w:pStyle w:val="SingleTxtGR"/>
        <w:tabs>
          <w:tab w:val="clear" w:pos="3402"/>
          <w:tab w:val="clear" w:pos="3969"/>
          <w:tab w:val="right" w:leader="dot" w:pos="8505"/>
        </w:tabs>
        <w:ind w:left="1701" w:hanging="567"/>
        <w:jc w:val="left"/>
        <w:rPr>
          <w:bCs/>
        </w:rPr>
      </w:pPr>
      <w:r w:rsidRPr="002E4EE5">
        <w:rPr>
          <w:b/>
        </w:rPr>
        <w:tab/>
      </w:r>
      <w:r w:rsidRPr="002E4EE5">
        <w:rPr>
          <w:bCs/>
        </w:rPr>
        <w:t xml:space="preserve">ориентация КВЭС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11.</w:t>
      </w:r>
      <w:r w:rsidRPr="002E4EE5">
        <w:rPr>
          <w:bCs/>
        </w:rPr>
        <w:tab/>
        <w:t xml:space="preserve">Место проставления знака официального утверждения: </w:t>
      </w:r>
      <w:r w:rsidRPr="002E4EE5">
        <w:rPr>
          <w:bCs/>
        </w:rPr>
        <w:tab/>
      </w:r>
    </w:p>
    <w:p w:rsidR="002E4EE5" w:rsidRPr="002E4EE5" w:rsidRDefault="002E4EE5" w:rsidP="00A52B02">
      <w:pPr>
        <w:pStyle w:val="SingleTxtGR"/>
        <w:tabs>
          <w:tab w:val="right" w:leader="dot" w:pos="8505"/>
        </w:tabs>
        <w:ind w:left="1701" w:hanging="567"/>
        <w:jc w:val="left"/>
        <w:rPr>
          <w:bCs/>
        </w:rPr>
      </w:pPr>
      <w:r w:rsidRPr="002E4EE5">
        <w:rPr>
          <w:bCs/>
        </w:rPr>
        <w:t>12.</w:t>
      </w:r>
      <w:r w:rsidRPr="002E4EE5">
        <w:rPr>
          <w:bCs/>
        </w:rPr>
        <w:tab/>
        <w:t xml:space="preserve">Основание(я) для распространения (если это применимо): </w:t>
      </w:r>
      <w:r w:rsidRPr="002E4EE5">
        <w:rPr>
          <w:bCs/>
        </w:rPr>
        <w:tab/>
      </w:r>
    </w:p>
    <w:p w:rsidR="002E4EE5" w:rsidRPr="002E4EE5" w:rsidRDefault="002E4EE5" w:rsidP="007C2978">
      <w:pPr>
        <w:pStyle w:val="SingleTxtGR"/>
        <w:tabs>
          <w:tab w:val="right" w:leader="dot" w:pos="8505"/>
        </w:tabs>
        <w:ind w:left="1701" w:hanging="567"/>
        <w:rPr>
          <w:bCs/>
        </w:rPr>
      </w:pPr>
      <w:r w:rsidRPr="002E4EE5">
        <w:rPr>
          <w:bCs/>
        </w:rPr>
        <w:t>13.</w:t>
      </w:r>
      <w:r w:rsidRPr="002E4EE5">
        <w:rPr>
          <w:bCs/>
        </w:rPr>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E4EE5">
        <w:rPr>
          <w:bCs/>
          <w:vertAlign w:val="superscript"/>
        </w:rPr>
        <w:t>2</w:t>
      </w:r>
    </w:p>
    <w:p w:rsidR="002E4EE5" w:rsidRPr="002E4EE5" w:rsidRDefault="002E4EE5" w:rsidP="00A52B02">
      <w:pPr>
        <w:pStyle w:val="SingleTxtGR"/>
        <w:tabs>
          <w:tab w:val="clear" w:pos="2268"/>
          <w:tab w:val="clear" w:pos="2835"/>
          <w:tab w:val="clear" w:pos="3402"/>
          <w:tab w:val="clear" w:pos="3969"/>
          <w:tab w:val="right" w:leader="dot" w:pos="8505"/>
        </w:tabs>
        <w:ind w:left="1701" w:hanging="567"/>
        <w:rPr>
          <w:bCs/>
        </w:rPr>
      </w:pPr>
      <w:r w:rsidRPr="002E4EE5">
        <w:rPr>
          <w:bCs/>
        </w:rPr>
        <w:t>14.</w:t>
      </w:r>
      <w:r w:rsidRPr="002E4EE5">
        <w:rPr>
          <w:bCs/>
        </w:rPr>
        <w:tab/>
        <w:t xml:space="preserve">Место: </w:t>
      </w:r>
      <w:r w:rsidRPr="002E4EE5">
        <w:rPr>
          <w:bCs/>
        </w:rPr>
        <w:tab/>
      </w:r>
    </w:p>
    <w:p w:rsidR="002E4EE5" w:rsidRPr="002E4EE5" w:rsidRDefault="002E4EE5" w:rsidP="00A52B02">
      <w:pPr>
        <w:pStyle w:val="SingleTxtGR"/>
        <w:tabs>
          <w:tab w:val="clear" w:pos="2268"/>
          <w:tab w:val="clear" w:pos="2835"/>
          <w:tab w:val="clear" w:pos="3402"/>
          <w:tab w:val="clear" w:pos="3969"/>
          <w:tab w:val="right" w:leader="dot" w:pos="8505"/>
        </w:tabs>
        <w:ind w:left="1701" w:hanging="567"/>
        <w:rPr>
          <w:bCs/>
        </w:rPr>
      </w:pPr>
      <w:r w:rsidRPr="002E4EE5">
        <w:rPr>
          <w:bCs/>
        </w:rPr>
        <w:t>15.</w:t>
      </w:r>
      <w:r w:rsidRPr="002E4EE5">
        <w:rPr>
          <w:bCs/>
        </w:rPr>
        <w:tab/>
        <w:t xml:space="preserve">Дата: </w:t>
      </w:r>
      <w:r w:rsidRPr="002E4EE5">
        <w:rPr>
          <w:bCs/>
        </w:rPr>
        <w:tab/>
      </w:r>
    </w:p>
    <w:p w:rsidR="002E4EE5" w:rsidRPr="002E4EE5" w:rsidRDefault="002E4EE5" w:rsidP="00A52B02">
      <w:pPr>
        <w:pStyle w:val="SingleTxtGR"/>
        <w:tabs>
          <w:tab w:val="clear" w:pos="2268"/>
          <w:tab w:val="clear" w:pos="2835"/>
          <w:tab w:val="clear" w:pos="3402"/>
          <w:tab w:val="clear" w:pos="3969"/>
          <w:tab w:val="right" w:leader="dot" w:pos="8505"/>
        </w:tabs>
        <w:ind w:left="1701" w:hanging="567"/>
        <w:rPr>
          <w:b/>
        </w:rPr>
      </w:pPr>
      <w:r w:rsidRPr="002E4EE5">
        <w:rPr>
          <w:bCs/>
        </w:rPr>
        <w:t>16.</w:t>
      </w:r>
      <w:r w:rsidRPr="002E4EE5">
        <w:rPr>
          <w:bCs/>
        </w:rPr>
        <w:tab/>
        <w:t xml:space="preserve">Подпись: </w:t>
      </w:r>
      <w:r w:rsidRPr="002E4EE5">
        <w:tab/>
      </w:r>
    </w:p>
    <w:p w:rsidR="002E4EE5" w:rsidRPr="002E4EE5" w:rsidRDefault="002E4EE5" w:rsidP="007C2978">
      <w:pPr>
        <w:pStyle w:val="SingleTxtGR"/>
        <w:tabs>
          <w:tab w:val="right" w:leader="dot" w:pos="8505"/>
        </w:tabs>
        <w:ind w:left="1701" w:hanging="567"/>
        <w:rPr>
          <w:bCs/>
        </w:rPr>
      </w:pPr>
      <w:r w:rsidRPr="002E4EE5">
        <w:rPr>
          <w:bCs/>
        </w:rPr>
        <w:t>17.</w:t>
      </w:r>
      <w:r w:rsidRPr="002E4EE5">
        <w:rPr>
          <w:bCs/>
        </w:rPr>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A52B02" w:rsidRDefault="00A52B02" w:rsidP="002E4EE5">
      <w:pPr>
        <w:pStyle w:val="SingleTxtGR"/>
        <w:rPr>
          <w:b/>
        </w:rPr>
        <w:sectPr w:rsidR="00A52B02" w:rsidSect="00A52B02">
          <w:headerReference w:type="even" r:id="rId16"/>
          <w:headerReference w:type="default" r:id="rId17"/>
          <w:endnotePr>
            <w:numFmt w:val="decimal"/>
          </w:endnotePr>
          <w:pgSz w:w="11906" w:h="16838" w:code="9"/>
          <w:pgMar w:top="1418" w:right="1134" w:bottom="1134" w:left="1134" w:header="851" w:footer="567" w:gutter="0"/>
          <w:cols w:space="708"/>
          <w:docGrid w:linePitch="360"/>
        </w:sectPr>
      </w:pPr>
    </w:p>
    <w:p w:rsidR="002E4EE5" w:rsidRPr="002E4EE5" w:rsidRDefault="002E4EE5" w:rsidP="00A52B02">
      <w:pPr>
        <w:pStyle w:val="HChGR"/>
      </w:pPr>
      <w:r w:rsidRPr="002E4EE5">
        <w:t>Приложение 2</w:t>
      </w:r>
    </w:p>
    <w:p w:rsidR="002E4EE5" w:rsidRPr="002E4EE5" w:rsidRDefault="0016249B" w:rsidP="00A52B02">
      <w:pPr>
        <w:pStyle w:val="HChGR"/>
      </w:pPr>
      <w:r>
        <w:tab/>
      </w:r>
      <w:r w:rsidR="00A52B02">
        <w:tab/>
      </w:r>
      <w:r w:rsidR="002E4EE5" w:rsidRPr="002E4EE5">
        <w:t>Сообщение</w:t>
      </w:r>
    </w:p>
    <w:p w:rsidR="002E4EE5" w:rsidRDefault="002E4EE5" w:rsidP="002E4EE5">
      <w:pPr>
        <w:pStyle w:val="SingleTxtGR"/>
      </w:pPr>
      <w:r w:rsidRPr="002E4EE5">
        <w:t xml:space="preserve">(максимальный формат: </w:t>
      </w:r>
      <w:r w:rsidRPr="002E4EE5">
        <w:rPr>
          <w:lang w:val="fr-FR"/>
        </w:rPr>
        <w:t>A</w:t>
      </w:r>
      <w:r w:rsidRPr="002E4EE5">
        <w:t xml:space="preserve">4 (210 </w:t>
      </w:r>
      <w:r w:rsidRPr="002E4EE5">
        <w:rPr>
          <w:lang w:val="fr-FR"/>
        </w:rPr>
        <w:t>x</w:t>
      </w:r>
      <w:r w:rsidRPr="002E4EE5">
        <w:t xml:space="preserve"> 297 мм))</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034DF7" w:rsidRPr="006028E5" w:rsidTr="00A0027C">
        <w:tc>
          <w:tcPr>
            <w:tcW w:w="1843" w:type="dxa"/>
          </w:tcPr>
          <w:p w:rsidR="00034DF7" w:rsidRPr="006028E5" w:rsidRDefault="00034DF7" w:rsidP="00A0027C">
            <w:pPr>
              <w:pStyle w:val="SingleTxtGR"/>
              <w:spacing w:before="120"/>
              <w:ind w:left="0" w:right="36"/>
              <w:rPr>
                <w:rFonts w:ascii="Times New Roman" w:hAnsi="Times New Roman"/>
                <w:bCs/>
                <w:sz w:val="20"/>
              </w:rPr>
            </w:pPr>
            <w:r w:rsidRPr="006028E5">
              <w:rPr>
                <w:noProof/>
                <w:lang w:eastAsia="ru-RU"/>
              </w:rPr>
              <w:drawing>
                <wp:inline distT="0" distB="0" distL="0" distR="0" wp14:anchorId="29F531F8" wp14:editId="3E8AB8E2">
                  <wp:extent cx="900430" cy="90043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aa"/>
                <w:sz w:val="20"/>
                <w:lang w:val="en-GB"/>
              </w:rPr>
              <w:footnoteReference w:customMarkFollows="1" w:id="11"/>
              <w:t> </w:t>
            </w:r>
          </w:p>
        </w:tc>
        <w:tc>
          <w:tcPr>
            <w:tcW w:w="2126" w:type="dxa"/>
          </w:tcPr>
          <w:p w:rsidR="00034DF7" w:rsidRPr="006028E5" w:rsidRDefault="00034DF7" w:rsidP="00A0027C">
            <w:pPr>
              <w:pStyle w:val="SingleTxtGR"/>
              <w:spacing w:before="120"/>
              <w:ind w:left="0" w:right="186"/>
              <w:jc w:val="right"/>
              <w:rPr>
                <w:rFonts w:ascii="Times New Roman" w:hAnsi="Times New Roman"/>
                <w:bCs/>
                <w:sz w:val="20"/>
              </w:rPr>
            </w:pPr>
            <w:r w:rsidRPr="006028E5">
              <w:rPr>
                <w:rFonts w:ascii="Times New Roman" w:hAnsi="Times New Roman"/>
                <w:bCs/>
                <w:sz w:val="20"/>
              </w:rPr>
              <w:t>направленное:</w:t>
            </w:r>
          </w:p>
        </w:tc>
        <w:tc>
          <w:tcPr>
            <w:tcW w:w="3686" w:type="dxa"/>
          </w:tcPr>
          <w:p w:rsidR="00034DF7" w:rsidRPr="006028E5" w:rsidRDefault="00034DF7" w:rsidP="00A0027C">
            <w:pPr>
              <w:pStyle w:val="SingleTxtGR"/>
              <w:tabs>
                <w:tab w:val="clear" w:pos="1701"/>
                <w:tab w:val="clear" w:pos="2268"/>
                <w:tab w:val="clear" w:pos="2835"/>
                <w:tab w:val="clear" w:pos="3402"/>
                <w:tab w:val="left" w:leader="dot" w:pos="3969"/>
              </w:tabs>
              <w:spacing w:before="120"/>
              <w:ind w:left="0" w:right="174"/>
              <w:jc w:val="left"/>
              <w:rPr>
                <w:rFonts w:ascii="Times New Roman" w:hAnsi="Times New Roman"/>
                <w:bCs/>
                <w:sz w:val="20"/>
              </w:rPr>
            </w:pPr>
            <w:r w:rsidRPr="006028E5">
              <w:rPr>
                <w:rFonts w:ascii="Times New Roman" w:hAnsi="Times New Roman"/>
                <w:sz w:val="20"/>
              </w:rPr>
              <w:t xml:space="preserve">Название административного органа: </w:t>
            </w:r>
            <w:r w:rsidRPr="006028E5">
              <w:rPr>
                <w:rFonts w:ascii="Times New Roman" w:hAnsi="Times New Roman"/>
                <w:sz w:val="20"/>
              </w:rPr>
              <w:br/>
            </w:r>
            <w:r w:rsidRPr="006028E5">
              <w:rPr>
                <w:rFonts w:ascii="Times New Roman" w:hAnsi="Times New Roman"/>
                <w:sz w:val="20"/>
              </w:rPr>
              <w:tab/>
              <w:t xml:space="preserve"> </w:t>
            </w:r>
            <w:r w:rsidRPr="006028E5">
              <w:rPr>
                <w:rFonts w:ascii="Times New Roman" w:hAnsi="Times New Roman"/>
                <w:sz w:val="20"/>
              </w:rPr>
              <w:tab/>
              <w:t xml:space="preserve"> </w:t>
            </w:r>
            <w:r w:rsidRPr="006028E5">
              <w:rPr>
                <w:rFonts w:ascii="Times New Roman" w:hAnsi="Times New Roman"/>
                <w:sz w:val="20"/>
              </w:rPr>
              <w:tab/>
            </w:r>
          </w:p>
        </w:tc>
      </w:tr>
    </w:tbl>
    <w:p w:rsidR="002E4EE5" w:rsidRPr="002E4EE5" w:rsidRDefault="002E4EE5" w:rsidP="00A52B02">
      <w:pPr>
        <w:pStyle w:val="SingleTxtGR"/>
        <w:jc w:val="left"/>
      </w:pPr>
      <w:r w:rsidRPr="002E4EE5">
        <w:t>касающееся</w:t>
      </w:r>
      <w:r w:rsidRPr="002E4EE5">
        <w:rPr>
          <w:vertAlign w:val="superscript"/>
        </w:rPr>
        <w:footnoteReference w:customMarkFollows="1" w:id="12"/>
        <w:t>2</w:t>
      </w:r>
      <w:r w:rsidRPr="002E4EE5">
        <w:t>:</w:t>
      </w:r>
      <w:r w:rsidRPr="002E4EE5">
        <w:tab/>
        <w:t>предоставления официального утверждения</w:t>
      </w:r>
      <w:r w:rsidR="00A52B02">
        <w:br/>
      </w:r>
      <w:r w:rsidR="00A52B02">
        <w:tab/>
      </w:r>
      <w:r w:rsidR="0016249B">
        <w:tab/>
      </w:r>
      <w:r w:rsidRPr="002E4EE5">
        <w:tab/>
        <w:t>распространения официального утверждения</w:t>
      </w:r>
      <w:r w:rsidR="00A52B02">
        <w:br/>
      </w:r>
      <w:r w:rsidR="00A52B02">
        <w:tab/>
      </w:r>
      <w:r w:rsidR="0016249B">
        <w:tab/>
      </w:r>
      <w:r w:rsidRPr="002E4EE5">
        <w:tab/>
        <w:t>отказа в официальном утверждении</w:t>
      </w:r>
      <w:r w:rsidR="00A52B02">
        <w:br/>
      </w:r>
      <w:r w:rsidR="00A52B02">
        <w:tab/>
      </w:r>
      <w:r w:rsidR="0016249B">
        <w:tab/>
      </w:r>
      <w:r w:rsidRPr="002E4EE5">
        <w:tab/>
        <w:t>отмены официального утверждения</w:t>
      </w:r>
      <w:r w:rsidR="00A52B02">
        <w:br/>
      </w:r>
      <w:r w:rsidR="00A52B02">
        <w:tab/>
      </w:r>
      <w:r w:rsidR="0016249B">
        <w:tab/>
      </w:r>
      <w:r w:rsidRPr="002E4EE5">
        <w:tab/>
        <w:t>окончательного прекращения производства</w:t>
      </w:r>
    </w:p>
    <w:p w:rsidR="002E4EE5" w:rsidRPr="002E4EE5" w:rsidRDefault="002E4EE5" w:rsidP="002E4EE5">
      <w:pPr>
        <w:pStyle w:val="SingleTxtGR"/>
      </w:pPr>
      <w:r w:rsidRPr="002E4EE5">
        <w:t>типа УВЭС, предназначенного для установки на транспортных средствах</w:t>
      </w:r>
      <w:r>
        <w:t xml:space="preserve"> </w:t>
      </w:r>
      <w:r w:rsidRPr="002E4EE5">
        <w:t>категорий</w:t>
      </w:r>
      <w:r w:rsidR="00034DF7">
        <w:t xml:space="preserve"> </w:t>
      </w:r>
      <w:r w:rsidRPr="002E4EE5">
        <w:rPr>
          <w:lang w:val="en-GB"/>
        </w:rPr>
        <w:t>M</w:t>
      </w:r>
      <w:r w:rsidRPr="002E4EE5">
        <w:rPr>
          <w:vertAlign w:val="subscript"/>
        </w:rPr>
        <w:t>1</w:t>
      </w:r>
      <w:r w:rsidRPr="002E4EE5">
        <w:t xml:space="preserve"> и </w:t>
      </w:r>
      <w:r w:rsidRPr="002E4EE5">
        <w:rPr>
          <w:lang w:val="en-GB"/>
        </w:rPr>
        <w:t>N</w:t>
      </w:r>
      <w:r w:rsidRPr="002E4EE5">
        <w:rPr>
          <w:vertAlign w:val="subscript"/>
        </w:rPr>
        <w:t>1</w:t>
      </w:r>
      <w:r w:rsidRPr="002E4EE5">
        <w:t xml:space="preserve"> и официально утвержденного на основании части </w:t>
      </w:r>
      <w:proofErr w:type="spellStart"/>
      <w:r w:rsidRPr="002E4EE5">
        <w:t>Ib</w:t>
      </w:r>
      <w:proofErr w:type="spellEnd"/>
      <w:r w:rsidRPr="002E4EE5">
        <w:t xml:space="preserve"> Правил</w:t>
      </w:r>
      <w:r w:rsidR="00476865">
        <w:t xml:space="preserve"> </w:t>
      </w:r>
      <w:r w:rsidRPr="002E4EE5">
        <w:t>№ 144 ООН</w:t>
      </w:r>
    </w:p>
    <w:p w:rsidR="002E4EE5" w:rsidRPr="00476865" w:rsidRDefault="002E4EE5" w:rsidP="00476865">
      <w:pPr>
        <w:pStyle w:val="SingleTxtGR"/>
        <w:tabs>
          <w:tab w:val="clear" w:pos="3969"/>
          <w:tab w:val="left" w:leader="dot" w:pos="5103"/>
          <w:tab w:val="left" w:pos="5670"/>
          <w:tab w:val="left" w:leader="dot" w:pos="8505"/>
        </w:tabs>
        <w:rPr>
          <w:bCs/>
        </w:rPr>
      </w:pPr>
      <w:r w:rsidRPr="00476865">
        <w:rPr>
          <w:bCs/>
        </w:rPr>
        <w:t>Официальное утверждение № </w:t>
      </w:r>
      <w:r w:rsidR="0016249B" w:rsidRPr="00476865">
        <w:rPr>
          <w:bCs/>
        </w:rPr>
        <w:tab/>
      </w:r>
      <w:r w:rsidR="00476865">
        <w:rPr>
          <w:bCs/>
        </w:rPr>
        <w:tab/>
      </w:r>
      <w:r w:rsidRPr="00476865">
        <w:rPr>
          <w:bCs/>
        </w:rPr>
        <w:t>Распространение № </w:t>
      </w:r>
      <w:r w:rsidRPr="00476865">
        <w:rPr>
          <w:bCs/>
        </w:rPr>
        <w:tab/>
      </w:r>
    </w:p>
    <w:p w:rsidR="002E4EE5" w:rsidRPr="002E4EE5" w:rsidRDefault="002E4EE5" w:rsidP="00476865">
      <w:pPr>
        <w:pStyle w:val="SingleTxtGR"/>
        <w:tabs>
          <w:tab w:val="right" w:leader="dot" w:pos="8505"/>
        </w:tabs>
        <w:ind w:left="1701" w:hanging="567"/>
        <w:jc w:val="left"/>
      </w:pPr>
      <w:r w:rsidRPr="002E4EE5">
        <w:t>1.</w:t>
      </w:r>
      <w:r w:rsidRPr="002E4EE5">
        <w:tab/>
        <w:t xml:space="preserve">Торговое наименование или товарный знак устройства: </w:t>
      </w:r>
      <w:r w:rsidRPr="002E4EE5">
        <w:tab/>
      </w:r>
    </w:p>
    <w:p w:rsidR="002E4EE5" w:rsidRPr="002E4EE5" w:rsidRDefault="002E4EE5" w:rsidP="00476865">
      <w:pPr>
        <w:pStyle w:val="SingleTxtGR"/>
        <w:tabs>
          <w:tab w:val="right" w:leader="dot" w:pos="8505"/>
        </w:tabs>
        <w:ind w:left="1701" w:hanging="567"/>
        <w:jc w:val="left"/>
      </w:pPr>
      <w:r w:rsidRPr="002E4EE5">
        <w:t>2.</w:t>
      </w:r>
      <w:r w:rsidRPr="002E4EE5">
        <w:tab/>
        <w:t xml:space="preserve">Наименование, присвоенное типу устройства изготовителем: </w:t>
      </w:r>
      <w:r w:rsidRPr="002E4EE5">
        <w:tab/>
      </w:r>
    </w:p>
    <w:p w:rsidR="002E4EE5" w:rsidRPr="002E4EE5" w:rsidRDefault="002E4EE5" w:rsidP="00476865">
      <w:pPr>
        <w:pStyle w:val="SingleTxtGR"/>
        <w:tabs>
          <w:tab w:val="right" w:leader="dot" w:pos="8505"/>
        </w:tabs>
        <w:ind w:left="1701" w:hanging="567"/>
        <w:jc w:val="left"/>
      </w:pPr>
      <w:r w:rsidRPr="002E4EE5">
        <w:t>3.</w:t>
      </w:r>
      <w:r w:rsidRPr="002E4EE5">
        <w:tab/>
        <w:t xml:space="preserve">Наименование и адрес изготовителя: </w:t>
      </w:r>
      <w:r w:rsidRPr="002E4EE5">
        <w:tab/>
      </w:r>
    </w:p>
    <w:p w:rsidR="002E4EE5" w:rsidRPr="002E4EE5" w:rsidRDefault="002E4EE5" w:rsidP="00476865">
      <w:pPr>
        <w:pStyle w:val="SingleTxtGR"/>
        <w:tabs>
          <w:tab w:val="clear" w:pos="2835"/>
          <w:tab w:val="clear" w:pos="3402"/>
          <w:tab w:val="clear" w:pos="3969"/>
          <w:tab w:val="right" w:leader="dot" w:pos="8505"/>
        </w:tabs>
        <w:ind w:left="1701" w:hanging="567"/>
        <w:jc w:val="left"/>
      </w:pPr>
      <w:r w:rsidRPr="002E4EE5">
        <w:t>4.</w:t>
      </w:r>
      <w:r w:rsidRPr="002E4EE5">
        <w:tab/>
        <w:t xml:space="preserve">В соответствующих случаях фамилия и адрес представителя </w:t>
      </w:r>
      <w:r w:rsidR="00476865">
        <w:br/>
      </w:r>
      <w:r w:rsidRPr="002E4EE5">
        <w:t xml:space="preserve">изготовителя: </w:t>
      </w:r>
      <w:r w:rsidRPr="002E4EE5">
        <w:tab/>
      </w:r>
    </w:p>
    <w:p w:rsidR="002E4EE5" w:rsidRPr="002E4EE5" w:rsidRDefault="002E4EE5" w:rsidP="00476865">
      <w:pPr>
        <w:pStyle w:val="SingleTxtGR"/>
        <w:tabs>
          <w:tab w:val="clear" w:pos="2835"/>
          <w:tab w:val="clear" w:pos="3402"/>
          <w:tab w:val="clear" w:pos="3969"/>
          <w:tab w:val="right" w:leader="dot" w:pos="8505"/>
        </w:tabs>
        <w:ind w:left="1701" w:hanging="567"/>
        <w:jc w:val="left"/>
      </w:pPr>
      <w:r w:rsidRPr="002E4EE5">
        <w:t>5.</w:t>
      </w:r>
      <w:r w:rsidRPr="002E4EE5">
        <w:tab/>
        <w:t xml:space="preserve">Представлено на официальное утверждение (дата): </w:t>
      </w:r>
      <w:r w:rsidRPr="002E4EE5">
        <w:tab/>
      </w:r>
    </w:p>
    <w:p w:rsidR="002E4EE5" w:rsidRPr="002E4EE5" w:rsidRDefault="002E4EE5" w:rsidP="00476865">
      <w:pPr>
        <w:pStyle w:val="SingleTxtGR"/>
        <w:tabs>
          <w:tab w:val="clear" w:pos="2835"/>
          <w:tab w:val="clear" w:pos="3402"/>
          <w:tab w:val="clear" w:pos="3969"/>
          <w:tab w:val="right" w:leader="dot" w:pos="8505"/>
        </w:tabs>
        <w:ind w:left="1701" w:hanging="567"/>
        <w:jc w:val="left"/>
      </w:pPr>
      <w:r w:rsidRPr="002E4EE5">
        <w:t>6.</w:t>
      </w:r>
      <w:r w:rsidRPr="002E4EE5">
        <w:tab/>
        <w:t xml:space="preserve">Техническая служба, уполномоченная проводить испытания для официального утверждения: </w:t>
      </w:r>
      <w:r w:rsidRPr="002E4EE5">
        <w:tab/>
      </w:r>
    </w:p>
    <w:p w:rsidR="002E4EE5" w:rsidRPr="002E4EE5" w:rsidRDefault="002E4EE5" w:rsidP="00476865">
      <w:pPr>
        <w:pStyle w:val="SingleTxtGR"/>
        <w:tabs>
          <w:tab w:val="right" w:leader="dot" w:pos="8505"/>
        </w:tabs>
        <w:ind w:left="1701" w:hanging="567"/>
        <w:jc w:val="left"/>
      </w:pPr>
      <w:r w:rsidRPr="002E4EE5">
        <w:t>7.</w:t>
      </w:r>
      <w:r w:rsidRPr="002E4EE5">
        <w:tab/>
        <w:t xml:space="preserve">Дата протокола, выданного этой службой: </w:t>
      </w:r>
      <w:r w:rsidRPr="002E4EE5">
        <w:tab/>
      </w:r>
    </w:p>
    <w:p w:rsidR="002E4EE5" w:rsidRPr="002E4EE5" w:rsidRDefault="002E4EE5" w:rsidP="00476865">
      <w:pPr>
        <w:pStyle w:val="SingleTxtGR"/>
        <w:tabs>
          <w:tab w:val="right" w:leader="dot" w:pos="8505"/>
        </w:tabs>
        <w:ind w:left="1701" w:hanging="567"/>
        <w:jc w:val="left"/>
      </w:pPr>
      <w:r w:rsidRPr="002E4EE5">
        <w:t>8.</w:t>
      </w:r>
      <w:r w:rsidRPr="002E4EE5">
        <w:tab/>
        <w:t xml:space="preserve">Номер протокола, выданного этой службой: </w:t>
      </w:r>
      <w:r w:rsidRPr="002E4EE5">
        <w:tab/>
      </w:r>
    </w:p>
    <w:p w:rsidR="002E4EE5" w:rsidRPr="002E4EE5" w:rsidRDefault="002E4EE5" w:rsidP="00476865">
      <w:pPr>
        <w:pStyle w:val="SingleTxtGR"/>
        <w:tabs>
          <w:tab w:val="clear" w:pos="2835"/>
          <w:tab w:val="clear" w:pos="3402"/>
          <w:tab w:val="clear" w:pos="3969"/>
          <w:tab w:val="right" w:leader="dot" w:pos="8505"/>
        </w:tabs>
        <w:ind w:left="1701" w:hanging="567"/>
        <w:jc w:val="left"/>
      </w:pPr>
      <w:r w:rsidRPr="002E4EE5">
        <w:t>9.</w:t>
      </w:r>
      <w:r w:rsidRPr="002E4EE5">
        <w:tab/>
        <w:t xml:space="preserve">Краткое описание: </w:t>
      </w:r>
      <w:r w:rsidRPr="002E4EE5">
        <w:tab/>
      </w:r>
    </w:p>
    <w:p w:rsidR="002E4EE5" w:rsidRPr="002E4EE5" w:rsidRDefault="002E4EE5" w:rsidP="00476865">
      <w:pPr>
        <w:pStyle w:val="SingleTxtGR"/>
        <w:tabs>
          <w:tab w:val="right" w:leader="dot" w:pos="8505"/>
        </w:tabs>
        <w:ind w:left="1701" w:hanging="567"/>
        <w:jc w:val="left"/>
        <w:rPr>
          <w:bCs/>
        </w:rPr>
      </w:pPr>
      <w:r w:rsidRPr="002E4EE5">
        <w:rPr>
          <w:bCs/>
        </w:rPr>
        <w:t>9</w:t>
      </w:r>
      <w:r w:rsidRPr="002E4EE5">
        <w:rPr>
          <w:bCs/>
          <w:lang w:val="en-US"/>
        </w:rPr>
        <w:t>a</w:t>
      </w:r>
      <w:r w:rsidRPr="002E4EE5">
        <w:rPr>
          <w:bCs/>
        </w:rPr>
        <w:t>.</w:t>
      </w:r>
      <w:r w:rsidRPr="002E4EE5">
        <w:rPr>
          <w:bCs/>
        </w:rPr>
        <w:tab/>
        <w:t xml:space="preserve">пакет(ы) документации согласно пункту 16.1: </w:t>
      </w:r>
      <w:r w:rsidRPr="002E4EE5">
        <w:rPr>
          <w:bCs/>
        </w:rPr>
        <w:tab/>
      </w:r>
    </w:p>
    <w:p w:rsidR="002E4EE5" w:rsidRPr="002E4EE5" w:rsidRDefault="002E4EE5" w:rsidP="00476865">
      <w:pPr>
        <w:pStyle w:val="SingleTxtGR"/>
        <w:tabs>
          <w:tab w:val="right" w:leader="dot" w:pos="8505"/>
        </w:tabs>
        <w:ind w:left="1701" w:hanging="567"/>
        <w:jc w:val="left"/>
        <w:rPr>
          <w:b/>
        </w:rPr>
      </w:pPr>
      <w:r w:rsidRPr="002E4EE5">
        <w:rPr>
          <w:bCs/>
        </w:rPr>
        <w:t>9</w:t>
      </w:r>
      <w:r w:rsidRPr="002E4EE5">
        <w:rPr>
          <w:bCs/>
          <w:lang w:val="en-US"/>
        </w:rPr>
        <w:t>b</w:t>
      </w:r>
      <w:r w:rsidRPr="002E4EE5">
        <w:rPr>
          <w:bCs/>
        </w:rPr>
        <w:t>.</w:t>
      </w:r>
      <w:r w:rsidRPr="002E4EE5">
        <w:rPr>
          <w:bCs/>
        </w:rPr>
        <w:tab/>
        <w:t xml:space="preserve">средства, призванные обеспечить увязку УВЭС с КВЭС, официально утвержденным по части </w:t>
      </w:r>
      <w:proofErr w:type="spellStart"/>
      <w:r w:rsidRPr="002E4EE5">
        <w:rPr>
          <w:bCs/>
          <w:lang w:val="en-US"/>
        </w:rPr>
        <w:t>Ia</w:t>
      </w:r>
      <w:proofErr w:type="spellEnd"/>
      <w:r w:rsidRPr="002E4EE5">
        <w:rPr>
          <w:bCs/>
        </w:rPr>
        <w:t xml:space="preserve"> настоящих Правил, согласно пункту 16.1: </w:t>
      </w:r>
      <w:r w:rsidRPr="002E4EE5">
        <w:rPr>
          <w:bCs/>
        </w:rPr>
        <w:tab/>
      </w:r>
    </w:p>
    <w:p w:rsidR="002E4EE5" w:rsidRPr="002E4EE5" w:rsidRDefault="002E4EE5" w:rsidP="00476865">
      <w:pPr>
        <w:pStyle w:val="SingleTxtGR"/>
        <w:tabs>
          <w:tab w:val="right" w:leader="dot" w:pos="8505"/>
        </w:tabs>
        <w:ind w:left="1701" w:hanging="567"/>
        <w:jc w:val="left"/>
        <w:rPr>
          <w:bCs/>
        </w:rPr>
      </w:pPr>
      <w:r w:rsidRPr="002E4EE5">
        <w:rPr>
          <w:bCs/>
        </w:rPr>
        <w:t>9</w:t>
      </w:r>
      <w:r w:rsidRPr="002E4EE5">
        <w:rPr>
          <w:bCs/>
          <w:lang w:val="en-US"/>
        </w:rPr>
        <w:t>c</w:t>
      </w:r>
      <w:r w:rsidRPr="002E4EE5">
        <w:rPr>
          <w:bCs/>
        </w:rPr>
        <w:t>.</w:t>
      </w:r>
      <w:r w:rsidRPr="002E4EE5">
        <w:rPr>
          <w:bCs/>
        </w:rPr>
        <w:tab/>
        <w:t xml:space="preserve">средства, призванные обеспечить увязку УВЭС с последующим официальным утверждением в отношении установки УВЭС на транспортном средстве в силу части </w:t>
      </w:r>
      <w:r w:rsidRPr="002E4EE5">
        <w:rPr>
          <w:bCs/>
          <w:lang w:val="en-US"/>
        </w:rPr>
        <w:t>II</w:t>
      </w:r>
      <w:r w:rsidRPr="002E4EE5">
        <w:rPr>
          <w:bCs/>
        </w:rPr>
        <w:t xml:space="preserve">, согласно пункту 16.1: </w:t>
      </w:r>
      <w:r w:rsidRPr="002E4EE5">
        <w:rPr>
          <w:bCs/>
        </w:rPr>
        <w:tab/>
      </w:r>
    </w:p>
    <w:p w:rsidR="002E4EE5" w:rsidRPr="002E4EE5" w:rsidRDefault="002E4EE5" w:rsidP="00476865">
      <w:pPr>
        <w:pStyle w:val="SingleTxtGR"/>
        <w:tabs>
          <w:tab w:val="right" w:leader="dot" w:pos="8505"/>
        </w:tabs>
        <w:ind w:left="1701" w:hanging="567"/>
        <w:jc w:val="left"/>
      </w:pPr>
      <w:r w:rsidRPr="002E4EE5">
        <w:tab/>
      </w:r>
      <w:r w:rsidRPr="002E4EE5">
        <w:rPr>
          <w:bCs/>
          <w:iCs/>
        </w:rPr>
        <w:t>генератор информационных сигналов</w:t>
      </w:r>
      <w:r w:rsidRPr="002E4EE5">
        <w:t>: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ab/>
        <w:t>гарнитура (микрофоны и громкоговорители) системы голосовой беспроводной связи: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ab/>
        <w:t>резервный источник питания: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ab/>
        <w:t>антенна устройства доступа к сети: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ab/>
        <w:t>антенна ГНСС: да/нет</w:t>
      </w:r>
      <w:r w:rsidRPr="002E4EE5">
        <w:rPr>
          <w:vertAlign w:val="superscript"/>
        </w:rPr>
        <w:t>2</w:t>
      </w:r>
    </w:p>
    <w:p w:rsidR="00476865" w:rsidRDefault="002E4EE5" w:rsidP="00476865">
      <w:pPr>
        <w:pStyle w:val="SingleTxtGR"/>
        <w:tabs>
          <w:tab w:val="right" w:leader="dot" w:pos="8505"/>
        </w:tabs>
        <w:ind w:left="1701" w:hanging="567"/>
        <w:jc w:val="left"/>
        <w:rPr>
          <w:vertAlign w:val="superscript"/>
        </w:rPr>
      </w:pPr>
      <w:r w:rsidRPr="002E4EE5">
        <w:tab/>
        <w:t>приемник ГНСС: да/нет</w:t>
      </w:r>
      <w:r w:rsidRPr="002E4EE5">
        <w:rPr>
          <w:vertAlign w:val="superscript"/>
        </w:rPr>
        <w:t>2</w:t>
      </w:r>
    </w:p>
    <w:p w:rsidR="00476865" w:rsidRDefault="002E4EE5" w:rsidP="00476865">
      <w:pPr>
        <w:pStyle w:val="SingleTxtGR"/>
        <w:tabs>
          <w:tab w:val="right" w:leader="dot" w:pos="8505"/>
        </w:tabs>
        <w:ind w:left="1701" w:hanging="567"/>
        <w:jc w:val="left"/>
        <w:rPr>
          <w:vertAlign w:val="superscript"/>
        </w:rPr>
      </w:pPr>
      <w:r w:rsidRPr="002E4EE5">
        <w:rPr>
          <w:vertAlign w:val="superscript"/>
        </w:rPr>
        <w:t xml:space="preserve"> </w:t>
      </w:r>
      <w:r w:rsidRPr="002E4EE5">
        <w:tab/>
      </w:r>
      <w:r w:rsidRPr="002E4EE5">
        <w:rPr>
          <w:bCs/>
          <w:iCs/>
        </w:rPr>
        <w:t>генератор предупреждающих сигналов</w:t>
      </w:r>
      <w:r w:rsidRPr="002E4EE5">
        <w:t>: да/нет</w:t>
      </w:r>
      <w:r w:rsidRPr="002E4EE5">
        <w:rPr>
          <w:vertAlign w:val="superscript"/>
        </w:rPr>
        <w:t xml:space="preserve">2 </w:t>
      </w:r>
    </w:p>
    <w:p w:rsidR="002E4EE5" w:rsidRPr="002E4EE5" w:rsidRDefault="002E4EE5" w:rsidP="00476865">
      <w:pPr>
        <w:pStyle w:val="SingleTxtGR"/>
        <w:tabs>
          <w:tab w:val="right" w:leader="dot" w:pos="8505"/>
        </w:tabs>
        <w:ind w:left="1701" w:hanging="567"/>
        <w:jc w:val="left"/>
      </w:pPr>
      <w:r w:rsidRPr="002E4EE5">
        <w:tab/>
        <w:t>управляющий модуль: да/нет</w:t>
      </w:r>
      <w:r w:rsidRPr="002E4EE5">
        <w:rPr>
          <w:vertAlign w:val="superscript"/>
        </w:rPr>
        <w:t>2</w:t>
      </w:r>
    </w:p>
    <w:p w:rsidR="002E4EE5" w:rsidRPr="002E4EE5" w:rsidRDefault="002E4EE5" w:rsidP="00476865">
      <w:pPr>
        <w:pStyle w:val="SingleTxtGR"/>
        <w:tabs>
          <w:tab w:val="right" w:leader="dot" w:pos="8505"/>
        </w:tabs>
        <w:ind w:left="1701" w:hanging="567"/>
      </w:pPr>
      <w:r w:rsidRPr="002E4EE5">
        <w:t>10.</w:t>
      </w:r>
      <w:r w:rsidRPr="002E4EE5">
        <w:tab/>
        <w:t>Компоненты УВЭС были подвергнуты испытанию в соответствии с пунктом</w:t>
      </w:r>
      <w:r w:rsidR="00476865">
        <w:t> </w:t>
      </w:r>
      <w:r w:rsidRPr="002E4EE5">
        <w:t>17.7:</w:t>
      </w:r>
    </w:p>
    <w:p w:rsidR="002E4EE5" w:rsidRPr="002E4EE5" w:rsidRDefault="002E4EE5" w:rsidP="00476865">
      <w:pPr>
        <w:pStyle w:val="SingleTxtGR"/>
        <w:tabs>
          <w:tab w:val="right" w:leader="dot" w:pos="8505"/>
        </w:tabs>
        <w:ind w:left="1701" w:hanging="567"/>
        <w:jc w:val="left"/>
      </w:pPr>
      <w:r w:rsidRPr="002E4EE5">
        <w:tab/>
      </w:r>
      <w:r w:rsidRPr="002E4EE5">
        <w:rPr>
          <w:bCs/>
          <w:iCs/>
        </w:rPr>
        <w:t>генератор предупреждающих сигналов</w:t>
      </w:r>
      <w:r w:rsidRPr="002E4EE5">
        <w:t>: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ab/>
        <w:t>гарнитура (микрофоны и громкоговорители) системы голосовой беспроводной связи: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ab/>
        <w:t>источник питания, кроме резервной батареи питания: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ab/>
        <w:t>генератор информационных сигналов: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ab/>
        <w:t>антенна ГНСС: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ab/>
        <w:t>приемник ГНСС: да/нет</w:t>
      </w:r>
      <w:r w:rsidRPr="002E4EE5">
        <w:rPr>
          <w:vertAlign w:val="superscript"/>
        </w:rPr>
        <w:t>2</w:t>
      </w:r>
    </w:p>
    <w:p w:rsidR="002E4EE5" w:rsidRPr="002E4EE5" w:rsidRDefault="002E4EE5" w:rsidP="00476865">
      <w:pPr>
        <w:pStyle w:val="SingleTxtGR"/>
        <w:tabs>
          <w:tab w:val="clear" w:pos="2835"/>
          <w:tab w:val="clear" w:pos="3402"/>
          <w:tab w:val="clear" w:pos="3969"/>
          <w:tab w:val="right" w:leader="dot" w:pos="8505"/>
        </w:tabs>
        <w:ind w:left="1701" w:hanging="567"/>
        <w:jc w:val="left"/>
      </w:pPr>
      <w:r w:rsidRPr="002E4EE5">
        <w:tab/>
        <w:t xml:space="preserve">ориентация УВЭС </w:t>
      </w:r>
      <w:r w:rsidRPr="002E4EE5">
        <w:tab/>
      </w:r>
    </w:p>
    <w:p w:rsidR="002E4EE5" w:rsidRPr="002E4EE5" w:rsidRDefault="002E4EE5" w:rsidP="00476865">
      <w:pPr>
        <w:pStyle w:val="SingleTxtGR"/>
        <w:tabs>
          <w:tab w:val="right" w:leader="dot" w:pos="8505"/>
        </w:tabs>
        <w:ind w:left="1701" w:hanging="567"/>
      </w:pPr>
      <w:r w:rsidRPr="002E4EE5">
        <w:t>11.</w:t>
      </w:r>
      <w:r w:rsidRPr="002E4EE5">
        <w:tab/>
        <w:t>Рабочие характеристики резервного источника питания были проверены в соответствии с пунктом 17.6: да/нет</w:t>
      </w:r>
      <w:r w:rsidRPr="002E4EE5">
        <w:rPr>
          <w:vertAlign w:val="superscript"/>
        </w:rPr>
        <w:t>2</w:t>
      </w:r>
    </w:p>
    <w:p w:rsidR="002E4EE5" w:rsidRPr="002E4EE5" w:rsidRDefault="002E4EE5" w:rsidP="00476865">
      <w:pPr>
        <w:pStyle w:val="SingleTxtGR"/>
        <w:tabs>
          <w:tab w:val="right" w:leader="dot" w:pos="8505"/>
        </w:tabs>
        <w:ind w:left="1701" w:hanging="567"/>
      </w:pPr>
      <w:r w:rsidRPr="002E4EE5">
        <w:t>12.</w:t>
      </w:r>
      <w:r w:rsidRPr="002E4EE5">
        <w:tab/>
        <w:t>УВЭС было испытано в соответствии с пунктом 17.3 (</w:t>
      </w:r>
      <w:r w:rsidRPr="002E4EE5">
        <w:rPr>
          <w:iCs/>
        </w:rPr>
        <w:t>определение местоположения</w:t>
      </w:r>
      <w:r w:rsidRPr="002E4EE5">
        <w:t>): да/нет</w:t>
      </w:r>
      <w:r w:rsidRPr="002E4EE5">
        <w:rPr>
          <w:vertAlign w:val="superscript"/>
        </w:rPr>
        <w:t>2</w:t>
      </w:r>
    </w:p>
    <w:p w:rsidR="002E4EE5" w:rsidRPr="002E4EE5" w:rsidRDefault="002E4EE5" w:rsidP="00476865">
      <w:pPr>
        <w:pStyle w:val="SingleTxtGR"/>
        <w:tabs>
          <w:tab w:val="right" w:leader="dot" w:pos="8505"/>
        </w:tabs>
        <w:ind w:left="1701" w:hanging="567"/>
      </w:pPr>
      <w:r w:rsidRPr="002E4EE5">
        <w:t>13.</w:t>
      </w:r>
      <w:r w:rsidRPr="002E4EE5">
        <w:tab/>
        <w:t>УВЭС было испытано в соответствии с пунктом 17.5 (</w:t>
      </w:r>
      <w:r w:rsidRPr="002E4EE5">
        <w:rPr>
          <w:iCs/>
        </w:rPr>
        <w:t>информационный и предупреждающий сигналы</w:t>
      </w:r>
      <w:r w:rsidRPr="002E4EE5">
        <w:t>): да/нет</w:t>
      </w:r>
      <w:r w:rsidRPr="002E4EE5">
        <w:rPr>
          <w:vertAlign w:val="superscript"/>
        </w:rPr>
        <w:t>2</w:t>
      </w:r>
    </w:p>
    <w:p w:rsidR="002E4EE5" w:rsidRPr="002E4EE5" w:rsidRDefault="002E4EE5" w:rsidP="00476865">
      <w:pPr>
        <w:pStyle w:val="SingleTxtGR"/>
        <w:tabs>
          <w:tab w:val="right" w:leader="dot" w:pos="8505"/>
        </w:tabs>
        <w:ind w:left="1701" w:hanging="567"/>
      </w:pPr>
      <w:r w:rsidRPr="002E4EE5">
        <w:t>13.1</w:t>
      </w:r>
      <w:r w:rsidRPr="002E4EE5">
        <w:tab/>
        <w:t>Блок контроля за столкновениями является составной частью УВЭС: да/нет</w:t>
      </w:r>
      <w:r w:rsidRPr="002E4EE5">
        <w:rPr>
          <w:vertAlign w:val="superscript"/>
        </w:rPr>
        <w:t>2</w:t>
      </w:r>
    </w:p>
    <w:p w:rsidR="002E4EE5" w:rsidRPr="002E4EE5" w:rsidRDefault="002E4EE5" w:rsidP="00476865">
      <w:pPr>
        <w:pStyle w:val="SingleTxtGR"/>
        <w:tabs>
          <w:tab w:val="right" w:leader="dot" w:pos="8505"/>
        </w:tabs>
        <w:ind w:left="1701" w:hanging="567"/>
        <w:jc w:val="left"/>
      </w:pPr>
      <w:r w:rsidRPr="002E4EE5">
        <w:t>14.</w:t>
      </w:r>
      <w:r w:rsidRPr="002E4EE5">
        <w:tab/>
        <w:t xml:space="preserve">Место проставления знака официального утверждения: </w:t>
      </w:r>
      <w:r w:rsidRPr="002E4EE5">
        <w:tab/>
      </w:r>
    </w:p>
    <w:p w:rsidR="002E4EE5" w:rsidRPr="002E4EE5" w:rsidRDefault="002E4EE5" w:rsidP="00476865">
      <w:pPr>
        <w:pStyle w:val="SingleTxtGR"/>
        <w:tabs>
          <w:tab w:val="right" w:leader="dot" w:pos="8505"/>
        </w:tabs>
        <w:ind w:left="1701" w:hanging="567"/>
        <w:jc w:val="left"/>
      </w:pPr>
      <w:r w:rsidRPr="002E4EE5">
        <w:t>15.</w:t>
      </w:r>
      <w:r w:rsidRPr="002E4EE5">
        <w:tab/>
        <w:t xml:space="preserve">Основание(я) для распространения (если это применимо): </w:t>
      </w:r>
      <w:r w:rsidRPr="002E4EE5">
        <w:tab/>
      </w:r>
    </w:p>
    <w:p w:rsidR="002E4EE5" w:rsidRPr="002E4EE5" w:rsidRDefault="002E4EE5" w:rsidP="00476865">
      <w:pPr>
        <w:pStyle w:val="SingleTxtGR"/>
        <w:tabs>
          <w:tab w:val="right" w:leader="dot" w:pos="8505"/>
        </w:tabs>
        <w:ind w:left="1701" w:hanging="567"/>
      </w:pPr>
      <w:r w:rsidRPr="002E4EE5">
        <w:t>16.</w:t>
      </w:r>
      <w:r w:rsidRPr="002E4EE5">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E4EE5">
        <w:rPr>
          <w:vertAlign w:val="superscript"/>
        </w:rPr>
        <w:t>2</w:t>
      </w:r>
    </w:p>
    <w:p w:rsidR="002E4EE5" w:rsidRPr="002E4EE5" w:rsidRDefault="002E4EE5" w:rsidP="00476865">
      <w:pPr>
        <w:pStyle w:val="SingleTxtGR"/>
        <w:tabs>
          <w:tab w:val="clear" w:pos="2268"/>
          <w:tab w:val="clear" w:pos="2835"/>
          <w:tab w:val="clear" w:pos="3402"/>
          <w:tab w:val="clear" w:pos="3969"/>
          <w:tab w:val="right" w:leader="dot" w:pos="8505"/>
        </w:tabs>
        <w:ind w:left="1701" w:hanging="567"/>
        <w:jc w:val="left"/>
      </w:pPr>
      <w:r w:rsidRPr="002E4EE5">
        <w:t>17.</w:t>
      </w:r>
      <w:r w:rsidRPr="002E4EE5">
        <w:tab/>
        <w:t xml:space="preserve">Место: </w:t>
      </w:r>
      <w:r w:rsidRPr="002E4EE5">
        <w:tab/>
      </w:r>
    </w:p>
    <w:p w:rsidR="002E4EE5" w:rsidRPr="002E4EE5" w:rsidRDefault="002E4EE5" w:rsidP="00476865">
      <w:pPr>
        <w:pStyle w:val="SingleTxtGR"/>
        <w:tabs>
          <w:tab w:val="clear" w:pos="2268"/>
          <w:tab w:val="clear" w:pos="2835"/>
          <w:tab w:val="clear" w:pos="3402"/>
          <w:tab w:val="clear" w:pos="3969"/>
          <w:tab w:val="right" w:leader="dot" w:pos="8505"/>
        </w:tabs>
        <w:ind w:left="1701" w:hanging="567"/>
        <w:jc w:val="left"/>
      </w:pPr>
      <w:r w:rsidRPr="002E4EE5">
        <w:t>18.</w:t>
      </w:r>
      <w:r w:rsidRPr="002E4EE5">
        <w:tab/>
        <w:t xml:space="preserve">Дата: </w:t>
      </w:r>
      <w:r w:rsidRPr="002E4EE5">
        <w:tab/>
      </w:r>
    </w:p>
    <w:p w:rsidR="002E4EE5" w:rsidRPr="002E4EE5" w:rsidRDefault="002E4EE5" w:rsidP="00476865">
      <w:pPr>
        <w:pStyle w:val="SingleTxtGR"/>
        <w:tabs>
          <w:tab w:val="clear" w:pos="2268"/>
          <w:tab w:val="clear" w:pos="2835"/>
          <w:tab w:val="clear" w:pos="3402"/>
          <w:tab w:val="clear" w:pos="3969"/>
          <w:tab w:val="right" w:leader="dot" w:pos="8505"/>
        </w:tabs>
        <w:ind w:left="1701" w:hanging="567"/>
        <w:jc w:val="left"/>
      </w:pPr>
      <w:r w:rsidRPr="002E4EE5">
        <w:t>19.</w:t>
      </w:r>
      <w:r w:rsidRPr="002E4EE5">
        <w:tab/>
        <w:t xml:space="preserve">Подпись: </w:t>
      </w:r>
      <w:r w:rsidRPr="002E4EE5">
        <w:tab/>
      </w:r>
    </w:p>
    <w:p w:rsidR="002E4EE5" w:rsidRPr="002E4EE5" w:rsidRDefault="002E4EE5" w:rsidP="00476865">
      <w:pPr>
        <w:pStyle w:val="SingleTxtGR"/>
        <w:tabs>
          <w:tab w:val="right" w:leader="dot" w:pos="8505"/>
        </w:tabs>
        <w:ind w:left="1701" w:hanging="567"/>
      </w:pPr>
      <w:r w:rsidRPr="002E4EE5">
        <w:t>20.</w:t>
      </w:r>
      <w:r w:rsidRPr="002E4EE5">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476865" w:rsidRDefault="00476865" w:rsidP="002E4EE5">
      <w:pPr>
        <w:pStyle w:val="SingleTxtGR"/>
        <w:sectPr w:rsidR="00476865" w:rsidSect="00A52B02">
          <w:headerReference w:type="even" r:id="rId18"/>
          <w:headerReference w:type="default" r:id="rId19"/>
          <w:endnotePr>
            <w:numFmt w:val="decimal"/>
          </w:endnotePr>
          <w:pgSz w:w="11906" w:h="16838" w:code="9"/>
          <w:pgMar w:top="1418" w:right="1134" w:bottom="1134" w:left="1134" w:header="851" w:footer="567" w:gutter="0"/>
          <w:cols w:space="708"/>
          <w:docGrid w:linePitch="360"/>
        </w:sectPr>
      </w:pPr>
    </w:p>
    <w:p w:rsidR="002E4EE5" w:rsidRPr="002E4EE5" w:rsidRDefault="002E4EE5" w:rsidP="00476865">
      <w:pPr>
        <w:pStyle w:val="HChGR"/>
      </w:pPr>
      <w:r w:rsidRPr="002E4EE5">
        <w:t>Приложение 3</w:t>
      </w:r>
    </w:p>
    <w:p w:rsidR="002E4EE5" w:rsidRPr="002E4EE5" w:rsidRDefault="0016249B" w:rsidP="00476865">
      <w:pPr>
        <w:pStyle w:val="HChGR"/>
      </w:pPr>
      <w:r>
        <w:tab/>
      </w:r>
      <w:r w:rsidR="00476865">
        <w:tab/>
      </w:r>
      <w:r w:rsidR="002E4EE5" w:rsidRPr="002E4EE5">
        <w:t>Сообщение</w:t>
      </w:r>
    </w:p>
    <w:p w:rsidR="002E4EE5" w:rsidRDefault="002E4EE5" w:rsidP="002E4EE5">
      <w:pPr>
        <w:pStyle w:val="SingleTxtGR"/>
      </w:pPr>
      <w:r w:rsidRPr="002E4EE5">
        <w:t xml:space="preserve">(максимальный формат: </w:t>
      </w:r>
      <w:r w:rsidRPr="002E4EE5">
        <w:rPr>
          <w:lang w:val="fr-FR"/>
        </w:rPr>
        <w:t>A</w:t>
      </w:r>
      <w:r w:rsidRPr="002E4EE5">
        <w:t xml:space="preserve">4 (210 </w:t>
      </w:r>
      <w:r w:rsidRPr="002E4EE5">
        <w:rPr>
          <w:lang w:val="fr-FR"/>
        </w:rPr>
        <w:t>x</w:t>
      </w:r>
      <w:r w:rsidRPr="002E4EE5">
        <w:t xml:space="preserve"> 297 мм))</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034DF7" w:rsidRPr="006028E5" w:rsidTr="00A0027C">
        <w:tc>
          <w:tcPr>
            <w:tcW w:w="1843" w:type="dxa"/>
          </w:tcPr>
          <w:p w:rsidR="00034DF7" w:rsidRPr="006028E5" w:rsidRDefault="00034DF7" w:rsidP="00A0027C">
            <w:pPr>
              <w:pStyle w:val="SingleTxtGR"/>
              <w:spacing w:before="120"/>
              <w:ind w:left="0" w:right="36"/>
              <w:rPr>
                <w:rFonts w:ascii="Times New Roman" w:hAnsi="Times New Roman"/>
                <w:bCs/>
                <w:sz w:val="20"/>
              </w:rPr>
            </w:pPr>
            <w:r w:rsidRPr="006028E5">
              <w:rPr>
                <w:noProof/>
                <w:lang w:eastAsia="ru-RU"/>
              </w:rPr>
              <w:drawing>
                <wp:inline distT="0" distB="0" distL="0" distR="0" wp14:anchorId="29F531F8" wp14:editId="3E8AB8E2">
                  <wp:extent cx="900430" cy="900430"/>
                  <wp:effectExtent l="0" t="0" r="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aa"/>
                <w:sz w:val="20"/>
                <w:lang w:val="en-GB"/>
              </w:rPr>
              <w:footnoteReference w:customMarkFollows="1" w:id="13"/>
              <w:t> </w:t>
            </w:r>
          </w:p>
        </w:tc>
        <w:tc>
          <w:tcPr>
            <w:tcW w:w="2126" w:type="dxa"/>
          </w:tcPr>
          <w:p w:rsidR="00034DF7" w:rsidRPr="006028E5" w:rsidRDefault="00034DF7" w:rsidP="00A0027C">
            <w:pPr>
              <w:pStyle w:val="SingleTxtGR"/>
              <w:spacing w:before="120"/>
              <w:ind w:left="0" w:right="186"/>
              <w:jc w:val="right"/>
              <w:rPr>
                <w:rFonts w:ascii="Times New Roman" w:hAnsi="Times New Roman"/>
                <w:bCs/>
                <w:sz w:val="20"/>
              </w:rPr>
            </w:pPr>
            <w:r w:rsidRPr="006028E5">
              <w:rPr>
                <w:rFonts w:ascii="Times New Roman" w:hAnsi="Times New Roman"/>
                <w:bCs/>
                <w:sz w:val="20"/>
              </w:rPr>
              <w:t>направленное:</w:t>
            </w:r>
          </w:p>
        </w:tc>
        <w:tc>
          <w:tcPr>
            <w:tcW w:w="3686" w:type="dxa"/>
          </w:tcPr>
          <w:p w:rsidR="00034DF7" w:rsidRPr="006028E5" w:rsidRDefault="00034DF7" w:rsidP="00A0027C">
            <w:pPr>
              <w:pStyle w:val="SingleTxtGR"/>
              <w:tabs>
                <w:tab w:val="clear" w:pos="1701"/>
                <w:tab w:val="clear" w:pos="2268"/>
                <w:tab w:val="clear" w:pos="2835"/>
                <w:tab w:val="clear" w:pos="3402"/>
                <w:tab w:val="left" w:leader="dot" w:pos="3969"/>
              </w:tabs>
              <w:spacing w:before="120"/>
              <w:ind w:left="0" w:right="174"/>
              <w:jc w:val="left"/>
              <w:rPr>
                <w:rFonts w:ascii="Times New Roman" w:hAnsi="Times New Roman"/>
                <w:bCs/>
                <w:sz w:val="20"/>
              </w:rPr>
            </w:pPr>
            <w:r w:rsidRPr="006028E5">
              <w:rPr>
                <w:rFonts w:ascii="Times New Roman" w:hAnsi="Times New Roman"/>
                <w:sz w:val="20"/>
              </w:rPr>
              <w:t xml:space="preserve">Название административного органа: </w:t>
            </w:r>
            <w:r w:rsidRPr="006028E5">
              <w:rPr>
                <w:rFonts w:ascii="Times New Roman" w:hAnsi="Times New Roman"/>
                <w:sz w:val="20"/>
              </w:rPr>
              <w:br/>
            </w:r>
            <w:r w:rsidRPr="006028E5">
              <w:rPr>
                <w:rFonts w:ascii="Times New Roman" w:hAnsi="Times New Roman"/>
                <w:sz w:val="20"/>
              </w:rPr>
              <w:tab/>
              <w:t xml:space="preserve"> </w:t>
            </w:r>
            <w:r w:rsidRPr="006028E5">
              <w:rPr>
                <w:rFonts w:ascii="Times New Roman" w:hAnsi="Times New Roman"/>
                <w:sz w:val="20"/>
              </w:rPr>
              <w:tab/>
              <w:t xml:space="preserve"> </w:t>
            </w:r>
            <w:r w:rsidRPr="006028E5">
              <w:rPr>
                <w:rFonts w:ascii="Times New Roman" w:hAnsi="Times New Roman"/>
                <w:sz w:val="20"/>
              </w:rPr>
              <w:tab/>
            </w:r>
          </w:p>
        </w:tc>
      </w:tr>
    </w:tbl>
    <w:p w:rsidR="002E4EE5" w:rsidRPr="002E4EE5" w:rsidRDefault="002E4EE5" w:rsidP="00476865">
      <w:pPr>
        <w:pStyle w:val="SingleTxtGR"/>
        <w:jc w:val="left"/>
      </w:pPr>
      <w:r w:rsidRPr="002E4EE5">
        <w:t>касающееся</w:t>
      </w:r>
      <w:r w:rsidRPr="002E4EE5">
        <w:rPr>
          <w:vertAlign w:val="superscript"/>
        </w:rPr>
        <w:footnoteReference w:customMarkFollows="1" w:id="14"/>
        <w:t>2</w:t>
      </w:r>
      <w:r w:rsidRPr="002E4EE5">
        <w:t>:</w:t>
      </w:r>
      <w:r w:rsidRPr="002E4EE5">
        <w:tab/>
        <w:t>предоставления официального утверждения</w:t>
      </w:r>
      <w:r w:rsidR="00476865">
        <w:br/>
      </w:r>
      <w:r w:rsidR="00476865">
        <w:tab/>
      </w:r>
      <w:r w:rsidR="0016249B">
        <w:tab/>
      </w:r>
      <w:r w:rsidRPr="002E4EE5">
        <w:tab/>
        <w:t>распространения официального утверждения</w:t>
      </w:r>
      <w:r w:rsidR="00476865">
        <w:br/>
      </w:r>
      <w:r w:rsidR="00476865">
        <w:tab/>
      </w:r>
      <w:r w:rsidR="0016249B">
        <w:tab/>
      </w:r>
      <w:r w:rsidRPr="002E4EE5">
        <w:tab/>
        <w:t>отказа в официальном утверждении</w:t>
      </w:r>
      <w:r w:rsidR="00476865">
        <w:br/>
      </w:r>
      <w:r w:rsidR="00476865">
        <w:tab/>
      </w:r>
      <w:r w:rsidR="0016249B">
        <w:tab/>
      </w:r>
      <w:r w:rsidRPr="002E4EE5">
        <w:tab/>
        <w:t>отмены официального утверждения</w:t>
      </w:r>
      <w:r w:rsidR="00476865">
        <w:br/>
      </w:r>
      <w:r w:rsidR="00476865">
        <w:tab/>
      </w:r>
      <w:r w:rsidR="0016249B">
        <w:tab/>
      </w:r>
      <w:r w:rsidRPr="002E4EE5">
        <w:tab/>
        <w:t>окончательного прекращения производства</w:t>
      </w:r>
    </w:p>
    <w:p w:rsidR="002E4EE5" w:rsidRPr="002E4EE5" w:rsidRDefault="002E4EE5" w:rsidP="002E4EE5">
      <w:pPr>
        <w:pStyle w:val="SingleTxtGR"/>
      </w:pPr>
      <w:r w:rsidRPr="002E4EE5">
        <w:t>типа транспортного средства категории M</w:t>
      </w:r>
      <w:r w:rsidRPr="002E4EE5">
        <w:rPr>
          <w:vertAlign w:val="subscript"/>
        </w:rPr>
        <w:t>1</w:t>
      </w:r>
      <w:r w:rsidRPr="002E4EE5">
        <w:t xml:space="preserve"> или N</w:t>
      </w:r>
      <w:r w:rsidRPr="002E4EE5">
        <w:rPr>
          <w:vertAlign w:val="subscript"/>
        </w:rPr>
        <w:t>1</w:t>
      </w:r>
      <w:r w:rsidRPr="002E4EE5">
        <w:t xml:space="preserve"> на основании части II Правил № 144 ООН</w:t>
      </w:r>
    </w:p>
    <w:p w:rsidR="002E4EE5" w:rsidRPr="00476865" w:rsidRDefault="002E4EE5" w:rsidP="00476865">
      <w:pPr>
        <w:pStyle w:val="SingleTxtGR"/>
        <w:tabs>
          <w:tab w:val="clear" w:pos="2835"/>
          <w:tab w:val="clear" w:pos="3402"/>
          <w:tab w:val="clear" w:pos="3969"/>
          <w:tab w:val="left" w:leader="dot" w:pos="5103"/>
          <w:tab w:val="left" w:pos="5670"/>
          <w:tab w:val="left" w:leader="dot" w:pos="8505"/>
        </w:tabs>
        <w:rPr>
          <w:bCs/>
        </w:rPr>
      </w:pPr>
      <w:r w:rsidRPr="00476865">
        <w:rPr>
          <w:bCs/>
        </w:rPr>
        <w:t>Официальное утверждение № </w:t>
      </w:r>
      <w:r w:rsidRPr="00476865">
        <w:rPr>
          <w:bCs/>
        </w:rPr>
        <w:tab/>
        <w:t xml:space="preserve"> </w:t>
      </w:r>
      <w:r w:rsidRPr="00476865">
        <w:rPr>
          <w:bCs/>
        </w:rPr>
        <w:tab/>
        <w:t>Распространение № </w:t>
      </w:r>
      <w:r w:rsidRPr="00476865">
        <w:rPr>
          <w:bCs/>
        </w:rPr>
        <w:tab/>
      </w:r>
    </w:p>
    <w:p w:rsidR="002E4EE5" w:rsidRPr="002E4EE5" w:rsidRDefault="002E4EE5" w:rsidP="00476865">
      <w:pPr>
        <w:pStyle w:val="SingleTxtGR"/>
        <w:tabs>
          <w:tab w:val="right" w:leader="dot" w:pos="8505"/>
        </w:tabs>
        <w:ind w:left="1701" w:hanging="567"/>
      </w:pPr>
      <w:r w:rsidRPr="002E4EE5">
        <w:t>1.</w:t>
      </w:r>
      <w:r w:rsidRPr="002E4EE5">
        <w:tab/>
        <w:t xml:space="preserve">Торговое наименование или товарный знак транспортного средства: </w:t>
      </w:r>
      <w:r w:rsidRPr="002E4EE5">
        <w:tab/>
      </w:r>
    </w:p>
    <w:p w:rsidR="002E4EE5" w:rsidRPr="002E4EE5" w:rsidRDefault="002E4EE5" w:rsidP="00476865">
      <w:pPr>
        <w:pStyle w:val="SingleTxtGR"/>
        <w:tabs>
          <w:tab w:val="clear" w:pos="3402"/>
          <w:tab w:val="clear" w:pos="3969"/>
          <w:tab w:val="right" w:leader="dot" w:pos="8505"/>
        </w:tabs>
        <w:ind w:left="1701" w:hanging="567"/>
        <w:jc w:val="left"/>
      </w:pPr>
      <w:r w:rsidRPr="002E4EE5">
        <w:t>2.</w:t>
      </w:r>
      <w:r w:rsidRPr="002E4EE5">
        <w:tab/>
        <w:t>Наименование, присвоенное типу транспортного средства</w:t>
      </w:r>
      <w:r>
        <w:t xml:space="preserve"> </w:t>
      </w:r>
      <w:r w:rsidR="00476865">
        <w:br/>
      </w:r>
      <w:r w:rsidRPr="002E4EE5">
        <w:t xml:space="preserve">изготовителем: </w:t>
      </w:r>
      <w:r w:rsidRPr="002E4EE5">
        <w:tab/>
      </w:r>
    </w:p>
    <w:p w:rsidR="002E4EE5" w:rsidRPr="002E4EE5" w:rsidRDefault="002E4EE5" w:rsidP="00476865">
      <w:pPr>
        <w:pStyle w:val="SingleTxtGR"/>
        <w:tabs>
          <w:tab w:val="right" w:leader="dot" w:pos="8505"/>
        </w:tabs>
        <w:ind w:left="1701" w:hanging="567"/>
      </w:pPr>
      <w:r w:rsidRPr="002E4EE5">
        <w:t>3.</w:t>
      </w:r>
      <w:r w:rsidRPr="002E4EE5">
        <w:tab/>
        <w:t xml:space="preserve">Наименование и адрес изготовителя: </w:t>
      </w:r>
      <w:r w:rsidRPr="002E4EE5">
        <w:tab/>
      </w:r>
    </w:p>
    <w:p w:rsidR="002E4EE5" w:rsidRPr="002E4EE5" w:rsidRDefault="002E4EE5" w:rsidP="00476865">
      <w:pPr>
        <w:pStyle w:val="SingleTxtGR"/>
        <w:tabs>
          <w:tab w:val="clear" w:pos="2835"/>
          <w:tab w:val="clear" w:pos="3402"/>
          <w:tab w:val="clear" w:pos="3969"/>
          <w:tab w:val="right" w:leader="dot" w:pos="8505"/>
        </w:tabs>
        <w:ind w:left="1701" w:hanging="567"/>
        <w:jc w:val="left"/>
      </w:pPr>
      <w:r w:rsidRPr="002E4EE5">
        <w:t>4.</w:t>
      </w:r>
      <w:r w:rsidRPr="002E4EE5">
        <w:tab/>
        <w:t xml:space="preserve">В соответствующих случаях фамилия и адрес представителя </w:t>
      </w:r>
      <w:r w:rsidR="00476865">
        <w:br/>
      </w:r>
      <w:r w:rsidRPr="002E4EE5">
        <w:t xml:space="preserve">изготовителя: </w:t>
      </w:r>
      <w:r w:rsidRPr="002E4EE5">
        <w:tab/>
      </w:r>
    </w:p>
    <w:p w:rsidR="002E4EE5" w:rsidRPr="002E4EE5" w:rsidRDefault="002E4EE5" w:rsidP="00476865">
      <w:pPr>
        <w:pStyle w:val="SingleTxtGR"/>
        <w:tabs>
          <w:tab w:val="right" w:leader="dot" w:pos="8505"/>
        </w:tabs>
        <w:ind w:left="1701" w:hanging="567"/>
      </w:pPr>
      <w:r w:rsidRPr="002E4EE5">
        <w:t>5.</w:t>
      </w:r>
      <w:r w:rsidRPr="002E4EE5">
        <w:tab/>
        <w:t xml:space="preserve">Представлено на официальное утверждение (дата): </w:t>
      </w:r>
      <w:r w:rsidRPr="002E4EE5">
        <w:tab/>
      </w:r>
    </w:p>
    <w:p w:rsidR="002E4EE5" w:rsidRPr="002E4EE5" w:rsidRDefault="002E4EE5" w:rsidP="00476865">
      <w:pPr>
        <w:pStyle w:val="SingleTxtGR"/>
        <w:tabs>
          <w:tab w:val="clear" w:pos="3402"/>
          <w:tab w:val="clear" w:pos="3969"/>
          <w:tab w:val="right" w:leader="dot" w:pos="8505"/>
        </w:tabs>
        <w:ind w:left="1701" w:hanging="567"/>
        <w:jc w:val="left"/>
      </w:pPr>
      <w:r w:rsidRPr="002E4EE5">
        <w:t>6.</w:t>
      </w:r>
      <w:r w:rsidRPr="002E4EE5">
        <w:tab/>
        <w:t xml:space="preserve">Техническая служба, уполномоченная проводить испытания для официального утверждения: </w:t>
      </w:r>
      <w:r w:rsidRPr="002E4EE5">
        <w:tab/>
      </w:r>
    </w:p>
    <w:p w:rsidR="002E4EE5" w:rsidRPr="002E4EE5" w:rsidRDefault="002E4EE5" w:rsidP="00476865">
      <w:pPr>
        <w:pStyle w:val="SingleTxtGR"/>
        <w:tabs>
          <w:tab w:val="right" w:leader="dot" w:pos="8505"/>
        </w:tabs>
        <w:ind w:left="1701" w:hanging="567"/>
      </w:pPr>
      <w:r w:rsidRPr="002E4EE5">
        <w:t>7.</w:t>
      </w:r>
      <w:r w:rsidRPr="002E4EE5">
        <w:tab/>
        <w:t xml:space="preserve">Дата протокола, выданного этой службой: </w:t>
      </w:r>
      <w:r w:rsidRPr="002E4EE5">
        <w:tab/>
      </w:r>
    </w:p>
    <w:p w:rsidR="002E4EE5" w:rsidRPr="002E4EE5" w:rsidRDefault="002E4EE5" w:rsidP="00476865">
      <w:pPr>
        <w:pStyle w:val="SingleTxtGR"/>
        <w:tabs>
          <w:tab w:val="right" w:leader="dot" w:pos="8505"/>
        </w:tabs>
        <w:ind w:left="1701" w:hanging="567"/>
      </w:pPr>
      <w:r w:rsidRPr="002E4EE5">
        <w:t>8.</w:t>
      </w:r>
      <w:r w:rsidRPr="002E4EE5">
        <w:tab/>
        <w:t xml:space="preserve">Номер протокола, выданного этой службой: </w:t>
      </w:r>
      <w:r w:rsidRPr="002E4EE5">
        <w:tab/>
      </w:r>
    </w:p>
    <w:p w:rsidR="002E4EE5" w:rsidRPr="002E4EE5" w:rsidRDefault="002E4EE5" w:rsidP="00476865">
      <w:pPr>
        <w:pStyle w:val="SingleTxtGR"/>
        <w:tabs>
          <w:tab w:val="clear" w:pos="3402"/>
          <w:tab w:val="clear" w:pos="3969"/>
          <w:tab w:val="right" w:leader="dot" w:pos="8505"/>
        </w:tabs>
        <w:ind w:left="1701" w:hanging="567"/>
      </w:pPr>
      <w:r w:rsidRPr="002E4EE5">
        <w:t>9.</w:t>
      </w:r>
      <w:r w:rsidRPr="002E4EE5">
        <w:tab/>
        <w:t xml:space="preserve">Краткое описание: </w:t>
      </w:r>
      <w:r w:rsidRPr="002E4EE5">
        <w:tab/>
      </w:r>
    </w:p>
    <w:p w:rsidR="002E4EE5" w:rsidRPr="002E4EE5" w:rsidRDefault="002E4EE5" w:rsidP="00476865">
      <w:pPr>
        <w:pStyle w:val="SingleTxtGR"/>
        <w:tabs>
          <w:tab w:val="right" w:leader="dot" w:pos="8505"/>
        </w:tabs>
        <w:ind w:left="1701" w:hanging="567"/>
        <w:rPr>
          <w:bCs/>
        </w:rPr>
      </w:pPr>
      <w:r w:rsidRPr="002E4EE5">
        <w:rPr>
          <w:bCs/>
        </w:rPr>
        <w:t>9</w:t>
      </w:r>
      <w:r w:rsidRPr="002E4EE5">
        <w:rPr>
          <w:bCs/>
          <w:lang w:val="fr-CH"/>
        </w:rPr>
        <w:t>a</w:t>
      </w:r>
      <w:r w:rsidRPr="002E4EE5">
        <w:rPr>
          <w:bCs/>
        </w:rPr>
        <w:t>.</w:t>
      </w:r>
      <w:r w:rsidRPr="002E4EE5">
        <w:rPr>
          <w:bCs/>
        </w:rPr>
        <w:tab/>
        <w:t xml:space="preserve">пакет документации согласно пункту 25: </w:t>
      </w:r>
      <w:r w:rsidRPr="002E4EE5">
        <w:rPr>
          <w:bCs/>
        </w:rPr>
        <w:tab/>
      </w:r>
    </w:p>
    <w:p w:rsidR="002E4EE5" w:rsidRPr="002E4EE5" w:rsidRDefault="002E4EE5" w:rsidP="00476865">
      <w:pPr>
        <w:pStyle w:val="SingleTxtGR"/>
        <w:tabs>
          <w:tab w:val="clear" w:pos="3402"/>
          <w:tab w:val="clear" w:pos="3969"/>
          <w:tab w:val="right" w:leader="dot" w:pos="8505"/>
        </w:tabs>
        <w:ind w:left="1701" w:hanging="567"/>
        <w:jc w:val="left"/>
        <w:rPr>
          <w:bCs/>
        </w:rPr>
      </w:pPr>
      <w:r w:rsidRPr="002E4EE5">
        <w:rPr>
          <w:bCs/>
        </w:rPr>
        <w:t>9</w:t>
      </w:r>
      <w:r w:rsidRPr="002E4EE5">
        <w:rPr>
          <w:bCs/>
          <w:lang w:val="en-US"/>
        </w:rPr>
        <w:t>b</w:t>
      </w:r>
      <w:r w:rsidRPr="002E4EE5">
        <w:rPr>
          <w:bCs/>
        </w:rPr>
        <w:t>.</w:t>
      </w:r>
      <w:r w:rsidRPr="002E4EE5">
        <w:rPr>
          <w:bCs/>
        </w:rPr>
        <w:tab/>
        <w:t>средства, призванные обеспечить увязку транспортного средства с официальным утверждением УВЭС на основании части 1</w:t>
      </w:r>
      <w:r w:rsidRPr="002E4EE5">
        <w:rPr>
          <w:bCs/>
          <w:lang w:val="en-US"/>
        </w:rPr>
        <w:t>b</w:t>
      </w:r>
      <w:r w:rsidRPr="002E4EE5">
        <w:rPr>
          <w:bCs/>
        </w:rPr>
        <w:t xml:space="preserve"> настоящих </w:t>
      </w:r>
      <w:r w:rsidR="00476865">
        <w:rPr>
          <w:bCs/>
        </w:rPr>
        <w:br/>
      </w:r>
      <w:r w:rsidRPr="002E4EE5">
        <w:rPr>
          <w:bCs/>
        </w:rPr>
        <w:t>Правил, согласно пункту 25 (включая т</w:t>
      </w:r>
      <w:r w:rsidRPr="002E4EE5">
        <w:t xml:space="preserve">орговое наименование или товарный знак </w:t>
      </w:r>
      <w:r w:rsidRPr="002E4EE5">
        <w:rPr>
          <w:bCs/>
        </w:rPr>
        <w:t xml:space="preserve">УВЭС, наименование изготовителя и номер официального </w:t>
      </w:r>
      <w:r w:rsidR="00476865">
        <w:rPr>
          <w:bCs/>
        </w:rPr>
        <w:br/>
      </w:r>
      <w:r w:rsidRPr="002E4EE5">
        <w:rPr>
          <w:bCs/>
        </w:rPr>
        <w:t xml:space="preserve">утверждения): </w:t>
      </w:r>
      <w:r w:rsidRPr="002E4EE5">
        <w:rPr>
          <w:bCs/>
        </w:rPr>
        <w:tab/>
      </w:r>
    </w:p>
    <w:p w:rsidR="002E4EE5" w:rsidRPr="002E4EE5" w:rsidRDefault="002E4EE5" w:rsidP="00476865">
      <w:pPr>
        <w:pStyle w:val="SingleTxtGR"/>
        <w:tabs>
          <w:tab w:val="right" w:leader="dot" w:pos="8505"/>
        </w:tabs>
        <w:ind w:left="1701" w:hanging="567"/>
      </w:pPr>
      <w:r w:rsidRPr="002E4EE5">
        <w:t>10.</w:t>
      </w:r>
      <w:r w:rsidRPr="002E4EE5">
        <w:tab/>
        <w:t>СВЭС была испытана в соответствии с пунктом 26.3 (определение местоположения): да/нет</w:t>
      </w:r>
      <w:r w:rsidRPr="002E4EE5">
        <w:rPr>
          <w:vertAlign w:val="superscript"/>
        </w:rPr>
        <w:t>2</w:t>
      </w:r>
    </w:p>
    <w:p w:rsidR="002E4EE5" w:rsidRPr="002E4EE5" w:rsidRDefault="002E4EE5" w:rsidP="00476865">
      <w:pPr>
        <w:pStyle w:val="SingleTxtGR"/>
        <w:tabs>
          <w:tab w:val="right" w:leader="dot" w:pos="8505"/>
        </w:tabs>
        <w:ind w:left="1701" w:hanging="567"/>
      </w:pPr>
      <w:r w:rsidRPr="002E4EE5">
        <w:t>11.</w:t>
      </w:r>
      <w:r w:rsidRPr="002E4EE5">
        <w:tab/>
        <w:t>СВЭС была испытана в соответствии с пунктом 26.6.1 (качество голосовой беспроводной связи до столкновения): да/нет</w:t>
      </w:r>
      <w:r w:rsidRPr="002E4EE5">
        <w:rPr>
          <w:vertAlign w:val="superscript"/>
        </w:rPr>
        <w:t>2</w:t>
      </w:r>
    </w:p>
    <w:p w:rsidR="002E4EE5" w:rsidRPr="002E4EE5" w:rsidRDefault="002E4EE5" w:rsidP="00476865">
      <w:pPr>
        <w:pStyle w:val="SingleTxtGR"/>
        <w:tabs>
          <w:tab w:val="right" w:leader="dot" w:pos="8505"/>
        </w:tabs>
        <w:ind w:left="1701" w:hanging="567"/>
      </w:pPr>
      <w:r w:rsidRPr="002E4EE5">
        <w:t>12.</w:t>
      </w:r>
      <w:r w:rsidRPr="002E4EE5">
        <w:tab/>
        <w:t xml:space="preserve">Место проставления знака официального утверждения: </w:t>
      </w:r>
      <w:r w:rsidRPr="002E4EE5">
        <w:tab/>
      </w:r>
    </w:p>
    <w:p w:rsidR="002E4EE5" w:rsidRPr="002E4EE5" w:rsidRDefault="002E4EE5" w:rsidP="00476865">
      <w:pPr>
        <w:pStyle w:val="SingleTxtGR"/>
        <w:tabs>
          <w:tab w:val="right" w:leader="dot" w:pos="8505"/>
        </w:tabs>
        <w:ind w:left="1701" w:hanging="567"/>
      </w:pPr>
      <w:r w:rsidRPr="002E4EE5">
        <w:t>13.</w:t>
      </w:r>
      <w:r w:rsidRPr="002E4EE5">
        <w:tab/>
        <w:t xml:space="preserve">Основание(я) для распространения (если это применимо): </w:t>
      </w:r>
      <w:r w:rsidRPr="002E4EE5">
        <w:tab/>
      </w:r>
    </w:p>
    <w:p w:rsidR="002E4EE5" w:rsidRPr="002E4EE5" w:rsidRDefault="002E4EE5" w:rsidP="00476865">
      <w:pPr>
        <w:pStyle w:val="SingleTxtGR"/>
        <w:tabs>
          <w:tab w:val="right" w:leader="dot" w:pos="8505"/>
        </w:tabs>
        <w:ind w:left="1701" w:hanging="567"/>
      </w:pPr>
      <w:r w:rsidRPr="002E4EE5">
        <w:t>14.</w:t>
      </w:r>
      <w:r w:rsidRPr="002E4EE5">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E4EE5">
        <w:rPr>
          <w:vertAlign w:val="superscript"/>
        </w:rPr>
        <w:t>2</w:t>
      </w:r>
    </w:p>
    <w:p w:rsidR="002E4EE5" w:rsidRPr="002E4EE5" w:rsidRDefault="002E4EE5" w:rsidP="00476865">
      <w:pPr>
        <w:pStyle w:val="SingleTxtGR"/>
        <w:tabs>
          <w:tab w:val="clear" w:pos="2268"/>
          <w:tab w:val="clear" w:pos="2835"/>
          <w:tab w:val="clear" w:pos="3402"/>
          <w:tab w:val="clear" w:pos="3969"/>
          <w:tab w:val="right" w:leader="dot" w:pos="8505"/>
        </w:tabs>
        <w:ind w:left="1701" w:hanging="567"/>
      </w:pPr>
      <w:r w:rsidRPr="002E4EE5">
        <w:t>15.</w:t>
      </w:r>
      <w:r w:rsidRPr="002E4EE5">
        <w:tab/>
        <w:t xml:space="preserve">Место: </w:t>
      </w:r>
      <w:r w:rsidRPr="002E4EE5">
        <w:tab/>
      </w:r>
    </w:p>
    <w:p w:rsidR="002E4EE5" w:rsidRPr="002E4EE5" w:rsidRDefault="002E4EE5" w:rsidP="00476865">
      <w:pPr>
        <w:pStyle w:val="SingleTxtGR"/>
        <w:tabs>
          <w:tab w:val="clear" w:pos="2268"/>
          <w:tab w:val="clear" w:pos="2835"/>
          <w:tab w:val="clear" w:pos="3402"/>
          <w:tab w:val="clear" w:pos="3969"/>
          <w:tab w:val="right" w:leader="dot" w:pos="8505"/>
        </w:tabs>
        <w:ind w:left="1701" w:hanging="567"/>
      </w:pPr>
      <w:r w:rsidRPr="002E4EE5">
        <w:t>16.</w:t>
      </w:r>
      <w:r w:rsidRPr="002E4EE5">
        <w:tab/>
        <w:t xml:space="preserve">Дата: </w:t>
      </w:r>
      <w:r w:rsidRPr="002E4EE5">
        <w:tab/>
      </w:r>
    </w:p>
    <w:p w:rsidR="002E4EE5" w:rsidRPr="002E4EE5" w:rsidRDefault="002E4EE5" w:rsidP="00476865">
      <w:pPr>
        <w:pStyle w:val="SingleTxtGR"/>
        <w:tabs>
          <w:tab w:val="clear" w:pos="2268"/>
          <w:tab w:val="clear" w:pos="2835"/>
          <w:tab w:val="clear" w:pos="3402"/>
          <w:tab w:val="clear" w:pos="3969"/>
          <w:tab w:val="right" w:leader="dot" w:pos="8505"/>
        </w:tabs>
        <w:ind w:left="1701" w:hanging="567"/>
      </w:pPr>
      <w:r w:rsidRPr="002E4EE5">
        <w:t>17.</w:t>
      </w:r>
      <w:r w:rsidRPr="002E4EE5">
        <w:tab/>
        <w:t xml:space="preserve">Подпись: </w:t>
      </w:r>
      <w:r w:rsidRPr="002E4EE5">
        <w:tab/>
      </w:r>
    </w:p>
    <w:p w:rsidR="002E4EE5" w:rsidRPr="002E4EE5" w:rsidRDefault="002E4EE5" w:rsidP="00476865">
      <w:pPr>
        <w:pStyle w:val="SingleTxtGR"/>
        <w:ind w:left="1701" w:hanging="567"/>
      </w:pPr>
      <w:r w:rsidRPr="002E4EE5">
        <w:t>18.</w:t>
      </w:r>
      <w:r w:rsidRPr="002E4EE5">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476865" w:rsidRDefault="00476865" w:rsidP="002E4EE5">
      <w:pPr>
        <w:pStyle w:val="SingleTxtGR"/>
        <w:sectPr w:rsidR="00476865" w:rsidSect="00A52B02">
          <w:headerReference w:type="even" r:id="rId20"/>
          <w:headerReference w:type="default" r:id="rId21"/>
          <w:endnotePr>
            <w:numFmt w:val="decimal"/>
          </w:endnotePr>
          <w:pgSz w:w="11906" w:h="16838" w:code="9"/>
          <w:pgMar w:top="1418" w:right="1134" w:bottom="1134" w:left="1134" w:header="851" w:footer="567" w:gutter="0"/>
          <w:cols w:space="708"/>
          <w:docGrid w:linePitch="360"/>
        </w:sectPr>
      </w:pPr>
      <w:bookmarkStart w:id="24" w:name="_Toc456777176"/>
    </w:p>
    <w:p w:rsidR="002E4EE5" w:rsidRPr="002E4EE5" w:rsidRDefault="002E4EE5" w:rsidP="00BD3327">
      <w:pPr>
        <w:pStyle w:val="HChGR"/>
        <w:rPr>
          <w:bCs/>
        </w:rPr>
      </w:pPr>
      <w:r w:rsidRPr="002E4EE5">
        <w:t xml:space="preserve">Приложение </w:t>
      </w:r>
      <w:bookmarkEnd w:id="24"/>
      <w:r w:rsidRPr="002E4EE5">
        <w:t>4</w:t>
      </w:r>
    </w:p>
    <w:p w:rsidR="002E4EE5" w:rsidRPr="002E4EE5" w:rsidRDefault="0016249B" w:rsidP="00BD3327">
      <w:pPr>
        <w:pStyle w:val="HChGR"/>
      </w:pPr>
      <w:r>
        <w:tab/>
      </w:r>
      <w:r w:rsidR="00BD3327">
        <w:tab/>
      </w:r>
      <w:r w:rsidR="002E4EE5" w:rsidRPr="002E4EE5">
        <w:t>Сообщение</w:t>
      </w:r>
    </w:p>
    <w:p w:rsidR="002E4EE5" w:rsidRDefault="002E4EE5" w:rsidP="002E4EE5">
      <w:pPr>
        <w:pStyle w:val="SingleTxtGR"/>
      </w:pPr>
      <w:r w:rsidRPr="002E4EE5">
        <w:t xml:space="preserve">(максимальный формат: </w:t>
      </w:r>
      <w:r w:rsidRPr="002E4EE5">
        <w:rPr>
          <w:lang w:val="fr-FR"/>
        </w:rPr>
        <w:t>A</w:t>
      </w:r>
      <w:r w:rsidRPr="002E4EE5">
        <w:t xml:space="preserve">4 (210 </w:t>
      </w:r>
      <w:r w:rsidRPr="002E4EE5">
        <w:rPr>
          <w:lang w:val="fr-FR"/>
        </w:rPr>
        <w:t>x</w:t>
      </w:r>
      <w:r w:rsidRPr="002E4EE5">
        <w:t xml:space="preserve"> 297 мм))</w:t>
      </w:r>
    </w:p>
    <w:tbl>
      <w:tblPr>
        <w:tblStyle w:val="a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3686"/>
      </w:tblGrid>
      <w:tr w:rsidR="00034DF7" w:rsidRPr="006028E5" w:rsidTr="00A0027C">
        <w:tc>
          <w:tcPr>
            <w:tcW w:w="1843" w:type="dxa"/>
          </w:tcPr>
          <w:p w:rsidR="00034DF7" w:rsidRPr="006028E5" w:rsidRDefault="00034DF7" w:rsidP="00A0027C">
            <w:pPr>
              <w:pStyle w:val="SingleTxtGR"/>
              <w:spacing w:before="120"/>
              <w:ind w:left="0" w:right="36"/>
              <w:rPr>
                <w:rFonts w:ascii="Times New Roman" w:hAnsi="Times New Roman"/>
                <w:bCs/>
                <w:sz w:val="20"/>
              </w:rPr>
            </w:pPr>
            <w:r w:rsidRPr="006028E5">
              <w:rPr>
                <w:noProof/>
                <w:lang w:eastAsia="ru-RU"/>
              </w:rPr>
              <w:drawing>
                <wp:inline distT="0" distB="0" distL="0" distR="0" wp14:anchorId="29F531F8" wp14:editId="3E8AB8E2">
                  <wp:extent cx="900430" cy="900430"/>
                  <wp:effectExtent l="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6028E5">
              <w:rPr>
                <w:rStyle w:val="aa"/>
                <w:sz w:val="20"/>
                <w:lang w:val="en-GB"/>
              </w:rPr>
              <w:footnoteReference w:customMarkFollows="1" w:id="15"/>
              <w:t> </w:t>
            </w:r>
          </w:p>
        </w:tc>
        <w:tc>
          <w:tcPr>
            <w:tcW w:w="2126" w:type="dxa"/>
          </w:tcPr>
          <w:p w:rsidR="00034DF7" w:rsidRPr="006028E5" w:rsidRDefault="00034DF7" w:rsidP="00A0027C">
            <w:pPr>
              <w:pStyle w:val="SingleTxtGR"/>
              <w:spacing w:before="120"/>
              <w:ind w:left="0" w:right="186"/>
              <w:jc w:val="right"/>
              <w:rPr>
                <w:rFonts w:ascii="Times New Roman" w:hAnsi="Times New Roman"/>
                <w:bCs/>
                <w:sz w:val="20"/>
              </w:rPr>
            </w:pPr>
            <w:r w:rsidRPr="006028E5">
              <w:rPr>
                <w:rFonts w:ascii="Times New Roman" w:hAnsi="Times New Roman"/>
                <w:bCs/>
                <w:sz w:val="20"/>
              </w:rPr>
              <w:t>направленное:</w:t>
            </w:r>
          </w:p>
        </w:tc>
        <w:tc>
          <w:tcPr>
            <w:tcW w:w="3686" w:type="dxa"/>
          </w:tcPr>
          <w:p w:rsidR="00034DF7" w:rsidRPr="006028E5" w:rsidRDefault="00034DF7" w:rsidP="00A0027C">
            <w:pPr>
              <w:pStyle w:val="SingleTxtGR"/>
              <w:tabs>
                <w:tab w:val="clear" w:pos="1701"/>
                <w:tab w:val="clear" w:pos="2268"/>
                <w:tab w:val="clear" w:pos="2835"/>
                <w:tab w:val="clear" w:pos="3402"/>
                <w:tab w:val="left" w:leader="dot" w:pos="3969"/>
              </w:tabs>
              <w:spacing w:before="120"/>
              <w:ind w:left="0" w:right="174"/>
              <w:jc w:val="left"/>
              <w:rPr>
                <w:rFonts w:ascii="Times New Roman" w:hAnsi="Times New Roman"/>
                <w:bCs/>
                <w:sz w:val="20"/>
              </w:rPr>
            </w:pPr>
            <w:r w:rsidRPr="006028E5">
              <w:rPr>
                <w:rFonts w:ascii="Times New Roman" w:hAnsi="Times New Roman"/>
                <w:sz w:val="20"/>
              </w:rPr>
              <w:t xml:space="preserve">Название административного органа: </w:t>
            </w:r>
            <w:r w:rsidRPr="006028E5">
              <w:rPr>
                <w:rFonts w:ascii="Times New Roman" w:hAnsi="Times New Roman"/>
                <w:sz w:val="20"/>
              </w:rPr>
              <w:br/>
            </w:r>
            <w:r w:rsidRPr="006028E5">
              <w:rPr>
                <w:rFonts w:ascii="Times New Roman" w:hAnsi="Times New Roman"/>
                <w:sz w:val="20"/>
              </w:rPr>
              <w:tab/>
              <w:t xml:space="preserve"> </w:t>
            </w:r>
            <w:r w:rsidRPr="006028E5">
              <w:rPr>
                <w:rFonts w:ascii="Times New Roman" w:hAnsi="Times New Roman"/>
                <w:sz w:val="20"/>
              </w:rPr>
              <w:tab/>
              <w:t xml:space="preserve"> </w:t>
            </w:r>
            <w:r w:rsidRPr="006028E5">
              <w:rPr>
                <w:rFonts w:ascii="Times New Roman" w:hAnsi="Times New Roman"/>
                <w:sz w:val="20"/>
              </w:rPr>
              <w:tab/>
            </w:r>
          </w:p>
        </w:tc>
      </w:tr>
    </w:tbl>
    <w:p w:rsidR="002E4EE5" w:rsidRPr="002E4EE5" w:rsidRDefault="002E4EE5" w:rsidP="00BD3327">
      <w:pPr>
        <w:pStyle w:val="SingleTxtGR"/>
        <w:jc w:val="left"/>
      </w:pPr>
      <w:r w:rsidRPr="002E4EE5">
        <w:t>касающееся</w:t>
      </w:r>
      <w:r w:rsidRPr="002E4EE5">
        <w:rPr>
          <w:vertAlign w:val="superscript"/>
        </w:rPr>
        <w:footnoteReference w:customMarkFollows="1" w:id="16"/>
        <w:t>2</w:t>
      </w:r>
      <w:r w:rsidRPr="002E4EE5">
        <w:t>:</w:t>
      </w:r>
      <w:r w:rsidRPr="002E4EE5">
        <w:tab/>
        <w:t>предоставления официального утверждения</w:t>
      </w:r>
      <w:r w:rsidR="00BD3327">
        <w:br/>
      </w:r>
      <w:r w:rsidR="00BD3327">
        <w:tab/>
      </w:r>
      <w:r w:rsidR="0016249B">
        <w:tab/>
      </w:r>
      <w:r w:rsidRPr="002E4EE5">
        <w:tab/>
        <w:t>распространения официального утверждения</w:t>
      </w:r>
      <w:r w:rsidR="00BD3327">
        <w:br/>
      </w:r>
      <w:r w:rsidR="00BD3327">
        <w:tab/>
      </w:r>
      <w:r w:rsidR="0016249B">
        <w:tab/>
      </w:r>
      <w:r w:rsidRPr="002E4EE5">
        <w:tab/>
        <w:t>отказа в официальном утверждении</w:t>
      </w:r>
      <w:r w:rsidR="00BD3327">
        <w:br/>
      </w:r>
      <w:r w:rsidR="00BD3327">
        <w:tab/>
      </w:r>
      <w:r w:rsidR="0016249B">
        <w:tab/>
      </w:r>
      <w:r w:rsidRPr="002E4EE5">
        <w:tab/>
        <w:t>отмены официального утверждения</w:t>
      </w:r>
      <w:r w:rsidR="00BD3327">
        <w:br/>
      </w:r>
      <w:r w:rsidR="00BD3327">
        <w:tab/>
      </w:r>
      <w:r w:rsidR="0016249B">
        <w:tab/>
      </w:r>
      <w:r w:rsidRPr="002E4EE5">
        <w:tab/>
        <w:t>окончательного прекращения производства</w:t>
      </w:r>
    </w:p>
    <w:p w:rsidR="002E4EE5" w:rsidRPr="002E4EE5" w:rsidRDefault="002E4EE5" w:rsidP="002E4EE5">
      <w:pPr>
        <w:pStyle w:val="SingleTxtGR"/>
      </w:pPr>
      <w:r w:rsidRPr="002E4EE5">
        <w:t>типа транспортного средства категории M</w:t>
      </w:r>
      <w:r w:rsidRPr="002E4EE5">
        <w:rPr>
          <w:vertAlign w:val="subscript"/>
        </w:rPr>
        <w:t>1</w:t>
      </w:r>
      <w:r w:rsidRPr="002E4EE5">
        <w:t xml:space="preserve"> или N</w:t>
      </w:r>
      <w:r w:rsidRPr="002E4EE5">
        <w:rPr>
          <w:vertAlign w:val="subscript"/>
        </w:rPr>
        <w:t>1</w:t>
      </w:r>
      <w:r w:rsidRPr="002E4EE5">
        <w:t>, официально утвержденного на основании части III Правил № 144 ООН</w:t>
      </w:r>
    </w:p>
    <w:p w:rsidR="002E4EE5" w:rsidRPr="00BD3327" w:rsidRDefault="002E4EE5" w:rsidP="00BD3327">
      <w:pPr>
        <w:pStyle w:val="SingleTxtGR"/>
        <w:tabs>
          <w:tab w:val="clear" w:pos="2835"/>
          <w:tab w:val="clear" w:pos="3402"/>
          <w:tab w:val="clear" w:pos="3969"/>
          <w:tab w:val="left" w:leader="dot" w:pos="5103"/>
          <w:tab w:val="left" w:pos="5670"/>
          <w:tab w:val="left" w:leader="dot" w:pos="8505"/>
        </w:tabs>
        <w:rPr>
          <w:bCs/>
        </w:rPr>
      </w:pPr>
      <w:r w:rsidRPr="00BD3327">
        <w:rPr>
          <w:bCs/>
        </w:rPr>
        <w:t>Официальное утверждение № </w:t>
      </w:r>
      <w:r w:rsidR="0016249B" w:rsidRPr="00BD3327">
        <w:rPr>
          <w:bCs/>
        </w:rPr>
        <w:tab/>
      </w:r>
      <w:r w:rsidR="00BD3327">
        <w:rPr>
          <w:bCs/>
        </w:rPr>
        <w:tab/>
      </w:r>
      <w:r w:rsidRPr="00BD3327">
        <w:rPr>
          <w:bCs/>
        </w:rPr>
        <w:t>Распространение № </w:t>
      </w:r>
      <w:r w:rsidRPr="00BD3327">
        <w:rPr>
          <w:bCs/>
        </w:rPr>
        <w:tab/>
      </w:r>
    </w:p>
    <w:p w:rsidR="002E4EE5" w:rsidRPr="002E4EE5" w:rsidRDefault="002E4EE5" w:rsidP="00BD3327">
      <w:pPr>
        <w:pStyle w:val="SingleTxtGR"/>
        <w:tabs>
          <w:tab w:val="right" w:leader="dot" w:pos="8505"/>
        </w:tabs>
        <w:ind w:left="1701" w:hanging="567"/>
      </w:pPr>
      <w:r w:rsidRPr="002E4EE5">
        <w:t>1.</w:t>
      </w:r>
      <w:r w:rsidRPr="002E4EE5">
        <w:tab/>
        <w:t xml:space="preserve">Торговое наименование или товарный знак транспортного средства: </w:t>
      </w:r>
      <w:r w:rsidRPr="002E4EE5">
        <w:tab/>
      </w:r>
    </w:p>
    <w:p w:rsidR="002E4EE5" w:rsidRPr="002E4EE5" w:rsidRDefault="002E4EE5" w:rsidP="00BD3327">
      <w:pPr>
        <w:pStyle w:val="SingleTxtGR"/>
        <w:tabs>
          <w:tab w:val="clear" w:pos="2835"/>
          <w:tab w:val="clear" w:pos="3402"/>
          <w:tab w:val="clear" w:pos="3969"/>
          <w:tab w:val="right" w:leader="dot" w:pos="8505"/>
        </w:tabs>
        <w:ind w:left="1701" w:hanging="567"/>
        <w:jc w:val="left"/>
      </w:pPr>
      <w:r w:rsidRPr="002E4EE5">
        <w:t>2.</w:t>
      </w:r>
      <w:r w:rsidRPr="002E4EE5">
        <w:tab/>
        <w:t>Наименование, присвоенное типу транспортного средства</w:t>
      </w:r>
      <w:r>
        <w:t xml:space="preserve"> </w:t>
      </w:r>
      <w:r w:rsidR="00BD3327">
        <w:br/>
      </w:r>
      <w:r w:rsidRPr="002E4EE5">
        <w:t xml:space="preserve">изготовителем: </w:t>
      </w:r>
      <w:r w:rsidRPr="002E4EE5">
        <w:tab/>
      </w:r>
    </w:p>
    <w:p w:rsidR="002E4EE5" w:rsidRPr="002E4EE5" w:rsidRDefault="002E4EE5" w:rsidP="00BD3327">
      <w:pPr>
        <w:pStyle w:val="SingleTxtGR"/>
        <w:tabs>
          <w:tab w:val="right" w:leader="dot" w:pos="8505"/>
        </w:tabs>
        <w:ind w:left="1701" w:hanging="567"/>
      </w:pPr>
      <w:r w:rsidRPr="002E4EE5">
        <w:t>3.</w:t>
      </w:r>
      <w:r w:rsidRPr="002E4EE5">
        <w:tab/>
        <w:t xml:space="preserve">Наименование и адрес изготовителя: </w:t>
      </w:r>
      <w:r w:rsidRPr="002E4EE5">
        <w:tab/>
      </w:r>
    </w:p>
    <w:p w:rsidR="002E4EE5" w:rsidRPr="002E4EE5" w:rsidRDefault="002E4EE5" w:rsidP="00BD3327">
      <w:pPr>
        <w:pStyle w:val="SingleTxtGR"/>
        <w:tabs>
          <w:tab w:val="clear" w:pos="2835"/>
          <w:tab w:val="clear" w:pos="3402"/>
          <w:tab w:val="clear" w:pos="3969"/>
          <w:tab w:val="right" w:leader="dot" w:pos="8505"/>
        </w:tabs>
        <w:ind w:left="1701" w:hanging="567"/>
        <w:jc w:val="left"/>
      </w:pPr>
      <w:r w:rsidRPr="002E4EE5">
        <w:t>4.</w:t>
      </w:r>
      <w:r w:rsidRPr="002E4EE5">
        <w:tab/>
        <w:t xml:space="preserve">В соответствующих случаях фамилия и адрес представителя </w:t>
      </w:r>
      <w:r w:rsidR="00BD3327">
        <w:br/>
      </w:r>
      <w:r w:rsidRPr="002E4EE5">
        <w:t xml:space="preserve">изготовителя: </w:t>
      </w:r>
      <w:r w:rsidRPr="002E4EE5">
        <w:tab/>
      </w:r>
    </w:p>
    <w:p w:rsidR="002E4EE5" w:rsidRPr="002E4EE5" w:rsidRDefault="002E4EE5" w:rsidP="00BD3327">
      <w:pPr>
        <w:pStyle w:val="SingleTxtGR"/>
        <w:tabs>
          <w:tab w:val="right" w:leader="dot" w:pos="8505"/>
        </w:tabs>
        <w:ind w:left="1701" w:hanging="567"/>
      </w:pPr>
      <w:r w:rsidRPr="002E4EE5">
        <w:t>5.</w:t>
      </w:r>
      <w:r w:rsidRPr="002E4EE5">
        <w:tab/>
        <w:t xml:space="preserve">Представлено на официальное утверждение (дата): </w:t>
      </w:r>
      <w:r w:rsidRPr="002E4EE5">
        <w:tab/>
      </w:r>
    </w:p>
    <w:p w:rsidR="002E4EE5" w:rsidRPr="002E4EE5" w:rsidRDefault="002E4EE5" w:rsidP="00BD3327">
      <w:pPr>
        <w:pStyle w:val="SingleTxtGR"/>
        <w:tabs>
          <w:tab w:val="clear" w:pos="2835"/>
          <w:tab w:val="clear" w:pos="3402"/>
          <w:tab w:val="clear" w:pos="3969"/>
          <w:tab w:val="right" w:leader="dot" w:pos="8505"/>
        </w:tabs>
        <w:ind w:left="1701" w:hanging="567"/>
      </w:pPr>
      <w:r w:rsidRPr="002E4EE5">
        <w:t>6.</w:t>
      </w:r>
      <w:r w:rsidRPr="002E4EE5">
        <w:tab/>
        <w:t xml:space="preserve">Техническая служба, уполномоченная проводить испытания для официального утверждения: </w:t>
      </w:r>
      <w:r w:rsidR="0016249B">
        <w:tab/>
      </w:r>
    </w:p>
    <w:p w:rsidR="002E4EE5" w:rsidRPr="002E4EE5" w:rsidRDefault="002E4EE5" w:rsidP="00BD3327">
      <w:pPr>
        <w:pStyle w:val="SingleTxtGR"/>
        <w:tabs>
          <w:tab w:val="right" w:leader="dot" w:pos="8505"/>
        </w:tabs>
        <w:ind w:left="1701" w:hanging="567"/>
      </w:pPr>
      <w:r w:rsidRPr="002E4EE5">
        <w:t>7.</w:t>
      </w:r>
      <w:r w:rsidRPr="002E4EE5">
        <w:tab/>
        <w:t xml:space="preserve">Дата протокола, выданного этой службой: </w:t>
      </w:r>
      <w:r w:rsidRPr="002E4EE5">
        <w:tab/>
      </w:r>
    </w:p>
    <w:p w:rsidR="002E4EE5" w:rsidRPr="002E4EE5" w:rsidRDefault="002E4EE5" w:rsidP="00BD3327">
      <w:pPr>
        <w:pStyle w:val="SingleTxtGR"/>
        <w:tabs>
          <w:tab w:val="right" w:leader="dot" w:pos="8505"/>
        </w:tabs>
        <w:ind w:left="1701" w:hanging="567"/>
      </w:pPr>
      <w:r w:rsidRPr="002E4EE5">
        <w:t>8.</w:t>
      </w:r>
      <w:r w:rsidRPr="002E4EE5">
        <w:tab/>
        <w:t xml:space="preserve">Номер протокола, выданного этой службой: </w:t>
      </w:r>
      <w:r w:rsidRPr="002E4EE5">
        <w:tab/>
      </w:r>
    </w:p>
    <w:p w:rsidR="002E4EE5" w:rsidRPr="002E4EE5" w:rsidRDefault="002E4EE5" w:rsidP="00BD3327">
      <w:pPr>
        <w:pStyle w:val="SingleTxtGR"/>
        <w:tabs>
          <w:tab w:val="clear" w:pos="2268"/>
          <w:tab w:val="clear" w:pos="2835"/>
          <w:tab w:val="clear" w:pos="3402"/>
          <w:tab w:val="clear" w:pos="3969"/>
          <w:tab w:val="right" w:leader="dot" w:pos="8505"/>
        </w:tabs>
        <w:ind w:left="1701" w:hanging="567"/>
      </w:pPr>
      <w:r w:rsidRPr="002E4EE5">
        <w:t>9.</w:t>
      </w:r>
      <w:r w:rsidRPr="002E4EE5">
        <w:tab/>
        <w:t xml:space="preserve">Краткое описание: </w:t>
      </w:r>
      <w:r w:rsidR="0016249B">
        <w:tab/>
      </w:r>
    </w:p>
    <w:p w:rsidR="002E4EE5" w:rsidRPr="002E4EE5" w:rsidRDefault="002E4EE5" w:rsidP="00BD3327">
      <w:pPr>
        <w:pStyle w:val="SingleTxtGR"/>
        <w:tabs>
          <w:tab w:val="clear" w:pos="2268"/>
          <w:tab w:val="clear" w:pos="2835"/>
          <w:tab w:val="clear" w:pos="3402"/>
          <w:tab w:val="clear" w:pos="3969"/>
          <w:tab w:val="right" w:leader="dot" w:pos="8505"/>
        </w:tabs>
        <w:ind w:left="1701" w:hanging="567"/>
      </w:pPr>
      <w:r w:rsidRPr="002E4EE5">
        <w:t>10.</w:t>
      </w:r>
      <w:r w:rsidRPr="002E4EE5">
        <w:tab/>
        <w:t>СВЭС была испытана в соответствии с пунктом 35.3 (определение местонахождения): да/нет</w:t>
      </w:r>
      <w:r w:rsidRPr="002E4EE5">
        <w:rPr>
          <w:vertAlign w:val="superscript"/>
        </w:rPr>
        <w:t>2</w:t>
      </w:r>
    </w:p>
    <w:p w:rsidR="002E4EE5" w:rsidRPr="002E4EE5" w:rsidRDefault="002E4EE5" w:rsidP="00BD3327">
      <w:pPr>
        <w:pStyle w:val="SingleTxtGR"/>
        <w:tabs>
          <w:tab w:val="clear" w:pos="2268"/>
          <w:tab w:val="clear" w:pos="2835"/>
          <w:tab w:val="clear" w:pos="3402"/>
          <w:tab w:val="clear" w:pos="3969"/>
          <w:tab w:val="right" w:leader="dot" w:pos="8505"/>
        </w:tabs>
        <w:ind w:left="1701" w:hanging="567"/>
      </w:pPr>
      <w:r w:rsidRPr="002E4EE5">
        <w:t>11.</w:t>
      </w:r>
      <w:r w:rsidRPr="002E4EE5">
        <w:tab/>
        <w:t>СВЭС была испытана в соответствии с пунктом 35.8.1 (качество голосовой беспроводной связи до столкновения): да/нет</w:t>
      </w:r>
      <w:r w:rsidRPr="002E4EE5">
        <w:rPr>
          <w:vertAlign w:val="superscript"/>
        </w:rPr>
        <w:t>2</w:t>
      </w:r>
    </w:p>
    <w:p w:rsidR="002E4EE5" w:rsidRPr="002E4EE5" w:rsidRDefault="002E4EE5" w:rsidP="00BD3327">
      <w:pPr>
        <w:pStyle w:val="SingleTxtGR"/>
        <w:tabs>
          <w:tab w:val="clear" w:pos="2268"/>
          <w:tab w:val="clear" w:pos="2835"/>
          <w:tab w:val="clear" w:pos="3402"/>
          <w:tab w:val="clear" w:pos="3969"/>
          <w:tab w:val="right" w:leader="dot" w:pos="8505"/>
        </w:tabs>
        <w:ind w:left="1701" w:hanging="567"/>
      </w:pPr>
      <w:r w:rsidRPr="002E4EE5">
        <w:t>12.</w:t>
      </w:r>
      <w:r w:rsidRPr="002E4EE5">
        <w:tab/>
        <w:t xml:space="preserve">Место проставления знака официального утверждения: </w:t>
      </w:r>
      <w:r w:rsidRPr="002E4EE5">
        <w:tab/>
      </w:r>
    </w:p>
    <w:p w:rsidR="002E4EE5" w:rsidRPr="002E4EE5" w:rsidRDefault="002E4EE5" w:rsidP="00BD3327">
      <w:pPr>
        <w:pStyle w:val="SingleTxtGR"/>
        <w:tabs>
          <w:tab w:val="clear" w:pos="2268"/>
          <w:tab w:val="clear" w:pos="2835"/>
          <w:tab w:val="clear" w:pos="3402"/>
          <w:tab w:val="clear" w:pos="3969"/>
          <w:tab w:val="right" w:leader="dot" w:pos="8505"/>
        </w:tabs>
        <w:ind w:left="1701" w:hanging="567"/>
      </w:pPr>
      <w:r w:rsidRPr="002E4EE5">
        <w:t>13.</w:t>
      </w:r>
      <w:r w:rsidRPr="002E4EE5">
        <w:tab/>
        <w:t xml:space="preserve">Основание(я) для распространения (если это применимо): </w:t>
      </w:r>
      <w:r w:rsidRPr="002E4EE5">
        <w:tab/>
      </w:r>
    </w:p>
    <w:p w:rsidR="002E4EE5" w:rsidRPr="002E4EE5" w:rsidRDefault="002E4EE5" w:rsidP="00BD3327">
      <w:pPr>
        <w:pStyle w:val="SingleTxtGR"/>
        <w:tabs>
          <w:tab w:val="clear" w:pos="2268"/>
          <w:tab w:val="clear" w:pos="2835"/>
          <w:tab w:val="clear" w:pos="3402"/>
          <w:tab w:val="clear" w:pos="3969"/>
          <w:tab w:val="right" w:leader="dot" w:pos="8505"/>
        </w:tabs>
        <w:ind w:left="1701" w:hanging="567"/>
      </w:pPr>
      <w:r w:rsidRPr="002E4EE5">
        <w:t>14.</w:t>
      </w:r>
      <w:r w:rsidRPr="002E4EE5">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2E4EE5">
        <w:rPr>
          <w:vertAlign w:val="superscript"/>
        </w:rPr>
        <w:t>2</w:t>
      </w:r>
    </w:p>
    <w:p w:rsidR="002E4EE5" w:rsidRPr="002E4EE5" w:rsidRDefault="002E4EE5" w:rsidP="00BD3327">
      <w:pPr>
        <w:pStyle w:val="SingleTxtGR"/>
        <w:tabs>
          <w:tab w:val="clear" w:pos="2268"/>
          <w:tab w:val="clear" w:pos="2835"/>
          <w:tab w:val="clear" w:pos="3402"/>
          <w:tab w:val="clear" w:pos="3969"/>
          <w:tab w:val="right" w:leader="dot" w:pos="8505"/>
        </w:tabs>
        <w:ind w:left="1701" w:hanging="567"/>
      </w:pPr>
      <w:r w:rsidRPr="002E4EE5">
        <w:t>15.</w:t>
      </w:r>
      <w:r w:rsidRPr="002E4EE5">
        <w:tab/>
        <w:t xml:space="preserve">Место: </w:t>
      </w:r>
      <w:r w:rsidR="0016249B">
        <w:tab/>
      </w:r>
    </w:p>
    <w:p w:rsidR="002E4EE5" w:rsidRPr="002E4EE5" w:rsidRDefault="002E4EE5" w:rsidP="00BD3327">
      <w:pPr>
        <w:pStyle w:val="SingleTxtGR"/>
        <w:tabs>
          <w:tab w:val="clear" w:pos="2268"/>
          <w:tab w:val="clear" w:pos="2835"/>
          <w:tab w:val="clear" w:pos="3402"/>
          <w:tab w:val="clear" w:pos="3969"/>
          <w:tab w:val="right" w:leader="dot" w:pos="8505"/>
        </w:tabs>
        <w:ind w:left="1701" w:hanging="567"/>
      </w:pPr>
      <w:r w:rsidRPr="002E4EE5">
        <w:t>16.</w:t>
      </w:r>
      <w:r w:rsidRPr="002E4EE5">
        <w:tab/>
        <w:t xml:space="preserve">Дата: </w:t>
      </w:r>
      <w:r w:rsidR="0016249B">
        <w:tab/>
      </w:r>
    </w:p>
    <w:p w:rsidR="002E4EE5" w:rsidRPr="002E4EE5" w:rsidRDefault="002E4EE5" w:rsidP="00BD3327">
      <w:pPr>
        <w:pStyle w:val="SingleTxtGR"/>
        <w:tabs>
          <w:tab w:val="clear" w:pos="2268"/>
          <w:tab w:val="clear" w:pos="2835"/>
          <w:tab w:val="clear" w:pos="3402"/>
          <w:tab w:val="clear" w:pos="3969"/>
          <w:tab w:val="right" w:leader="dot" w:pos="8505"/>
        </w:tabs>
        <w:ind w:left="1701" w:hanging="567"/>
      </w:pPr>
      <w:r w:rsidRPr="002E4EE5">
        <w:t>17.</w:t>
      </w:r>
      <w:r w:rsidRPr="002E4EE5">
        <w:tab/>
        <w:t xml:space="preserve">Подпись: </w:t>
      </w:r>
      <w:r w:rsidR="0016249B">
        <w:tab/>
      </w:r>
    </w:p>
    <w:p w:rsidR="002E4EE5" w:rsidRPr="002E4EE5" w:rsidRDefault="002E4EE5" w:rsidP="00BD3327">
      <w:pPr>
        <w:pStyle w:val="SingleTxtGR"/>
        <w:ind w:left="1701" w:hanging="567"/>
      </w:pPr>
      <w:r w:rsidRPr="002E4EE5">
        <w:t>18.</w:t>
      </w:r>
      <w:r w:rsidRPr="002E4EE5">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BD3327" w:rsidRDefault="00BD3327" w:rsidP="002E4EE5">
      <w:pPr>
        <w:pStyle w:val="SingleTxtGR"/>
        <w:rPr>
          <w:b/>
        </w:rPr>
        <w:sectPr w:rsidR="00BD3327" w:rsidSect="00A52B02">
          <w:headerReference w:type="even" r:id="rId22"/>
          <w:headerReference w:type="default" r:id="rId23"/>
          <w:endnotePr>
            <w:numFmt w:val="decimal"/>
          </w:endnotePr>
          <w:pgSz w:w="11906" w:h="16838" w:code="9"/>
          <w:pgMar w:top="1418" w:right="1134" w:bottom="1134" w:left="1134" w:header="851" w:footer="567" w:gutter="0"/>
          <w:cols w:space="708"/>
          <w:docGrid w:linePitch="360"/>
        </w:sectPr>
      </w:pPr>
    </w:p>
    <w:p w:rsidR="002E4EE5" w:rsidRPr="002E4EE5" w:rsidRDefault="002E4EE5" w:rsidP="00BD3327">
      <w:pPr>
        <w:pStyle w:val="HChGR"/>
      </w:pPr>
      <w:r w:rsidRPr="002E4EE5">
        <w:t>Приложение 5</w:t>
      </w:r>
    </w:p>
    <w:p w:rsidR="002E4EE5" w:rsidRPr="002E4EE5" w:rsidRDefault="0016249B" w:rsidP="00BD3327">
      <w:pPr>
        <w:pStyle w:val="HChGR"/>
      </w:pPr>
      <w:r>
        <w:tab/>
      </w:r>
      <w:r w:rsidR="00BD3327">
        <w:tab/>
      </w:r>
      <w:r w:rsidR="002E4EE5" w:rsidRPr="002E4EE5">
        <w:t>Информационный документ для официального утверждения типа компонента средств вызова экстренных оперативных служб (КВЭС)</w:t>
      </w:r>
    </w:p>
    <w:p w:rsidR="002E4EE5" w:rsidRPr="002E4EE5" w:rsidRDefault="002E4EE5" w:rsidP="002E4EE5">
      <w:pPr>
        <w:pStyle w:val="SingleTxtGR"/>
        <w:rPr>
          <w:bCs/>
        </w:rPr>
      </w:pPr>
      <w:r w:rsidRPr="002E4EE5">
        <w:rPr>
          <w:bCs/>
        </w:rPr>
        <w:tab/>
        <w:t>Когда это применимо, должна представляться нижеследующая информация в трех экземплярах, включающая ссылку на содержание.</w:t>
      </w:r>
    </w:p>
    <w:p w:rsidR="002E4EE5" w:rsidRPr="002E4EE5" w:rsidRDefault="002E4EE5" w:rsidP="002E4EE5">
      <w:pPr>
        <w:pStyle w:val="SingleTxtGR"/>
        <w:rPr>
          <w:bCs/>
        </w:rPr>
      </w:pPr>
      <w:r w:rsidRPr="002E4EE5">
        <w:rPr>
          <w:bCs/>
        </w:rPr>
        <w:tab/>
        <w:t>Любые чертежи должны представляться в надлежащем масштабе и в достаточно подробном виде на листах формата А4 или кратного ему формата.</w:t>
      </w:r>
    </w:p>
    <w:p w:rsidR="002E4EE5" w:rsidRPr="002E4EE5" w:rsidRDefault="002E4EE5" w:rsidP="002E4EE5">
      <w:pPr>
        <w:pStyle w:val="SingleTxtGR"/>
        <w:rPr>
          <w:bCs/>
        </w:rPr>
      </w:pPr>
      <w:r w:rsidRPr="002E4EE5">
        <w:rPr>
          <w:bCs/>
        </w:rPr>
        <w:tab/>
        <w:t>Фотографии, если они имеются, должны достаточно подробно передавать соответствующие детали.</w:t>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1.</w:t>
      </w:r>
      <w:r w:rsidRPr="002E4EE5">
        <w:rPr>
          <w:bCs/>
        </w:rPr>
        <w:tab/>
        <w:t>Марка (торговое наименование изготовителя):</w:t>
      </w:r>
      <w:r w:rsidRPr="002E4EE5">
        <w:rPr>
          <w:bCs/>
        </w:rPr>
        <w:tab/>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2.</w:t>
      </w:r>
      <w:r w:rsidRPr="002E4EE5">
        <w:rPr>
          <w:bCs/>
        </w:rPr>
        <w:tab/>
        <w:t>Тип и общее(</w:t>
      </w:r>
      <w:proofErr w:type="spellStart"/>
      <w:r w:rsidRPr="002E4EE5">
        <w:rPr>
          <w:bCs/>
        </w:rPr>
        <w:t>ие</w:t>
      </w:r>
      <w:proofErr w:type="spellEnd"/>
      <w:r w:rsidRPr="002E4EE5">
        <w:rPr>
          <w:bCs/>
        </w:rPr>
        <w:t>) коммерческое(</w:t>
      </w:r>
      <w:proofErr w:type="spellStart"/>
      <w:r w:rsidRPr="002E4EE5">
        <w:rPr>
          <w:bCs/>
        </w:rPr>
        <w:t>ие</w:t>
      </w:r>
      <w:proofErr w:type="spellEnd"/>
      <w:r w:rsidRPr="002E4EE5">
        <w:rPr>
          <w:bCs/>
        </w:rPr>
        <w:t>) описание(я):</w:t>
      </w:r>
      <w:r w:rsidRPr="002E4EE5">
        <w:rPr>
          <w:bCs/>
        </w:rPr>
        <w:tab/>
      </w:r>
    </w:p>
    <w:p w:rsidR="002E4EE5" w:rsidRPr="002E4EE5" w:rsidRDefault="002E4EE5" w:rsidP="00BD3327">
      <w:pPr>
        <w:pStyle w:val="SingleTxtGR"/>
        <w:tabs>
          <w:tab w:val="clear" w:pos="2835"/>
          <w:tab w:val="clear" w:pos="3402"/>
          <w:tab w:val="clear" w:pos="3969"/>
          <w:tab w:val="left" w:leader="dot" w:pos="8505"/>
        </w:tabs>
        <w:ind w:left="1701" w:hanging="567"/>
        <w:jc w:val="left"/>
        <w:rPr>
          <w:bCs/>
        </w:rPr>
      </w:pPr>
      <w:r w:rsidRPr="002E4EE5">
        <w:rPr>
          <w:bCs/>
        </w:rPr>
        <w:t>3.</w:t>
      </w:r>
      <w:r w:rsidRPr="002E4EE5">
        <w:rPr>
          <w:bCs/>
        </w:rPr>
        <w:tab/>
        <w:t>Средства идентификации типа, если на КВЭС имеется соответствующая маркировка:</w:t>
      </w:r>
      <w:r w:rsidR="0016249B">
        <w:rPr>
          <w:bCs/>
        </w:rPr>
        <w:tab/>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4.</w:t>
      </w:r>
      <w:r w:rsidRPr="002E4EE5">
        <w:rPr>
          <w:bCs/>
        </w:rPr>
        <w:tab/>
        <w:t>Наименование и адрес изготовителя:</w:t>
      </w:r>
      <w:r w:rsidRPr="002E4EE5">
        <w:rPr>
          <w:bCs/>
        </w:rPr>
        <w:tab/>
      </w:r>
    </w:p>
    <w:p w:rsidR="002E4EE5" w:rsidRPr="002E4EE5" w:rsidRDefault="002E4EE5" w:rsidP="00BD3327">
      <w:pPr>
        <w:pStyle w:val="SingleTxtGR"/>
        <w:tabs>
          <w:tab w:val="clear" w:pos="2835"/>
          <w:tab w:val="clear" w:pos="3402"/>
          <w:tab w:val="clear" w:pos="3969"/>
          <w:tab w:val="left" w:leader="dot" w:pos="8505"/>
        </w:tabs>
        <w:ind w:left="1701" w:hanging="567"/>
        <w:jc w:val="left"/>
        <w:rPr>
          <w:bCs/>
        </w:rPr>
      </w:pPr>
      <w:r w:rsidRPr="002E4EE5">
        <w:rPr>
          <w:bCs/>
        </w:rPr>
        <w:t>5.</w:t>
      </w:r>
      <w:r w:rsidRPr="002E4EE5">
        <w:rPr>
          <w:bCs/>
        </w:rPr>
        <w:tab/>
        <w:t xml:space="preserve">Место расположения и способ проставления знака официального </w:t>
      </w:r>
      <w:r w:rsidR="00BD3327">
        <w:rPr>
          <w:bCs/>
        </w:rPr>
        <w:br/>
      </w:r>
      <w:r w:rsidRPr="002E4EE5">
        <w:rPr>
          <w:bCs/>
        </w:rPr>
        <w:t>утверждения:</w:t>
      </w:r>
      <w:r w:rsidR="0016249B">
        <w:rPr>
          <w:bCs/>
        </w:rPr>
        <w:tab/>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6.</w:t>
      </w:r>
      <w:r w:rsidRPr="002E4EE5">
        <w:rPr>
          <w:bCs/>
        </w:rPr>
        <w:tab/>
        <w:t>Адрес(а) сборочного(</w:t>
      </w:r>
      <w:proofErr w:type="spellStart"/>
      <w:r w:rsidRPr="002E4EE5">
        <w:rPr>
          <w:bCs/>
        </w:rPr>
        <w:t>ых</w:t>
      </w:r>
      <w:proofErr w:type="spellEnd"/>
      <w:r w:rsidRPr="002E4EE5">
        <w:rPr>
          <w:bCs/>
        </w:rPr>
        <w:t>) завода(</w:t>
      </w:r>
      <w:proofErr w:type="spellStart"/>
      <w:r w:rsidRPr="002E4EE5">
        <w:rPr>
          <w:bCs/>
        </w:rPr>
        <w:t>ов</w:t>
      </w:r>
      <w:proofErr w:type="spellEnd"/>
      <w:r w:rsidRPr="002E4EE5">
        <w:rPr>
          <w:bCs/>
        </w:rPr>
        <w:t>):</w:t>
      </w:r>
      <w:r w:rsidRPr="002E4EE5">
        <w:rPr>
          <w:bCs/>
        </w:rPr>
        <w:tab/>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7.</w:t>
      </w:r>
      <w:r w:rsidRPr="002E4EE5">
        <w:rPr>
          <w:bCs/>
        </w:rPr>
        <w:tab/>
        <w:t>Комплектация (указать компоненты, охватываемые заявкой на официальное утверждение данного типа):</w:t>
      </w:r>
      <w:r w:rsidRPr="002E4EE5">
        <w:rPr>
          <w:bCs/>
        </w:rPr>
        <w:tab/>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8.</w:t>
      </w:r>
      <w:r w:rsidRPr="002E4EE5">
        <w:rPr>
          <w:bCs/>
        </w:rPr>
        <w:tab/>
        <w:t>Описание метода(</w:t>
      </w:r>
      <w:proofErr w:type="spellStart"/>
      <w:r w:rsidRPr="002E4EE5">
        <w:rPr>
          <w:bCs/>
        </w:rPr>
        <w:t>ов</w:t>
      </w:r>
      <w:proofErr w:type="spellEnd"/>
      <w:r w:rsidRPr="002E4EE5">
        <w:rPr>
          <w:bCs/>
        </w:rPr>
        <w:t>) крепления на транспортном средстве (с указанием, если это применимо, размеров и конструкции креплений и опор устройства, а также материалов, из которых они изготавливаются):</w:t>
      </w:r>
      <w:r w:rsidR="0016249B">
        <w:rPr>
          <w:bCs/>
        </w:rPr>
        <w:tab/>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9.</w:t>
      </w:r>
      <w:r w:rsidRPr="002E4EE5">
        <w:rPr>
          <w:bCs/>
        </w:rPr>
        <w:tab/>
        <w:t>Достаточно подробные для идентификации укомплектованного КВЭС чертежи, включая инструкции по установке (только для устройств, устанавливаемых после продажи транспортного средства); на чертежах должно указываться место нанесения знака официального утверждения типа:</w:t>
      </w:r>
      <w:r w:rsidRPr="002E4EE5">
        <w:rPr>
          <w:bCs/>
        </w:rPr>
        <w:tab/>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9</w:t>
      </w:r>
      <w:r w:rsidRPr="002E4EE5">
        <w:rPr>
          <w:bCs/>
          <w:lang w:val="fr-CH"/>
        </w:rPr>
        <w:t>a</w:t>
      </w:r>
      <w:r w:rsidRPr="002E4EE5">
        <w:rPr>
          <w:bCs/>
        </w:rPr>
        <w:t>.</w:t>
      </w:r>
      <w:r w:rsidRPr="002E4EE5">
        <w:rPr>
          <w:bCs/>
        </w:rPr>
        <w:tab/>
        <w:t>пакет документации согласно пункту 6:</w:t>
      </w:r>
      <w:r w:rsidRPr="002E4EE5">
        <w:rPr>
          <w:bCs/>
        </w:rPr>
        <w:tab/>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9</w:t>
      </w:r>
      <w:r w:rsidRPr="002E4EE5">
        <w:rPr>
          <w:bCs/>
          <w:lang w:val="en-US"/>
        </w:rPr>
        <w:t>b</w:t>
      </w:r>
      <w:r w:rsidRPr="002E4EE5">
        <w:rPr>
          <w:bCs/>
        </w:rPr>
        <w:t>.</w:t>
      </w:r>
      <w:r w:rsidRPr="002E4EE5">
        <w:rPr>
          <w:bCs/>
        </w:rPr>
        <w:tab/>
        <w:t>средства, призванные обеспечить увязку КВЭС с официальным утверждением УВЭС, согласно пункту 6:</w:t>
      </w:r>
      <w:r w:rsidRPr="002E4EE5">
        <w:rPr>
          <w:bCs/>
        </w:rPr>
        <w:tab/>
      </w:r>
    </w:p>
    <w:p w:rsidR="002E4EE5" w:rsidRPr="002E4EE5" w:rsidRDefault="002E4EE5" w:rsidP="00BD3327">
      <w:pPr>
        <w:pStyle w:val="SingleTxtGR"/>
        <w:tabs>
          <w:tab w:val="clear" w:pos="2835"/>
          <w:tab w:val="clear" w:pos="3402"/>
          <w:tab w:val="clear" w:pos="3969"/>
          <w:tab w:val="left" w:leader="dot" w:pos="8505"/>
        </w:tabs>
        <w:ind w:left="1701" w:hanging="567"/>
        <w:rPr>
          <w:bCs/>
        </w:rPr>
      </w:pPr>
      <w:r w:rsidRPr="002E4EE5">
        <w:rPr>
          <w:bCs/>
        </w:rPr>
        <w:t>10.</w:t>
      </w:r>
      <w:r w:rsidRPr="002E4EE5">
        <w:rPr>
          <w:bCs/>
        </w:rPr>
        <w:tab/>
        <w:t>Сочетание компонентов КВЭС:</w:t>
      </w:r>
    </w:p>
    <w:p w:rsidR="002E4EE5" w:rsidRPr="002E4EE5" w:rsidRDefault="00BD3327" w:rsidP="00BD3327">
      <w:pPr>
        <w:pStyle w:val="SingleTxtGR"/>
        <w:tabs>
          <w:tab w:val="clear" w:pos="2835"/>
          <w:tab w:val="clear" w:pos="3402"/>
          <w:tab w:val="clear" w:pos="3969"/>
          <w:tab w:val="left" w:leader="dot" w:pos="8505"/>
        </w:tabs>
        <w:ind w:left="1701" w:hanging="567"/>
      </w:pPr>
      <w:r w:rsidRPr="002E4EE5">
        <w:tab/>
      </w:r>
      <w:r w:rsidR="002E4EE5" w:rsidRPr="002E4EE5">
        <w:t>управляющий модуль: да/нет</w:t>
      </w:r>
      <w:r w:rsidR="002E4EE5" w:rsidRPr="002E4EE5">
        <w:rPr>
          <w:vertAlign w:val="superscript"/>
        </w:rPr>
        <w:footnoteReference w:customMarkFollows="1" w:id="17"/>
        <w:t>1</w:t>
      </w:r>
    </w:p>
    <w:p w:rsidR="002E4EE5" w:rsidRPr="002E4EE5" w:rsidRDefault="00BD3327" w:rsidP="00BD3327">
      <w:pPr>
        <w:pStyle w:val="SingleTxtGR"/>
        <w:tabs>
          <w:tab w:val="clear" w:pos="2835"/>
          <w:tab w:val="clear" w:pos="3402"/>
          <w:tab w:val="clear" w:pos="3969"/>
          <w:tab w:val="left" w:leader="dot" w:pos="8505"/>
        </w:tabs>
        <w:ind w:left="1701" w:hanging="567"/>
      </w:pPr>
      <w:r w:rsidRPr="002E4EE5">
        <w:tab/>
      </w:r>
      <w:r w:rsidR="002E4EE5" w:rsidRPr="002E4EE5">
        <w:t>коммуникационный модуль: да/нет</w:t>
      </w:r>
      <w:r w:rsidR="002E4EE5" w:rsidRPr="002E4EE5">
        <w:rPr>
          <w:vertAlign w:val="superscript"/>
        </w:rPr>
        <w:t>1</w:t>
      </w:r>
    </w:p>
    <w:p w:rsidR="002E4EE5" w:rsidRPr="002E4EE5" w:rsidRDefault="00BD3327" w:rsidP="00BD3327">
      <w:pPr>
        <w:pStyle w:val="SingleTxtGR"/>
        <w:tabs>
          <w:tab w:val="clear" w:pos="2835"/>
          <w:tab w:val="clear" w:pos="3402"/>
          <w:tab w:val="clear" w:pos="3969"/>
          <w:tab w:val="left" w:leader="dot" w:pos="8505"/>
        </w:tabs>
        <w:ind w:left="1701" w:hanging="567"/>
      </w:pPr>
      <w:r w:rsidRPr="002E4EE5">
        <w:tab/>
      </w:r>
      <w:r w:rsidR="002E4EE5" w:rsidRPr="002E4EE5">
        <w:t>резервный источник питания: да/нет</w:t>
      </w:r>
      <w:r w:rsidR="002E4EE5" w:rsidRPr="002E4EE5">
        <w:rPr>
          <w:vertAlign w:val="superscript"/>
        </w:rPr>
        <w:t>1</w:t>
      </w:r>
    </w:p>
    <w:p w:rsidR="002E4EE5" w:rsidRPr="002E4EE5" w:rsidRDefault="00BD3327" w:rsidP="00BD3327">
      <w:pPr>
        <w:pStyle w:val="SingleTxtGR"/>
        <w:tabs>
          <w:tab w:val="clear" w:pos="2835"/>
          <w:tab w:val="clear" w:pos="3402"/>
          <w:tab w:val="clear" w:pos="3969"/>
          <w:tab w:val="left" w:leader="dot" w:pos="8505"/>
        </w:tabs>
        <w:ind w:left="1701" w:hanging="567"/>
      </w:pPr>
      <w:r w:rsidRPr="002E4EE5">
        <w:tab/>
      </w:r>
      <w:r w:rsidR="002E4EE5" w:rsidRPr="002E4EE5">
        <w:t>источник питания: да/нет</w:t>
      </w:r>
      <w:r w:rsidR="002E4EE5" w:rsidRPr="002E4EE5">
        <w:rPr>
          <w:vertAlign w:val="superscript"/>
        </w:rPr>
        <w:t>1</w:t>
      </w:r>
    </w:p>
    <w:p w:rsidR="002E4EE5" w:rsidRPr="002E4EE5" w:rsidRDefault="00BD3327" w:rsidP="00BD3327">
      <w:pPr>
        <w:pStyle w:val="SingleTxtGR"/>
        <w:tabs>
          <w:tab w:val="clear" w:pos="2835"/>
          <w:tab w:val="clear" w:pos="3402"/>
          <w:tab w:val="clear" w:pos="3969"/>
          <w:tab w:val="left" w:leader="dot" w:pos="8505"/>
        </w:tabs>
        <w:ind w:left="1701" w:hanging="567"/>
      </w:pPr>
      <w:r w:rsidRPr="002E4EE5">
        <w:tab/>
      </w:r>
      <w:r w:rsidR="002E4EE5" w:rsidRPr="002E4EE5">
        <w:t>антенна для сети мобильной связи: да/нет</w:t>
      </w:r>
      <w:r w:rsidR="002E4EE5" w:rsidRPr="002E4EE5">
        <w:rPr>
          <w:vertAlign w:val="superscript"/>
        </w:rPr>
        <w:t>1</w:t>
      </w:r>
    </w:p>
    <w:p w:rsidR="002E4EE5" w:rsidRPr="002E4EE5" w:rsidRDefault="00BD3327" w:rsidP="00BD3327">
      <w:pPr>
        <w:pStyle w:val="SingleTxtGR"/>
        <w:tabs>
          <w:tab w:val="clear" w:pos="2835"/>
          <w:tab w:val="clear" w:pos="3402"/>
          <w:tab w:val="clear" w:pos="3969"/>
          <w:tab w:val="left" w:leader="dot" w:pos="8505"/>
        </w:tabs>
        <w:ind w:left="1701" w:hanging="567"/>
      </w:pPr>
      <w:r w:rsidRPr="002E4EE5">
        <w:tab/>
      </w:r>
      <w:r w:rsidR="002E4EE5" w:rsidRPr="002E4EE5">
        <w:t>приемник ГНСС: да/нет</w:t>
      </w:r>
      <w:r w:rsidR="002E4EE5" w:rsidRPr="002E4EE5">
        <w:rPr>
          <w:vertAlign w:val="superscript"/>
        </w:rPr>
        <w:t>1</w:t>
      </w:r>
    </w:p>
    <w:p w:rsidR="002E4EE5" w:rsidRPr="002E4EE5" w:rsidRDefault="00BD3327" w:rsidP="00BD3327">
      <w:pPr>
        <w:pStyle w:val="SingleTxtGR"/>
        <w:tabs>
          <w:tab w:val="clear" w:pos="2835"/>
          <w:tab w:val="clear" w:pos="3402"/>
          <w:tab w:val="clear" w:pos="3969"/>
          <w:tab w:val="left" w:leader="dot" w:pos="8505"/>
        </w:tabs>
        <w:ind w:left="1701" w:hanging="567"/>
      </w:pPr>
      <w:r w:rsidRPr="002E4EE5">
        <w:tab/>
      </w:r>
      <w:r w:rsidR="002E4EE5" w:rsidRPr="002E4EE5">
        <w:t>антенна ГНСС: да/нет</w:t>
      </w:r>
      <w:r w:rsidR="002E4EE5" w:rsidRPr="002E4EE5">
        <w:rPr>
          <w:vertAlign w:val="superscript"/>
        </w:rPr>
        <w:t>1</w:t>
      </w:r>
    </w:p>
    <w:p w:rsidR="002E4EE5" w:rsidRPr="002E4EE5" w:rsidRDefault="00BD3327" w:rsidP="00BD3327">
      <w:pPr>
        <w:pStyle w:val="SingleTxtGR"/>
        <w:tabs>
          <w:tab w:val="clear" w:pos="2835"/>
          <w:tab w:val="clear" w:pos="3402"/>
          <w:tab w:val="clear" w:pos="3969"/>
          <w:tab w:val="left" w:leader="dot" w:pos="8505"/>
        </w:tabs>
        <w:ind w:left="1701" w:hanging="567"/>
      </w:pPr>
      <w:r>
        <w:tab/>
      </w:r>
      <w:r w:rsidR="002E4EE5" w:rsidRPr="002E4EE5">
        <w:t>генератор предупреждающих сигналов: да/нет</w:t>
      </w:r>
      <w:r w:rsidR="002E4EE5" w:rsidRPr="002E4EE5">
        <w:rPr>
          <w:vertAlign w:val="superscript"/>
        </w:rPr>
        <w:t>1</w:t>
      </w:r>
    </w:p>
    <w:p w:rsidR="002E4EE5" w:rsidRPr="002E4EE5" w:rsidRDefault="00BD3327" w:rsidP="00BD3327">
      <w:pPr>
        <w:pStyle w:val="SingleTxtGR"/>
        <w:tabs>
          <w:tab w:val="clear" w:pos="2835"/>
          <w:tab w:val="clear" w:pos="3402"/>
          <w:tab w:val="clear" w:pos="3969"/>
          <w:tab w:val="left" w:leader="dot" w:pos="8505"/>
        </w:tabs>
        <w:ind w:left="1701" w:hanging="567"/>
      </w:pPr>
      <w:r>
        <w:tab/>
      </w:r>
      <w:r w:rsidR="002E4EE5" w:rsidRPr="002E4EE5">
        <w:t>генератор информационных сигналов: да/нет</w:t>
      </w:r>
      <w:r w:rsidR="002E4EE5" w:rsidRPr="002E4EE5">
        <w:rPr>
          <w:vertAlign w:val="superscript"/>
        </w:rPr>
        <w:t>1</w:t>
      </w:r>
    </w:p>
    <w:p w:rsidR="002E4EE5" w:rsidRPr="002E4EE5" w:rsidRDefault="002E4EE5" w:rsidP="00BD3327">
      <w:pPr>
        <w:pStyle w:val="SingleTxtGR"/>
        <w:tabs>
          <w:tab w:val="clear" w:pos="2835"/>
          <w:tab w:val="clear" w:pos="3402"/>
          <w:tab w:val="clear" w:pos="3969"/>
          <w:tab w:val="left" w:leader="dot" w:pos="8505"/>
        </w:tabs>
        <w:ind w:left="1701" w:hanging="567"/>
      </w:pPr>
      <w:r w:rsidRPr="002E4EE5">
        <w:t>11.</w:t>
      </w:r>
      <w:r w:rsidRPr="002E4EE5">
        <w:tab/>
        <w:t xml:space="preserve">Ориентация </w:t>
      </w:r>
      <w:r w:rsidRPr="002E4EE5">
        <w:rPr>
          <w:bCs/>
        </w:rPr>
        <w:t>КВЭС</w:t>
      </w:r>
      <w:r w:rsidRPr="002E4EE5">
        <w:t>:</w:t>
      </w:r>
      <w:r w:rsidRPr="002E4EE5">
        <w:tab/>
      </w:r>
    </w:p>
    <w:p w:rsidR="002E4EE5" w:rsidRPr="002E4EE5" w:rsidRDefault="002E4EE5" w:rsidP="00BD3327">
      <w:pPr>
        <w:pStyle w:val="SingleTxtGR"/>
        <w:tabs>
          <w:tab w:val="clear" w:pos="2835"/>
          <w:tab w:val="clear" w:pos="3402"/>
          <w:tab w:val="clear" w:pos="3969"/>
          <w:tab w:val="left" w:leader="dot" w:pos="8505"/>
        </w:tabs>
        <w:ind w:left="1701" w:hanging="567"/>
      </w:pPr>
      <w:r w:rsidRPr="002E4EE5">
        <w:rPr>
          <w:bCs/>
        </w:rPr>
        <w:t>12.</w:t>
      </w:r>
      <w:r w:rsidRPr="002E4EE5">
        <w:rPr>
          <w:b/>
        </w:rPr>
        <w:tab/>
      </w:r>
      <w:r w:rsidRPr="002E4EE5">
        <w:t xml:space="preserve">Блок контроля за столкновениями является составной частью </w:t>
      </w:r>
      <w:r w:rsidRPr="002E4EE5">
        <w:rPr>
          <w:bCs/>
        </w:rPr>
        <w:t>КВЭС</w:t>
      </w:r>
      <w:r w:rsidRPr="002E4EE5">
        <w:t>: да/нет</w:t>
      </w:r>
      <w:r w:rsidRPr="002E4EE5">
        <w:rPr>
          <w:vertAlign w:val="superscript"/>
        </w:rPr>
        <w:t>1</w:t>
      </w:r>
    </w:p>
    <w:p w:rsidR="002E4EE5" w:rsidRPr="002E4EE5" w:rsidRDefault="002E4EE5" w:rsidP="00BD3327">
      <w:pPr>
        <w:pStyle w:val="SingleTxtGR"/>
        <w:tabs>
          <w:tab w:val="clear" w:pos="2835"/>
          <w:tab w:val="clear" w:pos="3402"/>
          <w:tab w:val="clear" w:pos="3969"/>
          <w:tab w:val="left" w:leader="dot" w:pos="8505"/>
        </w:tabs>
        <w:ind w:left="1701" w:hanging="567"/>
        <w:rPr>
          <w:vertAlign w:val="superscript"/>
        </w:rPr>
      </w:pPr>
      <w:r w:rsidRPr="002E4EE5">
        <w:t>13.</w:t>
      </w:r>
      <w:r w:rsidRPr="002E4EE5">
        <w:tab/>
        <w:t xml:space="preserve">Определение местоположения является составной частью </w:t>
      </w:r>
      <w:r w:rsidRPr="002E4EE5">
        <w:rPr>
          <w:bCs/>
        </w:rPr>
        <w:t>КВЭС</w:t>
      </w:r>
      <w:r w:rsidRPr="002E4EE5">
        <w:t>: да/нет</w:t>
      </w:r>
      <w:r w:rsidRPr="002E4EE5">
        <w:rPr>
          <w:vertAlign w:val="superscript"/>
        </w:rPr>
        <w:t>1</w:t>
      </w:r>
    </w:p>
    <w:p w:rsidR="00590D3E" w:rsidRDefault="00590D3E" w:rsidP="00951B3C">
      <w:pPr>
        <w:pStyle w:val="HChGR"/>
        <w:sectPr w:rsidR="00590D3E" w:rsidSect="00A52B02">
          <w:headerReference w:type="even" r:id="rId24"/>
          <w:headerReference w:type="default" r:id="rId25"/>
          <w:endnotePr>
            <w:numFmt w:val="decimal"/>
          </w:endnotePr>
          <w:pgSz w:w="11906" w:h="16838" w:code="9"/>
          <w:pgMar w:top="1418" w:right="1134" w:bottom="1134" w:left="1134" w:header="851" w:footer="567" w:gutter="0"/>
          <w:cols w:space="708"/>
          <w:docGrid w:linePitch="360"/>
        </w:sectPr>
      </w:pPr>
    </w:p>
    <w:p w:rsidR="002E4EE5" w:rsidRPr="002E4EE5" w:rsidRDefault="002E4EE5" w:rsidP="00951B3C">
      <w:pPr>
        <w:pStyle w:val="HChGR"/>
      </w:pPr>
      <w:r w:rsidRPr="002E4EE5">
        <w:t>Приложение 6</w:t>
      </w:r>
    </w:p>
    <w:p w:rsidR="002E4EE5" w:rsidRPr="002E4EE5" w:rsidRDefault="0016249B" w:rsidP="00951B3C">
      <w:pPr>
        <w:pStyle w:val="HChGR"/>
      </w:pPr>
      <w:r>
        <w:tab/>
      </w:r>
      <w:r w:rsidR="00951B3C">
        <w:tab/>
      </w:r>
      <w:r w:rsidR="002E4EE5" w:rsidRPr="002E4EE5">
        <w:t>Информационный документ для официального утверждения типа устройств вызова экстренных оперативных служб (УВЭС)</w:t>
      </w:r>
    </w:p>
    <w:p w:rsidR="002E4EE5" w:rsidRPr="002E4EE5" w:rsidRDefault="002E4EE5" w:rsidP="00590D3E">
      <w:pPr>
        <w:pStyle w:val="SingleTxtGR"/>
        <w:spacing w:after="100"/>
      </w:pPr>
      <w:r w:rsidRPr="002E4EE5">
        <w:tab/>
        <w:t>Когда это применимо, должна представляться нижеследующая информация в трех экземплярах, включающая ссылку на содержание.</w:t>
      </w:r>
    </w:p>
    <w:p w:rsidR="002E4EE5" w:rsidRPr="002E4EE5" w:rsidRDefault="002E4EE5" w:rsidP="00590D3E">
      <w:pPr>
        <w:pStyle w:val="SingleTxtGR"/>
        <w:spacing w:after="100"/>
      </w:pPr>
      <w:r w:rsidRPr="002E4EE5">
        <w:tab/>
        <w:t>Любые чертежи должны представляться в надлежащем масштабе и в достаточно подробном виде на листах формата А4 или кратного ему формата.</w:t>
      </w:r>
    </w:p>
    <w:p w:rsidR="002E4EE5" w:rsidRPr="002E4EE5" w:rsidRDefault="002E4EE5" w:rsidP="00590D3E">
      <w:pPr>
        <w:pStyle w:val="SingleTxtGR"/>
        <w:spacing w:after="100"/>
      </w:pPr>
      <w:r w:rsidRPr="002E4EE5">
        <w:tab/>
        <w:t>Фотографии, если они имеются, должны достаточно подробно передавать соответствующие детали.</w:t>
      </w:r>
    </w:p>
    <w:p w:rsidR="002E4EE5" w:rsidRPr="002E4EE5" w:rsidRDefault="002E4EE5" w:rsidP="00590D3E">
      <w:pPr>
        <w:pStyle w:val="SingleTxtGR"/>
        <w:tabs>
          <w:tab w:val="left" w:leader="dot" w:pos="8505"/>
        </w:tabs>
        <w:spacing w:after="100"/>
        <w:ind w:left="1701" w:hanging="567"/>
      </w:pPr>
      <w:r w:rsidRPr="002E4EE5">
        <w:t>1.</w:t>
      </w:r>
      <w:r w:rsidRPr="002E4EE5">
        <w:tab/>
        <w:t>Марка (торговое наименование изготовителя):</w:t>
      </w:r>
      <w:r w:rsidRPr="002E4EE5">
        <w:tab/>
      </w:r>
    </w:p>
    <w:p w:rsidR="002E4EE5" w:rsidRPr="002E4EE5" w:rsidRDefault="002E4EE5" w:rsidP="00590D3E">
      <w:pPr>
        <w:pStyle w:val="SingleTxtGR"/>
        <w:tabs>
          <w:tab w:val="left" w:leader="dot" w:pos="8505"/>
        </w:tabs>
        <w:spacing w:after="100"/>
        <w:ind w:left="1701" w:hanging="567"/>
      </w:pPr>
      <w:r w:rsidRPr="002E4EE5">
        <w:t>2.</w:t>
      </w:r>
      <w:r w:rsidRPr="002E4EE5">
        <w:tab/>
        <w:t>Тип и общее(</w:t>
      </w:r>
      <w:proofErr w:type="spellStart"/>
      <w:r w:rsidRPr="002E4EE5">
        <w:t>ие</w:t>
      </w:r>
      <w:proofErr w:type="spellEnd"/>
      <w:r w:rsidRPr="002E4EE5">
        <w:t>) коммерческое(</w:t>
      </w:r>
      <w:proofErr w:type="spellStart"/>
      <w:r w:rsidRPr="002E4EE5">
        <w:t>ие</w:t>
      </w:r>
      <w:proofErr w:type="spellEnd"/>
      <w:r w:rsidRPr="002E4EE5">
        <w:t>) описание(я):</w:t>
      </w:r>
      <w:r w:rsidRPr="002E4EE5">
        <w:tab/>
      </w:r>
    </w:p>
    <w:p w:rsidR="002E4EE5" w:rsidRPr="002E4EE5" w:rsidRDefault="002E4EE5" w:rsidP="00590D3E">
      <w:pPr>
        <w:pStyle w:val="SingleTxtGR"/>
        <w:tabs>
          <w:tab w:val="left" w:leader="dot" w:pos="8505"/>
        </w:tabs>
        <w:spacing w:after="100"/>
        <w:ind w:left="1701" w:hanging="567"/>
        <w:jc w:val="left"/>
      </w:pPr>
      <w:r w:rsidRPr="002E4EE5">
        <w:t>3.</w:t>
      </w:r>
      <w:r w:rsidRPr="002E4EE5">
        <w:tab/>
        <w:t xml:space="preserve">Средства идентификации типа, если на устройстве имеется </w:t>
      </w:r>
      <w:r w:rsidR="00590D3E">
        <w:br/>
      </w:r>
      <w:r w:rsidRPr="002E4EE5">
        <w:t>соответствующая маркировка:</w:t>
      </w:r>
      <w:r w:rsidR="0016249B">
        <w:tab/>
      </w:r>
    </w:p>
    <w:p w:rsidR="002E4EE5" w:rsidRPr="002E4EE5" w:rsidRDefault="002E4EE5" w:rsidP="00590D3E">
      <w:pPr>
        <w:pStyle w:val="SingleTxtGR"/>
        <w:tabs>
          <w:tab w:val="left" w:leader="dot" w:pos="8505"/>
        </w:tabs>
        <w:spacing w:after="100"/>
        <w:ind w:left="1701" w:hanging="567"/>
      </w:pPr>
      <w:r w:rsidRPr="002E4EE5">
        <w:t>4.</w:t>
      </w:r>
      <w:r w:rsidRPr="002E4EE5">
        <w:tab/>
        <w:t>Наименование и адрес изготовителя:</w:t>
      </w:r>
      <w:r w:rsidRPr="002E4EE5">
        <w:tab/>
      </w:r>
    </w:p>
    <w:p w:rsidR="002E4EE5" w:rsidRPr="002E4EE5" w:rsidRDefault="002E4EE5" w:rsidP="00590D3E">
      <w:pPr>
        <w:pStyle w:val="SingleTxtGR"/>
        <w:tabs>
          <w:tab w:val="clear" w:pos="2835"/>
          <w:tab w:val="clear" w:pos="3402"/>
          <w:tab w:val="clear" w:pos="3969"/>
          <w:tab w:val="left" w:leader="dot" w:pos="8505"/>
        </w:tabs>
        <w:spacing w:after="100"/>
        <w:ind w:left="1701" w:hanging="567"/>
        <w:jc w:val="left"/>
      </w:pPr>
      <w:r w:rsidRPr="002E4EE5">
        <w:t>5.</w:t>
      </w:r>
      <w:r w:rsidRPr="002E4EE5">
        <w:tab/>
        <w:t xml:space="preserve">Место расположения и способ проставления знака официального </w:t>
      </w:r>
      <w:r w:rsidR="00590D3E">
        <w:br/>
      </w:r>
      <w:r w:rsidRPr="002E4EE5">
        <w:t>утверждения:</w:t>
      </w:r>
      <w:r w:rsidR="0016249B">
        <w:tab/>
      </w:r>
    </w:p>
    <w:p w:rsidR="002E4EE5" w:rsidRPr="002E4EE5" w:rsidRDefault="002E4EE5" w:rsidP="00590D3E">
      <w:pPr>
        <w:pStyle w:val="SingleTxtGR"/>
        <w:tabs>
          <w:tab w:val="left" w:leader="dot" w:pos="8505"/>
        </w:tabs>
        <w:spacing w:after="100"/>
        <w:ind w:left="1701" w:hanging="567"/>
      </w:pPr>
      <w:r w:rsidRPr="002E4EE5">
        <w:t>6.</w:t>
      </w:r>
      <w:r w:rsidRPr="002E4EE5">
        <w:tab/>
        <w:t>Адрес(а) сборочного(</w:t>
      </w:r>
      <w:proofErr w:type="spellStart"/>
      <w:r w:rsidRPr="002E4EE5">
        <w:t>ых</w:t>
      </w:r>
      <w:proofErr w:type="spellEnd"/>
      <w:r w:rsidRPr="002E4EE5">
        <w:t>) завода(</w:t>
      </w:r>
      <w:proofErr w:type="spellStart"/>
      <w:r w:rsidRPr="002E4EE5">
        <w:t>ов</w:t>
      </w:r>
      <w:proofErr w:type="spellEnd"/>
      <w:r w:rsidRPr="002E4EE5">
        <w:t>):</w:t>
      </w:r>
      <w:r w:rsidRPr="002E4EE5">
        <w:tab/>
      </w:r>
    </w:p>
    <w:p w:rsidR="002E4EE5" w:rsidRPr="002E4EE5" w:rsidRDefault="002E4EE5" w:rsidP="00590D3E">
      <w:pPr>
        <w:pStyle w:val="SingleTxtGR"/>
        <w:tabs>
          <w:tab w:val="left" w:leader="dot" w:pos="8505"/>
        </w:tabs>
        <w:spacing w:after="100"/>
        <w:ind w:left="1701" w:hanging="567"/>
      </w:pPr>
      <w:r w:rsidRPr="002E4EE5">
        <w:t>7.</w:t>
      </w:r>
      <w:r w:rsidRPr="002E4EE5">
        <w:tab/>
        <w:t>Комплектация (указать компоненты, охватываемые заявкой на официальное утверждение данного типа):</w:t>
      </w:r>
      <w:r w:rsidRPr="002E4EE5">
        <w:tab/>
      </w:r>
    </w:p>
    <w:p w:rsidR="002E4EE5" w:rsidRPr="002E4EE5" w:rsidRDefault="002E4EE5" w:rsidP="00590D3E">
      <w:pPr>
        <w:pStyle w:val="SingleTxtGR"/>
        <w:tabs>
          <w:tab w:val="left" w:leader="dot" w:pos="8505"/>
        </w:tabs>
        <w:spacing w:after="100"/>
        <w:ind w:left="1701" w:hanging="567"/>
      </w:pPr>
      <w:r w:rsidRPr="002E4EE5">
        <w:t>8.</w:t>
      </w:r>
      <w:r w:rsidRPr="002E4EE5">
        <w:tab/>
        <w:t>Описание метода(</w:t>
      </w:r>
      <w:proofErr w:type="spellStart"/>
      <w:r w:rsidRPr="002E4EE5">
        <w:t>ов</w:t>
      </w:r>
      <w:proofErr w:type="spellEnd"/>
      <w:r w:rsidRPr="002E4EE5">
        <w:t>) крепления на транспортном средстве (с указанием, если это применимо, размеров и конструкции креплений и опор устройства, а также материалов, из которых они изготавливаются):</w:t>
      </w:r>
      <w:r w:rsidRPr="002E4EE5">
        <w:tab/>
      </w:r>
    </w:p>
    <w:p w:rsidR="002E4EE5" w:rsidRPr="002E4EE5" w:rsidRDefault="002E4EE5" w:rsidP="00590D3E">
      <w:pPr>
        <w:pStyle w:val="SingleTxtGR"/>
        <w:tabs>
          <w:tab w:val="clear" w:pos="2268"/>
          <w:tab w:val="clear" w:pos="2835"/>
          <w:tab w:val="clear" w:pos="3402"/>
          <w:tab w:val="clear" w:pos="3969"/>
          <w:tab w:val="left" w:leader="dot" w:pos="8505"/>
        </w:tabs>
        <w:spacing w:after="100"/>
        <w:ind w:left="1701" w:hanging="567"/>
      </w:pPr>
      <w:r w:rsidRPr="002E4EE5">
        <w:t>9.</w:t>
      </w:r>
      <w:r w:rsidRPr="002E4EE5">
        <w:tab/>
        <w:t xml:space="preserve">Достаточно подробные для идентификации укомплектованного устройства чертежи, включая инструкции по установке (только для устройств, устанавливаемых после продажи транспортного средства); на чертежах </w:t>
      </w:r>
      <w:r w:rsidR="00590D3E">
        <w:br/>
      </w:r>
      <w:r w:rsidRPr="002E4EE5">
        <w:t>должно указываться место нанесения знака официального утверждения типа:</w:t>
      </w:r>
      <w:r w:rsidR="00590D3E">
        <w:br/>
      </w:r>
      <w:r w:rsidR="0016249B">
        <w:tab/>
      </w:r>
    </w:p>
    <w:p w:rsidR="002E4EE5" w:rsidRPr="002E4EE5" w:rsidRDefault="002E4EE5" w:rsidP="00590D3E">
      <w:pPr>
        <w:pStyle w:val="SingleTxtGR"/>
        <w:tabs>
          <w:tab w:val="left" w:leader="dot" w:pos="8505"/>
        </w:tabs>
        <w:spacing w:after="100"/>
        <w:ind w:left="1701" w:hanging="567"/>
      </w:pPr>
      <w:r w:rsidRPr="002E4EE5">
        <w:t>10.</w:t>
      </w:r>
      <w:r w:rsidRPr="002E4EE5">
        <w:tab/>
      </w:r>
      <w:r w:rsidRPr="002E4EE5">
        <w:rPr>
          <w:iCs/>
        </w:rPr>
        <w:t>Резервный источник питания</w:t>
      </w:r>
      <w:r w:rsidRPr="002E4EE5">
        <w:t>: да/нет</w:t>
      </w:r>
      <w:r w:rsidRPr="002E4EE5">
        <w:rPr>
          <w:vertAlign w:val="superscript"/>
        </w:rPr>
        <w:footnoteReference w:customMarkFollows="1" w:id="18"/>
        <w:t>1</w:t>
      </w:r>
    </w:p>
    <w:p w:rsidR="002E4EE5" w:rsidRPr="002E4EE5" w:rsidRDefault="002E4EE5" w:rsidP="00590D3E">
      <w:pPr>
        <w:pStyle w:val="SingleTxtGR"/>
        <w:tabs>
          <w:tab w:val="left" w:leader="dot" w:pos="8505"/>
        </w:tabs>
        <w:spacing w:after="100"/>
        <w:ind w:left="1701" w:hanging="567"/>
      </w:pPr>
      <w:r w:rsidRPr="002E4EE5">
        <w:t>11.</w:t>
      </w:r>
      <w:r w:rsidRPr="002E4EE5">
        <w:tab/>
        <w:t>Генератор предупреждающих сигналов: да/нет</w:t>
      </w:r>
      <w:r w:rsidRPr="002E4EE5">
        <w:rPr>
          <w:vertAlign w:val="superscript"/>
        </w:rPr>
        <w:t>1</w:t>
      </w:r>
    </w:p>
    <w:p w:rsidR="002E4EE5" w:rsidRPr="002E4EE5" w:rsidRDefault="002E4EE5" w:rsidP="00590D3E">
      <w:pPr>
        <w:pStyle w:val="SingleTxtGR"/>
        <w:tabs>
          <w:tab w:val="left" w:leader="dot" w:pos="8505"/>
        </w:tabs>
        <w:spacing w:after="100"/>
        <w:ind w:left="1701" w:hanging="567"/>
      </w:pPr>
      <w:r w:rsidRPr="002E4EE5">
        <w:t>12.</w:t>
      </w:r>
      <w:r w:rsidRPr="002E4EE5">
        <w:tab/>
        <w:t>Генератор информационных сигналов: да/нет</w:t>
      </w:r>
      <w:r w:rsidRPr="002E4EE5">
        <w:rPr>
          <w:vertAlign w:val="superscript"/>
        </w:rPr>
        <w:t>1</w:t>
      </w:r>
    </w:p>
    <w:p w:rsidR="002E4EE5" w:rsidRPr="002E4EE5" w:rsidRDefault="002E4EE5" w:rsidP="00590D3E">
      <w:pPr>
        <w:pStyle w:val="SingleTxtGR"/>
        <w:tabs>
          <w:tab w:val="left" w:leader="dot" w:pos="8505"/>
        </w:tabs>
        <w:spacing w:after="100"/>
        <w:ind w:left="1701" w:hanging="567"/>
      </w:pPr>
      <w:r w:rsidRPr="002E4EE5">
        <w:t>13.</w:t>
      </w:r>
      <w:r w:rsidRPr="002E4EE5">
        <w:tab/>
        <w:t>Гарнитура системы голосовой беспроводной связи: да/нет</w:t>
      </w:r>
      <w:r w:rsidRPr="002E4EE5">
        <w:rPr>
          <w:vertAlign w:val="superscript"/>
        </w:rPr>
        <w:t>1</w:t>
      </w:r>
    </w:p>
    <w:p w:rsidR="002E4EE5" w:rsidRPr="002E4EE5" w:rsidRDefault="002E4EE5" w:rsidP="00590D3E">
      <w:pPr>
        <w:pStyle w:val="SingleTxtGR"/>
        <w:tabs>
          <w:tab w:val="left" w:leader="dot" w:pos="8505"/>
        </w:tabs>
        <w:spacing w:after="100"/>
        <w:ind w:left="1701" w:hanging="567"/>
      </w:pPr>
      <w:r w:rsidRPr="002E4EE5">
        <w:t>14.</w:t>
      </w:r>
      <w:r w:rsidRPr="002E4EE5">
        <w:tab/>
        <w:t>Антенна для доступа к сети: да/нет</w:t>
      </w:r>
      <w:r w:rsidRPr="002E4EE5">
        <w:rPr>
          <w:vertAlign w:val="superscript"/>
        </w:rPr>
        <w:t>1</w:t>
      </w:r>
    </w:p>
    <w:p w:rsidR="002E4EE5" w:rsidRPr="002E4EE5" w:rsidRDefault="002E4EE5" w:rsidP="00590D3E">
      <w:pPr>
        <w:pStyle w:val="SingleTxtGR"/>
        <w:tabs>
          <w:tab w:val="left" w:leader="dot" w:pos="8505"/>
        </w:tabs>
        <w:spacing w:after="100"/>
        <w:ind w:left="1701" w:hanging="567"/>
      </w:pPr>
      <w:r w:rsidRPr="002E4EE5">
        <w:t>15.</w:t>
      </w:r>
      <w:r w:rsidRPr="002E4EE5">
        <w:tab/>
        <w:t>Антенна ГНСС: да/нет</w:t>
      </w:r>
      <w:r w:rsidRPr="002E4EE5">
        <w:rPr>
          <w:vertAlign w:val="superscript"/>
        </w:rPr>
        <w:t>1</w:t>
      </w:r>
    </w:p>
    <w:p w:rsidR="002E4EE5" w:rsidRPr="002E4EE5" w:rsidRDefault="002E4EE5" w:rsidP="00590D3E">
      <w:pPr>
        <w:pStyle w:val="SingleTxtGR"/>
        <w:tabs>
          <w:tab w:val="left" w:leader="dot" w:pos="8505"/>
        </w:tabs>
        <w:spacing w:after="100"/>
        <w:ind w:left="1701" w:hanging="567"/>
      </w:pPr>
      <w:r w:rsidRPr="002E4EE5">
        <w:t>16.</w:t>
      </w:r>
      <w:r w:rsidRPr="002E4EE5">
        <w:tab/>
        <w:t>Приемник ГНСС: да/нет</w:t>
      </w:r>
      <w:r w:rsidRPr="002E4EE5">
        <w:rPr>
          <w:vertAlign w:val="superscript"/>
        </w:rPr>
        <w:t>1</w:t>
      </w:r>
    </w:p>
    <w:p w:rsidR="002E4EE5" w:rsidRPr="002E4EE5" w:rsidRDefault="002E4EE5" w:rsidP="00590D3E">
      <w:pPr>
        <w:pStyle w:val="SingleTxtGR"/>
        <w:tabs>
          <w:tab w:val="left" w:leader="dot" w:pos="8505"/>
        </w:tabs>
        <w:spacing w:after="100"/>
        <w:ind w:left="1701" w:hanging="567"/>
      </w:pPr>
      <w:r w:rsidRPr="002E4EE5">
        <w:t>17.</w:t>
      </w:r>
      <w:r w:rsidRPr="002E4EE5">
        <w:tab/>
        <w:t>И</w:t>
      </w:r>
      <w:r w:rsidRPr="002E4EE5">
        <w:rPr>
          <w:bCs/>
          <w:iCs/>
        </w:rPr>
        <w:t>сточник питания</w:t>
      </w:r>
      <w:r w:rsidRPr="002E4EE5">
        <w:rPr>
          <w:bCs/>
        </w:rPr>
        <w:t>: да/нет</w:t>
      </w:r>
      <w:r w:rsidRPr="002E4EE5">
        <w:rPr>
          <w:bCs/>
          <w:iCs/>
          <w:vertAlign w:val="superscript"/>
        </w:rPr>
        <w:t>1</w:t>
      </w:r>
    </w:p>
    <w:p w:rsidR="002E4EE5" w:rsidRPr="002E4EE5" w:rsidRDefault="002E4EE5" w:rsidP="00590D3E">
      <w:pPr>
        <w:pStyle w:val="SingleTxtGR"/>
        <w:tabs>
          <w:tab w:val="left" w:leader="dot" w:pos="8505"/>
        </w:tabs>
        <w:spacing w:after="100"/>
        <w:ind w:left="1701" w:hanging="567"/>
        <w:rPr>
          <w:vertAlign w:val="superscript"/>
        </w:rPr>
      </w:pPr>
      <w:r w:rsidRPr="002E4EE5">
        <w:t>18.</w:t>
      </w:r>
      <w:r w:rsidRPr="002E4EE5">
        <w:tab/>
        <w:t>Управляющий модуль: да/нет</w:t>
      </w:r>
      <w:r w:rsidRPr="002E4EE5">
        <w:rPr>
          <w:vertAlign w:val="superscript"/>
        </w:rPr>
        <w:t>1</w:t>
      </w:r>
    </w:p>
    <w:p w:rsidR="002E4EE5" w:rsidRPr="002E4EE5" w:rsidRDefault="002E4EE5" w:rsidP="00590D3E">
      <w:pPr>
        <w:pStyle w:val="SingleTxtGR"/>
        <w:tabs>
          <w:tab w:val="left" w:leader="dot" w:pos="8505"/>
        </w:tabs>
        <w:spacing w:after="100"/>
        <w:ind w:left="1701" w:hanging="567"/>
      </w:pPr>
      <w:r w:rsidRPr="002E4EE5">
        <w:t>19.</w:t>
      </w:r>
      <w:r w:rsidRPr="002E4EE5">
        <w:tab/>
        <w:t>Коммуникационный модуль: да/нет</w:t>
      </w:r>
      <w:r w:rsidRPr="002E4EE5">
        <w:rPr>
          <w:vertAlign w:val="superscript"/>
        </w:rPr>
        <w:t>1</w:t>
      </w:r>
    </w:p>
    <w:p w:rsidR="002E4EE5" w:rsidRPr="002E4EE5" w:rsidRDefault="002E4EE5" w:rsidP="00590D3E">
      <w:pPr>
        <w:pStyle w:val="SingleTxtGR"/>
        <w:tabs>
          <w:tab w:val="clear" w:pos="2835"/>
          <w:tab w:val="clear" w:pos="3402"/>
          <w:tab w:val="clear" w:pos="3969"/>
          <w:tab w:val="left" w:leader="dot" w:pos="8505"/>
        </w:tabs>
        <w:spacing w:after="100"/>
        <w:ind w:left="1701" w:hanging="567"/>
      </w:pPr>
      <w:r w:rsidRPr="002E4EE5">
        <w:t>20.</w:t>
      </w:r>
      <w:r w:rsidRPr="002E4EE5">
        <w:tab/>
      </w:r>
      <w:r w:rsidRPr="002E4EE5">
        <w:rPr>
          <w:bCs/>
        </w:rPr>
        <w:t>Ориентация</w:t>
      </w:r>
      <w:r w:rsidRPr="002E4EE5">
        <w:t xml:space="preserve"> УВЭС</w:t>
      </w:r>
      <w:r w:rsidR="00D47D8A">
        <w:t>:</w:t>
      </w:r>
      <w:r w:rsidRPr="002E4EE5">
        <w:tab/>
      </w:r>
    </w:p>
    <w:p w:rsidR="002E4EE5" w:rsidRPr="002E4EE5" w:rsidRDefault="002E4EE5" w:rsidP="00590D3E">
      <w:pPr>
        <w:pStyle w:val="SingleTxtGR"/>
        <w:tabs>
          <w:tab w:val="left" w:leader="dot" w:pos="8505"/>
        </w:tabs>
        <w:spacing w:after="100"/>
        <w:ind w:left="1701" w:hanging="567"/>
      </w:pPr>
      <w:r w:rsidRPr="002E4EE5">
        <w:rPr>
          <w:bCs/>
        </w:rPr>
        <w:t>21.</w:t>
      </w:r>
      <w:r w:rsidRPr="002E4EE5">
        <w:rPr>
          <w:b/>
        </w:rPr>
        <w:tab/>
      </w:r>
      <w:r w:rsidRPr="002E4EE5">
        <w:t>Блок контроля за столкновениями является составной частью УВЭС:</w:t>
      </w:r>
      <w:r>
        <w:t xml:space="preserve"> </w:t>
      </w:r>
      <w:r w:rsidRPr="002E4EE5">
        <w:t>да/нет</w:t>
      </w:r>
      <w:r w:rsidRPr="002E4EE5">
        <w:rPr>
          <w:vertAlign w:val="superscript"/>
        </w:rPr>
        <w:t>1</w:t>
      </w:r>
    </w:p>
    <w:p w:rsidR="002E4EE5" w:rsidRPr="002E4EE5" w:rsidRDefault="002E4EE5" w:rsidP="00590D3E">
      <w:pPr>
        <w:pStyle w:val="SingleTxtGR"/>
        <w:tabs>
          <w:tab w:val="left" w:leader="dot" w:pos="8505"/>
        </w:tabs>
        <w:spacing w:after="100"/>
        <w:ind w:left="1701" w:hanging="567"/>
        <w:rPr>
          <w:vertAlign w:val="superscript"/>
        </w:rPr>
      </w:pPr>
      <w:r w:rsidRPr="002E4EE5">
        <w:t>22.</w:t>
      </w:r>
      <w:r w:rsidRPr="002E4EE5">
        <w:tab/>
        <w:t xml:space="preserve">Определение местоположения ГНСС является составной частью </w:t>
      </w:r>
      <w:proofErr w:type="gramStart"/>
      <w:r w:rsidRPr="002E4EE5">
        <w:t>УВЭС:</w:t>
      </w:r>
      <w:r>
        <w:t xml:space="preserve"> </w:t>
      </w:r>
      <w:r w:rsidR="00590D3E">
        <w:t xml:space="preserve"> </w:t>
      </w:r>
      <w:r w:rsidRPr="002E4EE5">
        <w:t>да</w:t>
      </w:r>
      <w:proofErr w:type="gramEnd"/>
      <w:r w:rsidRPr="002E4EE5">
        <w:t>/нет</w:t>
      </w:r>
      <w:r w:rsidRPr="002E4EE5">
        <w:rPr>
          <w:vertAlign w:val="superscript"/>
        </w:rPr>
        <w:t>1</w:t>
      </w:r>
    </w:p>
    <w:p w:rsidR="00590D3E" w:rsidRDefault="00590D3E" w:rsidP="002E4EE5">
      <w:pPr>
        <w:pStyle w:val="SingleTxtGR"/>
        <w:rPr>
          <w:b/>
        </w:rPr>
        <w:sectPr w:rsidR="00590D3E" w:rsidSect="00A52B02">
          <w:headerReference w:type="even" r:id="rId26"/>
          <w:headerReference w:type="default" r:id="rId27"/>
          <w:endnotePr>
            <w:numFmt w:val="decimal"/>
          </w:endnotePr>
          <w:pgSz w:w="11906" w:h="16838" w:code="9"/>
          <w:pgMar w:top="1418" w:right="1134" w:bottom="1134" w:left="1134" w:header="851" w:footer="567" w:gutter="0"/>
          <w:cols w:space="708"/>
          <w:docGrid w:linePitch="360"/>
        </w:sectPr>
      </w:pPr>
      <w:bookmarkStart w:id="25" w:name="_Toc456777180"/>
    </w:p>
    <w:p w:rsidR="002E4EE5" w:rsidRPr="002E4EE5" w:rsidRDefault="002E4EE5" w:rsidP="00590D3E">
      <w:pPr>
        <w:pStyle w:val="HChGR"/>
      </w:pPr>
      <w:r w:rsidRPr="002E4EE5">
        <w:t xml:space="preserve">Приложение </w:t>
      </w:r>
      <w:bookmarkEnd w:id="25"/>
      <w:r w:rsidRPr="002E4EE5">
        <w:t>7</w:t>
      </w:r>
    </w:p>
    <w:p w:rsidR="002E4EE5" w:rsidRPr="002E4EE5" w:rsidRDefault="0016249B" w:rsidP="00590D3E">
      <w:pPr>
        <w:pStyle w:val="HChGR"/>
      </w:pPr>
      <w:r>
        <w:tab/>
      </w:r>
      <w:r w:rsidR="00590D3E">
        <w:tab/>
      </w:r>
      <w:r w:rsidR="002E4EE5" w:rsidRPr="002E4EE5">
        <w:t>Информационный документ для официального утверждения типа транспортного средства</w:t>
      </w:r>
      <w:r w:rsidR="002E4EE5">
        <w:t xml:space="preserve"> </w:t>
      </w:r>
      <w:r w:rsidR="002E4EE5" w:rsidRPr="002E4EE5">
        <w:t>в отношении установки устройств вызова</w:t>
      </w:r>
      <w:r w:rsidR="002E4EE5">
        <w:t xml:space="preserve"> </w:t>
      </w:r>
      <w:r w:rsidR="002E4EE5" w:rsidRPr="002E4EE5">
        <w:t>экстренных оперативных служб (УВЭС)</w:t>
      </w:r>
      <w:r w:rsidR="002E4EE5">
        <w:t xml:space="preserve"> </w:t>
      </w:r>
      <w:r w:rsidR="002E4EE5" w:rsidRPr="002E4EE5">
        <w:t>официально утвержденного типа</w:t>
      </w:r>
    </w:p>
    <w:p w:rsidR="002E4EE5" w:rsidRPr="002E4EE5" w:rsidRDefault="002E4EE5" w:rsidP="002E4EE5">
      <w:pPr>
        <w:pStyle w:val="SingleTxtGR"/>
      </w:pPr>
      <w:r w:rsidRPr="002E4EE5">
        <w:tab/>
        <w:t>Когда это применимо, должна представляться нижеследующая информация в трех экземплярах, включающая ссылку на содержание.</w:t>
      </w:r>
    </w:p>
    <w:p w:rsidR="002E4EE5" w:rsidRPr="002E4EE5" w:rsidRDefault="002E4EE5" w:rsidP="002E4EE5">
      <w:pPr>
        <w:pStyle w:val="SingleTxtGR"/>
      </w:pPr>
      <w:r w:rsidRPr="002E4EE5">
        <w:tab/>
        <w:t>Любые чертежи должны представляться в надлежащем масштабе и в достаточно подробном виде на листах формата А4 или кратного ему формата.</w:t>
      </w:r>
    </w:p>
    <w:p w:rsidR="002E4EE5" w:rsidRPr="002E4EE5" w:rsidRDefault="002E4EE5" w:rsidP="002E4EE5">
      <w:pPr>
        <w:pStyle w:val="SingleTxtGR"/>
      </w:pPr>
      <w:r w:rsidRPr="002E4EE5">
        <w:tab/>
        <w:t>Фотографии, если они имеются, должны достаточно подробно передавать соответствующие детали.</w:t>
      </w:r>
    </w:p>
    <w:p w:rsidR="002E4EE5" w:rsidRPr="002E4EE5" w:rsidRDefault="002E4EE5" w:rsidP="002E4EE5">
      <w:pPr>
        <w:pStyle w:val="SingleTxtGR"/>
      </w:pPr>
      <w:r w:rsidRPr="002E4EE5">
        <w:t>Общие сведения</w:t>
      </w:r>
    </w:p>
    <w:p w:rsidR="002E4EE5" w:rsidRPr="002E4EE5" w:rsidRDefault="002E4EE5" w:rsidP="00590D3E">
      <w:pPr>
        <w:pStyle w:val="SingleTxtGR"/>
        <w:tabs>
          <w:tab w:val="left" w:leader="dot" w:pos="8505"/>
        </w:tabs>
        <w:ind w:left="1701" w:hanging="567"/>
      </w:pPr>
      <w:r w:rsidRPr="002E4EE5">
        <w:t>1.</w:t>
      </w:r>
      <w:r w:rsidRPr="002E4EE5">
        <w:tab/>
        <w:t>Марка (торговое наименование изготовителя):</w:t>
      </w:r>
      <w:r w:rsidRPr="002E4EE5">
        <w:tab/>
      </w:r>
    </w:p>
    <w:p w:rsidR="002E4EE5" w:rsidRPr="002E4EE5" w:rsidRDefault="002E4EE5" w:rsidP="00590D3E">
      <w:pPr>
        <w:pStyle w:val="SingleTxtGR"/>
        <w:tabs>
          <w:tab w:val="left" w:leader="dot" w:pos="8505"/>
        </w:tabs>
        <w:ind w:left="1701" w:hanging="567"/>
      </w:pPr>
      <w:r w:rsidRPr="002E4EE5">
        <w:t>2.</w:t>
      </w:r>
      <w:r w:rsidRPr="002E4EE5">
        <w:tab/>
        <w:t>Тип и общее(</w:t>
      </w:r>
      <w:proofErr w:type="spellStart"/>
      <w:r w:rsidRPr="002E4EE5">
        <w:t>ие</w:t>
      </w:r>
      <w:proofErr w:type="spellEnd"/>
      <w:r w:rsidRPr="002E4EE5">
        <w:t>) коммерческое(</w:t>
      </w:r>
      <w:proofErr w:type="spellStart"/>
      <w:r w:rsidRPr="002E4EE5">
        <w:t>ие</w:t>
      </w:r>
      <w:proofErr w:type="spellEnd"/>
      <w:r w:rsidRPr="002E4EE5">
        <w:t>) описание(я):</w:t>
      </w:r>
      <w:r w:rsidRPr="002E4EE5">
        <w:tab/>
      </w:r>
    </w:p>
    <w:p w:rsidR="002E4EE5" w:rsidRPr="002E4EE5" w:rsidRDefault="002E4EE5" w:rsidP="00590D3E">
      <w:pPr>
        <w:pStyle w:val="SingleTxtGR"/>
        <w:tabs>
          <w:tab w:val="left" w:leader="dot" w:pos="8505"/>
        </w:tabs>
        <w:ind w:left="1701" w:hanging="567"/>
        <w:jc w:val="left"/>
      </w:pPr>
      <w:r w:rsidRPr="002E4EE5">
        <w:t>3.</w:t>
      </w:r>
      <w:r w:rsidRPr="002E4EE5">
        <w:tab/>
        <w:t>Средства идентификации типа, если на транспортном средстве имеется соответствующая маркировка:</w:t>
      </w:r>
      <w:r w:rsidRPr="002E4EE5">
        <w:tab/>
      </w:r>
    </w:p>
    <w:p w:rsidR="002E4EE5" w:rsidRPr="002E4EE5" w:rsidRDefault="002E4EE5" w:rsidP="00590D3E">
      <w:pPr>
        <w:pStyle w:val="SingleTxtGR"/>
        <w:tabs>
          <w:tab w:val="left" w:leader="dot" w:pos="8505"/>
        </w:tabs>
        <w:ind w:left="1701" w:hanging="567"/>
      </w:pPr>
      <w:r w:rsidRPr="002E4EE5">
        <w:t>4.</w:t>
      </w:r>
      <w:r w:rsidRPr="002E4EE5">
        <w:tab/>
        <w:t>Местонахождение этой маркировки:</w:t>
      </w:r>
      <w:r w:rsidRPr="002E4EE5">
        <w:tab/>
      </w:r>
    </w:p>
    <w:p w:rsidR="002E4EE5" w:rsidRPr="002E4EE5" w:rsidRDefault="002E4EE5" w:rsidP="00590D3E">
      <w:pPr>
        <w:pStyle w:val="SingleTxtGR"/>
        <w:tabs>
          <w:tab w:val="clear" w:pos="2835"/>
          <w:tab w:val="clear" w:pos="3402"/>
          <w:tab w:val="clear" w:pos="3969"/>
          <w:tab w:val="left" w:leader="dot" w:pos="8505"/>
        </w:tabs>
        <w:ind w:left="1701" w:hanging="567"/>
        <w:jc w:val="left"/>
      </w:pPr>
      <w:r w:rsidRPr="002E4EE5">
        <w:t>5.</w:t>
      </w:r>
      <w:r w:rsidRPr="002E4EE5">
        <w:tab/>
        <w:t xml:space="preserve">Место расположения и способ проставления знака официального </w:t>
      </w:r>
      <w:r w:rsidR="00590D3E">
        <w:br/>
      </w:r>
      <w:r w:rsidRPr="002E4EE5">
        <w:t>утверждения:</w:t>
      </w:r>
      <w:r w:rsidR="0016249B">
        <w:tab/>
      </w:r>
    </w:p>
    <w:p w:rsidR="002E4EE5" w:rsidRPr="002E4EE5" w:rsidRDefault="002E4EE5" w:rsidP="00590D3E">
      <w:pPr>
        <w:pStyle w:val="SingleTxtGR"/>
        <w:tabs>
          <w:tab w:val="left" w:leader="dot" w:pos="8505"/>
        </w:tabs>
        <w:ind w:left="1701" w:hanging="567"/>
      </w:pPr>
      <w:r w:rsidRPr="002E4EE5">
        <w:t>6.</w:t>
      </w:r>
      <w:r w:rsidRPr="002E4EE5">
        <w:tab/>
        <w:t>Категория транспортного средства:</w:t>
      </w:r>
      <w:r w:rsidRPr="002E4EE5">
        <w:tab/>
      </w:r>
    </w:p>
    <w:p w:rsidR="002E4EE5" w:rsidRPr="002E4EE5" w:rsidRDefault="002E4EE5" w:rsidP="00590D3E">
      <w:pPr>
        <w:pStyle w:val="SingleTxtGR"/>
        <w:tabs>
          <w:tab w:val="left" w:leader="dot" w:pos="8505"/>
        </w:tabs>
        <w:ind w:left="1701" w:hanging="567"/>
      </w:pPr>
      <w:r w:rsidRPr="002E4EE5">
        <w:t>7.</w:t>
      </w:r>
      <w:r w:rsidRPr="002E4EE5">
        <w:tab/>
        <w:t>Наименование и адрес изготовителя:</w:t>
      </w:r>
      <w:r w:rsidRPr="002E4EE5">
        <w:tab/>
      </w:r>
    </w:p>
    <w:p w:rsidR="002E4EE5" w:rsidRPr="002E4EE5" w:rsidRDefault="002E4EE5" w:rsidP="00590D3E">
      <w:pPr>
        <w:pStyle w:val="SingleTxtGR"/>
        <w:tabs>
          <w:tab w:val="left" w:leader="dot" w:pos="8505"/>
        </w:tabs>
        <w:ind w:left="1701" w:hanging="567"/>
      </w:pPr>
      <w:r w:rsidRPr="002E4EE5">
        <w:t>8.</w:t>
      </w:r>
      <w:r w:rsidRPr="002E4EE5">
        <w:tab/>
        <w:t>Адрес(а) сборочного(</w:t>
      </w:r>
      <w:proofErr w:type="spellStart"/>
      <w:r w:rsidRPr="002E4EE5">
        <w:t>ых</w:t>
      </w:r>
      <w:proofErr w:type="spellEnd"/>
      <w:r w:rsidRPr="002E4EE5">
        <w:t>) завода(</w:t>
      </w:r>
      <w:proofErr w:type="spellStart"/>
      <w:r w:rsidRPr="002E4EE5">
        <w:t>ов</w:t>
      </w:r>
      <w:proofErr w:type="spellEnd"/>
      <w:r w:rsidRPr="002E4EE5">
        <w:t>):</w:t>
      </w:r>
      <w:r w:rsidRPr="002E4EE5">
        <w:tab/>
      </w:r>
    </w:p>
    <w:p w:rsidR="002E4EE5" w:rsidRPr="002E4EE5" w:rsidRDefault="002E4EE5" w:rsidP="00590D3E">
      <w:pPr>
        <w:pStyle w:val="SingleTxtGR"/>
        <w:tabs>
          <w:tab w:val="clear" w:pos="2835"/>
          <w:tab w:val="clear" w:pos="3402"/>
          <w:tab w:val="clear" w:pos="3969"/>
          <w:tab w:val="left" w:leader="dot" w:pos="8505"/>
        </w:tabs>
        <w:ind w:left="1701" w:hanging="567"/>
        <w:jc w:val="left"/>
      </w:pPr>
      <w:r w:rsidRPr="002E4EE5">
        <w:t>9.</w:t>
      </w:r>
      <w:r w:rsidRPr="002E4EE5">
        <w:tab/>
        <w:t xml:space="preserve">Фотография(и) и/или чертеж(и) репрезентативного транспортного </w:t>
      </w:r>
      <w:r w:rsidR="00590D3E">
        <w:br/>
      </w:r>
      <w:r w:rsidRPr="002E4EE5">
        <w:t>средства:</w:t>
      </w:r>
      <w:r w:rsidR="0016249B">
        <w:tab/>
      </w:r>
    </w:p>
    <w:p w:rsidR="002E4EE5" w:rsidRPr="002E4EE5" w:rsidRDefault="002E4EE5" w:rsidP="00590D3E">
      <w:pPr>
        <w:pStyle w:val="SingleTxtGR"/>
        <w:tabs>
          <w:tab w:val="left" w:leader="dot" w:pos="8505"/>
        </w:tabs>
        <w:ind w:left="1701" w:hanging="567"/>
      </w:pPr>
      <w:r w:rsidRPr="002E4EE5">
        <w:t>10.</w:t>
      </w:r>
      <w:r w:rsidRPr="002E4EE5">
        <w:tab/>
        <w:t>УВЭС</w:t>
      </w:r>
    </w:p>
    <w:p w:rsidR="002E4EE5" w:rsidRPr="002E4EE5" w:rsidRDefault="002E4EE5" w:rsidP="00590D3E">
      <w:pPr>
        <w:pStyle w:val="SingleTxtGR"/>
        <w:tabs>
          <w:tab w:val="left" w:leader="dot" w:pos="8505"/>
        </w:tabs>
        <w:ind w:left="1701" w:hanging="567"/>
      </w:pPr>
      <w:r w:rsidRPr="002E4EE5">
        <w:t>10.1</w:t>
      </w:r>
      <w:r w:rsidRPr="002E4EE5">
        <w:tab/>
        <w:t>Тип и общее(</w:t>
      </w:r>
      <w:proofErr w:type="spellStart"/>
      <w:r w:rsidRPr="002E4EE5">
        <w:t>ие</w:t>
      </w:r>
      <w:proofErr w:type="spellEnd"/>
      <w:r w:rsidRPr="002E4EE5">
        <w:t>) коммерческое(</w:t>
      </w:r>
      <w:proofErr w:type="spellStart"/>
      <w:r w:rsidRPr="002E4EE5">
        <w:t>ие</w:t>
      </w:r>
      <w:proofErr w:type="spellEnd"/>
      <w:r w:rsidRPr="002E4EE5">
        <w:t>) описание(я):</w:t>
      </w:r>
      <w:r w:rsidRPr="002E4EE5">
        <w:tab/>
      </w:r>
    </w:p>
    <w:p w:rsidR="002E4EE5" w:rsidRPr="002E4EE5" w:rsidRDefault="002E4EE5" w:rsidP="00590D3E">
      <w:pPr>
        <w:pStyle w:val="SingleTxtGR"/>
        <w:tabs>
          <w:tab w:val="left" w:leader="dot" w:pos="8505"/>
        </w:tabs>
        <w:ind w:left="1701" w:hanging="567"/>
      </w:pPr>
      <w:r w:rsidRPr="002E4EE5">
        <w:t>10.2</w:t>
      </w:r>
      <w:r w:rsidRPr="002E4EE5">
        <w:tab/>
        <w:t>Комплектация (указать компоненты, входящие в комплект поставки):</w:t>
      </w:r>
      <w:r w:rsidRPr="002E4EE5">
        <w:tab/>
      </w:r>
    </w:p>
    <w:p w:rsidR="002E4EE5" w:rsidRPr="002E4EE5" w:rsidRDefault="002E4EE5" w:rsidP="00590D3E">
      <w:pPr>
        <w:pStyle w:val="SingleTxtGR"/>
        <w:tabs>
          <w:tab w:val="left" w:leader="dot" w:pos="8505"/>
        </w:tabs>
        <w:ind w:left="1701" w:hanging="567"/>
      </w:pPr>
      <w:r w:rsidRPr="002E4EE5">
        <w:t>10.3</w:t>
      </w:r>
      <w:r w:rsidRPr="002E4EE5">
        <w:tab/>
        <w:t>Описание автоматического триггерного механизма:</w:t>
      </w:r>
      <w:r w:rsidRPr="002E4EE5">
        <w:tab/>
      </w:r>
    </w:p>
    <w:p w:rsidR="002E4EE5" w:rsidRPr="002E4EE5" w:rsidRDefault="002E4EE5" w:rsidP="00590D3E">
      <w:pPr>
        <w:pStyle w:val="SingleTxtGR"/>
        <w:tabs>
          <w:tab w:val="left" w:leader="dot" w:pos="8505"/>
        </w:tabs>
        <w:ind w:left="1701" w:hanging="567"/>
      </w:pPr>
      <w:r w:rsidRPr="002E4EE5">
        <w:t>10.4</w:t>
      </w:r>
      <w:r w:rsidRPr="002E4EE5">
        <w:tab/>
        <w:t>Описание метода(</w:t>
      </w:r>
      <w:proofErr w:type="spellStart"/>
      <w:r w:rsidRPr="002E4EE5">
        <w:t>ов</w:t>
      </w:r>
      <w:proofErr w:type="spellEnd"/>
      <w:r w:rsidRPr="002E4EE5">
        <w:t>) крепления на транспортном средстве:</w:t>
      </w:r>
      <w:r w:rsidRPr="002E4EE5">
        <w:tab/>
      </w:r>
    </w:p>
    <w:p w:rsidR="002E4EE5" w:rsidRPr="002E4EE5" w:rsidRDefault="002E4EE5" w:rsidP="00590D3E">
      <w:pPr>
        <w:pStyle w:val="SingleTxtGR"/>
        <w:tabs>
          <w:tab w:val="left" w:leader="dot" w:pos="8505"/>
        </w:tabs>
        <w:ind w:left="1701" w:hanging="567"/>
      </w:pPr>
      <w:r w:rsidRPr="002E4EE5">
        <w:t>10.5</w:t>
      </w:r>
      <w:r w:rsidRPr="002E4EE5">
        <w:tab/>
        <w:t>Чертеж(и) с указанием местоположения УВЭС:</w:t>
      </w:r>
      <w:r w:rsidRPr="002E4EE5">
        <w:tab/>
      </w:r>
    </w:p>
    <w:p w:rsidR="002E4EE5" w:rsidRPr="002E4EE5" w:rsidRDefault="002E4EE5" w:rsidP="00590D3E">
      <w:pPr>
        <w:pStyle w:val="SingleTxtGR"/>
        <w:tabs>
          <w:tab w:val="left" w:leader="dot" w:pos="8505"/>
        </w:tabs>
        <w:ind w:left="1701" w:hanging="567"/>
      </w:pPr>
      <w:r w:rsidRPr="002E4EE5">
        <w:t>10.6</w:t>
      </w:r>
      <w:r w:rsidRPr="002E4EE5">
        <w:tab/>
        <w:t>Номер официального утверждения типа (в соответствующем случае):</w:t>
      </w:r>
      <w:r w:rsidRPr="002E4EE5">
        <w:tab/>
      </w:r>
    </w:p>
    <w:p w:rsidR="002E4EE5" w:rsidRPr="002E4EE5" w:rsidRDefault="002E4EE5" w:rsidP="00590D3E">
      <w:pPr>
        <w:pStyle w:val="SingleTxtGR"/>
        <w:tabs>
          <w:tab w:val="left" w:leader="dot" w:pos="8505"/>
        </w:tabs>
        <w:ind w:left="1701" w:hanging="567"/>
      </w:pPr>
      <w:r w:rsidRPr="002E4EE5">
        <w:t>11.</w:t>
      </w:r>
      <w:r w:rsidRPr="002E4EE5">
        <w:tab/>
        <w:t>Определение местоположения ГНСС является составной частью СВЭС: да/нет</w:t>
      </w:r>
      <w:r w:rsidRPr="002E4EE5">
        <w:rPr>
          <w:vertAlign w:val="superscript"/>
        </w:rPr>
        <w:t>1</w:t>
      </w:r>
    </w:p>
    <w:p w:rsidR="002E4EE5" w:rsidRPr="002E4EE5" w:rsidRDefault="002E4EE5" w:rsidP="00590D3E">
      <w:pPr>
        <w:pStyle w:val="SingleTxtGR"/>
        <w:tabs>
          <w:tab w:val="left" w:leader="dot" w:pos="8505"/>
        </w:tabs>
        <w:ind w:left="1701" w:hanging="567"/>
        <w:rPr>
          <w:vertAlign w:val="superscript"/>
        </w:rPr>
      </w:pPr>
      <w:r w:rsidRPr="002E4EE5">
        <w:t>12.</w:t>
      </w:r>
      <w:r w:rsidRPr="002E4EE5">
        <w:tab/>
        <w:t>Качество голосовой беспроводной связи до столкновения является составной частью СВЭС: да/нет</w:t>
      </w:r>
      <w:r w:rsidRPr="002E4EE5">
        <w:rPr>
          <w:vertAlign w:val="superscript"/>
        </w:rPr>
        <w:t>1</w:t>
      </w:r>
    </w:p>
    <w:p w:rsidR="002E4EE5" w:rsidRPr="002E4EE5" w:rsidRDefault="002E4EE5" w:rsidP="00590D3E">
      <w:pPr>
        <w:pStyle w:val="SingleTxtGR"/>
        <w:tabs>
          <w:tab w:val="left" w:leader="dot" w:pos="8505"/>
        </w:tabs>
        <w:ind w:left="1701" w:hanging="567"/>
      </w:pPr>
      <w:r w:rsidRPr="002E4EE5">
        <w:t>13.</w:t>
      </w:r>
      <w:r w:rsidRPr="002E4EE5">
        <w:tab/>
        <w:t>Процедура официального утверждения:</w:t>
      </w:r>
    </w:p>
    <w:p w:rsidR="002E4EE5" w:rsidRPr="002E4EE5" w:rsidRDefault="00BD3327" w:rsidP="00590D3E">
      <w:pPr>
        <w:pStyle w:val="Bullet1GR"/>
      </w:pPr>
      <w:r w:rsidRPr="002E4EE5">
        <w:tab/>
      </w:r>
      <w:r w:rsidR="002E4EE5" w:rsidRPr="002E4EE5">
        <w:t>официальное утверждение типа: да/нет</w:t>
      </w:r>
      <w:r w:rsidR="002E4EE5" w:rsidRPr="002E4EE5">
        <w:rPr>
          <w:vertAlign w:val="superscript"/>
        </w:rPr>
        <w:footnoteReference w:customMarkFollows="1" w:id="19"/>
        <w:t>1</w:t>
      </w:r>
    </w:p>
    <w:p w:rsidR="002E4EE5" w:rsidRPr="002E4EE5" w:rsidRDefault="00BD3327" w:rsidP="00590D3E">
      <w:pPr>
        <w:pStyle w:val="Bullet1GR"/>
      </w:pPr>
      <w:r w:rsidRPr="002E4EE5">
        <w:tab/>
      </w:r>
      <w:r w:rsidR="002E4EE5" w:rsidRPr="002E4EE5">
        <w:t>распространение официального утверждения типа на основании настоящих Правил: да/нет</w:t>
      </w:r>
      <w:r w:rsidR="002E4EE5" w:rsidRPr="002E4EE5">
        <w:rPr>
          <w:vertAlign w:val="superscript"/>
        </w:rPr>
        <w:t>1</w:t>
      </w:r>
    </w:p>
    <w:p w:rsidR="002E4EE5" w:rsidRPr="002E4EE5" w:rsidRDefault="00590D3E" w:rsidP="00590D3E">
      <w:pPr>
        <w:pStyle w:val="Bullet1GR"/>
      </w:pPr>
      <w:r>
        <w:tab/>
      </w:r>
      <w:r w:rsidR="002E4EE5" w:rsidRPr="002E4EE5">
        <w:t>транспортное средство уже было официально утверждено на основании Правил № 94 ООН или Правил № 95 ООН до вступления в силу настоящих Правил: да/нет</w:t>
      </w:r>
      <w:r w:rsidR="002E4EE5" w:rsidRPr="002E4EE5">
        <w:rPr>
          <w:vertAlign w:val="superscript"/>
        </w:rPr>
        <w:t xml:space="preserve">1 </w:t>
      </w:r>
    </w:p>
    <w:p w:rsidR="00590D3E" w:rsidRDefault="00590D3E" w:rsidP="002E4EE5">
      <w:pPr>
        <w:pStyle w:val="SingleTxtGR"/>
        <w:rPr>
          <w:b/>
        </w:rPr>
        <w:sectPr w:rsidR="00590D3E" w:rsidSect="00A52B02">
          <w:headerReference w:type="even" r:id="rId28"/>
          <w:headerReference w:type="default" r:id="rId29"/>
          <w:endnotePr>
            <w:numFmt w:val="decimal"/>
          </w:endnotePr>
          <w:pgSz w:w="11906" w:h="16838" w:code="9"/>
          <w:pgMar w:top="1418" w:right="1134" w:bottom="1134" w:left="1134" w:header="851" w:footer="567" w:gutter="0"/>
          <w:cols w:space="708"/>
          <w:docGrid w:linePitch="360"/>
        </w:sectPr>
      </w:pPr>
      <w:bookmarkStart w:id="26" w:name="_Toc456777182"/>
    </w:p>
    <w:p w:rsidR="002E4EE5" w:rsidRPr="002E4EE5" w:rsidRDefault="002E4EE5" w:rsidP="00590D3E">
      <w:pPr>
        <w:pStyle w:val="HChGR"/>
      </w:pPr>
      <w:r w:rsidRPr="002E4EE5">
        <w:t xml:space="preserve">Приложение </w:t>
      </w:r>
      <w:bookmarkEnd w:id="26"/>
      <w:r w:rsidRPr="002E4EE5">
        <w:t>8</w:t>
      </w:r>
    </w:p>
    <w:p w:rsidR="002E4EE5" w:rsidRPr="002E4EE5" w:rsidRDefault="0016249B" w:rsidP="00590D3E">
      <w:pPr>
        <w:pStyle w:val="HChGR"/>
      </w:pPr>
      <w:r>
        <w:tab/>
      </w:r>
      <w:r w:rsidR="00590D3E">
        <w:tab/>
      </w:r>
      <w:r w:rsidR="002E4EE5" w:rsidRPr="002E4EE5">
        <w:t>Информационный документ об официальном утверждении типа транспортных средств в</w:t>
      </w:r>
      <w:r w:rsidR="00590D3E">
        <w:t xml:space="preserve"> </w:t>
      </w:r>
      <w:r w:rsidR="002E4EE5" w:rsidRPr="002E4EE5">
        <w:t>отношении их системы вызова экстренных оперативных служб (СВЭС), когда они оснащены УВЭС, которое не получило официального утверждения типа</w:t>
      </w:r>
    </w:p>
    <w:p w:rsidR="002E4EE5" w:rsidRPr="002E4EE5" w:rsidRDefault="002E4EE5" w:rsidP="002E4EE5">
      <w:pPr>
        <w:pStyle w:val="SingleTxtGR"/>
      </w:pPr>
      <w:r w:rsidRPr="002E4EE5">
        <w:tab/>
        <w:t>Когда это применимо, должна представляться нижеследующая информация в трех экземплярах, включающая ссылку на содержание.</w:t>
      </w:r>
    </w:p>
    <w:p w:rsidR="002E4EE5" w:rsidRPr="002E4EE5" w:rsidRDefault="002E4EE5" w:rsidP="002E4EE5">
      <w:pPr>
        <w:pStyle w:val="SingleTxtGR"/>
      </w:pPr>
      <w:r w:rsidRPr="002E4EE5">
        <w:tab/>
        <w:t>Любые чертежи должны представляться в надлежащем масштабе и в достаточно подробном виде на листах формата А4 или кратного ему формата.</w:t>
      </w:r>
    </w:p>
    <w:p w:rsidR="002E4EE5" w:rsidRPr="002E4EE5" w:rsidRDefault="002E4EE5" w:rsidP="002E4EE5">
      <w:pPr>
        <w:pStyle w:val="SingleTxtGR"/>
      </w:pPr>
      <w:r w:rsidRPr="002E4EE5">
        <w:tab/>
        <w:t>Фотографии, если они имеются, должны достаточно подробно передавать соответствующие детали.</w:t>
      </w:r>
    </w:p>
    <w:p w:rsidR="002E4EE5" w:rsidRPr="002E4EE5" w:rsidRDefault="002E4EE5" w:rsidP="002E4EE5">
      <w:pPr>
        <w:pStyle w:val="SingleTxtGR"/>
      </w:pPr>
      <w:r w:rsidRPr="002E4EE5">
        <w:t>Общие сведения</w:t>
      </w:r>
    </w:p>
    <w:p w:rsidR="002E4EE5" w:rsidRPr="002E4EE5" w:rsidRDefault="002E4EE5" w:rsidP="00590D3E">
      <w:pPr>
        <w:pStyle w:val="SingleTxtGR"/>
        <w:tabs>
          <w:tab w:val="left" w:leader="dot" w:pos="8505"/>
        </w:tabs>
        <w:ind w:left="1701" w:hanging="567"/>
      </w:pPr>
      <w:r w:rsidRPr="002E4EE5">
        <w:t>1.</w:t>
      </w:r>
      <w:r w:rsidRPr="002E4EE5">
        <w:tab/>
        <w:t>Марка (торговое наименование изготовителя):</w:t>
      </w:r>
      <w:r w:rsidRPr="002E4EE5">
        <w:tab/>
      </w:r>
    </w:p>
    <w:p w:rsidR="002E4EE5" w:rsidRPr="002E4EE5" w:rsidRDefault="002E4EE5" w:rsidP="00590D3E">
      <w:pPr>
        <w:pStyle w:val="SingleTxtGR"/>
        <w:tabs>
          <w:tab w:val="left" w:leader="dot" w:pos="8505"/>
        </w:tabs>
        <w:ind w:left="1701" w:hanging="567"/>
      </w:pPr>
      <w:r w:rsidRPr="002E4EE5">
        <w:t>2.</w:t>
      </w:r>
      <w:r w:rsidRPr="002E4EE5">
        <w:tab/>
        <w:t>Тип и общее(</w:t>
      </w:r>
      <w:proofErr w:type="spellStart"/>
      <w:r w:rsidRPr="002E4EE5">
        <w:t>ие</w:t>
      </w:r>
      <w:proofErr w:type="spellEnd"/>
      <w:r w:rsidRPr="002E4EE5">
        <w:t>) коммерческое(</w:t>
      </w:r>
      <w:proofErr w:type="spellStart"/>
      <w:r w:rsidRPr="002E4EE5">
        <w:t>ие</w:t>
      </w:r>
      <w:proofErr w:type="spellEnd"/>
      <w:r w:rsidRPr="002E4EE5">
        <w:t>) описание(я):</w:t>
      </w:r>
      <w:r w:rsidRPr="002E4EE5">
        <w:tab/>
      </w:r>
    </w:p>
    <w:p w:rsidR="002E4EE5" w:rsidRPr="002E4EE5" w:rsidRDefault="002E4EE5" w:rsidP="00590D3E">
      <w:pPr>
        <w:pStyle w:val="SingleTxtGR"/>
        <w:tabs>
          <w:tab w:val="left" w:leader="dot" w:pos="8505"/>
        </w:tabs>
        <w:ind w:left="1701" w:hanging="567"/>
        <w:jc w:val="left"/>
      </w:pPr>
      <w:r w:rsidRPr="002E4EE5">
        <w:t>3.</w:t>
      </w:r>
      <w:r w:rsidRPr="002E4EE5">
        <w:tab/>
        <w:t>Средства идентификации типа, если на транспортном средстве имеется соответствующая маркировка:</w:t>
      </w:r>
      <w:r w:rsidRPr="002E4EE5">
        <w:tab/>
      </w:r>
    </w:p>
    <w:p w:rsidR="002E4EE5" w:rsidRPr="002E4EE5" w:rsidRDefault="002E4EE5" w:rsidP="00590D3E">
      <w:pPr>
        <w:pStyle w:val="SingleTxtGR"/>
        <w:tabs>
          <w:tab w:val="left" w:leader="dot" w:pos="8505"/>
        </w:tabs>
        <w:ind w:left="1701" w:hanging="567"/>
      </w:pPr>
      <w:r w:rsidRPr="002E4EE5">
        <w:t>4.</w:t>
      </w:r>
      <w:r w:rsidRPr="002E4EE5">
        <w:tab/>
        <w:t>Местонахождение этой маркировки:</w:t>
      </w:r>
      <w:r w:rsidRPr="002E4EE5">
        <w:tab/>
      </w:r>
    </w:p>
    <w:p w:rsidR="002E4EE5" w:rsidRPr="002E4EE5" w:rsidRDefault="002E4EE5" w:rsidP="00590D3E">
      <w:pPr>
        <w:pStyle w:val="SingleTxtGR"/>
        <w:tabs>
          <w:tab w:val="clear" w:pos="3402"/>
          <w:tab w:val="clear" w:pos="3969"/>
          <w:tab w:val="left" w:leader="dot" w:pos="8505"/>
        </w:tabs>
        <w:ind w:left="1701" w:hanging="567"/>
        <w:jc w:val="left"/>
      </w:pPr>
      <w:r w:rsidRPr="002E4EE5">
        <w:t>5.</w:t>
      </w:r>
      <w:r w:rsidRPr="002E4EE5">
        <w:tab/>
        <w:t xml:space="preserve">Место расположения и способ проставления знака официального </w:t>
      </w:r>
      <w:r w:rsidR="00590D3E">
        <w:br/>
      </w:r>
      <w:r w:rsidRPr="002E4EE5">
        <w:t>утверждения:</w:t>
      </w:r>
      <w:r w:rsidR="0016249B">
        <w:tab/>
      </w:r>
    </w:p>
    <w:p w:rsidR="002E4EE5" w:rsidRPr="002E4EE5" w:rsidRDefault="002E4EE5" w:rsidP="00590D3E">
      <w:pPr>
        <w:pStyle w:val="SingleTxtGR"/>
        <w:tabs>
          <w:tab w:val="left" w:leader="dot" w:pos="8505"/>
        </w:tabs>
        <w:ind w:left="1701" w:hanging="567"/>
      </w:pPr>
      <w:r w:rsidRPr="002E4EE5">
        <w:t>6.</w:t>
      </w:r>
      <w:r w:rsidRPr="002E4EE5">
        <w:tab/>
        <w:t>Категория транспортного средства:</w:t>
      </w:r>
      <w:r w:rsidRPr="002E4EE5">
        <w:tab/>
      </w:r>
    </w:p>
    <w:p w:rsidR="002E4EE5" w:rsidRPr="002E4EE5" w:rsidRDefault="002E4EE5" w:rsidP="00590D3E">
      <w:pPr>
        <w:pStyle w:val="SingleTxtGR"/>
        <w:tabs>
          <w:tab w:val="left" w:leader="dot" w:pos="8505"/>
        </w:tabs>
        <w:ind w:left="1701" w:hanging="567"/>
      </w:pPr>
      <w:r w:rsidRPr="002E4EE5">
        <w:t>7.</w:t>
      </w:r>
      <w:r w:rsidRPr="002E4EE5">
        <w:tab/>
        <w:t>Наименование и адрес изготовителя:</w:t>
      </w:r>
      <w:r w:rsidRPr="002E4EE5">
        <w:tab/>
      </w:r>
    </w:p>
    <w:p w:rsidR="002E4EE5" w:rsidRPr="002E4EE5" w:rsidRDefault="002E4EE5" w:rsidP="00590D3E">
      <w:pPr>
        <w:pStyle w:val="SingleTxtGR"/>
        <w:tabs>
          <w:tab w:val="left" w:leader="dot" w:pos="8505"/>
        </w:tabs>
        <w:ind w:left="1701" w:hanging="567"/>
      </w:pPr>
      <w:r w:rsidRPr="002E4EE5">
        <w:t>8.</w:t>
      </w:r>
      <w:r w:rsidRPr="002E4EE5">
        <w:tab/>
        <w:t>Адрес(а) сборочного(</w:t>
      </w:r>
      <w:proofErr w:type="spellStart"/>
      <w:r w:rsidRPr="002E4EE5">
        <w:t>ых</w:t>
      </w:r>
      <w:proofErr w:type="spellEnd"/>
      <w:r w:rsidRPr="002E4EE5">
        <w:t>) завода(</w:t>
      </w:r>
      <w:proofErr w:type="spellStart"/>
      <w:r w:rsidRPr="002E4EE5">
        <w:t>ов</w:t>
      </w:r>
      <w:proofErr w:type="spellEnd"/>
      <w:r w:rsidRPr="002E4EE5">
        <w:t>):</w:t>
      </w:r>
      <w:r w:rsidRPr="002E4EE5">
        <w:tab/>
      </w:r>
    </w:p>
    <w:p w:rsidR="002E4EE5" w:rsidRPr="002E4EE5" w:rsidRDefault="002E4EE5" w:rsidP="00590D3E">
      <w:pPr>
        <w:pStyle w:val="SingleTxtGR"/>
        <w:tabs>
          <w:tab w:val="clear" w:pos="2835"/>
          <w:tab w:val="clear" w:pos="3402"/>
          <w:tab w:val="clear" w:pos="3969"/>
          <w:tab w:val="left" w:leader="dot" w:pos="8505"/>
        </w:tabs>
        <w:ind w:left="1701" w:hanging="567"/>
        <w:jc w:val="left"/>
      </w:pPr>
      <w:r w:rsidRPr="002E4EE5">
        <w:t>9.</w:t>
      </w:r>
      <w:r w:rsidRPr="002E4EE5">
        <w:tab/>
        <w:t xml:space="preserve">Фотография(и) и/или чертеж(и) репрезентативного транспортного </w:t>
      </w:r>
      <w:r w:rsidR="00590D3E">
        <w:br/>
      </w:r>
      <w:r w:rsidRPr="002E4EE5">
        <w:t>средства:</w:t>
      </w:r>
      <w:r w:rsidR="0016249B">
        <w:tab/>
      </w:r>
    </w:p>
    <w:p w:rsidR="002E4EE5" w:rsidRPr="002E4EE5" w:rsidRDefault="002E4EE5" w:rsidP="00590D3E">
      <w:pPr>
        <w:pStyle w:val="SingleTxtGR"/>
        <w:tabs>
          <w:tab w:val="left" w:leader="dot" w:pos="8505"/>
        </w:tabs>
        <w:ind w:left="1701" w:hanging="567"/>
      </w:pPr>
      <w:r w:rsidRPr="002E4EE5">
        <w:t>10.</w:t>
      </w:r>
      <w:r w:rsidRPr="002E4EE5">
        <w:tab/>
        <w:t>СВЭС</w:t>
      </w:r>
    </w:p>
    <w:p w:rsidR="002E4EE5" w:rsidRPr="002E4EE5" w:rsidRDefault="002E4EE5" w:rsidP="00590D3E">
      <w:pPr>
        <w:pStyle w:val="SingleTxtGR"/>
        <w:tabs>
          <w:tab w:val="left" w:leader="dot" w:pos="8505"/>
        </w:tabs>
        <w:ind w:left="1701" w:hanging="567"/>
      </w:pPr>
      <w:r w:rsidRPr="002E4EE5">
        <w:t>10.1</w:t>
      </w:r>
      <w:r w:rsidRPr="002E4EE5">
        <w:tab/>
        <w:t>Марка (торговое наименование изготовителя):</w:t>
      </w:r>
      <w:r w:rsidRPr="002E4EE5">
        <w:tab/>
      </w:r>
    </w:p>
    <w:p w:rsidR="002E4EE5" w:rsidRPr="002E4EE5" w:rsidRDefault="002E4EE5" w:rsidP="00590D3E">
      <w:pPr>
        <w:pStyle w:val="SingleTxtGR"/>
        <w:tabs>
          <w:tab w:val="left" w:leader="dot" w:pos="8505"/>
        </w:tabs>
        <w:ind w:left="1701" w:hanging="567"/>
      </w:pPr>
      <w:r w:rsidRPr="002E4EE5">
        <w:t>10.2</w:t>
      </w:r>
      <w:r w:rsidRPr="002E4EE5">
        <w:tab/>
        <w:t>Тип и общее(</w:t>
      </w:r>
      <w:proofErr w:type="spellStart"/>
      <w:r w:rsidRPr="002E4EE5">
        <w:t>ие</w:t>
      </w:r>
      <w:proofErr w:type="spellEnd"/>
      <w:r w:rsidRPr="002E4EE5">
        <w:t>) коммерческое(</w:t>
      </w:r>
      <w:proofErr w:type="spellStart"/>
      <w:r w:rsidRPr="002E4EE5">
        <w:t>ие</w:t>
      </w:r>
      <w:proofErr w:type="spellEnd"/>
      <w:r w:rsidRPr="002E4EE5">
        <w:t>) описание(я):</w:t>
      </w:r>
      <w:r w:rsidRPr="002E4EE5">
        <w:tab/>
      </w:r>
    </w:p>
    <w:p w:rsidR="002E4EE5" w:rsidRPr="002E4EE5" w:rsidRDefault="002E4EE5" w:rsidP="00590D3E">
      <w:pPr>
        <w:pStyle w:val="SingleTxtGR"/>
        <w:tabs>
          <w:tab w:val="left" w:leader="dot" w:pos="8505"/>
        </w:tabs>
        <w:ind w:left="1701" w:hanging="567"/>
      </w:pPr>
      <w:r w:rsidRPr="002E4EE5">
        <w:t>10.3</w:t>
      </w:r>
      <w:r w:rsidRPr="002E4EE5">
        <w:tab/>
        <w:t>Комплектация (указать компоненты, входящие в комплект поставки):</w:t>
      </w:r>
      <w:r w:rsidRPr="002E4EE5">
        <w:tab/>
      </w:r>
    </w:p>
    <w:p w:rsidR="002E4EE5" w:rsidRPr="002E4EE5" w:rsidRDefault="002E4EE5" w:rsidP="00590D3E">
      <w:pPr>
        <w:pStyle w:val="SingleTxtGR"/>
        <w:tabs>
          <w:tab w:val="left" w:leader="dot" w:pos="8505"/>
        </w:tabs>
        <w:ind w:left="1701" w:hanging="567"/>
      </w:pPr>
      <w:r w:rsidRPr="002E4EE5">
        <w:t>10.4</w:t>
      </w:r>
      <w:r w:rsidRPr="002E4EE5">
        <w:tab/>
        <w:t>Ориентация компонентов СВЭС в соответствии с пунктом 35.10:</w:t>
      </w:r>
      <w:r w:rsidRPr="002E4EE5">
        <w:tab/>
      </w:r>
    </w:p>
    <w:p w:rsidR="002E4EE5" w:rsidRPr="002E4EE5" w:rsidRDefault="002E4EE5" w:rsidP="00590D3E">
      <w:pPr>
        <w:pStyle w:val="SingleTxtGR"/>
        <w:tabs>
          <w:tab w:val="left" w:leader="dot" w:pos="8505"/>
        </w:tabs>
        <w:ind w:left="1701" w:hanging="567"/>
      </w:pPr>
      <w:r w:rsidRPr="002E4EE5">
        <w:t>10.5</w:t>
      </w:r>
      <w:r w:rsidRPr="002E4EE5">
        <w:tab/>
        <w:t>Описание автоматического триггерного механизма:</w:t>
      </w:r>
      <w:r w:rsidRPr="002E4EE5">
        <w:tab/>
      </w:r>
    </w:p>
    <w:p w:rsidR="002E4EE5" w:rsidRPr="002E4EE5" w:rsidRDefault="002E4EE5" w:rsidP="00590D3E">
      <w:pPr>
        <w:pStyle w:val="SingleTxtGR"/>
        <w:tabs>
          <w:tab w:val="left" w:leader="dot" w:pos="8505"/>
        </w:tabs>
        <w:ind w:left="1701" w:hanging="567"/>
        <w:rPr>
          <w:bCs/>
        </w:rPr>
      </w:pPr>
      <w:r w:rsidRPr="002E4EE5">
        <w:t>10.6</w:t>
      </w:r>
      <w:r w:rsidRPr="002E4EE5">
        <w:tab/>
      </w:r>
      <w:r w:rsidRPr="002E4EE5">
        <w:rPr>
          <w:bCs/>
        </w:rPr>
        <w:t>Описание метода(</w:t>
      </w:r>
      <w:proofErr w:type="spellStart"/>
      <w:r w:rsidRPr="002E4EE5">
        <w:rPr>
          <w:bCs/>
        </w:rPr>
        <w:t>ов</w:t>
      </w:r>
      <w:proofErr w:type="spellEnd"/>
      <w:r w:rsidRPr="002E4EE5">
        <w:rPr>
          <w:bCs/>
        </w:rPr>
        <w:t>) крепления на транспортном средстве:</w:t>
      </w:r>
      <w:r w:rsidRPr="002E4EE5">
        <w:rPr>
          <w:bCs/>
        </w:rPr>
        <w:tab/>
      </w:r>
    </w:p>
    <w:p w:rsidR="002E4EE5" w:rsidRPr="002E4EE5" w:rsidRDefault="002E4EE5" w:rsidP="00590D3E">
      <w:pPr>
        <w:pStyle w:val="SingleTxtGR"/>
        <w:tabs>
          <w:tab w:val="left" w:leader="dot" w:pos="8505"/>
        </w:tabs>
        <w:ind w:left="1701" w:hanging="567"/>
      </w:pPr>
      <w:r w:rsidRPr="002E4EE5">
        <w:rPr>
          <w:bCs/>
        </w:rPr>
        <w:t>10.7</w:t>
      </w:r>
      <w:r w:rsidRPr="002E4EE5">
        <w:rPr>
          <w:bCs/>
        </w:rPr>
        <w:tab/>
      </w:r>
      <w:r w:rsidRPr="002E4EE5">
        <w:t>Чертеж(и) с указанием местоположения УВЭС:</w:t>
      </w:r>
      <w:r w:rsidRPr="002E4EE5">
        <w:tab/>
      </w:r>
    </w:p>
    <w:p w:rsidR="002E4EE5" w:rsidRPr="002E4EE5" w:rsidRDefault="002E4EE5" w:rsidP="00590D3E">
      <w:pPr>
        <w:pStyle w:val="SingleTxtGR"/>
        <w:tabs>
          <w:tab w:val="left" w:leader="dot" w:pos="8505"/>
        </w:tabs>
        <w:ind w:left="1701" w:hanging="567"/>
      </w:pPr>
      <w:r w:rsidRPr="002E4EE5">
        <w:t>11.</w:t>
      </w:r>
      <w:r w:rsidRPr="002E4EE5">
        <w:tab/>
        <w:t>Определение местоположения ГНСС является составной частью СВЭС: да/нет</w:t>
      </w:r>
      <w:r w:rsidRPr="002E4EE5">
        <w:rPr>
          <w:vertAlign w:val="superscript"/>
        </w:rPr>
        <w:t>1</w:t>
      </w:r>
    </w:p>
    <w:p w:rsidR="002E4EE5" w:rsidRPr="002E4EE5" w:rsidRDefault="002E4EE5" w:rsidP="00590D3E">
      <w:pPr>
        <w:pStyle w:val="SingleTxtGR"/>
        <w:tabs>
          <w:tab w:val="left" w:leader="dot" w:pos="8505"/>
        </w:tabs>
        <w:ind w:left="1701" w:hanging="567"/>
        <w:rPr>
          <w:vertAlign w:val="superscript"/>
        </w:rPr>
      </w:pPr>
      <w:r w:rsidRPr="002E4EE5">
        <w:t>12.</w:t>
      </w:r>
      <w:r w:rsidRPr="002E4EE5">
        <w:tab/>
        <w:t>Качество голосовой беспроводной связи до столкновения является составной частью СВЭС: да/нет</w:t>
      </w:r>
      <w:r w:rsidRPr="002E4EE5">
        <w:rPr>
          <w:vertAlign w:val="superscript"/>
        </w:rPr>
        <w:t>1</w:t>
      </w:r>
    </w:p>
    <w:p w:rsidR="002E4EE5" w:rsidRPr="002E4EE5" w:rsidRDefault="002E4EE5" w:rsidP="00590D3E">
      <w:pPr>
        <w:pStyle w:val="SingleTxtGR"/>
        <w:tabs>
          <w:tab w:val="left" w:leader="dot" w:pos="8505"/>
        </w:tabs>
        <w:ind w:left="1701" w:hanging="567"/>
      </w:pPr>
      <w:r w:rsidRPr="002E4EE5">
        <w:t>13.</w:t>
      </w:r>
      <w:r w:rsidRPr="002E4EE5">
        <w:tab/>
        <w:t>Процедура официального утверждения:</w:t>
      </w:r>
    </w:p>
    <w:p w:rsidR="002E4EE5" w:rsidRPr="002E4EE5" w:rsidRDefault="002E4EE5" w:rsidP="00590D3E">
      <w:pPr>
        <w:pStyle w:val="Bullet1GR"/>
      </w:pPr>
      <w:r w:rsidRPr="002E4EE5">
        <w:t>официальное утверждение типа: да/нет</w:t>
      </w:r>
      <w:r w:rsidRPr="002E4EE5">
        <w:rPr>
          <w:vertAlign w:val="superscript"/>
        </w:rPr>
        <w:footnoteReference w:customMarkFollows="1" w:id="20"/>
        <w:t>1</w:t>
      </w:r>
    </w:p>
    <w:p w:rsidR="002E4EE5" w:rsidRPr="002E4EE5" w:rsidRDefault="002E4EE5" w:rsidP="00590D3E">
      <w:pPr>
        <w:pStyle w:val="Bullet1GR"/>
      </w:pPr>
      <w:r w:rsidRPr="002E4EE5">
        <w:t>распространение официального утверждения типа на основании настоящих Правил: да/нет</w:t>
      </w:r>
      <w:r w:rsidRPr="002E4EE5">
        <w:rPr>
          <w:vertAlign w:val="superscript"/>
        </w:rPr>
        <w:t>1</w:t>
      </w:r>
    </w:p>
    <w:p w:rsidR="002E4EE5" w:rsidRPr="002E4EE5" w:rsidRDefault="002E4EE5" w:rsidP="00590D3E">
      <w:pPr>
        <w:pStyle w:val="Bullet1GR"/>
      </w:pPr>
      <w:r w:rsidRPr="002E4EE5">
        <w:t>транспортное средство уже было официально утверждено на основании Правил № 94 ООН или Правил № 95 ООН до вступления в силу настоящих Правил: да/нет</w:t>
      </w:r>
      <w:r w:rsidRPr="002E4EE5">
        <w:rPr>
          <w:vertAlign w:val="superscript"/>
        </w:rPr>
        <w:t>1</w:t>
      </w:r>
    </w:p>
    <w:p w:rsidR="00590D3E" w:rsidRDefault="00590D3E" w:rsidP="002E4EE5">
      <w:pPr>
        <w:pStyle w:val="SingleTxtGR"/>
        <w:rPr>
          <w:b/>
        </w:rPr>
        <w:sectPr w:rsidR="00590D3E" w:rsidSect="00A52B02">
          <w:headerReference w:type="even" r:id="rId30"/>
          <w:headerReference w:type="default" r:id="rId31"/>
          <w:endnotePr>
            <w:numFmt w:val="decimal"/>
          </w:endnotePr>
          <w:pgSz w:w="11906" w:h="16838" w:code="9"/>
          <w:pgMar w:top="1418" w:right="1134" w:bottom="1134" w:left="1134" w:header="851" w:footer="567" w:gutter="0"/>
          <w:cols w:space="708"/>
          <w:docGrid w:linePitch="360"/>
        </w:sectPr>
      </w:pPr>
      <w:bookmarkStart w:id="27" w:name="_Toc456777184"/>
    </w:p>
    <w:p w:rsidR="002E4EE5" w:rsidRPr="002E4EE5" w:rsidRDefault="002E4EE5" w:rsidP="00823A3F">
      <w:pPr>
        <w:pStyle w:val="HChGR"/>
        <w:rPr>
          <w:bCs/>
        </w:rPr>
      </w:pPr>
      <w:r w:rsidRPr="002E4EE5">
        <w:t xml:space="preserve">Приложение </w:t>
      </w:r>
      <w:bookmarkEnd w:id="27"/>
      <w:r w:rsidRPr="002E4EE5">
        <w:t>9</w:t>
      </w:r>
    </w:p>
    <w:p w:rsidR="002E4EE5" w:rsidRPr="002E4EE5" w:rsidRDefault="0016249B" w:rsidP="00823A3F">
      <w:pPr>
        <w:pStyle w:val="HChGR"/>
        <w:rPr>
          <w:bCs/>
        </w:rPr>
      </w:pPr>
      <w:r>
        <w:rPr>
          <w:bCs/>
        </w:rPr>
        <w:tab/>
      </w:r>
      <w:r w:rsidR="00823A3F">
        <w:rPr>
          <w:bCs/>
        </w:rPr>
        <w:tab/>
      </w:r>
      <w:r w:rsidR="002E4EE5" w:rsidRPr="002E4EE5">
        <w:rPr>
          <w:bCs/>
        </w:rPr>
        <w:t>Метод испытания на проверку стойкости</w:t>
      </w:r>
      <w:r w:rsidR="002E4EE5">
        <w:rPr>
          <w:bCs/>
        </w:rPr>
        <w:t xml:space="preserve"> </w:t>
      </w:r>
      <w:r w:rsidR="002E4EE5" w:rsidRPr="002E4EE5">
        <w:rPr>
          <w:bCs/>
        </w:rPr>
        <w:t>к</w:t>
      </w:r>
      <w:r w:rsidR="00823A3F">
        <w:rPr>
          <w:bCs/>
        </w:rPr>
        <w:t> </w:t>
      </w:r>
      <w:r w:rsidR="002E4EE5" w:rsidRPr="002E4EE5">
        <w:rPr>
          <w:bCs/>
        </w:rPr>
        <w:t xml:space="preserve">механическому воздействию </w:t>
      </w:r>
    </w:p>
    <w:p w:rsidR="002E4EE5" w:rsidRPr="002E4EE5" w:rsidRDefault="002E4EE5" w:rsidP="00823A3F">
      <w:pPr>
        <w:pStyle w:val="SingleTxtGR"/>
        <w:tabs>
          <w:tab w:val="clear" w:pos="1701"/>
        </w:tabs>
        <w:ind w:left="2268" w:hanging="1134"/>
      </w:pPr>
      <w:r w:rsidRPr="002E4EE5">
        <w:t>1.</w:t>
      </w:r>
      <w:r w:rsidR="0016249B">
        <w:tab/>
      </w:r>
      <w:r w:rsidRPr="002E4EE5">
        <w:t>Цель</w:t>
      </w:r>
    </w:p>
    <w:p w:rsidR="002E4EE5" w:rsidRPr="002E4EE5" w:rsidRDefault="0016249B" w:rsidP="00823A3F">
      <w:pPr>
        <w:pStyle w:val="SingleTxtGR"/>
        <w:tabs>
          <w:tab w:val="clear" w:pos="1701"/>
        </w:tabs>
        <w:ind w:left="2268" w:hanging="1134"/>
      </w:pPr>
      <w:r>
        <w:tab/>
      </w:r>
      <w:r w:rsidR="002E4EE5" w:rsidRPr="002E4EE5">
        <w:t>Целью этого испытания является проверка характеристик безопасности репрезентативного УВЭС под воздействием инерционных нагрузок, которые могут возникнуть во время аварии транспортного средства.</w:t>
      </w:r>
    </w:p>
    <w:p w:rsidR="002E4EE5" w:rsidRPr="002E4EE5" w:rsidRDefault="002E4EE5" w:rsidP="00823A3F">
      <w:pPr>
        <w:pStyle w:val="SingleTxtGR"/>
        <w:tabs>
          <w:tab w:val="clear" w:pos="1701"/>
        </w:tabs>
        <w:ind w:left="2268" w:hanging="1134"/>
      </w:pPr>
      <w:r w:rsidRPr="002E4EE5">
        <w:t>2.</w:t>
      </w:r>
      <w:r w:rsidR="0016249B">
        <w:tab/>
      </w:r>
      <w:r w:rsidRPr="002E4EE5">
        <w:t>Установка</w:t>
      </w:r>
    </w:p>
    <w:p w:rsidR="002E4EE5" w:rsidRPr="002E4EE5" w:rsidRDefault="002E4EE5" w:rsidP="00823A3F">
      <w:pPr>
        <w:pStyle w:val="SingleTxtGR"/>
        <w:tabs>
          <w:tab w:val="clear" w:pos="1701"/>
        </w:tabs>
        <w:ind w:left="2268" w:hanging="1134"/>
      </w:pPr>
      <w:r w:rsidRPr="002E4EE5">
        <w:t>2.1</w:t>
      </w:r>
      <w:r w:rsidR="0016249B">
        <w:tab/>
      </w:r>
      <w:r w:rsidRPr="002E4EE5">
        <w:t>Испытание проводят в наихудшей возможной конфигурации с использованием либо обязательных компонентов, либо – по просьбе изготовителя – с</w:t>
      </w:r>
      <w:r w:rsidR="00823A3F">
        <w:t xml:space="preserve"> </w:t>
      </w:r>
      <w:r w:rsidRPr="002E4EE5">
        <w:t>включением дополнительно компонентов, перечисленных в соответствующих пунктах настоящих Правил.</w:t>
      </w:r>
    </w:p>
    <w:p w:rsidR="002E4EE5" w:rsidRPr="002E4EE5" w:rsidRDefault="002E4EE5" w:rsidP="00823A3F">
      <w:pPr>
        <w:pStyle w:val="SingleTxtGR"/>
        <w:tabs>
          <w:tab w:val="clear" w:pos="1701"/>
        </w:tabs>
        <w:ind w:left="2268" w:hanging="1134"/>
      </w:pPr>
      <w:r w:rsidRPr="002E4EE5">
        <w:t>2.2</w:t>
      </w:r>
      <w:r w:rsidR="0016249B">
        <w:tab/>
      </w:r>
      <w:r w:rsidRPr="002E4EE5">
        <w:t xml:space="preserve">Испытуемые устройства подсоединяют к испытательному стенду только с помощью соответствующих креплений, предусмотренных для подсоединения репрезентативного УВЭС. Если соответствующие крепления источника питания специально сконструированы таким образом, чтобы при ударе источник питания высвобождался из зажимов, то такие крепления не охватываются испытанием. Техническая служба проводит проверку на предмет того, чтобы такое высвобождение из зажимов в условиях реального серьезного столкновения не отражалось негативным образом на функциональных возможностях системы (например, сохранение соединения с источником питания). </w:t>
      </w:r>
    </w:p>
    <w:p w:rsidR="002E4EE5" w:rsidRPr="002E4EE5" w:rsidRDefault="002E4EE5" w:rsidP="00823A3F">
      <w:pPr>
        <w:pStyle w:val="SingleTxtGR"/>
        <w:tabs>
          <w:tab w:val="clear" w:pos="1701"/>
        </w:tabs>
        <w:ind w:left="2268" w:hanging="1134"/>
      </w:pPr>
      <w:r w:rsidRPr="002E4EE5">
        <w:t>3.</w:t>
      </w:r>
      <w:r w:rsidR="0016249B">
        <w:tab/>
      </w:r>
      <w:r w:rsidRPr="002E4EE5">
        <w:t>Процедуры</w:t>
      </w:r>
    </w:p>
    <w:p w:rsidR="002E4EE5" w:rsidRPr="002E4EE5" w:rsidRDefault="002E4EE5" w:rsidP="00823A3F">
      <w:pPr>
        <w:pStyle w:val="SingleTxtGR"/>
        <w:tabs>
          <w:tab w:val="clear" w:pos="1701"/>
        </w:tabs>
        <w:ind w:left="2268" w:hanging="1134"/>
      </w:pPr>
      <w:r w:rsidRPr="002E4EE5">
        <w:t>3.1</w:t>
      </w:r>
      <w:r w:rsidR="0016249B">
        <w:tab/>
      </w:r>
      <w:r w:rsidRPr="002E4EE5">
        <w:t>Общие условия испытания и требования к испытанию</w:t>
      </w:r>
    </w:p>
    <w:p w:rsidR="002E4EE5" w:rsidRPr="002E4EE5" w:rsidRDefault="0016249B" w:rsidP="00823A3F">
      <w:pPr>
        <w:pStyle w:val="SingleTxtGR"/>
        <w:tabs>
          <w:tab w:val="clear" w:pos="1701"/>
        </w:tabs>
        <w:ind w:left="2268" w:hanging="1134"/>
      </w:pPr>
      <w:r>
        <w:tab/>
      </w:r>
      <w:r w:rsidR="002E4EE5" w:rsidRPr="002E4EE5">
        <w:t>Испытание проводят в следующих условиях:</w:t>
      </w:r>
    </w:p>
    <w:p w:rsidR="002E4EE5" w:rsidRPr="002E4EE5" w:rsidRDefault="0016249B" w:rsidP="00823A3F">
      <w:pPr>
        <w:pStyle w:val="SingleTxtGR"/>
        <w:tabs>
          <w:tab w:val="clear" w:pos="1701"/>
        </w:tabs>
        <w:ind w:left="2835" w:hanging="1701"/>
      </w:pPr>
      <w:r>
        <w:tab/>
      </w:r>
      <w:r w:rsidR="002E4EE5" w:rsidRPr="002E4EE5">
        <w:rPr>
          <w:lang w:val="en-GB"/>
        </w:rPr>
        <w:t>a</w:t>
      </w:r>
      <w:r w:rsidR="002E4EE5" w:rsidRPr="002E4EE5">
        <w:t>)</w:t>
      </w:r>
      <w:r w:rsidR="002E4EE5" w:rsidRPr="002E4EE5">
        <w:tab/>
        <w:t>испытание проводят при температуре окружающего воздуха 20</w:t>
      </w:r>
      <w:r w:rsidR="002E4EE5" w:rsidRPr="002E4EE5">
        <w:rPr>
          <w:lang w:val="en-GB"/>
        </w:rPr>
        <w:t> </w:t>
      </w:r>
      <w:r w:rsidR="002E4EE5" w:rsidRPr="002E4EE5">
        <w:t>±</w:t>
      </w:r>
      <w:r w:rsidR="002E4EE5" w:rsidRPr="002E4EE5">
        <w:rPr>
          <w:lang w:val="en-GB"/>
        </w:rPr>
        <w:t> </w:t>
      </w:r>
      <w:r w:rsidR="002E4EE5" w:rsidRPr="002E4EE5">
        <w:t>10</w:t>
      </w:r>
      <w:r w:rsidR="002E4EE5" w:rsidRPr="002E4EE5">
        <w:rPr>
          <w:lang w:val="en-GB"/>
        </w:rPr>
        <w:t> </w:t>
      </w:r>
      <w:r w:rsidR="002E4EE5" w:rsidRPr="002E4EE5">
        <w:t>°</w:t>
      </w:r>
      <w:r w:rsidR="002E4EE5" w:rsidRPr="002E4EE5">
        <w:rPr>
          <w:lang w:val="en-GB"/>
        </w:rPr>
        <w:t>C</w:t>
      </w:r>
      <w:r w:rsidR="002E4EE5" w:rsidRPr="002E4EE5">
        <w:t>;</w:t>
      </w:r>
    </w:p>
    <w:p w:rsidR="002E4EE5" w:rsidRPr="002E4EE5" w:rsidRDefault="0016249B" w:rsidP="00823A3F">
      <w:pPr>
        <w:pStyle w:val="SingleTxtGR"/>
        <w:tabs>
          <w:tab w:val="clear" w:pos="1701"/>
        </w:tabs>
        <w:ind w:left="2835" w:hanging="1701"/>
      </w:pPr>
      <w:r>
        <w:tab/>
      </w:r>
      <w:r w:rsidR="002E4EE5" w:rsidRPr="002E4EE5">
        <w:rPr>
          <w:lang w:val="en-GB"/>
        </w:rPr>
        <w:t>b</w:t>
      </w:r>
      <w:r w:rsidR="002E4EE5" w:rsidRPr="002E4EE5">
        <w:t>)</w:t>
      </w:r>
      <w:r w:rsidR="002E4EE5" w:rsidRPr="002E4EE5">
        <w:tab/>
        <w:t>в начале испытания источник питания заряжают до уровня, рекомендованного изготовителем;</w:t>
      </w:r>
    </w:p>
    <w:p w:rsidR="002E4EE5" w:rsidRPr="002E4EE5" w:rsidRDefault="0016249B" w:rsidP="00823A3F">
      <w:pPr>
        <w:pStyle w:val="SingleTxtGR"/>
        <w:tabs>
          <w:tab w:val="clear" w:pos="1701"/>
        </w:tabs>
        <w:ind w:left="2835" w:hanging="1701"/>
      </w:pPr>
      <w:r>
        <w:tab/>
      </w:r>
      <w:r w:rsidR="002E4EE5" w:rsidRPr="002E4EE5">
        <w:rPr>
          <w:lang w:val="en-GB"/>
        </w:rPr>
        <w:t>c</w:t>
      </w:r>
      <w:r w:rsidR="002E4EE5" w:rsidRPr="002E4EE5">
        <w:t>)</w:t>
      </w:r>
      <w:r w:rsidR="002E4EE5" w:rsidRPr="002E4EE5">
        <w:tab/>
        <w:t>в начале испытания включают все защитные устройства, влияющие на функционирование испытуемого устройства и имеющие отношение к результату испытания.</w:t>
      </w:r>
    </w:p>
    <w:p w:rsidR="002E4EE5" w:rsidRPr="002E4EE5" w:rsidRDefault="002E4EE5" w:rsidP="00823A3F">
      <w:pPr>
        <w:pStyle w:val="SingleTxtGR"/>
        <w:tabs>
          <w:tab w:val="clear" w:pos="1701"/>
        </w:tabs>
        <w:ind w:left="2268" w:hanging="1134"/>
      </w:pPr>
      <w:r w:rsidRPr="002E4EE5">
        <w:t>3.2</w:t>
      </w:r>
      <w:r w:rsidR="0016249B">
        <w:tab/>
      </w:r>
      <w:r w:rsidRPr="002E4EE5">
        <w:t>Процедура испытания</w:t>
      </w:r>
    </w:p>
    <w:p w:rsidR="002E4EE5" w:rsidRPr="002E4EE5" w:rsidRDefault="0016249B" w:rsidP="00823A3F">
      <w:pPr>
        <w:pStyle w:val="SingleTxtGR"/>
        <w:tabs>
          <w:tab w:val="clear" w:pos="1701"/>
        </w:tabs>
        <w:ind w:left="2268" w:hanging="1134"/>
      </w:pPr>
      <w:r>
        <w:tab/>
      </w:r>
      <w:r w:rsidR="002E4EE5" w:rsidRPr="002E4EE5">
        <w:t xml:space="preserve">Салазки с установленными на них компонентами УВЭС замедляют или ускоряют таким образом, чтобы соответствующая кривая вписывалась в заштрихованное пространство на графике с координатами, определенными в таблице </w:t>
      </w:r>
      <w:r w:rsidR="002E4EE5" w:rsidRPr="002E4EE5">
        <w:rPr>
          <w:bCs/>
        </w:rPr>
        <w:t>5</w:t>
      </w:r>
      <w:r w:rsidR="002E4EE5" w:rsidRPr="002E4EE5">
        <w:t xml:space="preserve"> настоящего приложения, а общее изменение скорости ΔV составляло максимум 70 [+0/−2 км/ч]. Если же, по согласованию с подателем заявки, испытание проводят при более высоком уровне ускорения или замедления, то допустимыми считаются более высокое значение ΔV и/или </w:t>
      </w:r>
      <w:proofErr w:type="spellStart"/>
      <w:r w:rsidR="002E4EE5" w:rsidRPr="002E4EE5">
        <w:t>бо́льшая</w:t>
      </w:r>
      <w:proofErr w:type="spellEnd"/>
      <w:r w:rsidR="002E4EE5" w:rsidRPr="002E4EE5">
        <w:t xml:space="preserve"> продолжительность испытания.</w:t>
      </w:r>
    </w:p>
    <w:p w:rsidR="002E4EE5" w:rsidRPr="002E4EE5" w:rsidRDefault="0016249B" w:rsidP="00823A3F">
      <w:pPr>
        <w:pStyle w:val="SingleTxtGR"/>
        <w:tabs>
          <w:tab w:val="clear" w:pos="1701"/>
        </w:tabs>
        <w:ind w:left="2268" w:hanging="1134"/>
      </w:pPr>
      <w:r>
        <w:tab/>
      </w:r>
      <w:r w:rsidR="002E4EE5" w:rsidRPr="002E4EE5">
        <w:t>Положение и ориентация компонентов на салазках должны соответствовать рекомендациям изготовителя в отношении установки; их указывают в карточке сообщения.</w:t>
      </w:r>
    </w:p>
    <w:p w:rsidR="002E4EE5" w:rsidRPr="002E4EE5" w:rsidRDefault="0016249B" w:rsidP="00823A3F">
      <w:pPr>
        <w:pStyle w:val="H23GR"/>
      </w:pPr>
      <w:r w:rsidRPr="00823A3F">
        <w:rPr>
          <w:b w:val="0"/>
        </w:rPr>
        <w:tab/>
      </w:r>
      <w:r w:rsidR="00823A3F" w:rsidRPr="00823A3F">
        <w:rPr>
          <w:b w:val="0"/>
        </w:rPr>
        <w:tab/>
      </w:r>
      <w:r w:rsidR="002E4EE5" w:rsidRPr="00823A3F">
        <w:rPr>
          <w:b w:val="0"/>
        </w:rPr>
        <w:t>Рис. 1</w:t>
      </w:r>
      <w:r w:rsidR="00823A3F" w:rsidRPr="00823A3F">
        <w:rPr>
          <w:b w:val="0"/>
        </w:rPr>
        <w:br/>
      </w:r>
      <w:r w:rsidR="002E4EE5" w:rsidRPr="002E4EE5">
        <w:t>Обобщенное описание испытательных импульсов</w:t>
      </w:r>
    </w:p>
    <w:p w:rsidR="002E4EE5" w:rsidRPr="00823A3F" w:rsidRDefault="00823A3F" w:rsidP="00823A3F">
      <w:pPr>
        <w:pStyle w:val="SingleTxtGR"/>
        <w:ind w:left="567"/>
        <w:rPr>
          <w:b/>
        </w:rPr>
      </w:pPr>
      <w:r w:rsidRPr="002E4EE5">
        <w:rPr>
          <w:noProof/>
          <w:lang w:eastAsia="ru-RU"/>
        </w:rPr>
        <mc:AlternateContent>
          <mc:Choice Requires="wpc">
            <w:drawing>
              <wp:inline distT="0" distB="0" distL="0" distR="0" wp14:anchorId="6088B984" wp14:editId="7841F13D">
                <wp:extent cx="5065199" cy="3007360"/>
                <wp:effectExtent l="0" t="0" r="2540" b="2540"/>
                <wp:docPr id="112"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 name="Text Box 4"/>
                        <wps:cNvSpPr txBox="1">
                          <a:spLocks noChangeArrowheads="1"/>
                        </wps:cNvSpPr>
                        <wps:spPr bwMode="auto">
                          <a:xfrm>
                            <a:off x="4607999" y="2779199"/>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823A3F" w:rsidRDefault="00E0656B" w:rsidP="00823A3F">
                              <w:pPr>
                                <w:rPr>
                                  <w:b/>
                                  <w:bCs/>
                                  <w:sz w:val="18"/>
                                  <w:szCs w:val="18"/>
                                </w:rPr>
                              </w:pPr>
                              <w:r w:rsidRPr="00823A3F">
                                <w:rPr>
                                  <w:b/>
                                  <w:bCs/>
                                  <w:sz w:val="18"/>
                                  <w:szCs w:val="18"/>
                                </w:rPr>
                                <w:t>Время</w:t>
                              </w:r>
                            </w:p>
                          </w:txbxContent>
                        </wps:txbx>
                        <wps:bodyPr rot="0" vert="horz" wrap="square" lIns="18000" tIns="36000" rIns="18000" bIns="36000" anchor="t" anchorCtr="0" upright="1">
                          <a:noAutofit/>
                        </wps:bodyPr>
                      </wps:wsp>
                      <wps:wsp>
                        <wps:cNvPr id="30" name="Text Box 5"/>
                        <wps:cNvSpPr txBox="1">
                          <a:spLocks noChangeArrowheads="1"/>
                        </wps:cNvSpPr>
                        <wps:spPr bwMode="auto">
                          <a:xfrm>
                            <a:off x="35999" y="37269"/>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823A3F" w:rsidRDefault="00E0656B" w:rsidP="00823A3F">
                              <w:pPr>
                                <w:rPr>
                                  <w:b/>
                                  <w:bCs/>
                                  <w:sz w:val="18"/>
                                  <w:szCs w:val="18"/>
                                </w:rPr>
                              </w:pPr>
                              <w:r w:rsidRPr="00823A3F">
                                <w:rPr>
                                  <w:b/>
                                  <w:bCs/>
                                  <w:sz w:val="18"/>
                                  <w:szCs w:val="18"/>
                                </w:rPr>
                                <w:t>Ускорение</w:t>
                              </w:r>
                            </w:p>
                          </w:txbxContent>
                        </wps:txbx>
                        <wps:bodyPr rot="0" vert="vert270" wrap="square" lIns="18000" tIns="45720" rIns="18000" bIns="45720" anchor="t" anchorCtr="0" upright="1">
                          <a:noAutofit/>
                        </wps:bodyPr>
                      </wps:wsp>
                      <wps:wsp>
                        <wps:cNvPr id="31" name="Freeform 6"/>
                        <wps:cNvSpPr>
                          <a:spLocks/>
                        </wps:cNvSpPr>
                        <wps:spPr bwMode="auto">
                          <a:xfrm>
                            <a:off x="255074" y="826574"/>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
                        <wps:cNvSpPr>
                          <a:spLocks/>
                        </wps:cNvSpPr>
                        <wps:spPr bwMode="auto">
                          <a:xfrm>
                            <a:off x="264599" y="826574"/>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
                        <wps:cNvSpPr>
                          <a:spLocks/>
                        </wps:cNvSpPr>
                        <wps:spPr bwMode="auto">
                          <a:xfrm>
                            <a:off x="836099" y="1407599"/>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9"/>
                        <wps:cNvSpPr txBox="1">
                          <a:spLocks noChangeArrowheads="1"/>
                        </wps:cNvSpPr>
                        <wps:spPr bwMode="auto">
                          <a:xfrm>
                            <a:off x="3282998" y="65306"/>
                            <a:ext cx="1667911" cy="342900"/>
                          </a:xfrm>
                          <a:prstGeom prst="rect">
                            <a:avLst/>
                          </a:prstGeom>
                          <a:solidFill>
                            <a:srgbClr val="FFFFFF"/>
                          </a:solidFill>
                          <a:ln w="9525">
                            <a:solidFill>
                              <a:srgbClr val="000000"/>
                            </a:solidFill>
                            <a:miter lim="800000"/>
                            <a:headEnd/>
                            <a:tailEnd/>
                          </a:ln>
                        </wps:spPr>
                        <wps:txbx>
                          <w:txbxContent>
                            <w:p w:rsidR="00E0656B" w:rsidRPr="00B30C7D" w:rsidRDefault="00E0656B" w:rsidP="00823A3F">
                              <w:pPr>
                                <w:tabs>
                                  <w:tab w:val="left" w:pos="728"/>
                                </w:tabs>
                              </w:pPr>
                              <w:r>
                                <w:rPr>
                                  <w:sz w:val="18"/>
                                </w:rPr>
                                <w:tab/>
                                <w:t xml:space="preserve">  </w:t>
                              </w:r>
                              <w:r w:rsidRPr="00823A3F">
                                <w:rPr>
                                  <w:sz w:val="16"/>
                                  <w:szCs w:val="16"/>
                                </w:rPr>
                                <w:t>Максимальная кривая</w:t>
                              </w:r>
                              <w:r>
                                <w:t xml:space="preserve"> </w:t>
                              </w:r>
                              <w:proofErr w:type="gramStart"/>
                              <w:r>
                                <w:rPr>
                                  <w:sz w:val="18"/>
                                </w:rPr>
                                <w:tab/>
                                <w:t xml:space="preserve">  </w:t>
                              </w:r>
                              <w:r w:rsidRPr="00823A3F">
                                <w:rPr>
                                  <w:sz w:val="16"/>
                                  <w:szCs w:val="16"/>
                                </w:rPr>
                                <w:t>Минимальная</w:t>
                              </w:r>
                              <w:proofErr w:type="gramEnd"/>
                              <w:r w:rsidRPr="00823A3F">
                                <w:rPr>
                                  <w:sz w:val="16"/>
                                  <w:szCs w:val="16"/>
                                </w:rPr>
                                <w:t xml:space="preserve"> кривая</w:t>
                              </w:r>
                            </w:p>
                          </w:txbxContent>
                        </wps:txbx>
                        <wps:bodyPr rot="0" vert="horz" wrap="square" lIns="18000" tIns="10800" rIns="18000" bIns="10800" anchor="t" anchorCtr="0" upright="1">
                          <a:noAutofit/>
                        </wps:bodyPr>
                      </wps:wsp>
                      <wps:wsp>
                        <wps:cNvPr id="35" name="Line 10"/>
                        <wps:cNvCnPr>
                          <a:cxnSpLocks noChangeShapeType="1"/>
                        </wps:cNvCnPr>
                        <wps:spPr bwMode="auto">
                          <a:xfrm flipV="1">
                            <a:off x="264599" y="36634"/>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1"/>
                        <wps:cNvCnPr>
                          <a:cxnSpLocks noChangeShapeType="1"/>
                        </wps:cNvCnPr>
                        <wps:spPr bwMode="auto">
                          <a:xfrm>
                            <a:off x="3411673" y="167885"/>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3419289" y="323214"/>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8" name="Line 13"/>
                        <wps:cNvCnPr>
                          <a:cxnSpLocks noChangeShapeType="1"/>
                        </wps:cNvCnPr>
                        <wps:spPr bwMode="auto">
                          <a:xfrm flipV="1">
                            <a:off x="264599" y="2779199"/>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Oval 14"/>
                        <wps:cNvSpPr>
                          <a:spLocks noChangeArrowheads="1"/>
                        </wps:cNvSpPr>
                        <wps:spPr bwMode="auto">
                          <a:xfrm>
                            <a:off x="797999" y="27182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15"/>
                        <wps:cNvSpPr>
                          <a:spLocks noChangeArrowheads="1"/>
                        </wps:cNvSpPr>
                        <wps:spPr bwMode="auto">
                          <a:xfrm>
                            <a:off x="2047679" y="13466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16"/>
                        <wps:cNvSpPr>
                          <a:spLocks noChangeArrowheads="1"/>
                        </wps:cNvSpPr>
                        <wps:spPr bwMode="auto">
                          <a:xfrm>
                            <a:off x="2832539" y="13466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17"/>
                        <wps:cNvSpPr>
                          <a:spLocks noChangeArrowheads="1"/>
                        </wps:cNvSpPr>
                        <wps:spPr bwMode="auto">
                          <a:xfrm>
                            <a:off x="3889179" y="2722684"/>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18"/>
                        <wps:cNvSpPr>
                          <a:spLocks noChangeArrowheads="1"/>
                        </wps:cNvSpPr>
                        <wps:spPr bwMode="auto">
                          <a:xfrm>
                            <a:off x="4445439" y="2721414"/>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19"/>
                        <wps:cNvSpPr>
                          <a:spLocks noChangeArrowheads="1"/>
                        </wps:cNvSpPr>
                        <wps:spPr bwMode="auto">
                          <a:xfrm>
                            <a:off x="3304979" y="76751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20"/>
                        <wps:cNvSpPr>
                          <a:spLocks noChangeArrowheads="1"/>
                        </wps:cNvSpPr>
                        <wps:spPr bwMode="auto">
                          <a:xfrm>
                            <a:off x="2040059" y="7751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 name="Oval 21"/>
                        <wps:cNvSpPr>
                          <a:spLocks noChangeArrowheads="1"/>
                        </wps:cNvSpPr>
                        <wps:spPr bwMode="auto">
                          <a:xfrm>
                            <a:off x="211259" y="2146739"/>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Text Box 22"/>
                        <wps:cNvSpPr txBox="1">
                          <a:spLocks noChangeArrowheads="1"/>
                        </wps:cNvSpPr>
                        <wps:spPr bwMode="auto">
                          <a:xfrm>
                            <a:off x="950399" y="2550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B30C7D" w:rsidRDefault="00E0656B" w:rsidP="00823A3F">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74" name="Text Box 23"/>
                        <wps:cNvSpPr txBox="1">
                          <a:spLocks noChangeArrowheads="1"/>
                        </wps:cNvSpPr>
                        <wps:spPr bwMode="auto">
                          <a:xfrm>
                            <a:off x="2093399" y="1407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B30C7D" w:rsidRDefault="00E0656B" w:rsidP="00823A3F">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77" name="Text Box 24"/>
                        <wps:cNvSpPr txBox="1">
                          <a:spLocks noChangeArrowheads="1"/>
                        </wps:cNvSpPr>
                        <wps:spPr bwMode="auto">
                          <a:xfrm>
                            <a:off x="2664899" y="1407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B30C7D" w:rsidRDefault="00E0656B" w:rsidP="00823A3F">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78" name="Text Box 25"/>
                        <wps:cNvSpPr txBox="1">
                          <a:spLocks noChangeArrowheads="1"/>
                        </wps:cNvSpPr>
                        <wps:spPr bwMode="auto">
                          <a:xfrm>
                            <a:off x="3579299" y="2550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B30C7D" w:rsidRDefault="00E0656B" w:rsidP="00823A3F">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6" name="Text Box 26"/>
                        <wps:cNvSpPr txBox="1">
                          <a:spLocks noChangeArrowheads="1"/>
                        </wps:cNvSpPr>
                        <wps:spPr bwMode="auto">
                          <a:xfrm>
                            <a:off x="264599" y="18647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B30C7D" w:rsidRDefault="00E0656B" w:rsidP="00823A3F">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7" name="Text Box 27"/>
                        <wps:cNvSpPr txBox="1">
                          <a:spLocks noChangeArrowheads="1"/>
                        </wps:cNvSpPr>
                        <wps:spPr bwMode="auto">
                          <a:xfrm>
                            <a:off x="2093399" y="6074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B30C7D" w:rsidRDefault="00E0656B" w:rsidP="00823A3F">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9" name="Text Box 28"/>
                        <wps:cNvSpPr txBox="1">
                          <a:spLocks noChangeArrowheads="1"/>
                        </wps:cNvSpPr>
                        <wps:spPr bwMode="auto">
                          <a:xfrm>
                            <a:off x="3122099" y="6074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B30C7D" w:rsidRDefault="00E0656B" w:rsidP="00823A3F">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11" name="Text Box 29"/>
                        <wps:cNvSpPr txBox="1">
                          <a:spLocks noChangeArrowheads="1"/>
                        </wps:cNvSpPr>
                        <wps:spPr bwMode="auto">
                          <a:xfrm>
                            <a:off x="4493699" y="2550599"/>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6B" w:rsidRPr="00B30C7D" w:rsidRDefault="00E0656B" w:rsidP="00823A3F">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6088B984" id="Canvas 105" o:spid="_x0000_s1026" editas="canvas" style="width:398.85pt;height:236.8pt;mso-position-horizontal-relative:char;mso-position-vertical-relative:line" coordsize="50647,3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647;height:300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6079;top:27791;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" filled="f" stroked="f">
                  <v:textbox inset=".5mm,1mm,.5mm,1mm">
                    <w:txbxContent>
                      <w:p w:rsidR="00E0656B" w:rsidRPr="00823A3F" w:rsidRDefault="00E0656B" w:rsidP="00823A3F">
                        <w:pPr>
                          <w:rPr>
                            <w:b/>
                            <w:bCs/>
                            <w:sz w:val="18"/>
                            <w:szCs w:val="18"/>
                          </w:rPr>
                        </w:pPr>
                        <w:r w:rsidRPr="00823A3F">
                          <w:rPr>
                            <w:b/>
                            <w:bCs/>
                            <w:sz w:val="18"/>
                            <w:szCs w:val="18"/>
                          </w:rPr>
                          <w:t>Время</w:t>
                        </w:r>
                      </w:p>
                    </w:txbxContent>
                  </v:textbox>
                </v:shape>
                <v:shape id="Text Box 5" o:spid="_x0000_s1029" type="#_x0000_t202" style="position:absolute;left:359;top:372;width:2286;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" filled="f" stroked="f">
                  <v:textbox style="layout-flow:vertical;mso-layout-flow-alt:bottom-to-top" inset=".5mm,,.5mm">
                    <w:txbxContent>
                      <w:p w:rsidR="00E0656B" w:rsidRPr="00823A3F" w:rsidRDefault="00E0656B" w:rsidP="00823A3F">
                        <w:pPr>
                          <w:rPr>
                            <w:b/>
                            <w:bCs/>
                            <w:sz w:val="18"/>
                            <w:szCs w:val="18"/>
                          </w:rPr>
                        </w:pPr>
                        <w:r w:rsidRPr="00823A3F">
                          <w:rPr>
                            <w:b/>
                            <w:bCs/>
                            <w:sz w:val="18"/>
                            <w:szCs w:val="18"/>
                          </w:rPr>
                          <w:t>Ускорение</w:t>
                        </w:r>
                      </w:p>
                    </w:txbxContent>
                  </v:textbox>
                </v:shape>
                <v:shape id="Freeform 6" o:spid="_x0000_s1030" style="position:absolute;left:2550;top:8265;width:42386;height:19526;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1" style="position:absolute;left:2645;top:8265;width:42196;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32" style="position:absolute;left:8360;top:14075;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" path="m,2160l1800,,2880,,4320,2160e" filled="f" strokeweight="1pt">
                  <v:stroke dashstyle="longDash"/>
                  <v:path arrowok="t" o:connecttype="custom" o:connectlocs="0,870966000;918596953,0;1469755125,0;2147483646,870966000" o:connectangles="0,0,0,0"/>
                </v:shape>
                <v:shape id="Text Box 9" o:spid="_x0000_s1033" type="#_x0000_t202" style="position:absolute;left:32829;top:653;width:166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">
                  <v:textbox inset=".5mm,.3mm,.5mm,.3mm">
                    <w:txbxContent>
                      <w:p w:rsidR="00E0656B" w:rsidRPr="00B30C7D" w:rsidRDefault="00E0656B" w:rsidP="00823A3F">
                        <w:pPr>
                          <w:tabs>
                            <w:tab w:val="left" w:pos="728"/>
                          </w:tabs>
                        </w:pPr>
                        <w:r>
                          <w:rPr>
                            <w:sz w:val="18"/>
                          </w:rPr>
                          <w:tab/>
                          <w:t xml:space="preserve">  </w:t>
                        </w:r>
                        <w:r w:rsidRPr="00823A3F">
                          <w:rPr>
                            <w:sz w:val="16"/>
                            <w:szCs w:val="16"/>
                          </w:rPr>
                          <w:t>Максимальная кривая</w:t>
                        </w:r>
                        <w:r>
                          <w:t xml:space="preserve"> </w:t>
                        </w:r>
                        <w:proofErr w:type="gramStart"/>
                        <w:r>
                          <w:rPr>
                            <w:sz w:val="18"/>
                          </w:rPr>
                          <w:tab/>
                          <w:t xml:space="preserve">  </w:t>
                        </w:r>
                        <w:r w:rsidRPr="00823A3F">
                          <w:rPr>
                            <w:sz w:val="16"/>
                            <w:szCs w:val="16"/>
                          </w:rPr>
                          <w:t>Минимальная</w:t>
                        </w:r>
                        <w:proofErr w:type="gramEnd"/>
                        <w:r w:rsidRPr="00823A3F">
                          <w:rPr>
                            <w:sz w:val="16"/>
                            <w:szCs w:val="16"/>
                          </w:rPr>
                          <w:t xml:space="preserve"> кривая</w:t>
                        </w:r>
                      </w:p>
                    </w:txbxContent>
                  </v:textbox>
                </v:shape>
                <v:line id="Line 10" o:spid="_x0000_s1034" style="position:absolute;flip:y;visibility:visible;mso-wrap-style:square" from="2645,366" to="2645,2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" strokeweight="1.5pt">
                  <v:stroke endarrow="block"/>
                </v:line>
                <v:line id="Line 11" o:spid="_x0000_s1035" style="position:absolute;visibility:visible;mso-wrap-style:square" from="34116,1678" to="37545,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" strokeweight="1.25pt"/>
                <v:line id="Line 12" o:spid="_x0000_s1036" style="position:absolute;visibility:visible;mso-wrap-style:square" from="34192,3232" to="3762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" strokeweight="1.25pt">
                  <v:stroke dashstyle="longDash"/>
                </v:line>
                <v:line id="Line 13" o:spid="_x0000_s1037" style="position:absolute;flip:y;visibility:visible;mso-wrap-style:square" from="2645,27791" to="49508,2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" strokeweight="1.5pt">
                  <v:stroke endarrow="block"/>
                </v:line>
                <v:oval id="Oval 14" o:spid="_x0000_s1038" style="position:absolute;left:7979;top:271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oval id="Oval 15" o:spid="_x0000_s1039" style="position:absolute;left:20476;top:1346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oval id="Oval 16" o:spid="_x0000_s1040" style="position:absolute;left:28325;top:1346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oval id="Oval 17" o:spid="_x0000_s1041" style="position:absolute;left:38891;top:27226;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bkwgAAANsAAAAPAAAAZHJzL2Rvd25yZXYueG1sRI9Bi8Iw&#10;FITvC/6H8AQvi6bKrk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BeuebkwgAAANsAAAAPAAAA&#10;AAAAAAAAAAAAAAcCAABkcnMvZG93bnJldi54bWxQSwUGAAAAAAMAAwC3AAAA9gIAAAAA&#10;" fillcolor="black"/>
                <v:oval id="Oval 18" o:spid="_x0000_s1042" style="position:absolute;left:44454;top:27214;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oval id="Oval 19" o:spid="_x0000_s1043" style="position:absolute;left:33049;top:76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oval id="Oval 20" o:spid="_x0000_s1044" style="position:absolute;left:20400;top:775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oval id="Oval 21" o:spid="_x0000_s1045" style="position:absolute;left:2112;top:2146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v:shape id="Text Box 22" o:spid="_x0000_s1046" type="#_x0000_t202" style="position:absolute;left:9503;top:255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" filled="f" stroked="f">
                  <v:textbox inset=".5mm,.3mm,.5mm,.3mm">
                    <w:txbxContent>
                      <w:p w:rsidR="00E0656B" w:rsidRPr="00B30C7D" w:rsidRDefault="00E0656B" w:rsidP="00823A3F">
                        <w:pPr>
                          <w:jc w:val="center"/>
                          <w:rPr>
                            <w:b/>
                            <w:bCs/>
                            <w:sz w:val="28"/>
                            <w:szCs w:val="28"/>
                            <w:lang w:val="de-DE"/>
                          </w:rPr>
                        </w:pPr>
                        <w:r w:rsidRPr="00B30C7D">
                          <w:rPr>
                            <w:b/>
                            <w:bCs/>
                            <w:sz w:val="28"/>
                            <w:szCs w:val="28"/>
                            <w:lang w:val="de-DE"/>
                          </w:rPr>
                          <w:t>A</w:t>
                        </w:r>
                      </w:p>
                    </w:txbxContent>
                  </v:textbox>
                </v:shape>
                <v:shape id="Text Box 23" o:spid="_x0000_s1047" type="#_x0000_t202" style="position:absolute;left:20933;top:1407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" filled="f" stroked="f">
                  <v:textbox inset=".5mm,.3mm,.5mm,.3mm">
                    <w:txbxContent>
                      <w:p w:rsidR="00E0656B" w:rsidRPr="00B30C7D" w:rsidRDefault="00E0656B" w:rsidP="00823A3F">
                        <w:pPr>
                          <w:jc w:val="center"/>
                          <w:rPr>
                            <w:b/>
                            <w:bCs/>
                            <w:sz w:val="28"/>
                            <w:szCs w:val="28"/>
                            <w:lang w:val="de-DE"/>
                          </w:rPr>
                        </w:pPr>
                        <w:r>
                          <w:rPr>
                            <w:b/>
                            <w:bCs/>
                            <w:sz w:val="28"/>
                            <w:szCs w:val="28"/>
                            <w:lang w:val="de-DE"/>
                          </w:rPr>
                          <w:t>B</w:t>
                        </w:r>
                      </w:p>
                    </w:txbxContent>
                  </v:textbox>
                </v:shape>
                <v:shape id="Text Box 24" o:spid="_x0000_s1048" type="#_x0000_t202" style="position:absolute;left:26648;top:1407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" filled="f" stroked="f">
                  <v:textbox inset=".5mm,.3mm,.5mm,.3mm">
                    <w:txbxContent>
                      <w:p w:rsidR="00E0656B" w:rsidRPr="00B30C7D" w:rsidRDefault="00E0656B" w:rsidP="00823A3F">
                        <w:pPr>
                          <w:jc w:val="center"/>
                          <w:rPr>
                            <w:b/>
                            <w:bCs/>
                            <w:sz w:val="28"/>
                            <w:szCs w:val="28"/>
                            <w:lang w:val="de-DE"/>
                          </w:rPr>
                        </w:pPr>
                        <w:r>
                          <w:rPr>
                            <w:b/>
                            <w:bCs/>
                            <w:sz w:val="28"/>
                            <w:szCs w:val="28"/>
                            <w:lang w:val="de-DE"/>
                          </w:rPr>
                          <w:t>C</w:t>
                        </w:r>
                      </w:p>
                    </w:txbxContent>
                  </v:textbox>
                </v:shape>
                <v:shape id="Text Box 25" o:spid="_x0000_s1049" type="#_x0000_t202" style="position:absolute;left:35792;top:255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" filled="f" stroked="f">
                  <v:textbox inset=".5mm,.3mm,.5mm,.3mm">
                    <w:txbxContent>
                      <w:p w:rsidR="00E0656B" w:rsidRPr="00B30C7D" w:rsidRDefault="00E0656B" w:rsidP="00823A3F">
                        <w:pPr>
                          <w:jc w:val="center"/>
                          <w:rPr>
                            <w:b/>
                            <w:bCs/>
                            <w:sz w:val="28"/>
                            <w:szCs w:val="28"/>
                            <w:lang w:val="de-DE"/>
                          </w:rPr>
                        </w:pPr>
                        <w:r>
                          <w:rPr>
                            <w:b/>
                            <w:bCs/>
                            <w:sz w:val="28"/>
                            <w:szCs w:val="28"/>
                            <w:lang w:val="de-DE"/>
                          </w:rPr>
                          <w:t>D</w:t>
                        </w:r>
                      </w:p>
                    </w:txbxContent>
                  </v:textbox>
                </v:shape>
                <v:shape id="Text Box 26" o:spid="_x0000_s1050" type="#_x0000_t202" style="position:absolute;left:2645;top:1864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" filled="f" stroked="f">
                  <v:textbox inset=".5mm,.3mm,.5mm,.3mm">
                    <w:txbxContent>
                      <w:p w:rsidR="00E0656B" w:rsidRPr="00B30C7D" w:rsidRDefault="00E0656B" w:rsidP="00823A3F">
                        <w:pPr>
                          <w:jc w:val="center"/>
                          <w:rPr>
                            <w:b/>
                            <w:bCs/>
                            <w:sz w:val="28"/>
                            <w:szCs w:val="28"/>
                            <w:lang w:val="de-DE"/>
                          </w:rPr>
                        </w:pPr>
                        <w:r>
                          <w:rPr>
                            <w:b/>
                            <w:bCs/>
                            <w:sz w:val="28"/>
                            <w:szCs w:val="28"/>
                            <w:lang w:val="de-DE"/>
                          </w:rPr>
                          <w:t>E</w:t>
                        </w:r>
                      </w:p>
                    </w:txbxContent>
                  </v:textbox>
                </v:shape>
                <v:shape id="Text Box 27" o:spid="_x0000_s1051" type="#_x0000_t202" style="position:absolute;left:20933;top:60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" filled="f" stroked="f">
                  <v:textbox inset=".5mm,.3mm,.5mm,.3mm">
                    <w:txbxContent>
                      <w:p w:rsidR="00E0656B" w:rsidRPr="00B30C7D" w:rsidRDefault="00E0656B" w:rsidP="00823A3F">
                        <w:pPr>
                          <w:jc w:val="center"/>
                          <w:rPr>
                            <w:b/>
                            <w:bCs/>
                            <w:sz w:val="28"/>
                            <w:szCs w:val="28"/>
                            <w:lang w:val="de-DE"/>
                          </w:rPr>
                        </w:pPr>
                        <w:r>
                          <w:rPr>
                            <w:b/>
                            <w:bCs/>
                            <w:sz w:val="28"/>
                            <w:szCs w:val="28"/>
                            <w:lang w:val="de-DE"/>
                          </w:rPr>
                          <w:t>F</w:t>
                        </w:r>
                      </w:p>
                    </w:txbxContent>
                  </v:textbox>
                </v:shape>
                <v:shape id="Text Box 28" o:spid="_x0000_s1052" type="#_x0000_t202" style="position:absolute;left:31220;top:60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" filled="f" stroked="f">
                  <v:textbox inset=".5mm,.3mm,.5mm,.3mm">
                    <w:txbxContent>
                      <w:p w:rsidR="00E0656B" w:rsidRPr="00B30C7D" w:rsidRDefault="00E0656B" w:rsidP="00823A3F">
                        <w:pPr>
                          <w:jc w:val="center"/>
                          <w:rPr>
                            <w:b/>
                            <w:bCs/>
                            <w:sz w:val="28"/>
                            <w:szCs w:val="28"/>
                            <w:lang w:val="de-DE"/>
                          </w:rPr>
                        </w:pPr>
                        <w:r>
                          <w:rPr>
                            <w:b/>
                            <w:bCs/>
                            <w:sz w:val="28"/>
                            <w:szCs w:val="28"/>
                            <w:lang w:val="de-DE"/>
                          </w:rPr>
                          <w:t>G</w:t>
                        </w:r>
                      </w:p>
                    </w:txbxContent>
                  </v:textbox>
                </v:shape>
                <v:shape id="Text Box 29" o:spid="_x0000_s1053" type="#_x0000_t202" style="position:absolute;left:44936;top:255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" filled="f" stroked="f">
                  <v:textbox inset=".5mm,.3mm,.5mm,.3mm">
                    <w:txbxContent>
                      <w:p w:rsidR="00E0656B" w:rsidRPr="00B30C7D" w:rsidRDefault="00E0656B" w:rsidP="00823A3F">
                        <w:pPr>
                          <w:jc w:val="center"/>
                          <w:rPr>
                            <w:b/>
                            <w:bCs/>
                            <w:sz w:val="28"/>
                            <w:szCs w:val="28"/>
                            <w:lang w:val="de-DE"/>
                          </w:rPr>
                        </w:pPr>
                        <w:r>
                          <w:rPr>
                            <w:b/>
                            <w:bCs/>
                            <w:sz w:val="28"/>
                            <w:szCs w:val="28"/>
                            <w:lang w:val="de-DE"/>
                          </w:rPr>
                          <w:t>H</w:t>
                        </w:r>
                      </w:p>
                    </w:txbxContent>
                  </v:textbox>
                </v:shape>
                <w10:anchorlock/>
              </v:group>
            </w:pict>
          </mc:Fallback>
        </mc:AlternateContent>
      </w:r>
    </w:p>
    <w:p w:rsidR="002E4EE5" w:rsidRPr="002E4EE5" w:rsidRDefault="00823A3F" w:rsidP="00823A3F">
      <w:pPr>
        <w:pStyle w:val="H23GR"/>
      </w:pPr>
      <w:r>
        <w:tab/>
      </w:r>
      <w:r>
        <w:tab/>
      </w:r>
      <w:r w:rsidR="002E4EE5" w:rsidRPr="002E4EE5">
        <w:t>Таблица 5 для транспортных средств категорий M</w:t>
      </w:r>
      <w:r w:rsidR="002E4EE5" w:rsidRPr="002E4EE5">
        <w:rPr>
          <w:vertAlign w:val="subscript"/>
        </w:rPr>
        <w:t>1</w:t>
      </w:r>
      <w:r w:rsidR="002E4EE5" w:rsidRPr="002E4EE5">
        <w:t xml:space="preserve"> и N</w:t>
      </w:r>
      <w:r w:rsidR="002E4EE5" w:rsidRPr="002E4EE5">
        <w:rPr>
          <w:vertAlign w:val="subscript"/>
        </w:rPr>
        <w:t>1</w:t>
      </w:r>
      <w:r w:rsidR="002E4EE5" w:rsidRPr="002E4EE5">
        <w:t>:</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456"/>
        <w:gridCol w:w="2457"/>
        <w:gridCol w:w="2457"/>
      </w:tblGrid>
      <w:tr w:rsidR="002E4EE5" w:rsidRPr="00823A3F" w:rsidTr="00823A3F">
        <w:trPr>
          <w:trHeight w:val="20"/>
          <w:tblHeader/>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E4EE5" w:rsidRPr="00823A3F" w:rsidRDefault="002E4EE5" w:rsidP="00823A3F">
            <w:pPr>
              <w:suppressAutoHyphens w:val="0"/>
              <w:spacing w:before="80" w:after="80" w:line="200" w:lineRule="exact"/>
              <w:jc w:val="center"/>
              <w:rPr>
                <w:i/>
                <w:sz w:val="16"/>
              </w:rPr>
            </w:pPr>
            <w:r w:rsidRPr="00823A3F">
              <w:rPr>
                <w:i/>
                <w:sz w:val="16"/>
              </w:rPr>
              <w:t>Точка</w:t>
            </w:r>
          </w:p>
        </w:tc>
        <w:tc>
          <w:tcPr>
            <w:tcW w:w="2457" w:type="dxa"/>
            <w:tcBorders>
              <w:bottom w:val="single" w:sz="12" w:space="0" w:color="auto"/>
            </w:tcBorders>
            <w:shd w:val="clear" w:color="auto" w:fill="auto"/>
          </w:tcPr>
          <w:p w:rsidR="002E4EE5" w:rsidRPr="00823A3F" w:rsidRDefault="002E4EE5" w:rsidP="00823A3F">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23A3F">
              <w:rPr>
                <w:i/>
                <w:sz w:val="16"/>
              </w:rPr>
              <w:t>Время (</w:t>
            </w:r>
            <w:proofErr w:type="spellStart"/>
            <w:r w:rsidRPr="00823A3F">
              <w:rPr>
                <w:i/>
                <w:sz w:val="16"/>
              </w:rPr>
              <w:t>мс</w:t>
            </w:r>
            <w:proofErr w:type="spellEnd"/>
            <w:r w:rsidRPr="00823A3F">
              <w:rPr>
                <w:i/>
                <w:sz w:val="16"/>
              </w:rPr>
              <w:t>)</w:t>
            </w:r>
          </w:p>
        </w:tc>
        <w:tc>
          <w:tcPr>
            <w:tcW w:w="2457" w:type="dxa"/>
            <w:tcBorders>
              <w:bottom w:val="single" w:sz="12" w:space="0" w:color="auto"/>
            </w:tcBorders>
            <w:shd w:val="clear" w:color="auto" w:fill="auto"/>
          </w:tcPr>
          <w:p w:rsidR="002E4EE5" w:rsidRPr="00823A3F" w:rsidRDefault="002E4EE5" w:rsidP="00823A3F">
            <w:pPr>
              <w:suppressAutoHyphens w:val="0"/>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23A3F">
              <w:rPr>
                <w:i/>
                <w:sz w:val="16"/>
              </w:rPr>
              <w:t>Ускорение (g)</w:t>
            </w:r>
          </w:p>
        </w:tc>
      </w:tr>
      <w:tr w:rsidR="002E4EE5" w:rsidRPr="00823A3F" w:rsidTr="00823A3F">
        <w:trPr>
          <w:trHeight w:val="20"/>
        </w:trPr>
        <w:tc>
          <w:tcPr>
            <w:cnfStyle w:val="001000000000" w:firstRow="0" w:lastRow="0" w:firstColumn="1" w:lastColumn="0" w:oddVBand="0" w:evenVBand="0" w:oddHBand="0" w:evenHBand="0" w:firstRowFirstColumn="0" w:firstRowLastColumn="0" w:lastRowFirstColumn="0" w:lastRowLastColumn="0"/>
            <w:tcW w:w="2456"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2E4EE5" w:rsidRPr="00823A3F" w:rsidRDefault="002E4EE5" w:rsidP="00823A3F">
            <w:pPr>
              <w:jc w:val="center"/>
              <w:rPr>
                <w:b/>
              </w:rPr>
            </w:pPr>
            <w:r w:rsidRPr="00823A3F">
              <w:rPr>
                <w:b/>
              </w:rPr>
              <w:t>A</w:t>
            </w:r>
          </w:p>
        </w:tc>
        <w:tc>
          <w:tcPr>
            <w:tcW w:w="2457" w:type="dxa"/>
            <w:tcBorders>
              <w:top w:val="single" w:sz="12" w:space="0" w:color="auto"/>
            </w:tcBorders>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10</w:t>
            </w:r>
          </w:p>
        </w:tc>
        <w:tc>
          <w:tcPr>
            <w:tcW w:w="2457" w:type="dxa"/>
            <w:tcBorders>
              <w:top w:val="single" w:sz="12" w:space="0" w:color="auto"/>
            </w:tcBorders>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0</w:t>
            </w:r>
          </w:p>
        </w:tc>
      </w:tr>
      <w:tr w:rsidR="002E4EE5" w:rsidRPr="00823A3F" w:rsidTr="00823A3F">
        <w:trPr>
          <w:trHeight w:val="2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823A3F" w:rsidRDefault="002E4EE5" w:rsidP="00823A3F">
            <w:pPr>
              <w:jc w:val="center"/>
              <w:rPr>
                <w:b/>
              </w:rPr>
            </w:pPr>
            <w:r w:rsidRPr="00823A3F">
              <w:rPr>
                <w:b/>
              </w:rPr>
              <w:t>B</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34</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65</w:t>
            </w:r>
          </w:p>
        </w:tc>
      </w:tr>
      <w:tr w:rsidR="002E4EE5" w:rsidRPr="00823A3F" w:rsidTr="00823A3F">
        <w:trPr>
          <w:trHeight w:val="2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823A3F" w:rsidRDefault="002E4EE5" w:rsidP="00823A3F">
            <w:pPr>
              <w:jc w:val="center"/>
              <w:rPr>
                <w:b/>
              </w:rPr>
            </w:pPr>
            <w:r w:rsidRPr="00823A3F">
              <w:rPr>
                <w:b/>
              </w:rPr>
              <w:t>C</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38</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65</w:t>
            </w:r>
          </w:p>
        </w:tc>
      </w:tr>
      <w:tr w:rsidR="002E4EE5" w:rsidRPr="00823A3F" w:rsidTr="00823A3F">
        <w:trPr>
          <w:trHeight w:val="2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823A3F" w:rsidRDefault="002E4EE5" w:rsidP="00823A3F">
            <w:pPr>
              <w:jc w:val="center"/>
              <w:rPr>
                <w:b/>
              </w:rPr>
            </w:pPr>
            <w:r w:rsidRPr="00823A3F">
              <w:rPr>
                <w:b/>
              </w:rPr>
              <w:t>D</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46</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0</w:t>
            </w:r>
          </w:p>
        </w:tc>
      </w:tr>
      <w:tr w:rsidR="002E4EE5" w:rsidRPr="00823A3F" w:rsidTr="00823A3F">
        <w:trPr>
          <w:trHeight w:val="2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823A3F" w:rsidRDefault="002E4EE5" w:rsidP="00823A3F">
            <w:pPr>
              <w:jc w:val="center"/>
              <w:rPr>
                <w:b/>
              </w:rPr>
            </w:pPr>
            <w:r w:rsidRPr="00823A3F">
              <w:rPr>
                <w:b/>
              </w:rPr>
              <w:t>E</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0</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16</w:t>
            </w:r>
          </w:p>
        </w:tc>
      </w:tr>
      <w:tr w:rsidR="002E4EE5" w:rsidRPr="00823A3F" w:rsidTr="00823A3F">
        <w:trPr>
          <w:trHeight w:val="2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823A3F" w:rsidRDefault="002E4EE5" w:rsidP="00823A3F">
            <w:pPr>
              <w:jc w:val="center"/>
              <w:rPr>
                <w:b/>
              </w:rPr>
            </w:pPr>
            <w:r w:rsidRPr="00823A3F">
              <w:rPr>
                <w:b/>
              </w:rPr>
              <w:t>F</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25</w:t>
            </w:r>
          </w:p>
        </w:tc>
        <w:tc>
          <w:tcPr>
            <w:tcW w:w="2457" w:type="dxa"/>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77</w:t>
            </w:r>
          </w:p>
        </w:tc>
      </w:tr>
      <w:tr w:rsidR="002E4EE5" w:rsidRPr="00823A3F" w:rsidTr="00823A3F">
        <w:trPr>
          <w:trHeight w:val="2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2E4EE5" w:rsidRPr="00823A3F" w:rsidRDefault="002E4EE5" w:rsidP="00823A3F">
            <w:pPr>
              <w:jc w:val="center"/>
              <w:rPr>
                <w:b/>
              </w:rPr>
            </w:pPr>
            <w:r w:rsidRPr="00823A3F">
              <w:rPr>
                <w:b/>
              </w:rPr>
              <w:t>G</w:t>
            </w:r>
          </w:p>
        </w:tc>
        <w:tc>
          <w:tcPr>
            <w:tcW w:w="2457" w:type="dxa"/>
            <w:tcBorders>
              <w:bottom w:val="single" w:sz="4" w:space="0" w:color="auto"/>
            </w:tcBorders>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47</w:t>
            </w:r>
          </w:p>
        </w:tc>
        <w:tc>
          <w:tcPr>
            <w:tcW w:w="2457" w:type="dxa"/>
            <w:tcBorders>
              <w:bottom w:val="single" w:sz="4" w:space="0" w:color="auto"/>
            </w:tcBorders>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77</w:t>
            </w:r>
          </w:p>
        </w:tc>
      </w:tr>
      <w:tr w:rsidR="002E4EE5" w:rsidRPr="00823A3F" w:rsidTr="00823A3F">
        <w:trPr>
          <w:trHeight w:val="20"/>
        </w:trPr>
        <w:tc>
          <w:tcPr>
            <w:cnfStyle w:val="001000000000" w:firstRow="0" w:lastRow="0" w:firstColumn="1" w:lastColumn="0" w:oddVBand="0" w:evenVBand="0" w:oddHBand="0" w:evenHBand="0" w:firstRowFirstColumn="0" w:firstRowLastColumn="0" w:lastRowFirstColumn="0" w:lastRowLastColumn="0"/>
            <w:tcW w:w="2456" w:type="dxa"/>
            <w:tcBorders>
              <w:top w:val="none" w:sz="0" w:space="0" w:color="auto"/>
              <w:left w:val="none" w:sz="0" w:space="0" w:color="auto"/>
              <w:right w:val="none" w:sz="0" w:space="0" w:color="auto"/>
              <w:tl2br w:val="none" w:sz="0" w:space="0" w:color="auto"/>
              <w:tr2bl w:val="none" w:sz="0" w:space="0" w:color="auto"/>
            </w:tcBorders>
          </w:tcPr>
          <w:p w:rsidR="002E4EE5" w:rsidRPr="00823A3F" w:rsidRDefault="002E4EE5" w:rsidP="00823A3F">
            <w:pPr>
              <w:jc w:val="center"/>
              <w:rPr>
                <w:b/>
              </w:rPr>
            </w:pPr>
            <w:r w:rsidRPr="00823A3F">
              <w:rPr>
                <w:b/>
              </w:rPr>
              <w:t>H</w:t>
            </w:r>
          </w:p>
        </w:tc>
        <w:tc>
          <w:tcPr>
            <w:tcW w:w="2457" w:type="dxa"/>
            <w:tcBorders>
              <w:bottom w:val="single" w:sz="12" w:space="0" w:color="auto"/>
            </w:tcBorders>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60</w:t>
            </w:r>
          </w:p>
        </w:tc>
        <w:tc>
          <w:tcPr>
            <w:tcW w:w="2457" w:type="dxa"/>
            <w:tcBorders>
              <w:bottom w:val="single" w:sz="12" w:space="0" w:color="auto"/>
            </w:tcBorders>
          </w:tcPr>
          <w:p w:rsidR="002E4EE5" w:rsidRPr="00823A3F" w:rsidRDefault="002E4EE5" w:rsidP="00823A3F">
            <w:pPr>
              <w:jc w:val="center"/>
              <w:cnfStyle w:val="000000000000" w:firstRow="0" w:lastRow="0" w:firstColumn="0" w:lastColumn="0" w:oddVBand="0" w:evenVBand="0" w:oddHBand="0" w:evenHBand="0" w:firstRowFirstColumn="0" w:firstRowLastColumn="0" w:lastRowFirstColumn="0" w:lastRowLastColumn="0"/>
            </w:pPr>
            <w:r w:rsidRPr="00823A3F">
              <w:t>0</w:t>
            </w:r>
          </w:p>
        </w:tc>
      </w:tr>
    </w:tbl>
    <w:p w:rsidR="002E4EE5" w:rsidRPr="002E4EE5" w:rsidRDefault="002E4EE5" w:rsidP="002E4EE5">
      <w:pPr>
        <w:pStyle w:val="SingleTxtGR"/>
      </w:pPr>
    </w:p>
    <w:p w:rsidR="00823A3F" w:rsidRDefault="00823A3F" w:rsidP="002E4EE5">
      <w:pPr>
        <w:pStyle w:val="SingleTxtGR"/>
        <w:rPr>
          <w:b/>
        </w:rPr>
        <w:sectPr w:rsidR="00823A3F" w:rsidSect="00A52B02">
          <w:headerReference w:type="even" r:id="rId32"/>
          <w:headerReference w:type="default" r:id="rId33"/>
          <w:endnotePr>
            <w:numFmt w:val="decimal"/>
          </w:endnotePr>
          <w:pgSz w:w="11906" w:h="16838" w:code="9"/>
          <w:pgMar w:top="1418" w:right="1134" w:bottom="1134" w:left="1134" w:header="851" w:footer="567" w:gutter="0"/>
          <w:cols w:space="708"/>
          <w:docGrid w:linePitch="360"/>
        </w:sectPr>
      </w:pPr>
      <w:bookmarkStart w:id="28" w:name="_Toc456777186"/>
    </w:p>
    <w:p w:rsidR="002E4EE5" w:rsidRPr="002E4EE5" w:rsidRDefault="002E4EE5" w:rsidP="00823A3F">
      <w:pPr>
        <w:pStyle w:val="HChGR"/>
        <w:rPr>
          <w:bCs/>
        </w:rPr>
      </w:pPr>
      <w:r w:rsidRPr="002E4EE5">
        <w:t xml:space="preserve">Приложение </w:t>
      </w:r>
      <w:bookmarkEnd w:id="28"/>
      <w:r w:rsidRPr="002E4EE5">
        <w:t>10</w:t>
      </w:r>
    </w:p>
    <w:p w:rsidR="002E4EE5" w:rsidRPr="002E4EE5" w:rsidRDefault="0016249B" w:rsidP="00823A3F">
      <w:pPr>
        <w:pStyle w:val="HChGR"/>
        <w:rPr>
          <w:bCs/>
        </w:rPr>
      </w:pPr>
      <w:r>
        <w:rPr>
          <w:bCs/>
        </w:rPr>
        <w:tab/>
      </w:r>
      <w:r w:rsidR="00823A3F">
        <w:rPr>
          <w:bCs/>
        </w:rPr>
        <w:tab/>
      </w:r>
      <w:r w:rsidR="002E4EE5" w:rsidRPr="002E4EE5">
        <w:rPr>
          <w:bCs/>
        </w:rPr>
        <w:t xml:space="preserve">Методы испытания применительно к навигационным решениям </w:t>
      </w:r>
    </w:p>
    <w:p w:rsidR="002E4EE5" w:rsidRPr="002E4EE5" w:rsidRDefault="002E4EE5" w:rsidP="002E4EE5">
      <w:pPr>
        <w:pStyle w:val="SingleTxtGR"/>
      </w:pPr>
      <w:r w:rsidRPr="002E4EE5">
        <w:tab/>
        <w:t xml:space="preserve">Целью испытаний, предусмотренных настоящим приложением, является проверка соответствия навигационных характеристик УВЭС/СВЭС, определяемых входящим в его/ее состав приемником ГНСС, установленным требованиям. </w:t>
      </w:r>
    </w:p>
    <w:p w:rsidR="002E4EE5" w:rsidRPr="002E4EE5" w:rsidRDefault="002E4EE5" w:rsidP="00A24325">
      <w:pPr>
        <w:pStyle w:val="SingleTxtGR"/>
        <w:tabs>
          <w:tab w:val="clear" w:pos="1701"/>
        </w:tabs>
        <w:ind w:left="2268" w:hanging="1134"/>
      </w:pPr>
      <w:r w:rsidRPr="002E4EE5">
        <w:t>1.</w:t>
      </w:r>
      <w:r w:rsidR="0016249B">
        <w:tab/>
      </w:r>
      <w:r w:rsidRPr="002E4EE5">
        <w:t>Условия проведения испытания</w:t>
      </w:r>
    </w:p>
    <w:p w:rsidR="002E4EE5" w:rsidRPr="002E4EE5" w:rsidRDefault="002E4EE5" w:rsidP="00A24325">
      <w:pPr>
        <w:pStyle w:val="SingleTxtGR"/>
        <w:tabs>
          <w:tab w:val="clear" w:pos="1701"/>
        </w:tabs>
        <w:ind w:left="2268" w:hanging="1134"/>
      </w:pPr>
      <w:r w:rsidRPr="002E4EE5">
        <w:t>1.1</w:t>
      </w:r>
      <w:r w:rsidR="0016249B">
        <w:tab/>
      </w:r>
      <w:r w:rsidRPr="002E4EE5">
        <w:t>Объектом испытания является УВЭС/СВЭС в комплекте с приемником ГНСС и антенной ГНСС, определяющими навигационные характеристики и свойства испытуемой системы.</w:t>
      </w:r>
    </w:p>
    <w:p w:rsidR="002E4EE5" w:rsidRPr="002E4EE5" w:rsidRDefault="002E4EE5" w:rsidP="00A24325">
      <w:pPr>
        <w:pStyle w:val="SingleTxtGR"/>
        <w:tabs>
          <w:tab w:val="clear" w:pos="1701"/>
        </w:tabs>
        <w:ind w:left="2268" w:hanging="1134"/>
      </w:pPr>
      <w:r w:rsidRPr="002E4EE5">
        <w:t>1.1.1</w:t>
      </w:r>
      <w:r w:rsidR="0016249B">
        <w:tab/>
      </w:r>
      <w:r w:rsidRPr="002E4EE5">
        <w:t>Для испытания отбирают не менее 3 образцов УВЭС/СВЭС, и их испытание может проводиться параллельно.</w:t>
      </w:r>
    </w:p>
    <w:p w:rsidR="002E4EE5" w:rsidRPr="002E4EE5" w:rsidRDefault="002E4EE5" w:rsidP="00A24325">
      <w:pPr>
        <w:pStyle w:val="SingleTxtGR"/>
        <w:tabs>
          <w:tab w:val="clear" w:pos="1701"/>
        </w:tabs>
        <w:ind w:left="2268" w:hanging="1134"/>
      </w:pPr>
      <w:r w:rsidRPr="002E4EE5">
        <w:t>1.1.2</w:t>
      </w:r>
      <w:r w:rsidR="0016249B">
        <w:tab/>
      </w:r>
      <w:r w:rsidRPr="002E4EE5">
        <w:t xml:space="preserve">УВЭС/СВЭС представляют на испытание вместе с установленной </w:t>
      </w:r>
      <w:proofErr w:type="spellStart"/>
      <w:r w:rsidRPr="002E4EE5">
        <w:t>СИМ-картой</w:t>
      </w:r>
      <w:proofErr w:type="spellEnd"/>
      <w:r w:rsidRPr="002E4EE5">
        <w:t>, руководством по эксплуатации и программным обеспечением (на электронном носителе).</w:t>
      </w:r>
    </w:p>
    <w:p w:rsidR="002E4EE5" w:rsidRPr="002E4EE5" w:rsidRDefault="002E4EE5" w:rsidP="00A24325">
      <w:pPr>
        <w:pStyle w:val="SingleTxtGR"/>
        <w:tabs>
          <w:tab w:val="clear" w:pos="1701"/>
        </w:tabs>
        <w:ind w:left="2268" w:hanging="1134"/>
      </w:pPr>
      <w:r w:rsidRPr="002E4EE5">
        <w:t>1.1.3</w:t>
      </w:r>
      <w:r w:rsidR="0016249B">
        <w:tab/>
      </w:r>
      <w:r w:rsidRPr="002E4EE5">
        <w:t>Прилагаемые документы должны содержать следующие данные/ материалы:</w:t>
      </w:r>
    </w:p>
    <w:p w:rsidR="002E4EE5" w:rsidRPr="002E4EE5" w:rsidRDefault="0016249B" w:rsidP="00A24325">
      <w:pPr>
        <w:pStyle w:val="SingleTxtGR"/>
        <w:tabs>
          <w:tab w:val="clear" w:pos="1701"/>
        </w:tabs>
        <w:ind w:left="2268" w:hanging="1134"/>
      </w:pPr>
      <w:r>
        <w:tab/>
      </w:r>
      <w:r w:rsidR="002E4EE5" w:rsidRPr="002E4EE5">
        <w:rPr>
          <w:lang w:val="en-GB"/>
        </w:rPr>
        <w:t>a</w:t>
      </w:r>
      <w:r w:rsidR="002E4EE5" w:rsidRPr="002E4EE5">
        <w:t>)</w:t>
      </w:r>
      <w:r w:rsidR="002E4EE5" w:rsidRPr="002E4EE5">
        <w:tab/>
        <w:t>серийный номер устройства;</w:t>
      </w:r>
    </w:p>
    <w:p w:rsidR="002E4EE5" w:rsidRPr="002E4EE5" w:rsidRDefault="0016249B" w:rsidP="00A24325">
      <w:pPr>
        <w:pStyle w:val="SingleTxtGR"/>
        <w:tabs>
          <w:tab w:val="clear" w:pos="1701"/>
        </w:tabs>
        <w:ind w:left="2268" w:hanging="1134"/>
      </w:pPr>
      <w:r>
        <w:tab/>
      </w:r>
      <w:r w:rsidR="002E4EE5" w:rsidRPr="002E4EE5">
        <w:rPr>
          <w:lang w:val="en-GB"/>
        </w:rPr>
        <w:t>b</w:t>
      </w:r>
      <w:r w:rsidR="002E4EE5" w:rsidRPr="002E4EE5">
        <w:t>)</w:t>
      </w:r>
      <w:r w:rsidR="002E4EE5" w:rsidRPr="002E4EE5">
        <w:tab/>
        <w:t>версия аппаратной платформы;</w:t>
      </w:r>
    </w:p>
    <w:p w:rsidR="002E4EE5" w:rsidRPr="002E4EE5" w:rsidRDefault="0016249B" w:rsidP="00A24325">
      <w:pPr>
        <w:pStyle w:val="SingleTxtGR"/>
        <w:tabs>
          <w:tab w:val="clear" w:pos="1701"/>
        </w:tabs>
        <w:ind w:left="2268" w:hanging="1134"/>
        <w:rPr>
          <w:lang w:val="de-DE"/>
        </w:rPr>
      </w:pPr>
      <w:r>
        <w:tab/>
      </w:r>
      <w:r w:rsidR="002E4EE5" w:rsidRPr="002E4EE5">
        <w:rPr>
          <w:lang w:val="de-DE"/>
        </w:rPr>
        <w:t>c)</w:t>
      </w:r>
      <w:r w:rsidR="002E4EE5" w:rsidRPr="002E4EE5">
        <w:rPr>
          <w:lang w:val="de-DE"/>
        </w:rPr>
        <w:tab/>
      </w:r>
      <w:r w:rsidR="002E4EE5" w:rsidRPr="002E4EE5">
        <w:t>версия программного обеспечения</w:t>
      </w:r>
      <w:r w:rsidR="002E4EE5" w:rsidRPr="002E4EE5">
        <w:rPr>
          <w:lang w:val="de-DE"/>
        </w:rPr>
        <w:t>;</w:t>
      </w:r>
    </w:p>
    <w:p w:rsidR="002E4EE5" w:rsidRPr="002E4EE5" w:rsidRDefault="0016249B" w:rsidP="00A24325">
      <w:pPr>
        <w:pStyle w:val="SingleTxtGR"/>
        <w:tabs>
          <w:tab w:val="clear" w:pos="1701"/>
        </w:tabs>
        <w:ind w:left="2268" w:hanging="1134"/>
      </w:pPr>
      <w:r>
        <w:rPr>
          <w:lang w:val="de-DE"/>
        </w:rPr>
        <w:tab/>
      </w:r>
      <w:r w:rsidR="002E4EE5" w:rsidRPr="002E4EE5">
        <w:rPr>
          <w:lang w:val="en-GB"/>
        </w:rPr>
        <w:t>d</w:t>
      </w:r>
      <w:r w:rsidR="002E4EE5" w:rsidRPr="002E4EE5">
        <w:t>)</w:t>
      </w:r>
      <w:r w:rsidR="002E4EE5" w:rsidRPr="002E4EE5">
        <w:tab/>
        <w:t>идентификационный номер поставщика устройства;</w:t>
      </w:r>
    </w:p>
    <w:p w:rsidR="002E4EE5" w:rsidRPr="002E4EE5" w:rsidRDefault="0016249B" w:rsidP="00A24325">
      <w:pPr>
        <w:pStyle w:val="SingleTxtGR"/>
        <w:tabs>
          <w:tab w:val="clear" w:pos="1701"/>
        </w:tabs>
        <w:ind w:left="2835" w:hanging="1701"/>
      </w:pPr>
      <w:r>
        <w:tab/>
      </w:r>
      <w:r w:rsidR="002E4EE5" w:rsidRPr="002E4EE5">
        <w:rPr>
          <w:lang w:val="en-GB"/>
        </w:rPr>
        <w:t>e</w:t>
      </w:r>
      <w:r w:rsidR="002E4EE5" w:rsidRPr="002E4EE5">
        <w:t>)</w:t>
      </w:r>
      <w:r w:rsidR="002E4EE5" w:rsidRPr="002E4EE5">
        <w:tab/>
        <w:t>соответствующая техническая документация для целей проведения испытаний.</w:t>
      </w:r>
    </w:p>
    <w:p w:rsidR="002E4EE5" w:rsidRPr="002E4EE5" w:rsidRDefault="002E4EE5" w:rsidP="00A24325">
      <w:pPr>
        <w:pStyle w:val="SingleTxtGR"/>
        <w:tabs>
          <w:tab w:val="clear" w:pos="1701"/>
        </w:tabs>
        <w:ind w:left="2268" w:hanging="1134"/>
      </w:pPr>
      <w:r w:rsidRPr="002E4EE5">
        <w:t>1.1.4</w:t>
      </w:r>
      <w:r w:rsidR="0016249B">
        <w:tab/>
      </w:r>
      <w:r w:rsidRPr="002E4EE5">
        <w:t xml:space="preserve">Испытания проводят в нормальных климатических условиях согласно стандарту </w:t>
      </w:r>
      <w:r w:rsidRPr="002E4EE5">
        <w:rPr>
          <w:lang w:val="en-GB"/>
        </w:rPr>
        <w:t>ISO</w:t>
      </w:r>
      <w:r w:rsidRPr="002E4EE5">
        <w:t xml:space="preserve"> 16750-1:2006 при:</w:t>
      </w:r>
    </w:p>
    <w:p w:rsidR="002E4EE5" w:rsidRPr="002E4EE5" w:rsidRDefault="0016249B" w:rsidP="00A24325">
      <w:pPr>
        <w:pStyle w:val="SingleTxtGR"/>
        <w:tabs>
          <w:tab w:val="clear" w:pos="1701"/>
        </w:tabs>
        <w:ind w:left="2268" w:hanging="1134"/>
      </w:pPr>
      <w:r>
        <w:tab/>
      </w:r>
      <w:r w:rsidR="002E4EE5" w:rsidRPr="002E4EE5">
        <w:rPr>
          <w:lang w:val="en-GB"/>
        </w:rPr>
        <w:t>a</w:t>
      </w:r>
      <w:r w:rsidR="002E4EE5" w:rsidRPr="002E4EE5">
        <w:t>)</w:t>
      </w:r>
      <w:r w:rsidR="002E4EE5" w:rsidRPr="002E4EE5">
        <w:tab/>
        <w:t>температуре воздуха (23 ± 5) °</w:t>
      </w:r>
      <w:r w:rsidR="002E4EE5" w:rsidRPr="002E4EE5">
        <w:rPr>
          <w:lang w:val="en-GB"/>
        </w:rPr>
        <w:t>C</w:t>
      </w:r>
      <w:r w:rsidR="002E4EE5" w:rsidRPr="002E4EE5">
        <w:t>; и</w:t>
      </w:r>
    </w:p>
    <w:p w:rsidR="002E4EE5" w:rsidRPr="002E4EE5" w:rsidRDefault="0016249B" w:rsidP="00A24325">
      <w:pPr>
        <w:pStyle w:val="SingleTxtGR"/>
        <w:tabs>
          <w:tab w:val="clear" w:pos="1701"/>
        </w:tabs>
        <w:ind w:left="2268" w:hanging="1134"/>
      </w:pPr>
      <w:r>
        <w:tab/>
      </w:r>
      <w:r w:rsidR="002E4EE5" w:rsidRPr="002E4EE5">
        <w:rPr>
          <w:lang w:val="en-GB"/>
        </w:rPr>
        <w:t>b</w:t>
      </w:r>
      <w:r w:rsidR="002E4EE5" w:rsidRPr="002E4EE5">
        <w:t>)</w:t>
      </w:r>
      <w:r w:rsidR="002E4EE5" w:rsidRPr="002E4EE5">
        <w:tab/>
        <w:t>относительной влажности воздуха 25–75%.</w:t>
      </w:r>
    </w:p>
    <w:p w:rsidR="002E4EE5" w:rsidRPr="002E4EE5" w:rsidRDefault="002E4EE5" w:rsidP="00A24325">
      <w:pPr>
        <w:pStyle w:val="SingleTxtGR"/>
        <w:tabs>
          <w:tab w:val="clear" w:pos="1701"/>
        </w:tabs>
        <w:ind w:left="2268" w:hanging="1134"/>
      </w:pPr>
      <w:r w:rsidRPr="002E4EE5">
        <w:t>1.1.5</w:t>
      </w:r>
      <w:r w:rsidR="0016249B">
        <w:tab/>
      </w:r>
      <w:r w:rsidRPr="002E4EE5">
        <w:t xml:space="preserve">Испытания УВЭС/СВЭС в отношении его/ее приемника ГНСС проводят с использованием </w:t>
      </w:r>
      <w:r w:rsidRPr="002E4EE5">
        <w:rPr>
          <w:bCs/>
        </w:rPr>
        <w:t xml:space="preserve">испытательного и вспомогательного оборудования, указанного в таблице </w:t>
      </w:r>
      <w:r w:rsidRPr="002E4EE5">
        <w:t>6</w:t>
      </w:r>
      <w:r w:rsidRPr="002E4EE5">
        <w:rPr>
          <w:bCs/>
        </w:rPr>
        <w:t>.</w:t>
      </w:r>
    </w:p>
    <w:p w:rsidR="002E4EE5" w:rsidRPr="002E4EE5" w:rsidRDefault="00A24325" w:rsidP="00A24325">
      <w:pPr>
        <w:pStyle w:val="H23GR"/>
      </w:pPr>
      <w:r w:rsidRPr="00A24325">
        <w:rPr>
          <w:b w:val="0"/>
        </w:rPr>
        <w:tab/>
      </w:r>
      <w:r w:rsidR="0016249B" w:rsidRPr="00A24325">
        <w:rPr>
          <w:b w:val="0"/>
        </w:rPr>
        <w:tab/>
      </w:r>
      <w:r w:rsidR="002E4EE5" w:rsidRPr="00A24325">
        <w:rPr>
          <w:b w:val="0"/>
        </w:rPr>
        <w:t xml:space="preserve">Таблица 6 </w:t>
      </w:r>
      <w:r w:rsidRPr="00A24325">
        <w:rPr>
          <w:b w:val="0"/>
        </w:rPr>
        <w:br/>
      </w:r>
      <w:r w:rsidR="002E4EE5" w:rsidRPr="002E4EE5">
        <w:t>Рекомендуемый перечень измерительных приборов, испытательного</w:t>
      </w:r>
      <w:r w:rsidR="002E4EE5">
        <w:t xml:space="preserve"> </w:t>
      </w:r>
      <w:r w:rsidR="002E4EE5" w:rsidRPr="002E4EE5">
        <w:t>и</w:t>
      </w:r>
      <w:r>
        <w:t> </w:t>
      </w:r>
      <w:r w:rsidR="002E4EE5" w:rsidRPr="002E4EE5">
        <w:t>вспомогательного оборудования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979"/>
        <w:gridCol w:w="2127"/>
        <w:gridCol w:w="3264"/>
      </w:tblGrid>
      <w:tr w:rsidR="002E4EE5" w:rsidRPr="00A24325" w:rsidTr="00A24325">
        <w:trPr>
          <w:trHeight w:val="318"/>
          <w:tblHeader/>
        </w:trPr>
        <w:tc>
          <w:tcPr>
            <w:tcW w:w="1979" w:type="dxa"/>
            <w:vMerge w:val="restart"/>
            <w:shd w:val="clear" w:color="auto" w:fill="auto"/>
            <w:vAlign w:val="bottom"/>
          </w:tcPr>
          <w:p w:rsidR="002E4EE5" w:rsidRPr="00A24325" w:rsidRDefault="002E4EE5" w:rsidP="00A24325">
            <w:pPr>
              <w:suppressAutoHyphens w:val="0"/>
              <w:spacing w:before="80" w:after="80" w:line="200" w:lineRule="exact"/>
              <w:rPr>
                <w:i/>
                <w:sz w:val="16"/>
              </w:rPr>
            </w:pPr>
            <w:r w:rsidRPr="00A24325">
              <w:rPr>
                <w:i/>
                <w:sz w:val="16"/>
              </w:rPr>
              <w:t xml:space="preserve">Наименование </w:t>
            </w:r>
            <w:r w:rsidR="00A24325">
              <w:rPr>
                <w:i/>
                <w:sz w:val="16"/>
              </w:rPr>
              <w:br/>
            </w:r>
            <w:r w:rsidRPr="00A24325">
              <w:rPr>
                <w:i/>
                <w:sz w:val="16"/>
              </w:rPr>
              <w:t>оборудования</w:t>
            </w:r>
          </w:p>
        </w:tc>
        <w:tc>
          <w:tcPr>
            <w:cnfStyle w:val="000100000000" w:firstRow="0" w:lastRow="0" w:firstColumn="0" w:lastColumn="1" w:oddVBand="0" w:evenVBand="0" w:oddHBand="0" w:evenHBand="0" w:firstRowFirstColumn="0" w:firstRowLastColumn="0" w:lastRowFirstColumn="0" w:lastRowLastColumn="0"/>
            <w:tcW w:w="539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E4EE5" w:rsidRPr="00A24325" w:rsidRDefault="002E4EE5" w:rsidP="00A24325">
            <w:pPr>
              <w:suppressAutoHyphens w:val="0"/>
              <w:spacing w:before="80" w:after="80" w:line="200" w:lineRule="exact"/>
              <w:jc w:val="center"/>
              <w:rPr>
                <w:i/>
                <w:sz w:val="16"/>
              </w:rPr>
            </w:pPr>
            <w:r w:rsidRPr="00A24325">
              <w:rPr>
                <w:i/>
                <w:sz w:val="16"/>
              </w:rPr>
              <w:t>Требуемые технические характеристики испытательного оборудования</w:t>
            </w:r>
          </w:p>
        </w:tc>
      </w:tr>
      <w:tr w:rsidR="002E4EE5" w:rsidRPr="00A24325" w:rsidTr="00EB2035">
        <w:trPr>
          <w:trHeight w:val="300"/>
          <w:tblHeader/>
        </w:trPr>
        <w:tc>
          <w:tcPr>
            <w:tcW w:w="1979" w:type="dxa"/>
            <w:vMerge/>
            <w:tcBorders>
              <w:bottom w:val="single" w:sz="12" w:space="0" w:color="auto"/>
            </w:tcBorders>
            <w:shd w:val="clear" w:color="auto" w:fill="auto"/>
          </w:tcPr>
          <w:p w:rsidR="002E4EE5" w:rsidRPr="00A24325" w:rsidRDefault="002E4EE5" w:rsidP="00A24325">
            <w:pPr>
              <w:suppressAutoHyphens w:val="0"/>
              <w:spacing w:before="80" w:after="80" w:line="200" w:lineRule="exact"/>
              <w:rPr>
                <w:i/>
                <w:sz w:val="16"/>
              </w:rPr>
            </w:pPr>
          </w:p>
        </w:tc>
        <w:tc>
          <w:tcPr>
            <w:tcW w:w="2127" w:type="dxa"/>
            <w:tcBorders>
              <w:bottom w:val="single" w:sz="12" w:space="0" w:color="auto"/>
            </w:tcBorders>
            <w:shd w:val="clear" w:color="auto" w:fill="auto"/>
          </w:tcPr>
          <w:p w:rsidR="002E4EE5" w:rsidRPr="00A24325" w:rsidRDefault="002E4EE5" w:rsidP="00A24325">
            <w:pPr>
              <w:suppressAutoHyphens w:val="0"/>
              <w:spacing w:before="80" w:after="80" w:line="200" w:lineRule="exact"/>
              <w:jc w:val="center"/>
              <w:rPr>
                <w:i/>
                <w:sz w:val="16"/>
              </w:rPr>
            </w:pPr>
            <w:r w:rsidRPr="00A24325">
              <w:rPr>
                <w:i/>
                <w:sz w:val="16"/>
              </w:rPr>
              <w:t>Диапазон измерения</w:t>
            </w:r>
          </w:p>
        </w:tc>
        <w:tc>
          <w:tcPr>
            <w:cnfStyle w:val="000100000000" w:firstRow="0" w:lastRow="0" w:firstColumn="0" w:lastColumn="1" w:oddVBand="0" w:evenVBand="0" w:oddHBand="0" w:evenHBand="0" w:firstRowFirstColumn="0" w:firstRowLastColumn="0" w:lastRowFirstColumn="0" w:lastRowLastColumn="0"/>
            <w:tcW w:w="326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E4EE5" w:rsidRPr="00A24325" w:rsidRDefault="002E4EE5" w:rsidP="00A24325">
            <w:pPr>
              <w:suppressAutoHyphens w:val="0"/>
              <w:spacing w:before="80" w:after="80" w:line="200" w:lineRule="exact"/>
              <w:jc w:val="center"/>
              <w:rPr>
                <w:i/>
                <w:sz w:val="16"/>
              </w:rPr>
            </w:pPr>
            <w:r w:rsidRPr="00A24325">
              <w:rPr>
                <w:i/>
                <w:sz w:val="16"/>
              </w:rPr>
              <w:t>Погрешность измерения</w:t>
            </w:r>
          </w:p>
        </w:tc>
      </w:tr>
      <w:tr w:rsidR="002E4EE5" w:rsidRPr="00A24325" w:rsidTr="00EB2035">
        <w:trPr>
          <w:trHeight w:val="20"/>
        </w:trPr>
        <w:tc>
          <w:tcPr>
            <w:tcW w:w="1979" w:type="dxa"/>
            <w:tcBorders>
              <w:top w:val="single" w:sz="12" w:space="0" w:color="auto"/>
            </w:tcBorders>
          </w:tcPr>
          <w:p w:rsidR="002E4EE5" w:rsidRPr="00EB2035" w:rsidRDefault="002E4EE5" w:rsidP="00A24325">
            <w:pPr>
              <w:spacing w:after="40" w:line="220" w:lineRule="atLeast"/>
              <w:rPr>
                <w:sz w:val="19"/>
                <w:szCs w:val="19"/>
              </w:rPr>
            </w:pPr>
            <w:r w:rsidRPr="00EB2035">
              <w:rPr>
                <w:sz w:val="19"/>
                <w:szCs w:val="19"/>
              </w:rPr>
              <w:t>Имитатор сигналов глобальной навигационной спутниковой системы (ГЛОНАСС, Галилео и GPS)</w:t>
            </w:r>
          </w:p>
        </w:tc>
        <w:tc>
          <w:tcPr>
            <w:tcW w:w="2127" w:type="dxa"/>
            <w:tcBorders>
              <w:top w:val="single" w:sz="12" w:space="0" w:color="auto"/>
            </w:tcBorders>
          </w:tcPr>
          <w:p w:rsidR="002E4EE5" w:rsidRPr="00EB2035" w:rsidRDefault="002E4EE5" w:rsidP="00A24325">
            <w:pPr>
              <w:spacing w:after="40" w:line="220" w:lineRule="atLeast"/>
              <w:rPr>
                <w:sz w:val="19"/>
                <w:szCs w:val="19"/>
              </w:rPr>
            </w:pPr>
            <w:r w:rsidRPr="00EB2035">
              <w:rPr>
                <w:sz w:val="19"/>
                <w:szCs w:val="19"/>
              </w:rPr>
              <w:t>Число имитируемых сигналов: не менее 18</w:t>
            </w:r>
          </w:p>
        </w:tc>
        <w:tc>
          <w:tcPr>
            <w:cnfStyle w:val="000100000000" w:firstRow="0" w:lastRow="0" w:firstColumn="0" w:lastColumn="1" w:oddVBand="0" w:evenVBand="0" w:oddHBand="0" w:evenHBand="0" w:firstRowFirstColumn="0" w:firstRowLastColumn="0" w:lastRowFirstColumn="0" w:lastRowLastColumn="0"/>
            <w:tcW w:w="326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2E4EE5" w:rsidRPr="00EB2035" w:rsidRDefault="002E4EE5" w:rsidP="00A24325">
            <w:pPr>
              <w:spacing w:after="40" w:line="220" w:lineRule="atLeast"/>
              <w:rPr>
                <w:sz w:val="19"/>
                <w:szCs w:val="19"/>
              </w:rPr>
            </w:pPr>
            <w:r w:rsidRPr="00EB2035">
              <w:rPr>
                <w:sz w:val="19"/>
                <w:szCs w:val="19"/>
              </w:rPr>
              <w:t xml:space="preserve">Среднеквадратичное отклонение случайной составляющей основной погрешности формирования </w:t>
            </w:r>
            <w:proofErr w:type="spellStart"/>
            <w:r w:rsidRPr="00EB2035">
              <w:rPr>
                <w:sz w:val="19"/>
                <w:szCs w:val="19"/>
              </w:rPr>
              <w:t>беззапросной</w:t>
            </w:r>
            <w:proofErr w:type="spellEnd"/>
            <w:r w:rsidRPr="00EB2035">
              <w:rPr>
                <w:sz w:val="19"/>
                <w:szCs w:val="19"/>
              </w:rPr>
              <w:t xml:space="preserve"> дальности до спутников ГЛОНАСС/Галилео/GPS не более:</w:t>
            </w:r>
          </w:p>
          <w:p w:rsidR="002E4EE5" w:rsidRPr="00EB2035" w:rsidRDefault="002E4EE5" w:rsidP="00A24325">
            <w:pPr>
              <w:pStyle w:val="Bullet1GR"/>
              <w:spacing w:before="60" w:after="60"/>
              <w:ind w:left="227" w:right="57"/>
              <w:rPr>
                <w:sz w:val="19"/>
                <w:szCs w:val="19"/>
              </w:rPr>
            </w:pPr>
            <w:r w:rsidRPr="00EB2035">
              <w:rPr>
                <w:sz w:val="19"/>
                <w:szCs w:val="19"/>
              </w:rPr>
              <w:t>по фазе дальномерного кода: 0,1 м;</w:t>
            </w:r>
          </w:p>
          <w:p w:rsidR="002E4EE5" w:rsidRPr="00EB2035" w:rsidRDefault="002E4EE5" w:rsidP="00A24325">
            <w:pPr>
              <w:pStyle w:val="Bullet1GR"/>
              <w:spacing w:before="60" w:after="60"/>
              <w:ind w:left="227" w:right="57"/>
              <w:rPr>
                <w:sz w:val="19"/>
                <w:szCs w:val="19"/>
              </w:rPr>
            </w:pPr>
            <w:r w:rsidRPr="00EB2035">
              <w:rPr>
                <w:sz w:val="19"/>
                <w:szCs w:val="19"/>
              </w:rPr>
              <w:t>по фазе несущей частоты: 0,001 м;</w:t>
            </w:r>
          </w:p>
          <w:p w:rsidR="002E4EE5" w:rsidRPr="00EB2035" w:rsidRDefault="002E4EE5" w:rsidP="00A24325">
            <w:pPr>
              <w:pStyle w:val="Bullet1GR"/>
              <w:spacing w:before="60" w:after="60"/>
              <w:ind w:left="227" w:right="57"/>
              <w:rPr>
                <w:sz w:val="19"/>
                <w:szCs w:val="19"/>
              </w:rPr>
            </w:pPr>
            <w:r w:rsidRPr="00EB2035">
              <w:rPr>
                <w:sz w:val="19"/>
                <w:szCs w:val="19"/>
              </w:rPr>
              <w:t xml:space="preserve">по </w:t>
            </w:r>
            <w:proofErr w:type="spellStart"/>
            <w:r w:rsidRPr="00EB2035">
              <w:rPr>
                <w:sz w:val="19"/>
                <w:szCs w:val="19"/>
              </w:rPr>
              <w:t>псевдоскорости</w:t>
            </w:r>
            <w:proofErr w:type="spellEnd"/>
            <w:r w:rsidRPr="00EB2035">
              <w:rPr>
                <w:sz w:val="19"/>
                <w:szCs w:val="19"/>
              </w:rPr>
              <w:t>: 0,005 м/с.</w:t>
            </w:r>
          </w:p>
        </w:tc>
      </w:tr>
      <w:tr w:rsidR="002E4EE5" w:rsidRPr="00A24325" w:rsidTr="00EB2035">
        <w:trPr>
          <w:trHeight w:val="20"/>
        </w:trPr>
        <w:tc>
          <w:tcPr>
            <w:tcW w:w="1979" w:type="dxa"/>
          </w:tcPr>
          <w:p w:rsidR="002E4EE5" w:rsidRPr="00EB2035" w:rsidRDefault="002E4EE5" w:rsidP="00A24325">
            <w:pPr>
              <w:spacing w:after="40" w:line="220" w:lineRule="atLeast"/>
              <w:rPr>
                <w:sz w:val="19"/>
                <w:szCs w:val="19"/>
              </w:rPr>
            </w:pPr>
            <w:r w:rsidRPr="00EB2035">
              <w:rPr>
                <w:sz w:val="19"/>
                <w:szCs w:val="19"/>
              </w:rPr>
              <w:t xml:space="preserve">Цифровой секундомер </w:t>
            </w:r>
          </w:p>
        </w:tc>
        <w:tc>
          <w:tcPr>
            <w:tcW w:w="2127" w:type="dxa"/>
          </w:tcPr>
          <w:p w:rsidR="002E4EE5" w:rsidRPr="00EB2035" w:rsidRDefault="002E4EE5" w:rsidP="00A24325">
            <w:pPr>
              <w:spacing w:after="40" w:line="220" w:lineRule="atLeast"/>
              <w:rPr>
                <w:sz w:val="19"/>
                <w:szCs w:val="19"/>
              </w:rPr>
            </w:pPr>
            <w:r w:rsidRPr="00EB2035">
              <w:rPr>
                <w:sz w:val="19"/>
                <w:szCs w:val="19"/>
              </w:rPr>
              <w:t>Максимальный объем счета: 9 ч 59 м 59,99 с</w:t>
            </w:r>
          </w:p>
        </w:tc>
        <w:tc>
          <w:tcPr>
            <w:cnfStyle w:val="000100000000" w:firstRow="0" w:lastRow="0" w:firstColumn="0" w:lastColumn="1" w:oddVBand="0" w:evenVBand="0" w:oddHBand="0" w:evenHBand="0" w:firstRowFirstColumn="0" w:firstRowLastColumn="0" w:lastRowFirstColumn="0" w:lastRowLastColumn="0"/>
            <w:tcW w:w="32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EB2035" w:rsidRDefault="002E4EE5" w:rsidP="00A24325">
            <w:pPr>
              <w:spacing w:after="40" w:line="220" w:lineRule="atLeast"/>
              <w:rPr>
                <w:sz w:val="19"/>
                <w:szCs w:val="19"/>
              </w:rPr>
            </w:pPr>
            <w:r w:rsidRPr="00EB2035">
              <w:rPr>
                <w:sz w:val="19"/>
                <w:szCs w:val="19"/>
              </w:rPr>
              <w:t>Суточная вариация (при 25 ± 5 °С): не</w:t>
            </w:r>
            <w:r w:rsidR="00A24325" w:rsidRPr="00EB2035">
              <w:rPr>
                <w:sz w:val="19"/>
                <w:szCs w:val="19"/>
              </w:rPr>
              <w:t> </w:t>
            </w:r>
            <w:r w:rsidRPr="00EB2035">
              <w:rPr>
                <w:sz w:val="19"/>
                <w:szCs w:val="19"/>
              </w:rPr>
              <w:t>более +1,0 с;</w:t>
            </w:r>
          </w:p>
          <w:p w:rsidR="002E4EE5" w:rsidRPr="00EB2035" w:rsidRDefault="002E4EE5" w:rsidP="00A24325">
            <w:pPr>
              <w:spacing w:after="40" w:line="220" w:lineRule="atLeast"/>
              <w:rPr>
                <w:sz w:val="19"/>
                <w:szCs w:val="19"/>
              </w:rPr>
            </w:pPr>
            <w:r w:rsidRPr="00EB2035">
              <w:rPr>
                <w:sz w:val="19"/>
                <w:szCs w:val="19"/>
              </w:rPr>
              <w:t>Дискретность времени: 0,01 с.</w:t>
            </w:r>
          </w:p>
        </w:tc>
      </w:tr>
      <w:tr w:rsidR="002E4EE5" w:rsidRPr="00A24325" w:rsidTr="00EB2035">
        <w:trPr>
          <w:trHeight w:val="20"/>
        </w:trPr>
        <w:tc>
          <w:tcPr>
            <w:tcW w:w="1979" w:type="dxa"/>
          </w:tcPr>
          <w:p w:rsidR="002E4EE5" w:rsidRPr="00EB2035" w:rsidRDefault="002E4EE5" w:rsidP="00A24325">
            <w:pPr>
              <w:spacing w:after="40" w:line="220" w:lineRule="atLeast"/>
              <w:rPr>
                <w:sz w:val="19"/>
                <w:szCs w:val="19"/>
              </w:rPr>
            </w:pPr>
            <w:r w:rsidRPr="00EB2035">
              <w:rPr>
                <w:sz w:val="19"/>
                <w:szCs w:val="19"/>
              </w:rPr>
              <w:t>Векторный анализатор цепей</w:t>
            </w:r>
          </w:p>
        </w:tc>
        <w:tc>
          <w:tcPr>
            <w:tcW w:w="2127" w:type="dxa"/>
          </w:tcPr>
          <w:p w:rsidR="002E4EE5" w:rsidRPr="00EB2035" w:rsidRDefault="002E4EE5" w:rsidP="00A24325">
            <w:pPr>
              <w:spacing w:after="40" w:line="220" w:lineRule="atLeast"/>
              <w:rPr>
                <w:sz w:val="19"/>
                <w:szCs w:val="19"/>
              </w:rPr>
            </w:pPr>
            <w:r w:rsidRPr="00EB2035">
              <w:rPr>
                <w:sz w:val="19"/>
                <w:szCs w:val="19"/>
              </w:rPr>
              <w:t>Частотный диапазон: 300 кГц … 4 000 кГц</w:t>
            </w:r>
          </w:p>
          <w:p w:rsidR="002E4EE5" w:rsidRPr="00EB2035" w:rsidRDefault="002E4EE5" w:rsidP="00A24325">
            <w:pPr>
              <w:spacing w:after="40" w:line="220" w:lineRule="atLeast"/>
              <w:rPr>
                <w:sz w:val="19"/>
                <w:szCs w:val="19"/>
              </w:rPr>
            </w:pPr>
            <w:r w:rsidRPr="00EB2035">
              <w:rPr>
                <w:sz w:val="19"/>
                <w:szCs w:val="19"/>
              </w:rPr>
              <w:t>Динамический диапазон:</w:t>
            </w:r>
          </w:p>
          <w:p w:rsidR="002E4EE5" w:rsidRPr="00EB2035" w:rsidRDefault="002E4EE5" w:rsidP="00A24325">
            <w:pPr>
              <w:spacing w:after="40" w:line="220" w:lineRule="atLeast"/>
              <w:rPr>
                <w:sz w:val="19"/>
                <w:szCs w:val="19"/>
              </w:rPr>
            </w:pPr>
            <w:r w:rsidRPr="00EB2035">
              <w:rPr>
                <w:sz w:val="19"/>
                <w:szCs w:val="19"/>
              </w:rPr>
              <w:t>(минус 85 ... 40) дБ</w:t>
            </w:r>
          </w:p>
        </w:tc>
        <w:tc>
          <w:tcPr>
            <w:cnfStyle w:val="000100000000" w:firstRow="0" w:lastRow="0" w:firstColumn="0" w:lastColumn="1" w:oddVBand="0" w:evenVBand="0" w:oddHBand="0" w:evenHBand="0" w:firstRowFirstColumn="0" w:firstRowLastColumn="0" w:lastRowFirstColumn="0" w:lastRowLastColumn="0"/>
            <w:tcW w:w="32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EB2035" w:rsidRDefault="002E4EE5" w:rsidP="00A24325">
            <w:pPr>
              <w:spacing w:after="40" w:line="220" w:lineRule="atLeast"/>
              <w:rPr>
                <w:sz w:val="19"/>
                <w:szCs w:val="19"/>
              </w:rPr>
            </w:pPr>
            <w:r w:rsidRPr="00EB2035">
              <w:rPr>
                <w:sz w:val="19"/>
                <w:szCs w:val="19"/>
              </w:rPr>
              <w:t>Погрешность (ЧД) 1·10</w:t>
            </w:r>
            <w:r w:rsidRPr="00D47D8A">
              <w:rPr>
                <w:sz w:val="19"/>
                <w:szCs w:val="19"/>
                <w:vertAlign w:val="superscript"/>
              </w:rPr>
              <w:t>−6</w:t>
            </w:r>
          </w:p>
          <w:p w:rsidR="002E4EE5" w:rsidRPr="00EB2035" w:rsidRDefault="002E4EE5" w:rsidP="00A24325">
            <w:pPr>
              <w:spacing w:after="40" w:line="220" w:lineRule="atLeast"/>
              <w:rPr>
                <w:sz w:val="19"/>
                <w:szCs w:val="19"/>
              </w:rPr>
            </w:pPr>
            <w:r w:rsidRPr="00EB2035">
              <w:rPr>
                <w:sz w:val="19"/>
                <w:szCs w:val="19"/>
              </w:rPr>
              <w:t>Погрешность (ДД) (0,1 ... 0,5) дБ</w:t>
            </w:r>
          </w:p>
        </w:tc>
      </w:tr>
      <w:tr w:rsidR="002E4EE5" w:rsidRPr="00A24325" w:rsidTr="00EB2035">
        <w:trPr>
          <w:trHeight w:val="20"/>
        </w:trPr>
        <w:tc>
          <w:tcPr>
            <w:tcW w:w="1979" w:type="dxa"/>
          </w:tcPr>
          <w:p w:rsidR="002E4EE5" w:rsidRPr="00EB2035" w:rsidRDefault="002E4EE5" w:rsidP="00A24325">
            <w:pPr>
              <w:spacing w:after="40" w:line="220" w:lineRule="atLeast"/>
              <w:rPr>
                <w:sz w:val="19"/>
                <w:szCs w:val="19"/>
              </w:rPr>
            </w:pPr>
            <w:r w:rsidRPr="00EB2035">
              <w:rPr>
                <w:sz w:val="19"/>
                <w:szCs w:val="19"/>
              </w:rPr>
              <w:t>Малошумящий усилитель</w:t>
            </w:r>
          </w:p>
        </w:tc>
        <w:tc>
          <w:tcPr>
            <w:tcW w:w="2127" w:type="dxa"/>
          </w:tcPr>
          <w:p w:rsidR="002E4EE5" w:rsidRPr="00EB2035" w:rsidRDefault="002E4EE5" w:rsidP="00A24325">
            <w:pPr>
              <w:spacing w:after="40" w:line="220" w:lineRule="atLeast"/>
              <w:rPr>
                <w:sz w:val="19"/>
                <w:szCs w:val="19"/>
              </w:rPr>
            </w:pPr>
            <w:r w:rsidRPr="00EB2035">
              <w:rPr>
                <w:sz w:val="19"/>
                <w:szCs w:val="19"/>
              </w:rPr>
              <w:t>Частотный диапазон: 1 200 ... 1 700 МГц</w:t>
            </w:r>
          </w:p>
          <w:p w:rsidR="002E4EE5" w:rsidRPr="00EB2035" w:rsidRDefault="002E4EE5" w:rsidP="00A24325">
            <w:pPr>
              <w:spacing w:after="40" w:line="220" w:lineRule="atLeast"/>
              <w:rPr>
                <w:sz w:val="19"/>
                <w:szCs w:val="19"/>
              </w:rPr>
            </w:pPr>
            <w:r w:rsidRPr="00EB2035">
              <w:rPr>
                <w:sz w:val="19"/>
                <w:szCs w:val="19"/>
              </w:rPr>
              <w:t>Коэффициент шума: не более 2,0 дБ</w:t>
            </w:r>
          </w:p>
          <w:p w:rsidR="002E4EE5" w:rsidRPr="00EB2035" w:rsidRDefault="002E4EE5" w:rsidP="00A24325">
            <w:pPr>
              <w:spacing w:after="40" w:line="220" w:lineRule="atLeast"/>
              <w:rPr>
                <w:sz w:val="19"/>
                <w:szCs w:val="19"/>
              </w:rPr>
            </w:pPr>
            <w:r w:rsidRPr="00EB2035">
              <w:rPr>
                <w:sz w:val="19"/>
                <w:szCs w:val="19"/>
              </w:rPr>
              <w:t>Коэффициент усиления усилителя: 24 дБ</w:t>
            </w:r>
          </w:p>
        </w:tc>
        <w:tc>
          <w:tcPr>
            <w:cnfStyle w:val="000100000000" w:firstRow="0" w:lastRow="0" w:firstColumn="0" w:lastColumn="1" w:oddVBand="0" w:evenVBand="0" w:oddHBand="0" w:evenHBand="0" w:firstRowFirstColumn="0" w:firstRowLastColumn="0" w:lastRowFirstColumn="0" w:lastRowLastColumn="0"/>
            <w:tcW w:w="32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EB2035" w:rsidRDefault="002E4EE5" w:rsidP="00A24325">
            <w:pPr>
              <w:spacing w:after="40" w:line="220" w:lineRule="atLeast"/>
              <w:rPr>
                <w:sz w:val="19"/>
                <w:szCs w:val="19"/>
              </w:rPr>
            </w:pPr>
          </w:p>
        </w:tc>
      </w:tr>
      <w:tr w:rsidR="002E4EE5" w:rsidRPr="00A24325" w:rsidTr="00EB2035">
        <w:trPr>
          <w:trHeight w:val="20"/>
        </w:trPr>
        <w:tc>
          <w:tcPr>
            <w:tcW w:w="1979" w:type="dxa"/>
          </w:tcPr>
          <w:p w:rsidR="002E4EE5" w:rsidRPr="00EB2035" w:rsidRDefault="002E4EE5" w:rsidP="00A24325">
            <w:pPr>
              <w:spacing w:after="40" w:line="220" w:lineRule="atLeast"/>
              <w:rPr>
                <w:sz w:val="19"/>
                <w:szCs w:val="19"/>
              </w:rPr>
            </w:pPr>
            <w:r w:rsidRPr="00EB2035">
              <w:rPr>
                <w:sz w:val="19"/>
                <w:szCs w:val="19"/>
              </w:rPr>
              <w:t>Аттенюатор 1</w:t>
            </w:r>
          </w:p>
        </w:tc>
        <w:tc>
          <w:tcPr>
            <w:tcW w:w="2127" w:type="dxa"/>
          </w:tcPr>
          <w:p w:rsidR="002E4EE5" w:rsidRPr="00EB2035" w:rsidRDefault="002E4EE5" w:rsidP="00A24325">
            <w:pPr>
              <w:spacing w:after="40" w:line="220" w:lineRule="atLeast"/>
              <w:rPr>
                <w:sz w:val="19"/>
                <w:szCs w:val="19"/>
              </w:rPr>
            </w:pPr>
            <w:r w:rsidRPr="00EB2035">
              <w:rPr>
                <w:sz w:val="19"/>
                <w:szCs w:val="19"/>
              </w:rPr>
              <w:t>Динамический диапазон: (0</w:t>
            </w:r>
            <w:r w:rsidR="00A24325" w:rsidRPr="00EB2035">
              <w:rPr>
                <w:sz w:val="19"/>
                <w:szCs w:val="19"/>
              </w:rPr>
              <w:t> </w:t>
            </w:r>
            <w:r w:rsidRPr="00EB2035">
              <w:rPr>
                <w:sz w:val="19"/>
                <w:szCs w:val="19"/>
              </w:rPr>
              <w:t>... 11) дБ</w:t>
            </w:r>
          </w:p>
        </w:tc>
        <w:tc>
          <w:tcPr>
            <w:cnfStyle w:val="000100000000" w:firstRow="0" w:lastRow="0" w:firstColumn="0" w:lastColumn="1" w:oddVBand="0" w:evenVBand="0" w:oddHBand="0" w:evenHBand="0" w:firstRowFirstColumn="0" w:firstRowLastColumn="0" w:lastRowFirstColumn="0" w:lastRowLastColumn="0"/>
            <w:tcW w:w="32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EB2035" w:rsidRDefault="002E4EE5" w:rsidP="00A24325">
            <w:pPr>
              <w:spacing w:after="40" w:line="220" w:lineRule="atLeast"/>
              <w:rPr>
                <w:sz w:val="19"/>
                <w:szCs w:val="19"/>
              </w:rPr>
            </w:pPr>
            <w:r w:rsidRPr="00EB2035">
              <w:rPr>
                <w:sz w:val="19"/>
                <w:szCs w:val="19"/>
              </w:rPr>
              <w:t>Погрешность ±0,5 дБ</w:t>
            </w:r>
          </w:p>
        </w:tc>
      </w:tr>
      <w:tr w:rsidR="002E4EE5" w:rsidRPr="00A24325" w:rsidTr="00EB2035">
        <w:trPr>
          <w:trHeight w:val="20"/>
        </w:trPr>
        <w:tc>
          <w:tcPr>
            <w:tcW w:w="1979" w:type="dxa"/>
            <w:tcBorders>
              <w:bottom w:val="single" w:sz="4" w:space="0" w:color="auto"/>
            </w:tcBorders>
          </w:tcPr>
          <w:p w:rsidR="002E4EE5" w:rsidRPr="00EB2035" w:rsidRDefault="002E4EE5" w:rsidP="00A24325">
            <w:pPr>
              <w:spacing w:after="40" w:line="220" w:lineRule="atLeast"/>
              <w:rPr>
                <w:sz w:val="19"/>
                <w:szCs w:val="19"/>
              </w:rPr>
            </w:pPr>
            <w:r w:rsidRPr="00EB2035">
              <w:rPr>
                <w:sz w:val="19"/>
                <w:szCs w:val="19"/>
              </w:rPr>
              <w:t>Аттенюатор 2</w:t>
            </w:r>
          </w:p>
        </w:tc>
        <w:tc>
          <w:tcPr>
            <w:tcW w:w="2127" w:type="dxa"/>
            <w:tcBorders>
              <w:bottom w:val="single" w:sz="4" w:space="0" w:color="auto"/>
            </w:tcBorders>
          </w:tcPr>
          <w:p w:rsidR="002E4EE5" w:rsidRPr="00EB2035" w:rsidRDefault="002E4EE5" w:rsidP="00A24325">
            <w:pPr>
              <w:spacing w:after="40" w:line="220" w:lineRule="atLeast"/>
              <w:rPr>
                <w:sz w:val="19"/>
                <w:szCs w:val="19"/>
              </w:rPr>
            </w:pPr>
            <w:r w:rsidRPr="00EB2035">
              <w:rPr>
                <w:sz w:val="19"/>
                <w:szCs w:val="19"/>
              </w:rPr>
              <w:t>Динамический диапазон: (0</w:t>
            </w:r>
            <w:r w:rsidR="00A24325" w:rsidRPr="00EB2035">
              <w:rPr>
                <w:sz w:val="19"/>
                <w:szCs w:val="19"/>
              </w:rPr>
              <w:t> </w:t>
            </w:r>
            <w:r w:rsidRPr="00EB2035">
              <w:rPr>
                <w:sz w:val="19"/>
                <w:szCs w:val="19"/>
              </w:rPr>
              <w:t>... 110) дБ</w:t>
            </w:r>
          </w:p>
        </w:tc>
        <w:tc>
          <w:tcPr>
            <w:cnfStyle w:val="000100000000" w:firstRow="0" w:lastRow="0" w:firstColumn="0" w:lastColumn="1" w:oddVBand="0" w:evenVBand="0" w:oddHBand="0" w:evenHBand="0" w:firstRowFirstColumn="0" w:firstRowLastColumn="0" w:lastRowFirstColumn="0" w:lastRowLastColumn="0"/>
            <w:tcW w:w="326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2E4EE5" w:rsidRPr="00EB2035" w:rsidRDefault="002E4EE5" w:rsidP="00A24325">
            <w:pPr>
              <w:spacing w:after="40" w:line="220" w:lineRule="atLeast"/>
              <w:rPr>
                <w:sz w:val="19"/>
                <w:szCs w:val="19"/>
              </w:rPr>
            </w:pPr>
            <w:r w:rsidRPr="00EB2035">
              <w:rPr>
                <w:sz w:val="19"/>
                <w:szCs w:val="19"/>
              </w:rPr>
              <w:t>Погрешность ±0,5 дБ</w:t>
            </w:r>
          </w:p>
        </w:tc>
      </w:tr>
      <w:tr w:rsidR="002E4EE5" w:rsidRPr="00A24325" w:rsidTr="00EB2035">
        <w:trPr>
          <w:trHeight w:val="20"/>
        </w:trPr>
        <w:tc>
          <w:tcPr>
            <w:tcW w:w="1979" w:type="dxa"/>
            <w:tcBorders>
              <w:bottom w:val="single" w:sz="12" w:space="0" w:color="auto"/>
            </w:tcBorders>
          </w:tcPr>
          <w:p w:rsidR="002E4EE5" w:rsidRPr="00EB2035" w:rsidRDefault="002E4EE5" w:rsidP="00A24325">
            <w:pPr>
              <w:spacing w:after="40" w:line="220" w:lineRule="atLeast"/>
              <w:rPr>
                <w:sz w:val="19"/>
                <w:szCs w:val="19"/>
              </w:rPr>
            </w:pPr>
            <w:r w:rsidRPr="00EB2035">
              <w:rPr>
                <w:sz w:val="19"/>
                <w:szCs w:val="19"/>
              </w:rPr>
              <w:t>Источник питания</w:t>
            </w:r>
          </w:p>
        </w:tc>
        <w:tc>
          <w:tcPr>
            <w:tcW w:w="2127" w:type="dxa"/>
            <w:tcBorders>
              <w:bottom w:val="single" w:sz="12" w:space="0" w:color="auto"/>
            </w:tcBorders>
          </w:tcPr>
          <w:p w:rsidR="002E4EE5" w:rsidRPr="00EB2035" w:rsidRDefault="002E4EE5" w:rsidP="00A24325">
            <w:pPr>
              <w:spacing w:after="40" w:line="220" w:lineRule="atLeast"/>
              <w:rPr>
                <w:sz w:val="19"/>
                <w:szCs w:val="19"/>
              </w:rPr>
            </w:pPr>
            <w:r w:rsidRPr="00EB2035">
              <w:rPr>
                <w:sz w:val="19"/>
                <w:szCs w:val="19"/>
              </w:rPr>
              <w:t>Диапазон установки напряжения постоянного тока: от 0,1 до 30 В</w:t>
            </w:r>
          </w:p>
          <w:p w:rsidR="002E4EE5" w:rsidRPr="00EB2035" w:rsidRDefault="002E4EE5" w:rsidP="00A24325">
            <w:pPr>
              <w:spacing w:after="40" w:line="220" w:lineRule="atLeast"/>
              <w:rPr>
                <w:sz w:val="19"/>
                <w:szCs w:val="19"/>
              </w:rPr>
            </w:pPr>
            <w:r w:rsidRPr="00EB2035">
              <w:rPr>
                <w:sz w:val="19"/>
                <w:szCs w:val="19"/>
              </w:rPr>
              <w:t>Сила тока выходного напряжения: не менее 3 A</w:t>
            </w:r>
          </w:p>
        </w:tc>
        <w:tc>
          <w:tcPr>
            <w:cnfStyle w:val="000100000000" w:firstRow="0" w:lastRow="0" w:firstColumn="0" w:lastColumn="1" w:oddVBand="0" w:evenVBand="0" w:oddHBand="0" w:evenHBand="0" w:firstRowFirstColumn="0" w:firstRowLastColumn="0" w:lastRowFirstColumn="0" w:lastRowLastColumn="0"/>
            <w:tcW w:w="3264" w:type="dxa"/>
            <w:tcBorders>
              <w:top w:val="none" w:sz="0" w:space="0" w:color="auto"/>
              <w:left w:val="none" w:sz="0" w:space="0" w:color="auto"/>
              <w:right w:val="none" w:sz="0" w:space="0" w:color="auto"/>
              <w:tl2br w:val="none" w:sz="0" w:space="0" w:color="auto"/>
              <w:tr2bl w:val="none" w:sz="0" w:space="0" w:color="auto"/>
            </w:tcBorders>
          </w:tcPr>
          <w:p w:rsidR="002E4EE5" w:rsidRPr="00EB2035" w:rsidRDefault="002E4EE5" w:rsidP="00A24325">
            <w:pPr>
              <w:spacing w:after="40" w:line="220" w:lineRule="atLeast"/>
              <w:rPr>
                <w:sz w:val="19"/>
                <w:szCs w:val="19"/>
              </w:rPr>
            </w:pPr>
            <w:r w:rsidRPr="00EB2035">
              <w:rPr>
                <w:sz w:val="19"/>
                <w:szCs w:val="19"/>
              </w:rPr>
              <w:t>Погрешность (В) ±3%</w:t>
            </w:r>
          </w:p>
          <w:p w:rsidR="002E4EE5" w:rsidRPr="00EB2035" w:rsidRDefault="002E4EE5" w:rsidP="00A24325">
            <w:pPr>
              <w:spacing w:after="40" w:line="220" w:lineRule="atLeast"/>
              <w:rPr>
                <w:sz w:val="19"/>
                <w:szCs w:val="19"/>
              </w:rPr>
            </w:pPr>
            <w:r w:rsidRPr="00EB2035">
              <w:rPr>
                <w:sz w:val="19"/>
                <w:szCs w:val="19"/>
              </w:rPr>
              <w:t>Погрешность (A) ±1%</w:t>
            </w:r>
          </w:p>
        </w:tc>
      </w:tr>
    </w:tbl>
    <w:p w:rsidR="002E4EE5" w:rsidRPr="00A24325" w:rsidRDefault="00A24325" w:rsidP="00A24325">
      <w:pPr>
        <w:pStyle w:val="SingleTxtGR"/>
        <w:spacing w:before="120" w:after="240" w:line="220" w:lineRule="atLeast"/>
        <w:ind w:left="1276"/>
        <w:jc w:val="left"/>
        <w:rPr>
          <w:sz w:val="18"/>
          <w:szCs w:val="18"/>
        </w:rPr>
      </w:pPr>
      <w:r w:rsidRPr="00A24325">
        <w:rPr>
          <w:i/>
          <w:sz w:val="18"/>
          <w:szCs w:val="18"/>
        </w:rPr>
        <w:t>Примечание:</w:t>
      </w:r>
      <w:r w:rsidRPr="00A24325">
        <w:rPr>
          <w:sz w:val="18"/>
          <w:szCs w:val="18"/>
        </w:rPr>
        <w:t xml:space="preserve"> Допускается применение аналогичного оборудования иных типов, обеспечивающих измерение параметров с требуемой точностью.</w:t>
      </w:r>
    </w:p>
    <w:p w:rsidR="002E4EE5" w:rsidRPr="002E4EE5" w:rsidRDefault="002E4EE5" w:rsidP="00A24325">
      <w:pPr>
        <w:pStyle w:val="SingleTxtGR"/>
        <w:tabs>
          <w:tab w:val="clear" w:pos="1701"/>
        </w:tabs>
        <w:ind w:left="2268" w:hanging="1134"/>
      </w:pPr>
      <w:r w:rsidRPr="002E4EE5">
        <w:t>1.1.6</w:t>
      </w:r>
      <w:r w:rsidR="0016249B">
        <w:tab/>
      </w:r>
      <w:r w:rsidRPr="002E4EE5">
        <w:t>Если не указано иное, то имитацию сигнала ГНСС производят по шаблону</w:t>
      </w:r>
      <w:r w:rsidRPr="002E4EE5">
        <w:rPr>
          <w:i/>
          <w:iCs/>
        </w:rPr>
        <w:t xml:space="preserve"> </w:t>
      </w:r>
      <w:r w:rsidRPr="002E4EE5">
        <w:t>«</w:t>
      </w:r>
      <w:r w:rsidRPr="002E4EE5">
        <w:rPr>
          <w:bCs/>
          <w:iCs/>
        </w:rPr>
        <w:t>открытого пространства</w:t>
      </w:r>
      <w:r w:rsidRPr="002E4EE5">
        <w:t>», как показано на рис. 1.</w:t>
      </w:r>
    </w:p>
    <w:p w:rsidR="002E4EE5" w:rsidRPr="002E4EE5" w:rsidRDefault="0016249B" w:rsidP="00A24325">
      <w:pPr>
        <w:pStyle w:val="H23GR"/>
      </w:pPr>
      <w:r w:rsidRPr="00A24325">
        <w:rPr>
          <w:b w:val="0"/>
        </w:rPr>
        <w:tab/>
      </w:r>
      <w:r w:rsidR="00A24325" w:rsidRPr="00A24325">
        <w:rPr>
          <w:b w:val="0"/>
        </w:rPr>
        <w:tab/>
      </w:r>
      <w:r w:rsidR="002E4EE5" w:rsidRPr="00A24325">
        <w:rPr>
          <w:b w:val="0"/>
        </w:rPr>
        <w:t>Рис. 1</w:t>
      </w:r>
      <w:r w:rsidR="00A24325" w:rsidRPr="00A24325">
        <w:rPr>
          <w:b w:val="0"/>
        </w:rPr>
        <w:br/>
      </w:r>
      <w:r w:rsidR="002E4EE5" w:rsidRPr="002E4EE5">
        <w:t>Определение «открытого пространства»</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126"/>
        <w:gridCol w:w="2409"/>
        <w:gridCol w:w="2835"/>
      </w:tblGrid>
      <w:tr w:rsidR="002E4EE5" w:rsidRPr="00A24325" w:rsidTr="00A24325">
        <w:trPr>
          <w:trHeight w:val="387"/>
          <w:tblHeader/>
        </w:trPr>
        <w:tc>
          <w:tcPr>
            <w:tcW w:w="2127" w:type="dxa"/>
            <w:tcBorders>
              <w:bottom w:val="single" w:sz="12" w:space="0" w:color="auto"/>
            </w:tcBorders>
            <w:shd w:val="clear" w:color="auto" w:fill="auto"/>
          </w:tcPr>
          <w:p w:rsidR="002E4EE5" w:rsidRPr="00A24325" w:rsidRDefault="002E4EE5" w:rsidP="00A24325">
            <w:pPr>
              <w:suppressAutoHyphens w:val="0"/>
              <w:spacing w:before="80" w:after="80" w:line="200" w:lineRule="exact"/>
              <w:jc w:val="center"/>
              <w:rPr>
                <w:i/>
                <w:sz w:val="16"/>
              </w:rPr>
            </w:pPr>
            <w:r w:rsidRPr="00A24325">
              <w:rPr>
                <w:i/>
                <w:sz w:val="16"/>
              </w:rPr>
              <w:t>Зона</w:t>
            </w:r>
          </w:p>
        </w:tc>
        <w:tc>
          <w:tcPr>
            <w:tcW w:w="2409" w:type="dxa"/>
            <w:tcBorders>
              <w:bottom w:val="single" w:sz="12" w:space="0" w:color="auto"/>
            </w:tcBorders>
            <w:shd w:val="clear" w:color="auto" w:fill="auto"/>
          </w:tcPr>
          <w:p w:rsidR="002E4EE5" w:rsidRPr="00A24325" w:rsidRDefault="002E4EE5" w:rsidP="00A24325">
            <w:pPr>
              <w:suppressAutoHyphens w:val="0"/>
              <w:spacing w:before="80" w:after="80" w:line="200" w:lineRule="exact"/>
              <w:jc w:val="center"/>
              <w:rPr>
                <w:i/>
                <w:sz w:val="16"/>
              </w:rPr>
            </w:pPr>
            <w:r w:rsidRPr="00A24325">
              <w:rPr>
                <w:i/>
                <w:sz w:val="16"/>
              </w:rPr>
              <w:t>Диапазон угла места (град.)</w:t>
            </w:r>
          </w:p>
        </w:tc>
        <w:tc>
          <w:tcPr>
            <w:cnfStyle w:val="000100000000" w:firstRow="0" w:lastRow="0" w:firstColumn="0" w:lastColumn="1" w:oddVBand="0" w:evenVBand="0" w:oddHBand="0" w:evenHBand="0" w:firstRowFirstColumn="0" w:firstRowLastColumn="0" w:lastRowFirstColumn="0" w:lastRowLastColumn="0"/>
            <w:tcW w:w="2835"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E4EE5" w:rsidRPr="00A24325" w:rsidRDefault="002E4EE5" w:rsidP="00A24325">
            <w:pPr>
              <w:suppressAutoHyphens w:val="0"/>
              <w:spacing w:before="80" w:after="80" w:line="200" w:lineRule="exact"/>
              <w:jc w:val="center"/>
              <w:rPr>
                <w:i/>
                <w:sz w:val="16"/>
              </w:rPr>
            </w:pPr>
            <w:r w:rsidRPr="00A24325">
              <w:rPr>
                <w:i/>
                <w:sz w:val="16"/>
              </w:rPr>
              <w:t>Диапазон азимута (град.)</w:t>
            </w:r>
          </w:p>
        </w:tc>
      </w:tr>
      <w:tr w:rsidR="002E4EE5" w:rsidRPr="00EB2035" w:rsidTr="00A24325">
        <w:tc>
          <w:tcPr>
            <w:tcW w:w="2127" w:type="dxa"/>
            <w:tcBorders>
              <w:top w:val="single" w:sz="12" w:space="0" w:color="auto"/>
              <w:bottom w:val="single" w:sz="4" w:space="0" w:color="auto"/>
            </w:tcBorders>
          </w:tcPr>
          <w:p w:rsidR="002E4EE5" w:rsidRPr="00EB2035" w:rsidRDefault="002E4EE5" w:rsidP="00A24325">
            <w:pPr>
              <w:spacing w:before="60" w:after="60"/>
              <w:jc w:val="center"/>
              <w:rPr>
                <w:sz w:val="19"/>
                <w:szCs w:val="19"/>
              </w:rPr>
            </w:pPr>
            <w:r w:rsidRPr="00EB2035">
              <w:rPr>
                <w:sz w:val="19"/>
                <w:szCs w:val="19"/>
              </w:rPr>
              <w:t>A</w:t>
            </w:r>
          </w:p>
        </w:tc>
        <w:tc>
          <w:tcPr>
            <w:tcW w:w="2409" w:type="dxa"/>
            <w:tcBorders>
              <w:top w:val="single" w:sz="12" w:space="0" w:color="auto"/>
              <w:bottom w:val="single" w:sz="4" w:space="0" w:color="auto"/>
            </w:tcBorders>
          </w:tcPr>
          <w:p w:rsidR="002E4EE5" w:rsidRPr="00EB2035" w:rsidRDefault="002E4EE5" w:rsidP="00A24325">
            <w:pPr>
              <w:spacing w:before="60" w:after="60"/>
              <w:jc w:val="center"/>
              <w:rPr>
                <w:sz w:val="19"/>
                <w:szCs w:val="19"/>
              </w:rPr>
            </w:pPr>
            <w:r w:rsidRPr="00EB2035">
              <w:rPr>
                <w:sz w:val="19"/>
                <w:szCs w:val="19"/>
              </w:rPr>
              <w:t>0–5</w:t>
            </w:r>
          </w:p>
        </w:tc>
        <w:tc>
          <w:tcPr>
            <w:cnfStyle w:val="000100000000" w:firstRow="0" w:lastRow="0" w:firstColumn="0" w:lastColumn="1" w:oddVBand="0" w:evenVBand="0" w:oddHBand="0" w:evenHBand="0" w:firstRowFirstColumn="0" w:firstRowLastColumn="0" w:lastRowFirstColumn="0" w:lastRowLastColumn="0"/>
            <w:tcW w:w="2835" w:type="dxa"/>
            <w:tcBorders>
              <w:top w:val="single" w:sz="12" w:space="0" w:color="auto"/>
              <w:left w:val="none" w:sz="0" w:space="0" w:color="auto"/>
              <w:bottom w:val="single" w:sz="4" w:space="0" w:color="auto"/>
              <w:right w:val="none" w:sz="0" w:space="0" w:color="auto"/>
              <w:tl2br w:val="none" w:sz="0" w:space="0" w:color="auto"/>
              <w:tr2bl w:val="none" w:sz="0" w:space="0" w:color="auto"/>
            </w:tcBorders>
          </w:tcPr>
          <w:p w:rsidR="002E4EE5" w:rsidRPr="00EB2035" w:rsidRDefault="002E4EE5" w:rsidP="00A24325">
            <w:pPr>
              <w:spacing w:before="60" w:after="60"/>
              <w:jc w:val="center"/>
              <w:rPr>
                <w:sz w:val="19"/>
                <w:szCs w:val="19"/>
              </w:rPr>
            </w:pPr>
            <w:r w:rsidRPr="00EB2035">
              <w:rPr>
                <w:sz w:val="19"/>
                <w:szCs w:val="19"/>
              </w:rPr>
              <w:t>0–360</w:t>
            </w:r>
          </w:p>
        </w:tc>
      </w:tr>
      <w:tr w:rsidR="002E4EE5" w:rsidRPr="00EB2035" w:rsidTr="00A24325">
        <w:tc>
          <w:tcPr>
            <w:tcW w:w="2127" w:type="dxa"/>
            <w:tcBorders>
              <w:bottom w:val="single" w:sz="12" w:space="0" w:color="auto"/>
            </w:tcBorders>
          </w:tcPr>
          <w:p w:rsidR="002E4EE5" w:rsidRPr="00EB2035" w:rsidRDefault="002E4EE5" w:rsidP="00A24325">
            <w:pPr>
              <w:spacing w:before="60" w:after="60"/>
              <w:jc w:val="center"/>
              <w:rPr>
                <w:sz w:val="19"/>
                <w:szCs w:val="19"/>
              </w:rPr>
            </w:pPr>
            <w:r w:rsidRPr="00EB2035">
              <w:rPr>
                <w:sz w:val="19"/>
                <w:szCs w:val="19"/>
              </w:rPr>
              <w:t>Фоновая область</w:t>
            </w:r>
          </w:p>
        </w:tc>
        <w:tc>
          <w:tcPr>
            <w:cnfStyle w:val="000100000000" w:firstRow="0" w:lastRow="0" w:firstColumn="0" w:lastColumn="1" w:oddVBand="0" w:evenVBand="0" w:oddHBand="0" w:evenHBand="0" w:firstRowFirstColumn="0" w:firstRowLastColumn="0" w:lastRowFirstColumn="0" w:lastRowLastColumn="0"/>
            <w:tcW w:w="5244" w:type="dxa"/>
            <w:gridSpan w:val="2"/>
            <w:tcBorders>
              <w:top w:val="none" w:sz="0" w:space="0" w:color="auto"/>
              <w:left w:val="none" w:sz="0" w:space="0" w:color="auto"/>
              <w:right w:val="none" w:sz="0" w:space="0" w:color="auto"/>
              <w:tl2br w:val="none" w:sz="0" w:space="0" w:color="auto"/>
              <w:tr2bl w:val="none" w:sz="0" w:space="0" w:color="auto"/>
            </w:tcBorders>
          </w:tcPr>
          <w:p w:rsidR="002E4EE5" w:rsidRPr="00EB2035" w:rsidRDefault="002E4EE5" w:rsidP="00A24325">
            <w:pPr>
              <w:spacing w:before="60" w:after="60"/>
              <w:jc w:val="center"/>
              <w:rPr>
                <w:sz w:val="19"/>
                <w:szCs w:val="19"/>
              </w:rPr>
            </w:pPr>
            <w:r w:rsidRPr="00EB2035">
              <w:rPr>
                <w:sz w:val="19"/>
                <w:szCs w:val="19"/>
              </w:rPr>
              <w:t>Пространство вне зоны A</w:t>
            </w:r>
          </w:p>
        </w:tc>
      </w:tr>
    </w:tbl>
    <w:p w:rsidR="00A24325" w:rsidRDefault="00A24325" w:rsidP="002E4EE5">
      <w:pPr>
        <w:pStyle w:val="SingleTxtGR"/>
      </w:pPr>
    </w:p>
    <w:p w:rsidR="00A24325" w:rsidRDefault="00A24325" w:rsidP="00617AF2">
      <w:pPr>
        <w:pStyle w:val="SingleTxtGR"/>
        <w:jc w:val="center"/>
      </w:pPr>
      <w:r>
        <w:rPr>
          <w:noProof/>
          <w:lang w:eastAsia="ru-RU"/>
        </w:rPr>
        <w:drawing>
          <wp:inline distT="0" distB="0" distL="0" distR="0" wp14:anchorId="26B9936A">
            <wp:extent cx="3898100" cy="3898100"/>
            <wp:effectExtent l="0" t="0" r="7620" b="7620"/>
            <wp:docPr id="11" name="Image 12"/>
            <wp:cNvGraphicFramePr/>
            <a:graphic xmlns:a="http://schemas.openxmlformats.org/drawingml/2006/main">
              <a:graphicData uri="http://schemas.openxmlformats.org/drawingml/2006/picture">
                <pic:pic xmlns:pic="http://schemas.openxmlformats.org/drawingml/2006/picture">
                  <pic:nvPicPr>
                    <pic:cNvPr id="11" name="Image 12"/>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3898100" cy="3898100"/>
                    </a:xfrm>
                    <a:prstGeom prst="rect">
                      <a:avLst/>
                    </a:prstGeom>
                    <a:noFill/>
                    <a:ln>
                      <a:noFill/>
                    </a:ln>
                  </pic:spPr>
                </pic:pic>
              </a:graphicData>
            </a:graphic>
          </wp:inline>
        </w:drawing>
      </w:r>
    </w:p>
    <w:p w:rsidR="002E4EE5" w:rsidRPr="002E4EE5" w:rsidRDefault="002E4EE5" w:rsidP="002E4EE5">
      <w:pPr>
        <w:pStyle w:val="SingleTxtGR"/>
      </w:pPr>
      <w:r w:rsidRPr="002E4EE5">
        <w:t>Схема «</w:t>
      </w:r>
      <w:r w:rsidRPr="002E4EE5">
        <w:rPr>
          <w:bCs/>
          <w:iCs/>
        </w:rPr>
        <w:t>открытого пространства</w:t>
      </w:r>
      <w:r w:rsidRPr="002E4EE5">
        <w:t>» – ослабление сигнала:</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5"/>
        <w:gridCol w:w="4536"/>
      </w:tblGrid>
      <w:tr w:rsidR="002E4EE5" w:rsidRPr="002E4EE5" w:rsidTr="00617AF2">
        <w:trPr>
          <w:trHeight w:val="20"/>
        </w:trPr>
        <w:tc>
          <w:tcPr>
            <w:tcW w:w="2825" w:type="dxa"/>
            <w:tcBorders>
              <w:bottom w:val="single" w:sz="4" w:space="0" w:color="auto"/>
            </w:tcBorders>
            <w:shd w:val="clear" w:color="auto" w:fill="99FF99"/>
            <w:vAlign w:val="center"/>
          </w:tcPr>
          <w:p w:rsidR="002E4EE5" w:rsidRPr="00617AF2" w:rsidRDefault="002E4EE5" w:rsidP="00617AF2">
            <w:pPr>
              <w:pStyle w:val="SingleTxtGR"/>
              <w:spacing w:before="60" w:after="60"/>
              <w:ind w:left="0" w:right="0"/>
              <w:jc w:val="center"/>
              <w:rPr>
                <w:sz w:val="18"/>
                <w:szCs w:val="18"/>
              </w:rPr>
            </w:pPr>
          </w:p>
        </w:tc>
        <w:tc>
          <w:tcPr>
            <w:tcW w:w="4536" w:type="dxa"/>
            <w:shd w:val="clear" w:color="auto" w:fill="auto"/>
            <w:vAlign w:val="center"/>
          </w:tcPr>
          <w:p w:rsidR="002E4EE5" w:rsidRPr="00617AF2" w:rsidRDefault="002E4EE5" w:rsidP="00617AF2">
            <w:pPr>
              <w:pStyle w:val="SingleTxtGR"/>
              <w:spacing w:before="60" w:after="60"/>
              <w:ind w:left="0" w:right="0"/>
              <w:jc w:val="center"/>
              <w:rPr>
                <w:sz w:val="18"/>
                <w:szCs w:val="18"/>
              </w:rPr>
            </w:pPr>
            <w:r w:rsidRPr="00617AF2">
              <w:rPr>
                <w:sz w:val="18"/>
                <w:szCs w:val="18"/>
                <w:lang w:val="en-GB"/>
              </w:rPr>
              <w:t xml:space="preserve">0 </w:t>
            </w:r>
            <w:r w:rsidRPr="00617AF2">
              <w:rPr>
                <w:sz w:val="18"/>
                <w:szCs w:val="18"/>
              </w:rPr>
              <w:t>дБ</w:t>
            </w:r>
          </w:p>
        </w:tc>
      </w:tr>
      <w:tr w:rsidR="002E4EE5" w:rsidRPr="002E4EE5" w:rsidTr="00617AF2">
        <w:trPr>
          <w:trHeight w:val="20"/>
        </w:trPr>
        <w:tc>
          <w:tcPr>
            <w:tcW w:w="2825" w:type="dxa"/>
            <w:shd w:val="clear" w:color="auto" w:fill="FFCCCC"/>
            <w:vAlign w:val="center"/>
          </w:tcPr>
          <w:p w:rsidR="002E4EE5" w:rsidRPr="00617AF2" w:rsidRDefault="002E4EE5" w:rsidP="00617AF2">
            <w:pPr>
              <w:pStyle w:val="SingleTxtGR"/>
              <w:spacing w:before="60" w:after="60"/>
              <w:ind w:left="0" w:right="0"/>
              <w:jc w:val="center"/>
              <w:rPr>
                <w:sz w:val="18"/>
                <w:szCs w:val="18"/>
                <w:lang w:val="en-GB"/>
              </w:rPr>
            </w:pPr>
            <w:r w:rsidRPr="00617AF2">
              <w:rPr>
                <w:sz w:val="18"/>
                <w:szCs w:val="18"/>
              </w:rPr>
              <w:t>Зона</w:t>
            </w:r>
            <w:r w:rsidRPr="00617AF2">
              <w:rPr>
                <w:sz w:val="18"/>
                <w:szCs w:val="18"/>
                <w:lang w:val="en-GB"/>
              </w:rPr>
              <w:t xml:space="preserve"> A</w:t>
            </w:r>
          </w:p>
        </w:tc>
        <w:tc>
          <w:tcPr>
            <w:tcW w:w="4536" w:type="dxa"/>
            <w:shd w:val="clear" w:color="auto" w:fill="auto"/>
            <w:vAlign w:val="center"/>
          </w:tcPr>
          <w:p w:rsidR="002E4EE5" w:rsidRPr="00617AF2" w:rsidRDefault="002E4EE5" w:rsidP="00617AF2">
            <w:pPr>
              <w:pStyle w:val="SingleTxtGR"/>
              <w:spacing w:before="60" w:after="60"/>
              <w:ind w:left="0" w:right="0"/>
              <w:jc w:val="center"/>
              <w:rPr>
                <w:b/>
                <w:sz w:val="18"/>
                <w:szCs w:val="18"/>
              </w:rPr>
            </w:pPr>
            <w:r w:rsidRPr="00617AF2">
              <w:rPr>
                <w:sz w:val="18"/>
                <w:szCs w:val="18"/>
              </w:rPr>
              <w:t>–100 дБ или сигнал отключен</w:t>
            </w:r>
          </w:p>
        </w:tc>
      </w:tr>
    </w:tbl>
    <w:p w:rsidR="002E4EE5" w:rsidRPr="002E4EE5" w:rsidRDefault="002E4EE5" w:rsidP="00617AF2">
      <w:pPr>
        <w:pStyle w:val="SingleTxtGR"/>
        <w:tabs>
          <w:tab w:val="clear" w:pos="1701"/>
        </w:tabs>
        <w:spacing w:before="240"/>
        <w:ind w:left="2268" w:hanging="1134"/>
      </w:pPr>
      <w:r w:rsidRPr="002E4EE5">
        <w:t>2.</w:t>
      </w:r>
      <w:r w:rsidR="0016249B">
        <w:tab/>
      </w:r>
      <w:r w:rsidRPr="002E4EE5">
        <w:t xml:space="preserve">Процедуры испытаний </w:t>
      </w:r>
    </w:p>
    <w:p w:rsidR="002E4EE5" w:rsidRPr="002E4EE5" w:rsidRDefault="002E4EE5" w:rsidP="00617AF2">
      <w:pPr>
        <w:pStyle w:val="SingleTxtGR"/>
        <w:tabs>
          <w:tab w:val="clear" w:pos="1701"/>
        </w:tabs>
        <w:ind w:left="2268" w:hanging="1134"/>
      </w:pPr>
      <w:r w:rsidRPr="002E4EE5">
        <w:t>2.1</w:t>
      </w:r>
      <w:r w:rsidR="0016249B">
        <w:tab/>
      </w:r>
      <w:r w:rsidRPr="002E4EE5">
        <w:t xml:space="preserve">Испытание на выдачу сообщений </w:t>
      </w:r>
      <w:r w:rsidRPr="002E4EE5">
        <w:rPr>
          <w:lang w:val="en-GB"/>
        </w:rPr>
        <w:t>NMEA</w:t>
      </w:r>
      <w:r w:rsidRPr="002E4EE5">
        <w:t>-0183.</w:t>
      </w:r>
    </w:p>
    <w:p w:rsidR="002E4EE5" w:rsidRPr="002E4EE5" w:rsidRDefault="002E4EE5" w:rsidP="00617AF2">
      <w:pPr>
        <w:pStyle w:val="SingleTxtGR"/>
        <w:tabs>
          <w:tab w:val="clear" w:pos="1701"/>
        </w:tabs>
        <w:ind w:left="2268" w:hanging="1134"/>
      </w:pPr>
      <w:r w:rsidRPr="002E4EE5">
        <w:t>2.1.1</w:t>
      </w:r>
      <w:r w:rsidR="0016249B">
        <w:tab/>
      </w:r>
      <w:r w:rsidRPr="002E4EE5">
        <w:t>Произвести подключения согласно рис. 2.</w:t>
      </w:r>
    </w:p>
    <w:p w:rsidR="002E4EE5" w:rsidRPr="002E4EE5" w:rsidRDefault="0015572D" w:rsidP="0015572D">
      <w:pPr>
        <w:pStyle w:val="H23GR"/>
      </w:pPr>
      <w:r w:rsidRPr="0015572D">
        <w:rPr>
          <w:b w:val="0"/>
        </w:rPr>
        <w:tab/>
      </w:r>
      <w:r w:rsidR="0016249B" w:rsidRPr="0015572D">
        <w:rPr>
          <w:b w:val="0"/>
        </w:rPr>
        <w:tab/>
      </w:r>
      <w:r w:rsidR="002E4EE5" w:rsidRPr="0015572D">
        <w:rPr>
          <w:b w:val="0"/>
        </w:rPr>
        <w:t>Рис. 2</w:t>
      </w:r>
      <w:r w:rsidRPr="0015572D">
        <w:br/>
      </w:r>
      <w:r w:rsidR="002E4EE5" w:rsidRPr="002E4EE5">
        <w:t>Схема испытательного стенда</w:t>
      </w:r>
    </w:p>
    <w:p w:rsidR="002E4EE5" w:rsidRPr="002E4EE5" w:rsidRDefault="0015572D" w:rsidP="002E4EE5">
      <w:pPr>
        <w:pStyle w:val="SingleTxtGR"/>
      </w:pPr>
      <w:r w:rsidRPr="002E4EE5">
        <w:rPr>
          <w:noProof/>
          <w:lang w:eastAsia="ru-RU"/>
        </w:rPr>
        <mc:AlternateContent>
          <mc:Choice Requires="wpg">
            <w:drawing>
              <wp:inline distT="0" distB="0" distL="0" distR="0" wp14:anchorId="44534B0A" wp14:editId="4A72A98E">
                <wp:extent cx="4574066" cy="1004594"/>
                <wp:effectExtent l="0" t="0" r="17145" b="24130"/>
                <wp:docPr id="114" name="Группа 114"/>
                <wp:cNvGraphicFramePr/>
                <a:graphic xmlns:a="http://schemas.openxmlformats.org/drawingml/2006/main">
                  <a:graphicData uri="http://schemas.microsoft.com/office/word/2010/wordprocessingGroup">
                    <wpg:wgp>
                      <wpg:cNvGrpSpPr/>
                      <wpg:grpSpPr>
                        <a:xfrm>
                          <a:off x="0" y="0"/>
                          <a:ext cx="4574066" cy="1004594"/>
                          <a:chOff x="0" y="0"/>
                          <a:chExt cx="4574066" cy="1004594"/>
                        </a:xfrm>
                      </wpg:grpSpPr>
                      <wps:wsp>
                        <wps:cNvPr id="73" name="Flowchart: Process 73"/>
                        <wps:cNvSpPr>
                          <a:spLocks noChangeArrowheads="1"/>
                        </wps:cNvSpPr>
                        <wps:spPr bwMode="auto">
                          <a:xfrm>
                            <a:off x="1412111" y="0"/>
                            <a:ext cx="1442720" cy="371475"/>
                          </a:xfrm>
                          <a:prstGeom prst="flowChartProcess">
                            <a:avLst/>
                          </a:prstGeom>
                          <a:solidFill>
                            <a:srgbClr val="FFFFFF"/>
                          </a:solidFill>
                          <a:ln w="9525">
                            <a:solidFill>
                              <a:srgbClr val="000000"/>
                            </a:solidFill>
                            <a:miter lim="800000"/>
                            <a:headEnd/>
                            <a:tailEnd/>
                          </a:ln>
                        </wps:spPr>
                        <wps:txbx>
                          <w:txbxContent>
                            <w:p w:rsidR="00E0656B" w:rsidRPr="00EB2035" w:rsidRDefault="00E0656B" w:rsidP="00EB2035">
                              <w:pPr>
                                <w:pStyle w:val="12"/>
                                <w:spacing w:before="120"/>
                                <w:ind w:firstLine="0"/>
                                <w:jc w:val="center"/>
                                <w:rPr>
                                  <w:spacing w:val="4"/>
                                  <w:w w:val="103"/>
                                  <w:kern w:val="14"/>
                                  <w:sz w:val="19"/>
                                  <w:szCs w:val="19"/>
                                  <w:lang w:val="ru-RU" w:eastAsia="ru-RU"/>
                                </w:rPr>
                              </w:pPr>
                              <w:r w:rsidRPr="00EB2035">
                                <w:rPr>
                                  <w:spacing w:val="4"/>
                                  <w:w w:val="103"/>
                                  <w:kern w:val="14"/>
                                  <w:sz w:val="19"/>
                                  <w:szCs w:val="19"/>
                                  <w:lang w:val="ru-RU" w:eastAsia="ru-RU"/>
                                </w:rPr>
                                <w:t>УВЭС/СВЭС</w:t>
                              </w:r>
                            </w:p>
                          </w:txbxContent>
                        </wps:txbx>
                        <wps:bodyPr rot="0" vert="horz" wrap="square" lIns="91440" tIns="45720" rIns="91440" bIns="45720" anchor="t" anchorCtr="0" upright="1">
                          <a:noAutofit/>
                        </wps:bodyPr>
                      </wps:wsp>
                      <wps:wsp>
                        <wps:cNvPr id="69" name="Flowchart: Process 69"/>
                        <wps:cNvSpPr>
                          <a:spLocks noChangeArrowheads="1"/>
                        </wps:cNvSpPr>
                        <wps:spPr bwMode="auto">
                          <a:xfrm>
                            <a:off x="1412111" y="763929"/>
                            <a:ext cx="1442720" cy="240665"/>
                          </a:xfrm>
                          <a:prstGeom prst="flowChartProcess">
                            <a:avLst/>
                          </a:prstGeom>
                          <a:solidFill>
                            <a:srgbClr val="FFFFFF"/>
                          </a:solidFill>
                          <a:ln w="9525">
                            <a:solidFill>
                              <a:srgbClr val="000000"/>
                            </a:solidFill>
                            <a:miter lim="800000"/>
                            <a:headEnd/>
                            <a:tailEnd/>
                          </a:ln>
                        </wps:spPr>
                        <wps:txbx>
                          <w:txbxContent>
                            <w:p w:rsidR="00E0656B" w:rsidRPr="00EB2035" w:rsidRDefault="00E0656B" w:rsidP="00EB2035">
                              <w:pPr>
                                <w:pStyle w:val="12"/>
                                <w:ind w:firstLine="0"/>
                                <w:jc w:val="center"/>
                                <w:rPr>
                                  <w:spacing w:val="4"/>
                                  <w:w w:val="103"/>
                                  <w:kern w:val="14"/>
                                  <w:sz w:val="19"/>
                                  <w:szCs w:val="19"/>
                                  <w:lang w:val="ru-RU" w:eastAsia="ru-RU"/>
                                </w:rPr>
                              </w:pPr>
                              <w:r w:rsidRPr="00EB2035">
                                <w:rPr>
                                  <w:spacing w:val="4"/>
                                  <w:w w:val="103"/>
                                  <w:kern w:val="14"/>
                                  <w:sz w:val="19"/>
                                  <w:szCs w:val="19"/>
                                  <w:lang w:val="ru-RU" w:eastAsia="ru-RU"/>
                                </w:rPr>
                                <w:t>ПК</w:t>
                              </w:r>
                            </w:p>
                          </w:txbxContent>
                        </wps:txbx>
                        <wps:bodyPr rot="0" vert="horz" wrap="square" lIns="91440" tIns="45720" rIns="91440" bIns="45720" anchor="t" anchorCtr="0" upright="1">
                          <a:noAutofit/>
                        </wps:bodyPr>
                      </wps:wsp>
                      <wps:wsp>
                        <wps:cNvPr id="76" name="Flowchart: Process 76"/>
                        <wps:cNvSpPr>
                          <a:spLocks noChangeArrowheads="1"/>
                        </wps:cNvSpPr>
                        <wps:spPr bwMode="auto">
                          <a:xfrm>
                            <a:off x="3264061" y="0"/>
                            <a:ext cx="1310005" cy="371475"/>
                          </a:xfrm>
                          <a:prstGeom prst="flowChartProcess">
                            <a:avLst/>
                          </a:prstGeom>
                          <a:solidFill>
                            <a:srgbClr val="FFFFFF"/>
                          </a:solidFill>
                          <a:ln w="9525">
                            <a:solidFill>
                              <a:srgbClr val="000000"/>
                            </a:solidFill>
                            <a:miter lim="800000"/>
                            <a:headEnd/>
                            <a:tailEnd/>
                          </a:ln>
                        </wps:spPr>
                        <wps:txbx>
                          <w:txbxContent>
                            <w:p w:rsidR="00E0656B" w:rsidRPr="00EB2035" w:rsidRDefault="00E0656B" w:rsidP="0015572D">
                              <w:pPr>
                                <w:pStyle w:val="12"/>
                                <w:ind w:firstLine="0"/>
                                <w:jc w:val="center"/>
                                <w:rPr>
                                  <w:spacing w:val="4"/>
                                  <w:w w:val="103"/>
                                  <w:kern w:val="14"/>
                                  <w:sz w:val="19"/>
                                  <w:szCs w:val="19"/>
                                  <w:lang w:val="ru-RU" w:eastAsia="ru-RU"/>
                                </w:rPr>
                              </w:pPr>
                              <w:r w:rsidRPr="00EB2035">
                                <w:rPr>
                                  <w:spacing w:val="4"/>
                                  <w:w w:val="103"/>
                                  <w:kern w:val="14"/>
                                  <w:sz w:val="19"/>
                                  <w:szCs w:val="19"/>
                                  <w:lang w:val="ru-RU" w:eastAsia="ru-RU"/>
                                </w:rPr>
                                <w:t>Адаптер источника питания</w:t>
                              </w:r>
                            </w:p>
                          </w:txbxContent>
                        </wps:txbx>
                        <wps:bodyPr rot="0" vert="horz" wrap="square" lIns="91440" tIns="36000" rIns="91440" bIns="36000" anchor="t" anchorCtr="0" upright="1">
                          <a:noAutofit/>
                        </wps:bodyPr>
                      </wps:wsp>
                      <wps:wsp>
                        <wps:cNvPr id="75" name="Flowchart: Process 75"/>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rsidR="00E0656B" w:rsidRPr="00EB2035" w:rsidRDefault="00E0656B" w:rsidP="0015572D">
                              <w:pPr>
                                <w:pStyle w:val="12"/>
                                <w:ind w:firstLine="0"/>
                                <w:jc w:val="center"/>
                                <w:rPr>
                                  <w:spacing w:val="4"/>
                                  <w:w w:val="103"/>
                                  <w:kern w:val="14"/>
                                  <w:sz w:val="19"/>
                                  <w:szCs w:val="19"/>
                                  <w:lang w:val="en-US"/>
                                </w:rPr>
                              </w:pPr>
                              <w:r w:rsidRPr="00EB2035">
                                <w:rPr>
                                  <w:spacing w:val="4"/>
                                  <w:w w:val="103"/>
                                  <w:kern w:val="14"/>
                                  <w:sz w:val="19"/>
                                  <w:szCs w:val="19"/>
                                  <w:lang w:val="ru-RU" w:eastAsia="ru-RU"/>
                                </w:rPr>
                                <w:t>Имитатор</w:t>
                              </w:r>
                              <w:r w:rsidRPr="00EB2035">
                                <w:rPr>
                                  <w:spacing w:val="4"/>
                                  <w:w w:val="103"/>
                                  <w:kern w:val="14"/>
                                  <w:sz w:val="19"/>
                                  <w:szCs w:val="19"/>
                                  <w:lang w:val="fr-CH" w:eastAsia="ru-RU"/>
                                </w:rPr>
                                <w:t xml:space="preserve"> </w:t>
                              </w:r>
                              <w:r>
                                <w:rPr>
                                  <w:spacing w:val="4"/>
                                  <w:w w:val="103"/>
                                  <w:kern w:val="14"/>
                                  <w:sz w:val="19"/>
                                  <w:szCs w:val="19"/>
                                  <w:lang w:val="fr-CH" w:eastAsia="ru-RU"/>
                                </w:rPr>
                                <w:br/>
                              </w:r>
                              <w:r w:rsidRPr="00EB2035">
                                <w:rPr>
                                  <w:spacing w:val="4"/>
                                  <w:w w:val="103"/>
                                  <w:kern w:val="14"/>
                                  <w:sz w:val="19"/>
                                  <w:szCs w:val="19"/>
                                  <w:lang w:val="ru-RU" w:eastAsia="ru-RU"/>
                                </w:rPr>
                                <w:t>сигналов</w:t>
                              </w:r>
                            </w:p>
                          </w:txbxContent>
                        </wps:txbx>
                        <wps:bodyPr rot="0" vert="horz" wrap="square" lIns="91440" tIns="45720" rIns="91440" bIns="45720" anchor="t" anchorCtr="0" upright="1">
                          <a:noAutofit/>
                        </wps:bodyPr>
                      </wps:wsp>
                      <wps:wsp>
                        <wps:cNvPr id="70" name="Straight Arrow Connector 70"/>
                        <wps:cNvCnPr>
                          <a:cxnSpLocks noChangeShapeType="1"/>
                        </wps:cNvCnPr>
                        <wps:spPr bwMode="auto">
                          <a:xfrm>
                            <a:off x="1001210" y="185195"/>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Straight Arrow Connector 71"/>
                        <wps:cNvCnPr>
                          <a:cxnSpLocks noChangeShapeType="1"/>
                        </wps:cNvCnPr>
                        <wps:spPr bwMode="auto">
                          <a:xfrm flipH="1">
                            <a:off x="2858947" y="185195"/>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Straight Arrow Connector 72"/>
                        <wps:cNvCnPr>
                          <a:cxnSpLocks noChangeShapeType="1"/>
                        </wps:cNvCnPr>
                        <wps:spPr bwMode="auto">
                          <a:xfrm>
                            <a:off x="2123954" y="364603"/>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4534B0A" id="Группа 114" o:spid="_x0000_s1054" style="width:360.15pt;height:79.1pt;mso-position-horizontal-relative:char;mso-position-vertical-relative:line" coordsize="45740,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">
                <v:shapetype id="_x0000_t109" coordsize="21600,21600" o:spt="109" path="m,l,21600r21600,l21600,xe">
                  <v:stroke joinstyle="miter"/>
                  <v:path gradientshapeok="t" o:connecttype="rect"/>
                </v:shapetype>
                <v:shape id="Flowchart: Process 73" o:spid="_x0000_s1055" type="#_x0000_t109" style="position:absolute;left:14121;width:1442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">
                  <v:textbox>
                    <w:txbxContent>
                      <w:p w:rsidR="00E0656B" w:rsidRPr="00EB2035" w:rsidRDefault="00E0656B" w:rsidP="00EB2035">
                        <w:pPr>
                          <w:pStyle w:val="12"/>
                          <w:spacing w:before="120"/>
                          <w:ind w:firstLine="0"/>
                          <w:jc w:val="center"/>
                          <w:rPr>
                            <w:spacing w:val="4"/>
                            <w:w w:val="103"/>
                            <w:kern w:val="14"/>
                            <w:sz w:val="19"/>
                            <w:szCs w:val="19"/>
                            <w:lang w:val="ru-RU" w:eastAsia="ru-RU"/>
                          </w:rPr>
                        </w:pPr>
                        <w:r w:rsidRPr="00EB2035">
                          <w:rPr>
                            <w:spacing w:val="4"/>
                            <w:w w:val="103"/>
                            <w:kern w:val="14"/>
                            <w:sz w:val="19"/>
                            <w:szCs w:val="19"/>
                            <w:lang w:val="ru-RU" w:eastAsia="ru-RU"/>
                          </w:rPr>
                          <w:t>УВЭС/СВЭС</w:t>
                        </w:r>
                      </w:p>
                    </w:txbxContent>
                  </v:textbox>
                </v:shape>
                <v:shape id="Flowchart: Process 69" o:spid="_x0000_s1056" type="#_x0000_t109" style="position:absolute;left:14121;top:7639;width:14427;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">
                  <v:textbox>
                    <w:txbxContent>
                      <w:p w:rsidR="00E0656B" w:rsidRPr="00EB2035" w:rsidRDefault="00E0656B" w:rsidP="00EB2035">
                        <w:pPr>
                          <w:pStyle w:val="12"/>
                          <w:ind w:firstLine="0"/>
                          <w:jc w:val="center"/>
                          <w:rPr>
                            <w:spacing w:val="4"/>
                            <w:w w:val="103"/>
                            <w:kern w:val="14"/>
                            <w:sz w:val="19"/>
                            <w:szCs w:val="19"/>
                            <w:lang w:val="ru-RU" w:eastAsia="ru-RU"/>
                          </w:rPr>
                        </w:pPr>
                        <w:r w:rsidRPr="00EB2035">
                          <w:rPr>
                            <w:spacing w:val="4"/>
                            <w:w w:val="103"/>
                            <w:kern w:val="14"/>
                            <w:sz w:val="19"/>
                            <w:szCs w:val="19"/>
                            <w:lang w:val="ru-RU" w:eastAsia="ru-RU"/>
                          </w:rPr>
                          <w:t>ПК</w:t>
                        </w:r>
                      </w:p>
                    </w:txbxContent>
                  </v:textbox>
                </v:shape>
                <v:shape id="Flowchart: Process 76" o:spid="_x0000_s1057" type="#_x0000_t109" style="position:absolute;left:32640;width:13100;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">
                  <v:textbox inset=",1mm,,1mm">
                    <w:txbxContent>
                      <w:p w:rsidR="00E0656B" w:rsidRPr="00EB2035" w:rsidRDefault="00E0656B" w:rsidP="0015572D">
                        <w:pPr>
                          <w:pStyle w:val="12"/>
                          <w:ind w:firstLine="0"/>
                          <w:jc w:val="center"/>
                          <w:rPr>
                            <w:spacing w:val="4"/>
                            <w:w w:val="103"/>
                            <w:kern w:val="14"/>
                            <w:sz w:val="19"/>
                            <w:szCs w:val="19"/>
                            <w:lang w:val="ru-RU" w:eastAsia="ru-RU"/>
                          </w:rPr>
                        </w:pPr>
                        <w:r w:rsidRPr="00EB2035">
                          <w:rPr>
                            <w:spacing w:val="4"/>
                            <w:w w:val="103"/>
                            <w:kern w:val="14"/>
                            <w:sz w:val="19"/>
                            <w:szCs w:val="19"/>
                            <w:lang w:val="ru-RU" w:eastAsia="ru-RU"/>
                          </w:rPr>
                          <w:t>Адаптер источника питания</w:t>
                        </w:r>
                      </w:p>
                    </w:txbxContent>
                  </v:textbox>
                </v:shape>
                <v:shape id="Flowchart: Process 75" o:spid="_x0000_s1058" type="#_x0000_t109" style="position:absolute;width:10013;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">
                  <v:textbox>
                    <w:txbxContent>
                      <w:p w:rsidR="00E0656B" w:rsidRPr="00EB2035" w:rsidRDefault="00E0656B" w:rsidP="0015572D">
                        <w:pPr>
                          <w:pStyle w:val="12"/>
                          <w:ind w:firstLine="0"/>
                          <w:jc w:val="center"/>
                          <w:rPr>
                            <w:spacing w:val="4"/>
                            <w:w w:val="103"/>
                            <w:kern w:val="14"/>
                            <w:sz w:val="19"/>
                            <w:szCs w:val="19"/>
                            <w:lang w:val="en-US"/>
                          </w:rPr>
                        </w:pPr>
                        <w:r w:rsidRPr="00EB2035">
                          <w:rPr>
                            <w:spacing w:val="4"/>
                            <w:w w:val="103"/>
                            <w:kern w:val="14"/>
                            <w:sz w:val="19"/>
                            <w:szCs w:val="19"/>
                            <w:lang w:val="ru-RU" w:eastAsia="ru-RU"/>
                          </w:rPr>
                          <w:t>Имитатор</w:t>
                        </w:r>
                        <w:r w:rsidRPr="00EB2035">
                          <w:rPr>
                            <w:spacing w:val="4"/>
                            <w:w w:val="103"/>
                            <w:kern w:val="14"/>
                            <w:sz w:val="19"/>
                            <w:szCs w:val="19"/>
                            <w:lang w:val="fr-CH" w:eastAsia="ru-RU"/>
                          </w:rPr>
                          <w:t xml:space="preserve"> </w:t>
                        </w:r>
                        <w:r>
                          <w:rPr>
                            <w:spacing w:val="4"/>
                            <w:w w:val="103"/>
                            <w:kern w:val="14"/>
                            <w:sz w:val="19"/>
                            <w:szCs w:val="19"/>
                            <w:lang w:val="fr-CH" w:eastAsia="ru-RU"/>
                          </w:rPr>
                          <w:br/>
                        </w:r>
                        <w:r w:rsidRPr="00EB2035">
                          <w:rPr>
                            <w:spacing w:val="4"/>
                            <w:w w:val="103"/>
                            <w:kern w:val="14"/>
                            <w:sz w:val="19"/>
                            <w:szCs w:val="19"/>
                            <w:lang w:val="ru-RU" w:eastAsia="ru-RU"/>
                          </w:rPr>
                          <w:t>сигналов</w:t>
                        </w:r>
                      </w:p>
                    </w:txbxContent>
                  </v:textbox>
                </v:shape>
                <v:shapetype id="_x0000_t32" coordsize="21600,21600" o:spt="32" o:oned="t" path="m,l21600,21600e" filled="f">
                  <v:path arrowok="t" fillok="f" o:connecttype="none"/>
                  <o:lock v:ext="edit" shapetype="t"/>
                </v:shapetype>
                <v:shape id="Straight Arrow Connector 70" o:spid="_x0000_s1059" type="#_x0000_t32" style="position:absolute;left:10012;top:1851;width:40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Straight Arrow Connector 71" o:spid="_x0000_s1060" type="#_x0000_t32" style="position:absolute;left:28589;top:1851;width:4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Straight Arrow Connector 72" o:spid="_x0000_s1061" type="#_x0000_t32" style="position:absolute;left:21239;top:3646;width:0;height:3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w10:anchorlock/>
              </v:group>
            </w:pict>
          </mc:Fallback>
        </mc:AlternateContent>
      </w:r>
    </w:p>
    <w:p w:rsidR="002E4EE5" w:rsidRPr="002E4EE5" w:rsidRDefault="002E4EE5" w:rsidP="0015572D">
      <w:pPr>
        <w:pStyle w:val="SingleTxtGR"/>
        <w:tabs>
          <w:tab w:val="clear" w:pos="1701"/>
        </w:tabs>
        <w:ind w:left="2268" w:hanging="1134"/>
      </w:pPr>
      <w:r w:rsidRPr="002E4EE5">
        <w:t>2.1.2</w:t>
      </w:r>
      <w:r w:rsidR="0016249B">
        <w:tab/>
      </w:r>
      <w:r w:rsidRPr="002E4EE5">
        <w:t>Подготовить к работе и включить УВЭС/СВЭС. С использованием руководства по эксплуатации и при помощи программного обеспечения разработчика настроить приемник ГНСС на получение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 xml:space="preserve">ССДК. </w:t>
      </w:r>
      <w:r w:rsidRPr="002E4EE5">
        <w:t>Настроить приемник ГНСС на</w:t>
      </w:r>
      <w:r w:rsidRPr="002E4EE5">
        <w:rPr>
          <w:iCs/>
        </w:rPr>
        <w:t xml:space="preserve"> </w:t>
      </w:r>
      <w:r w:rsidRPr="002E4EE5">
        <w:t xml:space="preserve">выдачу сообщений </w:t>
      </w:r>
      <w:r w:rsidRPr="002E4EE5">
        <w:rPr>
          <w:lang w:val="en-GB"/>
        </w:rPr>
        <w:t>NMEA</w:t>
      </w:r>
      <w:r w:rsidRPr="002E4EE5">
        <w:t xml:space="preserve">-0183 (сообщения </w:t>
      </w:r>
      <w:r w:rsidRPr="002E4EE5">
        <w:rPr>
          <w:lang w:val="en-GB"/>
        </w:rPr>
        <w:t>RMC</w:t>
      </w:r>
      <w:r w:rsidRPr="002E4EE5">
        <w:t xml:space="preserve">, </w:t>
      </w:r>
      <w:r w:rsidRPr="002E4EE5">
        <w:rPr>
          <w:lang w:val="en-GB"/>
        </w:rPr>
        <w:t>GGA</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w:t>
      </w:r>
    </w:p>
    <w:p w:rsidR="002E4EE5" w:rsidRPr="002E4EE5" w:rsidRDefault="002E4EE5" w:rsidP="0015572D">
      <w:pPr>
        <w:pStyle w:val="SingleTxtGR"/>
        <w:tabs>
          <w:tab w:val="clear" w:pos="1701"/>
        </w:tabs>
        <w:ind w:left="2268" w:hanging="1134"/>
      </w:pPr>
      <w:r w:rsidRPr="002E4EE5">
        <w:t>2.1.3</w:t>
      </w:r>
      <w:r w:rsidR="0016249B">
        <w:tab/>
      </w:r>
      <w:r w:rsidRPr="002E4EE5">
        <w:t>Произвести настройку имитатора, как это предусмотрено в руководстве пользователя устройства. Запустить сценарий имитации сигналов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w:t>
      </w:r>
      <w:r w:rsidRPr="002E4EE5">
        <w:rPr>
          <w:iCs/>
        </w:rPr>
        <w:t>ССДК</w:t>
      </w:r>
      <w:r w:rsidRPr="002E4EE5">
        <w:t xml:space="preserve"> с параметрами, указанными в таблице </w:t>
      </w:r>
      <w:r w:rsidRPr="002E4EE5">
        <w:rPr>
          <w:b/>
          <w:bCs/>
        </w:rPr>
        <w:t>7</w:t>
      </w:r>
      <w:r w:rsidRPr="002E4EE5">
        <w:t>.</w:t>
      </w:r>
    </w:p>
    <w:p w:rsidR="002E4EE5" w:rsidRPr="002E4EE5" w:rsidRDefault="0015572D" w:rsidP="0015572D">
      <w:pPr>
        <w:pStyle w:val="H23GR"/>
      </w:pPr>
      <w:r w:rsidRPr="0015572D">
        <w:rPr>
          <w:b w:val="0"/>
        </w:rPr>
        <w:tab/>
      </w:r>
      <w:r w:rsidR="0016249B" w:rsidRPr="0015572D">
        <w:rPr>
          <w:b w:val="0"/>
        </w:rPr>
        <w:tab/>
      </w:r>
      <w:r w:rsidR="002E4EE5" w:rsidRPr="0015572D">
        <w:rPr>
          <w:b w:val="0"/>
        </w:rPr>
        <w:t>Таблица 7</w:t>
      </w:r>
      <w:r w:rsidRPr="0015572D">
        <w:rPr>
          <w:b w:val="0"/>
        </w:rPr>
        <w:br/>
      </w:r>
      <w:r w:rsidR="002E4EE5" w:rsidRPr="002E4EE5">
        <w:t>Основные параметры сценария имитации фиксированной точки</w:t>
      </w:r>
      <w:r w:rsidR="002E4EE5">
        <w:t xml:space="preserve"> </w:t>
      </w:r>
      <w:r w:rsidR="002E4EE5" w:rsidRPr="002E4EE5">
        <w:t xml:space="preserve">пространства </w:t>
      </w:r>
    </w:p>
    <w:tbl>
      <w:tblPr>
        <w:tblStyle w:val="TabTxt"/>
        <w:tblW w:w="7370" w:type="dxa"/>
        <w:tblInd w:w="1134" w:type="dxa"/>
        <w:tblLayout w:type="fixed"/>
        <w:tblLook w:val="05E0" w:firstRow="1" w:lastRow="1" w:firstColumn="1" w:lastColumn="1" w:noHBand="0" w:noVBand="1"/>
      </w:tblPr>
      <w:tblGrid>
        <w:gridCol w:w="2268"/>
        <w:gridCol w:w="5102"/>
      </w:tblGrid>
      <w:tr w:rsidR="002E4EE5" w:rsidRPr="0015572D" w:rsidTr="00D47D8A">
        <w:trPr>
          <w:trHeight w:val="216"/>
          <w:tblHeader/>
        </w:trPr>
        <w:tc>
          <w:tcPr>
            <w:tcW w:w="2268" w:type="dxa"/>
            <w:tcBorders>
              <w:top w:val="single" w:sz="4" w:space="0" w:color="auto"/>
              <w:left w:val="single" w:sz="4" w:space="0" w:color="auto"/>
              <w:bottom w:val="single" w:sz="12" w:space="0" w:color="auto"/>
              <w:right w:val="single" w:sz="4" w:space="0" w:color="auto"/>
            </w:tcBorders>
            <w:shd w:val="clear" w:color="auto" w:fill="auto"/>
          </w:tcPr>
          <w:p w:rsidR="002E4EE5" w:rsidRPr="0015572D" w:rsidRDefault="002E4EE5" w:rsidP="0015572D">
            <w:pPr>
              <w:suppressAutoHyphens w:val="0"/>
              <w:spacing w:before="80" w:after="80" w:line="200" w:lineRule="exact"/>
              <w:rPr>
                <w:i/>
                <w:sz w:val="16"/>
              </w:rPr>
            </w:pPr>
            <w:r w:rsidRPr="0015572D">
              <w:rPr>
                <w:i/>
                <w:sz w:val="16"/>
              </w:rPr>
              <w:t>Имитируемый параметр</w:t>
            </w:r>
          </w:p>
        </w:tc>
        <w:tc>
          <w:tcPr>
            <w:cnfStyle w:val="000100000000" w:firstRow="0" w:lastRow="0" w:firstColumn="0" w:lastColumn="1" w:oddVBand="0" w:evenVBand="0" w:oddHBand="0" w:evenHBand="0" w:firstRowFirstColumn="0" w:firstRowLastColumn="0" w:lastRowFirstColumn="0" w:lastRowLastColumn="0"/>
            <w:tcW w:w="5102" w:type="dxa"/>
            <w:tcBorders>
              <w:left w:val="single" w:sz="4" w:space="0" w:color="auto"/>
              <w:bottom w:val="single" w:sz="12" w:space="0" w:color="auto"/>
              <w:right w:val="single" w:sz="4" w:space="0" w:color="auto"/>
            </w:tcBorders>
            <w:shd w:val="clear" w:color="auto" w:fill="auto"/>
          </w:tcPr>
          <w:p w:rsidR="002E4EE5" w:rsidRPr="0015572D" w:rsidRDefault="002E4EE5" w:rsidP="0015572D">
            <w:pPr>
              <w:suppressAutoHyphens w:val="0"/>
              <w:spacing w:before="80" w:after="80" w:line="200" w:lineRule="exact"/>
              <w:rPr>
                <w:i/>
                <w:sz w:val="16"/>
              </w:rPr>
            </w:pPr>
            <w:r w:rsidRPr="0015572D">
              <w:rPr>
                <w:i/>
                <w:sz w:val="16"/>
              </w:rPr>
              <w:t>Значение</w:t>
            </w:r>
          </w:p>
        </w:tc>
      </w:tr>
      <w:tr w:rsidR="002E4EE5" w:rsidRPr="0015572D" w:rsidTr="0015572D">
        <w:trPr>
          <w:trHeight w:val="339"/>
        </w:trPr>
        <w:tc>
          <w:tcPr>
            <w:tcW w:w="2268" w:type="dxa"/>
            <w:tcBorders>
              <w:top w:val="single" w:sz="12"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 xml:space="preserve">Продолжительность испытания, </w:t>
            </w:r>
            <w:proofErr w:type="spellStart"/>
            <w:r w:rsidRPr="0015572D">
              <w:rPr>
                <w:sz w:val="19"/>
                <w:szCs w:val="19"/>
              </w:rPr>
              <w:t>чч:мм:сс</w:t>
            </w:r>
            <w:proofErr w:type="spellEnd"/>
          </w:p>
        </w:tc>
        <w:tc>
          <w:tcPr>
            <w:cnfStyle w:val="000100000000" w:firstRow="0" w:lastRow="0" w:firstColumn="0" w:lastColumn="1" w:oddVBand="0" w:evenVBand="0" w:oddHBand="0" w:evenHBand="0" w:firstRowFirstColumn="0" w:firstRowLastColumn="0" w:lastRowFirstColumn="0" w:lastRowLastColumn="0"/>
            <w:tcW w:w="5102" w:type="dxa"/>
            <w:tcBorders>
              <w:top w:val="single" w:sz="12"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01:00:00</w:t>
            </w:r>
          </w:p>
        </w:tc>
      </w:tr>
      <w:tr w:rsidR="002E4EE5" w:rsidRPr="0015572D" w:rsidTr="0015572D">
        <w:trPr>
          <w:trHeight w:val="341"/>
        </w:trPr>
        <w:tc>
          <w:tcPr>
            <w:tcW w:w="2268"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Выходная частота</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rsidR="002E4EE5" w:rsidRPr="0015572D" w:rsidDel="00F16A40" w:rsidRDefault="002E4EE5" w:rsidP="0015572D">
            <w:pPr>
              <w:spacing w:before="60" w:after="60" w:line="220" w:lineRule="atLeast"/>
              <w:rPr>
                <w:sz w:val="19"/>
                <w:szCs w:val="19"/>
              </w:rPr>
            </w:pPr>
            <w:r w:rsidRPr="0015572D">
              <w:rPr>
                <w:sz w:val="19"/>
                <w:szCs w:val="19"/>
              </w:rPr>
              <w:t>1 Гц</w:t>
            </w:r>
          </w:p>
        </w:tc>
      </w:tr>
      <w:tr w:rsidR="002E4EE5" w:rsidRPr="0015572D" w:rsidTr="0015572D">
        <w:trPr>
          <w:trHeight w:val="719"/>
        </w:trPr>
        <w:tc>
          <w:tcPr>
            <w:tcW w:w="2268"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Местоположение УВЭС/СВЭС:</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Любая заданная в системе координат WGS84 точка суши в пределах широт 80°С и 80°Ю</w:t>
            </w:r>
          </w:p>
        </w:tc>
      </w:tr>
      <w:tr w:rsidR="002E4EE5" w:rsidRPr="0015572D" w:rsidTr="0015572D">
        <w:trPr>
          <w:trHeight w:val="373"/>
        </w:trPr>
        <w:tc>
          <w:tcPr>
            <w:tcW w:w="2268"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Тропосфера:</w:t>
            </w:r>
          </w:p>
          <w:p w:rsidR="002E4EE5" w:rsidRPr="0015572D" w:rsidRDefault="002E4EE5" w:rsidP="0015572D">
            <w:pPr>
              <w:spacing w:before="60" w:after="60" w:line="220" w:lineRule="atLeast"/>
              <w:rPr>
                <w:sz w:val="19"/>
                <w:szCs w:val="19"/>
              </w:rPr>
            </w:pPr>
            <w:r w:rsidRPr="0015572D">
              <w:rPr>
                <w:sz w:val="19"/>
                <w:szCs w:val="19"/>
              </w:rPr>
              <w:t>Ионосфера:</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Стандартная модель, заданная имитатором сигналов ГНСС</w:t>
            </w:r>
          </w:p>
          <w:p w:rsidR="002E4EE5" w:rsidRPr="0015572D" w:rsidRDefault="002E4EE5" w:rsidP="0015572D">
            <w:pPr>
              <w:spacing w:before="60" w:after="60" w:line="220" w:lineRule="atLeast"/>
              <w:rPr>
                <w:sz w:val="19"/>
                <w:szCs w:val="19"/>
              </w:rPr>
            </w:pPr>
            <w:r w:rsidRPr="0015572D">
              <w:rPr>
                <w:sz w:val="19"/>
                <w:szCs w:val="19"/>
              </w:rPr>
              <w:t>Стандартная модель, заданная имитатором сигналов ГНСС</w:t>
            </w:r>
          </w:p>
        </w:tc>
      </w:tr>
      <w:tr w:rsidR="002E4EE5" w:rsidRPr="0015572D" w:rsidTr="0015572D">
        <w:trPr>
          <w:trHeight w:val="341"/>
        </w:trPr>
        <w:tc>
          <w:tcPr>
            <w:tcW w:w="2268"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Значение ФУТПК</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 xml:space="preserve">2,0 ≤ ФУТПК ≤ 2,5 во </w:t>
            </w:r>
            <w:proofErr w:type="spellStart"/>
            <w:r w:rsidRPr="0015572D">
              <w:rPr>
                <w:sz w:val="19"/>
                <w:szCs w:val="19"/>
              </w:rPr>
              <w:t>временно́м</w:t>
            </w:r>
            <w:proofErr w:type="spellEnd"/>
            <w:r w:rsidRPr="0015572D">
              <w:rPr>
                <w:sz w:val="19"/>
                <w:szCs w:val="19"/>
              </w:rPr>
              <w:t xml:space="preserve"> отрезке испытания</w:t>
            </w:r>
          </w:p>
        </w:tc>
      </w:tr>
      <w:tr w:rsidR="002E4EE5" w:rsidRPr="0015572D" w:rsidTr="0015572D">
        <w:trPr>
          <w:trHeight w:val="530"/>
        </w:trPr>
        <w:tc>
          <w:tcPr>
            <w:tcW w:w="2268"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Имитируемые сигналы</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pStyle w:val="af5"/>
              <w:numPr>
                <w:ilvl w:val="0"/>
                <w:numId w:val="27"/>
              </w:numPr>
              <w:spacing w:before="60" w:after="60" w:line="220" w:lineRule="atLeast"/>
              <w:ind w:left="182" w:hanging="142"/>
              <w:rPr>
                <w:sz w:val="19"/>
                <w:szCs w:val="19"/>
              </w:rPr>
            </w:pPr>
            <w:r w:rsidRPr="0015572D">
              <w:rPr>
                <w:sz w:val="19"/>
                <w:szCs w:val="19"/>
              </w:rPr>
              <w:t>ГНСС «ГЛОНАСС» (код СТ в полосе частот L1);</w:t>
            </w:r>
          </w:p>
          <w:p w:rsidR="002E4EE5" w:rsidRPr="0015572D" w:rsidRDefault="002E4EE5" w:rsidP="00294910">
            <w:pPr>
              <w:pStyle w:val="af5"/>
              <w:numPr>
                <w:ilvl w:val="0"/>
                <w:numId w:val="27"/>
              </w:numPr>
              <w:spacing w:before="60" w:after="60" w:line="220" w:lineRule="atLeast"/>
              <w:ind w:left="182" w:hanging="142"/>
              <w:rPr>
                <w:sz w:val="19"/>
                <w:szCs w:val="19"/>
              </w:rPr>
            </w:pPr>
            <w:r w:rsidRPr="0015572D">
              <w:rPr>
                <w:sz w:val="19"/>
                <w:szCs w:val="19"/>
              </w:rPr>
              <w:t>ГНСС «Галилео» (код OS в полосе частот E1);</w:t>
            </w:r>
          </w:p>
          <w:p w:rsidR="002E4EE5" w:rsidRPr="0015572D" w:rsidRDefault="002E4EE5" w:rsidP="0015572D">
            <w:pPr>
              <w:pStyle w:val="af5"/>
              <w:numPr>
                <w:ilvl w:val="0"/>
                <w:numId w:val="27"/>
              </w:numPr>
              <w:spacing w:before="60" w:after="60" w:line="220" w:lineRule="atLeast"/>
              <w:ind w:left="182" w:hanging="142"/>
              <w:rPr>
                <w:sz w:val="19"/>
                <w:szCs w:val="19"/>
              </w:rPr>
            </w:pPr>
            <w:r w:rsidRPr="0015572D">
              <w:rPr>
                <w:sz w:val="19"/>
                <w:szCs w:val="19"/>
              </w:rPr>
              <w:t>ГНСС GPS (код C/A в полосе частот L1);</w:t>
            </w:r>
          </w:p>
          <w:p w:rsidR="002E4EE5" w:rsidRPr="0015572D" w:rsidRDefault="002E4EE5" w:rsidP="00294910">
            <w:pPr>
              <w:pStyle w:val="af5"/>
              <w:numPr>
                <w:ilvl w:val="0"/>
                <w:numId w:val="27"/>
              </w:numPr>
              <w:spacing w:before="60" w:after="60" w:line="220" w:lineRule="atLeast"/>
              <w:ind w:left="182" w:hanging="142"/>
              <w:rPr>
                <w:sz w:val="19"/>
                <w:szCs w:val="19"/>
              </w:rPr>
            </w:pPr>
            <w:r w:rsidRPr="0015572D">
              <w:rPr>
                <w:sz w:val="19"/>
                <w:szCs w:val="19"/>
              </w:rPr>
              <w:t xml:space="preserve">комбинированные сигналы ГНСС «ГЛОНАСС»/«Галилео»/GPS/ССДК </w:t>
            </w:r>
          </w:p>
        </w:tc>
      </w:tr>
      <w:tr w:rsidR="002E4EE5" w:rsidRPr="0015572D" w:rsidTr="0015572D">
        <w:trPr>
          <w:trHeight w:val="530"/>
        </w:trPr>
        <w:tc>
          <w:tcPr>
            <w:tcW w:w="2268"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Мощность сигнала:</w:t>
            </w:r>
          </w:p>
          <w:p w:rsidR="002E4EE5" w:rsidRPr="0015572D" w:rsidRDefault="002E4EE5" w:rsidP="0015572D">
            <w:pPr>
              <w:pStyle w:val="af5"/>
              <w:numPr>
                <w:ilvl w:val="0"/>
                <w:numId w:val="27"/>
              </w:numPr>
              <w:spacing w:before="60" w:after="60" w:line="220" w:lineRule="atLeast"/>
              <w:ind w:left="179" w:hanging="142"/>
              <w:rPr>
                <w:sz w:val="19"/>
                <w:szCs w:val="19"/>
              </w:rPr>
            </w:pPr>
            <w:r w:rsidRPr="0015572D">
              <w:rPr>
                <w:sz w:val="19"/>
                <w:szCs w:val="19"/>
              </w:rPr>
              <w:t>ГНСС «ГЛОНАСС»;</w:t>
            </w:r>
          </w:p>
          <w:p w:rsidR="002E4EE5" w:rsidRPr="0015572D" w:rsidRDefault="002E4EE5" w:rsidP="0015572D">
            <w:pPr>
              <w:pStyle w:val="af5"/>
              <w:numPr>
                <w:ilvl w:val="0"/>
                <w:numId w:val="27"/>
              </w:numPr>
              <w:spacing w:before="60" w:after="60" w:line="220" w:lineRule="atLeast"/>
              <w:ind w:left="179" w:hanging="142"/>
              <w:rPr>
                <w:sz w:val="19"/>
                <w:szCs w:val="19"/>
              </w:rPr>
            </w:pPr>
            <w:r w:rsidRPr="0015572D">
              <w:rPr>
                <w:sz w:val="19"/>
                <w:szCs w:val="19"/>
              </w:rPr>
              <w:t>ГНСС «Галилео»;</w:t>
            </w:r>
          </w:p>
          <w:p w:rsidR="002E4EE5" w:rsidRPr="0015572D" w:rsidRDefault="002E4EE5" w:rsidP="00294910">
            <w:pPr>
              <w:pStyle w:val="af5"/>
              <w:numPr>
                <w:ilvl w:val="0"/>
                <w:numId w:val="27"/>
              </w:numPr>
              <w:spacing w:before="60" w:after="60" w:line="220" w:lineRule="atLeast"/>
              <w:ind w:left="182" w:hanging="142"/>
              <w:rPr>
                <w:sz w:val="19"/>
                <w:szCs w:val="19"/>
              </w:rPr>
            </w:pPr>
            <w:r w:rsidRPr="0015572D">
              <w:rPr>
                <w:sz w:val="19"/>
                <w:szCs w:val="19"/>
              </w:rPr>
              <w:t>ГНСС GPS</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bottom w:val="single" w:sz="4" w:space="0" w:color="auto"/>
              <w:right w:val="single" w:sz="4" w:space="0" w:color="auto"/>
            </w:tcBorders>
          </w:tcPr>
          <w:p w:rsidR="002E4EE5" w:rsidRPr="0015572D" w:rsidRDefault="002E4EE5" w:rsidP="0015572D">
            <w:pPr>
              <w:spacing w:before="60" w:after="60" w:line="220" w:lineRule="atLeast"/>
              <w:rPr>
                <w:sz w:val="19"/>
                <w:szCs w:val="19"/>
              </w:rPr>
            </w:pPr>
          </w:p>
          <w:p w:rsidR="002E4EE5" w:rsidRPr="0015572D" w:rsidRDefault="002E4EE5" w:rsidP="00294910">
            <w:pPr>
              <w:spacing w:before="0" w:after="0" w:line="220" w:lineRule="atLeast"/>
              <w:rPr>
                <w:sz w:val="19"/>
                <w:szCs w:val="19"/>
              </w:rPr>
            </w:pPr>
            <w:r w:rsidRPr="0015572D">
              <w:rPr>
                <w:sz w:val="19"/>
                <w:szCs w:val="19"/>
              </w:rPr>
              <w:t>минус 141 </w:t>
            </w:r>
            <w:proofErr w:type="spellStart"/>
            <w:r w:rsidRPr="0015572D">
              <w:rPr>
                <w:sz w:val="19"/>
                <w:szCs w:val="19"/>
              </w:rPr>
              <w:t>дБм</w:t>
            </w:r>
            <w:proofErr w:type="spellEnd"/>
            <w:r w:rsidRPr="0015572D">
              <w:rPr>
                <w:sz w:val="19"/>
                <w:szCs w:val="19"/>
              </w:rPr>
              <w:t>;</w:t>
            </w:r>
          </w:p>
          <w:p w:rsidR="002E4EE5" w:rsidRPr="0015572D" w:rsidRDefault="002E4EE5" w:rsidP="00294910">
            <w:pPr>
              <w:spacing w:before="0" w:after="0" w:line="220" w:lineRule="atLeast"/>
              <w:rPr>
                <w:sz w:val="19"/>
                <w:szCs w:val="19"/>
              </w:rPr>
            </w:pPr>
            <w:r w:rsidRPr="0015572D">
              <w:rPr>
                <w:sz w:val="19"/>
                <w:szCs w:val="19"/>
              </w:rPr>
              <w:t>минус 135 </w:t>
            </w:r>
            <w:proofErr w:type="spellStart"/>
            <w:r w:rsidRPr="0015572D">
              <w:rPr>
                <w:sz w:val="19"/>
                <w:szCs w:val="19"/>
              </w:rPr>
              <w:t>дБм</w:t>
            </w:r>
            <w:proofErr w:type="spellEnd"/>
            <w:r w:rsidRPr="0015572D">
              <w:rPr>
                <w:sz w:val="19"/>
                <w:szCs w:val="19"/>
              </w:rPr>
              <w:t>;</w:t>
            </w:r>
          </w:p>
          <w:p w:rsidR="002E4EE5" w:rsidRPr="0015572D" w:rsidRDefault="002E4EE5" w:rsidP="00294910">
            <w:pPr>
              <w:spacing w:before="0" w:after="0" w:line="220" w:lineRule="atLeast"/>
              <w:rPr>
                <w:sz w:val="19"/>
                <w:szCs w:val="19"/>
              </w:rPr>
            </w:pPr>
            <w:r w:rsidRPr="0015572D">
              <w:rPr>
                <w:sz w:val="19"/>
                <w:szCs w:val="19"/>
              </w:rPr>
              <w:t>минус 138,5 </w:t>
            </w:r>
            <w:proofErr w:type="spellStart"/>
            <w:r w:rsidRPr="0015572D">
              <w:rPr>
                <w:sz w:val="19"/>
                <w:szCs w:val="19"/>
              </w:rPr>
              <w:t>дБм</w:t>
            </w:r>
            <w:proofErr w:type="spellEnd"/>
          </w:p>
        </w:tc>
      </w:tr>
      <w:tr w:rsidR="002E4EE5" w:rsidRPr="0015572D" w:rsidTr="0015572D">
        <w:trPr>
          <w:trHeight w:val="747"/>
        </w:trPr>
        <w:tc>
          <w:tcPr>
            <w:tcW w:w="2268" w:type="dxa"/>
            <w:tcBorders>
              <w:top w:val="single" w:sz="4" w:space="0" w:color="auto"/>
              <w:left w:val="single" w:sz="4" w:space="0" w:color="auto"/>
              <w:bottom w:val="single" w:sz="12" w:space="0" w:color="auto"/>
              <w:right w:val="single" w:sz="4" w:space="0" w:color="auto"/>
            </w:tcBorders>
          </w:tcPr>
          <w:p w:rsidR="002E4EE5" w:rsidRPr="0015572D" w:rsidRDefault="002E4EE5" w:rsidP="0015572D">
            <w:pPr>
              <w:spacing w:before="60" w:after="60" w:line="220" w:lineRule="atLeast"/>
              <w:rPr>
                <w:sz w:val="19"/>
                <w:szCs w:val="19"/>
              </w:rPr>
            </w:pPr>
            <w:r w:rsidRPr="0015572D">
              <w:rPr>
                <w:sz w:val="19"/>
                <w:szCs w:val="19"/>
              </w:rPr>
              <w:t>Число имитируемых спутников:</w:t>
            </w:r>
          </w:p>
        </w:tc>
        <w:tc>
          <w:tcPr>
            <w:cnfStyle w:val="000100000000" w:firstRow="0" w:lastRow="0" w:firstColumn="0" w:lastColumn="1" w:oddVBand="0" w:evenVBand="0" w:oddHBand="0" w:evenHBand="0" w:firstRowFirstColumn="0" w:firstRowLastColumn="0" w:lastRowFirstColumn="0" w:lastRowLastColumn="0"/>
            <w:tcW w:w="5102" w:type="dxa"/>
            <w:tcBorders>
              <w:top w:val="single" w:sz="4" w:space="0" w:color="auto"/>
              <w:left w:val="single" w:sz="4" w:space="0" w:color="auto"/>
              <w:right w:val="single" w:sz="4" w:space="0" w:color="auto"/>
            </w:tcBorders>
          </w:tcPr>
          <w:p w:rsidR="002E4EE5" w:rsidRPr="0015572D" w:rsidRDefault="002E4EE5" w:rsidP="0015572D">
            <w:pPr>
              <w:pStyle w:val="af5"/>
              <w:numPr>
                <w:ilvl w:val="0"/>
                <w:numId w:val="27"/>
              </w:numPr>
              <w:spacing w:before="60" w:after="60" w:line="220" w:lineRule="atLeast"/>
              <w:ind w:left="182" w:hanging="142"/>
              <w:rPr>
                <w:sz w:val="19"/>
                <w:szCs w:val="19"/>
              </w:rPr>
            </w:pPr>
            <w:r w:rsidRPr="0015572D">
              <w:rPr>
                <w:sz w:val="19"/>
                <w:szCs w:val="19"/>
              </w:rPr>
              <w:t>не менее 6 спутников ГЛОНАСС;</w:t>
            </w:r>
          </w:p>
          <w:p w:rsidR="002E4EE5" w:rsidRPr="0015572D" w:rsidRDefault="002E4EE5" w:rsidP="0015572D">
            <w:pPr>
              <w:pStyle w:val="af5"/>
              <w:numPr>
                <w:ilvl w:val="0"/>
                <w:numId w:val="27"/>
              </w:numPr>
              <w:spacing w:before="60" w:after="60" w:line="220" w:lineRule="atLeast"/>
              <w:ind w:left="182" w:hanging="142"/>
              <w:rPr>
                <w:sz w:val="19"/>
                <w:szCs w:val="19"/>
              </w:rPr>
            </w:pPr>
            <w:r w:rsidRPr="0015572D">
              <w:rPr>
                <w:sz w:val="19"/>
                <w:szCs w:val="19"/>
              </w:rPr>
              <w:t>не менее 6 спутников Галилео;</w:t>
            </w:r>
          </w:p>
          <w:p w:rsidR="002E4EE5" w:rsidRPr="0015572D" w:rsidRDefault="002E4EE5" w:rsidP="0015572D">
            <w:pPr>
              <w:pStyle w:val="af5"/>
              <w:numPr>
                <w:ilvl w:val="0"/>
                <w:numId w:val="27"/>
              </w:numPr>
              <w:spacing w:before="60" w:after="60" w:line="220" w:lineRule="atLeast"/>
              <w:ind w:left="182" w:hanging="142"/>
              <w:rPr>
                <w:sz w:val="19"/>
                <w:szCs w:val="19"/>
              </w:rPr>
            </w:pPr>
            <w:r w:rsidRPr="0015572D">
              <w:rPr>
                <w:sz w:val="19"/>
                <w:szCs w:val="19"/>
              </w:rPr>
              <w:t>не менее 6 спутников GPS;</w:t>
            </w:r>
          </w:p>
          <w:p w:rsidR="002E4EE5" w:rsidRPr="0015572D" w:rsidRDefault="002E4EE5" w:rsidP="0015572D">
            <w:pPr>
              <w:pStyle w:val="af5"/>
              <w:numPr>
                <w:ilvl w:val="0"/>
                <w:numId w:val="27"/>
              </w:numPr>
              <w:spacing w:before="60" w:after="60" w:line="220" w:lineRule="atLeast"/>
              <w:ind w:left="182" w:hanging="142"/>
              <w:rPr>
                <w:sz w:val="19"/>
                <w:szCs w:val="19"/>
              </w:rPr>
            </w:pPr>
            <w:r w:rsidRPr="0015572D">
              <w:rPr>
                <w:sz w:val="19"/>
                <w:szCs w:val="19"/>
              </w:rPr>
              <w:t>не менее 2 спутников ССДК</w:t>
            </w:r>
          </w:p>
        </w:tc>
      </w:tr>
    </w:tbl>
    <w:p w:rsidR="002E4EE5" w:rsidRPr="002E4EE5" w:rsidRDefault="002E4EE5" w:rsidP="0015572D">
      <w:pPr>
        <w:pStyle w:val="SingleTxtGR"/>
        <w:tabs>
          <w:tab w:val="clear" w:pos="1701"/>
        </w:tabs>
        <w:spacing w:before="240"/>
        <w:ind w:left="2268" w:hanging="1134"/>
      </w:pPr>
      <w:r w:rsidRPr="002E4EE5">
        <w:t>2.1.4</w:t>
      </w:r>
      <w:r w:rsidR="0016249B">
        <w:tab/>
      </w:r>
      <w:r w:rsidRPr="002E4EE5">
        <w:t>Установить по соответствующему последовательному интерфейсу соединение УВЭС/СВЭС с ПК. Проконтролировать возможность получения навигационных данных в формате протокола</w:t>
      </w:r>
      <w:r>
        <w:t xml:space="preserve"> </w:t>
      </w:r>
      <w:r w:rsidRPr="002E4EE5">
        <w:rPr>
          <w:lang w:val="en-GB"/>
        </w:rPr>
        <w:t>NMEA</w:t>
      </w:r>
      <w:r w:rsidRPr="002E4EE5">
        <w:t xml:space="preserve">-0183. Поле 6 сообщения </w:t>
      </w:r>
      <w:r w:rsidRPr="002E4EE5">
        <w:rPr>
          <w:lang w:val="en-GB"/>
        </w:rPr>
        <w:t>GGA</w:t>
      </w:r>
      <w:r w:rsidRPr="002E4EE5">
        <w:rPr>
          <w:vertAlign w:val="superscript"/>
        </w:rPr>
        <w:footnoteReference w:customMarkFollows="1" w:id="21"/>
        <w:t>1</w:t>
      </w:r>
      <w:r w:rsidRPr="002E4EE5">
        <w:t xml:space="preserve"> устанавливают в значение «2».</w:t>
      </w:r>
    </w:p>
    <w:p w:rsidR="002E4EE5" w:rsidRPr="002E4EE5" w:rsidRDefault="002E4EE5" w:rsidP="0015572D">
      <w:pPr>
        <w:pStyle w:val="SingleTxtGR"/>
        <w:tabs>
          <w:tab w:val="clear" w:pos="1701"/>
        </w:tabs>
        <w:ind w:left="2268" w:hanging="1134"/>
      </w:pPr>
      <w:r w:rsidRPr="002E4EE5">
        <w:t>2.1.5</w:t>
      </w:r>
      <w:r w:rsidR="0016249B">
        <w:tab/>
      </w:r>
      <w:r w:rsidRPr="002E4EE5">
        <w:t xml:space="preserve">Результаты испытания считают успешными, если для всех образцов УВЭС/СВЭС навигационные данные отвечают требованиям, определенным в пунктах </w:t>
      </w:r>
      <w:r w:rsidRPr="002E4EE5">
        <w:rPr>
          <w:bCs/>
        </w:rPr>
        <w:t>17.3.1–17.3.5</w:t>
      </w:r>
      <w:r w:rsidRPr="002E4EE5">
        <w:t xml:space="preserve">, </w:t>
      </w:r>
      <w:r w:rsidRPr="002E4EE5">
        <w:rPr>
          <w:bCs/>
        </w:rPr>
        <w:t>26.3.1–26.3.5</w:t>
      </w:r>
      <w:r w:rsidRPr="002E4EE5">
        <w:t xml:space="preserve"> или </w:t>
      </w:r>
      <w:r w:rsidRPr="002E4EE5">
        <w:rPr>
          <w:bCs/>
        </w:rPr>
        <w:t>35.3.1–35.3.5</w:t>
      </w:r>
      <w:r w:rsidRPr="002E4EE5">
        <w:t xml:space="preserve"> настоящих Правил.</w:t>
      </w:r>
    </w:p>
    <w:p w:rsidR="002E4EE5" w:rsidRPr="002E4EE5" w:rsidRDefault="002E4EE5" w:rsidP="0015572D">
      <w:pPr>
        <w:pStyle w:val="SingleTxtGR"/>
        <w:tabs>
          <w:tab w:val="clear" w:pos="1701"/>
        </w:tabs>
        <w:ind w:left="2268" w:hanging="1134"/>
      </w:pPr>
      <w:r w:rsidRPr="002E4EE5">
        <w:t>2.1.6</w:t>
      </w:r>
      <w:r w:rsidR="0016249B">
        <w:tab/>
      </w:r>
      <w:r w:rsidRPr="002E4EE5">
        <w:t xml:space="preserve">Испытание на выдачу сообщений </w:t>
      </w:r>
      <w:r w:rsidRPr="002E4EE5">
        <w:rPr>
          <w:lang w:val="en-GB"/>
        </w:rPr>
        <w:t>NMEA</w:t>
      </w:r>
      <w:r w:rsidRPr="002E4EE5">
        <w:t>-0183 можно совмещать с оценкой погрешности определения местоположения в автономном статическом режиме.</w:t>
      </w:r>
    </w:p>
    <w:p w:rsidR="002E4EE5" w:rsidRPr="002E4EE5" w:rsidRDefault="002E4EE5" w:rsidP="0015572D">
      <w:pPr>
        <w:pStyle w:val="SingleTxtGR"/>
        <w:tabs>
          <w:tab w:val="clear" w:pos="1701"/>
        </w:tabs>
        <w:ind w:left="2268" w:hanging="1134"/>
      </w:pPr>
      <w:r w:rsidRPr="002E4EE5">
        <w:t>2.2</w:t>
      </w:r>
      <w:r w:rsidR="0016249B">
        <w:tab/>
      </w:r>
      <w:r w:rsidRPr="002E4EE5">
        <w:t>Оценка погрешности определения местоположения в автономном статическом режиме</w:t>
      </w:r>
    </w:p>
    <w:p w:rsidR="002E4EE5" w:rsidRPr="002E4EE5" w:rsidRDefault="002E4EE5" w:rsidP="0015572D">
      <w:pPr>
        <w:pStyle w:val="SingleTxtGR"/>
        <w:tabs>
          <w:tab w:val="clear" w:pos="1701"/>
        </w:tabs>
        <w:ind w:left="2268" w:hanging="1134"/>
      </w:pPr>
      <w:r w:rsidRPr="002E4EE5">
        <w:t>2.2.1</w:t>
      </w:r>
      <w:r w:rsidR="0016249B">
        <w:tab/>
      </w:r>
      <w:r w:rsidRPr="002E4EE5">
        <w:t>Произвести подключения согласно рис. 2.</w:t>
      </w:r>
    </w:p>
    <w:p w:rsidR="002E4EE5" w:rsidRPr="002E4EE5" w:rsidRDefault="002E4EE5" w:rsidP="0015572D">
      <w:pPr>
        <w:pStyle w:val="SingleTxtGR"/>
        <w:tabs>
          <w:tab w:val="clear" w:pos="1701"/>
        </w:tabs>
        <w:ind w:left="2268" w:hanging="1134"/>
      </w:pPr>
      <w:r w:rsidRPr="002E4EE5">
        <w:t>2.2.2</w:t>
      </w:r>
      <w:r w:rsidR="0016249B">
        <w:tab/>
      </w:r>
      <w:r w:rsidRPr="002E4EE5">
        <w:t>Подготовить к работе и включить УВЭС/СВЭС. При помощи программного обеспечения разработчика удостовериться, что приемник ГНСС настроен на получение комбинированных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от </w:t>
      </w:r>
      <w:r w:rsidRPr="002E4EE5">
        <w:rPr>
          <w:iCs/>
        </w:rPr>
        <w:t xml:space="preserve">ССДК. </w:t>
      </w:r>
      <w:r w:rsidRPr="002E4EE5">
        <w:t>Настроить приемник ГНСС на</w:t>
      </w:r>
      <w:r w:rsidRPr="002E4EE5">
        <w:rPr>
          <w:iCs/>
        </w:rPr>
        <w:t xml:space="preserve"> </w:t>
      </w:r>
      <w:r w:rsidRPr="002E4EE5">
        <w:t xml:space="preserve">выдачу сообщений в формате протокола </w:t>
      </w:r>
      <w:r w:rsidRPr="002E4EE5">
        <w:rPr>
          <w:lang w:val="en-GB"/>
        </w:rPr>
        <w:t>NMEA</w:t>
      </w:r>
      <w:r w:rsidRPr="002E4EE5">
        <w:t xml:space="preserve">-0183 (сообщения </w:t>
      </w:r>
      <w:r w:rsidRPr="002E4EE5">
        <w:rPr>
          <w:lang w:val="en-GB"/>
        </w:rPr>
        <w:t>GGA</w:t>
      </w:r>
      <w:r w:rsidRPr="002E4EE5">
        <w:t xml:space="preserve">, </w:t>
      </w:r>
      <w:r w:rsidRPr="002E4EE5">
        <w:rPr>
          <w:lang w:val="en-GB"/>
        </w:rPr>
        <w:t>RMC</w:t>
      </w:r>
      <w:r w:rsidRPr="002E4EE5">
        <w:t xml:space="preserve">, </w:t>
      </w:r>
      <w:r w:rsidRPr="002E4EE5">
        <w:rPr>
          <w:lang w:val="en-GB"/>
        </w:rPr>
        <w:t>VTG</w:t>
      </w:r>
      <w:r w:rsidRPr="002E4EE5">
        <w:t xml:space="preserve">, </w:t>
      </w:r>
      <w:r w:rsidRPr="002E4EE5">
        <w:rPr>
          <w:lang w:val="en-GB"/>
        </w:rPr>
        <w:t>GSA</w:t>
      </w:r>
      <w:r w:rsidRPr="002E4EE5">
        <w:t xml:space="preserve"> и </w:t>
      </w:r>
      <w:r w:rsidRPr="002E4EE5">
        <w:rPr>
          <w:lang w:val="en-GB"/>
        </w:rPr>
        <w:t>GSV</w:t>
      </w:r>
      <w:r w:rsidRPr="002E4EE5">
        <w:t>).</w:t>
      </w:r>
    </w:p>
    <w:p w:rsidR="002E4EE5" w:rsidRPr="002E4EE5" w:rsidRDefault="002E4EE5" w:rsidP="0015572D">
      <w:pPr>
        <w:pStyle w:val="SingleTxtGR"/>
        <w:tabs>
          <w:tab w:val="clear" w:pos="1701"/>
        </w:tabs>
        <w:ind w:left="2268" w:hanging="1134"/>
      </w:pPr>
      <w:r w:rsidRPr="002E4EE5">
        <w:t>2.2.3</w:t>
      </w:r>
      <w:r w:rsidR="0016249B">
        <w:tab/>
      </w:r>
      <w:r w:rsidRPr="002E4EE5">
        <w:t>Произвести настройку имитатора, как это предусмотрено в руководстве по эксплуатации. Запустить сценарий имитации комбинированных сигналов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а также </w:t>
      </w:r>
      <w:r w:rsidRPr="002E4EE5">
        <w:rPr>
          <w:iCs/>
        </w:rPr>
        <w:t>ССДК</w:t>
      </w:r>
      <w:r w:rsidRPr="002E4EE5">
        <w:t xml:space="preserve"> с заданными параметрами, указанными в таблице 7.</w:t>
      </w:r>
    </w:p>
    <w:p w:rsidR="002E4EE5" w:rsidRPr="002E4EE5" w:rsidRDefault="002E4EE5" w:rsidP="0015572D">
      <w:pPr>
        <w:pStyle w:val="SingleTxtGR"/>
        <w:tabs>
          <w:tab w:val="clear" w:pos="1701"/>
        </w:tabs>
        <w:ind w:left="2268" w:hanging="1134"/>
      </w:pPr>
      <w:r w:rsidRPr="002E4EE5">
        <w:t>2.2.4</w:t>
      </w:r>
      <w:r w:rsidR="0016249B">
        <w:tab/>
      </w:r>
      <w:r w:rsidRPr="002E4EE5">
        <w:t xml:space="preserve">Произвести настройку тестовой системы для начала регистрации сообщений </w:t>
      </w:r>
      <w:r w:rsidRPr="002E4EE5">
        <w:rPr>
          <w:lang w:val="en-GB"/>
        </w:rPr>
        <w:t>NMEA</w:t>
      </w:r>
      <w:r w:rsidRPr="002E4EE5">
        <w:t>-0183 после получения навигационного решения. До</w:t>
      </w:r>
      <w:r w:rsidR="00377BBC">
        <w:t> </w:t>
      </w:r>
      <w:r w:rsidRPr="002E4EE5">
        <w:t xml:space="preserve">момента завершения сценария имитации сообщения </w:t>
      </w:r>
      <w:r w:rsidRPr="002E4EE5">
        <w:rPr>
          <w:lang w:val="en-GB"/>
        </w:rPr>
        <w:t>NMEA</w:t>
      </w:r>
      <w:r w:rsidRPr="002E4EE5">
        <w:t>-0183, выдаваемые приемником ГНСС, записывают в файл.</w:t>
      </w:r>
    </w:p>
    <w:p w:rsidR="002E4EE5" w:rsidRPr="002E4EE5" w:rsidRDefault="002E4EE5" w:rsidP="0015572D">
      <w:pPr>
        <w:pStyle w:val="SingleTxtGR"/>
        <w:tabs>
          <w:tab w:val="clear" w:pos="1701"/>
        </w:tabs>
        <w:ind w:left="2268" w:hanging="1134"/>
      </w:pPr>
      <w:r w:rsidRPr="002E4EE5">
        <w:t>2.2.5</w:t>
      </w:r>
      <w:r w:rsidR="0016249B">
        <w:tab/>
      </w:r>
      <w:r w:rsidRPr="002E4EE5">
        <w:t xml:space="preserve">Тестовая система должна содержать зарегистрированные сообщения </w:t>
      </w:r>
      <w:r w:rsidRPr="002E4EE5">
        <w:rPr>
          <w:lang w:val="en-GB"/>
        </w:rPr>
        <w:t>NMEA</w:t>
      </w:r>
      <w:r w:rsidRPr="002E4EE5">
        <w:t>-0183 в отдельном файле, когда сценарий имитации завершен.</w:t>
      </w:r>
    </w:p>
    <w:p w:rsidR="002E4EE5" w:rsidRPr="002E4EE5" w:rsidRDefault="002E4EE5" w:rsidP="0015572D">
      <w:pPr>
        <w:pStyle w:val="SingleTxtGR"/>
        <w:tabs>
          <w:tab w:val="clear" w:pos="1701"/>
        </w:tabs>
        <w:ind w:left="2268" w:hanging="1134"/>
      </w:pPr>
      <w:r w:rsidRPr="002E4EE5">
        <w:t>2.2.6</w:t>
      </w:r>
      <w:r w:rsidR="0016249B">
        <w:tab/>
      </w:r>
      <w:r w:rsidRPr="002E4EE5">
        <w:t xml:space="preserve">Выделить содержащиеся в сообщениях </w:t>
      </w:r>
      <w:r w:rsidRPr="002E4EE5">
        <w:rPr>
          <w:lang w:val="en-GB"/>
        </w:rPr>
        <w:t>GGA</w:t>
      </w:r>
      <w:r w:rsidRPr="002E4EE5">
        <w:t xml:space="preserve"> (</w:t>
      </w:r>
      <w:r w:rsidRPr="002E4EE5">
        <w:rPr>
          <w:lang w:val="en-GB"/>
        </w:rPr>
        <w:t>RMC</w:t>
      </w:r>
      <w:r w:rsidRPr="002E4EE5">
        <w:t>) координаты: широты (</w:t>
      </w:r>
      <w:r w:rsidRPr="002E4EE5">
        <w:rPr>
          <w:lang w:val="en-GB"/>
        </w:rPr>
        <w:t>B</w:t>
      </w:r>
      <w:r w:rsidRPr="002E4EE5">
        <w:t>) и долготы (</w:t>
      </w:r>
      <w:r w:rsidRPr="002E4EE5">
        <w:rPr>
          <w:lang w:val="en-GB"/>
        </w:rPr>
        <w:t>L</w:t>
      </w:r>
      <w:r w:rsidRPr="002E4EE5">
        <w:t>).</w:t>
      </w:r>
    </w:p>
    <w:p w:rsidR="002E4EE5" w:rsidRDefault="002E4EE5" w:rsidP="0015572D">
      <w:pPr>
        <w:pStyle w:val="SingleTxtGR"/>
        <w:tabs>
          <w:tab w:val="clear" w:pos="1701"/>
        </w:tabs>
        <w:ind w:left="2268" w:hanging="1134"/>
      </w:pPr>
      <w:r w:rsidRPr="002E4EE5">
        <w:t>2.2.7</w:t>
      </w:r>
      <w:r w:rsidR="0016249B">
        <w:tab/>
      </w:r>
      <w:r w:rsidRPr="002E4EE5">
        <w:t>Рассчитать по формулам (1) и (2) систематическую погрешность определения координат на интервалах стационарности, например для координаты В (широта):</w:t>
      </w:r>
      <w:r w:rsidR="00E25711" w:rsidRPr="00E25711">
        <w:t xml:space="preserve"> </w:t>
      </w:r>
    </w:p>
    <w:tbl>
      <w:tblPr>
        <w:tblStyle w:val="ac"/>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1985"/>
        <w:gridCol w:w="992"/>
        <w:gridCol w:w="2268"/>
      </w:tblGrid>
      <w:tr w:rsidR="00E25711" w:rsidRPr="00E25711" w:rsidTr="00377BBC">
        <w:tc>
          <w:tcPr>
            <w:tcW w:w="709" w:type="dxa"/>
            <w:tcMar>
              <w:left w:w="28" w:type="dxa"/>
              <w:right w:w="28" w:type="dxa"/>
            </w:tcMar>
            <w:vAlign w:val="center"/>
          </w:tcPr>
          <w:p w:rsidR="00E25711" w:rsidRPr="00E25711" w:rsidRDefault="00E25711" w:rsidP="00E25711">
            <w:pPr>
              <w:pStyle w:val="SingleTxtGR"/>
              <w:tabs>
                <w:tab w:val="clear" w:pos="1701"/>
              </w:tabs>
              <w:ind w:left="0" w:right="0"/>
              <w:jc w:val="left"/>
              <w:rPr>
                <w:rFonts w:ascii="Times New Roman" w:hAnsi="Times New Roman"/>
                <w:sz w:val="20"/>
              </w:rPr>
            </w:pPr>
            <w:r w:rsidRPr="00E25711">
              <w:rPr>
                <w:rFonts w:ascii="Times New Roman" w:hAnsi="Times New Roman"/>
                <w:sz w:val="20"/>
              </w:rPr>
              <w:t>(1)</w:t>
            </w:r>
          </w:p>
        </w:tc>
        <w:tc>
          <w:tcPr>
            <w:tcW w:w="425" w:type="dxa"/>
            <w:tcMar>
              <w:left w:w="28" w:type="dxa"/>
              <w:right w:w="28" w:type="dxa"/>
            </w:tcMar>
            <w:vAlign w:val="center"/>
          </w:tcPr>
          <w:p w:rsidR="00E25711" w:rsidRPr="00E25711" w:rsidRDefault="00E25711" w:rsidP="00E25711">
            <w:pPr>
              <w:pStyle w:val="SingleTxtGR"/>
              <w:tabs>
                <w:tab w:val="clear" w:pos="1701"/>
              </w:tabs>
              <w:ind w:left="0" w:right="0"/>
              <w:jc w:val="left"/>
              <w:rPr>
                <w:rFonts w:ascii="Times New Roman" w:hAnsi="Times New Roman"/>
                <w:sz w:val="20"/>
              </w:rPr>
            </w:pPr>
          </w:p>
        </w:tc>
        <w:tc>
          <w:tcPr>
            <w:tcW w:w="2977" w:type="dxa"/>
            <w:gridSpan w:val="2"/>
            <w:tcMar>
              <w:left w:w="28" w:type="dxa"/>
              <w:right w:w="28" w:type="dxa"/>
            </w:tcMar>
            <w:vAlign w:val="center"/>
          </w:tcPr>
          <w:p w:rsidR="00E25711" w:rsidRPr="00E25711" w:rsidRDefault="00E25711" w:rsidP="00E25711">
            <w:pPr>
              <w:pStyle w:val="SingleTxtGR"/>
              <w:tabs>
                <w:tab w:val="clear" w:pos="1701"/>
              </w:tabs>
              <w:ind w:left="0" w:right="0"/>
              <w:jc w:val="left"/>
              <w:rPr>
                <w:rFonts w:ascii="Times New Roman" w:hAnsi="Times New Roman"/>
                <w:sz w:val="20"/>
              </w:rPr>
            </w:pPr>
            <w:r w:rsidRPr="00E25711">
              <w:rPr>
                <w:rFonts w:ascii="Times New Roman" w:hAnsi="Times New Roman"/>
                <w:sz w:val="20"/>
                <w:lang w:val="en-GB"/>
              </w:rPr>
              <w:object w:dxaOrig="1980" w:dyaOrig="380">
                <v:shape id="_x0000_i1025" type="#_x0000_t75" style="width:149.5pt;height:19.5pt" o:ole="">
                  <v:imagedata r:id="rId35" o:title="" cropright="3131f"/>
                </v:shape>
                <o:OLEObject Type="Embed" ProgID="Equation.3" ShapeID="_x0000_i1025" DrawAspect="Content" ObjectID="_1599641026" r:id="rId36"/>
              </w:object>
            </w:r>
          </w:p>
        </w:tc>
        <w:tc>
          <w:tcPr>
            <w:tcW w:w="2268" w:type="dxa"/>
            <w:tcMar>
              <w:left w:w="28" w:type="dxa"/>
              <w:right w:w="28" w:type="dxa"/>
            </w:tcMar>
            <w:vAlign w:val="center"/>
          </w:tcPr>
          <w:p w:rsidR="00E25711" w:rsidRPr="00E25711" w:rsidRDefault="00E25711" w:rsidP="00E25711">
            <w:pPr>
              <w:pStyle w:val="SingleTxtGR"/>
              <w:tabs>
                <w:tab w:val="clear" w:pos="1701"/>
              </w:tabs>
              <w:ind w:left="0" w:right="0"/>
              <w:jc w:val="left"/>
              <w:rPr>
                <w:rFonts w:ascii="Times New Roman" w:hAnsi="Times New Roman"/>
                <w:sz w:val="20"/>
                <w:lang w:val="en-GB"/>
              </w:rPr>
            </w:pPr>
            <w:r w:rsidRPr="00E25711">
              <w:rPr>
                <w:rFonts w:ascii="Times New Roman" w:hAnsi="Times New Roman"/>
                <w:sz w:val="20"/>
              </w:rPr>
              <w:t>,</w:t>
            </w:r>
          </w:p>
        </w:tc>
      </w:tr>
      <w:tr w:rsidR="00E25711" w:rsidRPr="00E25711" w:rsidTr="00377BBC">
        <w:tc>
          <w:tcPr>
            <w:tcW w:w="709" w:type="dxa"/>
            <w:tcMar>
              <w:left w:w="28" w:type="dxa"/>
              <w:right w:w="28" w:type="dxa"/>
            </w:tcMar>
            <w:vAlign w:val="center"/>
          </w:tcPr>
          <w:p w:rsidR="00E25711" w:rsidRPr="00E25711" w:rsidRDefault="00E25711" w:rsidP="00E25711">
            <w:pPr>
              <w:pStyle w:val="SingleTxtGR"/>
              <w:tabs>
                <w:tab w:val="clear" w:pos="1701"/>
              </w:tabs>
              <w:ind w:left="0" w:right="0"/>
              <w:jc w:val="left"/>
              <w:rPr>
                <w:rFonts w:ascii="Times New Roman" w:hAnsi="Times New Roman"/>
                <w:sz w:val="20"/>
              </w:rPr>
            </w:pPr>
            <w:r w:rsidRPr="00E25711">
              <w:rPr>
                <w:rFonts w:ascii="Times New Roman" w:hAnsi="Times New Roman"/>
                <w:sz w:val="20"/>
              </w:rPr>
              <w:t>(2)</w:t>
            </w:r>
          </w:p>
        </w:tc>
        <w:tc>
          <w:tcPr>
            <w:tcW w:w="425" w:type="dxa"/>
            <w:tcMar>
              <w:left w:w="28" w:type="dxa"/>
              <w:right w:w="28" w:type="dxa"/>
            </w:tcMar>
            <w:vAlign w:val="center"/>
          </w:tcPr>
          <w:p w:rsidR="00E25711" w:rsidRPr="00E25711" w:rsidRDefault="00E25711" w:rsidP="00E25711">
            <w:pPr>
              <w:pStyle w:val="SingleTxtGR"/>
              <w:tabs>
                <w:tab w:val="clear" w:pos="1701"/>
              </w:tabs>
              <w:ind w:left="0" w:right="0"/>
              <w:jc w:val="left"/>
              <w:rPr>
                <w:rFonts w:ascii="Times New Roman" w:hAnsi="Times New Roman"/>
                <w:sz w:val="20"/>
              </w:rPr>
            </w:pPr>
          </w:p>
        </w:tc>
        <w:tc>
          <w:tcPr>
            <w:tcW w:w="1985" w:type="dxa"/>
            <w:tcMar>
              <w:left w:w="28" w:type="dxa"/>
              <w:right w:w="28" w:type="dxa"/>
            </w:tcMar>
            <w:vAlign w:val="center"/>
          </w:tcPr>
          <w:p w:rsidR="00E25711" w:rsidRPr="00E25711" w:rsidRDefault="00E25711" w:rsidP="00E25711">
            <w:pPr>
              <w:pStyle w:val="SingleTxtGR"/>
              <w:tabs>
                <w:tab w:val="clear" w:pos="1701"/>
              </w:tabs>
              <w:ind w:left="0" w:right="0"/>
              <w:jc w:val="left"/>
              <w:rPr>
                <w:rFonts w:ascii="Times New Roman" w:hAnsi="Times New Roman"/>
                <w:sz w:val="20"/>
                <w:lang w:val="en-GB"/>
              </w:rPr>
            </w:pPr>
            <w:r w:rsidRPr="00E25711">
              <w:rPr>
                <w:rFonts w:ascii="Times New Roman" w:hAnsi="Times New Roman"/>
                <w:sz w:val="20"/>
                <w:lang w:val="en-GB"/>
              </w:rPr>
              <w:object w:dxaOrig="1820" w:dyaOrig="700">
                <v:shape id="_x0000_i1026" type="#_x0000_t75" style="width:92pt;height:36.5pt" o:ole="">
                  <v:imagedata r:id="rId37" o:title=""/>
                </v:shape>
                <o:OLEObject Type="Embed" ProgID="Equation.3" ShapeID="_x0000_i1026" DrawAspect="Content" ObjectID="_1599641027" r:id="rId38"/>
              </w:object>
            </w:r>
          </w:p>
        </w:tc>
        <w:tc>
          <w:tcPr>
            <w:tcW w:w="3260" w:type="dxa"/>
            <w:gridSpan w:val="2"/>
            <w:tcMar>
              <w:left w:w="28" w:type="dxa"/>
              <w:right w:w="28" w:type="dxa"/>
            </w:tcMar>
            <w:vAlign w:val="center"/>
          </w:tcPr>
          <w:p w:rsidR="00E25711" w:rsidRPr="00E25711" w:rsidRDefault="00E25711" w:rsidP="00E25711">
            <w:pPr>
              <w:pStyle w:val="SingleTxtGR"/>
              <w:tabs>
                <w:tab w:val="clear" w:pos="1701"/>
              </w:tabs>
              <w:ind w:left="0" w:right="0"/>
              <w:jc w:val="left"/>
              <w:rPr>
                <w:rFonts w:ascii="Times New Roman" w:hAnsi="Times New Roman"/>
                <w:sz w:val="20"/>
              </w:rPr>
            </w:pPr>
            <w:r w:rsidRPr="00E25711">
              <w:rPr>
                <w:rFonts w:ascii="Times New Roman" w:hAnsi="Times New Roman"/>
                <w:sz w:val="20"/>
              </w:rPr>
              <w:t>,</w:t>
            </w:r>
          </w:p>
        </w:tc>
      </w:tr>
    </w:tbl>
    <w:p w:rsidR="002E4EE5" w:rsidRPr="002E4EE5" w:rsidRDefault="00294910" w:rsidP="0015572D">
      <w:pPr>
        <w:pStyle w:val="SingleTxtGR"/>
        <w:tabs>
          <w:tab w:val="clear" w:pos="1701"/>
        </w:tabs>
        <w:ind w:left="2268" w:hanging="1134"/>
      </w:pPr>
      <w:r>
        <w:tab/>
      </w:r>
      <w:r w:rsidR="002E4EE5" w:rsidRPr="002E4EE5">
        <w:t>где:</w:t>
      </w:r>
    </w:p>
    <w:p w:rsidR="002E4EE5" w:rsidRPr="002E4EE5" w:rsidRDefault="0016249B" w:rsidP="00294910">
      <w:pPr>
        <w:pStyle w:val="SingleTxtGR"/>
        <w:tabs>
          <w:tab w:val="clear" w:pos="1701"/>
        </w:tabs>
        <w:ind w:left="3402" w:hanging="2268"/>
      </w:pPr>
      <w:r>
        <w:tab/>
      </w:r>
      <w:proofErr w:type="spellStart"/>
      <w:r w:rsidR="002E4EE5" w:rsidRPr="002E4EE5">
        <w:rPr>
          <w:lang w:val="en-GB"/>
        </w:rPr>
        <w:t>B</w:t>
      </w:r>
      <w:r w:rsidR="002E4EE5" w:rsidRPr="002E4EE5">
        <w:rPr>
          <w:vertAlign w:val="subscript"/>
          <w:lang w:val="en-GB"/>
        </w:rPr>
        <w:t>truej</w:t>
      </w:r>
      <w:proofErr w:type="spellEnd"/>
      <w:r w:rsidR="002E4EE5" w:rsidRPr="002E4EE5">
        <w:tab/>
        <w:t>–</w:t>
      </w:r>
      <w:r w:rsidR="002E4EE5" w:rsidRPr="002E4EE5">
        <w:tab/>
        <w:t xml:space="preserve">действительное значение координаты В </w:t>
      </w:r>
      <w:proofErr w:type="spellStart"/>
      <w:r w:rsidR="002E4EE5" w:rsidRPr="002E4EE5">
        <w:t>в</w:t>
      </w:r>
      <w:proofErr w:type="spellEnd"/>
      <w:r w:rsidR="002E4EE5" w:rsidRPr="002E4EE5">
        <w:t xml:space="preserve"> момент времени «</w:t>
      </w:r>
      <w:r w:rsidR="002E4EE5" w:rsidRPr="002E4EE5">
        <w:rPr>
          <w:lang w:val="en-GB"/>
        </w:rPr>
        <w:t>j</w:t>
      </w:r>
      <w:r w:rsidR="002E4EE5" w:rsidRPr="002E4EE5">
        <w:t>», в угловых секундах;</w:t>
      </w:r>
    </w:p>
    <w:p w:rsidR="002E4EE5" w:rsidRPr="002E4EE5" w:rsidRDefault="0016249B" w:rsidP="00294910">
      <w:pPr>
        <w:pStyle w:val="SingleTxtGR"/>
        <w:tabs>
          <w:tab w:val="clear" w:pos="1701"/>
        </w:tabs>
        <w:ind w:left="3402" w:hanging="2268"/>
      </w:pPr>
      <w:r>
        <w:tab/>
      </w:r>
      <w:r w:rsidR="002E4EE5" w:rsidRPr="002E4EE5">
        <w:rPr>
          <w:lang w:val="en-GB"/>
        </w:rPr>
        <w:t>B</w:t>
      </w:r>
      <w:r w:rsidR="002E4EE5" w:rsidRPr="002E4EE5">
        <w:t>(</w:t>
      </w:r>
      <w:r w:rsidR="002E4EE5" w:rsidRPr="002E4EE5">
        <w:rPr>
          <w:lang w:val="en-GB"/>
        </w:rPr>
        <w:t>j</w:t>
      </w:r>
      <w:r w:rsidR="002E4EE5" w:rsidRPr="002E4EE5">
        <w:t>)</w:t>
      </w:r>
      <w:r w:rsidR="002E4EE5" w:rsidRPr="002E4EE5">
        <w:tab/>
        <w:t>–</w:t>
      </w:r>
      <w:r w:rsidR="002E4EE5" w:rsidRPr="002E4EE5">
        <w:tab/>
        <w:t xml:space="preserve">определенное приемником ГНСС значение координаты В </w:t>
      </w:r>
      <w:proofErr w:type="spellStart"/>
      <w:r w:rsidR="002E4EE5" w:rsidRPr="002E4EE5">
        <w:t>в</w:t>
      </w:r>
      <w:proofErr w:type="spellEnd"/>
      <w:r w:rsidR="00294910">
        <w:t> </w:t>
      </w:r>
      <w:r w:rsidR="002E4EE5" w:rsidRPr="002E4EE5">
        <w:t>момент времени «</w:t>
      </w:r>
      <w:r w:rsidR="002E4EE5" w:rsidRPr="002E4EE5">
        <w:rPr>
          <w:lang w:val="en-GB"/>
        </w:rPr>
        <w:t>j</w:t>
      </w:r>
      <w:r w:rsidR="002E4EE5" w:rsidRPr="002E4EE5">
        <w:t>», в угловых секундах;</w:t>
      </w:r>
    </w:p>
    <w:p w:rsidR="002E4EE5" w:rsidRPr="002E4EE5" w:rsidRDefault="0016249B" w:rsidP="00294910">
      <w:pPr>
        <w:pStyle w:val="SingleTxtGR"/>
        <w:tabs>
          <w:tab w:val="clear" w:pos="1701"/>
        </w:tabs>
        <w:ind w:left="3402" w:hanging="2268"/>
      </w:pPr>
      <w:r>
        <w:tab/>
      </w:r>
      <w:r w:rsidR="002E4EE5" w:rsidRPr="002E4EE5">
        <w:rPr>
          <w:lang w:val="en-GB"/>
        </w:rPr>
        <w:t>N</w:t>
      </w:r>
      <w:r w:rsidR="002E4EE5" w:rsidRPr="002E4EE5">
        <w:tab/>
        <w:t>–</w:t>
      </w:r>
      <w:r w:rsidR="002E4EE5" w:rsidRPr="002E4EE5">
        <w:tab/>
        <w:t xml:space="preserve">число сообщений </w:t>
      </w:r>
      <w:r w:rsidR="002E4EE5" w:rsidRPr="002E4EE5">
        <w:rPr>
          <w:lang w:val="en-GB"/>
        </w:rPr>
        <w:t>GGA</w:t>
      </w:r>
      <w:r w:rsidR="002E4EE5" w:rsidRPr="002E4EE5">
        <w:t xml:space="preserve"> (</w:t>
      </w:r>
      <w:r w:rsidR="002E4EE5" w:rsidRPr="002E4EE5">
        <w:rPr>
          <w:lang w:val="en-GB"/>
        </w:rPr>
        <w:t>RMC</w:t>
      </w:r>
      <w:r w:rsidR="002E4EE5" w:rsidRPr="002E4EE5">
        <w:t>), полученных в ходе испытания от приемника ГНСС.</w:t>
      </w:r>
    </w:p>
    <w:p w:rsidR="002E4EE5" w:rsidRPr="002E4EE5" w:rsidRDefault="0016249B" w:rsidP="0015572D">
      <w:pPr>
        <w:pStyle w:val="SingleTxtGR"/>
        <w:tabs>
          <w:tab w:val="clear" w:pos="1701"/>
        </w:tabs>
        <w:ind w:left="2268" w:hanging="1134"/>
      </w:pPr>
      <w:r>
        <w:tab/>
      </w:r>
      <w:r w:rsidR="002E4EE5" w:rsidRPr="002E4EE5">
        <w:t xml:space="preserve">Аналогичным образом рассчитать систематическую погрешность определения координаты </w:t>
      </w:r>
      <w:r w:rsidR="002E4EE5" w:rsidRPr="002E4EE5">
        <w:rPr>
          <w:lang w:val="en-GB"/>
        </w:rPr>
        <w:t>L</w:t>
      </w:r>
      <w:r w:rsidR="002E4EE5" w:rsidRPr="002E4EE5">
        <w:t xml:space="preserve"> (долготы).</w:t>
      </w:r>
    </w:p>
    <w:p w:rsidR="002E4EE5" w:rsidRDefault="002E4EE5" w:rsidP="0015572D">
      <w:pPr>
        <w:pStyle w:val="SingleTxtGR"/>
        <w:tabs>
          <w:tab w:val="clear" w:pos="1701"/>
        </w:tabs>
        <w:ind w:left="2268" w:hanging="1134"/>
      </w:pPr>
      <w:r w:rsidRPr="002E4EE5">
        <w:t>2.2.8</w:t>
      </w:r>
      <w:r w:rsidR="0016249B">
        <w:tab/>
      </w:r>
      <w:r w:rsidRPr="002E4EE5">
        <w:t>Рассчитать по формуле (3) среднеквадратическое отклонение (СКО) результата определения координаты В:</w:t>
      </w:r>
    </w:p>
    <w:tbl>
      <w:tblPr>
        <w:tblStyle w:val="ac"/>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25"/>
        <w:gridCol w:w="2977"/>
        <w:gridCol w:w="2268"/>
      </w:tblGrid>
      <w:tr w:rsidR="00E25711" w:rsidRPr="00E25711" w:rsidTr="00377BBC">
        <w:tc>
          <w:tcPr>
            <w:tcW w:w="709" w:type="dxa"/>
            <w:tcMar>
              <w:left w:w="28" w:type="dxa"/>
              <w:right w:w="28" w:type="dxa"/>
            </w:tcMar>
            <w:vAlign w:val="center"/>
          </w:tcPr>
          <w:p w:rsidR="00E25711" w:rsidRPr="00E25711" w:rsidRDefault="00E25711" w:rsidP="00A0027C">
            <w:pPr>
              <w:pStyle w:val="SingleTxtGR"/>
              <w:tabs>
                <w:tab w:val="clear" w:pos="1701"/>
              </w:tabs>
              <w:ind w:left="0" w:right="0"/>
              <w:jc w:val="left"/>
              <w:rPr>
                <w:rFonts w:ascii="Times New Roman" w:hAnsi="Times New Roman"/>
                <w:sz w:val="20"/>
              </w:rPr>
            </w:pPr>
            <w:r w:rsidRPr="00E25711">
              <w:rPr>
                <w:rFonts w:ascii="Times New Roman" w:hAnsi="Times New Roman"/>
                <w:sz w:val="20"/>
              </w:rPr>
              <w:t>(3)</w:t>
            </w:r>
          </w:p>
        </w:tc>
        <w:tc>
          <w:tcPr>
            <w:tcW w:w="425" w:type="dxa"/>
            <w:tcMar>
              <w:left w:w="28" w:type="dxa"/>
              <w:right w:w="28" w:type="dxa"/>
            </w:tcMar>
            <w:vAlign w:val="center"/>
          </w:tcPr>
          <w:p w:rsidR="00E25711" w:rsidRPr="00E25711" w:rsidRDefault="00E25711" w:rsidP="00A0027C">
            <w:pPr>
              <w:pStyle w:val="SingleTxtGR"/>
              <w:tabs>
                <w:tab w:val="clear" w:pos="1701"/>
              </w:tabs>
              <w:ind w:left="0" w:right="0"/>
              <w:jc w:val="left"/>
              <w:rPr>
                <w:rFonts w:ascii="Times New Roman" w:hAnsi="Times New Roman"/>
                <w:sz w:val="20"/>
              </w:rPr>
            </w:pPr>
          </w:p>
        </w:tc>
        <w:tc>
          <w:tcPr>
            <w:tcW w:w="2977" w:type="dxa"/>
            <w:tcMar>
              <w:left w:w="28" w:type="dxa"/>
              <w:right w:w="28" w:type="dxa"/>
            </w:tcMar>
            <w:vAlign w:val="center"/>
          </w:tcPr>
          <w:p w:rsidR="00E25711" w:rsidRPr="00E25711" w:rsidRDefault="00377BBC" w:rsidP="00A0027C">
            <w:pPr>
              <w:pStyle w:val="SingleTxtGR"/>
              <w:tabs>
                <w:tab w:val="clear" w:pos="1701"/>
              </w:tabs>
              <w:ind w:left="0" w:right="0"/>
              <w:jc w:val="left"/>
              <w:rPr>
                <w:rFonts w:ascii="Times New Roman" w:hAnsi="Times New Roman"/>
                <w:sz w:val="20"/>
              </w:rPr>
            </w:pPr>
            <w:r w:rsidRPr="00E25711">
              <w:rPr>
                <w:rFonts w:ascii="Times New Roman" w:hAnsi="Times New Roman"/>
                <w:sz w:val="20"/>
                <w:lang w:val="en-GB"/>
              </w:rPr>
              <w:object w:dxaOrig="2360" w:dyaOrig="1060">
                <v:shape id="_x0000_i1027" type="#_x0000_t75" style="width:143.5pt;height:51.5pt" o:ole="" fillcolor="window">
                  <v:imagedata r:id="rId39" o:title=""/>
                </v:shape>
                <o:OLEObject Type="Embed" ProgID="Equation.3" ShapeID="_x0000_i1027" DrawAspect="Content" ObjectID="_1599641028" r:id="rId40"/>
              </w:object>
            </w:r>
          </w:p>
        </w:tc>
        <w:tc>
          <w:tcPr>
            <w:tcW w:w="2268" w:type="dxa"/>
            <w:tcMar>
              <w:left w:w="28" w:type="dxa"/>
              <w:right w:w="28" w:type="dxa"/>
            </w:tcMar>
            <w:vAlign w:val="center"/>
          </w:tcPr>
          <w:p w:rsidR="00E25711" w:rsidRPr="00E25711" w:rsidRDefault="00E25711" w:rsidP="00A0027C">
            <w:pPr>
              <w:pStyle w:val="SingleTxtGR"/>
              <w:tabs>
                <w:tab w:val="clear" w:pos="1701"/>
              </w:tabs>
              <w:ind w:left="0" w:right="0"/>
              <w:jc w:val="left"/>
              <w:rPr>
                <w:rFonts w:ascii="Times New Roman" w:hAnsi="Times New Roman"/>
                <w:sz w:val="20"/>
                <w:lang w:val="en-GB"/>
              </w:rPr>
            </w:pPr>
            <w:r>
              <w:rPr>
                <w:rFonts w:ascii="Times New Roman" w:hAnsi="Times New Roman"/>
                <w:sz w:val="20"/>
              </w:rPr>
              <w:t>.</w:t>
            </w:r>
          </w:p>
        </w:tc>
      </w:tr>
    </w:tbl>
    <w:p w:rsidR="002E4EE5" w:rsidRPr="002E4EE5" w:rsidRDefault="0016249B" w:rsidP="0015572D">
      <w:pPr>
        <w:pStyle w:val="SingleTxtGR"/>
        <w:tabs>
          <w:tab w:val="clear" w:pos="1701"/>
        </w:tabs>
        <w:ind w:left="2268" w:hanging="1134"/>
      </w:pPr>
      <w:r>
        <w:tab/>
      </w:r>
      <w:r w:rsidR="002E4EE5" w:rsidRPr="002E4EE5">
        <w:t xml:space="preserve">Аналогичным образом рассчитать СКО результата определения координаты </w:t>
      </w:r>
      <w:r w:rsidR="002E4EE5" w:rsidRPr="002E4EE5">
        <w:rPr>
          <w:lang w:val="en-GB"/>
        </w:rPr>
        <w:t>L</w:t>
      </w:r>
      <w:r w:rsidR="002E4EE5" w:rsidRPr="002E4EE5">
        <w:t xml:space="preserve"> (долготы).</w:t>
      </w:r>
    </w:p>
    <w:p w:rsidR="002E4EE5" w:rsidRPr="002E4EE5" w:rsidRDefault="002E4EE5" w:rsidP="0015572D">
      <w:pPr>
        <w:pStyle w:val="SingleTxtGR"/>
        <w:tabs>
          <w:tab w:val="clear" w:pos="1701"/>
        </w:tabs>
        <w:ind w:left="2268" w:hanging="1134"/>
      </w:pPr>
      <w:r w:rsidRPr="002E4EE5">
        <w:t>2.2.9</w:t>
      </w:r>
      <w:r w:rsidR="0016249B">
        <w:tab/>
      </w:r>
      <w:r w:rsidRPr="002E4EE5">
        <w:t>Перевести рассчитанные значения погрешности определения широты и долготы из угловых секунд в метры по формулам (4)–(5):</w:t>
      </w:r>
    </w:p>
    <w:p w:rsidR="002E4EE5" w:rsidRDefault="0016249B" w:rsidP="0015572D">
      <w:pPr>
        <w:pStyle w:val="SingleTxtGR"/>
        <w:tabs>
          <w:tab w:val="clear" w:pos="1701"/>
        </w:tabs>
        <w:ind w:left="2268" w:hanging="1134"/>
      </w:pPr>
      <w:r>
        <w:tab/>
      </w:r>
      <w:r w:rsidR="002E4EE5" w:rsidRPr="002E4EE5">
        <w:t>для широты:</w:t>
      </w:r>
    </w:p>
    <w:tbl>
      <w:tblPr>
        <w:tblStyle w:val="ac"/>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4962"/>
        <w:gridCol w:w="283"/>
      </w:tblGrid>
      <w:tr w:rsidR="00377BBC" w:rsidRPr="00377BBC" w:rsidTr="00377BBC">
        <w:tc>
          <w:tcPr>
            <w:tcW w:w="709"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rPr>
              <w:t>(4</w:t>
            </w:r>
            <w:r w:rsidR="00D47D8A">
              <w:rPr>
                <w:rFonts w:ascii="Times New Roman" w:hAnsi="Times New Roman"/>
                <w:sz w:val="20"/>
              </w:rPr>
              <w:t>-</w:t>
            </w:r>
            <w:r w:rsidRPr="00377BBC">
              <w:rPr>
                <w:rFonts w:ascii="Times New Roman" w:hAnsi="Times New Roman"/>
                <w:sz w:val="20"/>
              </w:rPr>
              <w:t>1)</w:t>
            </w:r>
          </w:p>
        </w:tc>
        <w:tc>
          <w:tcPr>
            <w:tcW w:w="425"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p>
        </w:tc>
        <w:tc>
          <w:tcPr>
            <w:tcW w:w="4962"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lang w:val="en-GB"/>
              </w:rPr>
              <w:object w:dxaOrig="4280" w:dyaOrig="720">
                <v:shape id="_x0000_i1028" type="#_x0000_t75" style="width:208pt;height:36pt" o:ole="" fillcolor="window">
                  <v:imagedata r:id="rId41" o:title=""/>
                </v:shape>
                <o:OLEObject Type="Embed" ProgID="Equation.3" ShapeID="_x0000_i1028" DrawAspect="Content" ObjectID="_1599641029" r:id="rId42"/>
              </w:object>
            </w:r>
          </w:p>
        </w:tc>
        <w:tc>
          <w:tcPr>
            <w:tcW w:w="283"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lang w:val="en-GB"/>
              </w:rPr>
            </w:pPr>
          </w:p>
        </w:tc>
      </w:tr>
      <w:tr w:rsidR="00377BBC" w:rsidRPr="00377BBC" w:rsidTr="00377BBC">
        <w:tc>
          <w:tcPr>
            <w:tcW w:w="709"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rPr>
              <w:t>(4</w:t>
            </w:r>
            <w:r w:rsidR="00D47D8A">
              <w:rPr>
                <w:rFonts w:ascii="Times New Roman" w:hAnsi="Times New Roman"/>
                <w:sz w:val="20"/>
              </w:rPr>
              <w:t>-</w:t>
            </w:r>
            <w:r w:rsidRPr="00377BBC">
              <w:rPr>
                <w:rFonts w:ascii="Times New Roman" w:hAnsi="Times New Roman"/>
                <w:sz w:val="20"/>
              </w:rPr>
              <w:t>2)</w:t>
            </w:r>
          </w:p>
        </w:tc>
        <w:tc>
          <w:tcPr>
            <w:tcW w:w="425"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p>
        </w:tc>
        <w:tc>
          <w:tcPr>
            <w:tcW w:w="4962"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lang w:val="en-GB"/>
              </w:rPr>
              <w:object w:dxaOrig="4239" w:dyaOrig="720">
                <v:shape id="_x0000_i1029" type="#_x0000_t75" style="width:203.5pt;height:35.5pt" o:ole="" fillcolor="window">
                  <v:imagedata r:id="rId43" o:title=""/>
                </v:shape>
                <o:OLEObject Type="Embed" ProgID="Equation.3" ShapeID="_x0000_i1029" DrawAspect="Content" ObjectID="_1599641030" r:id="rId44"/>
              </w:object>
            </w:r>
          </w:p>
        </w:tc>
        <w:tc>
          <w:tcPr>
            <w:tcW w:w="283"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lang w:val="en-GB"/>
              </w:rPr>
            </w:pPr>
          </w:p>
        </w:tc>
      </w:tr>
      <w:tr w:rsidR="00377BBC" w:rsidRPr="00377BBC" w:rsidTr="00377BBC">
        <w:tc>
          <w:tcPr>
            <w:tcW w:w="709"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rPr>
              <w:t>(4</w:t>
            </w:r>
            <w:r w:rsidR="00D47D8A">
              <w:rPr>
                <w:rFonts w:ascii="Times New Roman" w:hAnsi="Times New Roman"/>
                <w:sz w:val="20"/>
              </w:rPr>
              <w:t>-</w:t>
            </w:r>
            <w:r w:rsidRPr="00377BBC">
              <w:rPr>
                <w:rFonts w:ascii="Times New Roman" w:hAnsi="Times New Roman"/>
                <w:sz w:val="20"/>
              </w:rPr>
              <w:t>3)</w:t>
            </w:r>
          </w:p>
        </w:tc>
        <w:tc>
          <w:tcPr>
            <w:tcW w:w="425"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p>
        </w:tc>
        <w:tc>
          <w:tcPr>
            <w:tcW w:w="4962"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lang w:val="en-GB"/>
              </w:rPr>
              <w:object w:dxaOrig="4760" w:dyaOrig="720">
                <v:shape id="_x0000_i1030" type="#_x0000_t75" style="width:224pt;height:35pt" o:ole="" fillcolor="window">
                  <v:imagedata r:id="rId45" o:title=""/>
                </v:shape>
                <o:OLEObject Type="Embed" ProgID="Equation.3" ShapeID="_x0000_i1030" DrawAspect="Content" ObjectID="_1599641031" r:id="rId46"/>
              </w:object>
            </w:r>
          </w:p>
        </w:tc>
        <w:tc>
          <w:tcPr>
            <w:tcW w:w="283"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lang w:val="en-GB"/>
              </w:rPr>
            </w:pPr>
          </w:p>
        </w:tc>
      </w:tr>
    </w:tbl>
    <w:p w:rsidR="002E4EE5" w:rsidRDefault="0016249B" w:rsidP="00377BBC">
      <w:pPr>
        <w:pStyle w:val="SingleTxtGR"/>
        <w:keepNext/>
        <w:tabs>
          <w:tab w:val="clear" w:pos="1701"/>
        </w:tabs>
        <w:ind w:left="2268" w:hanging="1134"/>
      </w:pPr>
      <w:r>
        <w:tab/>
      </w:r>
      <w:r w:rsidR="002E4EE5" w:rsidRPr="002E4EE5">
        <w:t>для долготы:</w:t>
      </w:r>
    </w:p>
    <w:tbl>
      <w:tblPr>
        <w:tblStyle w:val="ac"/>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4962"/>
        <w:gridCol w:w="283"/>
      </w:tblGrid>
      <w:tr w:rsidR="00377BBC" w:rsidRPr="00377BBC" w:rsidTr="00A0027C">
        <w:tc>
          <w:tcPr>
            <w:tcW w:w="709"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rPr>
              <w:t>(5</w:t>
            </w:r>
            <w:r w:rsidR="00D47D8A">
              <w:rPr>
                <w:rFonts w:ascii="Times New Roman" w:hAnsi="Times New Roman"/>
                <w:sz w:val="20"/>
              </w:rPr>
              <w:t>-</w:t>
            </w:r>
            <w:r w:rsidRPr="00377BBC">
              <w:rPr>
                <w:rFonts w:ascii="Times New Roman" w:hAnsi="Times New Roman"/>
                <w:sz w:val="20"/>
              </w:rPr>
              <w:t>1)</w:t>
            </w:r>
          </w:p>
        </w:tc>
        <w:tc>
          <w:tcPr>
            <w:tcW w:w="425"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p>
        </w:tc>
        <w:tc>
          <w:tcPr>
            <w:tcW w:w="4962"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lang w:val="en-GB"/>
              </w:rPr>
              <w:object w:dxaOrig="4060" w:dyaOrig="740">
                <v:shape id="_x0000_i1031" type="#_x0000_t75" style="width:213pt;height:37pt" o:ole="" fillcolor="window">
                  <v:imagedata r:id="rId47" o:title=""/>
                </v:shape>
                <o:OLEObject Type="Embed" ProgID="Equation.3" ShapeID="_x0000_i1031" DrawAspect="Content" ObjectID="_1599641032" r:id="rId48"/>
              </w:object>
            </w:r>
          </w:p>
        </w:tc>
        <w:tc>
          <w:tcPr>
            <w:tcW w:w="283"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lang w:val="en-GB"/>
              </w:rPr>
            </w:pPr>
          </w:p>
        </w:tc>
      </w:tr>
      <w:tr w:rsidR="00377BBC" w:rsidRPr="00377BBC" w:rsidTr="00A0027C">
        <w:tc>
          <w:tcPr>
            <w:tcW w:w="709"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rPr>
              <w:t>(5</w:t>
            </w:r>
            <w:r w:rsidR="00D47D8A">
              <w:rPr>
                <w:rFonts w:ascii="Times New Roman" w:hAnsi="Times New Roman"/>
                <w:sz w:val="20"/>
              </w:rPr>
              <w:t>-</w:t>
            </w:r>
            <w:r w:rsidRPr="00377BBC">
              <w:rPr>
                <w:rFonts w:ascii="Times New Roman" w:hAnsi="Times New Roman"/>
                <w:sz w:val="20"/>
              </w:rPr>
              <w:t>2)</w:t>
            </w:r>
          </w:p>
        </w:tc>
        <w:tc>
          <w:tcPr>
            <w:tcW w:w="425"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p>
        </w:tc>
        <w:tc>
          <w:tcPr>
            <w:tcW w:w="4962"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lang w:val="en-GB"/>
              </w:rPr>
              <w:object w:dxaOrig="4040" w:dyaOrig="740">
                <v:shape id="_x0000_i1032" type="#_x0000_t75" style="width:213.5pt;height:37pt" o:ole="" fillcolor="window">
                  <v:imagedata r:id="rId49" o:title=""/>
                </v:shape>
                <o:OLEObject Type="Embed" ProgID="Equation.3" ShapeID="_x0000_i1032" DrawAspect="Content" ObjectID="_1599641033" r:id="rId50"/>
              </w:object>
            </w:r>
          </w:p>
        </w:tc>
        <w:tc>
          <w:tcPr>
            <w:tcW w:w="283"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lang w:val="en-GB"/>
              </w:rPr>
            </w:pPr>
          </w:p>
        </w:tc>
      </w:tr>
      <w:tr w:rsidR="00377BBC" w:rsidRPr="00377BBC" w:rsidTr="00A0027C">
        <w:tc>
          <w:tcPr>
            <w:tcW w:w="709"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rPr>
              <w:t>(5</w:t>
            </w:r>
            <w:r w:rsidR="00D47D8A">
              <w:rPr>
                <w:rFonts w:ascii="Times New Roman" w:hAnsi="Times New Roman"/>
                <w:sz w:val="20"/>
              </w:rPr>
              <w:t>-</w:t>
            </w:r>
            <w:r w:rsidRPr="00377BBC">
              <w:rPr>
                <w:rFonts w:ascii="Times New Roman" w:hAnsi="Times New Roman"/>
                <w:sz w:val="20"/>
              </w:rPr>
              <w:t>3)</w:t>
            </w:r>
          </w:p>
        </w:tc>
        <w:tc>
          <w:tcPr>
            <w:tcW w:w="425"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p>
        </w:tc>
        <w:tc>
          <w:tcPr>
            <w:tcW w:w="4962"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rPr>
            </w:pPr>
            <w:r w:rsidRPr="00377BBC">
              <w:rPr>
                <w:rFonts w:ascii="Times New Roman" w:hAnsi="Times New Roman"/>
                <w:sz w:val="20"/>
                <w:lang w:val="en-GB"/>
              </w:rPr>
              <w:object w:dxaOrig="4520" w:dyaOrig="740">
                <v:shape id="_x0000_i1033" type="#_x0000_t75" style="width:232pt;height:37pt" o:ole="" fillcolor="window">
                  <v:imagedata r:id="rId51" o:title=""/>
                </v:shape>
                <o:OLEObject Type="Embed" ProgID="Equation.3" ShapeID="_x0000_i1033" DrawAspect="Content" ObjectID="_1599641034" r:id="rId52"/>
              </w:object>
            </w:r>
          </w:p>
        </w:tc>
        <w:tc>
          <w:tcPr>
            <w:tcW w:w="283" w:type="dxa"/>
            <w:tcMar>
              <w:left w:w="28" w:type="dxa"/>
              <w:right w:w="28" w:type="dxa"/>
            </w:tcMar>
            <w:vAlign w:val="center"/>
          </w:tcPr>
          <w:p w:rsidR="00377BBC" w:rsidRPr="00377BBC" w:rsidRDefault="00377BBC" w:rsidP="00A0027C">
            <w:pPr>
              <w:pStyle w:val="SingleTxtGR"/>
              <w:tabs>
                <w:tab w:val="clear" w:pos="1701"/>
              </w:tabs>
              <w:ind w:left="0" w:right="0"/>
              <w:jc w:val="left"/>
              <w:rPr>
                <w:rFonts w:ascii="Times New Roman" w:hAnsi="Times New Roman"/>
                <w:sz w:val="20"/>
                <w:lang w:val="en-GB"/>
              </w:rPr>
            </w:pPr>
          </w:p>
        </w:tc>
      </w:tr>
    </w:tbl>
    <w:p w:rsidR="002E4EE5" w:rsidRPr="002E4EE5" w:rsidRDefault="0016249B" w:rsidP="0015572D">
      <w:pPr>
        <w:pStyle w:val="SingleTxtGR"/>
        <w:tabs>
          <w:tab w:val="clear" w:pos="1701"/>
        </w:tabs>
        <w:ind w:left="2268" w:hanging="1134"/>
      </w:pPr>
      <w:r>
        <w:tab/>
      </w:r>
      <w:r w:rsidR="002E4EE5" w:rsidRPr="002E4EE5">
        <w:t>где:</w:t>
      </w:r>
    </w:p>
    <w:p w:rsidR="002E4EE5" w:rsidRPr="002E4EE5" w:rsidRDefault="0016249B" w:rsidP="0015572D">
      <w:pPr>
        <w:pStyle w:val="SingleTxtGR"/>
        <w:tabs>
          <w:tab w:val="clear" w:pos="1701"/>
        </w:tabs>
        <w:ind w:left="2268" w:hanging="1134"/>
      </w:pPr>
      <w:r>
        <w:tab/>
      </w:r>
      <w:r w:rsidR="002E4EE5" w:rsidRPr="002E4EE5">
        <w:t>а</w:t>
      </w:r>
      <w:r w:rsidR="002E4EE5" w:rsidRPr="002E4EE5">
        <w:tab/>
        <w:t>–</w:t>
      </w:r>
      <w:r w:rsidR="002E4EE5" w:rsidRPr="002E4EE5">
        <w:tab/>
        <w:t>большая полуось эллипсоида, в м;</w:t>
      </w:r>
    </w:p>
    <w:p w:rsidR="002E4EE5" w:rsidRPr="002E4EE5" w:rsidRDefault="0016249B" w:rsidP="0015572D">
      <w:pPr>
        <w:pStyle w:val="SingleTxtGR"/>
        <w:tabs>
          <w:tab w:val="clear" w:pos="1701"/>
        </w:tabs>
        <w:ind w:left="2268" w:hanging="1134"/>
      </w:pPr>
      <w:r>
        <w:tab/>
      </w:r>
      <w:r w:rsidR="002E4EE5" w:rsidRPr="002E4EE5">
        <w:rPr>
          <w:lang w:val="en-GB"/>
        </w:rPr>
        <w:t>e</w:t>
      </w:r>
      <w:r w:rsidR="002E4EE5" w:rsidRPr="002E4EE5">
        <w:tab/>
        <w:t>–</w:t>
      </w:r>
      <w:r w:rsidR="002E4EE5" w:rsidRPr="002E4EE5">
        <w:tab/>
        <w:t>первый эксцентриситет;</w:t>
      </w:r>
    </w:p>
    <w:p w:rsidR="002E4EE5" w:rsidRPr="002E4EE5" w:rsidRDefault="0016249B" w:rsidP="0015572D">
      <w:pPr>
        <w:pStyle w:val="SingleTxtGR"/>
        <w:tabs>
          <w:tab w:val="clear" w:pos="1701"/>
        </w:tabs>
        <w:ind w:left="2268" w:hanging="1134"/>
      </w:pPr>
      <w:r>
        <w:tab/>
      </w:r>
      <w:r w:rsidR="002E4EE5" w:rsidRPr="002E4EE5">
        <w:rPr>
          <w:lang w:val="en-GB"/>
        </w:rPr>
        <w:t>φ</w:t>
      </w:r>
      <w:r w:rsidR="002E4EE5" w:rsidRPr="002E4EE5">
        <w:tab/>
        <w:t>–</w:t>
      </w:r>
      <w:r w:rsidR="002E4EE5" w:rsidRPr="002E4EE5">
        <w:tab/>
        <w:t>текущая широта, в радианах.</w:t>
      </w:r>
    </w:p>
    <w:p w:rsidR="002E4EE5" w:rsidRDefault="002E4EE5" w:rsidP="0015572D">
      <w:pPr>
        <w:pStyle w:val="SingleTxtGR"/>
        <w:tabs>
          <w:tab w:val="clear" w:pos="1701"/>
        </w:tabs>
        <w:ind w:left="2268" w:hanging="1134"/>
      </w:pPr>
      <w:r w:rsidRPr="002E4EE5">
        <w:t>2.2.10</w:t>
      </w:r>
      <w:r w:rsidR="0016249B">
        <w:tab/>
      </w:r>
      <w:r w:rsidRPr="002E4EE5">
        <w:t>Рассчитать погрешность определения плановых координат по формуле</w:t>
      </w:r>
      <w:r w:rsidR="00377BBC">
        <w:t> </w:t>
      </w:r>
      <w:r w:rsidRPr="002E4EE5">
        <w:t>(6) или погрешности каждого линейного измерения по формуле</w:t>
      </w:r>
      <w:r w:rsidR="00377BBC">
        <w:t> </w:t>
      </w:r>
      <w:r w:rsidRPr="002E4EE5">
        <w:t>(7):</w:t>
      </w:r>
    </w:p>
    <w:tbl>
      <w:tblPr>
        <w:tblStyle w:val="ac"/>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3969"/>
        <w:gridCol w:w="993"/>
        <w:gridCol w:w="283"/>
      </w:tblGrid>
      <w:tr w:rsidR="00377BBC" w:rsidRPr="00377BBC" w:rsidTr="00377BBC">
        <w:tc>
          <w:tcPr>
            <w:tcW w:w="709" w:type="dxa"/>
            <w:tcMar>
              <w:left w:w="28" w:type="dxa"/>
              <w:right w:w="28" w:type="dxa"/>
            </w:tcMar>
            <w:vAlign w:val="center"/>
          </w:tcPr>
          <w:p w:rsidR="00377BBC" w:rsidRPr="00377BBC" w:rsidRDefault="00377BBC" w:rsidP="00377BBC">
            <w:pPr>
              <w:pStyle w:val="SingleTxtGR"/>
              <w:tabs>
                <w:tab w:val="clear" w:pos="1701"/>
              </w:tabs>
              <w:ind w:left="0" w:right="0"/>
              <w:jc w:val="left"/>
              <w:rPr>
                <w:rFonts w:ascii="Times New Roman" w:hAnsi="Times New Roman"/>
                <w:sz w:val="20"/>
              </w:rPr>
            </w:pPr>
            <w:r w:rsidRPr="00377BBC">
              <w:rPr>
                <w:rFonts w:ascii="Times New Roman" w:hAnsi="Times New Roman"/>
                <w:sz w:val="20"/>
              </w:rPr>
              <w:t>(6)</w:t>
            </w:r>
          </w:p>
        </w:tc>
        <w:tc>
          <w:tcPr>
            <w:tcW w:w="425" w:type="dxa"/>
            <w:tcMar>
              <w:left w:w="28" w:type="dxa"/>
              <w:right w:w="28" w:type="dxa"/>
            </w:tcMar>
            <w:vAlign w:val="center"/>
          </w:tcPr>
          <w:p w:rsidR="00377BBC" w:rsidRPr="00377BBC" w:rsidRDefault="00377BBC" w:rsidP="00377BBC">
            <w:pPr>
              <w:pStyle w:val="SingleTxtGR"/>
              <w:tabs>
                <w:tab w:val="clear" w:pos="1701"/>
              </w:tabs>
              <w:ind w:left="0" w:right="0"/>
              <w:jc w:val="left"/>
              <w:rPr>
                <w:rFonts w:ascii="Times New Roman" w:hAnsi="Times New Roman"/>
                <w:sz w:val="20"/>
              </w:rPr>
            </w:pPr>
          </w:p>
        </w:tc>
        <w:tc>
          <w:tcPr>
            <w:tcW w:w="4962" w:type="dxa"/>
            <w:gridSpan w:val="2"/>
            <w:tcMar>
              <w:left w:w="28" w:type="dxa"/>
              <w:right w:w="28" w:type="dxa"/>
            </w:tcMar>
            <w:vAlign w:val="center"/>
          </w:tcPr>
          <w:p w:rsidR="00377BBC" w:rsidRPr="00377BBC" w:rsidRDefault="00377BBC" w:rsidP="00377BBC">
            <w:pPr>
              <w:pStyle w:val="SingleTxtGR"/>
              <w:tabs>
                <w:tab w:val="clear" w:pos="1701"/>
              </w:tabs>
              <w:ind w:left="0" w:right="0"/>
              <w:jc w:val="left"/>
              <w:rPr>
                <w:rFonts w:ascii="Times New Roman" w:hAnsi="Times New Roman"/>
                <w:sz w:val="20"/>
              </w:rPr>
            </w:pPr>
            <w:r w:rsidRPr="00377BBC">
              <w:rPr>
                <w:rFonts w:ascii="Times New Roman" w:hAnsi="Times New Roman"/>
                <w:sz w:val="20"/>
                <w:lang w:val="en-GB"/>
              </w:rPr>
              <w:object w:dxaOrig="4360" w:dyaOrig="440">
                <v:shape id="_x0000_i1034" type="#_x0000_t75" style="width:230.5pt;height:23pt" o:ole="">
                  <v:imagedata r:id="rId53" o:title=""/>
                </v:shape>
                <o:OLEObject Type="Embed" ProgID="Equation.3" ShapeID="_x0000_i1034" DrawAspect="Content" ObjectID="_1599641035" r:id="rId54"/>
              </w:object>
            </w:r>
          </w:p>
        </w:tc>
        <w:tc>
          <w:tcPr>
            <w:tcW w:w="283" w:type="dxa"/>
            <w:tcMar>
              <w:left w:w="28" w:type="dxa"/>
              <w:right w:w="28" w:type="dxa"/>
            </w:tcMar>
            <w:vAlign w:val="center"/>
          </w:tcPr>
          <w:p w:rsidR="00377BBC" w:rsidRPr="00377BBC" w:rsidRDefault="00377BBC" w:rsidP="00377BBC">
            <w:pPr>
              <w:pStyle w:val="SingleTxtGR"/>
              <w:tabs>
                <w:tab w:val="clear" w:pos="1701"/>
              </w:tabs>
              <w:ind w:left="0" w:right="0"/>
              <w:jc w:val="left"/>
              <w:rPr>
                <w:rFonts w:ascii="Times New Roman" w:hAnsi="Times New Roman"/>
                <w:sz w:val="20"/>
                <w:lang w:val="en-GB"/>
              </w:rPr>
            </w:pPr>
          </w:p>
        </w:tc>
      </w:tr>
      <w:tr w:rsidR="00377BBC" w:rsidRPr="00377BBC" w:rsidTr="00377BBC">
        <w:tc>
          <w:tcPr>
            <w:tcW w:w="709" w:type="dxa"/>
            <w:tcMar>
              <w:left w:w="28" w:type="dxa"/>
              <w:right w:w="28" w:type="dxa"/>
            </w:tcMar>
            <w:vAlign w:val="center"/>
          </w:tcPr>
          <w:p w:rsidR="00377BBC" w:rsidRPr="00377BBC" w:rsidRDefault="00377BBC" w:rsidP="00377BBC">
            <w:pPr>
              <w:pStyle w:val="SingleTxtGR"/>
              <w:tabs>
                <w:tab w:val="clear" w:pos="1701"/>
              </w:tabs>
              <w:ind w:left="0" w:right="0"/>
              <w:jc w:val="left"/>
              <w:rPr>
                <w:rFonts w:ascii="Times New Roman" w:hAnsi="Times New Roman"/>
                <w:sz w:val="20"/>
              </w:rPr>
            </w:pPr>
            <w:r w:rsidRPr="00377BBC">
              <w:rPr>
                <w:rFonts w:ascii="Times New Roman" w:hAnsi="Times New Roman"/>
                <w:sz w:val="20"/>
              </w:rPr>
              <w:t>(7)</w:t>
            </w:r>
          </w:p>
        </w:tc>
        <w:tc>
          <w:tcPr>
            <w:tcW w:w="425" w:type="dxa"/>
            <w:tcMar>
              <w:left w:w="28" w:type="dxa"/>
              <w:right w:w="28" w:type="dxa"/>
            </w:tcMar>
            <w:vAlign w:val="center"/>
          </w:tcPr>
          <w:p w:rsidR="00377BBC" w:rsidRPr="00377BBC" w:rsidRDefault="00377BBC" w:rsidP="00377BBC">
            <w:pPr>
              <w:pStyle w:val="SingleTxtGR"/>
              <w:tabs>
                <w:tab w:val="clear" w:pos="1701"/>
              </w:tabs>
              <w:ind w:left="0" w:right="0"/>
              <w:jc w:val="left"/>
              <w:rPr>
                <w:rFonts w:ascii="Times New Roman" w:hAnsi="Times New Roman"/>
                <w:sz w:val="20"/>
              </w:rPr>
            </w:pPr>
          </w:p>
        </w:tc>
        <w:tc>
          <w:tcPr>
            <w:tcW w:w="3969" w:type="dxa"/>
            <w:tcMar>
              <w:left w:w="28" w:type="dxa"/>
              <w:right w:w="28" w:type="dxa"/>
            </w:tcMar>
            <w:vAlign w:val="center"/>
          </w:tcPr>
          <w:p w:rsidR="00377BBC" w:rsidRPr="00377BBC" w:rsidRDefault="00377BBC" w:rsidP="00377BBC">
            <w:pPr>
              <w:pStyle w:val="SingleTxtGR"/>
              <w:tabs>
                <w:tab w:val="clear" w:pos="1701"/>
              </w:tabs>
              <w:ind w:left="0" w:right="0"/>
              <w:jc w:val="left"/>
              <w:rPr>
                <w:rFonts w:ascii="Times New Roman" w:hAnsi="Times New Roman"/>
                <w:sz w:val="20"/>
              </w:rPr>
            </w:pPr>
            <w:r w:rsidRPr="00377BBC">
              <w:rPr>
                <w:rFonts w:ascii="Times New Roman" w:hAnsi="Times New Roman"/>
                <w:b/>
                <w:sz w:val="20"/>
                <w:lang w:val="en-GB"/>
              </w:rPr>
              <w:object w:dxaOrig="3460" w:dyaOrig="440">
                <v:shape id="_x0000_i1035" type="#_x0000_t75" style="width:193.5pt;height:23.5pt" o:ole="">
                  <v:imagedata r:id="rId55" o:title=""/>
                </v:shape>
                <o:OLEObject Type="Embed" ProgID="Equation.3" ShapeID="_x0000_i1035" DrawAspect="Content" ObjectID="_1599641036" r:id="rId56"/>
              </w:object>
            </w:r>
          </w:p>
        </w:tc>
        <w:tc>
          <w:tcPr>
            <w:tcW w:w="1276" w:type="dxa"/>
            <w:gridSpan w:val="2"/>
            <w:tcMar>
              <w:left w:w="28" w:type="dxa"/>
              <w:right w:w="28" w:type="dxa"/>
            </w:tcMar>
            <w:vAlign w:val="center"/>
          </w:tcPr>
          <w:p w:rsidR="00377BBC" w:rsidRPr="00377BBC" w:rsidRDefault="00377BBC" w:rsidP="00377BBC">
            <w:pPr>
              <w:pStyle w:val="SingleTxtGR"/>
              <w:tabs>
                <w:tab w:val="clear" w:pos="1701"/>
              </w:tabs>
              <w:ind w:left="0" w:right="0"/>
              <w:jc w:val="left"/>
              <w:rPr>
                <w:rFonts w:ascii="Times New Roman" w:hAnsi="Times New Roman"/>
                <w:sz w:val="20"/>
                <w:lang w:val="en-GB"/>
              </w:rPr>
            </w:pPr>
            <w:r w:rsidRPr="00377BBC">
              <w:rPr>
                <w:rFonts w:ascii="Times New Roman" w:hAnsi="Times New Roman"/>
                <w:sz w:val="20"/>
              </w:rPr>
              <w:t>.</w:t>
            </w:r>
          </w:p>
        </w:tc>
      </w:tr>
    </w:tbl>
    <w:p w:rsidR="002E4EE5" w:rsidRPr="002E4EE5" w:rsidRDefault="002E4EE5" w:rsidP="0015572D">
      <w:pPr>
        <w:pStyle w:val="SingleTxtGR"/>
        <w:tabs>
          <w:tab w:val="clear" w:pos="1701"/>
        </w:tabs>
        <w:ind w:left="2268" w:hanging="1134"/>
      </w:pPr>
      <w:r w:rsidRPr="002E4EE5">
        <w:t>2.2.11</w:t>
      </w:r>
      <w:r w:rsidR="0016249B">
        <w:tab/>
      </w:r>
      <w:r w:rsidRPr="002E4EE5">
        <w:t>Повторить процедуры испытания по пунктам 2.2.3–2.2.10 только для сигналов ГНСС</w:t>
      </w:r>
      <w:r w:rsidRPr="002E4EE5">
        <w:rPr>
          <w:iCs/>
        </w:rPr>
        <w:t xml:space="preserve"> «ГЛОНАСС» с использованием</w:t>
      </w:r>
      <w:r w:rsidRPr="002E4EE5">
        <w:t xml:space="preserve"> параметров имитации, указанных в таблице 7.</w:t>
      </w:r>
    </w:p>
    <w:p w:rsidR="002E4EE5" w:rsidRPr="002E4EE5" w:rsidRDefault="002E4EE5" w:rsidP="0015572D">
      <w:pPr>
        <w:pStyle w:val="SingleTxtGR"/>
        <w:tabs>
          <w:tab w:val="clear" w:pos="1701"/>
        </w:tabs>
        <w:ind w:left="2268" w:hanging="1134"/>
      </w:pPr>
      <w:r w:rsidRPr="002E4EE5">
        <w:t>2.2.12</w:t>
      </w:r>
      <w:r w:rsidR="0016249B">
        <w:tab/>
      </w:r>
      <w:r w:rsidRPr="002E4EE5">
        <w:t xml:space="preserve">Повторить процедуры испытания по пунктам 2.2.3–2.2.10 только для сигналов ГНСС </w:t>
      </w:r>
      <w:r w:rsidRPr="002E4EE5">
        <w:rPr>
          <w:lang w:val="en-GB"/>
        </w:rPr>
        <w:t>GPS</w:t>
      </w:r>
      <w:r w:rsidRPr="002E4EE5">
        <w:t xml:space="preserve"> </w:t>
      </w:r>
      <w:r w:rsidRPr="002E4EE5">
        <w:rPr>
          <w:iCs/>
        </w:rPr>
        <w:t>с использованием</w:t>
      </w:r>
      <w:r w:rsidRPr="002E4EE5">
        <w:t xml:space="preserve"> параметров имитации, указанных в таблице 7.</w:t>
      </w:r>
    </w:p>
    <w:p w:rsidR="002E4EE5" w:rsidRPr="002E4EE5" w:rsidRDefault="002E4EE5" w:rsidP="0015572D">
      <w:pPr>
        <w:pStyle w:val="SingleTxtGR"/>
        <w:tabs>
          <w:tab w:val="clear" w:pos="1701"/>
        </w:tabs>
        <w:ind w:left="2268" w:hanging="1134"/>
      </w:pPr>
      <w:r w:rsidRPr="002E4EE5">
        <w:t>2.2.13</w:t>
      </w:r>
      <w:r w:rsidR="0016249B">
        <w:tab/>
      </w:r>
      <w:r w:rsidRPr="002E4EE5">
        <w:t xml:space="preserve">Повторить процедуры испытания по пунктам 2.2.3–2.2.10 только для сигналов ГНСС </w:t>
      </w:r>
      <w:r w:rsidRPr="002E4EE5">
        <w:rPr>
          <w:iCs/>
        </w:rPr>
        <w:t>«Галилео» с использованием</w:t>
      </w:r>
      <w:r w:rsidRPr="002E4EE5">
        <w:t xml:space="preserve"> параметров имитации, указанных в таблице 7.</w:t>
      </w:r>
      <w:r w:rsidRPr="002E4EE5">
        <w:rPr>
          <w:iCs/>
        </w:rPr>
        <w:t xml:space="preserve"> </w:t>
      </w:r>
    </w:p>
    <w:p w:rsidR="002E4EE5" w:rsidRPr="002E4EE5" w:rsidRDefault="002E4EE5" w:rsidP="0015572D">
      <w:pPr>
        <w:pStyle w:val="SingleTxtGR"/>
        <w:tabs>
          <w:tab w:val="clear" w:pos="1701"/>
        </w:tabs>
        <w:ind w:left="2268" w:hanging="1134"/>
      </w:pPr>
      <w:r w:rsidRPr="002E4EE5">
        <w:t>2.2.14</w:t>
      </w:r>
      <w:r w:rsidR="0016249B">
        <w:tab/>
      </w:r>
      <w:r w:rsidRPr="002E4EE5">
        <w:t xml:space="preserve">Повторить процедуры испытания по пунктам 2.2.3–2.2.10 </w:t>
      </w:r>
      <w:r w:rsidRPr="002E4EE5">
        <w:rPr>
          <w:iCs/>
        </w:rPr>
        <w:t>с использованием</w:t>
      </w:r>
      <w:r w:rsidRPr="002E4EE5">
        <w:t xml:space="preserve"> других образцов УВЭС/СВЭС, представленных на испытание.</w:t>
      </w:r>
    </w:p>
    <w:p w:rsidR="002E4EE5" w:rsidRPr="002E4EE5" w:rsidRDefault="002E4EE5" w:rsidP="0015572D">
      <w:pPr>
        <w:pStyle w:val="SingleTxtGR"/>
        <w:tabs>
          <w:tab w:val="clear" w:pos="1701"/>
        </w:tabs>
        <w:ind w:left="2268" w:hanging="1134"/>
      </w:pPr>
      <w:r w:rsidRPr="002E4EE5">
        <w:t>2.2.15</w:t>
      </w:r>
      <w:r w:rsidR="0016249B">
        <w:tab/>
      </w:r>
      <w:r w:rsidRPr="002E4EE5">
        <w:t>На основе значений, полученных по формуле (6) для всех испытуемых образцов УВЭС/СВЭС, определить соответствующие усредненные значения.</w:t>
      </w:r>
    </w:p>
    <w:p w:rsidR="002E4EE5" w:rsidRPr="002E4EE5" w:rsidRDefault="002E4EE5" w:rsidP="0015572D">
      <w:pPr>
        <w:pStyle w:val="SingleTxtGR"/>
        <w:tabs>
          <w:tab w:val="clear" w:pos="1701"/>
        </w:tabs>
        <w:ind w:left="2268" w:hanging="1134"/>
      </w:pPr>
      <w:r w:rsidRPr="002E4EE5">
        <w:t>2.2.16</w:t>
      </w:r>
      <w:r w:rsidR="0016249B">
        <w:tab/>
      </w:r>
      <w:r w:rsidRPr="002E4EE5">
        <w:t>Результаты испытания считают удовлетворительными, если соблюдается по крайней мере одно из следующих условий:</w:t>
      </w:r>
    </w:p>
    <w:p w:rsidR="002E4EE5" w:rsidRPr="002E4EE5" w:rsidRDefault="0016249B" w:rsidP="00A41782">
      <w:pPr>
        <w:pStyle w:val="SingleTxtGR"/>
        <w:tabs>
          <w:tab w:val="clear" w:pos="1701"/>
        </w:tabs>
        <w:ind w:left="2835" w:hanging="1701"/>
      </w:pPr>
      <w:r>
        <w:tab/>
      </w:r>
      <w:r w:rsidR="002E4EE5" w:rsidRPr="002E4EE5">
        <w:rPr>
          <w:lang w:val="en-GB"/>
        </w:rPr>
        <w:t>a</w:t>
      </w:r>
      <w:r w:rsidR="002E4EE5" w:rsidRPr="002E4EE5">
        <w:t>)</w:t>
      </w:r>
      <w:r w:rsidR="002E4EE5" w:rsidRPr="002E4EE5">
        <w:tab/>
        <w:t>погрешность определения плановых координат, рассчитанная по формуле (6) для всех образцов УВЭС/СВЭС, не превышает 15 м в условиях «</w:t>
      </w:r>
      <w:r w:rsidR="002E4EE5" w:rsidRPr="002E4EE5">
        <w:rPr>
          <w:bCs/>
          <w:iCs/>
        </w:rPr>
        <w:t>открытого пространства</w:t>
      </w:r>
      <w:r w:rsidR="002E4EE5" w:rsidRPr="002E4EE5">
        <w:t>» при любом сценарии имитации; или</w:t>
      </w:r>
    </w:p>
    <w:p w:rsidR="002E4EE5" w:rsidRPr="002E4EE5" w:rsidRDefault="0016249B" w:rsidP="00A41782">
      <w:pPr>
        <w:pStyle w:val="SingleTxtGR"/>
        <w:tabs>
          <w:tab w:val="clear" w:pos="1701"/>
        </w:tabs>
        <w:ind w:left="2835" w:hanging="1701"/>
      </w:pPr>
      <w:r>
        <w:tab/>
      </w:r>
      <w:r w:rsidR="002E4EE5" w:rsidRPr="002E4EE5">
        <w:rPr>
          <w:lang w:val="en-GB"/>
        </w:rPr>
        <w:t>b</w:t>
      </w:r>
      <w:r w:rsidR="002E4EE5" w:rsidRPr="002E4EE5">
        <w:t>)</w:t>
      </w:r>
      <w:r w:rsidR="002E4EE5" w:rsidRPr="002E4EE5">
        <w:tab/>
        <w:t>погрешность каждого линейного измерения, определенная по формуле (7) для всех образцов УВЭС/СВЭС, применительно минимум к 95% всех измерений не превышает 15 м в условиях «</w:t>
      </w:r>
      <w:r w:rsidR="002E4EE5" w:rsidRPr="002E4EE5">
        <w:rPr>
          <w:bCs/>
          <w:iCs/>
        </w:rPr>
        <w:t>открытого пространства</w:t>
      </w:r>
      <w:r w:rsidR="002E4EE5" w:rsidRPr="002E4EE5">
        <w:t>» при любом сценарии имитации.</w:t>
      </w:r>
    </w:p>
    <w:p w:rsidR="002E4EE5" w:rsidRPr="002E4EE5" w:rsidRDefault="002E4EE5" w:rsidP="00A41782">
      <w:pPr>
        <w:pStyle w:val="SingleTxtGR"/>
        <w:keepNext/>
        <w:tabs>
          <w:tab w:val="clear" w:pos="1701"/>
        </w:tabs>
        <w:ind w:left="2268" w:hanging="1134"/>
      </w:pPr>
      <w:r w:rsidRPr="002E4EE5">
        <w:t>2.3</w:t>
      </w:r>
      <w:r w:rsidR="0016249B">
        <w:tab/>
      </w:r>
      <w:r w:rsidRPr="002E4EE5">
        <w:t>Оценка погрешности определения местоположения в автономном динамическом режиме</w:t>
      </w:r>
    </w:p>
    <w:p w:rsidR="002E4EE5" w:rsidRPr="002E4EE5" w:rsidRDefault="002E4EE5" w:rsidP="0015572D">
      <w:pPr>
        <w:pStyle w:val="SingleTxtGR"/>
        <w:tabs>
          <w:tab w:val="clear" w:pos="1701"/>
        </w:tabs>
        <w:ind w:left="2268" w:hanging="1134"/>
      </w:pPr>
      <w:r w:rsidRPr="002E4EE5">
        <w:t>2.3.1</w:t>
      </w:r>
      <w:r w:rsidR="0016249B">
        <w:tab/>
      </w:r>
      <w:r w:rsidRPr="002E4EE5">
        <w:t>Повторить процедуры испытания, предусмотренные в пункте 2.2, за исключением процедур по пунктам 2.2.11–2.2.13, в случае которых используют сценарий имитации движения с маневрированием, указанный</w:t>
      </w:r>
      <w:r w:rsidRPr="002E4EE5">
        <w:rPr>
          <w:i/>
          <w:iCs/>
        </w:rPr>
        <w:t xml:space="preserve"> </w:t>
      </w:r>
      <w:r w:rsidRPr="002E4EE5">
        <w:t>в таблице 8.</w:t>
      </w:r>
    </w:p>
    <w:p w:rsidR="002E4EE5" w:rsidRPr="002E4EE5" w:rsidRDefault="00294910" w:rsidP="00294910">
      <w:pPr>
        <w:pStyle w:val="H23GR"/>
      </w:pPr>
      <w:r w:rsidRPr="00294910">
        <w:rPr>
          <w:b w:val="0"/>
        </w:rPr>
        <w:tab/>
      </w:r>
      <w:r w:rsidR="0016249B" w:rsidRPr="00294910">
        <w:rPr>
          <w:b w:val="0"/>
        </w:rPr>
        <w:tab/>
      </w:r>
      <w:r w:rsidR="002E4EE5" w:rsidRPr="00294910">
        <w:rPr>
          <w:b w:val="0"/>
        </w:rPr>
        <w:t>Таблица 8</w:t>
      </w:r>
      <w:r w:rsidRPr="00294910">
        <w:rPr>
          <w:b w:val="0"/>
        </w:rPr>
        <w:br/>
      </w:r>
      <w:r w:rsidR="002E4EE5" w:rsidRPr="002E4EE5">
        <w:t>Основные параметры сценария имитации движения с маневрированием</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830"/>
        <w:gridCol w:w="4540"/>
      </w:tblGrid>
      <w:tr w:rsidR="002E4EE5" w:rsidRPr="00294910" w:rsidTr="006C7175">
        <w:trPr>
          <w:trHeight w:val="245"/>
          <w:tblHeader/>
        </w:trPr>
        <w:tc>
          <w:tcPr>
            <w:tcW w:w="2830" w:type="dxa"/>
            <w:tcBorders>
              <w:bottom w:val="single" w:sz="12" w:space="0" w:color="auto"/>
            </w:tcBorders>
            <w:shd w:val="clear" w:color="auto" w:fill="auto"/>
          </w:tcPr>
          <w:p w:rsidR="002E4EE5" w:rsidRPr="00294910" w:rsidRDefault="002E4EE5" w:rsidP="00294910">
            <w:pPr>
              <w:spacing w:before="80" w:after="80" w:line="200" w:lineRule="exact"/>
              <w:rPr>
                <w:i/>
                <w:sz w:val="16"/>
              </w:rPr>
            </w:pPr>
            <w:r w:rsidRPr="00294910">
              <w:rPr>
                <w:i/>
                <w:sz w:val="16"/>
              </w:rPr>
              <w:t>Имитируемый параметр</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E4EE5" w:rsidRPr="00294910" w:rsidRDefault="002E4EE5" w:rsidP="00294910">
            <w:pPr>
              <w:spacing w:before="80" w:after="80" w:line="200" w:lineRule="exact"/>
              <w:rPr>
                <w:i/>
                <w:sz w:val="16"/>
              </w:rPr>
            </w:pPr>
            <w:r w:rsidRPr="00294910">
              <w:rPr>
                <w:i/>
                <w:sz w:val="16"/>
              </w:rPr>
              <w:t>Значение</w:t>
            </w:r>
          </w:p>
        </w:tc>
      </w:tr>
      <w:tr w:rsidR="002E4EE5" w:rsidRPr="00294910" w:rsidTr="006C7175">
        <w:trPr>
          <w:trHeight w:val="20"/>
        </w:trPr>
        <w:tc>
          <w:tcPr>
            <w:tcW w:w="2830" w:type="dxa"/>
            <w:tcBorders>
              <w:top w:val="single" w:sz="12" w:space="0" w:color="auto"/>
            </w:tcBorders>
          </w:tcPr>
          <w:p w:rsidR="002E4EE5" w:rsidRPr="00294910" w:rsidRDefault="002E4EE5" w:rsidP="00294910">
            <w:pPr>
              <w:spacing w:before="60" w:after="60" w:line="220" w:lineRule="atLeast"/>
              <w:rPr>
                <w:sz w:val="19"/>
                <w:szCs w:val="19"/>
              </w:rPr>
            </w:pPr>
            <w:r w:rsidRPr="00294910">
              <w:rPr>
                <w:sz w:val="19"/>
                <w:szCs w:val="19"/>
              </w:rPr>
              <w:t xml:space="preserve">Продолжительность испытания, </w:t>
            </w:r>
            <w:proofErr w:type="spellStart"/>
            <w:r w:rsidRPr="00294910">
              <w:rPr>
                <w:sz w:val="19"/>
                <w:szCs w:val="19"/>
              </w:rPr>
              <w:t>чч:мм:сс</w:t>
            </w:r>
            <w:proofErr w:type="spellEnd"/>
          </w:p>
        </w:tc>
        <w:tc>
          <w:tcPr>
            <w:cnfStyle w:val="000100000000" w:firstRow="0" w:lastRow="0" w:firstColumn="0" w:lastColumn="1" w:oddVBand="0" w:evenVBand="0" w:oddHBand="0" w:evenHBand="0" w:firstRowFirstColumn="0" w:firstRowLastColumn="0" w:lastRowFirstColumn="0" w:lastRowLastColumn="0"/>
            <w:tcW w:w="454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2E4EE5" w:rsidRPr="00294910" w:rsidRDefault="002E4EE5" w:rsidP="00294910">
            <w:pPr>
              <w:spacing w:before="60" w:after="60" w:line="220" w:lineRule="atLeast"/>
              <w:rPr>
                <w:sz w:val="19"/>
                <w:szCs w:val="19"/>
              </w:rPr>
            </w:pPr>
            <w:r w:rsidRPr="00294910">
              <w:rPr>
                <w:sz w:val="19"/>
                <w:szCs w:val="19"/>
              </w:rPr>
              <w:t>01:00:00</w:t>
            </w:r>
          </w:p>
        </w:tc>
      </w:tr>
      <w:tr w:rsidR="002E4EE5" w:rsidRPr="00294910" w:rsidTr="006C7175">
        <w:trPr>
          <w:trHeight w:val="20"/>
        </w:trPr>
        <w:tc>
          <w:tcPr>
            <w:tcW w:w="2830" w:type="dxa"/>
          </w:tcPr>
          <w:p w:rsidR="002E4EE5" w:rsidRPr="00294910" w:rsidRDefault="002E4EE5" w:rsidP="00294910">
            <w:pPr>
              <w:spacing w:before="60" w:after="60" w:line="220" w:lineRule="atLeast"/>
              <w:rPr>
                <w:sz w:val="19"/>
                <w:szCs w:val="19"/>
              </w:rPr>
            </w:pPr>
            <w:r w:rsidRPr="00294910">
              <w:rPr>
                <w:sz w:val="19"/>
                <w:szCs w:val="19"/>
              </w:rPr>
              <w:t>Выходная частота</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294910" w:rsidRDefault="002E4EE5" w:rsidP="00294910">
            <w:pPr>
              <w:spacing w:before="60" w:after="60" w:line="220" w:lineRule="atLeast"/>
              <w:rPr>
                <w:sz w:val="19"/>
                <w:szCs w:val="19"/>
              </w:rPr>
            </w:pPr>
            <w:r w:rsidRPr="00294910">
              <w:rPr>
                <w:sz w:val="19"/>
                <w:szCs w:val="19"/>
              </w:rPr>
              <w:t>1 Гц</w:t>
            </w:r>
          </w:p>
        </w:tc>
      </w:tr>
      <w:tr w:rsidR="002E4EE5" w:rsidRPr="00294910" w:rsidTr="006C7175">
        <w:trPr>
          <w:trHeight w:val="20"/>
        </w:trPr>
        <w:tc>
          <w:tcPr>
            <w:tcW w:w="2830" w:type="dxa"/>
          </w:tcPr>
          <w:p w:rsidR="002E4EE5" w:rsidRPr="00294910" w:rsidRDefault="002E4EE5" w:rsidP="00294910">
            <w:pPr>
              <w:spacing w:before="60" w:after="60" w:line="220" w:lineRule="atLeast"/>
              <w:rPr>
                <w:sz w:val="19"/>
                <w:szCs w:val="19"/>
              </w:rPr>
            </w:pPr>
            <w:r w:rsidRPr="00294910">
              <w:rPr>
                <w:sz w:val="19"/>
                <w:szCs w:val="19"/>
              </w:rPr>
              <w:t>Местоположение УВЭС:</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 xml:space="preserve">в системе координат </w:t>
            </w:r>
            <w:r w:rsidR="00294910">
              <w:rPr>
                <w:sz w:val="19"/>
                <w:szCs w:val="19"/>
              </w:rPr>
              <w:br/>
            </w:r>
            <w:r w:rsidRPr="00294910">
              <w:rPr>
                <w:sz w:val="19"/>
                <w:szCs w:val="19"/>
              </w:rPr>
              <w:t>WGS-84</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294910" w:rsidRDefault="002E4EE5" w:rsidP="00294910">
            <w:pPr>
              <w:spacing w:before="60" w:after="60" w:line="220" w:lineRule="atLeast"/>
              <w:rPr>
                <w:sz w:val="19"/>
                <w:szCs w:val="19"/>
              </w:rPr>
            </w:pPr>
            <w:r w:rsidRPr="00294910">
              <w:rPr>
                <w:sz w:val="19"/>
                <w:szCs w:val="19"/>
              </w:rPr>
              <w:t>Любая заданная в системе координат WGS84 точка суши в пределах широт 80°С и 80°Ю</w:t>
            </w:r>
          </w:p>
        </w:tc>
      </w:tr>
      <w:tr w:rsidR="002E4EE5" w:rsidRPr="00294910" w:rsidTr="006C7175">
        <w:trPr>
          <w:trHeight w:val="20"/>
        </w:trPr>
        <w:tc>
          <w:tcPr>
            <w:tcW w:w="2830" w:type="dxa"/>
          </w:tcPr>
          <w:p w:rsidR="002E4EE5" w:rsidRPr="00294910" w:rsidRDefault="002E4EE5" w:rsidP="00294910">
            <w:pPr>
              <w:spacing w:before="60" w:after="60" w:line="220" w:lineRule="atLeast"/>
              <w:rPr>
                <w:sz w:val="19"/>
                <w:szCs w:val="19"/>
              </w:rPr>
            </w:pPr>
            <w:r w:rsidRPr="00294910">
              <w:rPr>
                <w:sz w:val="19"/>
                <w:szCs w:val="19"/>
              </w:rPr>
              <w:t>Модель движения:</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скорость, км/ч;</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радиус поворота, м;</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поворотное ускорение, м/с</w:t>
            </w:r>
            <w:r w:rsidRPr="00294910">
              <w:rPr>
                <w:sz w:val="19"/>
                <w:szCs w:val="19"/>
                <w:vertAlign w:val="superscript"/>
              </w:rPr>
              <w:t>2</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294910" w:rsidRDefault="002E4EE5" w:rsidP="00294910">
            <w:pPr>
              <w:spacing w:before="60" w:after="60" w:line="220" w:lineRule="atLeast"/>
              <w:rPr>
                <w:sz w:val="19"/>
                <w:szCs w:val="19"/>
              </w:rPr>
            </w:pPr>
            <w:r w:rsidRPr="00294910">
              <w:rPr>
                <w:sz w:val="19"/>
                <w:szCs w:val="19"/>
              </w:rPr>
              <w:t>Движение с маневрированием:</w:t>
            </w:r>
          </w:p>
          <w:p w:rsidR="002E4EE5" w:rsidRPr="00294910" w:rsidRDefault="002E4EE5" w:rsidP="00294910">
            <w:pPr>
              <w:spacing w:before="0" w:after="0" w:line="220" w:lineRule="atLeast"/>
              <w:rPr>
                <w:sz w:val="19"/>
                <w:szCs w:val="19"/>
              </w:rPr>
            </w:pPr>
            <w:r w:rsidRPr="00294910">
              <w:rPr>
                <w:sz w:val="19"/>
                <w:szCs w:val="19"/>
              </w:rPr>
              <w:t>140</w:t>
            </w:r>
          </w:p>
          <w:p w:rsidR="002E4EE5" w:rsidRPr="00294910" w:rsidRDefault="002E4EE5" w:rsidP="00294910">
            <w:pPr>
              <w:spacing w:before="0" w:after="0" w:line="220" w:lineRule="atLeast"/>
              <w:rPr>
                <w:sz w:val="19"/>
                <w:szCs w:val="19"/>
              </w:rPr>
            </w:pPr>
            <w:r w:rsidRPr="00294910">
              <w:rPr>
                <w:sz w:val="19"/>
                <w:szCs w:val="19"/>
              </w:rPr>
              <w:t>500</w:t>
            </w:r>
          </w:p>
          <w:p w:rsidR="002E4EE5" w:rsidRPr="00294910" w:rsidRDefault="002E4EE5" w:rsidP="00294910">
            <w:pPr>
              <w:spacing w:before="0" w:after="0" w:line="220" w:lineRule="atLeast"/>
              <w:rPr>
                <w:sz w:val="19"/>
                <w:szCs w:val="19"/>
              </w:rPr>
            </w:pPr>
            <w:r w:rsidRPr="00294910">
              <w:rPr>
                <w:sz w:val="19"/>
                <w:szCs w:val="19"/>
              </w:rPr>
              <w:t>0,2</w:t>
            </w:r>
          </w:p>
        </w:tc>
      </w:tr>
      <w:tr w:rsidR="002E4EE5" w:rsidRPr="00294910" w:rsidTr="006C7175">
        <w:trPr>
          <w:trHeight w:val="20"/>
        </w:trPr>
        <w:tc>
          <w:tcPr>
            <w:tcW w:w="2830" w:type="dxa"/>
          </w:tcPr>
          <w:p w:rsidR="002E4EE5" w:rsidRPr="00294910" w:rsidRDefault="002E4EE5" w:rsidP="00294910">
            <w:pPr>
              <w:spacing w:before="60" w:after="60" w:line="220" w:lineRule="atLeast"/>
              <w:rPr>
                <w:sz w:val="19"/>
                <w:szCs w:val="19"/>
              </w:rPr>
            </w:pPr>
            <w:r w:rsidRPr="00294910">
              <w:rPr>
                <w:sz w:val="19"/>
                <w:szCs w:val="19"/>
              </w:rPr>
              <w:t>Тропосфера:</w:t>
            </w:r>
          </w:p>
          <w:p w:rsidR="002E4EE5" w:rsidRPr="00294910" w:rsidRDefault="002E4EE5" w:rsidP="00294910">
            <w:pPr>
              <w:spacing w:before="60" w:after="60" w:line="220" w:lineRule="atLeast"/>
              <w:rPr>
                <w:sz w:val="19"/>
                <w:szCs w:val="19"/>
              </w:rPr>
            </w:pPr>
            <w:r w:rsidRPr="00294910">
              <w:rPr>
                <w:sz w:val="19"/>
                <w:szCs w:val="19"/>
              </w:rPr>
              <w:t>Ионосфера:</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294910" w:rsidRDefault="002E4EE5" w:rsidP="00294910">
            <w:pPr>
              <w:spacing w:before="60" w:after="60" w:line="220" w:lineRule="atLeast"/>
              <w:rPr>
                <w:sz w:val="19"/>
                <w:szCs w:val="19"/>
              </w:rPr>
            </w:pPr>
            <w:r w:rsidRPr="00294910">
              <w:rPr>
                <w:sz w:val="19"/>
                <w:szCs w:val="19"/>
              </w:rPr>
              <w:t>Стандартная модель, заданная имитатором сигналов ГНСС</w:t>
            </w:r>
          </w:p>
          <w:p w:rsidR="002E4EE5" w:rsidRPr="00294910" w:rsidRDefault="002E4EE5" w:rsidP="00294910">
            <w:pPr>
              <w:spacing w:before="60" w:after="60" w:line="220" w:lineRule="atLeast"/>
              <w:rPr>
                <w:sz w:val="19"/>
                <w:szCs w:val="19"/>
              </w:rPr>
            </w:pPr>
            <w:r w:rsidRPr="00294910">
              <w:rPr>
                <w:sz w:val="19"/>
                <w:szCs w:val="19"/>
              </w:rPr>
              <w:t>Стандартная модель, заданная имитатором сигналов ГНСС</w:t>
            </w:r>
          </w:p>
        </w:tc>
      </w:tr>
      <w:tr w:rsidR="002E4EE5" w:rsidRPr="00294910" w:rsidTr="006C7175">
        <w:trPr>
          <w:trHeight w:val="20"/>
        </w:trPr>
        <w:tc>
          <w:tcPr>
            <w:tcW w:w="2830" w:type="dxa"/>
          </w:tcPr>
          <w:p w:rsidR="002E4EE5" w:rsidRPr="00294910" w:rsidRDefault="002E4EE5" w:rsidP="00294910">
            <w:pPr>
              <w:spacing w:before="60" w:after="60" w:line="220" w:lineRule="atLeast"/>
              <w:rPr>
                <w:sz w:val="19"/>
                <w:szCs w:val="19"/>
              </w:rPr>
            </w:pPr>
            <w:r w:rsidRPr="00294910">
              <w:rPr>
                <w:sz w:val="19"/>
                <w:szCs w:val="19"/>
              </w:rPr>
              <w:t>Значение ФУТПК</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294910" w:rsidRDefault="002E4EE5" w:rsidP="00294910">
            <w:pPr>
              <w:spacing w:before="60" w:after="60" w:line="220" w:lineRule="atLeast"/>
              <w:rPr>
                <w:sz w:val="19"/>
                <w:szCs w:val="19"/>
              </w:rPr>
            </w:pPr>
            <w:r w:rsidRPr="00294910">
              <w:rPr>
                <w:sz w:val="19"/>
                <w:szCs w:val="19"/>
              </w:rPr>
              <w:t xml:space="preserve">2,0 ≤ ФУТПК ≤ 2,5 во </w:t>
            </w:r>
            <w:proofErr w:type="spellStart"/>
            <w:r w:rsidRPr="00294910">
              <w:rPr>
                <w:sz w:val="19"/>
                <w:szCs w:val="19"/>
              </w:rPr>
              <w:t>временно́м</w:t>
            </w:r>
            <w:proofErr w:type="spellEnd"/>
            <w:r w:rsidRPr="00294910">
              <w:rPr>
                <w:sz w:val="19"/>
                <w:szCs w:val="19"/>
              </w:rPr>
              <w:t xml:space="preserve"> отрезке испытания</w:t>
            </w:r>
          </w:p>
        </w:tc>
      </w:tr>
      <w:tr w:rsidR="002E4EE5" w:rsidRPr="00294910" w:rsidTr="006C7175">
        <w:trPr>
          <w:trHeight w:val="20"/>
        </w:trPr>
        <w:tc>
          <w:tcPr>
            <w:tcW w:w="2830" w:type="dxa"/>
          </w:tcPr>
          <w:p w:rsidR="002E4EE5" w:rsidRPr="00294910" w:rsidRDefault="002E4EE5" w:rsidP="00294910">
            <w:pPr>
              <w:spacing w:before="60" w:after="60" w:line="220" w:lineRule="atLeast"/>
              <w:rPr>
                <w:sz w:val="19"/>
                <w:szCs w:val="19"/>
              </w:rPr>
            </w:pPr>
            <w:r w:rsidRPr="00294910">
              <w:rPr>
                <w:sz w:val="19"/>
                <w:szCs w:val="19"/>
              </w:rPr>
              <w:t>Имитируемые сигналы</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294910" w:rsidRDefault="002E4EE5" w:rsidP="00294910">
            <w:pPr>
              <w:spacing w:before="60" w:after="60" w:line="220" w:lineRule="atLeast"/>
              <w:rPr>
                <w:sz w:val="19"/>
                <w:szCs w:val="19"/>
              </w:rPr>
            </w:pPr>
            <w:r w:rsidRPr="00294910">
              <w:rPr>
                <w:sz w:val="19"/>
                <w:szCs w:val="19"/>
              </w:rPr>
              <w:t>Комбинированные сигналы «ГЛОНАСС»/«Галилео»/GPS/ССДК</w:t>
            </w:r>
          </w:p>
        </w:tc>
      </w:tr>
      <w:tr w:rsidR="002E4EE5" w:rsidRPr="00294910" w:rsidTr="006C7175">
        <w:trPr>
          <w:trHeight w:val="20"/>
        </w:trPr>
        <w:tc>
          <w:tcPr>
            <w:tcW w:w="2830" w:type="dxa"/>
            <w:tcBorders>
              <w:bottom w:val="single" w:sz="4" w:space="0" w:color="auto"/>
            </w:tcBorders>
          </w:tcPr>
          <w:p w:rsidR="002E4EE5" w:rsidRPr="00294910" w:rsidRDefault="002E4EE5" w:rsidP="00294910">
            <w:pPr>
              <w:spacing w:before="60" w:after="60" w:line="220" w:lineRule="atLeast"/>
              <w:rPr>
                <w:sz w:val="19"/>
                <w:szCs w:val="19"/>
              </w:rPr>
            </w:pPr>
            <w:r w:rsidRPr="00294910">
              <w:rPr>
                <w:sz w:val="19"/>
                <w:szCs w:val="19"/>
              </w:rPr>
              <w:t>Мощность сигнала:</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ГНСС «ГЛОНАСС»;</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ГНСС «Галилео»;</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ГНСС GPS</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2E4EE5" w:rsidRPr="00294910" w:rsidRDefault="002E4EE5" w:rsidP="00294910">
            <w:pPr>
              <w:spacing w:before="60" w:after="60" w:line="220" w:lineRule="atLeast"/>
              <w:rPr>
                <w:sz w:val="19"/>
                <w:szCs w:val="19"/>
              </w:rPr>
            </w:pPr>
          </w:p>
          <w:p w:rsidR="002E4EE5" w:rsidRPr="00294910" w:rsidRDefault="002E4EE5" w:rsidP="00294910">
            <w:pPr>
              <w:spacing w:before="0" w:after="0" w:line="220" w:lineRule="atLeast"/>
              <w:rPr>
                <w:sz w:val="19"/>
                <w:szCs w:val="19"/>
              </w:rPr>
            </w:pPr>
            <w:r w:rsidRPr="00294910">
              <w:rPr>
                <w:sz w:val="19"/>
                <w:szCs w:val="19"/>
              </w:rPr>
              <w:t>минус 141 </w:t>
            </w:r>
            <w:proofErr w:type="spellStart"/>
            <w:r w:rsidRPr="00294910">
              <w:rPr>
                <w:sz w:val="19"/>
                <w:szCs w:val="19"/>
              </w:rPr>
              <w:t>дБм</w:t>
            </w:r>
            <w:proofErr w:type="spellEnd"/>
            <w:r w:rsidRPr="00294910">
              <w:rPr>
                <w:sz w:val="19"/>
                <w:szCs w:val="19"/>
              </w:rPr>
              <w:t>;</w:t>
            </w:r>
          </w:p>
          <w:p w:rsidR="002E4EE5" w:rsidRPr="00294910" w:rsidRDefault="002E4EE5" w:rsidP="00294910">
            <w:pPr>
              <w:spacing w:before="0" w:after="0" w:line="220" w:lineRule="atLeast"/>
              <w:rPr>
                <w:sz w:val="19"/>
                <w:szCs w:val="19"/>
              </w:rPr>
            </w:pPr>
            <w:r w:rsidRPr="00294910">
              <w:rPr>
                <w:sz w:val="19"/>
                <w:szCs w:val="19"/>
              </w:rPr>
              <w:t>минус 135 </w:t>
            </w:r>
            <w:proofErr w:type="spellStart"/>
            <w:r w:rsidRPr="00294910">
              <w:rPr>
                <w:sz w:val="19"/>
                <w:szCs w:val="19"/>
              </w:rPr>
              <w:t>дБм</w:t>
            </w:r>
            <w:proofErr w:type="spellEnd"/>
            <w:r w:rsidRPr="00294910">
              <w:rPr>
                <w:sz w:val="19"/>
                <w:szCs w:val="19"/>
              </w:rPr>
              <w:t>;</w:t>
            </w:r>
          </w:p>
          <w:p w:rsidR="002E4EE5" w:rsidRPr="00294910" w:rsidDel="0002586D" w:rsidRDefault="002E4EE5" w:rsidP="00294910">
            <w:pPr>
              <w:spacing w:before="0" w:after="0" w:line="220" w:lineRule="atLeast"/>
              <w:rPr>
                <w:sz w:val="19"/>
                <w:szCs w:val="19"/>
              </w:rPr>
            </w:pPr>
            <w:r w:rsidRPr="00294910">
              <w:rPr>
                <w:sz w:val="19"/>
                <w:szCs w:val="19"/>
              </w:rPr>
              <w:t>минус 138,5 </w:t>
            </w:r>
            <w:proofErr w:type="spellStart"/>
            <w:r w:rsidRPr="00294910">
              <w:rPr>
                <w:sz w:val="19"/>
                <w:szCs w:val="19"/>
              </w:rPr>
              <w:t>дБм</w:t>
            </w:r>
            <w:proofErr w:type="spellEnd"/>
          </w:p>
        </w:tc>
      </w:tr>
      <w:tr w:rsidR="002E4EE5" w:rsidRPr="00294910" w:rsidTr="006C7175">
        <w:trPr>
          <w:trHeight w:val="20"/>
        </w:trPr>
        <w:tc>
          <w:tcPr>
            <w:tcW w:w="2830" w:type="dxa"/>
            <w:tcBorders>
              <w:bottom w:val="single" w:sz="12" w:space="0" w:color="auto"/>
            </w:tcBorders>
          </w:tcPr>
          <w:p w:rsidR="002E4EE5" w:rsidRPr="00294910" w:rsidRDefault="002E4EE5" w:rsidP="00294910">
            <w:pPr>
              <w:spacing w:before="60" w:after="60" w:line="220" w:lineRule="atLeast"/>
              <w:rPr>
                <w:sz w:val="19"/>
                <w:szCs w:val="19"/>
              </w:rPr>
            </w:pPr>
            <w:r w:rsidRPr="00294910">
              <w:rPr>
                <w:sz w:val="19"/>
                <w:szCs w:val="19"/>
              </w:rPr>
              <w:t>Число имитируемых спутников:</w:t>
            </w:r>
          </w:p>
        </w:tc>
        <w:tc>
          <w:tcPr>
            <w:cnfStyle w:val="000100000000" w:firstRow="0" w:lastRow="0" w:firstColumn="0" w:lastColumn="1" w:oddVBand="0" w:evenVBand="0" w:oddHBand="0" w:evenHBand="0" w:firstRowFirstColumn="0" w:firstRowLastColumn="0" w:lastRowFirstColumn="0" w:lastRowLastColumn="0"/>
            <w:tcW w:w="4540" w:type="dxa"/>
            <w:tcBorders>
              <w:top w:val="none" w:sz="0" w:space="0" w:color="auto"/>
              <w:left w:val="none" w:sz="0" w:space="0" w:color="auto"/>
              <w:right w:val="none" w:sz="0" w:space="0" w:color="auto"/>
              <w:tl2br w:val="none" w:sz="0" w:space="0" w:color="auto"/>
              <w:tr2bl w:val="none" w:sz="0" w:space="0" w:color="auto"/>
            </w:tcBorders>
          </w:tcPr>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не менее 6 спутников ГЛОНАСС;</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не менее 6 спутников Галилео;</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не менее 6 спутников GPS;</w:t>
            </w:r>
          </w:p>
          <w:p w:rsidR="002E4EE5" w:rsidRPr="00294910" w:rsidRDefault="002E4EE5" w:rsidP="00294910">
            <w:pPr>
              <w:pStyle w:val="af5"/>
              <w:numPr>
                <w:ilvl w:val="0"/>
                <w:numId w:val="27"/>
              </w:numPr>
              <w:suppressAutoHyphens/>
              <w:spacing w:before="60" w:after="60" w:line="220" w:lineRule="atLeast"/>
              <w:ind w:left="182" w:hanging="142"/>
              <w:rPr>
                <w:sz w:val="19"/>
                <w:szCs w:val="19"/>
              </w:rPr>
            </w:pPr>
            <w:r w:rsidRPr="00294910">
              <w:rPr>
                <w:sz w:val="19"/>
                <w:szCs w:val="19"/>
              </w:rPr>
              <w:t>не менее 2 спутников ССДК</w:t>
            </w:r>
          </w:p>
        </w:tc>
      </w:tr>
    </w:tbl>
    <w:p w:rsidR="002E4EE5" w:rsidRPr="002E4EE5" w:rsidRDefault="002E4EE5" w:rsidP="00294910">
      <w:pPr>
        <w:pStyle w:val="SingleTxtGR"/>
        <w:tabs>
          <w:tab w:val="clear" w:pos="1701"/>
        </w:tabs>
        <w:spacing w:before="240"/>
        <w:ind w:left="2268" w:hanging="1134"/>
      </w:pPr>
      <w:r w:rsidRPr="002E4EE5">
        <w:t>2.3.2</w:t>
      </w:r>
      <w:r w:rsidR="0016249B">
        <w:tab/>
      </w:r>
      <w:r w:rsidRPr="002E4EE5">
        <w:t>На основе значений, полученных по формуле (6) для всех испытуемых образцов УВЭС/СВЭС, определить соответствующие усредненные значения.</w:t>
      </w:r>
    </w:p>
    <w:p w:rsidR="002E4EE5" w:rsidRPr="002E4EE5" w:rsidRDefault="002E4EE5" w:rsidP="00294910">
      <w:pPr>
        <w:pStyle w:val="SingleTxtGR"/>
        <w:tabs>
          <w:tab w:val="clear" w:pos="1701"/>
        </w:tabs>
        <w:ind w:left="2268" w:hanging="1134"/>
      </w:pPr>
      <w:r w:rsidRPr="002E4EE5">
        <w:t>2.3.3</w:t>
      </w:r>
      <w:r w:rsidR="0016249B">
        <w:tab/>
      </w:r>
      <w:r w:rsidRPr="002E4EE5">
        <w:t>Результаты испытания считают удовлетворительными, если соблюдается по крайней мере одно из следующих условий:</w:t>
      </w:r>
    </w:p>
    <w:p w:rsidR="002E4EE5" w:rsidRPr="002E4EE5" w:rsidRDefault="0016249B" w:rsidP="00294910">
      <w:pPr>
        <w:pStyle w:val="SingleTxtGR"/>
        <w:tabs>
          <w:tab w:val="clear" w:pos="1701"/>
        </w:tabs>
        <w:ind w:left="2835" w:hanging="1701"/>
      </w:pPr>
      <w:r>
        <w:tab/>
      </w:r>
      <w:r w:rsidR="002E4EE5" w:rsidRPr="002E4EE5">
        <w:rPr>
          <w:lang w:val="en-GB"/>
        </w:rPr>
        <w:t>a</w:t>
      </w:r>
      <w:r w:rsidR="002E4EE5" w:rsidRPr="002E4EE5">
        <w:t>)</w:t>
      </w:r>
      <w:r w:rsidR="002E4EE5" w:rsidRPr="002E4EE5">
        <w:tab/>
        <w:t>погрешность определения плановых координат, рассчитанная по формуле (6) для всех образцов УВЭС/СВЭС, не превышает 15 м в условиях «</w:t>
      </w:r>
      <w:r w:rsidR="002E4EE5" w:rsidRPr="002E4EE5">
        <w:rPr>
          <w:bCs/>
          <w:iCs/>
        </w:rPr>
        <w:t>открытого пространства</w:t>
      </w:r>
      <w:r w:rsidR="002E4EE5" w:rsidRPr="002E4EE5">
        <w:t>» при любом сценарии имитации; или</w:t>
      </w:r>
    </w:p>
    <w:p w:rsidR="002E4EE5" w:rsidRPr="002E4EE5" w:rsidRDefault="0016249B" w:rsidP="00294910">
      <w:pPr>
        <w:pStyle w:val="SingleTxtGR"/>
        <w:tabs>
          <w:tab w:val="clear" w:pos="1701"/>
        </w:tabs>
        <w:ind w:left="2835" w:hanging="1701"/>
      </w:pPr>
      <w:r>
        <w:tab/>
      </w:r>
      <w:r w:rsidR="002E4EE5" w:rsidRPr="002E4EE5">
        <w:rPr>
          <w:lang w:val="en-GB"/>
        </w:rPr>
        <w:t>b</w:t>
      </w:r>
      <w:r w:rsidR="002E4EE5" w:rsidRPr="002E4EE5">
        <w:t>)</w:t>
      </w:r>
      <w:r w:rsidR="002E4EE5" w:rsidRPr="002E4EE5">
        <w:tab/>
        <w:t>погрешность каждого линейного измерения, определенная по формуле (7) для всех образцов УВЭС/СВЭС, применительно минимум к 95% всех измерений не превышает 15 м в условиях «</w:t>
      </w:r>
      <w:r w:rsidR="002E4EE5" w:rsidRPr="002E4EE5">
        <w:rPr>
          <w:bCs/>
          <w:iCs/>
        </w:rPr>
        <w:t>открытого пространства</w:t>
      </w:r>
      <w:r w:rsidR="002E4EE5" w:rsidRPr="002E4EE5">
        <w:t>» при любом сценарии имитации.</w:t>
      </w:r>
    </w:p>
    <w:p w:rsidR="002E4EE5" w:rsidRPr="002E4EE5" w:rsidRDefault="002E4EE5" w:rsidP="00294910">
      <w:pPr>
        <w:pStyle w:val="SingleTxtGR"/>
        <w:keepNext/>
        <w:tabs>
          <w:tab w:val="clear" w:pos="1701"/>
        </w:tabs>
        <w:ind w:left="2268" w:hanging="1134"/>
      </w:pPr>
      <w:r w:rsidRPr="002E4EE5">
        <w:t>2.4</w:t>
      </w:r>
      <w:r w:rsidR="0016249B">
        <w:tab/>
      </w:r>
      <w:r w:rsidRPr="002E4EE5">
        <w:t xml:space="preserve">Движение в зонах </w:t>
      </w:r>
      <w:proofErr w:type="spellStart"/>
      <w:r w:rsidRPr="002E4EE5">
        <w:t>радиотени</w:t>
      </w:r>
      <w:proofErr w:type="spellEnd"/>
      <w:r w:rsidRPr="002E4EE5">
        <w:t>, зонах неуверенного приема навигационных сигналов и в условиях «</w:t>
      </w:r>
      <w:r w:rsidRPr="002E4EE5">
        <w:rPr>
          <w:bCs/>
          <w:iCs/>
        </w:rPr>
        <w:t>городских каньонов</w:t>
      </w:r>
      <w:r w:rsidRPr="002E4EE5">
        <w:t>»</w:t>
      </w:r>
    </w:p>
    <w:p w:rsidR="002E4EE5" w:rsidRPr="002E4EE5" w:rsidRDefault="002E4EE5" w:rsidP="00294910">
      <w:pPr>
        <w:pStyle w:val="SingleTxtGR"/>
        <w:tabs>
          <w:tab w:val="clear" w:pos="1701"/>
        </w:tabs>
        <w:ind w:left="2268" w:hanging="1134"/>
      </w:pPr>
      <w:r w:rsidRPr="002E4EE5">
        <w:t>2.4.1</w:t>
      </w:r>
      <w:r w:rsidR="0016249B">
        <w:tab/>
      </w:r>
      <w:r w:rsidRPr="002E4EE5">
        <w:t xml:space="preserve">Повторить процедуры испытания, предусмотренные в пункте 2.3, для сценария имитации движения в зонах </w:t>
      </w:r>
      <w:proofErr w:type="spellStart"/>
      <w:r w:rsidRPr="002E4EE5">
        <w:t>радиотени</w:t>
      </w:r>
      <w:proofErr w:type="spellEnd"/>
      <w:r w:rsidRPr="002E4EE5">
        <w:t xml:space="preserve"> и зонах неуверенного приема навигационных сигналов (таблица </w:t>
      </w:r>
      <w:r w:rsidRPr="002E4EE5">
        <w:rPr>
          <w:bCs/>
        </w:rPr>
        <w:t>9</w:t>
      </w:r>
      <w:r w:rsidRPr="002E4EE5">
        <w:t>) с профилем сигнала для «</w:t>
      </w:r>
      <w:r w:rsidRPr="002E4EE5">
        <w:rPr>
          <w:bCs/>
          <w:iCs/>
        </w:rPr>
        <w:t>городского каньона</w:t>
      </w:r>
      <w:r w:rsidRPr="002E4EE5">
        <w:t>», как показано на рис. 3.</w:t>
      </w:r>
    </w:p>
    <w:p w:rsidR="002E4EE5" w:rsidRPr="002E4EE5" w:rsidRDefault="00294910" w:rsidP="00294910">
      <w:pPr>
        <w:pStyle w:val="H23GR"/>
      </w:pPr>
      <w:r w:rsidRPr="00294910">
        <w:rPr>
          <w:b w:val="0"/>
        </w:rPr>
        <w:tab/>
      </w:r>
      <w:r w:rsidR="0016249B" w:rsidRPr="00294910">
        <w:rPr>
          <w:b w:val="0"/>
        </w:rPr>
        <w:tab/>
      </w:r>
      <w:r w:rsidR="002E4EE5" w:rsidRPr="00294910">
        <w:rPr>
          <w:b w:val="0"/>
        </w:rPr>
        <w:t>Таблица 9</w:t>
      </w:r>
      <w:r w:rsidRPr="00294910">
        <w:rPr>
          <w:b w:val="0"/>
        </w:rPr>
        <w:br/>
      </w:r>
      <w:r w:rsidR="002E4EE5" w:rsidRPr="002E4EE5">
        <w:t xml:space="preserve">Основные параметры сценария имитации движения в зонах </w:t>
      </w:r>
      <w:proofErr w:type="spellStart"/>
      <w:r w:rsidR="002E4EE5" w:rsidRPr="002E4EE5">
        <w:t>радиотени</w:t>
      </w:r>
      <w:proofErr w:type="spellEnd"/>
      <w:r w:rsidR="002E4EE5">
        <w:t xml:space="preserve"> </w:t>
      </w:r>
      <w:r w:rsidR="002E4EE5" w:rsidRPr="002E4EE5">
        <w:t>и зонах неуверенного приема навигационных сигналов</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77"/>
        <w:gridCol w:w="4393"/>
      </w:tblGrid>
      <w:tr w:rsidR="002E4EE5" w:rsidRPr="006C7175" w:rsidTr="0029421F">
        <w:trPr>
          <w:trHeight w:val="158"/>
          <w:tblHeader/>
        </w:trPr>
        <w:tc>
          <w:tcPr>
            <w:tcW w:w="2977" w:type="dxa"/>
            <w:tcBorders>
              <w:bottom w:val="single" w:sz="12" w:space="0" w:color="auto"/>
            </w:tcBorders>
            <w:shd w:val="clear" w:color="auto" w:fill="auto"/>
          </w:tcPr>
          <w:p w:rsidR="002E4EE5" w:rsidRPr="006C7175" w:rsidRDefault="002E4EE5" w:rsidP="006C7175">
            <w:pPr>
              <w:suppressAutoHyphens w:val="0"/>
              <w:spacing w:before="80" w:after="80" w:line="200" w:lineRule="exact"/>
              <w:rPr>
                <w:i/>
                <w:sz w:val="16"/>
              </w:rPr>
            </w:pPr>
            <w:r w:rsidRPr="006C7175">
              <w:rPr>
                <w:i/>
                <w:sz w:val="16"/>
              </w:rPr>
              <w:t>Имитируемый параметр</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E4EE5" w:rsidRPr="006C7175" w:rsidRDefault="002E4EE5" w:rsidP="006C7175">
            <w:pPr>
              <w:suppressAutoHyphens w:val="0"/>
              <w:spacing w:before="80" w:after="80" w:line="200" w:lineRule="exact"/>
              <w:rPr>
                <w:i/>
                <w:sz w:val="16"/>
              </w:rPr>
            </w:pPr>
            <w:r w:rsidRPr="006C7175">
              <w:rPr>
                <w:i/>
                <w:sz w:val="16"/>
              </w:rPr>
              <w:t>Значение</w:t>
            </w:r>
          </w:p>
        </w:tc>
      </w:tr>
      <w:tr w:rsidR="002E4EE5" w:rsidRPr="006C7175" w:rsidTr="0029421F">
        <w:tc>
          <w:tcPr>
            <w:tcW w:w="2977" w:type="dxa"/>
            <w:tcBorders>
              <w:top w:val="single" w:sz="12" w:space="0" w:color="auto"/>
            </w:tcBorders>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 xml:space="preserve">Продолжительность испытания, </w:t>
            </w:r>
            <w:proofErr w:type="spellStart"/>
            <w:r w:rsidRPr="006C7175">
              <w:rPr>
                <w:rFonts w:cs="Times New Roman"/>
                <w:sz w:val="19"/>
                <w:szCs w:val="19"/>
              </w:rPr>
              <w:t>чч:мм:сс</w:t>
            </w:r>
            <w:proofErr w:type="spellEnd"/>
          </w:p>
        </w:tc>
        <w:tc>
          <w:tcPr>
            <w:cnfStyle w:val="000100000000" w:firstRow="0" w:lastRow="0" w:firstColumn="0" w:lastColumn="1" w:oddVBand="0" w:evenVBand="0" w:oddHBand="0" w:evenHBand="0" w:firstRowFirstColumn="0" w:firstRowLastColumn="0" w:lastRowFirstColumn="0" w:lastRowLastColumn="0"/>
            <w:tcW w:w="439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01:00:00</w:t>
            </w:r>
          </w:p>
        </w:tc>
      </w:tr>
      <w:tr w:rsidR="002E4EE5" w:rsidRPr="006C7175" w:rsidTr="0029421F">
        <w:trPr>
          <w:trHeight w:val="359"/>
        </w:trPr>
        <w:tc>
          <w:tcPr>
            <w:tcW w:w="2977" w:type="dxa"/>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Выходная частота</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1 Гц</w:t>
            </w:r>
          </w:p>
        </w:tc>
      </w:tr>
      <w:tr w:rsidR="002E4EE5" w:rsidRPr="006C7175" w:rsidTr="0029421F">
        <w:trPr>
          <w:trHeight w:val="560"/>
        </w:trPr>
        <w:tc>
          <w:tcPr>
            <w:tcW w:w="2977" w:type="dxa"/>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Местоположение УВЭС/СВЭС:</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Любая заданная в системе координат WGS84 точка суши в пределах широт 80°С и 80°Ю</w:t>
            </w:r>
          </w:p>
        </w:tc>
      </w:tr>
      <w:tr w:rsidR="002E4EE5" w:rsidRPr="006C7175" w:rsidTr="0029421F">
        <w:trPr>
          <w:trHeight w:val="942"/>
        </w:trPr>
        <w:tc>
          <w:tcPr>
            <w:tcW w:w="2977" w:type="dxa"/>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Модель движения:</w:t>
            </w:r>
          </w:p>
          <w:p w:rsidR="002E4EE5" w:rsidRPr="006C7175" w:rsidRDefault="002E4EE5" w:rsidP="006C7175">
            <w:pPr>
              <w:pStyle w:val="af5"/>
              <w:numPr>
                <w:ilvl w:val="0"/>
                <w:numId w:val="27"/>
              </w:numPr>
              <w:suppressAutoHyphens/>
              <w:spacing w:before="60" w:after="60" w:line="220" w:lineRule="atLeast"/>
              <w:ind w:left="182" w:hanging="142"/>
              <w:rPr>
                <w:sz w:val="19"/>
                <w:szCs w:val="19"/>
              </w:rPr>
            </w:pPr>
            <w:r w:rsidRPr="006C7175">
              <w:rPr>
                <w:sz w:val="19"/>
                <w:szCs w:val="19"/>
              </w:rPr>
              <w:t>скорость, км/ч;</w:t>
            </w:r>
          </w:p>
          <w:p w:rsidR="002E4EE5" w:rsidRPr="006C7175" w:rsidRDefault="002E4EE5" w:rsidP="006C7175">
            <w:pPr>
              <w:pStyle w:val="af5"/>
              <w:numPr>
                <w:ilvl w:val="0"/>
                <w:numId w:val="27"/>
              </w:numPr>
              <w:suppressAutoHyphens/>
              <w:spacing w:before="60" w:after="60" w:line="220" w:lineRule="atLeast"/>
              <w:ind w:left="182" w:hanging="142"/>
              <w:rPr>
                <w:sz w:val="19"/>
                <w:szCs w:val="19"/>
              </w:rPr>
            </w:pPr>
            <w:r w:rsidRPr="006C7175">
              <w:rPr>
                <w:sz w:val="19"/>
                <w:szCs w:val="19"/>
              </w:rPr>
              <w:t>радиус поворота, м;</w:t>
            </w:r>
          </w:p>
          <w:p w:rsidR="002E4EE5" w:rsidRPr="006C7175" w:rsidRDefault="002E4EE5" w:rsidP="006C7175">
            <w:pPr>
              <w:pStyle w:val="af5"/>
              <w:numPr>
                <w:ilvl w:val="0"/>
                <w:numId w:val="27"/>
              </w:numPr>
              <w:suppressAutoHyphens/>
              <w:spacing w:before="60" w:after="60" w:line="220" w:lineRule="atLeast"/>
              <w:ind w:left="182" w:hanging="142"/>
              <w:rPr>
                <w:rFonts w:cs="Times New Roman"/>
                <w:sz w:val="19"/>
                <w:szCs w:val="19"/>
              </w:rPr>
            </w:pPr>
            <w:r w:rsidRPr="006C7175">
              <w:rPr>
                <w:sz w:val="19"/>
                <w:szCs w:val="19"/>
              </w:rPr>
              <w:t>поворотное ускорение, м/с</w:t>
            </w:r>
            <w:r w:rsidRPr="006C7175">
              <w:rPr>
                <w:sz w:val="19"/>
                <w:szCs w:val="19"/>
                <w:vertAlign w:val="superscript"/>
              </w:rPr>
              <w:t>2</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6C7175">
            <w:pPr>
              <w:spacing w:before="60" w:after="60" w:line="220" w:lineRule="atLeast"/>
              <w:rPr>
                <w:sz w:val="19"/>
                <w:szCs w:val="19"/>
              </w:rPr>
            </w:pPr>
            <w:r w:rsidRPr="006C7175">
              <w:rPr>
                <w:sz w:val="19"/>
                <w:szCs w:val="19"/>
              </w:rPr>
              <w:t>Движение с маневрированием:</w:t>
            </w:r>
          </w:p>
          <w:p w:rsidR="002E4EE5" w:rsidRPr="006C7175" w:rsidRDefault="002E4EE5" w:rsidP="006C7175">
            <w:pPr>
              <w:spacing w:before="0" w:after="0" w:line="220" w:lineRule="atLeast"/>
              <w:rPr>
                <w:sz w:val="19"/>
                <w:szCs w:val="19"/>
              </w:rPr>
            </w:pPr>
            <w:r w:rsidRPr="006C7175">
              <w:rPr>
                <w:sz w:val="19"/>
                <w:szCs w:val="19"/>
              </w:rPr>
              <w:t>140</w:t>
            </w:r>
          </w:p>
          <w:p w:rsidR="002E4EE5" w:rsidRPr="006C7175" w:rsidRDefault="002E4EE5" w:rsidP="006C7175">
            <w:pPr>
              <w:spacing w:before="0" w:after="0" w:line="220" w:lineRule="atLeast"/>
              <w:rPr>
                <w:sz w:val="19"/>
                <w:szCs w:val="19"/>
              </w:rPr>
            </w:pPr>
            <w:r w:rsidRPr="006C7175">
              <w:rPr>
                <w:sz w:val="19"/>
                <w:szCs w:val="19"/>
              </w:rPr>
              <w:t>500</w:t>
            </w:r>
          </w:p>
          <w:p w:rsidR="002E4EE5" w:rsidRPr="006C7175" w:rsidRDefault="002E4EE5" w:rsidP="006C7175">
            <w:pPr>
              <w:spacing w:before="0" w:after="0" w:line="220" w:lineRule="atLeast"/>
              <w:rPr>
                <w:sz w:val="19"/>
                <w:szCs w:val="19"/>
              </w:rPr>
            </w:pPr>
            <w:r w:rsidRPr="006C7175">
              <w:rPr>
                <w:sz w:val="19"/>
                <w:szCs w:val="19"/>
              </w:rPr>
              <w:t>0,2</w:t>
            </w:r>
          </w:p>
        </w:tc>
      </w:tr>
      <w:tr w:rsidR="002E4EE5" w:rsidRPr="006C7175" w:rsidTr="0029421F">
        <w:trPr>
          <w:trHeight w:val="687"/>
        </w:trPr>
        <w:tc>
          <w:tcPr>
            <w:tcW w:w="2977" w:type="dxa"/>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Радиовидимость спутника:</w:t>
            </w:r>
          </w:p>
          <w:p w:rsidR="002E4EE5" w:rsidRPr="006C7175" w:rsidRDefault="002E4EE5" w:rsidP="006C7175">
            <w:pPr>
              <w:pStyle w:val="af5"/>
              <w:numPr>
                <w:ilvl w:val="0"/>
                <w:numId w:val="27"/>
              </w:numPr>
              <w:suppressAutoHyphens/>
              <w:spacing w:before="60" w:after="60" w:line="220" w:lineRule="atLeast"/>
              <w:ind w:left="182" w:hanging="142"/>
              <w:rPr>
                <w:sz w:val="19"/>
                <w:szCs w:val="19"/>
              </w:rPr>
            </w:pPr>
            <w:r w:rsidRPr="006C7175">
              <w:rPr>
                <w:sz w:val="19"/>
                <w:szCs w:val="19"/>
              </w:rPr>
              <w:t xml:space="preserve">интервалы видимости сигналов, с; </w:t>
            </w:r>
          </w:p>
          <w:p w:rsidR="002E4EE5" w:rsidRPr="006C7175" w:rsidRDefault="002E4EE5" w:rsidP="006C7175">
            <w:pPr>
              <w:pStyle w:val="af5"/>
              <w:numPr>
                <w:ilvl w:val="0"/>
                <w:numId w:val="27"/>
              </w:numPr>
              <w:suppressAutoHyphens/>
              <w:spacing w:before="60" w:after="60" w:line="220" w:lineRule="atLeast"/>
              <w:ind w:left="182" w:hanging="142"/>
              <w:rPr>
                <w:rFonts w:cs="Times New Roman"/>
                <w:sz w:val="19"/>
                <w:szCs w:val="19"/>
              </w:rPr>
            </w:pPr>
            <w:r w:rsidRPr="006C7175">
              <w:rPr>
                <w:sz w:val="19"/>
                <w:szCs w:val="19"/>
              </w:rPr>
              <w:t xml:space="preserve">интервалы отсутствия сигналов, с </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6C7175">
            <w:pPr>
              <w:spacing w:before="60" w:after="60" w:line="220" w:lineRule="atLeast"/>
              <w:rPr>
                <w:sz w:val="19"/>
                <w:szCs w:val="19"/>
              </w:rPr>
            </w:pPr>
          </w:p>
          <w:p w:rsidR="002E4EE5" w:rsidRPr="006C7175" w:rsidRDefault="002E4EE5" w:rsidP="006C7175">
            <w:pPr>
              <w:spacing w:before="0" w:after="0" w:line="220" w:lineRule="atLeast"/>
              <w:rPr>
                <w:sz w:val="19"/>
                <w:szCs w:val="19"/>
              </w:rPr>
            </w:pPr>
          </w:p>
          <w:p w:rsidR="002E4EE5" w:rsidRDefault="002E4EE5" w:rsidP="006C7175">
            <w:pPr>
              <w:spacing w:before="0" w:after="0" w:line="220" w:lineRule="atLeast"/>
              <w:rPr>
                <w:sz w:val="19"/>
                <w:szCs w:val="19"/>
              </w:rPr>
            </w:pPr>
            <w:r w:rsidRPr="006C7175">
              <w:rPr>
                <w:sz w:val="19"/>
                <w:szCs w:val="19"/>
              </w:rPr>
              <w:t>300</w:t>
            </w:r>
          </w:p>
          <w:p w:rsidR="006C7175" w:rsidRPr="006C7175" w:rsidRDefault="006C7175" w:rsidP="006C7175">
            <w:pPr>
              <w:spacing w:before="0" w:after="0" w:line="220" w:lineRule="atLeast"/>
              <w:rPr>
                <w:sz w:val="19"/>
                <w:szCs w:val="19"/>
              </w:rPr>
            </w:pPr>
          </w:p>
          <w:p w:rsidR="002E4EE5" w:rsidRPr="006C7175" w:rsidRDefault="002E4EE5" w:rsidP="006C7175">
            <w:pPr>
              <w:spacing w:before="0" w:after="0" w:line="220" w:lineRule="atLeast"/>
              <w:rPr>
                <w:sz w:val="19"/>
                <w:szCs w:val="19"/>
              </w:rPr>
            </w:pPr>
            <w:r w:rsidRPr="006C7175">
              <w:rPr>
                <w:sz w:val="19"/>
                <w:szCs w:val="19"/>
              </w:rPr>
              <w:t>600</w:t>
            </w:r>
          </w:p>
        </w:tc>
      </w:tr>
      <w:tr w:rsidR="002E4EE5" w:rsidRPr="006C7175" w:rsidTr="0029421F">
        <w:trPr>
          <w:trHeight w:val="617"/>
        </w:trPr>
        <w:tc>
          <w:tcPr>
            <w:tcW w:w="2977" w:type="dxa"/>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Тропосфера:</w:t>
            </w:r>
          </w:p>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Ионосфера:</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Стандартная модель, заданная имитатором сигналов ГНСС.</w:t>
            </w:r>
          </w:p>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Стандартная модель, заданная имитатором сигналов ГНСС</w:t>
            </w:r>
          </w:p>
        </w:tc>
      </w:tr>
      <w:tr w:rsidR="002E4EE5" w:rsidRPr="006C7175" w:rsidTr="0029421F">
        <w:trPr>
          <w:trHeight w:val="336"/>
        </w:trPr>
        <w:tc>
          <w:tcPr>
            <w:tcW w:w="2977" w:type="dxa"/>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Значение ФУТПК</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 xml:space="preserve">3,5 ≤ ФУТПК ≤ 4 во </w:t>
            </w:r>
            <w:proofErr w:type="spellStart"/>
            <w:r w:rsidRPr="006C7175">
              <w:rPr>
                <w:rFonts w:cs="Times New Roman"/>
                <w:sz w:val="19"/>
                <w:szCs w:val="19"/>
              </w:rPr>
              <w:t>временно́м</w:t>
            </w:r>
            <w:proofErr w:type="spellEnd"/>
            <w:r w:rsidRPr="006C7175">
              <w:rPr>
                <w:rFonts w:cs="Times New Roman"/>
                <w:sz w:val="19"/>
                <w:szCs w:val="19"/>
              </w:rPr>
              <w:t xml:space="preserve"> отрезке испытания</w:t>
            </w:r>
          </w:p>
        </w:tc>
      </w:tr>
      <w:tr w:rsidR="002E4EE5" w:rsidRPr="006C7175" w:rsidTr="0029421F">
        <w:trPr>
          <w:trHeight w:val="402"/>
        </w:trPr>
        <w:tc>
          <w:tcPr>
            <w:tcW w:w="2977" w:type="dxa"/>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Имитируемые сигналы</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Комбинированные сигналы «ГЛОНАСС»/«Галилео»/GPS/ССДК</w:t>
            </w:r>
          </w:p>
        </w:tc>
      </w:tr>
      <w:tr w:rsidR="002E4EE5" w:rsidRPr="006C7175" w:rsidTr="0029421F">
        <w:trPr>
          <w:trHeight w:val="484"/>
        </w:trPr>
        <w:tc>
          <w:tcPr>
            <w:tcW w:w="2977" w:type="dxa"/>
            <w:tcBorders>
              <w:bottom w:val="single" w:sz="4" w:space="0" w:color="auto"/>
            </w:tcBorders>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Мощность сигнала:</w:t>
            </w:r>
          </w:p>
          <w:p w:rsidR="002E4EE5" w:rsidRPr="006C7175" w:rsidRDefault="002E4EE5" w:rsidP="006C7175">
            <w:pPr>
              <w:pStyle w:val="af5"/>
              <w:numPr>
                <w:ilvl w:val="0"/>
                <w:numId w:val="27"/>
              </w:numPr>
              <w:suppressAutoHyphens/>
              <w:spacing w:before="60" w:after="60" w:line="220" w:lineRule="atLeast"/>
              <w:ind w:left="182" w:hanging="142"/>
              <w:rPr>
                <w:sz w:val="19"/>
                <w:szCs w:val="19"/>
              </w:rPr>
            </w:pPr>
            <w:r w:rsidRPr="006C7175">
              <w:rPr>
                <w:sz w:val="19"/>
                <w:szCs w:val="19"/>
              </w:rPr>
              <w:t>ГНСС «ГЛОНАСС»;</w:t>
            </w:r>
          </w:p>
          <w:p w:rsidR="002E4EE5" w:rsidRPr="006C7175" w:rsidRDefault="002E4EE5" w:rsidP="006C7175">
            <w:pPr>
              <w:pStyle w:val="af5"/>
              <w:numPr>
                <w:ilvl w:val="0"/>
                <w:numId w:val="27"/>
              </w:numPr>
              <w:suppressAutoHyphens/>
              <w:spacing w:before="60" w:after="60" w:line="220" w:lineRule="atLeast"/>
              <w:ind w:left="182" w:hanging="142"/>
              <w:rPr>
                <w:sz w:val="19"/>
                <w:szCs w:val="19"/>
              </w:rPr>
            </w:pPr>
            <w:r w:rsidRPr="006C7175">
              <w:rPr>
                <w:sz w:val="19"/>
                <w:szCs w:val="19"/>
              </w:rPr>
              <w:t>ГНСС «Галилео»;</w:t>
            </w:r>
          </w:p>
          <w:p w:rsidR="002E4EE5" w:rsidRPr="006C7175" w:rsidRDefault="002E4EE5" w:rsidP="006C7175">
            <w:pPr>
              <w:pStyle w:val="af5"/>
              <w:numPr>
                <w:ilvl w:val="0"/>
                <w:numId w:val="27"/>
              </w:numPr>
              <w:suppressAutoHyphens/>
              <w:spacing w:before="60" w:after="60" w:line="220" w:lineRule="atLeast"/>
              <w:ind w:left="182" w:hanging="142"/>
              <w:rPr>
                <w:rFonts w:cs="Times New Roman"/>
                <w:sz w:val="19"/>
                <w:szCs w:val="19"/>
              </w:rPr>
            </w:pPr>
            <w:r w:rsidRPr="006C7175">
              <w:rPr>
                <w:sz w:val="19"/>
                <w:szCs w:val="19"/>
              </w:rPr>
              <w:t>ГНСС GPS</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2E4EE5" w:rsidRPr="006C7175" w:rsidRDefault="002E4EE5" w:rsidP="006C7175">
            <w:pPr>
              <w:spacing w:before="60" w:after="60" w:line="220" w:lineRule="atLeast"/>
              <w:rPr>
                <w:rFonts w:cs="Times New Roman"/>
                <w:sz w:val="19"/>
                <w:szCs w:val="19"/>
              </w:rPr>
            </w:pPr>
          </w:p>
          <w:p w:rsidR="002E4EE5" w:rsidRPr="006C7175" w:rsidRDefault="002E4EE5" w:rsidP="006C7175">
            <w:pPr>
              <w:spacing w:before="0" w:after="0" w:line="220" w:lineRule="atLeast"/>
              <w:rPr>
                <w:sz w:val="19"/>
                <w:szCs w:val="19"/>
              </w:rPr>
            </w:pPr>
            <w:r w:rsidRPr="006C7175">
              <w:rPr>
                <w:sz w:val="19"/>
                <w:szCs w:val="19"/>
              </w:rPr>
              <w:t>минус 141 </w:t>
            </w:r>
            <w:proofErr w:type="spellStart"/>
            <w:r w:rsidRPr="006C7175">
              <w:rPr>
                <w:sz w:val="19"/>
                <w:szCs w:val="19"/>
              </w:rPr>
              <w:t>дБм</w:t>
            </w:r>
            <w:proofErr w:type="spellEnd"/>
            <w:r w:rsidRPr="006C7175">
              <w:rPr>
                <w:sz w:val="19"/>
                <w:szCs w:val="19"/>
              </w:rPr>
              <w:t>;</w:t>
            </w:r>
          </w:p>
          <w:p w:rsidR="002E4EE5" w:rsidRPr="006C7175" w:rsidRDefault="002E4EE5" w:rsidP="006C7175">
            <w:pPr>
              <w:spacing w:before="0" w:after="0" w:line="220" w:lineRule="atLeast"/>
              <w:rPr>
                <w:sz w:val="19"/>
                <w:szCs w:val="19"/>
              </w:rPr>
            </w:pPr>
            <w:r w:rsidRPr="006C7175">
              <w:rPr>
                <w:sz w:val="19"/>
                <w:szCs w:val="19"/>
              </w:rPr>
              <w:t>минус 135 </w:t>
            </w:r>
            <w:proofErr w:type="spellStart"/>
            <w:r w:rsidRPr="006C7175">
              <w:rPr>
                <w:sz w:val="19"/>
                <w:szCs w:val="19"/>
              </w:rPr>
              <w:t>дБм</w:t>
            </w:r>
            <w:proofErr w:type="spellEnd"/>
            <w:r w:rsidRPr="006C7175">
              <w:rPr>
                <w:sz w:val="19"/>
                <w:szCs w:val="19"/>
              </w:rPr>
              <w:t>;</w:t>
            </w:r>
          </w:p>
          <w:p w:rsidR="002E4EE5" w:rsidRPr="006C7175" w:rsidDel="009D6D1B" w:rsidRDefault="002E4EE5" w:rsidP="006C7175">
            <w:pPr>
              <w:spacing w:before="0" w:after="0" w:line="220" w:lineRule="atLeast"/>
              <w:rPr>
                <w:rFonts w:cs="Times New Roman"/>
                <w:sz w:val="19"/>
                <w:szCs w:val="19"/>
              </w:rPr>
            </w:pPr>
            <w:r w:rsidRPr="006C7175">
              <w:rPr>
                <w:sz w:val="19"/>
                <w:szCs w:val="19"/>
              </w:rPr>
              <w:t>минус 138,5 </w:t>
            </w:r>
            <w:proofErr w:type="spellStart"/>
            <w:r w:rsidRPr="006C7175">
              <w:rPr>
                <w:sz w:val="19"/>
                <w:szCs w:val="19"/>
              </w:rPr>
              <w:t>дБм</w:t>
            </w:r>
            <w:proofErr w:type="spellEnd"/>
          </w:p>
        </w:tc>
      </w:tr>
      <w:tr w:rsidR="002E4EE5" w:rsidRPr="006C7175" w:rsidTr="0029421F">
        <w:trPr>
          <w:trHeight w:val="940"/>
        </w:trPr>
        <w:tc>
          <w:tcPr>
            <w:tcW w:w="2977" w:type="dxa"/>
            <w:tcBorders>
              <w:bottom w:val="single" w:sz="12" w:space="0" w:color="auto"/>
            </w:tcBorders>
          </w:tcPr>
          <w:p w:rsidR="002E4EE5" w:rsidRPr="006C7175" w:rsidRDefault="002E4EE5" w:rsidP="006C7175">
            <w:pPr>
              <w:spacing w:before="60" w:after="60" w:line="220" w:lineRule="atLeast"/>
              <w:rPr>
                <w:rFonts w:cs="Times New Roman"/>
                <w:sz w:val="19"/>
                <w:szCs w:val="19"/>
              </w:rPr>
            </w:pPr>
            <w:r w:rsidRPr="006C7175">
              <w:rPr>
                <w:rFonts w:cs="Times New Roman"/>
                <w:sz w:val="19"/>
                <w:szCs w:val="19"/>
              </w:rPr>
              <w:t>Число имитируемых спутников:</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right w:val="none" w:sz="0" w:space="0" w:color="auto"/>
              <w:tl2br w:val="none" w:sz="0" w:space="0" w:color="auto"/>
              <w:tr2bl w:val="none" w:sz="0" w:space="0" w:color="auto"/>
            </w:tcBorders>
          </w:tcPr>
          <w:p w:rsidR="002E4EE5" w:rsidRPr="006C7175" w:rsidRDefault="002E4EE5" w:rsidP="006C7175">
            <w:pPr>
              <w:pStyle w:val="af5"/>
              <w:numPr>
                <w:ilvl w:val="0"/>
                <w:numId w:val="27"/>
              </w:numPr>
              <w:suppressAutoHyphens/>
              <w:spacing w:before="60" w:after="60" w:line="220" w:lineRule="atLeast"/>
              <w:ind w:left="182" w:hanging="142"/>
              <w:rPr>
                <w:sz w:val="19"/>
                <w:szCs w:val="19"/>
              </w:rPr>
            </w:pPr>
            <w:r w:rsidRPr="006C7175">
              <w:rPr>
                <w:sz w:val="19"/>
                <w:szCs w:val="19"/>
              </w:rPr>
              <w:t>не менее 6 спутников ГЛОНАСС;</w:t>
            </w:r>
          </w:p>
          <w:p w:rsidR="002E4EE5" w:rsidRPr="006C7175" w:rsidRDefault="002E4EE5" w:rsidP="006C7175">
            <w:pPr>
              <w:pStyle w:val="af5"/>
              <w:numPr>
                <w:ilvl w:val="0"/>
                <w:numId w:val="27"/>
              </w:numPr>
              <w:suppressAutoHyphens/>
              <w:spacing w:before="60" w:after="60" w:line="220" w:lineRule="atLeast"/>
              <w:ind w:left="182" w:hanging="142"/>
              <w:rPr>
                <w:sz w:val="19"/>
                <w:szCs w:val="19"/>
              </w:rPr>
            </w:pPr>
            <w:r w:rsidRPr="006C7175">
              <w:rPr>
                <w:sz w:val="19"/>
                <w:szCs w:val="19"/>
              </w:rPr>
              <w:t>не менее 6 спутников Галилео;</w:t>
            </w:r>
          </w:p>
          <w:p w:rsidR="002E4EE5" w:rsidRPr="006C7175" w:rsidRDefault="002E4EE5" w:rsidP="006C7175">
            <w:pPr>
              <w:pStyle w:val="af5"/>
              <w:numPr>
                <w:ilvl w:val="0"/>
                <w:numId w:val="27"/>
              </w:numPr>
              <w:suppressAutoHyphens/>
              <w:spacing w:before="60" w:after="60" w:line="220" w:lineRule="atLeast"/>
              <w:ind w:left="182" w:hanging="142"/>
              <w:rPr>
                <w:sz w:val="19"/>
                <w:szCs w:val="19"/>
              </w:rPr>
            </w:pPr>
            <w:r w:rsidRPr="006C7175">
              <w:rPr>
                <w:sz w:val="19"/>
                <w:szCs w:val="19"/>
              </w:rPr>
              <w:t>не менее 6 спутников GPS;</w:t>
            </w:r>
          </w:p>
          <w:p w:rsidR="002E4EE5" w:rsidRPr="006C7175" w:rsidRDefault="002E4EE5" w:rsidP="006C7175">
            <w:pPr>
              <w:pStyle w:val="af5"/>
              <w:numPr>
                <w:ilvl w:val="0"/>
                <w:numId w:val="27"/>
              </w:numPr>
              <w:suppressAutoHyphens/>
              <w:spacing w:before="60" w:after="60" w:line="220" w:lineRule="atLeast"/>
              <w:ind w:left="182" w:hanging="142"/>
              <w:rPr>
                <w:rFonts w:cs="Times New Roman"/>
                <w:sz w:val="19"/>
                <w:szCs w:val="19"/>
              </w:rPr>
            </w:pPr>
            <w:r w:rsidRPr="006C7175">
              <w:rPr>
                <w:sz w:val="19"/>
                <w:szCs w:val="19"/>
              </w:rPr>
              <w:t>не менее 2 спутников ССДК</w:t>
            </w:r>
          </w:p>
        </w:tc>
      </w:tr>
    </w:tbl>
    <w:p w:rsidR="002E4EE5" w:rsidRPr="002E4EE5" w:rsidRDefault="006C7175" w:rsidP="006C7175">
      <w:pPr>
        <w:pStyle w:val="H23GR"/>
      </w:pPr>
      <w:r w:rsidRPr="006C7175">
        <w:rPr>
          <w:b w:val="0"/>
        </w:rPr>
        <w:tab/>
      </w:r>
      <w:r w:rsidR="0016249B" w:rsidRPr="006C7175">
        <w:rPr>
          <w:b w:val="0"/>
        </w:rPr>
        <w:tab/>
      </w:r>
      <w:r w:rsidR="002E4EE5" w:rsidRPr="006C7175">
        <w:rPr>
          <w:b w:val="0"/>
        </w:rPr>
        <w:t>Рис. 3</w:t>
      </w:r>
      <w:r w:rsidRPr="006C7175">
        <w:rPr>
          <w:b w:val="0"/>
        </w:rPr>
        <w:br/>
      </w:r>
      <w:r w:rsidR="002E4EE5" w:rsidRPr="002E4EE5">
        <w:t>Определение «городского каньона»</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456"/>
        <w:gridCol w:w="2457"/>
        <w:gridCol w:w="2457"/>
      </w:tblGrid>
      <w:tr w:rsidR="002E4EE5" w:rsidRPr="006C7175" w:rsidTr="006C7175">
        <w:trPr>
          <w:trHeight w:val="103"/>
          <w:tblHeader/>
        </w:trPr>
        <w:tc>
          <w:tcPr>
            <w:tcW w:w="2456" w:type="dxa"/>
            <w:tcBorders>
              <w:bottom w:val="single" w:sz="12" w:space="0" w:color="auto"/>
            </w:tcBorders>
            <w:shd w:val="clear" w:color="auto" w:fill="auto"/>
          </w:tcPr>
          <w:p w:rsidR="002E4EE5" w:rsidRPr="006C7175" w:rsidRDefault="002E4EE5" w:rsidP="006C7175">
            <w:pPr>
              <w:suppressAutoHyphens w:val="0"/>
              <w:spacing w:before="80" w:after="80" w:line="200" w:lineRule="exact"/>
              <w:jc w:val="center"/>
              <w:rPr>
                <w:i/>
                <w:sz w:val="16"/>
                <w:szCs w:val="16"/>
              </w:rPr>
            </w:pPr>
            <w:r w:rsidRPr="006C7175">
              <w:rPr>
                <w:i/>
                <w:sz w:val="16"/>
                <w:szCs w:val="16"/>
              </w:rPr>
              <w:t>Зона</w:t>
            </w:r>
          </w:p>
        </w:tc>
        <w:tc>
          <w:tcPr>
            <w:tcW w:w="2457" w:type="dxa"/>
            <w:tcBorders>
              <w:bottom w:val="single" w:sz="12" w:space="0" w:color="auto"/>
            </w:tcBorders>
            <w:shd w:val="clear" w:color="auto" w:fill="auto"/>
          </w:tcPr>
          <w:p w:rsidR="002E4EE5" w:rsidRPr="006C7175" w:rsidRDefault="002E4EE5" w:rsidP="006C7175">
            <w:pPr>
              <w:suppressAutoHyphens w:val="0"/>
              <w:spacing w:before="80" w:after="80" w:line="200" w:lineRule="exact"/>
              <w:jc w:val="center"/>
              <w:rPr>
                <w:i/>
                <w:sz w:val="16"/>
                <w:szCs w:val="16"/>
              </w:rPr>
            </w:pPr>
            <w:r w:rsidRPr="006C7175">
              <w:rPr>
                <w:i/>
                <w:sz w:val="16"/>
                <w:szCs w:val="16"/>
              </w:rPr>
              <w:t>Диапазон угла места (град.)</w:t>
            </w:r>
          </w:p>
        </w:tc>
        <w:tc>
          <w:tcPr>
            <w:cnfStyle w:val="000100000000" w:firstRow="0" w:lastRow="0" w:firstColumn="0" w:lastColumn="1" w:oddVBand="0" w:evenVBand="0" w:oddHBand="0" w:evenHBand="0" w:firstRowFirstColumn="0" w:firstRowLastColumn="0" w:lastRowFirstColumn="0" w:lastRowLastColumn="0"/>
            <w:tcW w:w="24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E4EE5" w:rsidRPr="006C7175" w:rsidRDefault="002E4EE5" w:rsidP="006C7175">
            <w:pPr>
              <w:suppressAutoHyphens w:val="0"/>
              <w:spacing w:before="80" w:after="80" w:line="200" w:lineRule="exact"/>
              <w:jc w:val="center"/>
              <w:rPr>
                <w:i/>
                <w:sz w:val="16"/>
                <w:szCs w:val="16"/>
              </w:rPr>
            </w:pPr>
            <w:r w:rsidRPr="006C7175">
              <w:rPr>
                <w:i/>
                <w:sz w:val="16"/>
                <w:szCs w:val="16"/>
              </w:rPr>
              <w:t>Диапазон азимута (град.)</w:t>
            </w:r>
          </w:p>
        </w:tc>
      </w:tr>
      <w:tr w:rsidR="002E4EE5" w:rsidRPr="006C7175" w:rsidTr="006C7175">
        <w:tc>
          <w:tcPr>
            <w:tcW w:w="2456" w:type="dxa"/>
            <w:tcBorders>
              <w:top w:val="single" w:sz="12" w:space="0" w:color="auto"/>
            </w:tcBorders>
          </w:tcPr>
          <w:p w:rsidR="002E4EE5" w:rsidRPr="006C7175" w:rsidRDefault="002E4EE5" w:rsidP="00F704B0">
            <w:pPr>
              <w:spacing w:before="60" w:after="60" w:line="220" w:lineRule="atLeast"/>
              <w:jc w:val="center"/>
              <w:rPr>
                <w:sz w:val="19"/>
                <w:szCs w:val="19"/>
              </w:rPr>
            </w:pPr>
            <w:r w:rsidRPr="006C7175">
              <w:rPr>
                <w:sz w:val="19"/>
                <w:szCs w:val="19"/>
              </w:rPr>
              <w:t>A</w:t>
            </w:r>
          </w:p>
        </w:tc>
        <w:tc>
          <w:tcPr>
            <w:tcW w:w="2457" w:type="dxa"/>
            <w:tcBorders>
              <w:top w:val="single" w:sz="12" w:space="0" w:color="auto"/>
            </w:tcBorders>
          </w:tcPr>
          <w:p w:rsidR="002E4EE5" w:rsidRPr="006C7175" w:rsidRDefault="002E4EE5" w:rsidP="00F704B0">
            <w:pPr>
              <w:spacing w:before="60" w:after="60" w:line="220" w:lineRule="atLeast"/>
              <w:jc w:val="center"/>
              <w:rPr>
                <w:sz w:val="19"/>
                <w:szCs w:val="19"/>
              </w:rPr>
            </w:pPr>
            <w:r w:rsidRPr="006C7175">
              <w:rPr>
                <w:sz w:val="19"/>
                <w:szCs w:val="19"/>
              </w:rPr>
              <w:t>0–5</w:t>
            </w:r>
          </w:p>
        </w:tc>
        <w:tc>
          <w:tcPr>
            <w:cnfStyle w:val="000100000000" w:firstRow="0" w:lastRow="0" w:firstColumn="0" w:lastColumn="1" w:oddVBand="0" w:evenVBand="0" w:oddHBand="0" w:evenHBand="0" w:firstRowFirstColumn="0" w:firstRowLastColumn="0" w:lastRowFirstColumn="0" w:lastRowLastColumn="0"/>
            <w:tcW w:w="2457"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F704B0">
            <w:pPr>
              <w:spacing w:before="60" w:after="60" w:line="220" w:lineRule="atLeast"/>
              <w:jc w:val="center"/>
              <w:rPr>
                <w:sz w:val="19"/>
                <w:szCs w:val="19"/>
              </w:rPr>
            </w:pPr>
            <w:r w:rsidRPr="006C7175">
              <w:rPr>
                <w:sz w:val="19"/>
                <w:szCs w:val="19"/>
              </w:rPr>
              <w:t>0–360</w:t>
            </w:r>
          </w:p>
        </w:tc>
      </w:tr>
      <w:tr w:rsidR="002E4EE5" w:rsidRPr="006C7175" w:rsidTr="006C7175">
        <w:tc>
          <w:tcPr>
            <w:tcW w:w="2456" w:type="dxa"/>
          </w:tcPr>
          <w:p w:rsidR="002E4EE5" w:rsidRPr="006C7175" w:rsidRDefault="002E4EE5" w:rsidP="00F704B0">
            <w:pPr>
              <w:spacing w:before="60" w:after="60" w:line="220" w:lineRule="atLeast"/>
              <w:jc w:val="center"/>
              <w:rPr>
                <w:sz w:val="19"/>
                <w:szCs w:val="19"/>
              </w:rPr>
            </w:pPr>
            <w:r w:rsidRPr="006C7175">
              <w:rPr>
                <w:sz w:val="19"/>
                <w:szCs w:val="19"/>
              </w:rPr>
              <w:t>B</w:t>
            </w:r>
          </w:p>
        </w:tc>
        <w:tc>
          <w:tcPr>
            <w:tcW w:w="2457" w:type="dxa"/>
          </w:tcPr>
          <w:p w:rsidR="002E4EE5" w:rsidRPr="006C7175" w:rsidRDefault="002E4EE5" w:rsidP="00F704B0">
            <w:pPr>
              <w:spacing w:before="60" w:after="60" w:line="220" w:lineRule="atLeast"/>
              <w:jc w:val="center"/>
              <w:rPr>
                <w:sz w:val="19"/>
                <w:szCs w:val="19"/>
              </w:rPr>
            </w:pPr>
            <w:r w:rsidRPr="006C7175">
              <w:rPr>
                <w:sz w:val="19"/>
                <w:szCs w:val="19"/>
              </w:rPr>
              <w:t>5–30</w:t>
            </w:r>
          </w:p>
        </w:tc>
        <w:tc>
          <w:tcPr>
            <w:cnfStyle w:val="000100000000" w:firstRow="0" w:lastRow="0" w:firstColumn="0" w:lastColumn="1" w:oddVBand="0" w:evenVBand="0" w:oddHBand="0" w:evenHBand="0" w:firstRowFirstColumn="0" w:firstRowLastColumn="0" w:lastRowFirstColumn="0" w:lastRowLastColumn="0"/>
            <w:tcW w:w="24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6C7175" w:rsidRDefault="002E4EE5" w:rsidP="00F704B0">
            <w:pPr>
              <w:spacing w:before="60" w:after="60" w:line="220" w:lineRule="atLeast"/>
              <w:jc w:val="center"/>
              <w:rPr>
                <w:sz w:val="19"/>
                <w:szCs w:val="19"/>
              </w:rPr>
            </w:pPr>
            <w:r w:rsidRPr="006C7175">
              <w:rPr>
                <w:sz w:val="19"/>
                <w:szCs w:val="19"/>
              </w:rPr>
              <w:t>210–330</w:t>
            </w:r>
          </w:p>
        </w:tc>
      </w:tr>
      <w:tr w:rsidR="002E4EE5" w:rsidRPr="006C7175" w:rsidTr="006C7175">
        <w:tc>
          <w:tcPr>
            <w:tcW w:w="2456" w:type="dxa"/>
            <w:tcBorders>
              <w:bottom w:val="single" w:sz="4" w:space="0" w:color="auto"/>
            </w:tcBorders>
          </w:tcPr>
          <w:p w:rsidR="002E4EE5" w:rsidRPr="006C7175" w:rsidRDefault="002E4EE5" w:rsidP="00F704B0">
            <w:pPr>
              <w:spacing w:before="60" w:after="60" w:line="220" w:lineRule="atLeast"/>
              <w:jc w:val="center"/>
              <w:rPr>
                <w:sz w:val="19"/>
                <w:szCs w:val="19"/>
              </w:rPr>
            </w:pPr>
            <w:r w:rsidRPr="006C7175">
              <w:rPr>
                <w:sz w:val="19"/>
                <w:szCs w:val="19"/>
              </w:rPr>
              <w:t>C</w:t>
            </w:r>
          </w:p>
        </w:tc>
        <w:tc>
          <w:tcPr>
            <w:tcW w:w="2457" w:type="dxa"/>
            <w:tcBorders>
              <w:bottom w:val="single" w:sz="4" w:space="0" w:color="auto"/>
            </w:tcBorders>
          </w:tcPr>
          <w:p w:rsidR="002E4EE5" w:rsidRPr="006C7175" w:rsidRDefault="002E4EE5" w:rsidP="00F704B0">
            <w:pPr>
              <w:spacing w:before="60" w:after="60" w:line="220" w:lineRule="atLeast"/>
              <w:jc w:val="center"/>
              <w:rPr>
                <w:sz w:val="19"/>
                <w:szCs w:val="19"/>
              </w:rPr>
            </w:pPr>
            <w:r w:rsidRPr="006C7175">
              <w:rPr>
                <w:sz w:val="19"/>
                <w:szCs w:val="19"/>
              </w:rPr>
              <w:t>5–30</w:t>
            </w:r>
          </w:p>
        </w:tc>
        <w:tc>
          <w:tcPr>
            <w:cnfStyle w:val="000100000000" w:firstRow="0" w:lastRow="0" w:firstColumn="0" w:lastColumn="1" w:oddVBand="0" w:evenVBand="0" w:oddHBand="0" w:evenHBand="0" w:firstRowFirstColumn="0" w:firstRowLastColumn="0" w:lastRowFirstColumn="0" w:lastRowLastColumn="0"/>
            <w:tcW w:w="2457"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2E4EE5" w:rsidRPr="006C7175" w:rsidRDefault="002E4EE5" w:rsidP="00F704B0">
            <w:pPr>
              <w:spacing w:before="60" w:after="60" w:line="220" w:lineRule="atLeast"/>
              <w:jc w:val="center"/>
              <w:rPr>
                <w:sz w:val="19"/>
                <w:szCs w:val="19"/>
              </w:rPr>
            </w:pPr>
            <w:r w:rsidRPr="006C7175">
              <w:rPr>
                <w:sz w:val="19"/>
                <w:szCs w:val="19"/>
              </w:rPr>
              <w:t>30–150</w:t>
            </w:r>
          </w:p>
        </w:tc>
      </w:tr>
      <w:tr w:rsidR="002E4EE5" w:rsidRPr="006C7175" w:rsidTr="006C7175">
        <w:tc>
          <w:tcPr>
            <w:tcW w:w="2456" w:type="dxa"/>
            <w:tcBorders>
              <w:bottom w:val="single" w:sz="12" w:space="0" w:color="auto"/>
            </w:tcBorders>
          </w:tcPr>
          <w:p w:rsidR="002E4EE5" w:rsidRPr="006C7175" w:rsidRDefault="002E4EE5" w:rsidP="00F704B0">
            <w:pPr>
              <w:spacing w:before="60" w:after="60" w:line="220" w:lineRule="atLeast"/>
              <w:jc w:val="center"/>
              <w:rPr>
                <w:sz w:val="19"/>
                <w:szCs w:val="19"/>
              </w:rPr>
            </w:pPr>
            <w:r w:rsidRPr="006C7175">
              <w:rPr>
                <w:sz w:val="19"/>
                <w:szCs w:val="19"/>
              </w:rPr>
              <w:t>Фоновая область</w:t>
            </w:r>
          </w:p>
        </w:tc>
        <w:tc>
          <w:tcPr>
            <w:cnfStyle w:val="000100000000" w:firstRow="0" w:lastRow="0" w:firstColumn="0" w:lastColumn="1" w:oddVBand="0" w:evenVBand="0" w:oddHBand="0" w:evenHBand="0" w:firstRowFirstColumn="0" w:firstRowLastColumn="0" w:lastRowFirstColumn="0" w:lastRowLastColumn="0"/>
            <w:tcW w:w="4914" w:type="dxa"/>
            <w:gridSpan w:val="2"/>
            <w:tcBorders>
              <w:top w:val="none" w:sz="0" w:space="0" w:color="auto"/>
              <w:left w:val="none" w:sz="0" w:space="0" w:color="auto"/>
              <w:right w:val="none" w:sz="0" w:space="0" w:color="auto"/>
              <w:tl2br w:val="none" w:sz="0" w:space="0" w:color="auto"/>
              <w:tr2bl w:val="none" w:sz="0" w:space="0" w:color="auto"/>
            </w:tcBorders>
          </w:tcPr>
          <w:p w:rsidR="002E4EE5" w:rsidRPr="006C7175" w:rsidRDefault="002E4EE5" w:rsidP="00F704B0">
            <w:pPr>
              <w:spacing w:before="60" w:after="60" w:line="220" w:lineRule="atLeast"/>
              <w:jc w:val="center"/>
              <w:rPr>
                <w:sz w:val="19"/>
                <w:szCs w:val="19"/>
              </w:rPr>
            </w:pPr>
            <w:r w:rsidRPr="006C7175">
              <w:rPr>
                <w:sz w:val="19"/>
                <w:szCs w:val="19"/>
              </w:rPr>
              <w:t>Пространство вне зон A, B, C</w:t>
            </w:r>
          </w:p>
        </w:tc>
      </w:tr>
    </w:tbl>
    <w:p w:rsidR="00EC6E80" w:rsidRDefault="00EC6E80" w:rsidP="00EC6E80">
      <w:pPr>
        <w:pStyle w:val="SingleTxtGR"/>
        <w:jc w:val="center"/>
      </w:pPr>
      <w:r>
        <w:rPr>
          <w:noProof/>
          <w:lang w:eastAsia="ru-RU"/>
        </w:rPr>
        <w:drawing>
          <wp:inline distT="0" distB="0" distL="0" distR="0">
            <wp:extent cx="3956538" cy="3956538"/>
            <wp:effectExtent l="0" t="0" r="6350" b="6350"/>
            <wp:docPr id="86" name="Рисунок 86" descr="Изображение выглядит как текст, карт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2.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976870" cy="3976870"/>
                    </a:xfrm>
                    <a:prstGeom prst="rect">
                      <a:avLst/>
                    </a:prstGeom>
                  </pic:spPr>
                </pic:pic>
              </a:graphicData>
            </a:graphic>
          </wp:inline>
        </w:drawing>
      </w:r>
    </w:p>
    <w:p w:rsidR="002E4EE5" w:rsidRPr="002E4EE5" w:rsidRDefault="002E4EE5" w:rsidP="002E4EE5">
      <w:pPr>
        <w:pStyle w:val="SingleTxtGR"/>
      </w:pPr>
      <w:r w:rsidRPr="002E4EE5">
        <w:t>Схема «</w:t>
      </w:r>
      <w:r w:rsidRPr="002E4EE5">
        <w:rPr>
          <w:bCs/>
          <w:iCs/>
        </w:rPr>
        <w:t>городского каньона</w:t>
      </w:r>
      <w:r w:rsidRPr="002E4EE5">
        <w:t>» – ослабление сигнала:</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4629"/>
      </w:tblGrid>
      <w:tr w:rsidR="002E4EE5" w:rsidRPr="002E4EE5" w:rsidTr="00EC6E80">
        <w:trPr>
          <w:trHeight w:val="20"/>
        </w:trPr>
        <w:tc>
          <w:tcPr>
            <w:tcW w:w="2742" w:type="dxa"/>
            <w:tcBorders>
              <w:bottom w:val="single" w:sz="4" w:space="0" w:color="auto"/>
            </w:tcBorders>
            <w:shd w:val="clear" w:color="auto" w:fill="99FF99"/>
          </w:tcPr>
          <w:p w:rsidR="002E4EE5" w:rsidRPr="00EC6E80" w:rsidRDefault="002E4EE5" w:rsidP="00EC6E80">
            <w:pPr>
              <w:pStyle w:val="SingleTxtGR"/>
              <w:spacing w:before="60" w:after="60" w:line="220" w:lineRule="atLeast"/>
              <w:ind w:left="0" w:right="0"/>
              <w:jc w:val="center"/>
              <w:rPr>
                <w:sz w:val="19"/>
                <w:szCs w:val="19"/>
              </w:rPr>
            </w:pPr>
          </w:p>
        </w:tc>
        <w:tc>
          <w:tcPr>
            <w:tcW w:w="4629" w:type="dxa"/>
            <w:shd w:val="clear" w:color="auto" w:fill="auto"/>
          </w:tcPr>
          <w:p w:rsidR="002E4EE5" w:rsidRPr="00EC6E80" w:rsidRDefault="002E4EE5" w:rsidP="00A41782">
            <w:pPr>
              <w:pStyle w:val="SingleTxtGR"/>
              <w:spacing w:before="60" w:after="60" w:line="220" w:lineRule="atLeast"/>
              <w:ind w:left="0" w:right="0"/>
              <w:jc w:val="center"/>
              <w:rPr>
                <w:sz w:val="19"/>
                <w:szCs w:val="19"/>
              </w:rPr>
            </w:pPr>
            <w:r w:rsidRPr="00EC6E80">
              <w:rPr>
                <w:sz w:val="19"/>
                <w:szCs w:val="19"/>
                <w:lang w:val="en-GB"/>
              </w:rPr>
              <w:t xml:space="preserve">0 </w:t>
            </w:r>
            <w:r w:rsidRPr="00EC6E80">
              <w:rPr>
                <w:sz w:val="19"/>
                <w:szCs w:val="19"/>
              </w:rPr>
              <w:t>дБ</w:t>
            </w:r>
          </w:p>
        </w:tc>
      </w:tr>
      <w:tr w:rsidR="002E4EE5" w:rsidRPr="002E4EE5" w:rsidTr="00EC6E80">
        <w:trPr>
          <w:trHeight w:val="20"/>
        </w:trPr>
        <w:tc>
          <w:tcPr>
            <w:tcW w:w="2742" w:type="dxa"/>
            <w:tcBorders>
              <w:bottom w:val="single" w:sz="4" w:space="0" w:color="auto"/>
            </w:tcBorders>
            <w:shd w:val="clear" w:color="auto" w:fill="FFFF99"/>
          </w:tcPr>
          <w:p w:rsidR="002E4EE5" w:rsidRPr="00EC6E80" w:rsidRDefault="002E4EE5" w:rsidP="00EC6E80">
            <w:pPr>
              <w:pStyle w:val="SingleTxtGR"/>
              <w:spacing w:before="60" w:after="60" w:line="220" w:lineRule="atLeast"/>
              <w:ind w:left="0" w:right="0"/>
              <w:jc w:val="center"/>
              <w:rPr>
                <w:sz w:val="19"/>
                <w:szCs w:val="19"/>
                <w:lang w:val="en-GB"/>
              </w:rPr>
            </w:pPr>
            <w:r w:rsidRPr="00EC6E80">
              <w:rPr>
                <w:sz w:val="19"/>
                <w:szCs w:val="19"/>
                <w:lang w:val="en-GB"/>
              </w:rPr>
              <w:t>B</w:t>
            </w:r>
          </w:p>
        </w:tc>
        <w:tc>
          <w:tcPr>
            <w:tcW w:w="4629" w:type="dxa"/>
            <w:shd w:val="clear" w:color="auto" w:fill="auto"/>
          </w:tcPr>
          <w:p w:rsidR="002E4EE5" w:rsidRPr="00EC6E80" w:rsidRDefault="002E4EE5" w:rsidP="00A41782">
            <w:pPr>
              <w:pStyle w:val="SingleTxtGR"/>
              <w:spacing w:before="60" w:after="60" w:line="220" w:lineRule="atLeast"/>
              <w:ind w:left="0" w:right="0"/>
              <w:jc w:val="center"/>
              <w:rPr>
                <w:sz w:val="19"/>
                <w:szCs w:val="19"/>
                <w:lang w:val="en-GB"/>
              </w:rPr>
            </w:pPr>
            <w:r w:rsidRPr="00EC6E80">
              <w:rPr>
                <w:sz w:val="19"/>
                <w:szCs w:val="19"/>
              </w:rPr>
              <w:t>–</w:t>
            </w:r>
            <w:r w:rsidRPr="00EC6E80">
              <w:rPr>
                <w:sz w:val="19"/>
                <w:szCs w:val="19"/>
                <w:lang w:val="en-GB"/>
              </w:rPr>
              <w:t xml:space="preserve">40 </w:t>
            </w:r>
            <w:r w:rsidRPr="00EC6E80">
              <w:rPr>
                <w:sz w:val="19"/>
                <w:szCs w:val="19"/>
              </w:rPr>
              <w:t>дБ</w:t>
            </w:r>
          </w:p>
        </w:tc>
      </w:tr>
      <w:tr w:rsidR="002E4EE5" w:rsidRPr="002E4EE5" w:rsidTr="00EC6E80">
        <w:trPr>
          <w:trHeight w:val="20"/>
        </w:trPr>
        <w:tc>
          <w:tcPr>
            <w:tcW w:w="2742" w:type="dxa"/>
            <w:tcBorders>
              <w:bottom w:val="single" w:sz="4" w:space="0" w:color="auto"/>
            </w:tcBorders>
            <w:shd w:val="clear" w:color="auto" w:fill="FFFF99"/>
          </w:tcPr>
          <w:p w:rsidR="002E4EE5" w:rsidRPr="00EC6E80" w:rsidRDefault="002E4EE5" w:rsidP="00EC6E80">
            <w:pPr>
              <w:pStyle w:val="SingleTxtGR"/>
              <w:spacing w:before="60" w:after="60" w:line="220" w:lineRule="atLeast"/>
              <w:ind w:left="0" w:right="0"/>
              <w:jc w:val="center"/>
              <w:rPr>
                <w:sz w:val="19"/>
                <w:szCs w:val="19"/>
                <w:lang w:val="en-GB"/>
              </w:rPr>
            </w:pPr>
            <w:r w:rsidRPr="00EC6E80">
              <w:rPr>
                <w:sz w:val="19"/>
                <w:szCs w:val="19"/>
                <w:lang w:val="en-GB"/>
              </w:rPr>
              <w:t>C</w:t>
            </w:r>
          </w:p>
        </w:tc>
        <w:tc>
          <w:tcPr>
            <w:tcW w:w="4629" w:type="dxa"/>
            <w:shd w:val="clear" w:color="auto" w:fill="auto"/>
          </w:tcPr>
          <w:p w:rsidR="002E4EE5" w:rsidRPr="00EC6E80" w:rsidRDefault="002E4EE5" w:rsidP="00A41782">
            <w:pPr>
              <w:pStyle w:val="SingleTxtGR"/>
              <w:spacing w:before="60" w:after="60" w:line="220" w:lineRule="atLeast"/>
              <w:ind w:left="0" w:right="0"/>
              <w:jc w:val="center"/>
              <w:rPr>
                <w:sz w:val="19"/>
                <w:szCs w:val="19"/>
                <w:lang w:val="en-GB"/>
              </w:rPr>
            </w:pPr>
            <w:r w:rsidRPr="00EC6E80">
              <w:rPr>
                <w:sz w:val="19"/>
                <w:szCs w:val="19"/>
              </w:rPr>
              <w:t>–</w:t>
            </w:r>
            <w:r w:rsidRPr="00EC6E80">
              <w:rPr>
                <w:sz w:val="19"/>
                <w:szCs w:val="19"/>
                <w:lang w:val="en-GB"/>
              </w:rPr>
              <w:t xml:space="preserve">40 </w:t>
            </w:r>
            <w:r w:rsidRPr="00EC6E80">
              <w:rPr>
                <w:sz w:val="19"/>
                <w:szCs w:val="19"/>
              </w:rPr>
              <w:t>дБ</w:t>
            </w:r>
          </w:p>
        </w:tc>
      </w:tr>
      <w:tr w:rsidR="002E4EE5" w:rsidRPr="002E4EE5" w:rsidTr="00EC6E80">
        <w:trPr>
          <w:trHeight w:val="20"/>
        </w:trPr>
        <w:tc>
          <w:tcPr>
            <w:tcW w:w="2742" w:type="dxa"/>
            <w:shd w:val="clear" w:color="auto" w:fill="FFCCCC"/>
          </w:tcPr>
          <w:p w:rsidR="002E4EE5" w:rsidRPr="00EC6E80" w:rsidRDefault="002E4EE5" w:rsidP="00EC6E80">
            <w:pPr>
              <w:pStyle w:val="SingleTxtGR"/>
              <w:spacing w:before="60" w:after="60" w:line="220" w:lineRule="atLeast"/>
              <w:ind w:left="0" w:right="0"/>
              <w:jc w:val="center"/>
              <w:rPr>
                <w:sz w:val="19"/>
                <w:szCs w:val="19"/>
                <w:lang w:val="en-GB"/>
              </w:rPr>
            </w:pPr>
            <w:r w:rsidRPr="00EC6E80">
              <w:rPr>
                <w:sz w:val="19"/>
                <w:szCs w:val="19"/>
                <w:lang w:val="en-GB"/>
              </w:rPr>
              <w:t>A</w:t>
            </w:r>
          </w:p>
        </w:tc>
        <w:tc>
          <w:tcPr>
            <w:tcW w:w="4629" w:type="dxa"/>
            <w:shd w:val="clear" w:color="auto" w:fill="auto"/>
          </w:tcPr>
          <w:p w:rsidR="002E4EE5" w:rsidRPr="00EC6E80" w:rsidRDefault="002E4EE5" w:rsidP="00A41782">
            <w:pPr>
              <w:pStyle w:val="SingleTxtGR"/>
              <w:spacing w:before="60" w:after="60" w:line="220" w:lineRule="atLeast"/>
              <w:ind w:left="0" w:right="0"/>
              <w:jc w:val="center"/>
              <w:rPr>
                <w:b/>
                <w:sz w:val="19"/>
                <w:szCs w:val="19"/>
              </w:rPr>
            </w:pPr>
            <w:r w:rsidRPr="00EC6E80">
              <w:rPr>
                <w:sz w:val="19"/>
                <w:szCs w:val="19"/>
              </w:rPr>
              <w:t>–100 дБ или сигнал отключен</w:t>
            </w:r>
          </w:p>
        </w:tc>
      </w:tr>
    </w:tbl>
    <w:p w:rsidR="002E4EE5" w:rsidRPr="002E4EE5" w:rsidRDefault="002E4EE5" w:rsidP="00EC6E80">
      <w:pPr>
        <w:pStyle w:val="SingleTxtGR"/>
        <w:tabs>
          <w:tab w:val="clear" w:pos="1701"/>
        </w:tabs>
        <w:spacing w:before="240"/>
        <w:ind w:left="2268" w:hanging="1134"/>
      </w:pPr>
      <w:r w:rsidRPr="002E4EE5">
        <w:t>2.4.2</w:t>
      </w:r>
      <w:r w:rsidR="0016249B">
        <w:tab/>
      </w:r>
      <w:r w:rsidRPr="002E4EE5">
        <w:t>Результаты испытания считают удовлетворительными, если соблюдается по крайней мере одно из следующих условий:</w:t>
      </w:r>
    </w:p>
    <w:p w:rsidR="002E4EE5" w:rsidRPr="002E4EE5" w:rsidRDefault="0016249B" w:rsidP="00F704B0">
      <w:pPr>
        <w:pStyle w:val="SingleTxtGR"/>
        <w:tabs>
          <w:tab w:val="clear" w:pos="1701"/>
        </w:tabs>
        <w:ind w:left="2835" w:hanging="1701"/>
      </w:pPr>
      <w:r>
        <w:tab/>
      </w:r>
      <w:r w:rsidR="002E4EE5" w:rsidRPr="002E4EE5">
        <w:rPr>
          <w:lang w:val="en-GB"/>
        </w:rPr>
        <w:t>a</w:t>
      </w:r>
      <w:r w:rsidR="002E4EE5" w:rsidRPr="002E4EE5">
        <w:t>)</w:t>
      </w:r>
      <w:r w:rsidR="002E4EE5" w:rsidRPr="002E4EE5">
        <w:tab/>
        <w:t>погрешность определения плановых координат, рассчитанная по формуле (6) для всех образцов УВЭС, не превышает 40 м в условиях «</w:t>
      </w:r>
      <w:r w:rsidR="002E4EE5" w:rsidRPr="002E4EE5">
        <w:rPr>
          <w:bCs/>
          <w:iCs/>
        </w:rPr>
        <w:t>городского каньона</w:t>
      </w:r>
      <w:r w:rsidR="002E4EE5" w:rsidRPr="002E4EE5">
        <w:t>» при любом сценарии имитации; или</w:t>
      </w:r>
    </w:p>
    <w:p w:rsidR="002E4EE5" w:rsidRPr="002E4EE5" w:rsidRDefault="0016249B" w:rsidP="00F704B0">
      <w:pPr>
        <w:pStyle w:val="SingleTxtGR"/>
        <w:tabs>
          <w:tab w:val="clear" w:pos="1701"/>
        </w:tabs>
        <w:ind w:left="2835" w:hanging="1701"/>
      </w:pPr>
      <w:r>
        <w:tab/>
      </w:r>
      <w:r w:rsidR="002E4EE5" w:rsidRPr="002E4EE5">
        <w:rPr>
          <w:lang w:val="en-GB"/>
        </w:rPr>
        <w:t>b</w:t>
      </w:r>
      <w:r w:rsidR="002E4EE5" w:rsidRPr="002E4EE5">
        <w:t>)</w:t>
      </w:r>
      <w:r w:rsidR="002E4EE5" w:rsidRPr="002E4EE5">
        <w:tab/>
        <w:t>погрешность каждого линейного измерения, определенная по формуле (7) для всех образцов УВЭС/СВЭС, применительно минимум к 95% всех измерений не превышает 40 м в условиях «</w:t>
      </w:r>
      <w:r w:rsidR="002E4EE5" w:rsidRPr="002E4EE5">
        <w:rPr>
          <w:bCs/>
          <w:iCs/>
        </w:rPr>
        <w:t>открытого пространства</w:t>
      </w:r>
      <w:r w:rsidR="002E4EE5" w:rsidRPr="002E4EE5">
        <w:t>» при любом сценарии имитации.</w:t>
      </w:r>
    </w:p>
    <w:p w:rsidR="002E4EE5" w:rsidRPr="002E4EE5" w:rsidRDefault="002E4EE5" w:rsidP="00EC6E80">
      <w:pPr>
        <w:pStyle w:val="SingleTxtGR"/>
        <w:tabs>
          <w:tab w:val="clear" w:pos="1701"/>
        </w:tabs>
        <w:ind w:left="2268" w:hanging="1134"/>
      </w:pPr>
      <w:r w:rsidRPr="002E4EE5">
        <w:t>2.5</w:t>
      </w:r>
      <w:r w:rsidR="0016249B">
        <w:tab/>
      </w:r>
      <w:r w:rsidRPr="002E4EE5">
        <w:t xml:space="preserve">Испытание на перезапуск с начальной загрузкой до первой привязки местоположения </w:t>
      </w:r>
    </w:p>
    <w:p w:rsidR="002E4EE5" w:rsidRPr="002E4EE5" w:rsidRDefault="002E4EE5" w:rsidP="00EC6E80">
      <w:pPr>
        <w:pStyle w:val="SingleTxtGR"/>
        <w:tabs>
          <w:tab w:val="clear" w:pos="1701"/>
        </w:tabs>
        <w:ind w:left="2268" w:hanging="1134"/>
      </w:pPr>
      <w:r w:rsidRPr="002E4EE5">
        <w:t>2.5.1</w:t>
      </w:r>
      <w:r w:rsidR="0016249B">
        <w:tab/>
      </w:r>
      <w:r w:rsidRPr="002E4EE5">
        <w:t>Подготовить к работе и включить УВЭС/СВЭС. С помощью программного обеспечения разработчика удостовериться, что модуль ГНСС настроен на прием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rPr>
          <w:iCs/>
        </w:rPr>
        <w:t>.</w:t>
      </w:r>
    </w:p>
    <w:p w:rsidR="002E4EE5" w:rsidRPr="002E4EE5" w:rsidRDefault="002E4EE5" w:rsidP="00EC6E80">
      <w:pPr>
        <w:pStyle w:val="SingleTxtGR"/>
        <w:tabs>
          <w:tab w:val="clear" w:pos="1701"/>
        </w:tabs>
        <w:ind w:left="2268" w:hanging="1134"/>
      </w:pPr>
      <w:r w:rsidRPr="002E4EE5">
        <w:t>2.5.2</w:t>
      </w:r>
      <w:r w:rsidR="0016249B">
        <w:tab/>
      </w:r>
      <w:r w:rsidRPr="002E4EE5">
        <w:t xml:space="preserve">Произвести сброс из блока памяти приемника ГНСС всех данных о местоположении, скорости, </w:t>
      </w:r>
      <w:proofErr w:type="spellStart"/>
      <w:r w:rsidRPr="002E4EE5">
        <w:t>временны́х</w:t>
      </w:r>
      <w:proofErr w:type="spellEnd"/>
      <w:r w:rsidRPr="002E4EE5">
        <w:t xml:space="preserve"> данных, каталога зафиксированных событий и координат небесных ориентиров.</w:t>
      </w:r>
    </w:p>
    <w:p w:rsidR="002E4EE5" w:rsidRPr="002E4EE5" w:rsidRDefault="002E4EE5" w:rsidP="00F704B0">
      <w:pPr>
        <w:pStyle w:val="SingleTxtGR"/>
        <w:keepLines/>
        <w:tabs>
          <w:tab w:val="clear" w:pos="1701"/>
        </w:tabs>
        <w:ind w:left="2268" w:hanging="1134"/>
      </w:pPr>
      <w:r w:rsidRPr="002E4EE5">
        <w:t>2.5.3</w:t>
      </w:r>
      <w:r w:rsidR="0016249B">
        <w:tab/>
      </w:r>
      <w:r w:rsidRPr="002E4EE5">
        <w:t>Произвести настройку имитатора, как это предусмотрено в руководстве пользователя устройства. Запустить сценарий имитации сигналов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с параметрами, указанными в таблице 7, при уровне сигнала минус 130 </w:t>
      </w:r>
      <w:proofErr w:type="spellStart"/>
      <w:r w:rsidRPr="002E4EE5">
        <w:t>дБм</w:t>
      </w:r>
      <w:proofErr w:type="spellEnd"/>
      <w:r w:rsidRPr="002E4EE5">
        <w:t>.</w:t>
      </w:r>
    </w:p>
    <w:p w:rsidR="002E4EE5" w:rsidRPr="002E4EE5" w:rsidRDefault="002E4EE5" w:rsidP="00EC6E80">
      <w:pPr>
        <w:pStyle w:val="SingleTxtGR"/>
        <w:tabs>
          <w:tab w:val="clear" w:pos="1701"/>
        </w:tabs>
        <w:ind w:left="2268" w:hanging="1134"/>
      </w:pPr>
      <w:r w:rsidRPr="002E4EE5">
        <w:t>2.5.4</w:t>
      </w:r>
      <w:r w:rsidR="0016249B">
        <w:tab/>
      </w:r>
      <w:r w:rsidRPr="002E4EE5">
        <w:t>При помощи секундомера измерить промежуток времени между началом имитации сигнала и моментом получения первого навигационного решения.</w:t>
      </w:r>
    </w:p>
    <w:p w:rsidR="002E4EE5" w:rsidRPr="002E4EE5" w:rsidRDefault="002E4EE5" w:rsidP="00EC6E80">
      <w:pPr>
        <w:pStyle w:val="SingleTxtGR"/>
        <w:tabs>
          <w:tab w:val="clear" w:pos="1701"/>
        </w:tabs>
        <w:ind w:left="2268" w:hanging="1134"/>
      </w:pPr>
      <w:r w:rsidRPr="002E4EE5">
        <w:t>2.5.5</w:t>
      </w:r>
      <w:r w:rsidR="0016249B">
        <w:tab/>
      </w:r>
      <w:r w:rsidRPr="002E4EE5">
        <w:t>Повторить процедуры испытания по пунктам 2.5.2–2.5.4 не менее 10 раз.</w:t>
      </w:r>
    </w:p>
    <w:p w:rsidR="002E4EE5" w:rsidRPr="002E4EE5" w:rsidRDefault="002E4EE5" w:rsidP="00EC6E80">
      <w:pPr>
        <w:pStyle w:val="SingleTxtGR"/>
        <w:tabs>
          <w:tab w:val="clear" w:pos="1701"/>
        </w:tabs>
        <w:ind w:left="2268" w:hanging="1134"/>
      </w:pPr>
      <w:r w:rsidRPr="002E4EE5">
        <w:t>2.5.6</w:t>
      </w:r>
      <w:r w:rsidR="0016249B">
        <w:tab/>
      </w:r>
      <w:r w:rsidRPr="002E4EE5">
        <w:t xml:space="preserve">На основе измерений по всем образцам УВЭС/СВЭС, представленным на испытание, рассчитать среднее время до первой привязки местоположения. </w:t>
      </w:r>
    </w:p>
    <w:p w:rsidR="002E4EE5" w:rsidRPr="002E4EE5" w:rsidRDefault="002E4EE5" w:rsidP="00EC6E80">
      <w:pPr>
        <w:pStyle w:val="SingleTxtGR"/>
        <w:tabs>
          <w:tab w:val="clear" w:pos="1701"/>
        </w:tabs>
        <w:ind w:left="2268" w:hanging="1134"/>
      </w:pPr>
      <w:r w:rsidRPr="002E4EE5">
        <w:t>2.5.7</w:t>
      </w:r>
      <w:r w:rsidR="0016249B">
        <w:tab/>
      </w:r>
      <w:r w:rsidRPr="002E4EE5">
        <w:t>Результат испытания считают положительным, если среднее значение времени до первой привязки местоположения, рассчитанное согласно пункту 2.5.6, при уровне сигнала до минус 130 </w:t>
      </w:r>
      <w:proofErr w:type="spellStart"/>
      <w:r w:rsidRPr="002E4EE5">
        <w:t>дБм</w:t>
      </w:r>
      <w:proofErr w:type="spellEnd"/>
      <w:r w:rsidRPr="002E4EE5">
        <w:t xml:space="preserve"> для всех имитируемых сигналов не превышает 60 с.</w:t>
      </w:r>
    </w:p>
    <w:p w:rsidR="002E4EE5" w:rsidRPr="002E4EE5" w:rsidRDefault="002E4EE5" w:rsidP="00EC6E80">
      <w:pPr>
        <w:pStyle w:val="SingleTxtGR"/>
        <w:tabs>
          <w:tab w:val="clear" w:pos="1701"/>
        </w:tabs>
        <w:ind w:left="2268" w:hanging="1134"/>
      </w:pPr>
      <w:r w:rsidRPr="002E4EE5">
        <w:t>2.5.8</w:t>
      </w:r>
      <w:r w:rsidR="0016249B">
        <w:tab/>
      </w:r>
      <w:r w:rsidRPr="002E4EE5">
        <w:t>Повторить процедуру испытания по пунктам 2.5.1–2.5.5 при уровне сигнала минус 140 </w:t>
      </w:r>
      <w:proofErr w:type="spellStart"/>
      <w:r w:rsidRPr="002E4EE5">
        <w:t>дБм</w:t>
      </w:r>
      <w:proofErr w:type="spellEnd"/>
      <w:r w:rsidRPr="002E4EE5">
        <w:t>.</w:t>
      </w:r>
    </w:p>
    <w:p w:rsidR="002E4EE5" w:rsidRPr="002E4EE5" w:rsidRDefault="002E4EE5" w:rsidP="00EC6E80">
      <w:pPr>
        <w:pStyle w:val="SingleTxtGR"/>
        <w:tabs>
          <w:tab w:val="clear" w:pos="1701"/>
        </w:tabs>
        <w:ind w:left="2268" w:hanging="1134"/>
      </w:pPr>
      <w:r w:rsidRPr="002E4EE5">
        <w:t>2.5.9</w:t>
      </w:r>
      <w:r w:rsidR="0016249B">
        <w:tab/>
      </w:r>
      <w:r w:rsidRPr="002E4EE5">
        <w:t xml:space="preserve">Результат испытания по пункту 2.5.8 считают положительным, если для всех образцов УВЭС/СВЭС среднее значение времени до первой привязки местоположения, рассчитанное согласно пункту 2.5.6 настоящего приложения, соответствует требованиям, определенным в пунктах </w:t>
      </w:r>
      <w:r w:rsidRPr="002E4EE5">
        <w:rPr>
          <w:bCs/>
        </w:rPr>
        <w:t>17.3.8</w:t>
      </w:r>
      <w:r w:rsidRPr="002E4EE5">
        <w:t xml:space="preserve">, </w:t>
      </w:r>
      <w:r w:rsidRPr="002E4EE5">
        <w:rPr>
          <w:bCs/>
        </w:rPr>
        <w:t>26.3.8</w:t>
      </w:r>
      <w:r w:rsidRPr="002E4EE5">
        <w:t xml:space="preserve"> или </w:t>
      </w:r>
      <w:r w:rsidRPr="002E4EE5">
        <w:rPr>
          <w:bCs/>
        </w:rPr>
        <w:t>35.3.8</w:t>
      </w:r>
      <w:r w:rsidRPr="002E4EE5">
        <w:t xml:space="preserve"> настоящих Правил.</w:t>
      </w:r>
    </w:p>
    <w:p w:rsidR="002E4EE5" w:rsidRPr="002E4EE5" w:rsidRDefault="002E4EE5" w:rsidP="00EC6E80">
      <w:pPr>
        <w:pStyle w:val="SingleTxtGR"/>
        <w:tabs>
          <w:tab w:val="clear" w:pos="1701"/>
        </w:tabs>
        <w:ind w:left="2268" w:hanging="1134"/>
      </w:pPr>
      <w:r w:rsidRPr="002E4EE5">
        <w:t>2.6</w:t>
      </w:r>
      <w:r w:rsidR="0016249B">
        <w:tab/>
      </w:r>
      <w:r w:rsidRPr="002E4EE5">
        <w:t xml:space="preserve">Проверка времени восстановления слежения за сигналами после </w:t>
      </w:r>
      <w:r w:rsidR="00F704B0">
        <w:br/>
      </w:r>
      <w:r w:rsidRPr="002E4EE5">
        <w:t>60-секундного срыва слежения из-за затенения</w:t>
      </w:r>
    </w:p>
    <w:p w:rsidR="002E4EE5" w:rsidRPr="002E4EE5" w:rsidRDefault="002E4EE5" w:rsidP="00EC6E80">
      <w:pPr>
        <w:pStyle w:val="SingleTxtGR"/>
        <w:tabs>
          <w:tab w:val="clear" w:pos="1701"/>
        </w:tabs>
        <w:ind w:left="2268" w:hanging="1134"/>
      </w:pPr>
      <w:r w:rsidRPr="002E4EE5">
        <w:t>2.6.1</w:t>
      </w:r>
      <w:r w:rsidR="0016249B">
        <w:tab/>
      </w:r>
      <w:r w:rsidRPr="002E4EE5">
        <w:t>Подготовить к работе и включить УВЭС, как это предусмотрено в руководстве по эксплуатации. С помощью программного обеспечения разработчика удостовериться, что приемник ГНСС настроен на получение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rPr>
          <w:iCs/>
        </w:rPr>
        <w:t>.</w:t>
      </w:r>
    </w:p>
    <w:p w:rsidR="002E4EE5" w:rsidRPr="002E4EE5" w:rsidRDefault="002E4EE5" w:rsidP="00EC6E80">
      <w:pPr>
        <w:pStyle w:val="SingleTxtGR"/>
        <w:tabs>
          <w:tab w:val="clear" w:pos="1701"/>
        </w:tabs>
        <w:ind w:left="2268" w:hanging="1134"/>
      </w:pPr>
      <w:r w:rsidRPr="002E4EE5">
        <w:t>2.6.2</w:t>
      </w:r>
      <w:r w:rsidR="0016249B">
        <w:tab/>
      </w:r>
      <w:r w:rsidRPr="002E4EE5">
        <w:t>Произвести настройку имитатора, как это предусмотрено в руководстве пользователя устройства. Запустить сценарий имитации сигналов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t xml:space="preserve"> с параметрами, указанными в таблице 7, при уровне сигнала минус 130 </w:t>
      </w:r>
      <w:proofErr w:type="spellStart"/>
      <w:r w:rsidRPr="002E4EE5">
        <w:t>дБм</w:t>
      </w:r>
      <w:proofErr w:type="spellEnd"/>
      <w:r w:rsidRPr="002E4EE5">
        <w:t>.</w:t>
      </w:r>
    </w:p>
    <w:p w:rsidR="002E4EE5" w:rsidRPr="002E4EE5" w:rsidRDefault="002E4EE5" w:rsidP="00EC6E80">
      <w:pPr>
        <w:pStyle w:val="SingleTxtGR"/>
        <w:tabs>
          <w:tab w:val="clear" w:pos="1701"/>
        </w:tabs>
        <w:ind w:left="2268" w:hanging="1134"/>
      </w:pPr>
      <w:r w:rsidRPr="002E4EE5">
        <w:t>2.6.3</w:t>
      </w:r>
      <w:r w:rsidR="0016249B">
        <w:tab/>
      </w:r>
      <w:r w:rsidRPr="002E4EE5">
        <w:t>Выждать 15 минут и удостовериться, что приемник ГНСС рассчитал местоположение УВЭС/СВЭС.</w:t>
      </w:r>
    </w:p>
    <w:p w:rsidR="002E4EE5" w:rsidRPr="002E4EE5" w:rsidRDefault="002E4EE5" w:rsidP="00EC6E80">
      <w:pPr>
        <w:pStyle w:val="SingleTxtGR"/>
        <w:tabs>
          <w:tab w:val="clear" w:pos="1701"/>
        </w:tabs>
        <w:ind w:left="2268" w:hanging="1134"/>
      </w:pPr>
      <w:r w:rsidRPr="002E4EE5">
        <w:t>2.6.4</w:t>
      </w:r>
      <w:r w:rsidR="0016249B">
        <w:tab/>
      </w:r>
      <w:r w:rsidRPr="002E4EE5">
        <w:t>Отсоединить кабель антенны ГНСС от УВЭС/СВЭС и вновь подсоединить его через 60-секундный отрезок времени. При помощи секундомера зафиксировать промежуток времени между моментами отсоединения кабеля и восстановления слежения за спутником и расчета навигационного решения.</w:t>
      </w:r>
    </w:p>
    <w:p w:rsidR="002E4EE5" w:rsidRPr="002E4EE5" w:rsidRDefault="002E4EE5" w:rsidP="00EC6E80">
      <w:pPr>
        <w:pStyle w:val="SingleTxtGR"/>
        <w:tabs>
          <w:tab w:val="clear" w:pos="1701"/>
        </w:tabs>
        <w:ind w:left="2268" w:hanging="1134"/>
      </w:pPr>
      <w:r w:rsidRPr="002E4EE5">
        <w:t>2.6.5</w:t>
      </w:r>
      <w:r w:rsidR="0016249B">
        <w:tab/>
      </w:r>
      <w:r w:rsidRPr="002E4EE5">
        <w:t>Повторить процедуру испытания по пункту 2.6.4 не менее 10 раз.</w:t>
      </w:r>
    </w:p>
    <w:p w:rsidR="002E4EE5" w:rsidRPr="002E4EE5" w:rsidRDefault="002E4EE5" w:rsidP="00EC6E80">
      <w:pPr>
        <w:pStyle w:val="SingleTxtGR"/>
        <w:tabs>
          <w:tab w:val="clear" w:pos="1701"/>
        </w:tabs>
        <w:ind w:left="2268" w:hanging="1134"/>
      </w:pPr>
      <w:r w:rsidRPr="002E4EE5">
        <w:t>2.6.6</w:t>
      </w:r>
      <w:r w:rsidR="0016249B">
        <w:tab/>
      </w:r>
      <w:r w:rsidRPr="002E4EE5">
        <w:t>По выборке из всех измерений по всем образцам УВЭС/СВЭС, представленным на испытание, рассчитать среднее значение времени восстановления слежения за сигналами созвездия спутников.</w:t>
      </w:r>
    </w:p>
    <w:p w:rsidR="002E4EE5" w:rsidRPr="002E4EE5" w:rsidRDefault="002E4EE5" w:rsidP="00EC6E80">
      <w:pPr>
        <w:pStyle w:val="SingleTxtGR"/>
        <w:tabs>
          <w:tab w:val="clear" w:pos="1701"/>
        </w:tabs>
        <w:ind w:left="2268" w:hanging="1134"/>
      </w:pPr>
      <w:r w:rsidRPr="002E4EE5">
        <w:t>2.6.7</w:t>
      </w:r>
      <w:r w:rsidR="0016249B">
        <w:tab/>
      </w:r>
      <w:r w:rsidRPr="002E4EE5">
        <w:t xml:space="preserve">Результат испытания считают положительным, если для всех образцов УВЭС/СВЭС среднее значение, рассчитанное согласно пункту 2.6.6 настоящего приложения, соответствует требованиям, определенным в пунктах </w:t>
      </w:r>
      <w:r w:rsidRPr="002E4EE5">
        <w:rPr>
          <w:bCs/>
        </w:rPr>
        <w:t>17.3.9</w:t>
      </w:r>
      <w:r w:rsidRPr="002E4EE5">
        <w:t xml:space="preserve">, </w:t>
      </w:r>
      <w:r w:rsidRPr="002E4EE5">
        <w:rPr>
          <w:bCs/>
        </w:rPr>
        <w:t>26.3.9</w:t>
      </w:r>
      <w:r w:rsidRPr="002E4EE5">
        <w:t xml:space="preserve"> или </w:t>
      </w:r>
      <w:r w:rsidRPr="002E4EE5">
        <w:rPr>
          <w:bCs/>
        </w:rPr>
        <w:t>35.3.9</w:t>
      </w:r>
      <w:r w:rsidRPr="002E4EE5">
        <w:t xml:space="preserve"> настоящих Правил.</w:t>
      </w:r>
    </w:p>
    <w:p w:rsidR="002E4EE5" w:rsidRPr="002E4EE5" w:rsidRDefault="002E4EE5" w:rsidP="00EC6E80">
      <w:pPr>
        <w:pStyle w:val="SingleTxtGR"/>
        <w:tabs>
          <w:tab w:val="clear" w:pos="1701"/>
        </w:tabs>
        <w:ind w:left="2268" w:hanging="1134"/>
      </w:pPr>
      <w:r w:rsidRPr="002E4EE5">
        <w:t>2.7</w:t>
      </w:r>
      <w:r w:rsidR="0016249B">
        <w:tab/>
      </w:r>
      <w:r w:rsidRPr="002E4EE5">
        <w:t xml:space="preserve">Испытание на чувствительность приемника ГНСС в режиме </w:t>
      </w:r>
      <w:r w:rsidRPr="002E4EE5">
        <w:rPr>
          <w:iCs/>
        </w:rPr>
        <w:t>перезапуска с начальной загрузкой</w:t>
      </w:r>
      <w:r w:rsidRPr="002E4EE5">
        <w:t>, режиме слежения и применительно к сценарию восстановления слежения за сигналами</w:t>
      </w:r>
    </w:p>
    <w:p w:rsidR="002E4EE5" w:rsidRPr="002E4EE5" w:rsidRDefault="002E4EE5" w:rsidP="00EC6E80">
      <w:pPr>
        <w:pStyle w:val="SingleTxtGR"/>
        <w:tabs>
          <w:tab w:val="clear" w:pos="1701"/>
        </w:tabs>
        <w:ind w:left="2268" w:hanging="1134"/>
      </w:pPr>
      <w:r w:rsidRPr="002E4EE5">
        <w:t>2.7.1</w:t>
      </w:r>
      <w:r w:rsidR="0016249B">
        <w:tab/>
      </w:r>
      <w:r w:rsidRPr="002E4EE5">
        <w:t>Включить векторный анализатор цепей. Произвести калибровку векторного анализатора цепей, как это предусмотрено в руководстве по эксплуатации.</w:t>
      </w:r>
    </w:p>
    <w:p w:rsidR="002E4EE5" w:rsidRPr="002E4EE5" w:rsidRDefault="002E4EE5" w:rsidP="00EC6E80">
      <w:pPr>
        <w:pStyle w:val="SingleTxtGR"/>
        <w:tabs>
          <w:tab w:val="clear" w:pos="1701"/>
        </w:tabs>
        <w:ind w:left="2268" w:hanging="1134"/>
      </w:pPr>
      <w:r w:rsidRPr="002E4EE5">
        <w:t>2.7.2</w:t>
      </w:r>
      <w:r w:rsidR="0016249B">
        <w:tab/>
      </w:r>
      <w:r w:rsidRPr="002E4EE5">
        <w:t>Собрать схему в соответствии с рис. 4.</w:t>
      </w:r>
    </w:p>
    <w:p w:rsidR="002E4EE5" w:rsidRPr="002E4EE5" w:rsidRDefault="00F704B0" w:rsidP="00F704B0">
      <w:pPr>
        <w:pStyle w:val="H23GR"/>
      </w:pPr>
      <w:r w:rsidRPr="00F704B0">
        <w:rPr>
          <w:b w:val="0"/>
        </w:rPr>
        <w:tab/>
      </w:r>
      <w:r w:rsidR="0016249B" w:rsidRPr="00F704B0">
        <w:rPr>
          <w:b w:val="0"/>
        </w:rPr>
        <w:tab/>
      </w:r>
      <w:r w:rsidR="002E4EE5" w:rsidRPr="00F704B0">
        <w:rPr>
          <w:b w:val="0"/>
        </w:rPr>
        <w:t>Рис. 4</w:t>
      </w:r>
      <w:r w:rsidRPr="00F704B0">
        <w:br/>
      </w:r>
      <w:r w:rsidR="002E4EE5" w:rsidRPr="002E4EE5">
        <w:t>Схема калибровки тракта</w:t>
      </w:r>
    </w:p>
    <w:p w:rsidR="002E4EE5" w:rsidRPr="002E4EE5" w:rsidRDefault="002E4EE5" w:rsidP="00EC6E80">
      <w:pPr>
        <w:pStyle w:val="SingleTxtGR"/>
        <w:tabs>
          <w:tab w:val="clear" w:pos="1701"/>
        </w:tabs>
        <w:ind w:left="2268" w:hanging="1134"/>
        <w:rPr>
          <w:b/>
        </w:rPr>
      </w:pPr>
      <w:r w:rsidRPr="002E4EE5">
        <w:rPr>
          <w:b/>
          <w:noProof/>
          <w:lang w:eastAsia="ru-RU"/>
        </w:rPr>
        <mc:AlternateContent>
          <mc:Choice Requires="wpg">
            <w:drawing>
              <wp:inline distT="0" distB="0" distL="0" distR="0" wp14:anchorId="099A9A2E" wp14:editId="0B198E89">
                <wp:extent cx="4351550" cy="1410794"/>
                <wp:effectExtent l="114300" t="0" r="125730" b="18415"/>
                <wp:docPr id="115" name="Группа 115"/>
                <wp:cNvGraphicFramePr/>
                <a:graphic xmlns:a="http://schemas.openxmlformats.org/drawingml/2006/main">
                  <a:graphicData uri="http://schemas.microsoft.com/office/word/2010/wordprocessingGroup">
                    <wpg:wgp>
                      <wpg:cNvGrpSpPr/>
                      <wpg:grpSpPr>
                        <a:xfrm>
                          <a:off x="0" y="0"/>
                          <a:ext cx="4351550" cy="1410794"/>
                          <a:chOff x="0" y="-1"/>
                          <a:chExt cx="4351550" cy="1410794"/>
                        </a:xfrm>
                      </wpg:grpSpPr>
                      <wps:wsp>
                        <wps:cNvPr id="67" name="Flowchart: Process 67"/>
                        <wps:cNvSpPr>
                          <a:spLocks noChangeArrowheads="1"/>
                        </wps:cNvSpPr>
                        <wps:spPr bwMode="auto">
                          <a:xfrm>
                            <a:off x="1446131" y="-1"/>
                            <a:ext cx="1442720" cy="381000"/>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D47D8A">
                              <w:pPr>
                                <w:spacing w:line="240" w:lineRule="auto"/>
                                <w:jc w:val="center"/>
                                <w:rPr>
                                  <w:sz w:val="19"/>
                                  <w:szCs w:val="19"/>
                                  <w:lang w:eastAsia="ru-RU"/>
                                </w:rPr>
                              </w:pPr>
                              <w:r w:rsidRPr="00F704B0">
                                <w:rPr>
                                  <w:sz w:val="19"/>
                                  <w:szCs w:val="19"/>
                                  <w:lang w:eastAsia="ru-RU"/>
                                </w:rPr>
                                <w:t>Векторный анализатор цепей</w:t>
                              </w:r>
                            </w:p>
                          </w:txbxContent>
                        </wps:txbx>
                        <wps:bodyPr rot="0" vert="horz" wrap="square" lIns="91440" tIns="45720" rIns="91440" bIns="45720" anchor="t" anchorCtr="0" upright="1">
                          <a:noAutofit/>
                        </wps:bodyPr>
                      </wps:wsp>
                      <wps:wsp>
                        <wps:cNvPr id="63" name="Flowchart: Process 63"/>
                        <wps:cNvSpPr>
                          <a:spLocks noChangeArrowheads="1"/>
                        </wps:cNvSpPr>
                        <wps:spPr bwMode="auto">
                          <a:xfrm>
                            <a:off x="3090440" y="798653"/>
                            <a:ext cx="1261110" cy="612140"/>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Аттенюатор 2</w:t>
                              </w:r>
                              <w:r w:rsidRPr="00F704B0">
                                <w:rPr>
                                  <w:sz w:val="19"/>
                                  <w:szCs w:val="19"/>
                                  <w:lang w:eastAsia="ru-RU"/>
                                </w:rPr>
                                <w:br/>
                                <w:t>0…110 дБ</w:t>
                              </w:r>
                            </w:p>
                          </w:txbxContent>
                        </wps:txbx>
                        <wps:bodyPr rot="0" vert="horz" wrap="square" lIns="91440" tIns="45720" rIns="91440" bIns="45720" anchor="t" anchorCtr="0" upright="1">
                          <a:noAutofit/>
                        </wps:bodyPr>
                      </wps:wsp>
                      <wps:wsp>
                        <wps:cNvPr id="62" name="Flowchart: Process 62"/>
                        <wps:cNvSpPr>
                          <a:spLocks noChangeArrowheads="1"/>
                        </wps:cNvSpPr>
                        <wps:spPr bwMode="auto">
                          <a:xfrm>
                            <a:off x="0" y="792609"/>
                            <a:ext cx="1284605" cy="617726"/>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Малошумящий усилитель</w:t>
                              </w:r>
                            </w:p>
                          </w:txbxContent>
                        </wps:txbx>
                        <wps:bodyPr rot="0" vert="horz" wrap="square" lIns="91440" tIns="45720" rIns="91440" bIns="45720" anchor="t" anchorCtr="0" upright="1">
                          <a:noAutofit/>
                        </wps:bodyPr>
                      </wps:wsp>
                      <wps:wsp>
                        <wps:cNvPr id="61" name="Flowchart: Process 61"/>
                        <wps:cNvSpPr>
                          <a:spLocks noChangeArrowheads="1"/>
                        </wps:cNvSpPr>
                        <wps:spPr bwMode="auto">
                          <a:xfrm>
                            <a:off x="1446835" y="798653"/>
                            <a:ext cx="1442720" cy="612140"/>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 xml:space="preserve">Аттенюатор 1 </w:t>
                              </w:r>
                              <w:r w:rsidRPr="00F704B0">
                                <w:rPr>
                                  <w:sz w:val="19"/>
                                  <w:szCs w:val="19"/>
                                  <w:lang w:eastAsia="ru-RU"/>
                                </w:rPr>
                                <w:br/>
                                <w:t>0…11 дБ</w:t>
                              </w:r>
                            </w:p>
                          </w:txbxContent>
                        </wps:txbx>
                        <wps:bodyPr rot="0" vert="horz" wrap="square" lIns="91440" tIns="45720" rIns="91440" bIns="45720" anchor="t" anchorCtr="0" upright="1">
                          <a:noAutofit/>
                        </wps:bodyPr>
                      </wps:wsp>
                      <wps:wsp>
                        <wps:cNvPr id="66" name="Elbow Connector 66"/>
                        <wps:cNvCnPr>
                          <a:cxnSpLocks noChangeShapeType="1"/>
                        </wps:cNvCnPr>
                        <wps:spPr bwMode="auto">
                          <a:xfrm>
                            <a:off x="2887883" y="156258"/>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Elbow Connector 64"/>
                        <wps:cNvCnPr>
                          <a:cxnSpLocks noChangeShapeType="1"/>
                        </wps:cNvCnPr>
                        <wps:spPr bwMode="auto">
                          <a:xfrm rot="10800000" flipV="1">
                            <a:off x="0" y="156258"/>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Straight Arrow Connector 59"/>
                        <wps:cNvCnPr>
                          <a:cxnSpLocks noChangeShapeType="1"/>
                        </wps:cNvCnPr>
                        <wps:spPr bwMode="auto">
                          <a:xfrm>
                            <a:off x="1284790" y="972273"/>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Straight Arrow Connector 60"/>
                        <wps:cNvCnPr>
                          <a:cxnSpLocks noChangeShapeType="1"/>
                        </wps:cNvCnPr>
                        <wps:spPr bwMode="auto">
                          <a:xfrm>
                            <a:off x="2887883" y="972273"/>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9A9A2E" id="Группа 115" o:spid="_x0000_s1062" style="width:342.65pt;height:111.1pt;mso-position-horizontal-relative:char;mso-position-vertical-relative:line" coordorigin="" coordsize="43515,1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">
                <v:shape id="Flowchart: Process 67" o:spid="_x0000_s1063" type="#_x0000_t109" style="position:absolute;left:14461;width:14427;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">
                  <v:textbox>
                    <w:txbxContent>
                      <w:p w:rsidR="00E0656B" w:rsidRPr="00F704B0" w:rsidRDefault="00E0656B" w:rsidP="00D47D8A">
                        <w:pPr>
                          <w:spacing w:line="240" w:lineRule="auto"/>
                          <w:jc w:val="center"/>
                          <w:rPr>
                            <w:sz w:val="19"/>
                            <w:szCs w:val="19"/>
                            <w:lang w:eastAsia="ru-RU"/>
                          </w:rPr>
                        </w:pPr>
                        <w:r w:rsidRPr="00F704B0">
                          <w:rPr>
                            <w:sz w:val="19"/>
                            <w:szCs w:val="19"/>
                            <w:lang w:eastAsia="ru-RU"/>
                          </w:rPr>
                          <w:t>Векторный анализатор цепей</w:t>
                        </w:r>
                      </w:p>
                    </w:txbxContent>
                  </v:textbox>
                </v:shape>
                <v:shape id="Flowchart: Process 63" o:spid="_x0000_s1064" type="#_x0000_t109" style="position:absolute;left:30904;top:7986;width:12611;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">
                  <v:textbo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Аттенюатор 2</w:t>
                        </w:r>
                        <w:r w:rsidRPr="00F704B0">
                          <w:rPr>
                            <w:sz w:val="19"/>
                            <w:szCs w:val="19"/>
                            <w:lang w:eastAsia="ru-RU"/>
                          </w:rPr>
                          <w:br/>
                          <w:t>0…110 дБ</w:t>
                        </w:r>
                      </w:p>
                    </w:txbxContent>
                  </v:textbox>
                </v:shape>
                <v:shape id="Flowchart: Process 62" o:spid="_x0000_s1065" type="#_x0000_t109" style="position:absolute;top:7926;width:12846;height:6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">
                  <v:textbo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Малошумящий усилитель</w:t>
                        </w:r>
                      </w:p>
                    </w:txbxContent>
                  </v:textbox>
                </v:shape>
                <v:shape id="Flowchart: Process 61" o:spid="_x0000_s1066" type="#_x0000_t109" style="position:absolute;left:14468;top:7986;width:14427;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">
                  <v:textbo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 xml:space="preserve">Аттенюатор 1 </w:t>
                        </w:r>
                        <w:r w:rsidRPr="00F704B0">
                          <w:rPr>
                            <w:sz w:val="19"/>
                            <w:szCs w:val="19"/>
                            <w:lang w:eastAsia="ru-RU"/>
                          </w:rPr>
                          <w:br/>
                          <w:t>0…11 дБ</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67" type="#_x0000_t34" style="position:absolute;left:28878;top:1562;width:14618;height:111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" adj="23017"/>
                <v:shape id="Elbow Connector 64" o:spid="_x0000_s1068" type="#_x0000_t34" style="position:absolute;top:1562;width:14465;height:111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" adj="23031"/>
                <v:shape id="Straight Arrow Connector 59" o:spid="_x0000_s1069" type="#_x0000_t32" style="position:absolute;left:12847;top:9722;width:16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Straight Arrow Connector 60" o:spid="_x0000_s1070" type="#_x0000_t32" style="position:absolute;left:28878;top:9722;width:20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w10:anchorlock/>
              </v:group>
            </w:pict>
          </mc:Fallback>
        </mc:AlternateContent>
      </w:r>
    </w:p>
    <w:p w:rsidR="002E4EE5" w:rsidRPr="002E4EE5" w:rsidRDefault="002E4EE5" w:rsidP="00F704B0">
      <w:pPr>
        <w:pStyle w:val="SingleTxtGR"/>
        <w:tabs>
          <w:tab w:val="clear" w:pos="1701"/>
        </w:tabs>
        <w:spacing w:before="240"/>
        <w:ind w:left="2268" w:hanging="1134"/>
      </w:pPr>
      <w:r w:rsidRPr="002E4EE5">
        <w:t>2.7.3</w:t>
      </w:r>
      <w:r w:rsidR="0016249B">
        <w:tab/>
      </w:r>
      <w:r w:rsidRPr="002E4EE5">
        <w:t xml:space="preserve">Установить на аттенюаторах нулевые значения ослабления тракта. Снять амплитудно-частотную характеристику данного тракта в частотном диапазоне </w:t>
      </w:r>
      <w:r w:rsidRPr="002E4EE5">
        <w:rPr>
          <w:lang w:val="en-GB"/>
        </w:rPr>
        <w:t>L</w:t>
      </w:r>
      <w:r w:rsidRPr="002E4EE5">
        <w:t>1/</w:t>
      </w:r>
      <w:r w:rsidRPr="002E4EE5">
        <w:rPr>
          <w:lang w:val="en-GB"/>
        </w:rPr>
        <w:t>E</w:t>
      </w:r>
      <w:r w:rsidRPr="002E4EE5">
        <w:t xml:space="preserve">1 сигналов ГНСС </w:t>
      </w:r>
      <w:r w:rsidRPr="002E4EE5">
        <w:rPr>
          <w:iCs/>
        </w:rPr>
        <w:t>«ГЛОНАСС»</w:t>
      </w:r>
      <w:proofErr w:type="gramStart"/>
      <w:r w:rsidRPr="002E4EE5">
        <w:rPr>
          <w:iCs/>
        </w:rPr>
        <w:t>/«</w:t>
      </w:r>
      <w:proofErr w:type="gramEnd"/>
      <w:r w:rsidRPr="002E4EE5">
        <w:rPr>
          <w:iCs/>
        </w:rPr>
        <w:t>Галилео»</w:t>
      </w:r>
      <w:r w:rsidRPr="002E4EE5">
        <w:t>/</w:t>
      </w:r>
      <w:r w:rsidRPr="002E4EE5">
        <w:rPr>
          <w:lang w:val="en-GB"/>
        </w:rPr>
        <w:t>GPS</w:t>
      </w:r>
      <w:r w:rsidRPr="002E4EE5">
        <w:t>. Зафиксировать среднее значение коэффициента прохождения тракта – в</w:t>
      </w:r>
      <w:r w:rsidR="00F704B0">
        <w:t> </w:t>
      </w:r>
      <w:r w:rsidRPr="002E4EE5">
        <w:t>[дБ] – в данном диапазоне частот.</w:t>
      </w:r>
    </w:p>
    <w:p w:rsidR="002E4EE5" w:rsidRPr="002E4EE5" w:rsidRDefault="002E4EE5" w:rsidP="00EC6E80">
      <w:pPr>
        <w:pStyle w:val="SingleTxtGR"/>
        <w:tabs>
          <w:tab w:val="clear" w:pos="1701"/>
        </w:tabs>
        <w:ind w:left="2268" w:hanging="1134"/>
      </w:pPr>
      <w:r w:rsidRPr="002E4EE5">
        <w:t>2.7.4</w:t>
      </w:r>
      <w:r w:rsidR="0016249B">
        <w:tab/>
      </w:r>
      <w:r w:rsidRPr="002E4EE5">
        <w:t>Собрать схему в соответствии с рис. 5.</w:t>
      </w:r>
    </w:p>
    <w:p w:rsidR="002E4EE5" w:rsidRPr="002E4EE5" w:rsidRDefault="00F704B0" w:rsidP="00F704B0">
      <w:pPr>
        <w:pStyle w:val="H23GR"/>
      </w:pPr>
      <w:r w:rsidRPr="00F704B0">
        <w:rPr>
          <w:b w:val="0"/>
        </w:rPr>
        <w:tab/>
      </w:r>
      <w:r w:rsidR="0016249B" w:rsidRPr="00F704B0">
        <w:rPr>
          <w:b w:val="0"/>
        </w:rPr>
        <w:tab/>
      </w:r>
      <w:r w:rsidRPr="00F704B0">
        <w:rPr>
          <w:b w:val="0"/>
        </w:rPr>
        <w:t>Рис. 5</w:t>
      </w:r>
      <w:r w:rsidRPr="00F704B0">
        <w:rPr>
          <w:b w:val="0"/>
        </w:rPr>
        <w:br/>
      </w:r>
      <w:r w:rsidR="002E4EE5" w:rsidRPr="002E4EE5">
        <w:t>Схема оценки чувствительности модуля ГНСС</w:t>
      </w:r>
    </w:p>
    <w:p w:rsidR="002E4EE5" w:rsidRPr="002E4EE5" w:rsidRDefault="002E4EE5" w:rsidP="00EC6E80">
      <w:pPr>
        <w:pStyle w:val="SingleTxtGR"/>
        <w:tabs>
          <w:tab w:val="clear" w:pos="1701"/>
        </w:tabs>
        <w:ind w:left="2268" w:hanging="1134"/>
        <w:rPr>
          <w:b/>
        </w:rPr>
      </w:pPr>
      <w:r w:rsidRPr="002E4EE5">
        <w:rPr>
          <w:b/>
          <w:noProof/>
          <w:lang w:eastAsia="ru-RU"/>
        </w:rPr>
        <mc:AlternateContent>
          <mc:Choice Requires="wpg">
            <w:drawing>
              <wp:inline distT="0" distB="0" distL="0" distR="0" wp14:anchorId="6E7DDD9B" wp14:editId="6DAB7A38">
                <wp:extent cx="4505423" cy="1141747"/>
                <wp:effectExtent l="0" t="0" r="28575" b="20320"/>
                <wp:docPr id="117" name="Группа 117"/>
                <wp:cNvGraphicFramePr/>
                <a:graphic xmlns:a="http://schemas.openxmlformats.org/drawingml/2006/main">
                  <a:graphicData uri="http://schemas.microsoft.com/office/word/2010/wordprocessingGroup">
                    <wpg:wgp>
                      <wpg:cNvGrpSpPr/>
                      <wpg:grpSpPr>
                        <a:xfrm>
                          <a:off x="0" y="0"/>
                          <a:ext cx="4505423" cy="1141747"/>
                          <a:chOff x="-1" y="0"/>
                          <a:chExt cx="4505423" cy="1141747"/>
                        </a:xfrm>
                      </wpg:grpSpPr>
                      <wps:wsp>
                        <wps:cNvPr id="50" name="Flowchart: Process 50"/>
                        <wps:cNvSpPr>
                          <a:spLocks noChangeArrowheads="1"/>
                        </wps:cNvSpPr>
                        <wps:spPr bwMode="auto">
                          <a:xfrm>
                            <a:off x="-1" y="688357"/>
                            <a:ext cx="896815" cy="453390"/>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line="240" w:lineRule="auto"/>
                                <w:jc w:val="center"/>
                                <w:rPr>
                                  <w:sz w:val="19"/>
                                  <w:szCs w:val="19"/>
                                  <w:lang w:eastAsia="ru-RU"/>
                                </w:rPr>
                              </w:pPr>
                              <w:r w:rsidRPr="00F704B0">
                                <w:rPr>
                                  <w:sz w:val="19"/>
                                  <w:szCs w:val="19"/>
                                  <w:lang w:eastAsia="ru-RU"/>
                                </w:rPr>
                                <w:t>Имитатор сигналов</w:t>
                              </w:r>
                            </w:p>
                            <w:p w:rsidR="00E0656B" w:rsidRPr="00F704B0" w:rsidRDefault="00E0656B" w:rsidP="00F704B0">
                              <w:pPr>
                                <w:spacing w:before="120" w:line="240" w:lineRule="auto"/>
                                <w:jc w:val="center"/>
                                <w:rPr>
                                  <w:sz w:val="19"/>
                                  <w:szCs w:val="19"/>
                                  <w:lang w:eastAsia="ru-RU"/>
                                </w:rPr>
                              </w:pPr>
                            </w:p>
                          </w:txbxContent>
                        </wps:txbx>
                        <wps:bodyPr rot="0" vert="horz" wrap="square" lIns="91440" tIns="45720" rIns="91440" bIns="45720" anchor="t" anchorCtr="0" upright="1">
                          <a:noAutofit/>
                        </wps:bodyPr>
                      </wps:wsp>
                      <wps:wsp>
                        <wps:cNvPr id="55" name="Flowchart: Process 55"/>
                        <wps:cNvSpPr>
                          <a:spLocks noChangeArrowheads="1"/>
                        </wps:cNvSpPr>
                        <wps:spPr bwMode="auto">
                          <a:xfrm>
                            <a:off x="0" y="0"/>
                            <a:ext cx="983615" cy="453390"/>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Аттенюатор 2</w:t>
                              </w:r>
                              <w:r>
                                <w:rPr>
                                  <w:sz w:val="19"/>
                                  <w:szCs w:val="19"/>
                                  <w:lang w:eastAsia="ru-RU"/>
                                </w:rPr>
                                <w:br/>
                              </w:r>
                              <w:r w:rsidRPr="00F704B0">
                                <w:rPr>
                                  <w:sz w:val="19"/>
                                  <w:szCs w:val="19"/>
                                  <w:lang w:eastAsia="ru-RU"/>
                                </w:rPr>
                                <w:t>0…110 дБ</w:t>
                              </w:r>
                            </w:p>
                          </w:txbxContent>
                        </wps:txbx>
                        <wps:bodyPr rot="0" vert="horz" wrap="square" lIns="36000" tIns="36000" rIns="36000" bIns="36000" anchor="t" anchorCtr="0" upright="1">
                          <a:noAutofit/>
                        </wps:bodyPr>
                      </wps:wsp>
                      <wps:wsp>
                        <wps:cNvPr id="56" name="Flowchart: Process 56"/>
                        <wps:cNvSpPr>
                          <a:spLocks noChangeArrowheads="1"/>
                        </wps:cNvSpPr>
                        <wps:spPr bwMode="auto">
                          <a:xfrm>
                            <a:off x="1186379" y="0"/>
                            <a:ext cx="961642" cy="453390"/>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Аттенюатор 1</w:t>
                              </w:r>
                              <w:r>
                                <w:rPr>
                                  <w:sz w:val="19"/>
                                  <w:szCs w:val="19"/>
                                  <w:lang w:eastAsia="ru-RU"/>
                                </w:rPr>
                                <w:br/>
                              </w:r>
                              <w:r w:rsidRPr="00F704B0">
                                <w:rPr>
                                  <w:sz w:val="19"/>
                                  <w:szCs w:val="19"/>
                                  <w:lang w:eastAsia="ru-RU"/>
                                </w:rPr>
                                <w:t>0…11 дБ</w:t>
                              </w:r>
                            </w:p>
                          </w:txbxContent>
                        </wps:txbx>
                        <wps:bodyPr rot="0" vert="horz" wrap="square" lIns="36000" tIns="36000" rIns="36000" bIns="36000" anchor="t" anchorCtr="0" upright="1">
                          <a:noAutofit/>
                        </wps:bodyPr>
                      </wps:wsp>
                      <wps:wsp>
                        <wps:cNvPr id="57" name="Flowchart: Process 57"/>
                        <wps:cNvSpPr>
                          <a:spLocks noChangeArrowheads="1"/>
                        </wps:cNvSpPr>
                        <wps:spPr bwMode="auto">
                          <a:xfrm>
                            <a:off x="2344562" y="0"/>
                            <a:ext cx="984791" cy="453390"/>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Малошумящий усилитель</w:t>
                              </w:r>
                            </w:p>
                          </w:txbxContent>
                        </wps:txbx>
                        <wps:bodyPr rot="0" vert="horz" wrap="square" lIns="36000" tIns="36000" rIns="36000" bIns="36000" anchor="t" anchorCtr="0" upright="1">
                          <a:noAutofit/>
                        </wps:bodyPr>
                      </wps:wsp>
                      <wps:wsp>
                        <wps:cNvPr id="58" name="Flowchart: Process 58"/>
                        <wps:cNvSpPr>
                          <a:spLocks noChangeArrowheads="1"/>
                        </wps:cNvSpPr>
                        <wps:spPr bwMode="auto">
                          <a:xfrm>
                            <a:off x="3541492" y="0"/>
                            <a:ext cx="963930" cy="322384"/>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УВЭС/СВЭС</w:t>
                              </w:r>
                            </w:p>
                          </w:txbxContent>
                        </wps:txbx>
                        <wps:bodyPr rot="0" vert="horz" wrap="square" lIns="91440" tIns="45720" rIns="91440" bIns="45720" anchor="t" anchorCtr="0" upright="1">
                          <a:noAutofit/>
                        </wps:bodyPr>
                      </wps:wsp>
                      <wps:wsp>
                        <wps:cNvPr id="49" name="Flowchart: Process 49"/>
                        <wps:cNvSpPr>
                          <a:spLocks noChangeArrowheads="1"/>
                        </wps:cNvSpPr>
                        <wps:spPr bwMode="auto">
                          <a:xfrm>
                            <a:off x="1400356" y="756118"/>
                            <a:ext cx="1587500" cy="252067"/>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line="240" w:lineRule="auto"/>
                                <w:jc w:val="center"/>
                                <w:rPr>
                                  <w:sz w:val="19"/>
                                  <w:szCs w:val="19"/>
                                  <w:lang w:eastAsia="ru-RU"/>
                                </w:rPr>
                              </w:pPr>
                              <w:r w:rsidRPr="00F704B0">
                                <w:rPr>
                                  <w:sz w:val="19"/>
                                  <w:szCs w:val="19"/>
                                  <w:lang w:eastAsia="ru-RU"/>
                                </w:rPr>
                                <w:t>Персональный компьютер</w:t>
                              </w:r>
                            </w:p>
                          </w:txbxContent>
                        </wps:txbx>
                        <wps:bodyPr rot="0" vert="horz" wrap="square" lIns="91440" tIns="45720" rIns="91440" bIns="45720" anchor="ctr" anchorCtr="0" upright="1">
                          <a:noAutofit/>
                        </wps:bodyPr>
                      </wps:wsp>
                      <wps:wsp>
                        <wps:cNvPr id="46" name="Flowchart: Process 46"/>
                        <wps:cNvSpPr>
                          <a:spLocks noChangeArrowheads="1"/>
                        </wps:cNvSpPr>
                        <wps:spPr bwMode="auto">
                          <a:xfrm>
                            <a:off x="3405554" y="627079"/>
                            <a:ext cx="1090050" cy="514472"/>
                          </a:xfrm>
                          <a:prstGeom prst="flowChartProcess">
                            <a:avLst/>
                          </a:prstGeom>
                          <a:solidFill>
                            <a:srgbClr val="FFFFFF"/>
                          </a:solidFill>
                          <a:ln w="9525">
                            <a:solidFill>
                              <a:srgbClr val="000000"/>
                            </a:solidFill>
                            <a:miter lim="800000"/>
                            <a:headEnd/>
                            <a:tailEnd/>
                          </a:ln>
                        </wps:spPr>
                        <wps:txbx>
                          <w:txbxContent>
                            <w:p w:rsidR="00E0656B" w:rsidRPr="00F704B0" w:rsidRDefault="00E0656B" w:rsidP="00F704B0">
                              <w:pPr>
                                <w:spacing w:line="240" w:lineRule="auto"/>
                                <w:jc w:val="center"/>
                                <w:rPr>
                                  <w:sz w:val="19"/>
                                  <w:szCs w:val="19"/>
                                  <w:lang w:eastAsia="ru-RU"/>
                                </w:rPr>
                              </w:pPr>
                              <w:r w:rsidRPr="00F704B0">
                                <w:rPr>
                                  <w:sz w:val="19"/>
                                  <w:szCs w:val="19"/>
                                  <w:lang w:eastAsia="ru-RU"/>
                                </w:rPr>
                                <w:t xml:space="preserve">Адаптер </w:t>
                              </w:r>
                              <w:r>
                                <w:rPr>
                                  <w:sz w:val="19"/>
                                  <w:szCs w:val="19"/>
                                  <w:lang w:eastAsia="ru-RU"/>
                                </w:rPr>
                                <w:t>и</w:t>
                              </w:r>
                              <w:r w:rsidRPr="00F704B0">
                                <w:rPr>
                                  <w:sz w:val="19"/>
                                  <w:szCs w:val="19"/>
                                  <w:lang w:eastAsia="ru-RU"/>
                                </w:rPr>
                                <w:t>сточника питания</w:t>
                              </w:r>
                            </w:p>
                          </w:txbxContent>
                        </wps:txbx>
                        <wps:bodyPr rot="0" vert="horz" wrap="square" lIns="91440" tIns="36000" rIns="91440" bIns="36000" anchor="t" anchorCtr="0" upright="1">
                          <a:noAutofit/>
                        </wps:bodyPr>
                      </wps:wsp>
                      <wps:wsp>
                        <wps:cNvPr id="51" name="Straight Arrow Connector 51"/>
                        <wps:cNvCnPr>
                          <a:cxnSpLocks noChangeShapeType="1"/>
                        </wps:cNvCnPr>
                        <wps:spPr bwMode="auto">
                          <a:xfrm flipV="1">
                            <a:off x="393539" y="445625"/>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Arrow Connector 52"/>
                        <wps:cNvCnPr>
                          <a:cxnSpLocks noChangeShapeType="1"/>
                        </wps:cNvCnPr>
                        <wps:spPr bwMode="auto">
                          <a:xfrm>
                            <a:off x="989635" y="121534"/>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Arrow Connector 53"/>
                        <wps:cNvCnPr>
                          <a:cxnSpLocks noChangeShapeType="1"/>
                        </wps:cNvCnPr>
                        <wps:spPr bwMode="auto">
                          <a:xfrm>
                            <a:off x="2148068" y="115741"/>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Arrow Connector 54"/>
                        <wps:cNvCnPr>
                          <a:cxnSpLocks noChangeShapeType="1"/>
                        </wps:cNvCnPr>
                        <wps:spPr bwMode="auto">
                          <a:xfrm>
                            <a:off x="3329281" y="115740"/>
                            <a:ext cx="213049"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Arrow Connector 48"/>
                        <wps:cNvCnPr>
                          <a:cxnSpLocks noChangeShapeType="1"/>
                        </wps:cNvCnPr>
                        <wps:spPr bwMode="auto">
                          <a:xfrm flipH="1" flipV="1">
                            <a:off x="3966640" y="322510"/>
                            <a:ext cx="7482" cy="2963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Elbow Connector 45"/>
                        <wps:cNvCnPr>
                          <a:cxnSpLocks noChangeShapeType="1"/>
                        </wps:cNvCnPr>
                        <wps:spPr bwMode="auto">
                          <a:xfrm rot="10800000" flipV="1">
                            <a:off x="2986268" y="555584"/>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E7DDD9B" id="Группа 117" o:spid="_x0000_s1071" style="width:354.75pt;height:89.9pt;mso-position-horizontal-relative:char;mso-position-vertical-relative:line" coordorigin="" coordsize="45054,1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">
                <v:shape id="Flowchart: Process 50" o:spid="_x0000_s1072" type="#_x0000_t109" style="position:absolute;top:6883;width:8968;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">
                  <v:textbox>
                    <w:txbxContent>
                      <w:p w:rsidR="00E0656B" w:rsidRPr="00F704B0" w:rsidRDefault="00E0656B" w:rsidP="00F704B0">
                        <w:pPr>
                          <w:spacing w:line="240" w:lineRule="auto"/>
                          <w:jc w:val="center"/>
                          <w:rPr>
                            <w:sz w:val="19"/>
                            <w:szCs w:val="19"/>
                            <w:lang w:eastAsia="ru-RU"/>
                          </w:rPr>
                        </w:pPr>
                        <w:r w:rsidRPr="00F704B0">
                          <w:rPr>
                            <w:sz w:val="19"/>
                            <w:szCs w:val="19"/>
                            <w:lang w:eastAsia="ru-RU"/>
                          </w:rPr>
                          <w:t>Имитатор сигналов</w:t>
                        </w:r>
                      </w:p>
                      <w:p w:rsidR="00E0656B" w:rsidRPr="00F704B0" w:rsidRDefault="00E0656B" w:rsidP="00F704B0">
                        <w:pPr>
                          <w:spacing w:before="120" w:line="240" w:lineRule="auto"/>
                          <w:jc w:val="center"/>
                          <w:rPr>
                            <w:sz w:val="19"/>
                            <w:szCs w:val="19"/>
                            <w:lang w:eastAsia="ru-RU"/>
                          </w:rPr>
                        </w:pPr>
                      </w:p>
                    </w:txbxContent>
                  </v:textbox>
                </v:shape>
                <v:shape id="Flowchart: Process 55" o:spid="_x0000_s1073" type="#_x0000_t109" style="position:absolute;width:9836;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">
                  <v:textbox inset="1mm,1mm,1mm,1mm">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Аттенюатор 2</w:t>
                        </w:r>
                        <w:r>
                          <w:rPr>
                            <w:sz w:val="19"/>
                            <w:szCs w:val="19"/>
                            <w:lang w:eastAsia="ru-RU"/>
                          </w:rPr>
                          <w:br/>
                        </w:r>
                        <w:r w:rsidRPr="00F704B0">
                          <w:rPr>
                            <w:sz w:val="19"/>
                            <w:szCs w:val="19"/>
                            <w:lang w:eastAsia="ru-RU"/>
                          </w:rPr>
                          <w:t>0…110 дБ</w:t>
                        </w:r>
                      </w:p>
                    </w:txbxContent>
                  </v:textbox>
                </v:shape>
                <v:shape id="Flowchart: Process 56" o:spid="_x0000_s1074" type="#_x0000_t109" style="position:absolute;left:11863;width:9617;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">
                  <v:textbox inset="1mm,1mm,1mm,1mm">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Аттенюатор 1</w:t>
                        </w:r>
                        <w:r>
                          <w:rPr>
                            <w:sz w:val="19"/>
                            <w:szCs w:val="19"/>
                            <w:lang w:eastAsia="ru-RU"/>
                          </w:rPr>
                          <w:br/>
                        </w:r>
                        <w:r w:rsidRPr="00F704B0">
                          <w:rPr>
                            <w:sz w:val="19"/>
                            <w:szCs w:val="19"/>
                            <w:lang w:eastAsia="ru-RU"/>
                          </w:rPr>
                          <w:t>0…11 дБ</w:t>
                        </w:r>
                      </w:p>
                    </w:txbxContent>
                  </v:textbox>
                </v:shape>
                <v:shape id="Flowchart: Process 57" o:spid="_x0000_s1075" type="#_x0000_t109" style="position:absolute;left:23445;width:9848;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">
                  <v:textbox inset="1mm,1mm,1mm,1mm">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Малошумящий усилитель</w:t>
                        </w:r>
                      </w:p>
                    </w:txbxContent>
                  </v:textbox>
                </v:shape>
                <v:shape id="Flowchart: Process 58" o:spid="_x0000_s1076" type="#_x0000_t109" style="position:absolute;left:35414;width:964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">
                  <v:textbox>
                    <w:txbxContent>
                      <w:p w:rsidR="00E0656B" w:rsidRPr="00F704B0" w:rsidRDefault="00E0656B" w:rsidP="00F704B0">
                        <w:pPr>
                          <w:spacing w:before="120" w:line="240" w:lineRule="auto"/>
                          <w:jc w:val="center"/>
                          <w:rPr>
                            <w:sz w:val="19"/>
                            <w:szCs w:val="19"/>
                            <w:lang w:eastAsia="ru-RU"/>
                          </w:rPr>
                        </w:pPr>
                        <w:r w:rsidRPr="00F704B0">
                          <w:rPr>
                            <w:sz w:val="19"/>
                            <w:szCs w:val="19"/>
                            <w:lang w:eastAsia="ru-RU"/>
                          </w:rPr>
                          <w:t>УВЭС/СВЭС</w:t>
                        </w:r>
                      </w:p>
                    </w:txbxContent>
                  </v:textbox>
                </v:shape>
                <v:shape id="Flowchart: Process 49" o:spid="_x0000_s1077" type="#_x0000_t109" style="position:absolute;left:14003;top:7561;width:1587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">
                  <v:textbox>
                    <w:txbxContent>
                      <w:p w:rsidR="00E0656B" w:rsidRPr="00F704B0" w:rsidRDefault="00E0656B" w:rsidP="00F704B0">
                        <w:pPr>
                          <w:spacing w:line="240" w:lineRule="auto"/>
                          <w:jc w:val="center"/>
                          <w:rPr>
                            <w:sz w:val="19"/>
                            <w:szCs w:val="19"/>
                            <w:lang w:eastAsia="ru-RU"/>
                          </w:rPr>
                        </w:pPr>
                        <w:r w:rsidRPr="00F704B0">
                          <w:rPr>
                            <w:sz w:val="19"/>
                            <w:szCs w:val="19"/>
                            <w:lang w:eastAsia="ru-RU"/>
                          </w:rPr>
                          <w:t>Персональный компьютер</w:t>
                        </w:r>
                      </w:p>
                    </w:txbxContent>
                  </v:textbox>
                </v:shape>
                <v:shape id="Flowchart: Process 46" o:spid="_x0000_s1078" type="#_x0000_t109" style="position:absolute;left:34055;top:6270;width:10901;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">
                  <v:textbox inset=",1mm,,1mm">
                    <w:txbxContent>
                      <w:p w:rsidR="00E0656B" w:rsidRPr="00F704B0" w:rsidRDefault="00E0656B" w:rsidP="00F704B0">
                        <w:pPr>
                          <w:spacing w:line="240" w:lineRule="auto"/>
                          <w:jc w:val="center"/>
                          <w:rPr>
                            <w:sz w:val="19"/>
                            <w:szCs w:val="19"/>
                            <w:lang w:eastAsia="ru-RU"/>
                          </w:rPr>
                        </w:pPr>
                        <w:r w:rsidRPr="00F704B0">
                          <w:rPr>
                            <w:sz w:val="19"/>
                            <w:szCs w:val="19"/>
                            <w:lang w:eastAsia="ru-RU"/>
                          </w:rPr>
                          <w:t xml:space="preserve">Адаптер </w:t>
                        </w:r>
                        <w:r>
                          <w:rPr>
                            <w:sz w:val="19"/>
                            <w:szCs w:val="19"/>
                            <w:lang w:eastAsia="ru-RU"/>
                          </w:rPr>
                          <w:t>и</w:t>
                        </w:r>
                        <w:r w:rsidRPr="00F704B0">
                          <w:rPr>
                            <w:sz w:val="19"/>
                            <w:szCs w:val="19"/>
                            <w:lang w:eastAsia="ru-RU"/>
                          </w:rPr>
                          <w:t>сточника питания</w:t>
                        </w:r>
                      </w:p>
                    </w:txbxContent>
                  </v:textbox>
                </v:shape>
                <v:shape id="Straight Arrow Connector 51" o:spid="_x0000_s1079" type="#_x0000_t32" style="position:absolute;left:3935;top:4456;width:0;height:24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Straight Arrow Connector 52" o:spid="_x0000_s1080" type="#_x0000_t32" style="position:absolute;left:9896;top:1215;width:190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Straight Arrow Connector 53" o:spid="_x0000_s1081" type="#_x0000_t32" style="position:absolute;left:21480;top:1157;width:2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Straight Arrow Connector 54" o:spid="_x0000_s1082" type="#_x0000_t32" style="position:absolute;left:33292;top:1157;width:2131;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Straight Arrow Connector 48" o:spid="_x0000_s1083" type="#_x0000_t32" style="position:absolute;left:39666;top:3225;width:75;height:29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"/>
                <v:shape id="Elbow Connector 45" o:spid="_x0000_s1084" type="#_x0000_t34" style="position:absolute;left:29862;top:5555;width:9951;height:31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" adj="14404">
                  <v:stroke endarrow="block"/>
                </v:shape>
                <w10:anchorlock/>
              </v:group>
            </w:pict>
          </mc:Fallback>
        </mc:AlternateContent>
      </w:r>
    </w:p>
    <w:p w:rsidR="002E4EE5" w:rsidRPr="002E4EE5" w:rsidRDefault="002E4EE5" w:rsidP="00D90A14">
      <w:pPr>
        <w:pStyle w:val="SingleTxtGR"/>
        <w:tabs>
          <w:tab w:val="clear" w:pos="1701"/>
        </w:tabs>
        <w:spacing w:before="240"/>
        <w:ind w:left="2268" w:hanging="1134"/>
      </w:pPr>
      <w:r w:rsidRPr="002E4EE5">
        <w:t>2.7.5</w:t>
      </w:r>
      <w:r w:rsidR="0016249B">
        <w:tab/>
      </w:r>
      <w:r w:rsidRPr="002E4EE5">
        <w:t>Подготовить к работе и включить УВЭС/СВЭС, как это предусмотрено в руководстве по эксплуатации. С помощью программного обеспечения разработчика удостовериться, что приемник ГНСС настроен на получение сигналов, поступающих от ГНСС</w:t>
      </w:r>
      <w:r w:rsidRPr="002E4EE5">
        <w:rPr>
          <w:iCs/>
        </w:rPr>
        <w:t xml:space="preserve"> «ГЛОНАСС»</w:t>
      </w:r>
      <w:r w:rsidRPr="002E4EE5">
        <w:t xml:space="preserve">, </w:t>
      </w:r>
      <w:r w:rsidRPr="002E4EE5">
        <w:rPr>
          <w:iCs/>
        </w:rPr>
        <w:t>«Галилео»</w:t>
      </w:r>
      <w:r w:rsidRPr="002E4EE5">
        <w:t xml:space="preserve"> и </w:t>
      </w:r>
      <w:r w:rsidRPr="002E4EE5">
        <w:rPr>
          <w:lang w:val="en-GB"/>
        </w:rPr>
        <w:t>GPS</w:t>
      </w:r>
      <w:r w:rsidRPr="002E4EE5">
        <w:rPr>
          <w:iCs/>
        </w:rPr>
        <w:t>. Произвести очистку оперативной памяти (ОЗУ</w:t>
      </w:r>
      <w:r w:rsidRPr="002E4EE5">
        <w:rPr>
          <w:iCs/>
          <w:vertAlign w:val="superscript"/>
        </w:rPr>
        <w:footnoteReference w:customMarkFollows="1" w:id="22"/>
        <w:t>2</w:t>
      </w:r>
      <w:r w:rsidRPr="002E4EE5">
        <w:t xml:space="preserve">) навигационного модуля, что соответствует режиму перезапуска с начальной загрузкой навигационного модуля УВЭС/СВЭС. Проверить сброс всех данных о местоположении, скорости и </w:t>
      </w:r>
      <w:proofErr w:type="spellStart"/>
      <w:r w:rsidRPr="002E4EE5">
        <w:t>временны́х</w:t>
      </w:r>
      <w:proofErr w:type="spellEnd"/>
      <w:r w:rsidRPr="002E4EE5">
        <w:t xml:space="preserve"> данных.</w:t>
      </w:r>
    </w:p>
    <w:p w:rsidR="002E4EE5" w:rsidRPr="002E4EE5" w:rsidRDefault="002E4EE5" w:rsidP="00EC6E80">
      <w:pPr>
        <w:pStyle w:val="SingleTxtGR"/>
        <w:tabs>
          <w:tab w:val="clear" w:pos="1701"/>
        </w:tabs>
        <w:ind w:left="2268" w:hanging="1134"/>
      </w:pPr>
      <w:r w:rsidRPr="002E4EE5">
        <w:t>2.7.6</w:t>
      </w:r>
      <w:r w:rsidR="0016249B">
        <w:tab/>
      </w:r>
      <w:r w:rsidRPr="002E4EE5">
        <w:t>Подготовить имитатор сигналов ГНСС к работе, как это предусмотрено в руководстве по его эксплуатации. Запустить сценарий имитации сигналов ГНСС</w:t>
      </w:r>
      <w:r w:rsidRPr="002E4EE5">
        <w:rPr>
          <w:iCs/>
        </w:rPr>
        <w:t xml:space="preserve"> «ГЛОНАСС»</w:t>
      </w:r>
      <w:proofErr w:type="gramStart"/>
      <w:r w:rsidRPr="002E4EE5">
        <w:t>/«</w:t>
      </w:r>
      <w:proofErr w:type="gramEnd"/>
      <w:r w:rsidRPr="002E4EE5">
        <w:rPr>
          <w:iCs/>
        </w:rPr>
        <w:t>Галилео»</w:t>
      </w:r>
      <w:r w:rsidRPr="002E4EE5">
        <w:t>/</w:t>
      </w:r>
      <w:r w:rsidRPr="002E4EE5">
        <w:rPr>
          <w:lang w:val="en-GB"/>
        </w:rPr>
        <w:t>GPS</w:t>
      </w:r>
      <w:r w:rsidRPr="002E4EE5">
        <w:t xml:space="preserve"> с параметрами, указанными в таблице 7. На имитаторе установить уровень выходной мощности минус 144 </w:t>
      </w:r>
      <w:proofErr w:type="spellStart"/>
      <w:r w:rsidRPr="002E4EE5">
        <w:t>дБм</w:t>
      </w:r>
      <w:proofErr w:type="spellEnd"/>
      <w:r w:rsidRPr="002E4EE5">
        <w:t>.</w:t>
      </w:r>
    </w:p>
    <w:p w:rsidR="002E4EE5" w:rsidRPr="002E4EE5" w:rsidRDefault="002E4EE5" w:rsidP="00EC6E80">
      <w:pPr>
        <w:pStyle w:val="SingleTxtGR"/>
        <w:tabs>
          <w:tab w:val="clear" w:pos="1701"/>
        </w:tabs>
        <w:ind w:left="2268" w:hanging="1134"/>
      </w:pPr>
      <w:r w:rsidRPr="002E4EE5">
        <w:t>2.7.7</w:t>
      </w:r>
      <w:r w:rsidR="0016249B">
        <w:tab/>
      </w:r>
      <w:r w:rsidRPr="002E4EE5">
        <w:t>При помощи секундомера измерить промежуток времени между началом имитации сигнала и моментом получения первого навигационного решения.</w:t>
      </w:r>
    </w:p>
    <w:p w:rsidR="002E4EE5" w:rsidRPr="002E4EE5" w:rsidRDefault="002E4EE5" w:rsidP="00EC6E80">
      <w:pPr>
        <w:pStyle w:val="SingleTxtGR"/>
        <w:tabs>
          <w:tab w:val="clear" w:pos="1701"/>
        </w:tabs>
        <w:ind w:left="2268" w:hanging="1134"/>
      </w:pPr>
      <w:r w:rsidRPr="002E4EE5">
        <w:t>2.7.8</w:t>
      </w:r>
      <w:r w:rsidR="0016249B">
        <w:tab/>
      </w:r>
      <w:r w:rsidRPr="002E4EE5">
        <w:t>Установить на аттенюаторах значение ослабления тракта таким, чтобы уровень сигнала на антенном входе УВЭС/СВЭС был равен минус 155 </w:t>
      </w:r>
      <w:proofErr w:type="spellStart"/>
      <w:r w:rsidRPr="002E4EE5">
        <w:t>дБм</w:t>
      </w:r>
      <w:proofErr w:type="spellEnd"/>
      <w:r w:rsidRPr="002E4EE5">
        <w:t>.</w:t>
      </w:r>
    </w:p>
    <w:p w:rsidR="002E4EE5" w:rsidRPr="002E4EE5" w:rsidRDefault="002E4EE5" w:rsidP="00EC6E80">
      <w:pPr>
        <w:pStyle w:val="SingleTxtGR"/>
        <w:tabs>
          <w:tab w:val="clear" w:pos="1701"/>
        </w:tabs>
        <w:ind w:left="2268" w:hanging="1134"/>
      </w:pPr>
      <w:r w:rsidRPr="002E4EE5">
        <w:t>2.7.9</w:t>
      </w:r>
      <w:r w:rsidR="0016249B">
        <w:tab/>
      </w:r>
      <w:r w:rsidRPr="002E4EE5">
        <w:t>При помощи секундомера проконтролировать в течение не менее 600 с наличие/отсутствие навигационного решения, выдаваемого УВЭС/СВЭС.</w:t>
      </w:r>
    </w:p>
    <w:p w:rsidR="002E4EE5" w:rsidRPr="002E4EE5" w:rsidRDefault="002E4EE5" w:rsidP="00EC6E80">
      <w:pPr>
        <w:pStyle w:val="SingleTxtGR"/>
        <w:tabs>
          <w:tab w:val="clear" w:pos="1701"/>
        </w:tabs>
        <w:ind w:left="2268" w:hanging="1134"/>
      </w:pPr>
      <w:r w:rsidRPr="002E4EE5">
        <w:t>2.7.10</w:t>
      </w:r>
      <w:r w:rsidR="0016249B">
        <w:tab/>
      </w:r>
      <w:r w:rsidRPr="002E4EE5">
        <w:t>Установить на аттенюаторах значение ослабления тракта таким, чтобы уровень сигнала на антенном входе УВЭС/СВЭС был равен минус 150 </w:t>
      </w:r>
      <w:proofErr w:type="spellStart"/>
      <w:r w:rsidRPr="002E4EE5">
        <w:t>дБм</w:t>
      </w:r>
      <w:proofErr w:type="spellEnd"/>
      <w:r w:rsidRPr="002E4EE5">
        <w:t>.</w:t>
      </w:r>
    </w:p>
    <w:p w:rsidR="002E4EE5" w:rsidRPr="002E4EE5" w:rsidRDefault="002E4EE5" w:rsidP="00EC6E80">
      <w:pPr>
        <w:pStyle w:val="SingleTxtGR"/>
        <w:tabs>
          <w:tab w:val="clear" w:pos="1701"/>
        </w:tabs>
        <w:ind w:left="2268" w:hanging="1134"/>
      </w:pPr>
      <w:r w:rsidRPr="002E4EE5">
        <w:t>2.7.11</w:t>
      </w:r>
      <w:r w:rsidR="0016249B">
        <w:tab/>
      </w:r>
      <w:r w:rsidRPr="002E4EE5">
        <w:t>Отсоединить кабель антенны ГНСС от УВЭС/СВЭС и вновь подсоединить его через 20-секундный отрезок времени.</w:t>
      </w:r>
    </w:p>
    <w:p w:rsidR="002E4EE5" w:rsidRPr="002E4EE5" w:rsidRDefault="002E4EE5" w:rsidP="00EC6E80">
      <w:pPr>
        <w:pStyle w:val="SingleTxtGR"/>
        <w:tabs>
          <w:tab w:val="clear" w:pos="1701"/>
        </w:tabs>
        <w:ind w:left="2268" w:hanging="1134"/>
      </w:pPr>
      <w:r w:rsidRPr="002E4EE5">
        <w:t>2.7.12</w:t>
      </w:r>
      <w:r w:rsidR="0016249B">
        <w:tab/>
      </w:r>
      <w:r w:rsidRPr="002E4EE5">
        <w:t>При помощи секундомера зафиксировать промежуток времени между моментами отсоединения кабеля и восстановления слежения за спутником и расчета навигационного решения.</w:t>
      </w:r>
    </w:p>
    <w:p w:rsidR="002E4EE5" w:rsidRPr="002E4EE5" w:rsidRDefault="002E4EE5" w:rsidP="00EC6E80">
      <w:pPr>
        <w:pStyle w:val="SingleTxtGR"/>
        <w:tabs>
          <w:tab w:val="clear" w:pos="1701"/>
        </w:tabs>
        <w:ind w:left="2268" w:hanging="1134"/>
      </w:pPr>
      <w:r w:rsidRPr="002E4EE5">
        <w:t>2.7.13</w:t>
      </w:r>
      <w:r w:rsidR="0016249B">
        <w:tab/>
      </w:r>
      <w:r w:rsidRPr="002E4EE5">
        <w:t>Результат испытания считают положительным, если для всех образцов УВЭС/СВЭС значения, измеренные согласно пунктам 2.7.7, 2.7.9 и 2.7.12 настоящего приложения, соответствуют требованиям, определенным в пунктах 17.3.10, 26.3.10 или 35.3.10 настоящих Правил.</w:t>
      </w:r>
    </w:p>
    <w:p w:rsidR="00765608" w:rsidRDefault="00765608" w:rsidP="002E4EE5">
      <w:pPr>
        <w:pStyle w:val="SingleTxtGR"/>
        <w:rPr>
          <w:b/>
        </w:rPr>
        <w:sectPr w:rsidR="00765608" w:rsidSect="00A52B02">
          <w:headerReference w:type="even" r:id="rId58"/>
          <w:headerReference w:type="default" r:id="rId59"/>
          <w:endnotePr>
            <w:numFmt w:val="decimal"/>
          </w:endnotePr>
          <w:pgSz w:w="11906" w:h="16838" w:code="9"/>
          <w:pgMar w:top="1418" w:right="1134" w:bottom="1134" w:left="1134" w:header="851" w:footer="567" w:gutter="0"/>
          <w:cols w:space="708"/>
          <w:docGrid w:linePitch="360"/>
        </w:sectPr>
      </w:pPr>
      <w:bookmarkStart w:id="29" w:name="_Toc456777188"/>
    </w:p>
    <w:p w:rsidR="002E4EE5" w:rsidRPr="002E4EE5" w:rsidRDefault="002E4EE5" w:rsidP="00765608">
      <w:pPr>
        <w:pStyle w:val="HChGR"/>
        <w:rPr>
          <w:bCs/>
        </w:rPr>
      </w:pPr>
      <w:r w:rsidRPr="002E4EE5">
        <w:t xml:space="preserve">Приложение </w:t>
      </w:r>
      <w:bookmarkEnd w:id="29"/>
      <w:r w:rsidRPr="002E4EE5">
        <w:t>11</w:t>
      </w:r>
    </w:p>
    <w:p w:rsidR="002E4EE5" w:rsidRPr="002E4EE5" w:rsidRDefault="0016249B" w:rsidP="00765608">
      <w:pPr>
        <w:pStyle w:val="HChGR"/>
        <w:rPr>
          <w:bCs/>
        </w:rPr>
      </w:pPr>
      <w:r>
        <w:rPr>
          <w:bCs/>
        </w:rPr>
        <w:tab/>
      </w:r>
      <w:r w:rsidR="00765608">
        <w:rPr>
          <w:bCs/>
        </w:rPr>
        <w:tab/>
      </w:r>
      <w:r w:rsidR="002E4EE5" w:rsidRPr="002E4EE5">
        <w:rPr>
          <w:bCs/>
        </w:rPr>
        <w:t>Метод испытания на эффективность работы УВЭС/СВЭС</w:t>
      </w:r>
    </w:p>
    <w:p w:rsidR="002E4EE5" w:rsidRPr="002E4EE5" w:rsidRDefault="002E4EE5" w:rsidP="002E4EE5">
      <w:pPr>
        <w:pStyle w:val="SingleTxtGR"/>
      </w:pPr>
      <w:r w:rsidRPr="002E4EE5">
        <w:tab/>
        <w:t>Указанные ниже методы испытания применяют как альтернативные друг другу.</w:t>
      </w:r>
    </w:p>
    <w:p w:rsidR="002E4EE5" w:rsidRPr="002E4EE5" w:rsidRDefault="00D90A14" w:rsidP="00D90A14">
      <w:pPr>
        <w:pStyle w:val="H23GR"/>
      </w:pPr>
      <w:r w:rsidRPr="00D90A14">
        <w:rPr>
          <w:b w:val="0"/>
        </w:rPr>
        <w:tab/>
      </w:r>
      <w:r w:rsidR="0016249B" w:rsidRPr="00D90A14">
        <w:rPr>
          <w:b w:val="0"/>
        </w:rPr>
        <w:tab/>
      </w:r>
      <w:r w:rsidR="002E4EE5" w:rsidRPr="00D90A14">
        <w:rPr>
          <w:b w:val="0"/>
        </w:rPr>
        <w:t xml:space="preserve">Таблица </w:t>
      </w:r>
      <w:r w:rsidR="002E4EE5" w:rsidRPr="00D90A14">
        <w:rPr>
          <w:b w:val="0"/>
          <w:bCs/>
        </w:rPr>
        <w:t>10</w:t>
      </w:r>
      <w:r w:rsidRPr="00D90A14">
        <w:rPr>
          <w:b w:val="0"/>
          <w:bCs/>
        </w:rPr>
        <w:br/>
      </w:r>
      <w:r w:rsidR="002E4EE5" w:rsidRPr="002E4EE5">
        <w:t>Методы испытания на эффективность</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998"/>
        <w:gridCol w:w="6372"/>
      </w:tblGrid>
      <w:tr w:rsidR="002E4EE5" w:rsidRPr="00D90A14" w:rsidTr="00D90A14">
        <w:trPr>
          <w:trHeight w:val="20"/>
          <w:tblHeader/>
        </w:trPr>
        <w:tc>
          <w:tcPr>
            <w:tcW w:w="998" w:type="dxa"/>
            <w:tcBorders>
              <w:bottom w:val="single" w:sz="12" w:space="0" w:color="auto"/>
            </w:tcBorders>
            <w:shd w:val="clear" w:color="auto" w:fill="auto"/>
          </w:tcPr>
          <w:p w:rsidR="002E4EE5" w:rsidRPr="00D90A14" w:rsidRDefault="002E4EE5" w:rsidP="00D90A14">
            <w:pPr>
              <w:suppressAutoHyphens w:val="0"/>
              <w:spacing w:before="80" w:after="80" w:line="200" w:lineRule="exact"/>
              <w:rPr>
                <w:i/>
                <w:sz w:val="16"/>
              </w:rPr>
            </w:pPr>
            <w:r w:rsidRPr="00D90A14">
              <w:rPr>
                <w:i/>
                <w:sz w:val="16"/>
              </w:rPr>
              <w:t xml:space="preserve">Метод </w:t>
            </w:r>
            <w:r w:rsidR="00D90A14">
              <w:rPr>
                <w:i/>
                <w:sz w:val="16"/>
              </w:rPr>
              <w:br/>
            </w:r>
            <w:r w:rsidRPr="00D90A14">
              <w:rPr>
                <w:i/>
                <w:sz w:val="16"/>
              </w:rPr>
              <w:t>испытания</w:t>
            </w:r>
          </w:p>
        </w:tc>
        <w:tc>
          <w:tcPr>
            <w:cnfStyle w:val="000100000000" w:firstRow="0" w:lastRow="0" w:firstColumn="0" w:lastColumn="1" w:oddVBand="0" w:evenVBand="0" w:oddHBand="0" w:evenHBand="0" w:firstRowFirstColumn="0" w:firstRowLastColumn="0" w:lastRowFirstColumn="0" w:lastRowLastColumn="0"/>
            <w:tcW w:w="637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2E4EE5" w:rsidRPr="00D90A14" w:rsidRDefault="002E4EE5" w:rsidP="00D90A14">
            <w:pPr>
              <w:suppressAutoHyphens w:val="0"/>
              <w:spacing w:before="80" w:after="80" w:line="200" w:lineRule="exact"/>
              <w:rPr>
                <w:i/>
                <w:sz w:val="16"/>
              </w:rPr>
            </w:pPr>
            <w:r w:rsidRPr="00D90A14">
              <w:rPr>
                <w:i/>
                <w:sz w:val="16"/>
              </w:rPr>
              <w:t>Описание метода</w:t>
            </w:r>
          </w:p>
        </w:tc>
      </w:tr>
      <w:tr w:rsidR="002E4EE5" w:rsidRPr="00D90A14" w:rsidTr="00D90A14">
        <w:trPr>
          <w:trHeight w:val="20"/>
        </w:trPr>
        <w:tc>
          <w:tcPr>
            <w:tcW w:w="998" w:type="dxa"/>
            <w:tcBorders>
              <w:top w:val="single" w:sz="12" w:space="0" w:color="auto"/>
            </w:tcBorders>
          </w:tcPr>
          <w:p w:rsidR="002E4EE5" w:rsidRPr="00D90A14" w:rsidRDefault="002E4EE5" w:rsidP="00D90A14">
            <w:pPr>
              <w:spacing w:before="60" w:after="60" w:line="220" w:lineRule="atLeast"/>
              <w:jc w:val="center"/>
              <w:rPr>
                <w:sz w:val="19"/>
                <w:szCs w:val="19"/>
              </w:rPr>
            </w:pPr>
            <w:r w:rsidRPr="00D90A14">
              <w:rPr>
                <w:sz w:val="19"/>
                <w:szCs w:val="19"/>
              </w:rPr>
              <w:t>1</w:t>
            </w:r>
          </w:p>
        </w:tc>
        <w:tc>
          <w:tcPr>
            <w:cnfStyle w:val="000100000000" w:firstRow="0" w:lastRow="0" w:firstColumn="0" w:lastColumn="1" w:oddVBand="0" w:evenVBand="0" w:oddHBand="0" w:evenHBand="0" w:firstRowFirstColumn="0" w:firstRowLastColumn="0" w:lastRowFirstColumn="0" w:lastRowLastColumn="0"/>
            <w:tcW w:w="637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2E4EE5" w:rsidRPr="00D90A14" w:rsidRDefault="002E4EE5" w:rsidP="00D90A14">
            <w:pPr>
              <w:spacing w:before="60" w:after="60" w:line="220" w:lineRule="atLeast"/>
              <w:rPr>
                <w:sz w:val="19"/>
                <w:szCs w:val="19"/>
              </w:rPr>
            </w:pPr>
            <w:r w:rsidRPr="00D90A14">
              <w:rPr>
                <w:sz w:val="19"/>
                <w:szCs w:val="19"/>
              </w:rPr>
              <w:t>Функциональная проверка посредством эфирной передачи МНД и сеансов голосовой связи по каналам реальной НСМСОП.</w:t>
            </w:r>
          </w:p>
        </w:tc>
      </w:tr>
      <w:tr w:rsidR="002E4EE5" w:rsidRPr="00D90A14" w:rsidTr="00D90A14">
        <w:trPr>
          <w:trHeight w:val="20"/>
        </w:trPr>
        <w:tc>
          <w:tcPr>
            <w:tcW w:w="998" w:type="dxa"/>
          </w:tcPr>
          <w:p w:rsidR="002E4EE5" w:rsidRPr="00D90A14" w:rsidRDefault="002E4EE5" w:rsidP="00D90A14">
            <w:pPr>
              <w:spacing w:before="60" w:after="60" w:line="220" w:lineRule="atLeast"/>
              <w:jc w:val="center"/>
              <w:rPr>
                <w:sz w:val="19"/>
                <w:szCs w:val="19"/>
              </w:rPr>
            </w:pPr>
            <w:r w:rsidRPr="00D90A14">
              <w:rPr>
                <w:sz w:val="19"/>
                <w:szCs w:val="19"/>
              </w:rPr>
              <w:t>2</w:t>
            </w:r>
          </w:p>
        </w:tc>
        <w:tc>
          <w:tcPr>
            <w:cnfStyle w:val="000100000000" w:firstRow="0" w:lastRow="0" w:firstColumn="0" w:lastColumn="1" w:oddVBand="0" w:evenVBand="0" w:oddHBand="0" w:evenHBand="0" w:firstRowFirstColumn="0" w:firstRowLastColumn="0" w:lastRowFirstColumn="0" w:lastRowLastColumn="0"/>
            <w:tcW w:w="637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D90A14" w:rsidRDefault="002E4EE5" w:rsidP="00D90A14">
            <w:pPr>
              <w:spacing w:before="60" w:after="60" w:line="220" w:lineRule="atLeast"/>
              <w:rPr>
                <w:sz w:val="19"/>
                <w:szCs w:val="19"/>
              </w:rPr>
            </w:pPr>
            <w:r w:rsidRPr="00D90A14">
              <w:rPr>
                <w:sz w:val="19"/>
                <w:szCs w:val="19"/>
              </w:rPr>
              <w:t xml:space="preserve">Функциональная проверка посредством эфирной передачи МНД и сеансов голосовой связи через имитатор сети. </w:t>
            </w:r>
          </w:p>
        </w:tc>
      </w:tr>
      <w:tr w:rsidR="002E4EE5" w:rsidRPr="00D90A14" w:rsidTr="00D90A14">
        <w:trPr>
          <w:trHeight w:val="20"/>
        </w:trPr>
        <w:tc>
          <w:tcPr>
            <w:tcW w:w="998" w:type="dxa"/>
            <w:tcBorders>
              <w:bottom w:val="single" w:sz="4" w:space="0" w:color="auto"/>
            </w:tcBorders>
          </w:tcPr>
          <w:p w:rsidR="002E4EE5" w:rsidRPr="00D90A14" w:rsidRDefault="002E4EE5" w:rsidP="00D90A14">
            <w:pPr>
              <w:spacing w:before="60" w:after="60" w:line="220" w:lineRule="atLeast"/>
              <w:jc w:val="center"/>
              <w:rPr>
                <w:sz w:val="19"/>
                <w:szCs w:val="19"/>
              </w:rPr>
            </w:pPr>
            <w:r w:rsidRPr="00D90A14">
              <w:rPr>
                <w:sz w:val="19"/>
                <w:szCs w:val="19"/>
              </w:rPr>
              <w:t>3</w:t>
            </w:r>
          </w:p>
        </w:tc>
        <w:tc>
          <w:tcPr>
            <w:cnfStyle w:val="000100000000" w:firstRow="0" w:lastRow="0" w:firstColumn="0" w:lastColumn="1" w:oddVBand="0" w:evenVBand="0" w:oddHBand="0" w:evenHBand="0" w:firstRowFirstColumn="0" w:firstRowLastColumn="0" w:lastRowFirstColumn="0" w:lastRowLastColumn="0"/>
            <w:tcW w:w="637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2E4EE5" w:rsidRPr="00D90A14" w:rsidRDefault="002E4EE5" w:rsidP="00D90A14">
            <w:pPr>
              <w:spacing w:before="60" w:after="60" w:line="220" w:lineRule="atLeast"/>
              <w:rPr>
                <w:sz w:val="19"/>
                <w:szCs w:val="19"/>
              </w:rPr>
            </w:pPr>
            <w:r w:rsidRPr="00D90A14">
              <w:rPr>
                <w:sz w:val="19"/>
                <w:szCs w:val="19"/>
              </w:rPr>
              <w:t xml:space="preserve">Функциональная проверка с использованием проводного подсоединения к имитатору сети. </w:t>
            </w:r>
          </w:p>
        </w:tc>
      </w:tr>
      <w:tr w:rsidR="002E4EE5" w:rsidRPr="00D90A14" w:rsidTr="00D90A14">
        <w:trPr>
          <w:trHeight w:val="20"/>
        </w:trPr>
        <w:tc>
          <w:tcPr>
            <w:tcW w:w="998" w:type="dxa"/>
            <w:tcBorders>
              <w:bottom w:val="single" w:sz="12" w:space="0" w:color="auto"/>
            </w:tcBorders>
          </w:tcPr>
          <w:p w:rsidR="002E4EE5" w:rsidRPr="00D90A14" w:rsidRDefault="002E4EE5" w:rsidP="00D90A14">
            <w:pPr>
              <w:spacing w:before="60" w:after="60" w:line="220" w:lineRule="atLeast"/>
              <w:jc w:val="center"/>
              <w:rPr>
                <w:sz w:val="19"/>
                <w:szCs w:val="19"/>
              </w:rPr>
            </w:pPr>
            <w:r w:rsidRPr="00D90A14">
              <w:rPr>
                <w:sz w:val="19"/>
                <w:szCs w:val="19"/>
              </w:rPr>
              <w:t>4</w:t>
            </w:r>
          </w:p>
        </w:tc>
        <w:tc>
          <w:tcPr>
            <w:cnfStyle w:val="000100000000" w:firstRow="0" w:lastRow="0" w:firstColumn="0" w:lastColumn="1" w:oddVBand="0" w:evenVBand="0" w:oddHBand="0" w:evenHBand="0" w:firstRowFirstColumn="0" w:firstRowLastColumn="0" w:lastRowFirstColumn="0" w:lastRowLastColumn="0"/>
            <w:tcW w:w="6373" w:type="dxa"/>
            <w:tcBorders>
              <w:top w:val="none" w:sz="0" w:space="0" w:color="auto"/>
              <w:left w:val="none" w:sz="0" w:space="0" w:color="auto"/>
              <w:right w:val="none" w:sz="0" w:space="0" w:color="auto"/>
              <w:tl2br w:val="none" w:sz="0" w:space="0" w:color="auto"/>
              <w:tr2bl w:val="none" w:sz="0" w:space="0" w:color="auto"/>
            </w:tcBorders>
          </w:tcPr>
          <w:p w:rsidR="002E4EE5" w:rsidRPr="00D90A14" w:rsidRDefault="002E4EE5" w:rsidP="00D90A14">
            <w:pPr>
              <w:spacing w:before="60" w:after="60" w:line="220" w:lineRule="atLeast"/>
              <w:rPr>
                <w:sz w:val="19"/>
                <w:szCs w:val="19"/>
              </w:rPr>
            </w:pPr>
            <w:r w:rsidRPr="00D90A14">
              <w:rPr>
                <w:sz w:val="19"/>
                <w:szCs w:val="19"/>
              </w:rPr>
              <w:t>После столкновения переместить транспортное средство в бокс и провести функциональную проверку посредством эфирной передачи МНД и сеансов голосовой связи через имитатор сети.</w:t>
            </w:r>
          </w:p>
        </w:tc>
      </w:tr>
    </w:tbl>
    <w:p w:rsidR="002E4EE5" w:rsidRPr="002E4EE5" w:rsidRDefault="002E4EE5" w:rsidP="00D05DA6">
      <w:pPr>
        <w:pStyle w:val="SingleTxtGR"/>
        <w:tabs>
          <w:tab w:val="clear" w:pos="1701"/>
        </w:tabs>
        <w:spacing w:before="240"/>
        <w:ind w:left="2268" w:hanging="1134"/>
      </w:pPr>
      <w:r w:rsidRPr="002E4EE5">
        <w:t>1.</w:t>
      </w:r>
      <w:r w:rsidR="0016249B">
        <w:tab/>
      </w:r>
      <w:r w:rsidRPr="002E4EE5">
        <w:t>Оценка органа управления СВЭС</w:t>
      </w:r>
    </w:p>
    <w:p w:rsidR="002E4EE5" w:rsidRPr="002E4EE5" w:rsidRDefault="0016249B" w:rsidP="00D05DA6">
      <w:pPr>
        <w:pStyle w:val="SingleTxtGR"/>
        <w:tabs>
          <w:tab w:val="clear" w:pos="1701"/>
        </w:tabs>
        <w:ind w:left="2268" w:hanging="1134"/>
      </w:pPr>
      <w:r>
        <w:tab/>
      </w:r>
      <w:r w:rsidR="002E4EE5" w:rsidRPr="002E4EE5">
        <w:t xml:space="preserve">После включения органа управления СВЭС техническая служба проверяет по крайней мере инициирование сеанса экстренного вызова. </w:t>
      </w:r>
    </w:p>
    <w:p w:rsidR="002E4EE5" w:rsidRPr="002E4EE5" w:rsidRDefault="002E4EE5" w:rsidP="00D05DA6">
      <w:pPr>
        <w:pStyle w:val="SingleTxtGR"/>
        <w:tabs>
          <w:tab w:val="clear" w:pos="1701"/>
        </w:tabs>
        <w:ind w:left="2268" w:hanging="1134"/>
      </w:pPr>
      <w:r w:rsidRPr="002E4EE5">
        <w:t>2.</w:t>
      </w:r>
      <w:r w:rsidR="0016249B">
        <w:tab/>
      </w:r>
      <w:r w:rsidRPr="002E4EE5">
        <w:t>Оценка функционирования КВЭС/УВЭС/СВЭС</w:t>
      </w:r>
    </w:p>
    <w:p w:rsidR="002E4EE5" w:rsidRPr="002E4EE5" w:rsidRDefault="002E4EE5" w:rsidP="00D05DA6">
      <w:pPr>
        <w:pStyle w:val="SingleTxtGR"/>
        <w:tabs>
          <w:tab w:val="clear" w:pos="1701"/>
        </w:tabs>
        <w:ind w:left="2268" w:hanging="1134"/>
      </w:pPr>
      <w:r w:rsidRPr="002E4EE5">
        <w:t>2.1</w:t>
      </w:r>
      <w:r w:rsidR="0016249B">
        <w:tab/>
      </w:r>
      <w:r w:rsidRPr="002E4EE5">
        <w:t xml:space="preserve">Оценка передаваемого МНД включает проверку по крайней мере следующего: </w:t>
      </w:r>
    </w:p>
    <w:p w:rsidR="002E4EE5" w:rsidRPr="002E4EE5" w:rsidRDefault="002E4EE5" w:rsidP="00D05DA6">
      <w:pPr>
        <w:pStyle w:val="SingleTxtGR"/>
        <w:tabs>
          <w:tab w:val="clear" w:pos="1701"/>
        </w:tabs>
        <w:ind w:left="2268" w:hanging="1134"/>
      </w:pPr>
      <w:r w:rsidRPr="002E4EE5">
        <w:t>2.1.1</w:t>
      </w:r>
      <w:r w:rsidR="0016249B">
        <w:tab/>
      </w:r>
      <w:r w:rsidRPr="002E4EE5">
        <w:t>правильности передачи данных о местоположении транспортного средства; и</w:t>
      </w:r>
    </w:p>
    <w:p w:rsidR="002E4EE5" w:rsidRPr="002E4EE5" w:rsidRDefault="002E4EE5" w:rsidP="00D05DA6">
      <w:pPr>
        <w:pStyle w:val="SingleTxtGR"/>
        <w:tabs>
          <w:tab w:val="clear" w:pos="1701"/>
        </w:tabs>
        <w:ind w:left="2268" w:hanging="1134"/>
      </w:pPr>
      <w:r w:rsidRPr="002E4EE5">
        <w:t>2.1.2</w:t>
      </w:r>
      <w:r w:rsidR="0016249B">
        <w:tab/>
      </w:r>
      <w:r w:rsidRPr="002E4EE5">
        <w:t xml:space="preserve">правильности передачи </w:t>
      </w:r>
      <w:proofErr w:type="spellStart"/>
      <w:r w:rsidRPr="002E4EE5">
        <w:t>временно́й</w:t>
      </w:r>
      <w:proofErr w:type="spellEnd"/>
      <w:r w:rsidRPr="002E4EE5">
        <w:t xml:space="preserve"> отметки; и</w:t>
      </w:r>
    </w:p>
    <w:p w:rsidR="002E4EE5" w:rsidRPr="002E4EE5" w:rsidRDefault="002E4EE5" w:rsidP="00D05DA6">
      <w:pPr>
        <w:pStyle w:val="SingleTxtGR"/>
        <w:tabs>
          <w:tab w:val="clear" w:pos="1701"/>
        </w:tabs>
        <w:ind w:left="2268" w:hanging="1134"/>
      </w:pPr>
      <w:r w:rsidRPr="002E4EE5">
        <w:t>2.1.3</w:t>
      </w:r>
      <w:r w:rsidR="0016249B">
        <w:tab/>
      </w:r>
      <w:r w:rsidRPr="002E4EE5">
        <w:t>правильности передачи идентификационного номера транспортного средства.</w:t>
      </w:r>
    </w:p>
    <w:p w:rsidR="002E4EE5" w:rsidRPr="002E4EE5" w:rsidRDefault="002E4EE5" w:rsidP="00D05DA6">
      <w:pPr>
        <w:pStyle w:val="SingleTxtGR"/>
        <w:tabs>
          <w:tab w:val="clear" w:pos="1701"/>
        </w:tabs>
        <w:ind w:left="2268" w:hanging="1134"/>
      </w:pPr>
      <w:r w:rsidRPr="002E4EE5">
        <w:t>2.2</w:t>
      </w:r>
      <w:r w:rsidR="0016249B">
        <w:tab/>
      </w:r>
      <w:r w:rsidRPr="002E4EE5">
        <w:t>Оценка качества голосовых сообщений, передаваемых по системе громкой связи, включает проверку следующего:</w:t>
      </w:r>
    </w:p>
    <w:p w:rsidR="002E4EE5" w:rsidRPr="002E4EE5" w:rsidRDefault="002E4EE5" w:rsidP="00D05DA6">
      <w:pPr>
        <w:pStyle w:val="SingleTxtGR"/>
        <w:tabs>
          <w:tab w:val="clear" w:pos="1701"/>
        </w:tabs>
        <w:ind w:left="2268" w:hanging="1134"/>
      </w:pPr>
      <w:r w:rsidRPr="002E4EE5">
        <w:t>2.2.1</w:t>
      </w:r>
      <w:r w:rsidR="0016249B">
        <w:tab/>
      </w:r>
      <w:r w:rsidRPr="002E4EE5">
        <w:t>достаточно ли разборчивым является передаваемое водителем/ пассажиром транспортного средства голосовое сообщение для удаленного слушателя; и</w:t>
      </w:r>
    </w:p>
    <w:p w:rsidR="002E4EE5" w:rsidRPr="002E4EE5" w:rsidRDefault="002E4EE5" w:rsidP="00D05DA6">
      <w:pPr>
        <w:pStyle w:val="SingleTxtGR"/>
        <w:tabs>
          <w:tab w:val="clear" w:pos="1701"/>
        </w:tabs>
        <w:ind w:left="2268" w:hanging="1134"/>
      </w:pPr>
      <w:r w:rsidRPr="002E4EE5">
        <w:t>2.2.2</w:t>
      </w:r>
      <w:r w:rsidR="0016249B">
        <w:tab/>
      </w:r>
      <w:r w:rsidRPr="002E4EE5">
        <w:t>достаточно ли ясно и отчетливо речь удаленного оператора слышна внутри транспортного средства.</w:t>
      </w:r>
    </w:p>
    <w:p w:rsidR="002E4EE5" w:rsidRPr="002E4EE5" w:rsidRDefault="002E4EE5" w:rsidP="00D05DA6">
      <w:pPr>
        <w:pStyle w:val="SingleTxtGR"/>
        <w:tabs>
          <w:tab w:val="clear" w:pos="1701"/>
        </w:tabs>
        <w:ind w:left="2268" w:hanging="1134"/>
      </w:pPr>
      <w:r w:rsidRPr="002E4EE5">
        <w:t>2.2.3</w:t>
      </w:r>
      <w:r w:rsidR="0016249B">
        <w:tab/>
      </w:r>
      <w:r w:rsidRPr="002E4EE5">
        <w:t>Соответствующие языки, на которых проводят тестирование, и экспериментальные фразы на них перечислены в добавлении 1 к настоящему приложению.</w:t>
      </w:r>
    </w:p>
    <w:p w:rsidR="002E4EE5" w:rsidRPr="002E4EE5" w:rsidRDefault="002E4EE5" w:rsidP="00D05DA6">
      <w:pPr>
        <w:pStyle w:val="SingleTxtGR"/>
        <w:tabs>
          <w:tab w:val="clear" w:pos="1701"/>
        </w:tabs>
        <w:ind w:left="2268" w:hanging="1134"/>
      </w:pPr>
      <w:r w:rsidRPr="002E4EE5">
        <w:t>2.3</w:t>
      </w:r>
      <w:r w:rsidR="0016249B">
        <w:tab/>
      </w:r>
      <w:r w:rsidRPr="002E4EE5">
        <w:t>Оценка функционирования ЧМИ включает проверку состояния выполнения операции экстренного вызова. Фиксируют по крайней мере следующее:</w:t>
      </w:r>
    </w:p>
    <w:p w:rsidR="002E4EE5" w:rsidRPr="002E4EE5" w:rsidRDefault="0016249B" w:rsidP="00D05DA6">
      <w:pPr>
        <w:pStyle w:val="SingleTxtGR"/>
        <w:keepLines/>
        <w:tabs>
          <w:tab w:val="clear" w:pos="1701"/>
        </w:tabs>
        <w:ind w:left="2835" w:hanging="1701"/>
      </w:pPr>
      <w:r>
        <w:tab/>
      </w:r>
      <w:r w:rsidR="002E4EE5" w:rsidRPr="002E4EE5">
        <w:rPr>
          <w:lang w:val="en-GB"/>
        </w:rPr>
        <w:t>a</w:t>
      </w:r>
      <w:r w:rsidR="002E4EE5" w:rsidRPr="002E4EE5">
        <w:t>)</w:t>
      </w:r>
      <w:r w:rsidR="002E4EE5" w:rsidRPr="002E4EE5">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rsidR="002E4EE5" w:rsidRPr="002E4EE5" w:rsidRDefault="0016249B" w:rsidP="00D05DA6">
      <w:pPr>
        <w:pStyle w:val="SingleTxtGR"/>
        <w:tabs>
          <w:tab w:val="clear" w:pos="1701"/>
        </w:tabs>
        <w:ind w:left="2835" w:hanging="1701"/>
      </w:pPr>
      <w:r>
        <w:tab/>
      </w:r>
      <w:r w:rsidR="002E4EE5" w:rsidRPr="002E4EE5">
        <w:rPr>
          <w:lang w:val="en-GB"/>
        </w:rPr>
        <w:t>b</w:t>
      </w:r>
      <w:r w:rsidR="002E4EE5" w:rsidRPr="002E4EE5">
        <w:t>)</w:t>
      </w:r>
      <w:r w:rsidR="002E4EE5" w:rsidRPr="002E4EE5">
        <w:tab/>
        <w:t>сбой при передаче (соединение не установлено или неудачная попытка передачи данных).</w:t>
      </w:r>
    </w:p>
    <w:p w:rsidR="002E4EE5" w:rsidRPr="002E4EE5" w:rsidRDefault="0016249B" w:rsidP="00D05DA6">
      <w:pPr>
        <w:pStyle w:val="SingleTxtGR"/>
        <w:tabs>
          <w:tab w:val="clear" w:pos="1701"/>
        </w:tabs>
        <w:ind w:left="2268" w:hanging="1134"/>
      </w:pPr>
      <w:r>
        <w:tab/>
      </w:r>
      <w:r w:rsidR="002E4EE5" w:rsidRPr="002E4EE5">
        <w:t>По согласованию с проводящим испытание органом изготовитель может остановить свой выбор на проверке ЧМИ путем активации СВЭС в ручном режиме.</w:t>
      </w:r>
    </w:p>
    <w:p w:rsidR="002E4EE5" w:rsidRPr="002E4EE5" w:rsidRDefault="002E4EE5" w:rsidP="00D05DA6">
      <w:pPr>
        <w:pStyle w:val="SingleTxtGR"/>
        <w:tabs>
          <w:tab w:val="clear" w:pos="1701"/>
        </w:tabs>
        <w:ind w:left="2268" w:hanging="1134"/>
      </w:pPr>
      <w:r w:rsidRPr="002E4EE5">
        <w:t>2.4</w:t>
      </w:r>
      <w:r w:rsidR="0016249B">
        <w:tab/>
      </w:r>
      <w:proofErr w:type="gramStart"/>
      <w:r w:rsidRPr="002E4EE5">
        <w:t>В</w:t>
      </w:r>
      <w:proofErr w:type="gramEnd"/>
      <w:r w:rsidRPr="002E4EE5">
        <w:t xml:space="preserve"> случае метода испытания 3 дополнительно проводят следующие проверки антенны для сети мобильной связи и проводного соединения этой антенны:</w:t>
      </w:r>
    </w:p>
    <w:p w:rsidR="002E4EE5" w:rsidRPr="002E4EE5" w:rsidRDefault="0016249B" w:rsidP="00D05DA6">
      <w:pPr>
        <w:pStyle w:val="SingleTxtGR"/>
        <w:tabs>
          <w:tab w:val="clear" w:pos="1701"/>
        </w:tabs>
        <w:ind w:left="2835" w:hanging="1701"/>
      </w:pPr>
      <w:r>
        <w:tab/>
      </w:r>
      <w:r w:rsidR="002E4EE5" w:rsidRPr="002E4EE5">
        <w:rPr>
          <w:lang w:val="en-GB"/>
        </w:rPr>
        <w:t>a</w:t>
      </w:r>
      <w:r w:rsidR="002E4EE5" w:rsidRPr="002E4EE5">
        <w:t>)</w:t>
      </w:r>
      <w:r w:rsidR="002E4EE5" w:rsidRPr="002E4EE5">
        <w:tab/>
        <w:t>измеряют КСВН (коэффициент стоячей волны по напряжению) и проверяют, чтобы КСВН отвечал техническим требованиям, предписанным изготовителем для данной антенны в условиях испытания после аварии;</w:t>
      </w:r>
    </w:p>
    <w:p w:rsidR="002E4EE5" w:rsidRPr="002E4EE5" w:rsidRDefault="0016249B" w:rsidP="00D05DA6">
      <w:pPr>
        <w:pStyle w:val="SingleTxtGR"/>
        <w:tabs>
          <w:tab w:val="clear" w:pos="1701"/>
        </w:tabs>
        <w:ind w:left="2835" w:hanging="1701"/>
      </w:pPr>
      <w:r>
        <w:tab/>
      </w:r>
      <w:r w:rsidR="002E4EE5" w:rsidRPr="002E4EE5">
        <w:rPr>
          <w:lang w:val="en-GB"/>
        </w:rPr>
        <w:t>b</w:t>
      </w:r>
      <w:r w:rsidR="002E4EE5" w:rsidRPr="002E4EE5">
        <w:t>)</w:t>
      </w:r>
      <w:r w:rsidR="002E4EE5" w:rsidRPr="002E4EE5">
        <w:tab/>
        <w:t>проверяют тот участок проводки фидерной линии антенны, который не относится к проводному соединению имитатора сети, на отсутствие обрыва провода или короткого замыкания.</w:t>
      </w:r>
    </w:p>
    <w:p w:rsidR="00D05DA6" w:rsidRDefault="00D05DA6" w:rsidP="002E4EE5">
      <w:pPr>
        <w:pStyle w:val="SingleTxtGR"/>
        <w:rPr>
          <w:b/>
        </w:rPr>
        <w:sectPr w:rsidR="00D05DA6" w:rsidSect="00A52B02">
          <w:headerReference w:type="even" r:id="rId60"/>
          <w:headerReference w:type="default" r:id="rId61"/>
          <w:endnotePr>
            <w:numFmt w:val="decimal"/>
          </w:endnotePr>
          <w:pgSz w:w="11906" w:h="16838" w:code="9"/>
          <w:pgMar w:top="1418" w:right="1134" w:bottom="1134" w:left="1134" w:header="851" w:footer="567" w:gutter="0"/>
          <w:cols w:space="708"/>
          <w:docGrid w:linePitch="360"/>
        </w:sectPr>
      </w:pPr>
      <w:bookmarkStart w:id="30" w:name="_Toc456777190"/>
    </w:p>
    <w:p w:rsidR="002E4EE5" w:rsidRPr="002E4EE5" w:rsidRDefault="002E4EE5" w:rsidP="00D05DA6">
      <w:pPr>
        <w:pStyle w:val="HChGR"/>
      </w:pPr>
      <w:r w:rsidRPr="002E4EE5">
        <w:t xml:space="preserve">Приложение 11 – </w:t>
      </w:r>
      <w:bookmarkEnd w:id="30"/>
      <w:r w:rsidRPr="002E4EE5">
        <w:t>Добавление</w:t>
      </w:r>
    </w:p>
    <w:p w:rsidR="002E4EE5" w:rsidRPr="002E4EE5" w:rsidRDefault="0016249B" w:rsidP="00D05DA6">
      <w:pPr>
        <w:pStyle w:val="HChGR"/>
      </w:pPr>
      <w:r>
        <w:tab/>
      </w:r>
      <w:r w:rsidR="00D05DA6">
        <w:tab/>
      </w:r>
      <w:r w:rsidR="00D05DA6">
        <w:tab/>
      </w:r>
      <w:r w:rsidR="002E4EE5" w:rsidRPr="002E4EE5">
        <w:t>Языки и фразы для оценки голосовых сообщений, передаваемых по системе громкой связи</w:t>
      </w:r>
    </w:p>
    <w:p w:rsidR="002E4EE5" w:rsidRPr="002E4EE5" w:rsidRDefault="002E4EE5" w:rsidP="002E4EE5">
      <w:pPr>
        <w:pStyle w:val="SingleTxtGR"/>
      </w:pPr>
      <w:r w:rsidRPr="002E4EE5">
        <w:tab/>
        <w:t>Из приведенного ниже перечня лица, проводящие испытание, отбирают парные экспериментальные фразы на наиболее распространенных языках, которые они используют для двустороннего обмена тестовыми сообщениями.</w:t>
      </w:r>
    </w:p>
    <w:p w:rsidR="002E4EE5" w:rsidRPr="002E4EE5" w:rsidRDefault="002E4EE5" w:rsidP="002E4EE5">
      <w:pPr>
        <w:pStyle w:val="SingleTxtGR"/>
      </w:pPr>
      <w:bookmarkStart w:id="31" w:name="_Toc88381376"/>
      <w:bookmarkStart w:id="32" w:name="_Toc88535045"/>
      <w:bookmarkStart w:id="33" w:name="_Toc172689711"/>
      <w:bookmarkStart w:id="34" w:name="_Toc180310790"/>
      <w:bookmarkStart w:id="35" w:name="_Toc182630678"/>
      <w:bookmarkStart w:id="36" w:name="_Toc184196572"/>
      <w:bookmarkStart w:id="37" w:name="_Toc250635807"/>
      <w:bookmarkStart w:id="38" w:name="_Toc250636725"/>
      <w:bookmarkStart w:id="39" w:name="_Toc263946259"/>
      <w:bookmarkStart w:id="40" w:name="_Toc269478640"/>
      <w:bookmarkStart w:id="41" w:name="_Toc269736564"/>
      <w:bookmarkStart w:id="42" w:name="_Toc315265551"/>
      <w:bookmarkStart w:id="43" w:name="_Toc315265873"/>
      <w:bookmarkStart w:id="44" w:name="_Toc358634902"/>
      <w:bookmarkStart w:id="45" w:name="_Toc359487283"/>
      <w:bookmarkStart w:id="46" w:name="_Toc360436472"/>
      <w:r w:rsidRPr="002E4EE5">
        <w:tab/>
        <w:t>Экспериментальные фразы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E4EE5">
        <w:t>: актуальны только языки Договаривающихся сторон, применяющих настоящие Правила.</w:t>
      </w:r>
    </w:p>
    <w:p w:rsidR="002E4EE5" w:rsidRPr="002E4EE5" w:rsidRDefault="002E4EE5" w:rsidP="00480EEB">
      <w:pPr>
        <w:pStyle w:val="SingleTxtGR"/>
        <w:spacing w:before="240"/>
        <w:jc w:val="center"/>
      </w:pPr>
      <w:bookmarkStart w:id="47" w:name="_Toc456777192"/>
      <w:bookmarkStart w:id="48" w:name="_Toc182630680"/>
      <w:bookmarkStart w:id="49" w:name="_Toc315265554"/>
      <w:bookmarkStart w:id="50" w:name="_Toc315265876"/>
      <w:r w:rsidRPr="002E4EE5">
        <w:t>Голландский (в полной полосе частот)</w:t>
      </w:r>
      <w:bookmarkEnd w:id="47"/>
    </w:p>
    <w:p w:rsidR="002E4EE5" w:rsidRPr="002E4EE5" w:rsidRDefault="002E4EE5" w:rsidP="002E4EE5">
      <w:pPr>
        <w:pStyle w:val="SingleTxtGR"/>
        <w:rPr>
          <w:i/>
          <w:iCs/>
          <w:lang w:val="de-DE"/>
        </w:rPr>
      </w:pPr>
      <w:r w:rsidRPr="002E4EE5">
        <w:rPr>
          <w:i/>
          <w:iCs/>
        </w:rPr>
        <w:t>Женский</w:t>
      </w:r>
      <w:r w:rsidRPr="002E4EE5">
        <w:rPr>
          <w:i/>
          <w:iCs/>
          <w:lang w:val="fr-CH"/>
        </w:rPr>
        <w:t xml:space="preserve"> </w:t>
      </w:r>
      <w:r w:rsidRPr="002E4EE5">
        <w:rPr>
          <w:i/>
          <w:iCs/>
        </w:rPr>
        <w:t>голос</w:t>
      </w:r>
      <w:r w:rsidRPr="002E4EE5">
        <w:rPr>
          <w:i/>
          <w:iCs/>
          <w:lang w:val="fr-CH"/>
        </w:rPr>
        <w:t xml:space="preserve"> </w:t>
      </w:r>
      <w:r w:rsidRPr="002E4EE5">
        <w:rPr>
          <w:i/>
          <w:iCs/>
          <w:lang w:val="de-DE"/>
        </w:rPr>
        <w:t>1:</w:t>
      </w:r>
    </w:p>
    <w:p w:rsidR="002E4EE5" w:rsidRPr="002E4EE5" w:rsidRDefault="002E4EE5" w:rsidP="002E4EE5">
      <w:pPr>
        <w:pStyle w:val="SingleTxtGR"/>
        <w:rPr>
          <w:lang w:val="de-DE"/>
        </w:rPr>
      </w:pPr>
      <w:proofErr w:type="spellStart"/>
      <w:r w:rsidRPr="002E4EE5">
        <w:rPr>
          <w:lang w:val="de-DE"/>
        </w:rPr>
        <w:t>Dit</w:t>
      </w:r>
      <w:proofErr w:type="spellEnd"/>
      <w:r w:rsidRPr="002E4EE5">
        <w:rPr>
          <w:lang w:val="de-DE"/>
        </w:rPr>
        <w:t xml:space="preserve"> </w:t>
      </w:r>
      <w:proofErr w:type="spellStart"/>
      <w:r w:rsidRPr="002E4EE5">
        <w:rPr>
          <w:lang w:val="de-DE"/>
        </w:rPr>
        <w:t>produkt</w:t>
      </w:r>
      <w:proofErr w:type="spellEnd"/>
      <w:r w:rsidRPr="002E4EE5">
        <w:rPr>
          <w:lang w:val="de-DE"/>
        </w:rPr>
        <w:t xml:space="preserve"> </w:t>
      </w:r>
      <w:proofErr w:type="spellStart"/>
      <w:r w:rsidRPr="002E4EE5">
        <w:rPr>
          <w:lang w:val="de-DE"/>
        </w:rPr>
        <w:t>kent</w:t>
      </w:r>
      <w:proofErr w:type="spellEnd"/>
      <w:r w:rsidRPr="002E4EE5">
        <w:rPr>
          <w:lang w:val="de-DE"/>
        </w:rPr>
        <w:t xml:space="preserve"> </w:t>
      </w:r>
      <w:proofErr w:type="spellStart"/>
      <w:r w:rsidRPr="002E4EE5">
        <w:rPr>
          <w:lang w:val="de-DE"/>
        </w:rPr>
        <w:t>nauwelijks</w:t>
      </w:r>
      <w:proofErr w:type="spellEnd"/>
      <w:r w:rsidRPr="002E4EE5">
        <w:rPr>
          <w:lang w:val="de-DE"/>
        </w:rPr>
        <w:t xml:space="preserve"> </w:t>
      </w:r>
      <w:proofErr w:type="spellStart"/>
      <w:r w:rsidRPr="002E4EE5">
        <w:rPr>
          <w:lang w:val="de-DE"/>
        </w:rPr>
        <w:t>concurrentie</w:t>
      </w:r>
      <w:proofErr w:type="spellEnd"/>
      <w:r w:rsidRPr="002E4EE5">
        <w:rPr>
          <w:lang w:val="de-DE"/>
        </w:rPr>
        <w:t>.</w:t>
      </w:r>
    </w:p>
    <w:p w:rsidR="002E4EE5" w:rsidRPr="002E4EE5" w:rsidRDefault="002E4EE5" w:rsidP="002E4EE5">
      <w:pPr>
        <w:pStyle w:val="SingleTxtGR"/>
        <w:rPr>
          <w:lang w:val="de-DE"/>
        </w:rPr>
      </w:pPr>
      <w:proofErr w:type="spellStart"/>
      <w:r w:rsidRPr="002E4EE5">
        <w:rPr>
          <w:lang w:val="de-DE"/>
        </w:rPr>
        <w:t>Hij</w:t>
      </w:r>
      <w:proofErr w:type="spellEnd"/>
      <w:r w:rsidRPr="002E4EE5">
        <w:rPr>
          <w:lang w:val="de-DE"/>
        </w:rPr>
        <w:t xml:space="preserve"> </w:t>
      </w:r>
      <w:proofErr w:type="spellStart"/>
      <w:r w:rsidRPr="002E4EE5">
        <w:rPr>
          <w:lang w:val="de-DE"/>
        </w:rPr>
        <w:t>kende</w:t>
      </w:r>
      <w:proofErr w:type="spellEnd"/>
      <w:r w:rsidRPr="002E4EE5">
        <w:rPr>
          <w:lang w:val="de-DE"/>
        </w:rPr>
        <w:t xml:space="preserve"> </w:t>
      </w:r>
      <w:proofErr w:type="spellStart"/>
      <w:r w:rsidRPr="002E4EE5">
        <w:rPr>
          <w:lang w:val="de-DE"/>
        </w:rPr>
        <w:t>zijn</w:t>
      </w:r>
      <w:proofErr w:type="spellEnd"/>
      <w:r w:rsidRPr="002E4EE5">
        <w:rPr>
          <w:lang w:val="de-DE"/>
        </w:rPr>
        <w:t xml:space="preserve"> </w:t>
      </w:r>
      <w:proofErr w:type="spellStart"/>
      <w:r w:rsidRPr="002E4EE5">
        <w:rPr>
          <w:lang w:val="de-DE"/>
        </w:rPr>
        <w:t>grens</w:t>
      </w:r>
      <w:proofErr w:type="spellEnd"/>
      <w:r w:rsidRPr="002E4EE5">
        <w:rPr>
          <w:lang w:val="de-DE"/>
        </w:rPr>
        <w:t xml:space="preserve"> </w:t>
      </w:r>
      <w:proofErr w:type="spellStart"/>
      <w:r w:rsidRPr="002E4EE5">
        <w:rPr>
          <w:lang w:val="de-DE"/>
        </w:rPr>
        <w:t>niet</w:t>
      </w:r>
      <w:proofErr w:type="spellEnd"/>
      <w:r w:rsidRPr="002E4EE5">
        <w:rPr>
          <w:lang w:val="de-DE"/>
        </w:rPr>
        <w:t>.</w:t>
      </w:r>
    </w:p>
    <w:p w:rsidR="002E4EE5" w:rsidRPr="002E4EE5" w:rsidRDefault="002E4EE5" w:rsidP="002E4EE5">
      <w:pPr>
        <w:pStyle w:val="SingleTxtGR"/>
        <w:rPr>
          <w:i/>
          <w:iCs/>
          <w:lang w:val="de-DE"/>
        </w:rPr>
      </w:pPr>
      <w:r w:rsidRPr="002E4EE5">
        <w:rPr>
          <w:i/>
          <w:iCs/>
        </w:rPr>
        <w:t>Женский</w:t>
      </w:r>
      <w:r w:rsidRPr="002E4EE5">
        <w:rPr>
          <w:i/>
          <w:iCs/>
          <w:lang w:val="de-DE"/>
        </w:rPr>
        <w:t xml:space="preserve"> </w:t>
      </w:r>
      <w:r w:rsidRPr="002E4EE5">
        <w:rPr>
          <w:i/>
          <w:iCs/>
        </w:rPr>
        <w:t>голос</w:t>
      </w:r>
      <w:r w:rsidRPr="002E4EE5">
        <w:rPr>
          <w:i/>
          <w:iCs/>
          <w:lang w:val="de-DE"/>
        </w:rPr>
        <w:t xml:space="preserve"> 2:</w:t>
      </w:r>
    </w:p>
    <w:p w:rsidR="002E4EE5" w:rsidRPr="002E4EE5" w:rsidRDefault="002E4EE5" w:rsidP="002E4EE5">
      <w:pPr>
        <w:pStyle w:val="SingleTxtGR"/>
        <w:rPr>
          <w:lang w:val="de-DE"/>
        </w:rPr>
      </w:pPr>
      <w:proofErr w:type="spellStart"/>
      <w:r w:rsidRPr="002E4EE5">
        <w:rPr>
          <w:lang w:val="de-DE"/>
        </w:rPr>
        <w:t>Ik</w:t>
      </w:r>
      <w:proofErr w:type="spellEnd"/>
      <w:r w:rsidRPr="002E4EE5">
        <w:rPr>
          <w:lang w:val="de-DE"/>
        </w:rPr>
        <w:t xml:space="preserve"> </w:t>
      </w:r>
      <w:proofErr w:type="spellStart"/>
      <w:r w:rsidRPr="002E4EE5">
        <w:rPr>
          <w:lang w:val="de-DE"/>
        </w:rPr>
        <w:t>zal</w:t>
      </w:r>
      <w:proofErr w:type="spellEnd"/>
      <w:r w:rsidRPr="002E4EE5">
        <w:rPr>
          <w:lang w:val="de-DE"/>
        </w:rPr>
        <w:t xml:space="preserve"> </w:t>
      </w:r>
      <w:proofErr w:type="spellStart"/>
      <w:r w:rsidRPr="002E4EE5">
        <w:rPr>
          <w:lang w:val="de-DE"/>
        </w:rPr>
        <w:t>iets</w:t>
      </w:r>
      <w:proofErr w:type="spellEnd"/>
      <w:r w:rsidRPr="002E4EE5">
        <w:rPr>
          <w:lang w:val="de-DE"/>
        </w:rPr>
        <w:t xml:space="preserve"> van </w:t>
      </w:r>
      <w:proofErr w:type="spellStart"/>
      <w:r w:rsidRPr="002E4EE5">
        <w:rPr>
          <w:lang w:val="de-DE"/>
        </w:rPr>
        <w:t>mijn</w:t>
      </w:r>
      <w:proofErr w:type="spellEnd"/>
      <w:r w:rsidRPr="002E4EE5">
        <w:rPr>
          <w:lang w:val="de-DE"/>
        </w:rPr>
        <w:t xml:space="preserve"> </w:t>
      </w:r>
      <w:proofErr w:type="spellStart"/>
      <w:r w:rsidRPr="002E4EE5">
        <w:rPr>
          <w:lang w:val="de-DE"/>
        </w:rPr>
        <w:t>carriere</w:t>
      </w:r>
      <w:proofErr w:type="spellEnd"/>
      <w:r w:rsidRPr="002E4EE5">
        <w:rPr>
          <w:lang w:val="de-DE"/>
        </w:rPr>
        <w:t xml:space="preserve"> </w:t>
      </w:r>
      <w:proofErr w:type="spellStart"/>
      <w:r w:rsidRPr="002E4EE5">
        <w:rPr>
          <w:lang w:val="de-DE"/>
        </w:rPr>
        <w:t>vertellen</w:t>
      </w:r>
      <w:proofErr w:type="spellEnd"/>
      <w:r w:rsidRPr="002E4EE5">
        <w:rPr>
          <w:lang w:val="de-DE"/>
        </w:rPr>
        <w:t>.</w:t>
      </w:r>
    </w:p>
    <w:p w:rsidR="002E4EE5" w:rsidRPr="002E4EE5" w:rsidRDefault="002E4EE5" w:rsidP="002E4EE5">
      <w:pPr>
        <w:pStyle w:val="SingleTxtGR"/>
        <w:rPr>
          <w:lang w:val="en-GB"/>
        </w:rPr>
      </w:pPr>
      <w:proofErr w:type="spellStart"/>
      <w:r w:rsidRPr="002E4EE5">
        <w:rPr>
          <w:lang w:val="en-GB"/>
        </w:rPr>
        <w:t>Zijn</w:t>
      </w:r>
      <w:proofErr w:type="spellEnd"/>
      <w:r w:rsidRPr="002E4EE5">
        <w:rPr>
          <w:lang w:val="en-GB"/>
        </w:rPr>
        <w:t xml:space="preserve"> auto was </w:t>
      </w:r>
      <w:proofErr w:type="spellStart"/>
      <w:r w:rsidRPr="002E4EE5">
        <w:rPr>
          <w:lang w:val="en-GB"/>
        </w:rPr>
        <w:t>alweer</w:t>
      </w:r>
      <w:proofErr w:type="spellEnd"/>
      <w:r w:rsidRPr="002E4EE5">
        <w:rPr>
          <w:lang w:val="en-GB"/>
        </w:rPr>
        <w:t xml:space="preserve"> </w:t>
      </w:r>
      <w:proofErr w:type="spellStart"/>
      <w:r w:rsidRPr="002E4EE5">
        <w:rPr>
          <w:lang w:val="en-GB"/>
        </w:rPr>
        <w:t>kapot</w:t>
      </w:r>
      <w:proofErr w:type="spellEnd"/>
      <w:r w:rsidRPr="002E4EE5">
        <w:rPr>
          <w:lang w:val="en-GB"/>
        </w:rPr>
        <w:t>.</w:t>
      </w:r>
    </w:p>
    <w:p w:rsidR="002E4EE5" w:rsidRPr="002E4EE5" w:rsidRDefault="002E4EE5" w:rsidP="002E4EE5">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1:</w:t>
      </w:r>
    </w:p>
    <w:p w:rsidR="002E4EE5" w:rsidRPr="002E4EE5" w:rsidRDefault="002E4EE5" w:rsidP="002E4EE5">
      <w:pPr>
        <w:pStyle w:val="SingleTxtGR"/>
        <w:rPr>
          <w:lang w:val="de-DE"/>
        </w:rPr>
      </w:pPr>
      <w:proofErr w:type="spellStart"/>
      <w:r w:rsidRPr="002E4EE5">
        <w:rPr>
          <w:lang w:val="de-DE"/>
        </w:rPr>
        <w:t>Zij</w:t>
      </w:r>
      <w:proofErr w:type="spellEnd"/>
      <w:r w:rsidRPr="002E4EE5">
        <w:rPr>
          <w:lang w:val="de-DE"/>
        </w:rPr>
        <w:t xml:space="preserve"> </w:t>
      </w:r>
      <w:proofErr w:type="spellStart"/>
      <w:r w:rsidRPr="002E4EE5">
        <w:rPr>
          <w:lang w:val="de-DE"/>
        </w:rPr>
        <w:t>kunnen</w:t>
      </w:r>
      <w:proofErr w:type="spellEnd"/>
      <w:r w:rsidRPr="002E4EE5">
        <w:rPr>
          <w:lang w:val="de-DE"/>
        </w:rPr>
        <w:t xml:space="preserve"> de </w:t>
      </w:r>
      <w:proofErr w:type="spellStart"/>
      <w:r w:rsidRPr="002E4EE5">
        <w:rPr>
          <w:lang w:val="de-DE"/>
        </w:rPr>
        <w:t>besluiten</w:t>
      </w:r>
      <w:proofErr w:type="spellEnd"/>
      <w:r w:rsidRPr="002E4EE5">
        <w:rPr>
          <w:lang w:val="de-DE"/>
        </w:rPr>
        <w:t xml:space="preserve"> nehmen.</w:t>
      </w:r>
    </w:p>
    <w:p w:rsidR="002E4EE5" w:rsidRPr="002E4EE5" w:rsidRDefault="002E4EE5" w:rsidP="002E4EE5">
      <w:pPr>
        <w:pStyle w:val="SingleTxtGR"/>
        <w:rPr>
          <w:lang w:val="en-GB"/>
        </w:rPr>
      </w:pPr>
      <w:r w:rsidRPr="002E4EE5">
        <w:rPr>
          <w:lang w:val="en-GB"/>
        </w:rPr>
        <w:t xml:space="preserve">De </w:t>
      </w:r>
      <w:proofErr w:type="spellStart"/>
      <w:r w:rsidRPr="002E4EE5">
        <w:rPr>
          <w:lang w:val="en-GB"/>
        </w:rPr>
        <w:t>meeste</w:t>
      </w:r>
      <w:proofErr w:type="spellEnd"/>
      <w:r w:rsidRPr="002E4EE5">
        <w:rPr>
          <w:lang w:val="en-GB"/>
        </w:rPr>
        <w:t xml:space="preserve"> </w:t>
      </w:r>
      <w:proofErr w:type="spellStart"/>
      <w:r w:rsidRPr="002E4EE5">
        <w:rPr>
          <w:lang w:val="en-GB"/>
        </w:rPr>
        <w:t>mensen</w:t>
      </w:r>
      <w:proofErr w:type="spellEnd"/>
      <w:r w:rsidRPr="002E4EE5">
        <w:rPr>
          <w:lang w:val="en-GB"/>
        </w:rPr>
        <w:t xml:space="preserve"> </w:t>
      </w:r>
      <w:proofErr w:type="spellStart"/>
      <w:r w:rsidRPr="002E4EE5">
        <w:rPr>
          <w:lang w:val="en-GB"/>
        </w:rPr>
        <w:t>hadden</w:t>
      </w:r>
      <w:proofErr w:type="spellEnd"/>
      <w:r w:rsidRPr="002E4EE5">
        <w:rPr>
          <w:lang w:val="en-GB"/>
        </w:rPr>
        <w:t xml:space="preserve"> het </w:t>
      </w:r>
      <w:proofErr w:type="spellStart"/>
      <w:r w:rsidRPr="002E4EE5">
        <w:rPr>
          <w:lang w:val="en-GB"/>
        </w:rPr>
        <w:t>wel</w:t>
      </w:r>
      <w:proofErr w:type="spellEnd"/>
      <w:r w:rsidRPr="002E4EE5">
        <w:rPr>
          <w:lang w:val="en-GB"/>
        </w:rPr>
        <w:t xml:space="preserve"> door.</w:t>
      </w:r>
    </w:p>
    <w:p w:rsidR="002E4EE5" w:rsidRPr="002E4EE5" w:rsidRDefault="002E4EE5" w:rsidP="002E4EE5">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2:</w:t>
      </w:r>
    </w:p>
    <w:p w:rsidR="002E4EE5" w:rsidRPr="002E4EE5" w:rsidRDefault="002E4EE5" w:rsidP="002E4EE5">
      <w:pPr>
        <w:pStyle w:val="SingleTxtGR"/>
        <w:rPr>
          <w:lang w:val="de-DE"/>
        </w:rPr>
      </w:pPr>
      <w:proofErr w:type="spellStart"/>
      <w:r w:rsidRPr="002E4EE5">
        <w:rPr>
          <w:lang w:val="de-DE"/>
        </w:rPr>
        <w:t>Ik</w:t>
      </w:r>
      <w:proofErr w:type="spellEnd"/>
      <w:r w:rsidRPr="002E4EE5">
        <w:rPr>
          <w:lang w:val="de-DE"/>
        </w:rPr>
        <w:t xml:space="preserve"> </w:t>
      </w:r>
      <w:proofErr w:type="spellStart"/>
      <w:r w:rsidRPr="002E4EE5">
        <w:rPr>
          <w:lang w:val="de-DE"/>
        </w:rPr>
        <w:t>zou</w:t>
      </w:r>
      <w:proofErr w:type="spellEnd"/>
      <w:r w:rsidRPr="002E4EE5">
        <w:rPr>
          <w:lang w:val="de-DE"/>
        </w:rPr>
        <w:t xml:space="preserve"> </w:t>
      </w:r>
      <w:proofErr w:type="spellStart"/>
      <w:r w:rsidRPr="002E4EE5">
        <w:rPr>
          <w:lang w:val="de-DE"/>
        </w:rPr>
        <w:t>liever</w:t>
      </w:r>
      <w:proofErr w:type="spellEnd"/>
      <w:r w:rsidRPr="002E4EE5">
        <w:rPr>
          <w:lang w:val="de-DE"/>
        </w:rPr>
        <w:t xml:space="preserve"> </w:t>
      </w:r>
      <w:proofErr w:type="spellStart"/>
      <w:r w:rsidRPr="002E4EE5">
        <w:rPr>
          <w:lang w:val="de-DE"/>
        </w:rPr>
        <w:t>gaan</w:t>
      </w:r>
      <w:proofErr w:type="spellEnd"/>
      <w:r w:rsidRPr="002E4EE5">
        <w:rPr>
          <w:lang w:val="de-DE"/>
        </w:rPr>
        <w:t xml:space="preserve"> </w:t>
      </w:r>
      <w:proofErr w:type="spellStart"/>
      <w:r w:rsidRPr="002E4EE5">
        <w:rPr>
          <w:lang w:val="de-DE"/>
        </w:rPr>
        <w:t>lopen</w:t>
      </w:r>
      <w:proofErr w:type="spellEnd"/>
      <w:r w:rsidRPr="002E4EE5">
        <w:rPr>
          <w:lang w:val="de-DE"/>
        </w:rPr>
        <w:t>.</w:t>
      </w:r>
    </w:p>
    <w:p w:rsidR="002E4EE5" w:rsidRPr="002E4EE5" w:rsidRDefault="002E4EE5" w:rsidP="002E4EE5">
      <w:pPr>
        <w:pStyle w:val="SingleTxtGR"/>
        <w:rPr>
          <w:lang w:val="de-DE"/>
        </w:rPr>
      </w:pPr>
      <w:r w:rsidRPr="002E4EE5">
        <w:rPr>
          <w:lang w:val="de-DE"/>
        </w:rPr>
        <w:t xml:space="preserve">Willem </w:t>
      </w:r>
      <w:proofErr w:type="spellStart"/>
      <w:r w:rsidRPr="002E4EE5">
        <w:rPr>
          <w:lang w:val="de-DE"/>
        </w:rPr>
        <w:t>gaat</w:t>
      </w:r>
      <w:proofErr w:type="spellEnd"/>
      <w:r w:rsidRPr="002E4EE5">
        <w:rPr>
          <w:lang w:val="de-DE"/>
        </w:rPr>
        <w:t xml:space="preserve"> </w:t>
      </w:r>
      <w:proofErr w:type="spellStart"/>
      <w:r w:rsidRPr="002E4EE5">
        <w:rPr>
          <w:lang w:val="de-DE"/>
        </w:rPr>
        <w:t>telkens</w:t>
      </w:r>
      <w:proofErr w:type="spellEnd"/>
      <w:r w:rsidRPr="002E4EE5">
        <w:rPr>
          <w:lang w:val="de-DE"/>
        </w:rPr>
        <w:t xml:space="preserve"> </w:t>
      </w:r>
      <w:proofErr w:type="spellStart"/>
      <w:r w:rsidRPr="002E4EE5">
        <w:rPr>
          <w:lang w:val="de-DE"/>
        </w:rPr>
        <w:t>naar</w:t>
      </w:r>
      <w:proofErr w:type="spellEnd"/>
      <w:r w:rsidRPr="002E4EE5">
        <w:rPr>
          <w:lang w:val="de-DE"/>
        </w:rPr>
        <w:t xml:space="preserve"> </w:t>
      </w:r>
      <w:proofErr w:type="spellStart"/>
      <w:r w:rsidRPr="002E4EE5">
        <w:rPr>
          <w:lang w:val="de-DE"/>
        </w:rPr>
        <w:t>buiten</w:t>
      </w:r>
      <w:proofErr w:type="spellEnd"/>
      <w:r w:rsidRPr="002E4EE5">
        <w:rPr>
          <w:lang w:val="de-DE"/>
        </w:rPr>
        <w:t>.</w:t>
      </w:r>
    </w:p>
    <w:p w:rsidR="002E4EE5" w:rsidRPr="002E4EE5" w:rsidRDefault="002E4EE5" w:rsidP="00480EEB">
      <w:pPr>
        <w:pStyle w:val="SingleTxtGR"/>
        <w:spacing w:before="240"/>
        <w:jc w:val="center"/>
      </w:pPr>
      <w:bookmarkStart w:id="51" w:name="_Toc456777193"/>
      <w:bookmarkEnd w:id="48"/>
      <w:r w:rsidRPr="002E4EE5">
        <w:t>Английский (в полной полосе частот)</w:t>
      </w:r>
      <w:bookmarkEnd w:id="49"/>
      <w:bookmarkEnd w:id="50"/>
      <w:bookmarkEnd w:id="51"/>
    </w:p>
    <w:p w:rsidR="002E4EE5" w:rsidRPr="002E4EE5" w:rsidRDefault="002E4EE5" w:rsidP="002E4EE5">
      <w:pPr>
        <w:pStyle w:val="SingleTxtGR"/>
        <w:rPr>
          <w:i/>
          <w:iCs/>
          <w:lang w:val="en-US"/>
        </w:rPr>
      </w:pPr>
      <w:r w:rsidRPr="002E4EE5">
        <w:rPr>
          <w:i/>
          <w:iCs/>
        </w:rPr>
        <w:t>Женский</w:t>
      </w:r>
      <w:r w:rsidRPr="002E4EE5">
        <w:rPr>
          <w:i/>
          <w:iCs/>
          <w:lang w:val="en-US"/>
        </w:rPr>
        <w:t xml:space="preserve"> </w:t>
      </w:r>
      <w:r w:rsidRPr="002E4EE5">
        <w:rPr>
          <w:i/>
          <w:iCs/>
        </w:rPr>
        <w:t>голос</w:t>
      </w:r>
      <w:r w:rsidRPr="002E4EE5">
        <w:rPr>
          <w:i/>
          <w:iCs/>
          <w:lang w:val="en-US"/>
        </w:rPr>
        <w:t xml:space="preserve"> 1:</w:t>
      </w:r>
    </w:p>
    <w:p w:rsidR="002E4EE5" w:rsidRPr="002E4EE5" w:rsidRDefault="002E4EE5" w:rsidP="002E4EE5">
      <w:pPr>
        <w:pStyle w:val="SingleTxtGR"/>
        <w:rPr>
          <w:lang w:val="en-GB"/>
        </w:rPr>
      </w:pPr>
      <w:r w:rsidRPr="002E4EE5">
        <w:rPr>
          <w:lang w:val="en-GB"/>
        </w:rPr>
        <w:t>These days a chicken leg is a rare dish.</w:t>
      </w:r>
    </w:p>
    <w:p w:rsidR="002E4EE5" w:rsidRPr="002E4EE5" w:rsidRDefault="002E4EE5" w:rsidP="002E4EE5">
      <w:pPr>
        <w:pStyle w:val="SingleTxtGR"/>
        <w:rPr>
          <w:lang w:val="en-GB"/>
        </w:rPr>
      </w:pPr>
      <w:r w:rsidRPr="002E4EE5">
        <w:rPr>
          <w:lang w:val="en-GB"/>
        </w:rPr>
        <w:t>The hogs were fed with chopped corn and garbage.</w:t>
      </w:r>
    </w:p>
    <w:p w:rsidR="002E4EE5" w:rsidRPr="002E4EE5" w:rsidRDefault="002E4EE5" w:rsidP="002E4EE5">
      <w:pPr>
        <w:pStyle w:val="SingleTxtGR"/>
        <w:rPr>
          <w:i/>
          <w:iCs/>
          <w:lang w:val="en-GB"/>
        </w:rPr>
      </w:pPr>
      <w:r w:rsidRPr="002E4EE5">
        <w:rPr>
          <w:i/>
          <w:iCs/>
        </w:rPr>
        <w:t>Женский</w:t>
      </w:r>
      <w:r w:rsidRPr="002E4EE5">
        <w:rPr>
          <w:i/>
          <w:iCs/>
          <w:lang w:val="en-US"/>
        </w:rPr>
        <w:t xml:space="preserve"> </w:t>
      </w:r>
      <w:r w:rsidRPr="002E4EE5">
        <w:rPr>
          <w:i/>
          <w:iCs/>
        </w:rPr>
        <w:t>голос</w:t>
      </w:r>
      <w:r w:rsidRPr="002E4EE5">
        <w:rPr>
          <w:i/>
          <w:iCs/>
          <w:lang w:val="en-GB"/>
        </w:rPr>
        <w:t xml:space="preserve"> 2:</w:t>
      </w:r>
    </w:p>
    <w:p w:rsidR="002E4EE5" w:rsidRPr="002E4EE5" w:rsidRDefault="002E4EE5" w:rsidP="002E4EE5">
      <w:pPr>
        <w:pStyle w:val="SingleTxtGR"/>
        <w:rPr>
          <w:lang w:val="en-GB"/>
        </w:rPr>
      </w:pPr>
      <w:r w:rsidRPr="002E4EE5">
        <w:rPr>
          <w:lang w:val="en-GB"/>
        </w:rPr>
        <w:t>Rice is often served in round bowls.</w:t>
      </w:r>
    </w:p>
    <w:p w:rsidR="002E4EE5" w:rsidRPr="002E4EE5" w:rsidRDefault="002E4EE5" w:rsidP="002E4EE5">
      <w:pPr>
        <w:pStyle w:val="SingleTxtGR"/>
        <w:rPr>
          <w:lang w:val="en-GB"/>
        </w:rPr>
      </w:pPr>
      <w:r w:rsidRPr="002E4EE5">
        <w:rPr>
          <w:lang w:val="en-GB"/>
        </w:rPr>
        <w:t>A large size in stockings is hard to sell.</w:t>
      </w:r>
    </w:p>
    <w:p w:rsidR="002E4EE5" w:rsidRPr="002E4EE5" w:rsidRDefault="002E4EE5" w:rsidP="002E4EE5">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1:</w:t>
      </w:r>
    </w:p>
    <w:p w:rsidR="002E4EE5" w:rsidRPr="002E4EE5" w:rsidRDefault="002E4EE5" w:rsidP="002E4EE5">
      <w:pPr>
        <w:pStyle w:val="SingleTxtGR"/>
        <w:rPr>
          <w:lang w:val="en-GB"/>
        </w:rPr>
      </w:pPr>
      <w:r w:rsidRPr="002E4EE5">
        <w:rPr>
          <w:lang w:val="en-GB"/>
        </w:rPr>
        <w:t>The juice of lemons makes fine punch.</w:t>
      </w:r>
    </w:p>
    <w:p w:rsidR="002E4EE5" w:rsidRPr="002E4EE5" w:rsidRDefault="002E4EE5" w:rsidP="002E4EE5">
      <w:pPr>
        <w:pStyle w:val="SingleTxtGR"/>
        <w:rPr>
          <w:lang w:val="en-GB"/>
        </w:rPr>
      </w:pPr>
      <w:r w:rsidRPr="002E4EE5">
        <w:rPr>
          <w:lang w:val="en-GB"/>
        </w:rPr>
        <w:t>Four hours of steady work faced us.</w:t>
      </w:r>
    </w:p>
    <w:p w:rsidR="002E4EE5" w:rsidRPr="002E4EE5" w:rsidRDefault="002E4EE5" w:rsidP="002E4EE5">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2:</w:t>
      </w:r>
    </w:p>
    <w:p w:rsidR="002E4EE5" w:rsidRPr="002E4EE5" w:rsidRDefault="002E4EE5" w:rsidP="002E4EE5">
      <w:pPr>
        <w:pStyle w:val="SingleTxtGR"/>
        <w:rPr>
          <w:lang w:val="en-GB"/>
        </w:rPr>
      </w:pPr>
      <w:r w:rsidRPr="002E4EE5">
        <w:rPr>
          <w:lang w:val="en-GB"/>
        </w:rPr>
        <w:t>The birch canoe slid on smooth planks.</w:t>
      </w:r>
    </w:p>
    <w:p w:rsidR="002E4EE5" w:rsidRPr="002E4EE5" w:rsidRDefault="002E4EE5" w:rsidP="002E4EE5">
      <w:pPr>
        <w:pStyle w:val="SingleTxtGR"/>
        <w:rPr>
          <w:lang w:val="en-GB"/>
        </w:rPr>
      </w:pPr>
      <w:r w:rsidRPr="002E4EE5">
        <w:rPr>
          <w:lang w:val="en-GB"/>
        </w:rPr>
        <w:t>Glue the sheet to the dark blue background.</w:t>
      </w:r>
    </w:p>
    <w:p w:rsidR="002E4EE5" w:rsidRPr="002E4EE5" w:rsidRDefault="002E4EE5" w:rsidP="00480EEB">
      <w:pPr>
        <w:pStyle w:val="SingleTxtGR"/>
        <w:keepNext/>
        <w:spacing w:before="240"/>
        <w:jc w:val="center"/>
      </w:pPr>
      <w:bookmarkStart w:id="52" w:name="_Toc182630681"/>
      <w:bookmarkStart w:id="53" w:name="_Toc315265555"/>
      <w:bookmarkStart w:id="54" w:name="_Toc315265877"/>
      <w:bookmarkStart w:id="55" w:name="_Toc456777194"/>
      <w:r w:rsidRPr="002E4EE5">
        <w:t>Английский (американский вариант)</w:t>
      </w:r>
      <w:bookmarkEnd w:id="52"/>
      <w:bookmarkEnd w:id="53"/>
      <w:bookmarkEnd w:id="54"/>
      <w:bookmarkEnd w:id="55"/>
    </w:p>
    <w:p w:rsidR="002E4EE5" w:rsidRPr="002E4EE5" w:rsidRDefault="002E4EE5" w:rsidP="00480EEB">
      <w:pPr>
        <w:pStyle w:val="SingleTxtGR"/>
        <w:keepNext/>
        <w:rPr>
          <w:i/>
          <w:iCs/>
        </w:rPr>
      </w:pPr>
      <w:r w:rsidRPr="002E4EE5">
        <w:rPr>
          <w:i/>
          <w:iCs/>
        </w:rPr>
        <w:t>Женский голос 1:</w:t>
      </w:r>
    </w:p>
    <w:p w:rsidR="002E4EE5" w:rsidRPr="002E4EE5" w:rsidRDefault="002E4EE5" w:rsidP="00480EEB">
      <w:pPr>
        <w:pStyle w:val="SingleTxtGR"/>
        <w:keepNext/>
        <w:rPr>
          <w:lang w:val="en-GB"/>
        </w:rPr>
      </w:pPr>
      <w:r w:rsidRPr="002E4EE5">
        <w:rPr>
          <w:lang w:val="en-GB"/>
        </w:rPr>
        <w:t>We need grey to keep our mood healthy.</w:t>
      </w:r>
    </w:p>
    <w:p w:rsidR="002E4EE5" w:rsidRPr="002E4EE5" w:rsidRDefault="002E4EE5" w:rsidP="002E4EE5">
      <w:pPr>
        <w:pStyle w:val="SingleTxtGR"/>
        <w:rPr>
          <w:lang w:val="en-GB"/>
        </w:rPr>
      </w:pPr>
      <w:r w:rsidRPr="002E4EE5">
        <w:rPr>
          <w:lang w:val="en-GB"/>
        </w:rPr>
        <w:t>Pack the records in a neat thin case.</w:t>
      </w:r>
    </w:p>
    <w:p w:rsidR="002E4EE5" w:rsidRPr="002E4EE5" w:rsidRDefault="002E4EE5" w:rsidP="002E4EE5">
      <w:pPr>
        <w:pStyle w:val="SingleTxtGR"/>
        <w:rPr>
          <w:i/>
          <w:iCs/>
          <w:lang w:val="en-GB"/>
        </w:rPr>
      </w:pPr>
      <w:r w:rsidRPr="002E4EE5">
        <w:rPr>
          <w:i/>
          <w:iCs/>
        </w:rPr>
        <w:t>Женский</w:t>
      </w:r>
      <w:r w:rsidRPr="002E4EE5">
        <w:rPr>
          <w:i/>
          <w:iCs/>
          <w:lang w:val="en-US"/>
        </w:rPr>
        <w:t xml:space="preserve"> </w:t>
      </w:r>
      <w:r w:rsidRPr="002E4EE5">
        <w:rPr>
          <w:i/>
          <w:iCs/>
        </w:rPr>
        <w:t>голос</w:t>
      </w:r>
      <w:r w:rsidRPr="002E4EE5">
        <w:rPr>
          <w:i/>
          <w:iCs/>
          <w:lang w:val="en-GB"/>
        </w:rPr>
        <w:t xml:space="preserve"> 2:</w:t>
      </w:r>
    </w:p>
    <w:p w:rsidR="002E4EE5" w:rsidRPr="002E4EE5" w:rsidRDefault="002E4EE5" w:rsidP="002E4EE5">
      <w:pPr>
        <w:pStyle w:val="SingleTxtGR"/>
        <w:rPr>
          <w:lang w:val="en-GB"/>
        </w:rPr>
      </w:pPr>
      <w:r w:rsidRPr="002E4EE5">
        <w:rPr>
          <w:lang w:val="en-GB"/>
        </w:rPr>
        <w:t>The stems of the tall glasses cracked and broke.</w:t>
      </w:r>
    </w:p>
    <w:p w:rsidR="002E4EE5" w:rsidRPr="002E4EE5" w:rsidRDefault="002E4EE5" w:rsidP="002E4EE5">
      <w:pPr>
        <w:pStyle w:val="SingleTxtGR"/>
        <w:rPr>
          <w:lang w:val="en-GB"/>
        </w:rPr>
      </w:pPr>
      <w:r w:rsidRPr="002E4EE5">
        <w:rPr>
          <w:lang w:val="en-GB"/>
        </w:rPr>
        <w:t>The wall phone rang loud and often.</w:t>
      </w:r>
    </w:p>
    <w:p w:rsidR="002E4EE5" w:rsidRPr="002E4EE5" w:rsidRDefault="002E4EE5" w:rsidP="002E4EE5">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1:</w:t>
      </w:r>
    </w:p>
    <w:p w:rsidR="002E4EE5" w:rsidRPr="002E4EE5" w:rsidRDefault="002E4EE5" w:rsidP="002E4EE5">
      <w:pPr>
        <w:pStyle w:val="SingleTxtGR"/>
        <w:rPr>
          <w:lang w:val="en-GB"/>
        </w:rPr>
      </w:pPr>
      <w:r w:rsidRPr="002E4EE5">
        <w:rPr>
          <w:lang w:val="en-GB"/>
        </w:rPr>
        <w:t>The shelves were bare of both jam or crackers.</w:t>
      </w:r>
    </w:p>
    <w:p w:rsidR="002E4EE5" w:rsidRPr="002E4EE5" w:rsidRDefault="002E4EE5" w:rsidP="002E4EE5">
      <w:pPr>
        <w:pStyle w:val="SingleTxtGR"/>
        <w:rPr>
          <w:lang w:val="en-GB"/>
        </w:rPr>
      </w:pPr>
      <w:r w:rsidRPr="002E4EE5">
        <w:rPr>
          <w:lang w:val="en-GB"/>
        </w:rPr>
        <w:t>A joy to every child is the swan boat.</w:t>
      </w:r>
    </w:p>
    <w:p w:rsidR="002E4EE5" w:rsidRPr="002E4EE5" w:rsidRDefault="002E4EE5" w:rsidP="002E4EE5">
      <w:pPr>
        <w:pStyle w:val="SingleTxtGR"/>
        <w:rPr>
          <w:i/>
          <w:iCs/>
          <w:lang w:val="en-GB"/>
        </w:rPr>
      </w:pPr>
      <w:r w:rsidRPr="002E4EE5">
        <w:rPr>
          <w:i/>
          <w:iCs/>
        </w:rPr>
        <w:t>Мужской</w:t>
      </w:r>
      <w:r w:rsidRPr="002E4EE5">
        <w:rPr>
          <w:i/>
          <w:iCs/>
          <w:lang w:val="en-GB"/>
        </w:rPr>
        <w:t xml:space="preserve"> </w:t>
      </w:r>
      <w:r w:rsidRPr="002E4EE5">
        <w:rPr>
          <w:i/>
          <w:iCs/>
        </w:rPr>
        <w:t>голос</w:t>
      </w:r>
      <w:r w:rsidRPr="002E4EE5">
        <w:rPr>
          <w:i/>
          <w:iCs/>
          <w:lang w:val="en-GB"/>
        </w:rPr>
        <w:t xml:space="preserve"> 2:</w:t>
      </w:r>
    </w:p>
    <w:p w:rsidR="002E4EE5" w:rsidRPr="002E4EE5" w:rsidRDefault="002E4EE5" w:rsidP="002E4EE5">
      <w:pPr>
        <w:pStyle w:val="SingleTxtGR"/>
        <w:rPr>
          <w:lang w:val="en-GB"/>
        </w:rPr>
      </w:pPr>
      <w:r w:rsidRPr="002E4EE5">
        <w:rPr>
          <w:lang w:val="en-GB"/>
        </w:rPr>
        <w:t>Both brothers were the same size.</w:t>
      </w:r>
    </w:p>
    <w:p w:rsidR="002E4EE5" w:rsidRPr="002E4EE5" w:rsidRDefault="002E4EE5" w:rsidP="002E4EE5">
      <w:pPr>
        <w:pStyle w:val="SingleTxtGR"/>
        <w:rPr>
          <w:lang w:val="en-GB"/>
        </w:rPr>
      </w:pPr>
      <w:r w:rsidRPr="002E4EE5">
        <w:rPr>
          <w:lang w:val="en-GB"/>
        </w:rPr>
        <w:t>In some form or other we need fun.</w:t>
      </w:r>
    </w:p>
    <w:p w:rsidR="002E4EE5" w:rsidRPr="002E4EE5" w:rsidRDefault="002E4EE5" w:rsidP="00480EEB">
      <w:pPr>
        <w:pStyle w:val="SingleTxtGR"/>
        <w:spacing w:before="240"/>
        <w:jc w:val="center"/>
      </w:pPr>
      <w:bookmarkStart w:id="56" w:name="_Toc315265556"/>
      <w:bookmarkStart w:id="57" w:name="_Toc315265878"/>
      <w:bookmarkStart w:id="58" w:name="_Toc456777195"/>
      <w:r w:rsidRPr="002E4EE5">
        <w:t>Финский (в полной полосе частот)</w:t>
      </w:r>
      <w:bookmarkEnd w:id="56"/>
      <w:bookmarkEnd w:id="57"/>
      <w:bookmarkEnd w:id="58"/>
    </w:p>
    <w:p w:rsidR="002E4EE5" w:rsidRPr="002E4EE5" w:rsidRDefault="002E4EE5" w:rsidP="002E4EE5">
      <w:pPr>
        <w:pStyle w:val="SingleTxtGR"/>
        <w:rPr>
          <w:i/>
          <w:iCs/>
        </w:rPr>
      </w:pPr>
      <w:r w:rsidRPr="002E4EE5">
        <w:rPr>
          <w:i/>
          <w:iCs/>
        </w:rPr>
        <w:t>Женский голос 1:</w:t>
      </w:r>
    </w:p>
    <w:p w:rsidR="002E4EE5" w:rsidRPr="002E4EE5" w:rsidRDefault="002E4EE5" w:rsidP="002E4EE5">
      <w:pPr>
        <w:pStyle w:val="SingleTxtGR"/>
      </w:pPr>
      <w:proofErr w:type="spellStart"/>
      <w:r w:rsidRPr="002E4EE5">
        <w:rPr>
          <w:lang w:val="fr-CH"/>
        </w:rPr>
        <w:t>Ole</w:t>
      </w:r>
      <w:proofErr w:type="spellEnd"/>
      <w:r w:rsidRPr="002E4EE5">
        <w:t xml:space="preserve"> </w:t>
      </w:r>
      <w:proofErr w:type="spellStart"/>
      <w:r w:rsidRPr="002E4EE5">
        <w:t>ää</w:t>
      </w:r>
      <w:r w:rsidRPr="002E4EE5">
        <w:rPr>
          <w:lang w:val="fr-CH"/>
        </w:rPr>
        <w:t>neti</w:t>
      </w:r>
      <w:proofErr w:type="spellEnd"/>
      <w:r w:rsidRPr="002E4EE5">
        <w:t xml:space="preserve"> </w:t>
      </w:r>
      <w:r w:rsidRPr="002E4EE5">
        <w:rPr>
          <w:lang w:val="fr-CH"/>
        </w:rPr>
        <w:t>tai</w:t>
      </w:r>
      <w:r w:rsidRPr="002E4EE5">
        <w:t xml:space="preserve"> </w:t>
      </w:r>
      <w:proofErr w:type="spellStart"/>
      <w:r w:rsidRPr="002E4EE5">
        <w:rPr>
          <w:lang w:val="fr-CH"/>
        </w:rPr>
        <w:t>sano</w:t>
      </w:r>
      <w:proofErr w:type="spellEnd"/>
      <w:r w:rsidRPr="002E4EE5">
        <w:t xml:space="preserve"> </w:t>
      </w:r>
      <w:proofErr w:type="spellStart"/>
      <w:r w:rsidRPr="002E4EE5">
        <w:rPr>
          <w:lang w:val="fr-CH"/>
        </w:rPr>
        <w:t>sellaista</w:t>
      </w:r>
      <w:proofErr w:type="spellEnd"/>
      <w:r w:rsidRPr="002E4EE5">
        <w:t xml:space="preserve">, </w:t>
      </w:r>
      <w:proofErr w:type="spellStart"/>
      <w:r w:rsidRPr="002E4EE5">
        <w:rPr>
          <w:lang w:val="fr-CH"/>
        </w:rPr>
        <w:t>joka</w:t>
      </w:r>
      <w:proofErr w:type="spellEnd"/>
      <w:r w:rsidRPr="002E4EE5">
        <w:t xml:space="preserve"> </w:t>
      </w:r>
      <w:r w:rsidRPr="002E4EE5">
        <w:rPr>
          <w:lang w:val="fr-CH"/>
        </w:rPr>
        <w:t>on</w:t>
      </w:r>
      <w:r w:rsidRPr="002E4EE5">
        <w:t xml:space="preserve"> </w:t>
      </w:r>
      <w:proofErr w:type="spellStart"/>
      <w:r w:rsidRPr="002E4EE5">
        <w:rPr>
          <w:lang w:val="fr-CH"/>
        </w:rPr>
        <w:t>parempaa</w:t>
      </w:r>
      <w:proofErr w:type="spellEnd"/>
      <w:r w:rsidRPr="002E4EE5">
        <w:t xml:space="preserve"> </w:t>
      </w:r>
      <w:proofErr w:type="spellStart"/>
      <w:r w:rsidRPr="002E4EE5">
        <w:rPr>
          <w:lang w:val="fr-CH"/>
        </w:rPr>
        <w:t>kuin</w:t>
      </w:r>
      <w:proofErr w:type="spellEnd"/>
      <w:r w:rsidRPr="002E4EE5">
        <w:t xml:space="preserve"> </w:t>
      </w:r>
      <w:proofErr w:type="spellStart"/>
      <w:r w:rsidRPr="002E4EE5">
        <w:rPr>
          <w:lang w:val="fr-CH"/>
        </w:rPr>
        <w:t>vaikeneminen</w:t>
      </w:r>
      <w:proofErr w:type="spellEnd"/>
      <w:r w:rsidRPr="002E4EE5">
        <w:t>.</w:t>
      </w:r>
    </w:p>
    <w:p w:rsidR="002E4EE5" w:rsidRPr="002E4EE5" w:rsidRDefault="002E4EE5" w:rsidP="002E4EE5">
      <w:pPr>
        <w:pStyle w:val="SingleTxtGR"/>
      </w:pPr>
      <w:proofErr w:type="spellStart"/>
      <w:r w:rsidRPr="002E4EE5">
        <w:rPr>
          <w:lang w:val="fr-CH"/>
        </w:rPr>
        <w:t>Suuret</w:t>
      </w:r>
      <w:proofErr w:type="spellEnd"/>
      <w:r w:rsidRPr="002E4EE5">
        <w:t xml:space="preserve"> </w:t>
      </w:r>
      <w:proofErr w:type="spellStart"/>
      <w:r w:rsidRPr="002E4EE5">
        <w:rPr>
          <w:lang w:val="fr-CH"/>
        </w:rPr>
        <w:t>syd</w:t>
      </w:r>
      <w:proofErr w:type="spellEnd"/>
      <w:r w:rsidRPr="002E4EE5">
        <w:t>ä</w:t>
      </w:r>
      <w:r w:rsidRPr="002E4EE5">
        <w:rPr>
          <w:lang w:val="fr-CH"/>
        </w:rPr>
        <w:t>met</w:t>
      </w:r>
      <w:r w:rsidRPr="002E4EE5">
        <w:t xml:space="preserve"> </w:t>
      </w:r>
      <w:proofErr w:type="spellStart"/>
      <w:r w:rsidRPr="002E4EE5">
        <w:rPr>
          <w:lang w:val="fr-CH"/>
        </w:rPr>
        <w:t>ovat</w:t>
      </w:r>
      <w:proofErr w:type="spellEnd"/>
      <w:r w:rsidRPr="002E4EE5">
        <w:t xml:space="preserve"> </w:t>
      </w:r>
      <w:proofErr w:type="spellStart"/>
      <w:r w:rsidRPr="002E4EE5">
        <w:rPr>
          <w:lang w:val="fr-CH"/>
        </w:rPr>
        <w:t>kuin</w:t>
      </w:r>
      <w:proofErr w:type="spellEnd"/>
      <w:r w:rsidRPr="002E4EE5">
        <w:t xml:space="preserve"> </w:t>
      </w:r>
      <w:proofErr w:type="spellStart"/>
      <w:r w:rsidRPr="002E4EE5">
        <w:rPr>
          <w:lang w:val="fr-CH"/>
        </w:rPr>
        <w:t>valtameret</w:t>
      </w:r>
      <w:proofErr w:type="spellEnd"/>
      <w:r w:rsidRPr="002E4EE5">
        <w:t xml:space="preserve">, </w:t>
      </w:r>
      <w:r w:rsidRPr="002E4EE5">
        <w:rPr>
          <w:lang w:val="fr-CH"/>
        </w:rPr>
        <w:t>ne</w:t>
      </w:r>
      <w:r w:rsidRPr="002E4EE5">
        <w:t xml:space="preserve"> </w:t>
      </w:r>
      <w:proofErr w:type="spellStart"/>
      <w:r w:rsidRPr="002E4EE5">
        <w:rPr>
          <w:lang w:val="fr-CH"/>
        </w:rPr>
        <w:t>eiv</w:t>
      </w:r>
      <w:proofErr w:type="spellEnd"/>
      <w:r w:rsidRPr="002E4EE5">
        <w:t>ä</w:t>
      </w:r>
      <w:r w:rsidRPr="002E4EE5">
        <w:rPr>
          <w:lang w:val="fr-CH"/>
        </w:rPr>
        <w:t>t</w:t>
      </w:r>
      <w:r w:rsidRPr="002E4EE5">
        <w:t xml:space="preserve"> </w:t>
      </w:r>
      <w:proofErr w:type="spellStart"/>
      <w:r w:rsidRPr="002E4EE5">
        <w:rPr>
          <w:lang w:val="fr-CH"/>
        </w:rPr>
        <w:t>koskaan</w:t>
      </w:r>
      <w:proofErr w:type="spellEnd"/>
      <w:r w:rsidRPr="002E4EE5">
        <w:t xml:space="preserve"> </w:t>
      </w:r>
      <w:r w:rsidRPr="002E4EE5">
        <w:rPr>
          <w:lang w:val="fr-CH"/>
        </w:rPr>
        <w:t>j</w:t>
      </w:r>
      <w:proofErr w:type="spellStart"/>
      <w:r w:rsidRPr="002E4EE5">
        <w:t>ää</w:t>
      </w:r>
      <w:r w:rsidRPr="002E4EE5">
        <w:rPr>
          <w:lang w:val="fr-CH"/>
        </w:rPr>
        <w:t>dy</w:t>
      </w:r>
      <w:proofErr w:type="spellEnd"/>
      <w:r w:rsidRPr="002E4EE5">
        <w:t>.</w:t>
      </w:r>
    </w:p>
    <w:p w:rsidR="002E4EE5" w:rsidRPr="002E4EE5" w:rsidRDefault="002E4EE5" w:rsidP="002E4EE5">
      <w:pPr>
        <w:pStyle w:val="SingleTxtGR"/>
        <w:rPr>
          <w:i/>
          <w:iCs/>
        </w:rPr>
      </w:pPr>
      <w:r w:rsidRPr="002E4EE5">
        <w:rPr>
          <w:i/>
          <w:iCs/>
        </w:rPr>
        <w:t>Женский голос 2:</w:t>
      </w:r>
    </w:p>
    <w:p w:rsidR="002E4EE5" w:rsidRPr="002E4EE5" w:rsidRDefault="002E4EE5" w:rsidP="002E4EE5">
      <w:pPr>
        <w:pStyle w:val="SingleTxtGR"/>
      </w:pPr>
      <w:r w:rsidRPr="002E4EE5">
        <w:rPr>
          <w:lang w:val="fr-CH"/>
        </w:rPr>
        <w:t>Jos</w:t>
      </w:r>
      <w:r w:rsidRPr="002E4EE5">
        <w:t xml:space="preserve"> </w:t>
      </w:r>
      <w:proofErr w:type="spellStart"/>
      <w:r w:rsidRPr="002E4EE5">
        <w:rPr>
          <w:lang w:val="fr-CH"/>
        </w:rPr>
        <w:t>olet</w:t>
      </w:r>
      <w:proofErr w:type="spellEnd"/>
      <w:r w:rsidRPr="002E4EE5">
        <w:t xml:space="preserve"> </w:t>
      </w:r>
      <w:proofErr w:type="spellStart"/>
      <w:r w:rsidRPr="002E4EE5">
        <w:rPr>
          <w:lang w:val="fr-CH"/>
        </w:rPr>
        <w:t>vasara</w:t>
      </w:r>
      <w:proofErr w:type="spellEnd"/>
      <w:r w:rsidRPr="002E4EE5">
        <w:t xml:space="preserve">, </w:t>
      </w:r>
      <w:proofErr w:type="spellStart"/>
      <w:r w:rsidRPr="002E4EE5">
        <w:rPr>
          <w:lang w:val="fr-CH"/>
        </w:rPr>
        <w:t>ly</w:t>
      </w:r>
      <w:proofErr w:type="spellEnd"/>
      <w:r w:rsidRPr="002E4EE5">
        <w:t xml:space="preserve">ö </w:t>
      </w:r>
      <w:proofErr w:type="spellStart"/>
      <w:r w:rsidRPr="002E4EE5">
        <w:rPr>
          <w:lang w:val="fr-CH"/>
        </w:rPr>
        <w:t>kovaa</w:t>
      </w:r>
      <w:proofErr w:type="spellEnd"/>
      <w:r w:rsidRPr="002E4EE5">
        <w:t xml:space="preserve">. </w:t>
      </w:r>
      <w:r w:rsidRPr="002E4EE5">
        <w:rPr>
          <w:lang w:val="fr-CH"/>
        </w:rPr>
        <w:t>Jos</w:t>
      </w:r>
      <w:r w:rsidRPr="002E4EE5">
        <w:t xml:space="preserve"> </w:t>
      </w:r>
      <w:proofErr w:type="spellStart"/>
      <w:r w:rsidRPr="002E4EE5">
        <w:rPr>
          <w:lang w:val="fr-CH"/>
        </w:rPr>
        <w:t>olet</w:t>
      </w:r>
      <w:proofErr w:type="spellEnd"/>
      <w:r w:rsidRPr="002E4EE5">
        <w:t xml:space="preserve"> </w:t>
      </w:r>
      <w:proofErr w:type="spellStart"/>
      <w:r w:rsidRPr="002E4EE5">
        <w:rPr>
          <w:lang w:val="fr-CH"/>
        </w:rPr>
        <w:t>naula</w:t>
      </w:r>
      <w:proofErr w:type="spellEnd"/>
      <w:r w:rsidRPr="002E4EE5">
        <w:t xml:space="preserve"> </w:t>
      </w:r>
      <w:proofErr w:type="spellStart"/>
      <w:r w:rsidRPr="002E4EE5">
        <w:rPr>
          <w:lang w:val="fr-CH"/>
        </w:rPr>
        <w:t>pid</w:t>
      </w:r>
      <w:proofErr w:type="spellEnd"/>
      <w:r w:rsidRPr="002E4EE5">
        <w:t xml:space="preserve">ä </w:t>
      </w:r>
      <w:r w:rsidRPr="002E4EE5">
        <w:rPr>
          <w:lang w:val="fr-CH"/>
        </w:rPr>
        <w:t>p</w:t>
      </w:r>
      <w:proofErr w:type="spellStart"/>
      <w:r w:rsidRPr="002E4EE5">
        <w:t>ää</w:t>
      </w:r>
      <w:proofErr w:type="spellEnd"/>
      <w:r w:rsidRPr="002E4EE5">
        <w:rPr>
          <w:lang w:val="fr-CH"/>
        </w:rPr>
        <w:t>si</w:t>
      </w:r>
      <w:r w:rsidRPr="002E4EE5">
        <w:t xml:space="preserve"> </w:t>
      </w:r>
      <w:proofErr w:type="spellStart"/>
      <w:r w:rsidRPr="002E4EE5">
        <w:rPr>
          <w:lang w:val="fr-CH"/>
        </w:rPr>
        <w:t>pystyss</w:t>
      </w:r>
      <w:proofErr w:type="spellEnd"/>
      <w:r w:rsidRPr="002E4EE5">
        <w:t>ä.</w:t>
      </w:r>
    </w:p>
    <w:p w:rsidR="002E4EE5" w:rsidRPr="002E4EE5" w:rsidRDefault="002E4EE5" w:rsidP="002E4EE5">
      <w:pPr>
        <w:pStyle w:val="SingleTxtGR"/>
        <w:rPr>
          <w:lang w:val="fr-FR"/>
        </w:rPr>
      </w:pPr>
      <w:proofErr w:type="spellStart"/>
      <w:r w:rsidRPr="002E4EE5">
        <w:rPr>
          <w:lang w:val="es-ES"/>
        </w:rPr>
        <w:t>Onni</w:t>
      </w:r>
      <w:proofErr w:type="spellEnd"/>
      <w:r w:rsidRPr="002E4EE5">
        <w:rPr>
          <w:lang w:val="fr-FR"/>
        </w:rPr>
        <w:t xml:space="preserve"> </w:t>
      </w:r>
      <w:proofErr w:type="spellStart"/>
      <w:r w:rsidRPr="002E4EE5">
        <w:rPr>
          <w:lang w:val="es-ES"/>
        </w:rPr>
        <w:t>tulee</w:t>
      </w:r>
      <w:proofErr w:type="spellEnd"/>
      <w:r w:rsidRPr="002E4EE5">
        <w:rPr>
          <w:lang w:val="fr-FR"/>
        </w:rPr>
        <w:t xml:space="preserve"> </w:t>
      </w:r>
      <w:r w:rsidRPr="002E4EE5">
        <w:rPr>
          <w:lang w:val="es-ES"/>
        </w:rPr>
        <w:t>el</w:t>
      </w:r>
      <w:r w:rsidRPr="002E4EE5">
        <w:rPr>
          <w:lang w:val="fr-FR"/>
        </w:rPr>
        <w:t>ä</w:t>
      </w:r>
      <w:r w:rsidRPr="002E4EE5">
        <w:rPr>
          <w:lang w:val="es-ES"/>
        </w:rPr>
        <w:t>en</w:t>
      </w:r>
      <w:r w:rsidRPr="002E4EE5">
        <w:rPr>
          <w:lang w:val="fr-FR"/>
        </w:rPr>
        <w:t xml:space="preserve">, </w:t>
      </w:r>
      <w:proofErr w:type="spellStart"/>
      <w:r w:rsidRPr="002E4EE5">
        <w:rPr>
          <w:lang w:val="es-ES"/>
        </w:rPr>
        <w:t>ei</w:t>
      </w:r>
      <w:proofErr w:type="spellEnd"/>
      <w:r w:rsidRPr="002E4EE5">
        <w:rPr>
          <w:lang w:val="fr-FR"/>
        </w:rPr>
        <w:t xml:space="preserve"> </w:t>
      </w:r>
      <w:proofErr w:type="spellStart"/>
      <w:r w:rsidRPr="002E4EE5">
        <w:rPr>
          <w:lang w:val="es-ES"/>
        </w:rPr>
        <w:t>ostaen</w:t>
      </w:r>
      <w:proofErr w:type="spellEnd"/>
      <w:r w:rsidRPr="002E4EE5">
        <w:rPr>
          <w:lang w:val="fr-FR"/>
        </w:rPr>
        <w:t>.</w:t>
      </w:r>
    </w:p>
    <w:p w:rsidR="002E4EE5" w:rsidRPr="002E4EE5" w:rsidRDefault="002E4EE5" w:rsidP="002E4EE5">
      <w:pPr>
        <w:pStyle w:val="SingleTxtGR"/>
        <w:rPr>
          <w:i/>
          <w:iCs/>
          <w:lang w:val="fr-FR"/>
        </w:rPr>
      </w:pPr>
      <w:r w:rsidRPr="002E4EE5">
        <w:rPr>
          <w:i/>
          <w:iCs/>
        </w:rPr>
        <w:t>Мужской</w:t>
      </w:r>
      <w:r w:rsidRPr="002E4EE5">
        <w:rPr>
          <w:i/>
          <w:iCs/>
          <w:lang w:val="fr-FR"/>
        </w:rPr>
        <w:t xml:space="preserve"> </w:t>
      </w:r>
      <w:r w:rsidRPr="002E4EE5">
        <w:rPr>
          <w:i/>
          <w:iCs/>
        </w:rPr>
        <w:t>голос</w:t>
      </w:r>
      <w:r w:rsidRPr="002E4EE5">
        <w:rPr>
          <w:i/>
          <w:iCs/>
          <w:lang w:val="fr-FR"/>
        </w:rPr>
        <w:t xml:space="preserve"> 1:</w:t>
      </w:r>
    </w:p>
    <w:p w:rsidR="002E4EE5" w:rsidRPr="002E4EE5" w:rsidRDefault="002E4EE5" w:rsidP="002E4EE5">
      <w:pPr>
        <w:pStyle w:val="SingleTxtGR"/>
        <w:rPr>
          <w:lang w:val="fr-FR"/>
        </w:rPr>
      </w:pPr>
      <w:proofErr w:type="spellStart"/>
      <w:r w:rsidRPr="002E4EE5">
        <w:rPr>
          <w:lang w:val="fr-FR"/>
        </w:rPr>
        <w:t>Rakkaus</w:t>
      </w:r>
      <w:proofErr w:type="spellEnd"/>
      <w:r w:rsidRPr="002E4EE5">
        <w:rPr>
          <w:lang w:val="fr-FR"/>
        </w:rPr>
        <w:t xml:space="preserve"> </w:t>
      </w:r>
      <w:proofErr w:type="spellStart"/>
      <w:r w:rsidRPr="002E4EE5">
        <w:rPr>
          <w:lang w:val="fr-FR"/>
        </w:rPr>
        <w:t>ei</w:t>
      </w:r>
      <w:proofErr w:type="spellEnd"/>
      <w:r w:rsidRPr="002E4EE5">
        <w:rPr>
          <w:lang w:val="fr-FR"/>
        </w:rPr>
        <w:t xml:space="preserve"> </w:t>
      </w:r>
      <w:proofErr w:type="spellStart"/>
      <w:r w:rsidRPr="002E4EE5">
        <w:rPr>
          <w:lang w:val="fr-FR"/>
        </w:rPr>
        <w:t>omista</w:t>
      </w:r>
      <w:proofErr w:type="spellEnd"/>
      <w:r w:rsidRPr="002E4EE5">
        <w:rPr>
          <w:lang w:val="fr-FR"/>
        </w:rPr>
        <w:t xml:space="preserve"> </w:t>
      </w:r>
      <w:proofErr w:type="spellStart"/>
      <w:r w:rsidRPr="002E4EE5">
        <w:rPr>
          <w:lang w:val="fr-FR"/>
        </w:rPr>
        <w:t>mitään</w:t>
      </w:r>
      <w:proofErr w:type="spellEnd"/>
      <w:r w:rsidRPr="002E4EE5">
        <w:rPr>
          <w:lang w:val="fr-FR"/>
        </w:rPr>
        <w:t xml:space="preserve">, </w:t>
      </w:r>
      <w:proofErr w:type="spellStart"/>
      <w:r w:rsidRPr="002E4EE5">
        <w:rPr>
          <w:lang w:val="fr-FR"/>
        </w:rPr>
        <w:t>eikä</w:t>
      </w:r>
      <w:proofErr w:type="spellEnd"/>
      <w:r w:rsidRPr="002E4EE5">
        <w:rPr>
          <w:lang w:val="fr-FR"/>
        </w:rPr>
        <w:t xml:space="preserve"> </w:t>
      </w:r>
      <w:proofErr w:type="spellStart"/>
      <w:r w:rsidRPr="002E4EE5">
        <w:rPr>
          <w:lang w:val="fr-FR"/>
        </w:rPr>
        <w:t>kukaan</w:t>
      </w:r>
      <w:proofErr w:type="spellEnd"/>
      <w:r w:rsidRPr="002E4EE5">
        <w:rPr>
          <w:lang w:val="fr-FR"/>
        </w:rPr>
        <w:t xml:space="preserve"> </w:t>
      </w:r>
      <w:proofErr w:type="spellStart"/>
      <w:r w:rsidRPr="002E4EE5">
        <w:rPr>
          <w:lang w:val="fr-FR"/>
        </w:rPr>
        <w:t>voi</w:t>
      </w:r>
      <w:proofErr w:type="spellEnd"/>
      <w:r w:rsidRPr="002E4EE5">
        <w:rPr>
          <w:lang w:val="fr-FR"/>
        </w:rPr>
        <w:t xml:space="preserve"> </w:t>
      </w:r>
      <w:proofErr w:type="spellStart"/>
      <w:r w:rsidRPr="002E4EE5">
        <w:rPr>
          <w:lang w:val="fr-FR"/>
        </w:rPr>
        <w:t>sitä</w:t>
      </w:r>
      <w:proofErr w:type="spellEnd"/>
      <w:r w:rsidRPr="002E4EE5">
        <w:rPr>
          <w:lang w:val="fr-FR"/>
        </w:rPr>
        <w:t xml:space="preserve"> </w:t>
      </w:r>
      <w:proofErr w:type="spellStart"/>
      <w:r w:rsidRPr="002E4EE5">
        <w:rPr>
          <w:lang w:val="fr-FR"/>
        </w:rPr>
        <w:t>omistaa</w:t>
      </w:r>
      <w:proofErr w:type="spellEnd"/>
      <w:r w:rsidRPr="002E4EE5">
        <w:rPr>
          <w:lang w:val="fr-FR"/>
        </w:rPr>
        <w:t>.</w:t>
      </w:r>
    </w:p>
    <w:p w:rsidR="002E4EE5" w:rsidRPr="002E4EE5" w:rsidRDefault="002E4EE5" w:rsidP="002E4EE5">
      <w:pPr>
        <w:pStyle w:val="SingleTxtGR"/>
        <w:rPr>
          <w:lang w:val="fr-FR"/>
        </w:rPr>
      </w:pPr>
      <w:proofErr w:type="spellStart"/>
      <w:r w:rsidRPr="002E4EE5">
        <w:rPr>
          <w:lang w:val="fr-FR"/>
        </w:rPr>
        <w:t>Naisen</w:t>
      </w:r>
      <w:proofErr w:type="spellEnd"/>
      <w:r w:rsidRPr="002E4EE5">
        <w:rPr>
          <w:lang w:val="fr-FR"/>
        </w:rPr>
        <w:t xml:space="preserve"> </w:t>
      </w:r>
      <w:proofErr w:type="spellStart"/>
      <w:r w:rsidRPr="002E4EE5">
        <w:rPr>
          <w:lang w:val="fr-FR"/>
        </w:rPr>
        <w:t>mieli</w:t>
      </w:r>
      <w:proofErr w:type="spellEnd"/>
      <w:r w:rsidRPr="002E4EE5">
        <w:rPr>
          <w:lang w:val="fr-FR"/>
        </w:rPr>
        <w:t xml:space="preserve"> on </w:t>
      </w:r>
      <w:proofErr w:type="spellStart"/>
      <w:r w:rsidRPr="002E4EE5">
        <w:rPr>
          <w:lang w:val="fr-FR"/>
        </w:rPr>
        <w:t>puhtaampi</w:t>
      </w:r>
      <w:proofErr w:type="spellEnd"/>
      <w:r w:rsidRPr="002E4EE5">
        <w:rPr>
          <w:lang w:val="fr-FR"/>
        </w:rPr>
        <w:t xml:space="preserve">, </w:t>
      </w:r>
      <w:proofErr w:type="spellStart"/>
      <w:r w:rsidRPr="002E4EE5">
        <w:rPr>
          <w:lang w:val="fr-FR"/>
        </w:rPr>
        <w:t>hän</w:t>
      </w:r>
      <w:proofErr w:type="spellEnd"/>
      <w:r w:rsidRPr="002E4EE5">
        <w:rPr>
          <w:lang w:val="fr-FR"/>
        </w:rPr>
        <w:t xml:space="preserve"> </w:t>
      </w:r>
      <w:proofErr w:type="spellStart"/>
      <w:r w:rsidRPr="002E4EE5">
        <w:rPr>
          <w:lang w:val="fr-FR"/>
        </w:rPr>
        <w:t>vaihtaa</w:t>
      </w:r>
      <w:proofErr w:type="spellEnd"/>
      <w:r w:rsidRPr="002E4EE5">
        <w:rPr>
          <w:lang w:val="fr-FR"/>
        </w:rPr>
        <w:t xml:space="preserve"> </w:t>
      </w:r>
      <w:proofErr w:type="spellStart"/>
      <w:r w:rsidRPr="002E4EE5">
        <w:rPr>
          <w:lang w:val="fr-FR"/>
        </w:rPr>
        <w:t>sitä</w:t>
      </w:r>
      <w:proofErr w:type="spellEnd"/>
      <w:r w:rsidRPr="002E4EE5">
        <w:rPr>
          <w:lang w:val="fr-FR"/>
        </w:rPr>
        <w:t xml:space="preserve"> </w:t>
      </w:r>
      <w:proofErr w:type="spellStart"/>
      <w:r w:rsidRPr="002E4EE5">
        <w:rPr>
          <w:lang w:val="fr-FR"/>
        </w:rPr>
        <w:t>useammin</w:t>
      </w:r>
      <w:proofErr w:type="spellEnd"/>
      <w:r w:rsidRPr="002E4EE5">
        <w:rPr>
          <w:lang w:val="fr-FR"/>
        </w:rPr>
        <w:t>.</w:t>
      </w:r>
    </w:p>
    <w:p w:rsidR="002E4EE5" w:rsidRPr="002E4EE5" w:rsidRDefault="002E4EE5" w:rsidP="002E4EE5">
      <w:pPr>
        <w:pStyle w:val="SingleTxtGR"/>
        <w:rPr>
          <w:i/>
          <w:iCs/>
          <w:lang w:val="fr-FR"/>
        </w:rPr>
      </w:pPr>
      <w:r w:rsidRPr="002E4EE5">
        <w:rPr>
          <w:i/>
          <w:iCs/>
        </w:rPr>
        <w:t>Мужской</w:t>
      </w:r>
      <w:r w:rsidRPr="002E4EE5">
        <w:rPr>
          <w:i/>
          <w:iCs/>
          <w:lang w:val="fr-FR"/>
        </w:rPr>
        <w:t xml:space="preserve"> </w:t>
      </w:r>
      <w:r w:rsidRPr="002E4EE5">
        <w:rPr>
          <w:i/>
          <w:iCs/>
        </w:rPr>
        <w:t>голос</w:t>
      </w:r>
      <w:r w:rsidRPr="002E4EE5">
        <w:rPr>
          <w:i/>
          <w:iCs/>
          <w:lang w:val="fr-FR"/>
        </w:rPr>
        <w:t xml:space="preserve"> 2:</w:t>
      </w:r>
    </w:p>
    <w:p w:rsidR="002E4EE5" w:rsidRPr="002E4EE5" w:rsidRDefault="002E4EE5" w:rsidP="002E4EE5">
      <w:pPr>
        <w:pStyle w:val="SingleTxtGR"/>
        <w:rPr>
          <w:lang w:val="fr-FR"/>
        </w:rPr>
      </w:pPr>
      <w:proofErr w:type="spellStart"/>
      <w:r w:rsidRPr="002E4EE5">
        <w:rPr>
          <w:lang w:val="fr-FR"/>
        </w:rPr>
        <w:t>Sydämellä</w:t>
      </w:r>
      <w:proofErr w:type="spellEnd"/>
      <w:r w:rsidRPr="002E4EE5">
        <w:rPr>
          <w:lang w:val="fr-FR"/>
        </w:rPr>
        <w:t xml:space="preserve"> on </w:t>
      </w:r>
      <w:proofErr w:type="spellStart"/>
      <w:r w:rsidRPr="002E4EE5">
        <w:rPr>
          <w:lang w:val="fr-FR"/>
        </w:rPr>
        <w:t>syynsä</w:t>
      </w:r>
      <w:proofErr w:type="spellEnd"/>
      <w:r w:rsidRPr="002E4EE5">
        <w:rPr>
          <w:lang w:val="fr-FR"/>
        </w:rPr>
        <w:t xml:space="preserve">, </w:t>
      </w:r>
      <w:proofErr w:type="spellStart"/>
      <w:r w:rsidRPr="002E4EE5">
        <w:rPr>
          <w:lang w:val="fr-FR"/>
        </w:rPr>
        <w:t>joita</w:t>
      </w:r>
      <w:proofErr w:type="spellEnd"/>
      <w:r w:rsidRPr="002E4EE5">
        <w:rPr>
          <w:lang w:val="fr-FR"/>
        </w:rPr>
        <w:t xml:space="preserve"> </w:t>
      </w:r>
      <w:proofErr w:type="spellStart"/>
      <w:r w:rsidRPr="002E4EE5">
        <w:rPr>
          <w:lang w:val="fr-FR"/>
        </w:rPr>
        <w:t>järki</w:t>
      </w:r>
      <w:proofErr w:type="spellEnd"/>
      <w:r w:rsidRPr="002E4EE5">
        <w:rPr>
          <w:lang w:val="fr-FR"/>
        </w:rPr>
        <w:t xml:space="preserve"> </w:t>
      </w:r>
      <w:proofErr w:type="spellStart"/>
      <w:r w:rsidRPr="002E4EE5">
        <w:rPr>
          <w:lang w:val="fr-FR"/>
        </w:rPr>
        <w:t>ei</w:t>
      </w:r>
      <w:proofErr w:type="spellEnd"/>
      <w:r w:rsidRPr="002E4EE5">
        <w:rPr>
          <w:lang w:val="fr-FR"/>
        </w:rPr>
        <w:t xml:space="preserve"> </w:t>
      </w:r>
      <w:proofErr w:type="spellStart"/>
      <w:r w:rsidRPr="002E4EE5">
        <w:rPr>
          <w:lang w:val="fr-FR"/>
        </w:rPr>
        <w:t>tunne</w:t>
      </w:r>
      <w:proofErr w:type="spellEnd"/>
      <w:r w:rsidRPr="002E4EE5">
        <w:rPr>
          <w:lang w:val="fr-FR"/>
        </w:rPr>
        <w:t>.</w:t>
      </w:r>
    </w:p>
    <w:p w:rsidR="002E4EE5" w:rsidRPr="002E4EE5" w:rsidRDefault="002E4EE5" w:rsidP="002E4EE5">
      <w:pPr>
        <w:pStyle w:val="SingleTxtGR"/>
        <w:rPr>
          <w:lang w:val="en-GB"/>
        </w:rPr>
      </w:pPr>
      <w:r w:rsidRPr="002E4EE5">
        <w:rPr>
          <w:lang w:val="en-GB"/>
        </w:rPr>
        <w:t xml:space="preserve">On </w:t>
      </w:r>
      <w:proofErr w:type="spellStart"/>
      <w:r w:rsidRPr="002E4EE5">
        <w:rPr>
          <w:lang w:val="en-GB"/>
        </w:rPr>
        <w:t>opittava</w:t>
      </w:r>
      <w:proofErr w:type="spellEnd"/>
      <w:r w:rsidRPr="002E4EE5">
        <w:rPr>
          <w:lang w:val="en-GB"/>
        </w:rPr>
        <w:t xml:space="preserve"> </w:t>
      </w:r>
      <w:proofErr w:type="spellStart"/>
      <w:r w:rsidRPr="002E4EE5">
        <w:rPr>
          <w:lang w:val="en-GB"/>
        </w:rPr>
        <w:t>kärsimään</w:t>
      </w:r>
      <w:proofErr w:type="spellEnd"/>
      <w:r w:rsidRPr="002E4EE5">
        <w:rPr>
          <w:lang w:val="en-GB"/>
        </w:rPr>
        <w:t xml:space="preserve"> </w:t>
      </w:r>
      <w:proofErr w:type="spellStart"/>
      <w:r w:rsidRPr="002E4EE5">
        <w:rPr>
          <w:lang w:val="en-GB"/>
        </w:rPr>
        <w:t>voidakseen</w:t>
      </w:r>
      <w:proofErr w:type="spellEnd"/>
      <w:r w:rsidRPr="002E4EE5">
        <w:rPr>
          <w:lang w:val="en-GB"/>
        </w:rPr>
        <w:t xml:space="preserve"> </w:t>
      </w:r>
      <w:proofErr w:type="spellStart"/>
      <w:r w:rsidRPr="002E4EE5">
        <w:rPr>
          <w:lang w:val="en-GB"/>
        </w:rPr>
        <w:t>elää</w:t>
      </w:r>
      <w:proofErr w:type="spellEnd"/>
      <w:r w:rsidRPr="002E4EE5">
        <w:rPr>
          <w:lang w:val="en-GB"/>
        </w:rPr>
        <w:t>.</w:t>
      </w:r>
    </w:p>
    <w:p w:rsidR="002E4EE5" w:rsidRPr="002E4EE5" w:rsidRDefault="002E4EE5" w:rsidP="00480EEB">
      <w:pPr>
        <w:pStyle w:val="SingleTxtGR"/>
        <w:spacing w:before="240"/>
        <w:jc w:val="center"/>
      </w:pPr>
      <w:bookmarkStart w:id="59" w:name="_Toc315265557"/>
      <w:bookmarkStart w:id="60" w:name="_Toc315265879"/>
      <w:bookmarkStart w:id="61" w:name="_Toc456777196"/>
      <w:bookmarkStart w:id="62" w:name="_Toc182630684"/>
      <w:r w:rsidRPr="002E4EE5">
        <w:t>Французский (в полной полосе частот)</w:t>
      </w:r>
      <w:bookmarkEnd w:id="59"/>
      <w:bookmarkEnd w:id="60"/>
      <w:bookmarkEnd w:id="61"/>
    </w:p>
    <w:p w:rsidR="002E4EE5" w:rsidRPr="002E4EE5" w:rsidRDefault="002E4EE5" w:rsidP="002E4EE5">
      <w:pPr>
        <w:pStyle w:val="SingleTxtGR"/>
        <w:rPr>
          <w:i/>
          <w:iCs/>
          <w:lang w:val="fr-CH"/>
        </w:rPr>
      </w:pPr>
      <w:r w:rsidRPr="002E4EE5">
        <w:rPr>
          <w:i/>
          <w:iCs/>
        </w:rPr>
        <w:t>Женский</w:t>
      </w:r>
      <w:r w:rsidRPr="002E4EE5">
        <w:rPr>
          <w:i/>
          <w:iCs/>
          <w:lang w:val="fr-CH"/>
        </w:rPr>
        <w:t xml:space="preserve"> </w:t>
      </w:r>
      <w:r w:rsidRPr="002E4EE5">
        <w:rPr>
          <w:i/>
          <w:iCs/>
        </w:rPr>
        <w:t>голос</w:t>
      </w:r>
      <w:r w:rsidRPr="002E4EE5">
        <w:rPr>
          <w:i/>
          <w:iCs/>
          <w:lang w:val="fr-CH"/>
        </w:rPr>
        <w:t xml:space="preserve"> 1:</w:t>
      </w:r>
    </w:p>
    <w:p w:rsidR="002E4EE5" w:rsidRPr="002E4EE5" w:rsidRDefault="002E4EE5" w:rsidP="002E4EE5">
      <w:pPr>
        <w:pStyle w:val="SingleTxtGR"/>
        <w:rPr>
          <w:lang w:val="fr-FR"/>
        </w:rPr>
      </w:pPr>
      <w:r w:rsidRPr="002E4EE5">
        <w:rPr>
          <w:lang w:val="fr-FR"/>
        </w:rPr>
        <w:t>On entend les gazouillis d'un oiseau dans le jardin.</w:t>
      </w:r>
    </w:p>
    <w:p w:rsidR="002E4EE5" w:rsidRPr="002E4EE5" w:rsidRDefault="002E4EE5" w:rsidP="002E4EE5">
      <w:pPr>
        <w:pStyle w:val="SingleTxtGR"/>
        <w:rPr>
          <w:lang w:val="fr-FR"/>
        </w:rPr>
      </w:pPr>
      <w:r w:rsidRPr="002E4EE5">
        <w:rPr>
          <w:lang w:val="fr-FR"/>
        </w:rPr>
        <w:t>La barque du pêcheur a été emportée par une tempête.</w:t>
      </w:r>
    </w:p>
    <w:p w:rsidR="002E4EE5" w:rsidRPr="002E4EE5" w:rsidRDefault="002E4EE5" w:rsidP="002E4EE5">
      <w:pPr>
        <w:pStyle w:val="SingleTxtGR"/>
        <w:rPr>
          <w:i/>
          <w:iCs/>
          <w:lang w:val="fr-FR"/>
        </w:rPr>
      </w:pPr>
      <w:r w:rsidRPr="002E4EE5">
        <w:rPr>
          <w:i/>
          <w:iCs/>
        </w:rPr>
        <w:t>Женский</w:t>
      </w:r>
      <w:r w:rsidRPr="002E4EE5">
        <w:rPr>
          <w:i/>
          <w:iCs/>
          <w:lang w:val="fr-CH"/>
        </w:rPr>
        <w:t xml:space="preserve"> </w:t>
      </w:r>
      <w:r w:rsidRPr="002E4EE5">
        <w:rPr>
          <w:i/>
          <w:iCs/>
        </w:rPr>
        <w:t>голос</w:t>
      </w:r>
      <w:r w:rsidRPr="002E4EE5">
        <w:rPr>
          <w:i/>
          <w:iCs/>
          <w:lang w:val="fr-FR"/>
        </w:rPr>
        <w:t xml:space="preserve"> 2:</w:t>
      </w:r>
    </w:p>
    <w:p w:rsidR="002E4EE5" w:rsidRPr="002E4EE5" w:rsidRDefault="002E4EE5" w:rsidP="002E4EE5">
      <w:pPr>
        <w:pStyle w:val="SingleTxtGR"/>
        <w:rPr>
          <w:lang w:val="fr-FR"/>
        </w:rPr>
      </w:pPr>
      <w:r w:rsidRPr="002E4EE5">
        <w:rPr>
          <w:lang w:val="fr-FR"/>
        </w:rPr>
        <w:t>Le client s'attend à ce que vous fassiez une réduction.</w:t>
      </w:r>
    </w:p>
    <w:p w:rsidR="002E4EE5" w:rsidRPr="002E4EE5" w:rsidRDefault="002E4EE5" w:rsidP="002E4EE5">
      <w:pPr>
        <w:pStyle w:val="SingleTxtGR"/>
        <w:rPr>
          <w:lang w:val="fr-FR"/>
        </w:rPr>
      </w:pPr>
      <w:r w:rsidRPr="002E4EE5">
        <w:rPr>
          <w:lang w:val="fr-FR"/>
        </w:rPr>
        <w:t>Chaque fois que je me lève ma plaie me tire.</w:t>
      </w:r>
    </w:p>
    <w:p w:rsidR="002E4EE5" w:rsidRPr="002E4EE5" w:rsidRDefault="002E4EE5" w:rsidP="002E4EE5">
      <w:pPr>
        <w:pStyle w:val="SingleTxtGR"/>
        <w:rPr>
          <w:i/>
          <w:iCs/>
          <w:lang w:val="fr-FR"/>
        </w:rPr>
      </w:pPr>
      <w:r w:rsidRPr="002E4EE5">
        <w:rPr>
          <w:i/>
          <w:iCs/>
        </w:rPr>
        <w:t>Мужской</w:t>
      </w:r>
      <w:r w:rsidRPr="002E4EE5">
        <w:rPr>
          <w:i/>
          <w:iCs/>
          <w:lang w:val="fr-CH"/>
        </w:rPr>
        <w:t xml:space="preserve"> </w:t>
      </w:r>
      <w:r w:rsidRPr="002E4EE5">
        <w:rPr>
          <w:i/>
          <w:iCs/>
        </w:rPr>
        <w:t>голос</w:t>
      </w:r>
      <w:r w:rsidRPr="002E4EE5">
        <w:rPr>
          <w:i/>
          <w:iCs/>
          <w:lang w:val="fr-FR"/>
        </w:rPr>
        <w:t xml:space="preserve"> 1:</w:t>
      </w:r>
    </w:p>
    <w:p w:rsidR="002E4EE5" w:rsidRPr="002E4EE5" w:rsidRDefault="002E4EE5" w:rsidP="002E4EE5">
      <w:pPr>
        <w:pStyle w:val="SingleTxtGR"/>
        <w:rPr>
          <w:lang w:val="fr-FR"/>
        </w:rPr>
      </w:pPr>
      <w:r w:rsidRPr="002E4EE5">
        <w:rPr>
          <w:lang w:val="fr-FR"/>
        </w:rPr>
        <w:t>Vous avez du plaisir à jouer avec ceux qui ont un bon caractère.</w:t>
      </w:r>
    </w:p>
    <w:p w:rsidR="002E4EE5" w:rsidRPr="002E4EE5" w:rsidRDefault="002E4EE5" w:rsidP="002E4EE5">
      <w:pPr>
        <w:pStyle w:val="SingleTxtGR"/>
        <w:rPr>
          <w:lang w:val="fr-FR"/>
        </w:rPr>
      </w:pPr>
      <w:r w:rsidRPr="002E4EE5">
        <w:rPr>
          <w:lang w:val="fr-FR"/>
        </w:rPr>
        <w:t>Le chevrier a corné pour rassembler ses moutons.</w:t>
      </w:r>
    </w:p>
    <w:p w:rsidR="002E4EE5" w:rsidRPr="002E4EE5" w:rsidRDefault="002E4EE5" w:rsidP="00724ADF">
      <w:pPr>
        <w:pStyle w:val="SingleTxtGR"/>
        <w:keepNext/>
        <w:rPr>
          <w:i/>
          <w:iCs/>
          <w:lang w:val="fr-FR"/>
        </w:rPr>
      </w:pPr>
      <w:r w:rsidRPr="002E4EE5">
        <w:rPr>
          <w:i/>
          <w:iCs/>
        </w:rPr>
        <w:t>Мужской</w:t>
      </w:r>
      <w:r w:rsidRPr="002E4EE5">
        <w:rPr>
          <w:i/>
          <w:iCs/>
          <w:lang w:val="fr-CH"/>
        </w:rPr>
        <w:t xml:space="preserve"> </w:t>
      </w:r>
      <w:r w:rsidRPr="002E4EE5">
        <w:rPr>
          <w:i/>
          <w:iCs/>
        </w:rPr>
        <w:t>голос</w:t>
      </w:r>
      <w:r w:rsidRPr="002E4EE5">
        <w:rPr>
          <w:i/>
          <w:iCs/>
          <w:lang w:val="fr-FR"/>
        </w:rPr>
        <w:t xml:space="preserve"> 2:</w:t>
      </w:r>
    </w:p>
    <w:p w:rsidR="002E4EE5" w:rsidRPr="002E4EE5" w:rsidRDefault="002E4EE5" w:rsidP="00724ADF">
      <w:pPr>
        <w:pStyle w:val="SingleTxtGR"/>
        <w:keepNext/>
        <w:rPr>
          <w:lang w:val="fr-FR"/>
        </w:rPr>
      </w:pPr>
      <w:r w:rsidRPr="002E4EE5">
        <w:rPr>
          <w:lang w:val="fr-FR"/>
        </w:rPr>
        <w:t>Ma mère et moi faisons de courtes promenades.</w:t>
      </w:r>
    </w:p>
    <w:p w:rsidR="002E4EE5" w:rsidRPr="002E4EE5" w:rsidRDefault="002E4EE5" w:rsidP="002E4EE5">
      <w:pPr>
        <w:pStyle w:val="SingleTxtGR"/>
        <w:rPr>
          <w:lang w:val="fr-FR"/>
        </w:rPr>
      </w:pPr>
      <w:r w:rsidRPr="002E4EE5">
        <w:rPr>
          <w:lang w:val="fr-FR"/>
        </w:rPr>
        <w:t>La poupée fait la joie de cette très jeune fille.</w:t>
      </w:r>
    </w:p>
    <w:bookmarkEnd w:id="62"/>
    <w:p w:rsidR="002E4EE5" w:rsidRPr="00A0027C" w:rsidRDefault="002E4EE5" w:rsidP="00480EEB">
      <w:pPr>
        <w:pStyle w:val="SingleTxtGR"/>
        <w:spacing w:before="240"/>
        <w:jc w:val="center"/>
        <w:rPr>
          <w:lang w:val="fr-FR"/>
        </w:rPr>
      </w:pPr>
      <w:r w:rsidRPr="002E4EE5">
        <w:t>Немецкий</w:t>
      </w:r>
    </w:p>
    <w:p w:rsidR="002E4EE5" w:rsidRPr="002E4EE5" w:rsidRDefault="002E4EE5" w:rsidP="002E4EE5">
      <w:pPr>
        <w:pStyle w:val="SingleTxtGR"/>
        <w:rPr>
          <w:i/>
          <w:iCs/>
          <w:lang w:val="de-DE"/>
        </w:rPr>
      </w:pPr>
      <w:r w:rsidRPr="002E4EE5">
        <w:rPr>
          <w:i/>
          <w:iCs/>
        </w:rPr>
        <w:t>Женский</w:t>
      </w:r>
      <w:r w:rsidRPr="002E4EE5">
        <w:rPr>
          <w:i/>
          <w:iCs/>
          <w:lang w:val="fr-FR"/>
        </w:rPr>
        <w:t xml:space="preserve"> </w:t>
      </w:r>
      <w:r w:rsidRPr="002E4EE5">
        <w:rPr>
          <w:i/>
          <w:iCs/>
        </w:rPr>
        <w:t>голос</w:t>
      </w:r>
      <w:r w:rsidRPr="002E4EE5">
        <w:rPr>
          <w:i/>
          <w:iCs/>
          <w:lang w:val="de-DE"/>
        </w:rPr>
        <w:t xml:space="preserve"> 1:</w:t>
      </w:r>
    </w:p>
    <w:p w:rsidR="002E4EE5" w:rsidRPr="002E4EE5" w:rsidRDefault="002E4EE5" w:rsidP="002E4EE5">
      <w:pPr>
        <w:pStyle w:val="SingleTxtGR"/>
        <w:rPr>
          <w:lang w:val="de-DE"/>
        </w:rPr>
      </w:pPr>
      <w:r w:rsidRPr="002E4EE5">
        <w:rPr>
          <w:lang w:val="de-DE"/>
        </w:rPr>
        <w:t>Zarter Blumenduft erfüllt den Saal.</w:t>
      </w:r>
    </w:p>
    <w:p w:rsidR="002E4EE5" w:rsidRPr="002E4EE5" w:rsidRDefault="002E4EE5" w:rsidP="002E4EE5">
      <w:pPr>
        <w:pStyle w:val="SingleTxtGR"/>
        <w:rPr>
          <w:lang w:val="de-DE"/>
        </w:rPr>
      </w:pPr>
      <w:r w:rsidRPr="002E4EE5">
        <w:rPr>
          <w:lang w:val="de-DE"/>
        </w:rPr>
        <w:t>Wisch den Tisch doch später ab.</w:t>
      </w:r>
    </w:p>
    <w:p w:rsidR="002E4EE5" w:rsidRPr="002E4EE5" w:rsidRDefault="002E4EE5" w:rsidP="002E4EE5">
      <w:pPr>
        <w:pStyle w:val="SingleTxtGR"/>
        <w:rPr>
          <w:i/>
          <w:iCs/>
          <w:lang w:val="de-DE"/>
        </w:rPr>
      </w:pPr>
      <w:r w:rsidRPr="002E4EE5">
        <w:rPr>
          <w:i/>
          <w:iCs/>
        </w:rPr>
        <w:t>Женский</w:t>
      </w:r>
      <w:r w:rsidRPr="002E4EE5">
        <w:rPr>
          <w:i/>
          <w:iCs/>
          <w:lang w:val="de-DE"/>
        </w:rPr>
        <w:t xml:space="preserve"> </w:t>
      </w:r>
      <w:r w:rsidRPr="002E4EE5">
        <w:rPr>
          <w:i/>
          <w:iCs/>
        </w:rPr>
        <w:t>голос</w:t>
      </w:r>
      <w:r w:rsidRPr="002E4EE5">
        <w:rPr>
          <w:i/>
          <w:iCs/>
          <w:lang w:val="de-DE"/>
        </w:rPr>
        <w:t xml:space="preserve"> 2:</w:t>
      </w:r>
    </w:p>
    <w:p w:rsidR="002E4EE5" w:rsidRPr="002E4EE5" w:rsidRDefault="002E4EE5" w:rsidP="002E4EE5">
      <w:pPr>
        <w:pStyle w:val="SingleTxtGR"/>
        <w:rPr>
          <w:lang w:val="de-DE"/>
        </w:rPr>
      </w:pPr>
      <w:r w:rsidRPr="002E4EE5">
        <w:rPr>
          <w:lang w:val="de-DE"/>
        </w:rPr>
        <w:t>Sekunden entscheiden über Leben.</w:t>
      </w:r>
    </w:p>
    <w:p w:rsidR="002E4EE5" w:rsidRPr="002E4EE5" w:rsidRDefault="002E4EE5" w:rsidP="002E4EE5">
      <w:pPr>
        <w:pStyle w:val="SingleTxtGR"/>
        <w:rPr>
          <w:lang w:val="de-DE"/>
        </w:rPr>
      </w:pPr>
      <w:r w:rsidRPr="002E4EE5">
        <w:rPr>
          <w:lang w:val="de-DE"/>
        </w:rPr>
        <w:t>Flieder lockt nicht nur die Bienen.</w:t>
      </w:r>
    </w:p>
    <w:p w:rsidR="002E4EE5" w:rsidRPr="002E4EE5" w:rsidRDefault="002E4EE5" w:rsidP="002E4EE5">
      <w:pPr>
        <w:pStyle w:val="SingleTxtGR"/>
        <w:rPr>
          <w:i/>
          <w:iCs/>
          <w:lang w:val="de-DE"/>
        </w:rPr>
      </w:pPr>
      <w:r w:rsidRPr="002E4EE5">
        <w:rPr>
          <w:i/>
          <w:iCs/>
        </w:rPr>
        <w:t>Мужской</w:t>
      </w:r>
      <w:r w:rsidRPr="002E4EE5">
        <w:rPr>
          <w:i/>
          <w:iCs/>
          <w:lang w:val="de-DE"/>
        </w:rPr>
        <w:t xml:space="preserve"> </w:t>
      </w:r>
      <w:r w:rsidRPr="002E4EE5">
        <w:rPr>
          <w:i/>
          <w:iCs/>
        </w:rPr>
        <w:t>голос</w:t>
      </w:r>
      <w:r w:rsidRPr="002E4EE5">
        <w:rPr>
          <w:i/>
          <w:iCs/>
          <w:lang w:val="de-DE"/>
        </w:rPr>
        <w:t xml:space="preserve"> 1:</w:t>
      </w:r>
    </w:p>
    <w:p w:rsidR="002E4EE5" w:rsidRPr="002E4EE5" w:rsidRDefault="002E4EE5" w:rsidP="002E4EE5">
      <w:pPr>
        <w:pStyle w:val="SingleTxtGR"/>
        <w:rPr>
          <w:lang w:val="de-DE"/>
        </w:rPr>
      </w:pPr>
      <w:r w:rsidRPr="002E4EE5">
        <w:rPr>
          <w:lang w:val="de-DE"/>
        </w:rPr>
        <w:t>Gegen Dummheit ist kein Kraut gewachsen.</w:t>
      </w:r>
    </w:p>
    <w:p w:rsidR="002E4EE5" w:rsidRPr="002E4EE5" w:rsidRDefault="002E4EE5" w:rsidP="002E4EE5">
      <w:pPr>
        <w:pStyle w:val="SingleTxtGR"/>
        <w:rPr>
          <w:lang w:val="de-DE"/>
        </w:rPr>
      </w:pPr>
      <w:r w:rsidRPr="002E4EE5">
        <w:rPr>
          <w:lang w:val="de-DE"/>
        </w:rPr>
        <w:t>Alles wurde wieder abgesagt.</w:t>
      </w:r>
    </w:p>
    <w:p w:rsidR="002E4EE5" w:rsidRPr="002E4EE5" w:rsidRDefault="002E4EE5" w:rsidP="002E4EE5">
      <w:pPr>
        <w:pStyle w:val="SingleTxtGR"/>
        <w:rPr>
          <w:i/>
          <w:iCs/>
          <w:lang w:val="de-DE"/>
        </w:rPr>
      </w:pPr>
      <w:r w:rsidRPr="002E4EE5">
        <w:rPr>
          <w:i/>
          <w:iCs/>
        </w:rPr>
        <w:t>Мужской</w:t>
      </w:r>
      <w:r w:rsidRPr="002E4EE5">
        <w:rPr>
          <w:i/>
          <w:iCs/>
          <w:lang w:val="de-DE"/>
        </w:rPr>
        <w:t xml:space="preserve"> </w:t>
      </w:r>
      <w:r w:rsidRPr="002E4EE5">
        <w:rPr>
          <w:i/>
          <w:iCs/>
        </w:rPr>
        <w:t>голос</w:t>
      </w:r>
      <w:r w:rsidRPr="002E4EE5">
        <w:rPr>
          <w:i/>
          <w:iCs/>
          <w:lang w:val="de-DE"/>
        </w:rPr>
        <w:t xml:space="preserve"> 2:</w:t>
      </w:r>
    </w:p>
    <w:p w:rsidR="002E4EE5" w:rsidRPr="002E4EE5" w:rsidRDefault="002E4EE5" w:rsidP="002E4EE5">
      <w:pPr>
        <w:pStyle w:val="SingleTxtGR"/>
        <w:rPr>
          <w:lang w:val="de-DE"/>
        </w:rPr>
      </w:pPr>
      <w:r w:rsidRPr="002E4EE5">
        <w:rPr>
          <w:lang w:val="de-DE"/>
        </w:rPr>
        <w:t xml:space="preserve">Überquere die </w:t>
      </w:r>
      <w:proofErr w:type="spellStart"/>
      <w:r w:rsidRPr="002E4EE5">
        <w:rPr>
          <w:lang w:val="de-DE"/>
        </w:rPr>
        <w:t>Strasse</w:t>
      </w:r>
      <w:proofErr w:type="spellEnd"/>
      <w:r w:rsidRPr="002E4EE5">
        <w:rPr>
          <w:lang w:val="de-DE"/>
        </w:rPr>
        <w:t xml:space="preserve"> vorsichtig.</w:t>
      </w:r>
    </w:p>
    <w:p w:rsidR="002E4EE5" w:rsidRPr="002E4EE5" w:rsidRDefault="002E4EE5" w:rsidP="002E4EE5">
      <w:pPr>
        <w:pStyle w:val="SingleTxtGR"/>
        <w:rPr>
          <w:lang w:val="de-DE"/>
        </w:rPr>
      </w:pPr>
      <w:r w:rsidRPr="002E4EE5">
        <w:rPr>
          <w:lang w:val="de-DE"/>
        </w:rPr>
        <w:t>Die drei Männer sind begeistert.</w:t>
      </w:r>
    </w:p>
    <w:p w:rsidR="002E4EE5" w:rsidRPr="00A0027C" w:rsidRDefault="002E4EE5" w:rsidP="00480EEB">
      <w:pPr>
        <w:pStyle w:val="SingleTxtGR"/>
        <w:spacing w:before="240"/>
        <w:jc w:val="center"/>
        <w:rPr>
          <w:lang w:val="de-DE"/>
        </w:rPr>
      </w:pPr>
      <w:bookmarkStart w:id="63" w:name="_Toc315265559"/>
      <w:bookmarkStart w:id="64" w:name="_Toc456777198"/>
      <w:r w:rsidRPr="002E4EE5">
        <w:t>Немецкий</w:t>
      </w:r>
      <w:r w:rsidRPr="00A0027C">
        <w:rPr>
          <w:lang w:val="de-DE"/>
        </w:rPr>
        <w:t xml:space="preserve"> (</w:t>
      </w:r>
      <w:r w:rsidRPr="002E4EE5">
        <w:t>в</w:t>
      </w:r>
      <w:r w:rsidRPr="00A0027C">
        <w:rPr>
          <w:lang w:val="de-DE"/>
        </w:rPr>
        <w:t xml:space="preserve"> </w:t>
      </w:r>
      <w:r w:rsidRPr="002E4EE5">
        <w:t>полной</w:t>
      </w:r>
      <w:r w:rsidRPr="00A0027C">
        <w:rPr>
          <w:lang w:val="de-DE"/>
        </w:rPr>
        <w:t xml:space="preserve"> </w:t>
      </w:r>
      <w:r w:rsidRPr="002E4EE5">
        <w:t>полосе</w:t>
      </w:r>
      <w:r w:rsidRPr="00A0027C">
        <w:rPr>
          <w:lang w:val="de-DE"/>
        </w:rPr>
        <w:t xml:space="preserve"> </w:t>
      </w:r>
      <w:r w:rsidRPr="002E4EE5">
        <w:t>частот</w:t>
      </w:r>
      <w:r w:rsidRPr="00A0027C">
        <w:rPr>
          <w:lang w:val="de-DE"/>
        </w:rPr>
        <w:t>)</w:t>
      </w:r>
      <w:bookmarkEnd w:id="63"/>
      <w:bookmarkEnd w:id="64"/>
    </w:p>
    <w:p w:rsidR="002E4EE5" w:rsidRPr="002E4EE5" w:rsidRDefault="002E4EE5" w:rsidP="002E4EE5">
      <w:pPr>
        <w:pStyle w:val="SingleTxtGR"/>
        <w:rPr>
          <w:i/>
          <w:iCs/>
          <w:lang w:val="de-DE"/>
        </w:rPr>
      </w:pPr>
      <w:r w:rsidRPr="002E4EE5">
        <w:rPr>
          <w:i/>
          <w:iCs/>
        </w:rPr>
        <w:t>Женский</w:t>
      </w:r>
      <w:r w:rsidRPr="002E4EE5">
        <w:rPr>
          <w:i/>
          <w:iCs/>
          <w:lang w:val="de-DE"/>
        </w:rPr>
        <w:t xml:space="preserve"> </w:t>
      </w:r>
      <w:r w:rsidRPr="002E4EE5">
        <w:rPr>
          <w:i/>
          <w:iCs/>
        </w:rPr>
        <w:t>голос</w:t>
      </w:r>
      <w:r w:rsidRPr="002E4EE5">
        <w:rPr>
          <w:i/>
          <w:iCs/>
          <w:lang w:val="de-DE"/>
        </w:rPr>
        <w:t xml:space="preserve"> 1:</w:t>
      </w:r>
    </w:p>
    <w:p w:rsidR="002E4EE5" w:rsidRPr="002E4EE5" w:rsidRDefault="002E4EE5" w:rsidP="002E4EE5">
      <w:pPr>
        <w:pStyle w:val="SingleTxtGR"/>
        <w:rPr>
          <w:lang w:val="de-DE"/>
        </w:rPr>
      </w:pPr>
      <w:r w:rsidRPr="002E4EE5">
        <w:rPr>
          <w:lang w:val="de-DE"/>
        </w:rPr>
        <w:t>Im Fernsehen wurde alles gezeigt,</w:t>
      </w:r>
    </w:p>
    <w:p w:rsidR="002E4EE5" w:rsidRPr="002E4EE5" w:rsidRDefault="002E4EE5" w:rsidP="002E4EE5">
      <w:pPr>
        <w:pStyle w:val="SingleTxtGR"/>
        <w:rPr>
          <w:lang w:val="de-DE"/>
        </w:rPr>
      </w:pPr>
      <w:r w:rsidRPr="002E4EE5">
        <w:rPr>
          <w:lang w:val="de-DE"/>
        </w:rPr>
        <w:t>Alle haben nur einen Wunsch.</w:t>
      </w:r>
    </w:p>
    <w:p w:rsidR="002E4EE5" w:rsidRPr="002E4EE5" w:rsidRDefault="002E4EE5" w:rsidP="002E4EE5">
      <w:pPr>
        <w:pStyle w:val="SingleTxtGR"/>
        <w:rPr>
          <w:i/>
          <w:iCs/>
          <w:lang w:val="de-DE"/>
        </w:rPr>
      </w:pPr>
      <w:r w:rsidRPr="002E4EE5">
        <w:rPr>
          <w:i/>
          <w:iCs/>
        </w:rPr>
        <w:t>Женский</w:t>
      </w:r>
      <w:r w:rsidRPr="002E4EE5">
        <w:rPr>
          <w:i/>
          <w:iCs/>
          <w:lang w:val="de-DE"/>
        </w:rPr>
        <w:t xml:space="preserve"> </w:t>
      </w:r>
      <w:r w:rsidRPr="002E4EE5">
        <w:rPr>
          <w:i/>
          <w:iCs/>
        </w:rPr>
        <w:t>голос</w:t>
      </w:r>
      <w:r w:rsidRPr="002E4EE5">
        <w:rPr>
          <w:i/>
          <w:iCs/>
          <w:lang w:val="de-DE"/>
        </w:rPr>
        <w:t xml:space="preserve"> 2:</w:t>
      </w:r>
    </w:p>
    <w:p w:rsidR="002E4EE5" w:rsidRPr="002E4EE5" w:rsidRDefault="002E4EE5" w:rsidP="002E4EE5">
      <w:pPr>
        <w:pStyle w:val="SingleTxtGR"/>
        <w:rPr>
          <w:lang w:val="de-DE"/>
        </w:rPr>
      </w:pPr>
      <w:r w:rsidRPr="002E4EE5">
        <w:rPr>
          <w:lang w:val="de-DE"/>
        </w:rPr>
        <w:t>Kinder naschen Süßigkeiten.</w:t>
      </w:r>
    </w:p>
    <w:p w:rsidR="002E4EE5" w:rsidRPr="002E4EE5" w:rsidRDefault="002E4EE5" w:rsidP="002E4EE5">
      <w:pPr>
        <w:pStyle w:val="SingleTxtGR"/>
        <w:rPr>
          <w:lang w:val="de-DE"/>
        </w:rPr>
      </w:pPr>
      <w:r w:rsidRPr="002E4EE5">
        <w:rPr>
          <w:lang w:val="de-DE"/>
        </w:rPr>
        <w:t>Der Boden ist viel zu trocken.</w:t>
      </w:r>
    </w:p>
    <w:p w:rsidR="002E4EE5" w:rsidRPr="002E4EE5" w:rsidRDefault="002E4EE5" w:rsidP="002E4EE5">
      <w:pPr>
        <w:pStyle w:val="SingleTxtGR"/>
        <w:rPr>
          <w:i/>
          <w:iCs/>
          <w:lang w:val="de-DE"/>
        </w:rPr>
      </w:pPr>
      <w:r w:rsidRPr="002E4EE5">
        <w:rPr>
          <w:i/>
          <w:iCs/>
        </w:rPr>
        <w:t>Мужской</w:t>
      </w:r>
      <w:r w:rsidRPr="002E4EE5">
        <w:rPr>
          <w:i/>
          <w:iCs/>
          <w:lang w:val="en-GB"/>
        </w:rPr>
        <w:t xml:space="preserve"> </w:t>
      </w:r>
      <w:r w:rsidRPr="002E4EE5">
        <w:rPr>
          <w:i/>
          <w:iCs/>
        </w:rPr>
        <w:t>голос</w:t>
      </w:r>
      <w:r w:rsidRPr="002E4EE5">
        <w:rPr>
          <w:i/>
          <w:iCs/>
          <w:lang w:val="de-DE"/>
        </w:rPr>
        <w:t xml:space="preserve"> 1:</w:t>
      </w:r>
    </w:p>
    <w:p w:rsidR="002E4EE5" w:rsidRPr="002E4EE5" w:rsidRDefault="002E4EE5" w:rsidP="002E4EE5">
      <w:pPr>
        <w:pStyle w:val="SingleTxtGR"/>
        <w:rPr>
          <w:lang w:val="de-DE"/>
        </w:rPr>
      </w:pPr>
      <w:r w:rsidRPr="002E4EE5">
        <w:rPr>
          <w:lang w:val="de-DE"/>
        </w:rPr>
        <w:t>Mit einem Male kam die Sonne durch.</w:t>
      </w:r>
    </w:p>
    <w:p w:rsidR="002E4EE5" w:rsidRPr="002E4EE5" w:rsidRDefault="002E4EE5" w:rsidP="002E4EE5">
      <w:pPr>
        <w:pStyle w:val="SingleTxtGR"/>
        <w:rPr>
          <w:lang w:val="de-DE"/>
        </w:rPr>
      </w:pPr>
      <w:r w:rsidRPr="002E4EE5">
        <w:rPr>
          <w:lang w:val="de-DE"/>
        </w:rPr>
        <w:t>Das Telefon klingelt wieder.</w:t>
      </w:r>
    </w:p>
    <w:p w:rsidR="002E4EE5" w:rsidRPr="002E4EE5" w:rsidRDefault="002E4EE5" w:rsidP="002E4EE5">
      <w:pPr>
        <w:pStyle w:val="SingleTxtGR"/>
        <w:rPr>
          <w:i/>
          <w:iCs/>
          <w:lang w:val="de-DE"/>
        </w:rPr>
      </w:pPr>
      <w:r w:rsidRPr="002E4EE5">
        <w:rPr>
          <w:i/>
          <w:iCs/>
        </w:rPr>
        <w:t>Мужской</w:t>
      </w:r>
      <w:r w:rsidRPr="002E4EE5">
        <w:rPr>
          <w:i/>
          <w:iCs/>
          <w:lang w:val="es-ES"/>
        </w:rPr>
        <w:t xml:space="preserve"> </w:t>
      </w:r>
      <w:r w:rsidRPr="002E4EE5">
        <w:rPr>
          <w:i/>
          <w:iCs/>
        </w:rPr>
        <w:t>голос</w:t>
      </w:r>
      <w:r w:rsidRPr="002E4EE5">
        <w:rPr>
          <w:i/>
          <w:iCs/>
          <w:lang w:val="de-DE"/>
        </w:rPr>
        <w:t xml:space="preserve"> 2:</w:t>
      </w:r>
    </w:p>
    <w:p w:rsidR="002E4EE5" w:rsidRPr="002E4EE5" w:rsidRDefault="002E4EE5" w:rsidP="002E4EE5">
      <w:pPr>
        <w:pStyle w:val="SingleTxtGR"/>
        <w:rPr>
          <w:lang w:val="de-DE"/>
        </w:rPr>
      </w:pPr>
      <w:r w:rsidRPr="002E4EE5">
        <w:rPr>
          <w:lang w:val="de-DE"/>
        </w:rPr>
        <w:t>Sekunden entscheiden über Leben.</w:t>
      </w:r>
    </w:p>
    <w:p w:rsidR="002E4EE5" w:rsidRPr="002E4EE5" w:rsidRDefault="002E4EE5" w:rsidP="002E4EE5">
      <w:pPr>
        <w:pStyle w:val="SingleTxtGR"/>
        <w:rPr>
          <w:lang w:val="de-DE"/>
        </w:rPr>
      </w:pPr>
      <w:r w:rsidRPr="002E4EE5">
        <w:rPr>
          <w:lang w:val="de-DE"/>
        </w:rPr>
        <w:t>Flieder lockt nicht nur die Bienen.</w:t>
      </w:r>
    </w:p>
    <w:p w:rsidR="002E4EE5" w:rsidRPr="00480EEB" w:rsidRDefault="002E4EE5" w:rsidP="00480EEB">
      <w:pPr>
        <w:pStyle w:val="SingleTxtGR"/>
        <w:spacing w:before="240"/>
        <w:jc w:val="center"/>
      </w:pPr>
      <w:bookmarkStart w:id="65" w:name="_Toc315265560"/>
      <w:bookmarkStart w:id="66" w:name="_Toc315265880"/>
      <w:bookmarkStart w:id="67" w:name="_Toc456777199"/>
      <w:r w:rsidRPr="002E4EE5">
        <w:t>Итальянский</w:t>
      </w:r>
      <w:r w:rsidRPr="00480EEB">
        <w:t xml:space="preserve"> (</w:t>
      </w:r>
      <w:r w:rsidRPr="002E4EE5">
        <w:t>в</w:t>
      </w:r>
      <w:r w:rsidRPr="00480EEB">
        <w:t xml:space="preserve"> </w:t>
      </w:r>
      <w:r w:rsidRPr="002E4EE5">
        <w:t>полной</w:t>
      </w:r>
      <w:r w:rsidRPr="00480EEB">
        <w:t xml:space="preserve"> </w:t>
      </w:r>
      <w:r w:rsidRPr="002E4EE5">
        <w:t>полосе</w:t>
      </w:r>
      <w:r w:rsidRPr="00480EEB">
        <w:t xml:space="preserve"> </w:t>
      </w:r>
      <w:r w:rsidRPr="002E4EE5">
        <w:t>частот</w:t>
      </w:r>
      <w:r w:rsidRPr="00480EEB">
        <w:t>)</w:t>
      </w:r>
      <w:bookmarkEnd w:id="65"/>
      <w:bookmarkEnd w:id="66"/>
      <w:bookmarkEnd w:id="67"/>
    </w:p>
    <w:p w:rsidR="002E4EE5" w:rsidRPr="002E4EE5" w:rsidRDefault="002E4EE5" w:rsidP="002E4EE5">
      <w:pPr>
        <w:pStyle w:val="SingleTxtGR"/>
        <w:rPr>
          <w:i/>
          <w:iCs/>
          <w:lang w:val="es-ES"/>
        </w:rPr>
      </w:pPr>
      <w:r w:rsidRPr="002E4EE5">
        <w:rPr>
          <w:i/>
          <w:iCs/>
        </w:rPr>
        <w:t>Женский</w:t>
      </w:r>
      <w:r w:rsidRPr="002E4EE5">
        <w:rPr>
          <w:i/>
          <w:iCs/>
          <w:lang w:val="es-ES"/>
        </w:rPr>
        <w:t xml:space="preserve"> </w:t>
      </w:r>
      <w:r w:rsidRPr="002E4EE5">
        <w:rPr>
          <w:i/>
          <w:iCs/>
        </w:rPr>
        <w:t>голос</w:t>
      </w:r>
      <w:r w:rsidRPr="002E4EE5">
        <w:rPr>
          <w:i/>
          <w:iCs/>
          <w:lang w:val="es-ES"/>
        </w:rPr>
        <w:t xml:space="preserve"> 1:</w:t>
      </w:r>
    </w:p>
    <w:p w:rsidR="002E4EE5" w:rsidRPr="002E4EE5" w:rsidRDefault="002E4EE5" w:rsidP="002E4EE5">
      <w:pPr>
        <w:pStyle w:val="SingleTxtGR"/>
        <w:rPr>
          <w:lang w:val="fr-FR"/>
        </w:rPr>
      </w:pPr>
      <w:r w:rsidRPr="002E4EE5">
        <w:rPr>
          <w:lang w:val="es-ES"/>
        </w:rPr>
        <w:t xml:space="preserve">Non </w:t>
      </w:r>
      <w:proofErr w:type="spellStart"/>
      <w:r w:rsidRPr="002E4EE5">
        <w:rPr>
          <w:lang w:val="es-ES"/>
        </w:rPr>
        <w:t>bisogna</w:t>
      </w:r>
      <w:proofErr w:type="spellEnd"/>
      <w:r w:rsidRPr="002E4EE5">
        <w:rPr>
          <w:lang w:val="es-ES"/>
        </w:rPr>
        <w:t xml:space="preserve"> </w:t>
      </w:r>
      <w:proofErr w:type="spellStart"/>
      <w:r w:rsidRPr="002E4EE5">
        <w:rPr>
          <w:lang w:val="es-ES"/>
        </w:rPr>
        <w:t>credere</w:t>
      </w:r>
      <w:proofErr w:type="spellEnd"/>
      <w:r w:rsidRPr="002E4EE5">
        <w:rPr>
          <w:lang w:val="es-ES"/>
        </w:rPr>
        <w:t xml:space="preserve"> che </w:t>
      </w:r>
      <w:proofErr w:type="spellStart"/>
      <w:r w:rsidRPr="002E4EE5">
        <w:rPr>
          <w:lang w:val="es-ES"/>
        </w:rPr>
        <w:t>sia</w:t>
      </w:r>
      <w:proofErr w:type="spellEnd"/>
      <w:r w:rsidRPr="002E4EE5">
        <w:rPr>
          <w:lang w:val="es-ES"/>
        </w:rPr>
        <w:t xml:space="preserve"> vero </w:t>
      </w:r>
      <w:proofErr w:type="spellStart"/>
      <w:r w:rsidRPr="002E4EE5">
        <w:rPr>
          <w:lang w:val="es-ES"/>
        </w:rPr>
        <w:t>tutto</w:t>
      </w:r>
      <w:proofErr w:type="spellEnd"/>
      <w:r w:rsidRPr="002E4EE5">
        <w:rPr>
          <w:lang w:val="es-ES"/>
        </w:rPr>
        <w:t xml:space="preserve"> </w:t>
      </w:r>
      <w:proofErr w:type="spellStart"/>
      <w:r w:rsidRPr="002E4EE5">
        <w:rPr>
          <w:lang w:val="es-ES"/>
        </w:rPr>
        <w:t>quello</w:t>
      </w:r>
      <w:proofErr w:type="spellEnd"/>
      <w:r w:rsidRPr="002E4EE5">
        <w:rPr>
          <w:lang w:val="es-ES"/>
        </w:rPr>
        <w:t xml:space="preserve"> che dice la gente. </w:t>
      </w:r>
      <w:r w:rsidRPr="002E4EE5">
        <w:rPr>
          <w:lang w:val="fr-FR"/>
        </w:rPr>
        <w:t xml:space="preserve">Tu non </w:t>
      </w:r>
      <w:proofErr w:type="spellStart"/>
      <w:r w:rsidRPr="002E4EE5">
        <w:rPr>
          <w:lang w:val="fr-FR"/>
        </w:rPr>
        <w:t>conosci</w:t>
      </w:r>
      <w:proofErr w:type="spellEnd"/>
      <w:r w:rsidRPr="002E4EE5">
        <w:rPr>
          <w:lang w:val="fr-FR"/>
        </w:rPr>
        <w:t xml:space="preserve"> </w:t>
      </w:r>
      <w:proofErr w:type="spellStart"/>
      <w:r w:rsidRPr="002E4EE5">
        <w:rPr>
          <w:lang w:val="fr-FR"/>
        </w:rPr>
        <w:t>ancora</w:t>
      </w:r>
      <w:proofErr w:type="spellEnd"/>
      <w:r w:rsidRPr="002E4EE5">
        <w:rPr>
          <w:lang w:val="fr-FR"/>
        </w:rPr>
        <w:t xml:space="preserve"> </w:t>
      </w:r>
      <w:proofErr w:type="spellStart"/>
      <w:r w:rsidRPr="002E4EE5">
        <w:rPr>
          <w:lang w:val="fr-FR"/>
        </w:rPr>
        <w:t>gli</w:t>
      </w:r>
      <w:proofErr w:type="spellEnd"/>
      <w:r w:rsidRPr="002E4EE5">
        <w:rPr>
          <w:lang w:val="fr-FR"/>
        </w:rPr>
        <w:t xml:space="preserve"> </w:t>
      </w:r>
      <w:proofErr w:type="spellStart"/>
      <w:r w:rsidRPr="002E4EE5">
        <w:rPr>
          <w:lang w:val="fr-FR"/>
        </w:rPr>
        <w:t>uomini</w:t>
      </w:r>
      <w:proofErr w:type="spellEnd"/>
      <w:r w:rsidRPr="002E4EE5">
        <w:rPr>
          <w:lang w:val="fr-FR"/>
        </w:rPr>
        <w:t xml:space="preserve">, non </w:t>
      </w:r>
      <w:proofErr w:type="spellStart"/>
      <w:r w:rsidRPr="002E4EE5">
        <w:rPr>
          <w:lang w:val="fr-FR"/>
        </w:rPr>
        <w:t>conosci</w:t>
      </w:r>
      <w:proofErr w:type="spellEnd"/>
      <w:r w:rsidRPr="002E4EE5">
        <w:rPr>
          <w:lang w:val="fr-FR"/>
        </w:rPr>
        <w:t xml:space="preserve"> il </w:t>
      </w:r>
      <w:proofErr w:type="spellStart"/>
      <w:r w:rsidRPr="002E4EE5">
        <w:rPr>
          <w:lang w:val="fr-FR"/>
        </w:rPr>
        <w:t>mondo</w:t>
      </w:r>
      <w:proofErr w:type="spellEnd"/>
      <w:r w:rsidRPr="002E4EE5">
        <w:rPr>
          <w:lang w:val="fr-FR"/>
        </w:rPr>
        <w:t>.</w:t>
      </w:r>
    </w:p>
    <w:p w:rsidR="002E4EE5" w:rsidRPr="002E4EE5" w:rsidRDefault="002E4EE5" w:rsidP="002E4EE5">
      <w:pPr>
        <w:pStyle w:val="SingleTxtGR"/>
        <w:rPr>
          <w:lang w:val="es-ES"/>
        </w:rPr>
      </w:pPr>
      <w:r w:rsidRPr="002E4EE5">
        <w:rPr>
          <w:lang w:val="es-ES"/>
        </w:rPr>
        <w:t xml:space="preserve">Dopo tanto tempo non </w:t>
      </w:r>
      <w:proofErr w:type="spellStart"/>
      <w:r w:rsidRPr="002E4EE5">
        <w:rPr>
          <w:lang w:val="es-ES"/>
        </w:rPr>
        <w:t>ricordo</w:t>
      </w:r>
      <w:proofErr w:type="spellEnd"/>
      <w:r w:rsidRPr="002E4EE5">
        <w:rPr>
          <w:lang w:val="es-ES"/>
        </w:rPr>
        <w:t xml:space="preserve"> </w:t>
      </w:r>
      <w:proofErr w:type="spellStart"/>
      <w:r w:rsidRPr="002E4EE5">
        <w:rPr>
          <w:lang w:val="es-ES"/>
        </w:rPr>
        <w:t>più</w:t>
      </w:r>
      <w:proofErr w:type="spellEnd"/>
      <w:r w:rsidRPr="002E4EE5">
        <w:rPr>
          <w:lang w:val="es-ES"/>
        </w:rPr>
        <w:t xml:space="preserve"> </w:t>
      </w:r>
      <w:proofErr w:type="spellStart"/>
      <w:r w:rsidRPr="002E4EE5">
        <w:rPr>
          <w:lang w:val="es-ES"/>
        </w:rPr>
        <w:t>dove</w:t>
      </w:r>
      <w:proofErr w:type="spellEnd"/>
      <w:r w:rsidRPr="002E4EE5">
        <w:rPr>
          <w:lang w:val="es-ES"/>
        </w:rPr>
        <w:t xml:space="preserve"> </w:t>
      </w:r>
      <w:proofErr w:type="spellStart"/>
      <w:r w:rsidRPr="002E4EE5">
        <w:rPr>
          <w:lang w:val="es-ES"/>
        </w:rPr>
        <w:t>ho</w:t>
      </w:r>
      <w:proofErr w:type="spellEnd"/>
      <w:r w:rsidRPr="002E4EE5">
        <w:rPr>
          <w:lang w:val="es-ES"/>
        </w:rPr>
        <w:t xml:space="preserve"> </w:t>
      </w:r>
      <w:proofErr w:type="spellStart"/>
      <w:r w:rsidRPr="002E4EE5">
        <w:rPr>
          <w:lang w:val="es-ES"/>
        </w:rPr>
        <w:t>messo</w:t>
      </w:r>
      <w:proofErr w:type="spellEnd"/>
      <w:r w:rsidRPr="002E4EE5">
        <w:rPr>
          <w:lang w:val="es-ES"/>
        </w:rPr>
        <w:t xml:space="preserve"> </w:t>
      </w:r>
      <w:proofErr w:type="spellStart"/>
      <w:r w:rsidRPr="002E4EE5">
        <w:rPr>
          <w:lang w:val="es-ES"/>
        </w:rPr>
        <w:t>quella</w:t>
      </w:r>
      <w:proofErr w:type="spellEnd"/>
      <w:r w:rsidRPr="002E4EE5">
        <w:rPr>
          <w:lang w:val="es-ES"/>
        </w:rPr>
        <w:t xml:space="preserve"> bella foto, </w:t>
      </w:r>
      <w:proofErr w:type="spellStart"/>
      <w:r w:rsidRPr="002E4EE5">
        <w:rPr>
          <w:lang w:val="es-ES"/>
        </w:rPr>
        <w:t>ma</w:t>
      </w:r>
      <w:proofErr w:type="spellEnd"/>
      <w:r w:rsidRPr="002E4EE5">
        <w:rPr>
          <w:lang w:val="es-ES"/>
        </w:rPr>
        <w:t xml:space="preserve"> se </w:t>
      </w:r>
      <w:proofErr w:type="spellStart"/>
      <w:r w:rsidRPr="002E4EE5">
        <w:rPr>
          <w:lang w:val="es-ES"/>
        </w:rPr>
        <w:t>aspetti</w:t>
      </w:r>
      <w:proofErr w:type="spellEnd"/>
      <w:r w:rsidRPr="002E4EE5">
        <w:rPr>
          <w:lang w:val="es-ES"/>
        </w:rPr>
        <w:t xml:space="preserve"> un </w:t>
      </w:r>
      <w:proofErr w:type="spellStart"/>
      <w:r w:rsidRPr="002E4EE5">
        <w:rPr>
          <w:lang w:val="es-ES"/>
        </w:rPr>
        <w:t>po</w:t>
      </w:r>
      <w:proofErr w:type="spellEnd"/>
      <w:r w:rsidRPr="002E4EE5">
        <w:rPr>
          <w:lang w:val="es-ES"/>
        </w:rPr>
        <w:t>' la cerco e te la prendo.</w:t>
      </w:r>
    </w:p>
    <w:p w:rsidR="002E4EE5" w:rsidRPr="002E4EE5" w:rsidRDefault="002E4EE5" w:rsidP="002E4EE5">
      <w:pPr>
        <w:pStyle w:val="SingleTxtGR"/>
        <w:rPr>
          <w:i/>
          <w:iCs/>
          <w:lang w:val="es-ES"/>
        </w:rPr>
      </w:pPr>
      <w:r w:rsidRPr="002E4EE5">
        <w:rPr>
          <w:i/>
          <w:iCs/>
        </w:rPr>
        <w:t>Женский</w:t>
      </w:r>
      <w:r w:rsidRPr="002E4EE5">
        <w:rPr>
          <w:i/>
          <w:iCs/>
          <w:lang w:val="es-ES"/>
        </w:rPr>
        <w:t xml:space="preserve"> </w:t>
      </w:r>
      <w:r w:rsidRPr="002E4EE5">
        <w:rPr>
          <w:i/>
          <w:iCs/>
        </w:rPr>
        <w:t>голос</w:t>
      </w:r>
      <w:r w:rsidRPr="002E4EE5">
        <w:rPr>
          <w:i/>
          <w:iCs/>
          <w:lang w:val="es-ES"/>
        </w:rPr>
        <w:t xml:space="preserve"> 2:</w:t>
      </w:r>
    </w:p>
    <w:p w:rsidR="002E4EE5" w:rsidRPr="002E4EE5" w:rsidRDefault="002E4EE5" w:rsidP="002E4EE5">
      <w:pPr>
        <w:pStyle w:val="SingleTxtGR"/>
        <w:rPr>
          <w:lang w:val="es-ES"/>
        </w:rPr>
      </w:pPr>
      <w:proofErr w:type="spellStart"/>
      <w:r w:rsidRPr="002E4EE5">
        <w:rPr>
          <w:lang w:val="es-ES"/>
        </w:rPr>
        <w:t>Questo</w:t>
      </w:r>
      <w:proofErr w:type="spellEnd"/>
      <w:r w:rsidRPr="002E4EE5">
        <w:rPr>
          <w:lang w:val="es-ES"/>
        </w:rPr>
        <w:t xml:space="preserve"> tormento </w:t>
      </w:r>
      <w:proofErr w:type="spellStart"/>
      <w:r w:rsidRPr="002E4EE5">
        <w:rPr>
          <w:lang w:val="es-ES"/>
        </w:rPr>
        <w:t>durerà</w:t>
      </w:r>
      <w:proofErr w:type="spellEnd"/>
      <w:r w:rsidRPr="002E4EE5">
        <w:rPr>
          <w:lang w:val="es-ES"/>
        </w:rPr>
        <w:t xml:space="preserve"> ancora </w:t>
      </w:r>
      <w:proofErr w:type="spellStart"/>
      <w:r w:rsidRPr="002E4EE5">
        <w:rPr>
          <w:lang w:val="es-ES"/>
        </w:rPr>
        <w:t>qualche</w:t>
      </w:r>
      <w:proofErr w:type="spellEnd"/>
      <w:r w:rsidRPr="002E4EE5">
        <w:rPr>
          <w:lang w:val="es-ES"/>
        </w:rPr>
        <w:t xml:space="preserve"> ora. </w:t>
      </w:r>
      <w:proofErr w:type="spellStart"/>
      <w:r w:rsidRPr="002E4EE5">
        <w:rPr>
          <w:lang w:val="es-ES"/>
        </w:rPr>
        <w:t>Forse</w:t>
      </w:r>
      <w:proofErr w:type="spellEnd"/>
      <w:r w:rsidRPr="002E4EE5">
        <w:rPr>
          <w:lang w:val="es-ES"/>
        </w:rPr>
        <w:t xml:space="preserve"> un </w:t>
      </w:r>
      <w:proofErr w:type="spellStart"/>
      <w:r w:rsidRPr="002E4EE5">
        <w:rPr>
          <w:lang w:val="es-ES"/>
        </w:rPr>
        <w:t>giorno</w:t>
      </w:r>
      <w:proofErr w:type="spellEnd"/>
      <w:r w:rsidRPr="002E4EE5">
        <w:rPr>
          <w:lang w:val="es-ES"/>
        </w:rPr>
        <w:t xml:space="preserve"> </w:t>
      </w:r>
      <w:proofErr w:type="spellStart"/>
      <w:r w:rsidRPr="002E4EE5">
        <w:rPr>
          <w:lang w:val="es-ES"/>
        </w:rPr>
        <w:t>poi</w:t>
      </w:r>
      <w:proofErr w:type="spellEnd"/>
      <w:r w:rsidRPr="002E4EE5">
        <w:rPr>
          <w:lang w:val="es-ES"/>
        </w:rPr>
        <w:t xml:space="preserve"> </w:t>
      </w:r>
      <w:proofErr w:type="spellStart"/>
      <w:r w:rsidRPr="002E4EE5">
        <w:rPr>
          <w:lang w:val="es-ES"/>
        </w:rPr>
        <w:t>tutto</w:t>
      </w:r>
      <w:proofErr w:type="spellEnd"/>
      <w:r w:rsidRPr="002E4EE5">
        <w:rPr>
          <w:lang w:val="es-ES"/>
        </w:rPr>
        <w:t xml:space="preserve"> </w:t>
      </w:r>
      <w:proofErr w:type="spellStart"/>
      <w:r w:rsidRPr="002E4EE5">
        <w:rPr>
          <w:lang w:val="es-ES"/>
        </w:rPr>
        <w:t>finirà</w:t>
      </w:r>
      <w:proofErr w:type="spellEnd"/>
      <w:r w:rsidRPr="002E4EE5">
        <w:rPr>
          <w:lang w:val="es-ES"/>
        </w:rPr>
        <w:t xml:space="preserve"> e tu </w:t>
      </w:r>
      <w:proofErr w:type="spellStart"/>
      <w:r w:rsidRPr="002E4EE5">
        <w:rPr>
          <w:lang w:val="es-ES"/>
        </w:rPr>
        <w:t>potrai</w:t>
      </w:r>
      <w:proofErr w:type="spellEnd"/>
      <w:r w:rsidRPr="002E4EE5">
        <w:rPr>
          <w:lang w:val="es-ES"/>
        </w:rPr>
        <w:t xml:space="preserve"> tornare a casa </w:t>
      </w:r>
      <w:proofErr w:type="spellStart"/>
      <w:r w:rsidRPr="002E4EE5">
        <w:rPr>
          <w:lang w:val="es-ES"/>
        </w:rPr>
        <w:t>nella</w:t>
      </w:r>
      <w:proofErr w:type="spellEnd"/>
      <w:r w:rsidRPr="002E4EE5">
        <w:rPr>
          <w:lang w:val="es-ES"/>
        </w:rPr>
        <w:t xml:space="preserve"> </w:t>
      </w:r>
      <w:proofErr w:type="spellStart"/>
      <w:r w:rsidRPr="002E4EE5">
        <w:rPr>
          <w:lang w:val="es-ES"/>
        </w:rPr>
        <w:t>tua</w:t>
      </w:r>
      <w:proofErr w:type="spellEnd"/>
      <w:r w:rsidRPr="002E4EE5">
        <w:rPr>
          <w:lang w:val="es-ES"/>
        </w:rPr>
        <w:t xml:space="preserve"> </w:t>
      </w:r>
      <w:proofErr w:type="spellStart"/>
      <w:r w:rsidRPr="002E4EE5">
        <w:rPr>
          <w:lang w:val="es-ES"/>
        </w:rPr>
        <w:t>terra</w:t>
      </w:r>
      <w:proofErr w:type="spellEnd"/>
      <w:r w:rsidRPr="002E4EE5">
        <w:rPr>
          <w:lang w:val="es-ES"/>
        </w:rPr>
        <w:t>.</w:t>
      </w:r>
    </w:p>
    <w:p w:rsidR="002E4EE5" w:rsidRPr="002E4EE5" w:rsidRDefault="002E4EE5" w:rsidP="002E4EE5">
      <w:pPr>
        <w:pStyle w:val="SingleTxtGR"/>
        <w:rPr>
          <w:lang w:val="es-ES"/>
        </w:rPr>
      </w:pPr>
      <w:r w:rsidRPr="002E4EE5">
        <w:rPr>
          <w:lang w:val="es-ES"/>
        </w:rPr>
        <w:t xml:space="preserve">Lucio era </w:t>
      </w:r>
      <w:proofErr w:type="spellStart"/>
      <w:r w:rsidRPr="002E4EE5">
        <w:rPr>
          <w:lang w:val="es-ES"/>
        </w:rPr>
        <w:t>certo</w:t>
      </w:r>
      <w:proofErr w:type="spellEnd"/>
      <w:r w:rsidRPr="002E4EE5">
        <w:rPr>
          <w:lang w:val="es-ES"/>
        </w:rPr>
        <w:t xml:space="preserve"> che </w:t>
      </w:r>
      <w:proofErr w:type="spellStart"/>
      <w:r w:rsidRPr="002E4EE5">
        <w:rPr>
          <w:lang w:val="es-ES"/>
        </w:rPr>
        <w:t>sarebbe</w:t>
      </w:r>
      <w:proofErr w:type="spellEnd"/>
      <w:r w:rsidRPr="002E4EE5">
        <w:rPr>
          <w:lang w:val="es-ES"/>
        </w:rPr>
        <w:t xml:space="preserve"> </w:t>
      </w:r>
      <w:proofErr w:type="spellStart"/>
      <w:r w:rsidRPr="002E4EE5">
        <w:rPr>
          <w:lang w:val="es-ES"/>
        </w:rPr>
        <w:t>diventato</w:t>
      </w:r>
      <w:proofErr w:type="spellEnd"/>
      <w:r w:rsidRPr="002E4EE5">
        <w:rPr>
          <w:lang w:val="es-ES"/>
        </w:rPr>
        <w:t xml:space="preserve"> una persona importante, un </w:t>
      </w:r>
      <w:proofErr w:type="spellStart"/>
      <w:r w:rsidRPr="002E4EE5">
        <w:rPr>
          <w:lang w:val="es-ES"/>
        </w:rPr>
        <w:t>uomo</w:t>
      </w:r>
      <w:proofErr w:type="spellEnd"/>
      <w:r w:rsidRPr="002E4EE5">
        <w:rPr>
          <w:lang w:val="es-ES"/>
        </w:rPr>
        <w:t xml:space="preserve"> </w:t>
      </w:r>
      <w:proofErr w:type="spellStart"/>
      <w:r w:rsidRPr="002E4EE5">
        <w:rPr>
          <w:lang w:val="es-ES"/>
        </w:rPr>
        <w:t>politico</w:t>
      </w:r>
      <w:proofErr w:type="spellEnd"/>
      <w:r w:rsidRPr="002E4EE5">
        <w:rPr>
          <w:lang w:val="es-ES"/>
        </w:rPr>
        <w:t xml:space="preserve"> o </w:t>
      </w:r>
      <w:proofErr w:type="spellStart"/>
      <w:r w:rsidRPr="002E4EE5">
        <w:rPr>
          <w:lang w:val="es-ES"/>
        </w:rPr>
        <w:t>magari</w:t>
      </w:r>
      <w:proofErr w:type="spellEnd"/>
      <w:r w:rsidRPr="002E4EE5">
        <w:rPr>
          <w:lang w:val="es-ES"/>
        </w:rPr>
        <w:t xml:space="preserve"> un ministro. </w:t>
      </w:r>
      <w:proofErr w:type="spellStart"/>
      <w:r w:rsidRPr="002E4EE5">
        <w:rPr>
          <w:lang w:val="es-ES"/>
        </w:rPr>
        <w:t>Aveva</w:t>
      </w:r>
      <w:proofErr w:type="spellEnd"/>
      <w:r w:rsidRPr="002E4EE5">
        <w:rPr>
          <w:lang w:val="es-ES"/>
        </w:rPr>
        <w:t xml:space="preserve"> a </w:t>
      </w:r>
      <w:proofErr w:type="spellStart"/>
      <w:r w:rsidRPr="002E4EE5">
        <w:rPr>
          <w:lang w:val="es-ES"/>
        </w:rPr>
        <w:t>cuore</w:t>
      </w:r>
      <w:proofErr w:type="spellEnd"/>
      <w:r w:rsidRPr="002E4EE5">
        <w:rPr>
          <w:lang w:val="es-ES"/>
        </w:rPr>
        <w:t xml:space="preserve"> </w:t>
      </w:r>
      <w:proofErr w:type="spellStart"/>
      <w:r w:rsidRPr="002E4EE5">
        <w:rPr>
          <w:lang w:val="es-ES"/>
        </w:rPr>
        <w:t>il</w:t>
      </w:r>
      <w:proofErr w:type="spellEnd"/>
      <w:r w:rsidRPr="002E4EE5">
        <w:rPr>
          <w:lang w:val="es-ES"/>
        </w:rPr>
        <w:t xml:space="preserve"> bene </w:t>
      </w:r>
      <w:proofErr w:type="spellStart"/>
      <w:r w:rsidRPr="002E4EE5">
        <w:rPr>
          <w:lang w:val="es-ES"/>
        </w:rPr>
        <w:t>della</w:t>
      </w:r>
      <w:proofErr w:type="spellEnd"/>
      <w:r w:rsidRPr="002E4EE5">
        <w:rPr>
          <w:lang w:val="es-ES"/>
        </w:rPr>
        <w:t xml:space="preserve"> </w:t>
      </w:r>
      <w:proofErr w:type="spellStart"/>
      <w:r w:rsidRPr="002E4EE5">
        <w:rPr>
          <w:lang w:val="es-ES"/>
        </w:rPr>
        <w:t>società</w:t>
      </w:r>
      <w:proofErr w:type="spellEnd"/>
      <w:r w:rsidRPr="002E4EE5">
        <w:rPr>
          <w:lang w:val="es-ES"/>
        </w:rPr>
        <w:t>.</w:t>
      </w:r>
    </w:p>
    <w:p w:rsidR="002E4EE5" w:rsidRPr="002E4EE5" w:rsidRDefault="002E4EE5" w:rsidP="00724ADF">
      <w:pPr>
        <w:pStyle w:val="SingleTxtGR"/>
        <w:rPr>
          <w:i/>
          <w:iCs/>
          <w:lang w:val="es-ES"/>
        </w:rPr>
      </w:pPr>
      <w:r w:rsidRPr="002E4EE5">
        <w:rPr>
          <w:i/>
          <w:iCs/>
        </w:rPr>
        <w:t>Мужской</w:t>
      </w:r>
      <w:r w:rsidRPr="002E4EE5">
        <w:rPr>
          <w:i/>
          <w:iCs/>
          <w:lang w:val="es-ES"/>
        </w:rPr>
        <w:t xml:space="preserve"> </w:t>
      </w:r>
      <w:r w:rsidRPr="002E4EE5">
        <w:rPr>
          <w:i/>
          <w:iCs/>
        </w:rPr>
        <w:t>голос</w:t>
      </w:r>
      <w:r w:rsidRPr="002E4EE5">
        <w:rPr>
          <w:i/>
          <w:iCs/>
          <w:lang w:val="es-ES"/>
        </w:rPr>
        <w:t xml:space="preserve"> 1:</w:t>
      </w:r>
    </w:p>
    <w:p w:rsidR="002E4EE5" w:rsidRPr="002E4EE5" w:rsidRDefault="002E4EE5" w:rsidP="002E4EE5">
      <w:pPr>
        <w:pStyle w:val="SingleTxtGR"/>
        <w:rPr>
          <w:lang w:val="es-ES"/>
        </w:rPr>
      </w:pPr>
      <w:r w:rsidRPr="002E4EE5">
        <w:rPr>
          <w:lang w:val="es-ES"/>
        </w:rPr>
        <w:t xml:space="preserve">Non </w:t>
      </w:r>
      <w:proofErr w:type="spellStart"/>
      <w:r w:rsidRPr="002E4EE5">
        <w:rPr>
          <w:lang w:val="es-ES"/>
        </w:rPr>
        <w:t>bisogna</w:t>
      </w:r>
      <w:proofErr w:type="spellEnd"/>
      <w:r w:rsidRPr="002E4EE5">
        <w:rPr>
          <w:lang w:val="es-ES"/>
        </w:rPr>
        <w:t xml:space="preserve"> </w:t>
      </w:r>
      <w:proofErr w:type="spellStart"/>
      <w:r w:rsidRPr="002E4EE5">
        <w:rPr>
          <w:lang w:val="es-ES"/>
        </w:rPr>
        <w:t>credere</w:t>
      </w:r>
      <w:proofErr w:type="spellEnd"/>
      <w:r w:rsidRPr="002E4EE5">
        <w:rPr>
          <w:lang w:val="es-ES"/>
        </w:rPr>
        <w:t xml:space="preserve"> che </w:t>
      </w:r>
      <w:proofErr w:type="spellStart"/>
      <w:r w:rsidRPr="002E4EE5">
        <w:rPr>
          <w:lang w:val="es-ES"/>
        </w:rPr>
        <w:t>sia</w:t>
      </w:r>
      <w:proofErr w:type="spellEnd"/>
      <w:r w:rsidRPr="002E4EE5">
        <w:rPr>
          <w:lang w:val="es-ES"/>
        </w:rPr>
        <w:t xml:space="preserve"> vero </w:t>
      </w:r>
      <w:proofErr w:type="spellStart"/>
      <w:r w:rsidRPr="002E4EE5">
        <w:rPr>
          <w:lang w:val="es-ES"/>
        </w:rPr>
        <w:t>tutto</w:t>
      </w:r>
      <w:proofErr w:type="spellEnd"/>
      <w:r w:rsidRPr="002E4EE5">
        <w:rPr>
          <w:lang w:val="es-ES"/>
        </w:rPr>
        <w:t xml:space="preserve"> </w:t>
      </w:r>
      <w:proofErr w:type="spellStart"/>
      <w:r w:rsidRPr="002E4EE5">
        <w:rPr>
          <w:lang w:val="es-ES"/>
        </w:rPr>
        <w:t>quello</w:t>
      </w:r>
      <w:proofErr w:type="spellEnd"/>
      <w:r w:rsidRPr="002E4EE5">
        <w:rPr>
          <w:lang w:val="es-ES"/>
        </w:rPr>
        <w:t xml:space="preserve"> che dice la gente tu non </w:t>
      </w:r>
      <w:proofErr w:type="spellStart"/>
      <w:r w:rsidRPr="002E4EE5">
        <w:rPr>
          <w:lang w:val="es-ES"/>
        </w:rPr>
        <w:t>conosci</w:t>
      </w:r>
      <w:proofErr w:type="spellEnd"/>
      <w:r w:rsidRPr="002E4EE5">
        <w:rPr>
          <w:lang w:val="es-ES"/>
        </w:rPr>
        <w:t xml:space="preserve"> ancora </w:t>
      </w:r>
      <w:proofErr w:type="spellStart"/>
      <w:r w:rsidRPr="002E4EE5">
        <w:rPr>
          <w:lang w:val="es-ES"/>
        </w:rPr>
        <w:t>gli</w:t>
      </w:r>
      <w:proofErr w:type="spellEnd"/>
      <w:r w:rsidRPr="002E4EE5">
        <w:rPr>
          <w:lang w:val="es-ES"/>
        </w:rPr>
        <w:t xml:space="preserve"> </w:t>
      </w:r>
      <w:proofErr w:type="spellStart"/>
      <w:r w:rsidRPr="002E4EE5">
        <w:rPr>
          <w:lang w:val="es-ES"/>
        </w:rPr>
        <w:t>uomini</w:t>
      </w:r>
      <w:proofErr w:type="spellEnd"/>
      <w:r w:rsidRPr="002E4EE5">
        <w:rPr>
          <w:lang w:val="es-ES"/>
        </w:rPr>
        <w:t xml:space="preserve">, non </w:t>
      </w:r>
      <w:proofErr w:type="spellStart"/>
      <w:r w:rsidRPr="002E4EE5">
        <w:rPr>
          <w:lang w:val="es-ES"/>
        </w:rPr>
        <w:t>conosci</w:t>
      </w:r>
      <w:proofErr w:type="spellEnd"/>
      <w:r w:rsidRPr="002E4EE5">
        <w:rPr>
          <w:lang w:val="es-ES"/>
        </w:rPr>
        <w:t xml:space="preserve"> </w:t>
      </w:r>
      <w:proofErr w:type="spellStart"/>
      <w:r w:rsidRPr="002E4EE5">
        <w:rPr>
          <w:lang w:val="es-ES"/>
        </w:rPr>
        <w:t>il</w:t>
      </w:r>
      <w:proofErr w:type="spellEnd"/>
      <w:r w:rsidRPr="002E4EE5">
        <w:rPr>
          <w:lang w:val="es-ES"/>
        </w:rPr>
        <w:t xml:space="preserve"> mondo.</w:t>
      </w:r>
    </w:p>
    <w:p w:rsidR="002E4EE5" w:rsidRPr="002E4EE5" w:rsidRDefault="002E4EE5" w:rsidP="002E4EE5">
      <w:pPr>
        <w:pStyle w:val="SingleTxtGR"/>
        <w:rPr>
          <w:lang w:val="es-ES"/>
        </w:rPr>
      </w:pPr>
      <w:r w:rsidRPr="002E4EE5">
        <w:rPr>
          <w:lang w:val="es-ES"/>
        </w:rPr>
        <w:t xml:space="preserve">Dopo tanto tempo non </w:t>
      </w:r>
      <w:proofErr w:type="spellStart"/>
      <w:r w:rsidRPr="002E4EE5">
        <w:rPr>
          <w:lang w:val="es-ES"/>
        </w:rPr>
        <w:t>ricordo</w:t>
      </w:r>
      <w:proofErr w:type="spellEnd"/>
      <w:r w:rsidRPr="002E4EE5">
        <w:rPr>
          <w:lang w:val="es-ES"/>
        </w:rPr>
        <w:t xml:space="preserve"> </w:t>
      </w:r>
      <w:proofErr w:type="spellStart"/>
      <w:r w:rsidRPr="002E4EE5">
        <w:rPr>
          <w:lang w:val="es-ES"/>
        </w:rPr>
        <w:t>più</w:t>
      </w:r>
      <w:proofErr w:type="spellEnd"/>
      <w:r w:rsidRPr="002E4EE5">
        <w:rPr>
          <w:lang w:val="es-ES"/>
        </w:rPr>
        <w:t xml:space="preserve"> </w:t>
      </w:r>
      <w:proofErr w:type="spellStart"/>
      <w:r w:rsidRPr="002E4EE5">
        <w:rPr>
          <w:lang w:val="es-ES"/>
        </w:rPr>
        <w:t>dove</w:t>
      </w:r>
      <w:proofErr w:type="spellEnd"/>
      <w:r w:rsidRPr="002E4EE5">
        <w:rPr>
          <w:lang w:val="es-ES"/>
        </w:rPr>
        <w:t xml:space="preserve"> </w:t>
      </w:r>
      <w:proofErr w:type="spellStart"/>
      <w:r w:rsidRPr="002E4EE5">
        <w:rPr>
          <w:lang w:val="es-ES"/>
        </w:rPr>
        <w:t>ho</w:t>
      </w:r>
      <w:proofErr w:type="spellEnd"/>
      <w:r w:rsidRPr="002E4EE5">
        <w:rPr>
          <w:lang w:val="es-ES"/>
        </w:rPr>
        <w:t xml:space="preserve"> </w:t>
      </w:r>
      <w:proofErr w:type="spellStart"/>
      <w:r w:rsidRPr="002E4EE5">
        <w:rPr>
          <w:lang w:val="es-ES"/>
        </w:rPr>
        <w:t>messo</w:t>
      </w:r>
      <w:proofErr w:type="spellEnd"/>
      <w:r w:rsidRPr="002E4EE5">
        <w:rPr>
          <w:lang w:val="es-ES"/>
        </w:rPr>
        <w:t xml:space="preserve"> </w:t>
      </w:r>
      <w:proofErr w:type="spellStart"/>
      <w:r w:rsidRPr="002E4EE5">
        <w:rPr>
          <w:lang w:val="es-ES"/>
        </w:rPr>
        <w:t>quella</w:t>
      </w:r>
      <w:proofErr w:type="spellEnd"/>
      <w:r w:rsidRPr="002E4EE5">
        <w:rPr>
          <w:lang w:val="es-ES"/>
        </w:rPr>
        <w:t xml:space="preserve"> bella foto </w:t>
      </w:r>
      <w:proofErr w:type="spellStart"/>
      <w:r w:rsidRPr="002E4EE5">
        <w:rPr>
          <w:lang w:val="es-ES"/>
        </w:rPr>
        <w:t>ma</w:t>
      </w:r>
      <w:proofErr w:type="spellEnd"/>
      <w:r w:rsidRPr="002E4EE5">
        <w:rPr>
          <w:lang w:val="es-ES"/>
        </w:rPr>
        <w:t xml:space="preserve"> se </w:t>
      </w:r>
      <w:proofErr w:type="spellStart"/>
      <w:r w:rsidRPr="002E4EE5">
        <w:rPr>
          <w:lang w:val="es-ES"/>
        </w:rPr>
        <w:t>aspetti</w:t>
      </w:r>
      <w:proofErr w:type="spellEnd"/>
      <w:r w:rsidRPr="002E4EE5">
        <w:rPr>
          <w:lang w:val="es-ES"/>
        </w:rPr>
        <w:t xml:space="preserve"> un </w:t>
      </w:r>
      <w:proofErr w:type="spellStart"/>
      <w:r w:rsidRPr="002E4EE5">
        <w:rPr>
          <w:lang w:val="es-ES"/>
        </w:rPr>
        <w:t>po</w:t>
      </w:r>
      <w:proofErr w:type="spellEnd"/>
      <w:r w:rsidRPr="002E4EE5">
        <w:rPr>
          <w:lang w:val="es-ES"/>
        </w:rPr>
        <w:t>' la cerco e te la prendo.</w:t>
      </w:r>
    </w:p>
    <w:p w:rsidR="002E4EE5" w:rsidRPr="002E4EE5" w:rsidRDefault="002E4EE5" w:rsidP="002E4EE5">
      <w:pPr>
        <w:pStyle w:val="SingleTxtGR"/>
        <w:rPr>
          <w:i/>
          <w:iCs/>
          <w:lang w:val="es-ES"/>
        </w:rPr>
      </w:pPr>
      <w:r w:rsidRPr="002E4EE5">
        <w:rPr>
          <w:i/>
          <w:iCs/>
        </w:rPr>
        <w:t>Мужской</w:t>
      </w:r>
      <w:r w:rsidRPr="002E4EE5">
        <w:rPr>
          <w:i/>
          <w:iCs/>
          <w:lang w:val="es-ES"/>
        </w:rPr>
        <w:t xml:space="preserve"> </w:t>
      </w:r>
      <w:r w:rsidRPr="002E4EE5">
        <w:rPr>
          <w:i/>
          <w:iCs/>
        </w:rPr>
        <w:t>голос</w:t>
      </w:r>
      <w:r w:rsidRPr="002E4EE5">
        <w:rPr>
          <w:i/>
          <w:iCs/>
          <w:lang w:val="es-ES"/>
        </w:rPr>
        <w:t xml:space="preserve"> 2:</w:t>
      </w:r>
    </w:p>
    <w:p w:rsidR="002E4EE5" w:rsidRPr="002E4EE5" w:rsidRDefault="002E4EE5" w:rsidP="002E4EE5">
      <w:pPr>
        <w:pStyle w:val="SingleTxtGR"/>
        <w:rPr>
          <w:lang w:val="es-ES"/>
        </w:rPr>
      </w:pPr>
      <w:proofErr w:type="spellStart"/>
      <w:r w:rsidRPr="002E4EE5">
        <w:rPr>
          <w:lang w:val="es-ES"/>
        </w:rPr>
        <w:t>Questo</w:t>
      </w:r>
      <w:proofErr w:type="spellEnd"/>
      <w:r w:rsidRPr="002E4EE5">
        <w:rPr>
          <w:lang w:val="es-ES"/>
        </w:rPr>
        <w:t xml:space="preserve"> tormento </w:t>
      </w:r>
      <w:proofErr w:type="spellStart"/>
      <w:r w:rsidRPr="002E4EE5">
        <w:rPr>
          <w:lang w:val="es-ES"/>
        </w:rPr>
        <w:t>durerà</w:t>
      </w:r>
      <w:proofErr w:type="spellEnd"/>
      <w:r w:rsidRPr="002E4EE5">
        <w:rPr>
          <w:lang w:val="es-ES"/>
        </w:rPr>
        <w:t xml:space="preserve"> ancora </w:t>
      </w:r>
      <w:proofErr w:type="spellStart"/>
      <w:r w:rsidRPr="002E4EE5">
        <w:rPr>
          <w:lang w:val="es-ES"/>
        </w:rPr>
        <w:t>qualche</w:t>
      </w:r>
      <w:proofErr w:type="spellEnd"/>
      <w:r w:rsidRPr="002E4EE5">
        <w:rPr>
          <w:lang w:val="es-ES"/>
        </w:rPr>
        <w:t xml:space="preserve"> ora. </w:t>
      </w:r>
      <w:proofErr w:type="spellStart"/>
      <w:r w:rsidRPr="002E4EE5">
        <w:rPr>
          <w:lang w:val="es-ES"/>
        </w:rPr>
        <w:t>Forse</w:t>
      </w:r>
      <w:proofErr w:type="spellEnd"/>
      <w:r w:rsidRPr="002E4EE5">
        <w:rPr>
          <w:lang w:val="es-ES"/>
        </w:rPr>
        <w:t xml:space="preserve"> un </w:t>
      </w:r>
      <w:proofErr w:type="spellStart"/>
      <w:r w:rsidRPr="002E4EE5">
        <w:rPr>
          <w:lang w:val="es-ES"/>
        </w:rPr>
        <w:t>giorno</w:t>
      </w:r>
      <w:proofErr w:type="spellEnd"/>
      <w:r w:rsidRPr="002E4EE5">
        <w:rPr>
          <w:lang w:val="es-ES"/>
        </w:rPr>
        <w:t xml:space="preserve"> </w:t>
      </w:r>
      <w:proofErr w:type="spellStart"/>
      <w:r w:rsidRPr="002E4EE5">
        <w:rPr>
          <w:lang w:val="es-ES"/>
        </w:rPr>
        <w:t>poi</w:t>
      </w:r>
      <w:proofErr w:type="spellEnd"/>
      <w:r w:rsidRPr="002E4EE5">
        <w:rPr>
          <w:lang w:val="es-ES"/>
        </w:rPr>
        <w:t xml:space="preserve"> </w:t>
      </w:r>
      <w:proofErr w:type="spellStart"/>
      <w:r w:rsidRPr="002E4EE5">
        <w:rPr>
          <w:lang w:val="es-ES"/>
        </w:rPr>
        <w:t>tutto</w:t>
      </w:r>
      <w:proofErr w:type="spellEnd"/>
      <w:r w:rsidRPr="002E4EE5">
        <w:rPr>
          <w:lang w:val="es-ES"/>
        </w:rPr>
        <w:t xml:space="preserve"> </w:t>
      </w:r>
      <w:proofErr w:type="spellStart"/>
      <w:r w:rsidRPr="002E4EE5">
        <w:rPr>
          <w:lang w:val="es-ES"/>
        </w:rPr>
        <w:t>finirà</w:t>
      </w:r>
      <w:proofErr w:type="spellEnd"/>
      <w:r w:rsidRPr="002E4EE5">
        <w:rPr>
          <w:lang w:val="es-ES"/>
        </w:rPr>
        <w:t xml:space="preserve"> e tu </w:t>
      </w:r>
      <w:proofErr w:type="spellStart"/>
      <w:r w:rsidRPr="002E4EE5">
        <w:rPr>
          <w:lang w:val="es-ES"/>
        </w:rPr>
        <w:t>potrai</w:t>
      </w:r>
      <w:proofErr w:type="spellEnd"/>
      <w:r w:rsidRPr="002E4EE5">
        <w:rPr>
          <w:lang w:val="es-ES"/>
        </w:rPr>
        <w:t xml:space="preserve"> tornare a casa </w:t>
      </w:r>
      <w:proofErr w:type="spellStart"/>
      <w:r w:rsidRPr="002E4EE5">
        <w:rPr>
          <w:lang w:val="es-ES"/>
        </w:rPr>
        <w:t>nella</w:t>
      </w:r>
      <w:proofErr w:type="spellEnd"/>
      <w:r w:rsidRPr="002E4EE5">
        <w:rPr>
          <w:lang w:val="es-ES"/>
        </w:rPr>
        <w:t xml:space="preserve"> </w:t>
      </w:r>
      <w:proofErr w:type="spellStart"/>
      <w:r w:rsidRPr="002E4EE5">
        <w:rPr>
          <w:lang w:val="es-ES"/>
        </w:rPr>
        <w:t>tua</w:t>
      </w:r>
      <w:proofErr w:type="spellEnd"/>
      <w:r w:rsidRPr="002E4EE5">
        <w:rPr>
          <w:lang w:val="es-ES"/>
        </w:rPr>
        <w:t xml:space="preserve"> </w:t>
      </w:r>
      <w:proofErr w:type="spellStart"/>
      <w:r w:rsidRPr="002E4EE5">
        <w:rPr>
          <w:lang w:val="es-ES"/>
        </w:rPr>
        <w:t>terra</w:t>
      </w:r>
      <w:proofErr w:type="spellEnd"/>
      <w:r w:rsidRPr="002E4EE5">
        <w:rPr>
          <w:lang w:val="es-ES"/>
        </w:rPr>
        <w:t>.</w:t>
      </w:r>
    </w:p>
    <w:p w:rsidR="002E4EE5" w:rsidRPr="002E4EE5" w:rsidRDefault="002E4EE5" w:rsidP="002E4EE5">
      <w:pPr>
        <w:pStyle w:val="SingleTxtGR"/>
        <w:rPr>
          <w:lang w:val="es-ES"/>
        </w:rPr>
      </w:pPr>
      <w:r w:rsidRPr="002E4EE5">
        <w:rPr>
          <w:lang w:val="es-ES"/>
        </w:rPr>
        <w:t xml:space="preserve">Lucio era </w:t>
      </w:r>
      <w:proofErr w:type="spellStart"/>
      <w:r w:rsidRPr="002E4EE5">
        <w:rPr>
          <w:lang w:val="es-ES"/>
        </w:rPr>
        <w:t>certo</w:t>
      </w:r>
      <w:proofErr w:type="spellEnd"/>
      <w:r w:rsidRPr="002E4EE5">
        <w:rPr>
          <w:lang w:val="es-ES"/>
        </w:rPr>
        <w:t xml:space="preserve"> che </w:t>
      </w:r>
      <w:proofErr w:type="spellStart"/>
      <w:r w:rsidRPr="002E4EE5">
        <w:rPr>
          <w:lang w:val="es-ES"/>
        </w:rPr>
        <w:t>sarebbe</w:t>
      </w:r>
      <w:proofErr w:type="spellEnd"/>
      <w:r w:rsidRPr="002E4EE5">
        <w:rPr>
          <w:lang w:val="es-ES"/>
        </w:rPr>
        <w:t xml:space="preserve"> </w:t>
      </w:r>
      <w:proofErr w:type="spellStart"/>
      <w:r w:rsidRPr="002E4EE5">
        <w:rPr>
          <w:lang w:val="es-ES"/>
        </w:rPr>
        <w:t>diventato</w:t>
      </w:r>
      <w:proofErr w:type="spellEnd"/>
      <w:r w:rsidRPr="002E4EE5">
        <w:rPr>
          <w:lang w:val="es-ES"/>
        </w:rPr>
        <w:t xml:space="preserve"> una persona importante, un </w:t>
      </w:r>
      <w:proofErr w:type="spellStart"/>
      <w:r w:rsidRPr="002E4EE5">
        <w:rPr>
          <w:lang w:val="es-ES"/>
        </w:rPr>
        <w:t>uomo</w:t>
      </w:r>
      <w:proofErr w:type="spellEnd"/>
      <w:r w:rsidRPr="002E4EE5">
        <w:rPr>
          <w:lang w:val="es-ES"/>
        </w:rPr>
        <w:t xml:space="preserve"> </w:t>
      </w:r>
      <w:proofErr w:type="spellStart"/>
      <w:r w:rsidRPr="002E4EE5">
        <w:rPr>
          <w:lang w:val="es-ES"/>
        </w:rPr>
        <w:t>politico</w:t>
      </w:r>
      <w:proofErr w:type="spellEnd"/>
      <w:r w:rsidRPr="002E4EE5">
        <w:rPr>
          <w:lang w:val="es-ES"/>
        </w:rPr>
        <w:t xml:space="preserve"> o </w:t>
      </w:r>
      <w:proofErr w:type="spellStart"/>
      <w:r w:rsidRPr="002E4EE5">
        <w:rPr>
          <w:lang w:val="es-ES"/>
        </w:rPr>
        <w:t>magari</w:t>
      </w:r>
      <w:proofErr w:type="spellEnd"/>
      <w:r w:rsidRPr="002E4EE5">
        <w:rPr>
          <w:lang w:val="es-ES"/>
        </w:rPr>
        <w:t xml:space="preserve"> un ministro, </w:t>
      </w:r>
      <w:proofErr w:type="spellStart"/>
      <w:r w:rsidRPr="002E4EE5">
        <w:rPr>
          <w:lang w:val="es-ES"/>
        </w:rPr>
        <w:t>aveva</w:t>
      </w:r>
      <w:proofErr w:type="spellEnd"/>
      <w:r w:rsidRPr="002E4EE5">
        <w:rPr>
          <w:lang w:val="es-ES"/>
        </w:rPr>
        <w:t xml:space="preserve"> a </w:t>
      </w:r>
      <w:proofErr w:type="spellStart"/>
      <w:r w:rsidRPr="002E4EE5">
        <w:rPr>
          <w:lang w:val="es-ES"/>
        </w:rPr>
        <w:t>cuore</w:t>
      </w:r>
      <w:proofErr w:type="spellEnd"/>
      <w:r w:rsidRPr="002E4EE5">
        <w:rPr>
          <w:lang w:val="es-ES"/>
        </w:rPr>
        <w:t xml:space="preserve"> </w:t>
      </w:r>
      <w:proofErr w:type="spellStart"/>
      <w:r w:rsidRPr="002E4EE5">
        <w:rPr>
          <w:lang w:val="es-ES"/>
        </w:rPr>
        <w:t>il</w:t>
      </w:r>
      <w:proofErr w:type="spellEnd"/>
      <w:r w:rsidRPr="002E4EE5">
        <w:rPr>
          <w:lang w:val="es-ES"/>
        </w:rPr>
        <w:t xml:space="preserve"> bene </w:t>
      </w:r>
      <w:proofErr w:type="spellStart"/>
      <w:r w:rsidRPr="002E4EE5">
        <w:rPr>
          <w:lang w:val="es-ES"/>
        </w:rPr>
        <w:t>della</w:t>
      </w:r>
      <w:proofErr w:type="spellEnd"/>
      <w:r w:rsidRPr="002E4EE5">
        <w:rPr>
          <w:lang w:val="es-ES"/>
        </w:rPr>
        <w:t xml:space="preserve"> </w:t>
      </w:r>
      <w:proofErr w:type="spellStart"/>
      <w:r w:rsidRPr="002E4EE5">
        <w:rPr>
          <w:lang w:val="es-ES"/>
        </w:rPr>
        <w:t>società</w:t>
      </w:r>
      <w:proofErr w:type="spellEnd"/>
      <w:r w:rsidRPr="002E4EE5">
        <w:rPr>
          <w:lang w:val="es-ES"/>
        </w:rPr>
        <w:t>.</w:t>
      </w:r>
    </w:p>
    <w:p w:rsidR="002E4EE5" w:rsidRPr="002E4EE5" w:rsidRDefault="002E4EE5" w:rsidP="00480EEB">
      <w:pPr>
        <w:pStyle w:val="SingleTxtGR"/>
        <w:spacing w:before="240"/>
        <w:jc w:val="center"/>
      </w:pPr>
      <w:r w:rsidRPr="002E4EE5">
        <w:t>Японский (в полной полосе частот)</w:t>
      </w:r>
    </w:p>
    <w:p w:rsidR="002E4EE5" w:rsidRPr="002E4EE5" w:rsidRDefault="002E4EE5" w:rsidP="002E4EE5">
      <w:pPr>
        <w:pStyle w:val="SingleTxtGR"/>
        <w:rPr>
          <w:i/>
          <w:iCs/>
        </w:rPr>
      </w:pPr>
      <w:r w:rsidRPr="002E4EE5">
        <w:rPr>
          <w:i/>
          <w:iCs/>
        </w:rPr>
        <w:t>Женский голос 1:</w:t>
      </w:r>
    </w:p>
    <w:p w:rsidR="002E4EE5" w:rsidRPr="002E4EE5" w:rsidRDefault="002E4EE5" w:rsidP="002E4EE5">
      <w:pPr>
        <w:pStyle w:val="SingleTxtGR"/>
      </w:pPr>
      <w:proofErr w:type="spellStart"/>
      <w:r w:rsidRPr="002E4EE5">
        <w:rPr>
          <w:rFonts w:ascii="MS Mincho" w:eastAsia="MS Mincho" w:hAnsi="MS Mincho" w:cs="MS Mincho" w:hint="eastAsia"/>
          <w:lang w:val="en-GB"/>
        </w:rPr>
        <w:t>彼は鮎を釣る名人です</w:t>
      </w:r>
      <w:proofErr w:type="spellEnd"/>
      <w:r w:rsidRPr="002E4EE5">
        <w:rPr>
          <w:rFonts w:ascii="MS Mincho" w:eastAsia="MS Mincho" w:hAnsi="MS Mincho" w:cs="MS Mincho" w:hint="eastAsia"/>
          <w:lang w:val="en-GB"/>
        </w:rPr>
        <w:t>。</w:t>
      </w:r>
    </w:p>
    <w:p w:rsidR="002E4EE5" w:rsidRPr="002E4EE5" w:rsidRDefault="002E4EE5" w:rsidP="002E4EE5">
      <w:pPr>
        <w:pStyle w:val="SingleTxtGR"/>
        <w:rPr>
          <w:lang w:val="de-DE"/>
        </w:rPr>
      </w:pPr>
      <w:r w:rsidRPr="002E4EE5">
        <w:rPr>
          <w:lang w:val="de-DE"/>
        </w:rPr>
        <w:t xml:space="preserve">Kare </w:t>
      </w:r>
      <w:proofErr w:type="spellStart"/>
      <w:r w:rsidRPr="002E4EE5">
        <w:rPr>
          <w:lang w:val="de-DE"/>
        </w:rPr>
        <w:t>wa</w:t>
      </w:r>
      <w:proofErr w:type="spellEnd"/>
      <w:r w:rsidRPr="002E4EE5">
        <w:rPr>
          <w:lang w:val="de-DE"/>
        </w:rPr>
        <w:t xml:space="preserve"> </w:t>
      </w:r>
      <w:proofErr w:type="spellStart"/>
      <w:r w:rsidRPr="002E4EE5">
        <w:rPr>
          <w:lang w:val="de-DE"/>
        </w:rPr>
        <w:t>ayu</w:t>
      </w:r>
      <w:proofErr w:type="spellEnd"/>
      <w:r w:rsidRPr="002E4EE5">
        <w:rPr>
          <w:lang w:val="de-DE"/>
        </w:rPr>
        <w:t xml:space="preserve"> wo </w:t>
      </w:r>
      <w:proofErr w:type="spellStart"/>
      <w:r w:rsidRPr="002E4EE5">
        <w:rPr>
          <w:lang w:val="de-DE"/>
        </w:rPr>
        <w:t>tsuru</w:t>
      </w:r>
      <w:proofErr w:type="spellEnd"/>
      <w:r w:rsidRPr="002E4EE5">
        <w:rPr>
          <w:lang w:val="de-DE"/>
        </w:rPr>
        <w:t xml:space="preserve"> </w:t>
      </w:r>
      <w:proofErr w:type="spellStart"/>
      <w:r w:rsidRPr="002E4EE5">
        <w:rPr>
          <w:lang w:val="de-DE"/>
        </w:rPr>
        <w:t>meijin</w:t>
      </w:r>
      <w:proofErr w:type="spellEnd"/>
      <w:r w:rsidRPr="002E4EE5">
        <w:rPr>
          <w:lang w:val="de-DE"/>
        </w:rPr>
        <w:t xml:space="preserve"> </w:t>
      </w:r>
      <w:proofErr w:type="spellStart"/>
      <w:r w:rsidRPr="002E4EE5">
        <w:rPr>
          <w:lang w:val="de-DE"/>
        </w:rPr>
        <w:t>desu</w:t>
      </w:r>
      <w:proofErr w:type="spellEnd"/>
      <w:r w:rsidRPr="002E4EE5">
        <w:rPr>
          <w:lang w:val="de-DE"/>
        </w:rPr>
        <w:t>.</w:t>
      </w:r>
    </w:p>
    <w:p w:rsidR="002E4EE5" w:rsidRPr="002E4EE5" w:rsidRDefault="002E4EE5" w:rsidP="002E4EE5">
      <w:pPr>
        <w:pStyle w:val="SingleTxtGR"/>
        <w:rPr>
          <w:lang w:val="de-DE"/>
        </w:rPr>
      </w:pPr>
      <w:proofErr w:type="spellStart"/>
      <w:r w:rsidRPr="002E4EE5">
        <w:rPr>
          <w:rFonts w:ascii="MS Mincho" w:eastAsia="MS Mincho" w:hAnsi="MS Mincho" w:cs="MS Mincho" w:hint="eastAsia"/>
          <w:lang w:val="en-GB"/>
        </w:rPr>
        <w:t>古代エジプトで十進法の原理が作られました</w:t>
      </w:r>
      <w:proofErr w:type="spellEnd"/>
      <w:r w:rsidRPr="002E4EE5">
        <w:rPr>
          <w:rFonts w:ascii="MS Mincho" w:eastAsia="MS Mincho" w:hAnsi="MS Mincho" w:cs="MS Mincho" w:hint="eastAsia"/>
          <w:lang w:val="en-GB"/>
        </w:rPr>
        <w:t>。</w:t>
      </w:r>
    </w:p>
    <w:p w:rsidR="002E4EE5" w:rsidRPr="002E4EE5" w:rsidRDefault="002E4EE5" w:rsidP="002E4EE5">
      <w:pPr>
        <w:pStyle w:val="SingleTxtGR"/>
        <w:rPr>
          <w:lang w:val="es-ES"/>
        </w:rPr>
      </w:pPr>
      <w:proofErr w:type="spellStart"/>
      <w:r w:rsidRPr="002E4EE5">
        <w:rPr>
          <w:lang w:val="es-ES"/>
        </w:rPr>
        <w:t>Kodai</w:t>
      </w:r>
      <w:proofErr w:type="spellEnd"/>
      <w:r w:rsidRPr="002E4EE5">
        <w:rPr>
          <w:lang w:val="es-ES"/>
        </w:rPr>
        <w:t xml:space="preserve"> </w:t>
      </w:r>
      <w:proofErr w:type="spellStart"/>
      <w:r w:rsidRPr="002E4EE5">
        <w:rPr>
          <w:lang w:val="es-ES"/>
        </w:rPr>
        <w:t>ejipto</w:t>
      </w:r>
      <w:proofErr w:type="spellEnd"/>
      <w:r w:rsidRPr="002E4EE5">
        <w:rPr>
          <w:lang w:val="es-ES"/>
        </w:rPr>
        <w:t xml:space="preserve"> de </w:t>
      </w:r>
      <w:proofErr w:type="spellStart"/>
      <w:r w:rsidRPr="002E4EE5">
        <w:rPr>
          <w:lang w:val="es-ES"/>
        </w:rPr>
        <w:t>jusshinhou</w:t>
      </w:r>
      <w:proofErr w:type="spellEnd"/>
      <w:r w:rsidRPr="002E4EE5">
        <w:rPr>
          <w:lang w:val="es-ES"/>
        </w:rPr>
        <w:t xml:space="preserve"> no </w:t>
      </w:r>
      <w:proofErr w:type="spellStart"/>
      <w:r w:rsidRPr="002E4EE5">
        <w:rPr>
          <w:lang w:val="es-ES"/>
        </w:rPr>
        <w:t>genri</w:t>
      </w:r>
      <w:proofErr w:type="spellEnd"/>
      <w:r w:rsidRPr="002E4EE5">
        <w:rPr>
          <w:lang w:val="es-ES"/>
        </w:rPr>
        <w:t xml:space="preserve"> </w:t>
      </w:r>
      <w:proofErr w:type="spellStart"/>
      <w:r w:rsidRPr="002E4EE5">
        <w:rPr>
          <w:lang w:val="es-ES"/>
        </w:rPr>
        <w:t>ga</w:t>
      </w:r>
      <w:proofErr w:type="spellEnd"/>
      <w:r w:rsidRPr="002E4EE5">
        <w:rPr>
          <w:lang w:val="es-ES"/>
        </w:rPr>
        <w:t xml:space="preserve"> </w:t>
      </w:r>
      <w:proofErr w:type="spellStart"/>
      <w:r w:rsidRPr="002E4EE5">
        <w:rPr>
          <w:lang w:val="es-ES"/>
        </w:rPr>
        <w:t>tsukuraremashita</w:t>
      </w:r>
      <w:proofErr w:type="spellEnd"/>
      <w:r w:rsidRPr="002E4EE5">
        <w:rPr>
          <w:lang w:val="es-ES"/>
        </w:rPr>
        <w:t>.</w:t>
      </w:r>
    </w:p>
    <w:p w:rsidR="002E4EE5" w:rsidRPr="002E4EE5" w:rsidRDefault="002E4EE5" w:rsidP="002E4EE5">
      <w:pPr>
        <w:pStyle w:val="SingleTxtGR"/>
        <w:rPr>
          <w:i/>
          <w:iCs/>
        </w:rPr>
      </w:pPr>
      <w:r w:rsidRPr="002E4EE5">
        <w:rPr>
          <w:i/>
          <w:iCs/>
        </w:rPr>
        <w:t>Женский голос 2:</w:t>
      </w:r>
    </w:p>
    <w:p w:rsidR="002E4EE5" w:rsidRPr="002E4EE5" w:rsidRDefault="002E4EE5" w:rsidP="002E4EE5">
      <w:pPr>
        <w:pStyle w:val="SingleTxtGR"/>
      </w:pPr>
      <w:proofErr w:type="spellStart"/>
      <w:r w:rsidRPr="002E4EE5">
        <w:rPr>
          <w:rFonts w:ascii="MS Mincho" w:eastAsia="MS Mincho" w:hAnsi="MS Mincho" w:cs="MS Mincho" w:hint="eastAsia"/>
          <w:lang w:val="en-GB"/>
        </w:rPr>
        <w:t>読書の楽しさを知ってください</w:t>
      </w:r>
      <w:proofErr w:type="spellEnd"/>
      <w:r w:rsidRPr="002E4EE5">
        <w:rPr>
          <w:rFonts w:ascii="MS Mincho" w:eastAsia="MS Mincho" w:hAnsi="MS Mincho" w:cs="MS Mincho" w:hint="eastAsia"/>
          <w:lang w:val="en-GB"/>
        </w:rPr>
        <w:t>。</w:t>
      </w:r>
    </w:p>
    <w:p w:rsidR="002E4EE5" w:rsidRPr="002E4EE5" w:rsidRDefault="002E4EE5" w:rsidP="002E4EE5">
      <w:pPr>
        <w:pStyle w:val="SingleTxtGR"/>
        <w:rPr>
          <w:lang w:val="en-US"/>
        </w:rPr>
      </w:pPr>
      <w:proofErr w:type="spellStart"/>
      <w:r w:rsidRPr="002E4EE5">
        <w:rPr>
          <w:lang w:val="es-ES"/>
        </w:rPr>
        <w:t>Dokusho</w:t>
      </w:r>
      <w:proofErr w:type="spellEnd"/>
      <w:r w:rsidRPr="002E4EE5">
        <w:rPr>
          <w:lang w:val="en-US"/>
        </w:rPr>
        <w:t xml:space="preserve"> </w:t>
      </w:r>
      <w:r w:rsidRPr="002E4EE5">
        <w:rPr>
          <w:lang w:val="es-ES"/>
        </w:rPr>
        <w:t>no</w:t>
      </w:r>
      <w:r w:rsidRPr="002E4EE5">
        <w:rPr>
          <w:lang w:val="en-US"/>
        </w:rPr>
        <w:t xml:space="preserve"> </w:t>
      </w:r>
      <w:proofErr w:type="spellStart"/>
      <w:r w:rsidRPr="002E4EE5">
        <w:rPr>
          <w:lang w:val="es-ES"/>
        </w:rPr>
        <w:t>tanoshisa</w:t>
      </w:r>
      <w:proofErr w:type="spellEnd"/>
      <w:r w:rsidRPr="002E4EE5">
        <w:rPr>
          <w:lang w:val="en-US"/>
        </w:rPr>
        <w:t xml:space="preserve"> </w:t>
      </w:r>
      <w:proofErr w:type="spellStart"/>
      <w:r w:rsidRPr="002E4EE5">
        <w:rPr>
          <w:lang w:val="es-ES"/>
        </w:rPr>
        <w:t>wo</w:t>
      </w:r>
      <w:proofErr w:type="spellEnd"/>
      <w:r w:rsidRPr="002E4EE5">
        <w:rPr>
          <w:lang w:val="en-US"/>
        </w:rPr>
        <w:t xml:space="preserve"> </w:t>
      </w:r>
      <w:proofErr w:type="spellStart"/>
      <w:r w:rsidRPr="002E4EE5">
        <w:rPr>
          <w:lang w:val="es-ES"/>
        </w:rPr>
        <w:t>shitte</w:t>
      </w:r>
      <w:proofErr w:type="spellEnd"/>
      <w:r w:rsidRPr="002E4EE5">
        <w:rPr>
          <w:lang w:val="en-US"/>
        </w:rPr>
        <w:t xml:space="preserve"> </w:t>
      </w:r>
      <w:proofErr w:type="spellStart"/>
      <w:r w:rsidRPr="002E4EE5">
        <w:rPr>
          <w:lang w:val="es-ES"/>
        </w:rPr>
        <w:t>kudasai</w:t>
      </w:r>
      <w:proofErr w:type="spellEnd"/>
      <w:r w:rsidRPr="002E4EE5">
        <w:rPr>
          <w:lang w:val="en-US"/>
        </w:rPr>
        <w:t>.</w:t>
      </w:r>
    </w:p>
    <w:p w:rsidR="002E4EE5" w:rsidRPr="002E4EE5" w:rsidRDefault="002E4EE5" w:rsidP="002E4EE5">
      <w:pPr>
        <w:pStyle w:val="SingleTxtGR"/>
        <w:rPr>
          <w:lang w:val="en-US"/>
        </w:rPr>
      </w:pPr>
      <w:proofErr w:type="spellStart"/>
      <w:r w:rsidRPr="002E4EE5">
        <w:rPr>
          <w:rFonts w:ascii="MS Mincho" w:eastAsia="MS Mincho" w:hAnsi="MS Mincho" w:cs="MS Mincho" w:hint="eastAsia"/>
          <w:lang w:val="en-GB"/>
        </w:rPr>
        <w:t>人間の価値は知識をどう活用するかで決まります</w:t>
      </w:r>
      <w:proofErr w:type="spellEnd"/>
      <w:r w:rsidRPr="002E4EE5">
        <w:rPr>
          <w:rFonts w:ascii="MS Mincho" w:eastAsia="MS Mincho" w:hAnsi="MS Mincho" w:cs="MS Mincho" w:hint="eastAsia"/>
          <w:lang w:val="en-GB"/>
        </w:rPr>
        <w:t>。</w:t>
      </w:r>
    </w:p>
    <w:p w:rsidR="002E4EE5" w:rsidRPr="002E4EE5" w:rsidRDefault="002E4EE5" w:rsidP="002E4EE5">
      <w:pPr>
        <w:pStyle w:val="SingleTxtGR"/>
        <w:rPr>
          <w:lang w:val="en-US"/>
        </w:rPr>
      </w:pPr>
      <w:proofErr w:type="spellStart"/>
      <w:r w:rsidRPr="002E4EE5">
        <w:rPr>
          <w:lang w:val="es-ES"/>
        </w:rPr>
        <w:t>Ningen</w:t>
      </w:r>
      <w:proofErr w:type="spellEnd"/>
      <w:r w:rsidRPr="002E4EE5">
        <w:rPr>
          <w:lang w:val="en-US"/>
        </w:rPr>
        <w:t xml:space="preserve"> </w:t>
      </w:r>
      <w:r w:rsidRPr="002E4EE5">
        <w:rPr>
          <w:lang w:val="es-ES"/>
        </w:rPr>
        <w:t>no</w:t>
      </w:r>
      <w:r w:rsidRPr="002E4EE5">
        <w:rPr>
          <w:lang w:val="en-US"/>
        </w:rPr>
        <w:t xml:space="preserve"> </w:t>
      </w:r>
      <w:proofErr w:type="spellStart"/>
      <w:r w:rsidRPr="002E4EE5">
        <w:rPr>
          <w:lang w:val="es-ES"/>
        </w:rPr>
        <w:t>kachi</w:t>
      </w:r>
      <w:proofErr w:type="spellEnd"/>
      <w:r w:rsidRPr="002E4EE5">
        <w:rPr>
          <w:lang w:val="en-US"/>
        </w:rPr>
        <w:t xml:space="preserve"> </w:t>
      </w:r>
      <w:proofErr w:type="spellStart"/>
      <w:r w:rsidRPr="002E4EE5">
        <w:rPr>
          <w:lang w:val="es-ES"/>
        </w:rPr>
        <w:t>wa</w:t>
      </w:r>
      <w:proofErr w:type="spellEnd"/>
      <w:r w:rsidRPr="002E4EE5">
        <w:rPr>
          <w:lang w:val="en-US"/>
        </w:rPr>
        <w:t xml:space="preserve"> </w:t>
      </w:r>
      <w:proofErr w:type="spellStart"/>
      <w:r w:rsidRPr="002E4EE5">
        <w:rPr>
          <w:lang w:val="es-ES"/>
        </w:rPr>
        <w:t>chishiki</w:t>
      </w:r>
      <w:proofErr w:type="spellEnd"/>
      <w:r w:rsidRPr="002E4EE5">
        <w:rPr>
          <w:lang w:val="en-US"/>
        </w:rPr>
        <w:t xml:space="preserve"> </w:t>
      </w:r>
      <w:proofErr w:type="spellStart"/>
      <w:r w:rsidRPr="002E4EE5">
        <w:rPr>
          <w:lang w:val="es-ES"/>
        </w:rPr>
        <w:t>wo</w:t>
      </w:r>
      <w:proofErr w:type="spellEnd"/>
      <w:r w:rsidRPr="002E4EE5">
        <w:rPr>
          <w:lang w:val="en-US"/>
        </w:rPr>
        <w:t xml:space="preserve"> </w:t>
      </w:r>
      <w:proofErr w:type="spellStart"/>
      <w:r w:rsidRPr="002E4EE5">
        <w:rPr>
          <w:lang w:val="es-ES"/>
        </w:rPr>
        <w:t>dou</w:t>
      </w:r>
      <w:proofErr w:type="spellEnd"/>
      <w:r w:rsidRPr="002E4EE5">
        <w:rPr>
          <w:lang w:val="en-US"/>
        </w:rPr>
        <w:t xml:space="preserve"> </w:t>
      </w:r>
      <w:proofErr w:type="spellStart"/>
      <w:r w:rsidRPr="002E4EE5">
        <w:rPr>
          <w:lang w:val="es-ES"/>
        </w:rPr>
        <w:t>katsuyou</w:t>
      </w:r>
      <w:proofErr w:type="spellEnd"/>
      <w:r w:rsidRPr="002E4EE5">
        <w:rPr>
          <w:lang w:val="en-US"/>
        </w:rPr>
        <w:t xml:space="preserve"> </w:t>
      </w:r>
      <w:proofErr w:type="spellStart"/>
      <w:r w:rsidRPr="002E4EE5">
        <w:rPr>
          <w:lang w:val="es-ES"/>
        </w:rPr>
        <w:t>suruka</w:t>
      </w:r>
      <w:proofErr w:type="spellEnd"/>
      <w:r w:rsidRPr="002E4EE5">
        <w:rPr>
          <w:lang w:val="en-US"/>
        </w:rPr>
        <w:t xml:space="preserve"> </w:t>
      </w:r>
      <w:r w:rsidRPr="002E4EE5">
        <w:rPr>
          <w:lang w:val="es-ES"/>
        </w:rPr>
        <w:t>de</w:t>
      </w:r>
      <w:r w:rsidRPr="002E4EE5">
        <w:rPr>
          <w:lang w:val="en-US"/>
        </w:rPr>
        <w:t xml:space="preserve"> </w:t>
      </w:r>
      <w:proofErr w:type="spellStart"/>
      <w:r w:rsidRPr="002E4EE5">
        <w:rPr>
          <w:lang w:val="es-ES"/>
        </w:rPr>
        <w:t>kimarimasu</w:t>
      </w:r>
      <w:proofErr w:type="spellEnd"/>
      <w:r w:rsidRPr="002E4EE5">
        <w:rPr>
          <w:lang w:val="en-US"/>
        </w:rPr>
        <w:t>.</w:t>
      </w:r>
    </w:p>
    <w:p w:rsidR="002E4EE5" w:rsidRPr="002E4EE5" w:rsidRDefault="002E4EE5" w:rsidP="002E4EE5">
      <w:pPr>
        <w:pStyle w:val="SingleTxtGR"/>
        <w:rPr>
          <w:i/>
          <w:iCs/>
        </w:rPr>
      </w:pPr>
      <w:r w:rsidRPr="002E4EE5">
        <w:rPr>
          <w:i/>
          <w:iCs/>
        </w:rPr>
        <w:t>Мужской голос 1:</w:t>
      </w:r>
    </w:p>
    <w:p w:rsidR="002E4EE5" w:rsidRPr="002E4EE5" w:rsidRDefault="002E4EE5" w:rsidP="002E4EE5">
      <w:pPr>
        <w:pStyle w:val="SingleTxtGR"/>
      </w:pPr>
      <w:proofErr w:type="spellStart"/>
      <w:r w:rsidRPr="002E4EE5">
        <w:rPr>
          <w:rFonts w:ascii="MS Mincho" w:eastAsia="MS Mincho" w:hAnsi="MS Mincho" w:cs="MS Mincho" w:hint="eastAsia"/>
          <w:lang w:val="en-GB"/>
        </w:rPr>
        <w:t>彼女を説得しようとしても無駄です</w:t>
      </w:r>
      <w:proofErr w:type="spellEnd"/>
      <w:r w:rsidRPr="002E4EE5">
        <w:rPr>
          <w:rFonts w:ascii="MS Mincho" w:eastAsia="MS Mincho" w:hAnsi="MS Mincho" w:cs="MS Mincho" w:hint="eastAsia"/>
          <w:lang w:val="en-GB"/>
        </w:rPr>
        <w:t>。</w:t>
      </w:r>
    </w:p>
    <w:p w:rsidR="002E4EE5" w:rsidRPr="002E4EE5" w:rsidRDefault="002E4EE5" w:rsidP="002E4EE5">
      <w:pPr>
        <w:pStyle w:val="SingleTxtGR"/>
        <w:rPr>
          <w:lang w:val="en-US"/>
        </w:rPr>
      </w:pPr>
      <w:proofErr w:type="spellStart"/>
      <w:r w:rsidRPr="002E4EE5">
        <w:rPr>
          <w:lang w:val="es-ES"/>
        </w:rPr>
        <w:t>Kanojo</w:t>
      </w:r>
      <w:proofErr w:type="spellEnd"/>
      <w:r w:rsidRPr="002E4EE5">
        <w:rPr>
          <w:lang w:val="en-US"/>
        </w:rPr>
        <w:t xml:space="preserve"> </w:t>
      </w:r>
      <w:proofErr w:type="spellStart"/>
      <w:r w:rsidRPr="002E4EE5">
        <w:rPr>
          <w:lang w:val="es-ES"/>
        </w:rPr>
        <w:t>wo</w:t>
      </w:r>
      <w:proofErr w:type="spellEnd"/>
      <w:r w:rsidRPr="002E4EE5">
        <w:rPr>
          <w:lang w:val="en-US"/>
        </w:rPr>
        <w:t xml:space="preserve"> </w:t>
      </w:r>
      <w:proofErr w:type="spellStart"/>
      <w:r w:rsidRPr="002E4EE5">
        <w:rPr>
          <w:lang w:val="es-ES"/>
        </w:rPr>
        <w:t>settoku</w:t>
      </w:r>
      <w:proofErr w:type="spellEnd"/>
      <w:r w:rsidRPr="002E4EE5">
        <w:rPr>
          <w:lang w:val="en-US"/>
        </w:rPr>
        <w:t xml:space="preserve"> </w:t>
      </w:r>
      <w:proofErr w:type="spellStart"/>
      <w:r w:rsidRPr="002E4EE5">
        <w:rPr>
          <w:lang w:val="es-ES"/>
        </w:rPr>
        <w:t>shiyoutoshitemo</w:t>
      </w:r>
      <w:proofErr w:type="spellEnd"/>
      <w:r w:rsidRPr="002E4EE5">
        <w:rPr>
          <w:lang w:val="en-US"/>
        </w:rPr>
        <w:t xml:space="preserve"> </w:t>
      </w:r>
      <w:proofErr w:type="spellStart"/>
      <w:r w:rsidRPr="002E4EE5">
        <w:rPr>
          <w:lang w:val="es-ES"/>
        </w:rPr>
        <w:t>mudadesu</w:t>
      </w:r>
      <w:proofErr w:type="spellEnd"/>
      <w:r w:rsidRPr="002E4EE5">
        <w:rPr>
          <w:lang w:val="en-US"/>
        </w:rPr>
        <w:t>.</w:t>
      </w:r>
    </w:p>
    <w:p w:rsidR="002E4EE5" w:rsidRPr="002E4EE5" w:rsidRDefault="002E4EE5" w:rsidP="002E4EE5">
      <w:pPr>
        <w:pStyle w:val="SingleTxtGR"/>
        <w:rPr>
          <w:lang w:val="en-US"/>
        </w:rPr>
      </w:pPr>
      <w:proofErr w:type="spellStart"/>
      <w:r w:rsidRPr="002E4EE5">
        <w:rPr>
          <w:rFonts w:ascii="MS Mincho" w:eastAsia="MS Mincho" w:hAnsi="MS Mincho" w:cs="MS Mincho" w:hint="eastAsia"/>
          <w:lang w:val="en-GB"/>
        </w:rPr>
        <w:t>その昔ガラスは大変めずらしいものでした</w:t>
      </w:r>
      <w:proofErr w:type="spellEnd"/>
      <w:r w:rsidRPr="002E4EE5">
        <w:rPr>
          <w:rFonts w:ascii="MS Mincho" w:eastAsia="MS Mincho" w:hAnsi="MS Mincho" w:cs="MS Mincho" w:hint="eastAsia"/>
          <w:lang w:val="en-GB"/>
        </w:rPr>
        <w:t>。</w:t>
      </w:r>
    </w:p>
    <w:p w:rsidR="002E4EE5" w:rsidRPr="002E4EE5" w:rsidRDefault="002E4EE5" w:rsidP="002E4EE5">
      <w:pPr>
        <w:pStyle w:val="SingleTxtGR"/>
        <w:rPr>
          <w:lang w:val="es-ES"/>
        </w:rPr>
      </w:pPr>
      <w:proofErr w:type="spellStart"/>
      <w:r w:rsidRPr="002E4EE5">
        <w:rPr>
          <w:lang w:val="es-ES"/>
        </w:rPr>
        <w:t>Sono</w:t>
      </w:r>
      <w:proofErr w:type="spellEnd"/>
      <w:r w:rsidRPr="002E4EE5">
        <w:rPr>
          <w:lang w:val="es-ES"/>
        </w:rPr>
        <w:t xml:space="preserve"> </w:t>
      </w:r>
      <w:proofErr w:type="spellStart"/>
      <w:r w:rsidRPr="002E4EE5">
        <w:rPr>
          <w:lang w:val="es-ES"/>
        </w:rPr>
        <w:t>mukasi</w:t>
      </w:r>
      <w:proofErr w:type="spellEnd"/>
      <w:r w:rsidRPr="002E4EE5">
        <w:rPr>
          <w:lang w:val="es-ES"/>
        </w:rPr>
        <w:t xml:space="preserve"> </w:t>
      </w:r>
      <w:proofErr w:type="spellStart"/>
      <w:r w:rsidRPr="002E4EE5">
        <w:rPr>
          <w:lang w:val="es-ES"/>
        </w:rPr>
        <w:t>garasu</w:t>
      </w:r>
      <w:proofErr w:type="spellEnd"/>
      <w:r w:rsidRPr="002E4EE5">
        <w:rPr>
          <w:lang w:val="es-ES"/>
        </w:rPr>
        <w:t xml:space="preserve"> </w:t>
      </w:r>
      <w:proofErr w:type="spellStart"/>
      <w:r w:rsidRPr="002E4EE5">
        <w:rPr>
          <w:lang w:val="es-ES"/>
        </w:rPr>
        <w:t>wa</w:t>
      </w:r>
      <w:proofErr w:type="spellEnd"/>
      <w:r w:rsidRPr="002E4EE5">
        <w:rPr>
          <w:lang w:val="es-ES"/>
        </w:rPr>
        <w:t xml:space="preserve"> </w:t>
      </w:r>
      <w:proofErr w:type="spellStart"/>
      <w:r w:rsidRPr="002E4EE5">
        <w:rPr>
          <w:lang w:val="es-ES"/>
        </w:rPr>
        <w:t>taihen</w:t>
      </w:r>
      <w:proofErr w:type="spellEnd"/>
      <w:r w:rsidRPr="002E4EE5">
        <w:rPr>
          <w:lang w:val="es-ES"/>
        </w:rPr>
        <w:t xml:space="preserve"> </w:t>
      </w:r>
      <w:proofErr w:type="spellStart"/>
      <w:r w:rsidRPr="002E4EE5">
        <w:rPr>
          <w:lang w:val="es-ES"/>
        </w:rPr>
        <w:t>mezurashii</w:t>
      </w:r>
      <w:proofErr w:type="spellEnd"/>
      <w:r w:rsidRPr="002E4EE5">
        <w:rPr>
          <w:lang w:val="es-ES"/>
        </w:rPr>
        <w:t xml:space="preserve"> </w:t>
      </w:r>
      <w:proofErr w:type="spellStart"/>
      <w:r w:rsidRPr="002E4EE5">
        <w:rPr>
          <w:lang w:val="es-ES"/>
        </w:rPr>
        <w:t>monodeshita</w:t>
      </w:r>
      <w:proofErr w:type="spellEnd"/>
      <w:r w:rsidRPr="002E4EE5">
        <w:rPr>
          <w:lang w:val="es-ES"/>
        </w:rPr>
        <w:t>.</w:t>
      </w:r>
    </w:p>
    <w:p w:rsidR="002E4EE5" w:rsidRPr="002E4EE5" w:rsidRDefault="002E4EE5" w:rsidP="002E4EE5">
      <w:pPr>
        <w:pStyle w:val="SingleTxtGR"/>
        <w:rPr>
          <w:i/>
          <w:iCs/>
        </w:rPr>
      </w:pPr>
      <w:r w:rsidRPr="002E4EE5">
        <w:rPr>
          <w:i/>
          <w:iCs/>
        </w:rPr>
        <w:t>Мужской голос 2:</w:t>
      </w:r>
    </w:p>
    <w:p w:rsidR="002E4EE5" w:rsidRPr="002E4EE5" w:rsidRDefault="002E4EE5" w:rsidP="002E4EE5">
      <w:pPr>
        <w:pStyle w:val="SingleTxtGR"/>
      </w:pPr>
      <w:proofErr w:type="spellStart"/>
      <w:r w:rsidRPr="002E4EE5">
        <w:rPr>
          <w:rFonts w:ascii="MS Mincho" w:eastAsia="MS Mincho" w:hAnsi="MS Mincho" w:cs="MS Mincho" w:hint="eastAsia"/>
          <w:lang w:val="en-GB"/>
        </w:rPr>
        <w:t>近頃の子供たちはひ弱です</w:t>
      </w:r>
      <w:proofErr w:type="spellEnd"/>
      <w:r w:rsidRPr="002E4EE5">
        <w:rPr>
          <w:rFonts w:ascii="MS Mincho" w:eastAsia="MS Mincho" w:hAnsi="MS Mincho" w:cs="MS Mincho" w:hint="eastAsia"/>
          <w:lang w:val="en-GB"/>
        </w:rPr>
        <w:t>。</w:t>
      </w:r>
    </w:p>
    <w:p w:rsidR="002E4EE5" w:rsidRPr="002E4EE5" w:rsidRDefault="002E4EE5" w:rsidP="002E4EE5">
      <w:pPr>
        <w:pStyle w:val="SingleTxtGR"/>
        <w:rPr>
          <w:lang w:val="es-ES"/>
        </w:rPr>
      </w:pPr>
      <w:proofErr w:type="spellStart"/>
      <w:r w:rsidRPr="002E4EE5">
        <w:rPr>
          <w:lang w:val="es-ES"/>
        </w:rPr>
        <w:t>Chikagoro</w:t>
      </w:r>
      <w:proofErr w:type="spellEnd"/>
      <w:r w:rsidRPr="002E4EE5">
        <w:rPr>
          <w:lang w:val="es-ES"/>
        </w:rPr>
        <w:t xml:space="preserve"> no </w:t>
      </w:r>
      <w:proofErr w:type="spellStart"/>
      <w:r w:rsidRPr="002E4EE5">
        <w:rPr>
          <w:lang w:val="es-ES"/>
        </w:rPr>
        <w:t>kodomo</w:t>
      </w:r>
      <w:proofErr w:type="spellEnd"/>
      <w:r w:rsidRPr="002E4EE5">
        <w:rPr>
          <w:lang w:val="es-ES"/>
        </w:rPr>
        <w:t xml:space="preserve"> </w:t>
      </w:r>
      <w:proofErr w:type="spellStart"/>
      <w:r w:rsidRPr="002E4EE5">
        <w:rPr>
          <w:lang w:val="es-ES"/>
        </w:rPr>
        <w:t>tachi</w:t>
      </w:r>
      <w:proofErr w:type="spellEnd"/>
      <w:r w:rsidRPr="002E4EE5">
        <w:rPr>
          <w:lang w:val="es-ES"/>
        </w:rPr>
        <w:t xml:space="preserve"> </w:t>
      </w:r>
      <w:proofErr w:type="spellStart"/>
      <w:r w:rsidRPr="002E4EE5">
        <w:rPr>
          <w:lang w:val="es-ES"/>
        </w:rPr>
        <w:t>wa</w:t>
      </w:r>
      <w:proofErr w:type="spellEnd"/>
      <w:r w:rsidRPr="002E4EE5">
        <w:rPr>
          <w:lang w:val="es-ES"/>
        </w:rPr>
        <w:t xml:space="preserve"> </w:t>
      </w:r>
      <w:proofErr w:type="spellStart"/>
      <w:r w:rsidRPr="002E4EE5">
        <w:rPr>
          <w:lang w:val="es-ES"/>
        </w:rPr>
        <w:t>hiyowa</w:t>
      </w:r>
      <w:proofErr w:type="spellEnd"/>
      <w:r w:rsidRPr="002E4EE5">
        <w:rPr>
          <w:lang w:val="es-ES"/>
        </w:rPr>
        <w:t xml:space="preserve"> </w:t>
      </w:r>
      <w:proofErr w:type="spellStart"/>
      <w:r w:rsidRPr="002E4EE5">
        <w:rPr>
          <w:lang w:val="es-ES"/>
        </w:rPr>
        <w:t>desu</w:t>
      </w:r>
      <w:proofErr w:type="spellEnd"/>
      <w:r w:rsidRPr="002E4EE5">
        <w:rPr>
          <w:lang w:val="es-ES"/>
        </w:rPr>
        <w:t>.</w:t>
      </w:r>
    </w:p>
    <w:p w:rsidR="002E4EE5" w:rsidRPr="002E4EE5" w:rsidRDefault="002E4EE5" w:rsidP="002E4EE5">
      <w:pPr>
        <w:pStyle w:val="SingleTxtGR"/>
        <w:rPr>
          <w:lang w:val="es-ES"/>
        </w:rPr>
      </w:pPr>
      <w:proofErr w:type="spellStart"/>
      <w:r w:rsidRPr="002E4EE5">
        <w:rPr>
          <w:rFonts w:ascii="MS Mincho" w:eastAsia="MS Mincho" w:hAnsi="MS Mincho" w:cs="MS Mincho" w:hint="eastAsia"/>
          <w:lang w:val="en-GB"/>
        </w:rPr>
        <w:t>イギリス人は雨の中を平気で濡れて歩きます</w:t>
      </w:r>
      <w:proofErr w:type="spellEnd"/>
      <w:r w:rsidRPr="002E4EE5">
        <w:rPr>
          <w:rFonts w:ascii="MS Mincho" w:eastAsia="MS Mincho" w:hAnsi="MS Mincho" w:cs="MS Mincho" w:hint="eastAsia"/>
          <w:lang w:val="en-GB"/>
        </w:rPr>
        <w:t>。</w:t>
      </w:r>
    </w:p>
    <w:p w:rsidR="002E4EE5" w:rsidRPr="002E4EE5" w:rsidRDefault="002E4EE5" w:rsidP="002E4EE5">
      <w:pPr>
        <w:pStyle w:val="SingleTxtGR"/>
        <w:rPr>
          <w:lang w:val="de-DE"/>
        </w:rPr>
      </w:pPr>
      <w:proofErr w:type="spellStart"/>
      <w:r w:rsidRPr="002E4EE5">
        <w:rPr>
          <w:lang w:val="de-DE"/>
        </w:rPr>
        <w:t>Igirisujin</w:t>
      </w:r>
      <w:proofErr w:type="spellEnd"/>
      <w:r w:rsidRPr="002E4EE5">
        <w:rPr>
          <w:lang w:val="de-DE"/>
        </w:rPr>
        <w:t xml:space="preserve"> </w:t>
      </w:r>
      <w:proofErr w:type="spellStart"/>
      <w:r w:rsidRPr="002E4EE5">
        <w:rPr>
          <w:lang w:val="de-DE"/>
        </w:rPr>
        <w:t>wa</w:t>
      </w:r>
      <w:proofErr w:type="spellEnd"/>
      <w:r w:rsidRPr="002E4EE5">
        <w:rPr>
          <w:lang w:val="de-DE"/>
        </w:rPr>
        <w:t xml:space="preserve"> </w:t>
      </w:r>
      <w:proofErr w:type="spellStart"/>
      <w:r w:rsidRPr="002E4EE5">
        <w:rPr>
          <w:lang w:val="de-DE"/>
        </w:rPr>
        <w:t>ameno</w:t>
      </w:r>
      <w:proofErr w:type="spellEnd"/>
      <w:r w:rsidRPr="002E4EE5">
        <w:rPr>
          <w:lang w:val="de-DE"/>
        </w:rPr>
        <w:t xml:space="preserve"> </w:t>
      </w:r>
      <w:proofErr w:type="spellStart"/>
      <w:r w:rsidRPr="002E4EE5">
        <w:rPr>
          <w:lang w:val="de-DE"/>
        </w:rPr>
        <w:t>nakawo</w:t>
      </w:r>
      <w:proofErr w:type="spellEnd"/>
      <w:r w:rsidRPr="002E4EE5">
        <w:rPr>
          <w:lang w:val="de-DE"/>
        </w:rPr>
        <w:t xml:space="preserve"> </w:t>
      </w:r>
      <w:proofErr w:type="spellStart"/>
      <w:r w:rsidRPr="002E4EE5">
        <w:rPr>
          <w:lang w:val="de-DE"/>
        </w:rPr>
        <w:t>heikide</w:t>
      </w:r>
      <w:proofErr w:type="spellEnd"/>
      <w:r w:rsidRPr="002E4EE5">
        <w:rPr>
          <w:lang w:val="de-DE"/>
        </w:rPr>
        <w:t xml:space="preserve"> </w:t>
      </w:r>
      <w:proofErr w:type="spellStart"/>
      <w:r w:rsidRPr="002E4EE5">
        <w:rPr>
          <w:lang w:val="de-DE"/>
        </w:rPr>
        <w:t>nurete</w:t>
      </w:r>
      <w:proofErr w:type="spellEnd"/>
      <w:r w:rsidRPr="002E4EE5">
        <w:rPr>
          <w:lang w:val="de-DE"/>
        </w:rPr>
        <w:t xml:space="preserve"> </w:t>
      </w:r>
      <w:proofErr w:type="spellStart"/>
      <w:r w:rsidRPr="002E4EE5">
        <w:rPr>
          <w:lang w:val="de-DE"/>
        </w:rPr>
        <w:t>arukimasu</w:t>
      </w:r>
      <w:proofErr w:type="spellEnd"/>
      <w:r w:rsidRPr="002E4EE5">
        <w:rPr>
          <w:lang w:val="de-DE"/>
        </w:rPr>
        <w:t>.</w:t>
      </w:r>
    </w:p>
    <w:p w:rsidR="002E4EE5" w:rsidRPr="002E4EE5" w:rsidRDefault="002E4EE5" w:rsidP="00480EEB">
      <w:pPr>
        <w:pStyle w:val="SingleTxtGR"/>
        <w:spacing w:before="240"/>
        <w:jc w:val="center"/>
      </w:pPr>
      <w:r w:rsidRPr="002E4EE5">
        <w:t>Польский</w:t>
      </w:r>
    </w:p>
    <w:p w:rsidR="002E4EE5" w:rsidRPr="002E4EE5" w:rsidRDefault="002E4EE5" w:rsidP="002E4EE5">
      <w:pPr>
        <w:pStyle w:val="SingleTxtGR"/>
        <w:rPr>
          <w:i/>
          <w:iCs/>
        </w:rPr>
      </w:pPr>
      <w:r w:rsidRPr="002E4EE5">
        <w:rPr>
          <w:i/>
          <w:iCs/>
        </w:rPr>
        <w:t>Женский голос 1:</w:t>
      </w:r>
    </w:p>
    <w:p w:rsidR="002E4EE5" w:rsidRPr="002E4EE5" w:rsidRDefault="002E4EE5" w:rsidP="002E4EE5">
      <w:pPr>
        <w:pStyle w:val="SingleTxtGR"/>
      </w:pPr>
      <w:proofErr w:type="spellStart"/>
      <w:r w:rsidRPr="002E4EE5">
        <w:rPr>
          <w:lang w:val="en-GB"/>
        </w:rPr>
        <w:t>Piel</w:t>
      </w:r>
      <w:proofErr w:type="spellEnd"/>
      <w:r w:rsidRPr="002E4EE5">
        <w:t>ę</w:t>
      </w:r>
      <w:proofErr w:type="spellStart"/>
      <w:r w:rsidRPr="002E4EE5">
        <w:rPr>
          <w:lang w:val="en-GB"/>
        </w:rPr>
        <w:t>gniarki</w:t>
      </w:r>
      <w:proofErr w:type="spellEnd"/>
      <w:r w:rsidRPr="002E4EE5">
        <w:t xml:space="preserve"> </w:t>
      </w:r>
      <w:r w:rsidRPr="002E4EE5">
        <w:rPr>
          <w:lang w:val="en-GB"/>
        </w:rPr>
        <w:t>by</w:t>
      </w:r>
      <w:r w:rsidRPr="002E4EE5">
        <w:t>ł</w:t>
      </w:r>
      <w:r w:rsidRPr="002E4EE5">
        <w:rPr>
          <w:lang w:val="en-GB"/>
        </w:rPr>
        <w:t>y</w:t>
      </w:r>
      <w:r w:rsidRPr="002E4EE5">
        <w:t xml:space="preserve"> </w:t>
      </w:r>
      <w:proofErr w:type="spellStart"/>
      <w:r w:rsidRPr="002E4EE5">
        <w:rPr>
          <w:lang w:val="en-GB"/>
        </w:rPr>
        <w:t>cierpliwe</w:t>
      </w:r>
      <w:proofErr w:type="spellEnd"/>
      <w:r w:rsidRPr="002E4EE5">
        <w:t>.</w:t>
      </w:r>
    </w:p>
    <w:p w:rsidR="002E4EE5" w:rsidRPr="002E4EE5" w:rsidRDefault="002E4EE5" w:rsidP="002E4EE5">
      <w:pPr>
        <w:pStyle w:val="SingleTxtGR"/>
      </w:pPr>
      <w:proofErr w:type="spellStart"/>
      <w:r w:rsidRPr="002E4EE5">
        <w:rPr>
          <w:lang w:val="en-GB"/>
        </w:rPr>
        <w:t>Przebiega</w:t>
      </w:r>
      <w:proofErr w:type="spellEnd"/>
      <w:r w:rsidRPr="002E4EE5">
        <w:t xml:space="preserve">ł </w:t>
      </w:r>
      <w:proofErr w:type="spellStart"/>
      <w:r w:rsidRPr="002E4EE5">
        <w:rPr>
          <w:lang w:val="en-GB"/>
        </w:rPr>
        <w:t>szybko</w:t>
      </w:r>
      <w:proofErr w:type="spellEnd"/>
      <w:r w:rsidRPr="002E4EE5">
        <w:t xml:space="preserve"> </w:t>
      </w:r>
      <w:proofErr w:type="spellStart"/>
      <w:r w:rsidRPr="002E4EE5">
        <w:rPr>
          <w:lang w:val="en-GB"/>
        </w:rPr>
        <w:t>przez</w:t>
      </w:r>
      <w:proofErr w:type="spellEnd"/>
      <w:r w:rsidRPr="002E4EE5">
        <w:t xml:space="preserve"> </w:t>
      </w:r>
      <w:proofErr w:type="spellStart"/>
      <w:r w:rsidRPr="002E4EE5">
        <w:rPr>
          <w:lang w:val="en-GB"/>
        </w:rPr>
        <w:t>ulic</w:t>
      </w:r>
      <w:proofErr w:type="spellEnd"/>
      <w:r w:rsidRPr="002E4EE5">
        <w:t>ę.</w:t>
      </w:r>
    </w:p>
    <w:p w:rsidR="002E4EE5" w:rsidRPr="002E4EE5" w:rsidRDefault="002E4EE5" w:rsidP="002E4EE5">
      <w:pPr>
        <w:pStyle w:val="SingleTxtGR"/>
        <w:rPr>
          <w:i/>
          <w:iCs/>
        </w:rPr>
      </w:pPr>
      <w:r w:rsidRPr="002E4EE5">
        <w:rPr>
          <w:i/>
          <w:iCs/>
        </w:rPr>
        <w:t>Женский голос 2:</w:t>
      </w:r>
    </w:p>
    <w:p w:rsidR="002E4EE5" w:rsidRPr="002E4EE5" w:rsidRDefault="002E4EE5" w:rsidP="002E4EE5">
      <w:pPr>
        <w:pStyle w:val="SingleTxtGR"/>
        <w:rPr>
          <w:lang w:val="en-US"/>
        </w:rPr>
      </w:pPr>
      <w:proofErr w:type="spellStart"/>
      <w:r w:rsidRPr="002E4EE5">
        <w:rPr>
          <w:lang w:val="es-ES"/>
        </w:rPr>
        <w:t>Ona</w:t>
      </w:r>
      <w:proofErr w:type="spellEnd"/>
      <w:r w:rsidRPr="002E4EE5">
        <w:rPr>
          <w:lang w:val="en-US"/>
        </w:rPr>
        <w:t xml:space="preserve"> </w:t>
      </w:r>
      <w:proofErr w:type="spellStart"/>
      <w:r w:rsidRPr="002E4EE5">
        <w:rPr>
          <w:lang w:val="es-ES"/>
        </w:rPr>
        <w:t>by</w:t>
      </w:r>
      <w:proofErr w:type="spellEnd"/>
      <w:r w:rsidRPr="002E4EE5">
        <w:rPr>
          <w:lang w:val="en-US"/>
        </w:rPr>
        <w:t>ł</w:t>
      </w:r>
      <w:r w:rsidRPr="002E4EE5">
        <w:rPr>
          <w:lang w:val="es-ES"/>
        </w:rPr>
        <w:t>a</w:t>
      </w:r>
      <w:r w:rsidRPr="002E4EE5">
        <w:rPr>
          <w:lang w:val="en-US"/>
        </w:rPr>
        <w:t xml:space="preserve"> </w:t>
      </w:r>
      <w:proofErr w:type="spellStart"/>
      <w:r w:rsidRPr="002E4EE5">
        <w:rPr>
          <w:lang w:val="es-ES"/>
        </w:rPr>
        <w:t>jego</w:t>
      </w:r>
      <w:proofErr w:type="spellEnd"/>
      <w:r w:rsidRPr="002E4EE5">
        <w:rPr>
          <w:lang w:val="en-US"/>
        </w:rPr>
        <w:t xml:space="preserve"> </w:t>
      </w:r>
      <w:proofErr w:type="spellStart"/>
      <w:r w:rsidRPr="002E4EE5">
        <w:rPr>
          <w:lang w:val="es-ES"/>
        </w:rPr>
        <w:t>sekretark</w:t>
      </w:r>
      <w:proofErr w:type="spellEnd"/>
      <w:r w:rsidRPr="002E4EE5">
        <w:rPr>
          <w:lang w:val="en-US"/>
        </w:rPr>
        <w:t xml:space="preserve">ą </w:t>
      </w:r>
      <w:proofErr w:type="spellStart"/>
      <w:r w:rsidRPr="002E4EE5">
        <w:rPr>
          <w:lang w:val="es-ES"/>
        </w:rPr>
        <w:t>od</w:t>
      </w:r>
      <w:proofErr w:type="spellEnd"/>
      <w:r w:rsidRPr="002E4EE5">
        <w:rPr>
          <w:lang w:val="en-US"/>
        </w:rPr>
        <w:t xml:space="preserve"> </w:t>
      </w:r>
      <w:proofErr w:type="spellStart"/>
      <w:r w:rsidRPr="002E4EE5">
        <w:rPr>
          <w:lang w:val="es-ES"/>
        </w:rPr>
        <w:t>lat</w:t>
      </w:r>
      <w:proofErr w:type="spellEnd"/>
      <w:r w:rsidRPr="002E4EE5">
        <w:rPr>
          <w:lang w:val="en-US"/>
        </w:rPr>
        <w:t>.</w:t>
      </w:r>
    </w:p>
    <w:p w:rsidR="002E4EE5" w:rsidRPr="002E4EE5" w:rsidRDefault="002E4EE5" w:rsidP="002E4EE5">
      <w:pPr>
        <w:pStyle w:val="SingleTxtGR"/>
        <w:rPr>
          <w:lang w:val="en-US"/>
        </w:rPr>
      </w:pPr>
      <w:proofErr w:type="spellStart"/>
      <w:r w:rsidRPr="002E4EE5">
        <w:rPr>
          <w:lang w:val="es-ES"/>
        </w:rPr>
        <w:t>Dzieci</w:t>
      </w:r>
      <w:proofErr w:type="spellEnd"/>
      <w:r w:rsidRPr="002E4EE5">
        <w:rPr>
          <w:lang w:val="en-US"/>
        </w:rPr>
        <w:t xml:space="preserve"> </w:t>
      </w:r>
      <w:proofErr w:type="spellStart"/>
      <w:r w:rsidRPr="002E4EE5">
        <w:rPr>
          <w:lang w:val="es-ES"/>
        </w:rPr>
        <w:t>cz</w:t>
      </w:r>
      <w:proofErr w:type="spellEnd"/>
      <w:r w:rsidRPr="002E4EE5">
        <w:rPr>
          <w:lang w:val="en-US"/>
        </w:rPr>
        <w:t>ę</w:t>
      </w:r>
      <w:proofErr w:type="spellStart"/>
      <w:r w:rsidRPr="002E4EE5">
        <w:rPr>
          <w:lang w:val="es-ES"/>
        </w:rPr>
        <w:t>sto</w:t>
      </w:r>
      <w:proofErr w:type="spellEnd"/>
      <w:r w:rsidRPr="002E4EE5">
        <w:rPr>
          <w:lang w:val="en-US"/>
        </w:rPr>
        <w:t xml:space="preserve"> </w:t>
      </w:r>
      <w:r w:rsidRPr="002E4EE5">
        <w:rPr>
          <w:lang w:val="es-ES"/>
        </w:rPr>
        <w:t>p</w:t>
      </w:r>
      <w:r w:rsidRPr="002E4EE5">
        <w:rPr>
          <w:lang w:val="en-US"/>
        </w:rPr>
        <w:t>ł</w:t>
      </w:r>
      <w:proofErr w:type="spellStart"/>
      <w:r w:rsidRPr="002E4EE5">
        <w:rPr>
          <w:lang w:val="es-ES"/>
        </w:rPr>
        <w:t>acz</w:t>
      </w:r>
      <w:proofErr w:type="spellEnd"/>
      <w:r w:rsidRPr="002E4EE5">
        <w:rPr>
          <w:lang w:val="en-US"/>
        </w:rPr>
        <w:t xml:space="preserve">ą </w:t>
      </w:r>
      <w:proofErr w:type="spellStart"/>
      <w:r w:rsidRPr="002E4EE5">
        <w:rPr>
          <w:lang w:val="es-ES"/>
        </w:rPr>
        <w:t>kiedy</w:t>
      </w:r>
      <w:proofErr w:type="spellEnd"/>
      <w:r w:rsidRPr="002E4EE5">
        <w:rPr>
          <w:lang w:val="en-US"/>
        </w:rPr>
        <w:t xml:space="preserve"> </w:t>
      </w:r>
      <w:r w:rsidRPr="002E4EE5">
        <w:rPr>
          <w:lang w:val="es-ES"/>
        </w:rPr>
        <w:t>s</w:t>
      </w:r>
      <w:r w:rsidRPr="002E4EE5">
        <w:rPr>
          <w:lang w:val="en-US"/>
        </w:rPr>
        <w:t xml:space="preserve">ą </w:t>
      </w:r>
      <w:r w:rsidRPr="002E4EE5">
        <w:rPr>
          <w:lang w:val="es-ES"/>
        </w:rPr>
        <w:t>g</w:t>
      </w:r>
      <w:r w:rsidRPr="002E4EE5">
        <w:rPr>
          <w:lang w:val="en-US"/>
        </w:rPr>
        <w:t>ł</w:t>
      </w:r>
      <w:proofErr w:type="spellStart"/>
      <w:r w:rsidRPr="002E4EE5">
        <w:rPr>
          <w:lang w:val="es-ES"/>
        </w:rPr>
        <w:t>odne</w:t>
      </w:r>
      <w:proofErr w:type="spellEnd"/>
      <w:r w:rsidRPr="002E4EE5">
        <w:rPr>
          <w:lang w:val="en-US"/>
        </w:rPr>
        <w:t>.</w:t>
      </w:r>
    </w:p>
    <w:p w:rsidR="002E4EE5" w:rsidRPr="002E4EE5" w:rsidRDefault="002E4EE5" w:rsidP="002E4EE5">
      <w:pPr>
        <w:pStyle w:val="SingleTxtGR"/>
        <w:rPr>
          <w:i/>
          <w:iCs/>
          <w:lang w:val="en-US"/>
        </w:rPr>
      </w:pPr>
      <w:r w:rsidRPr="002E4EE5">
        <w:rPr>
          <w:i/>
          <w:iCs/>
        </w:rPr>
        <w:t>Мужской</w:t>
      </w:r>
      <w:r w:rsidRPr="002E4EE5">
        <w:rPr>
          <w:i/>
          <w:iCs/>
          <w:lang w:val="en-US"/>
        </w:rPr>
        <w:t xml:space="preserve"> </w:t>
      </w:r>
      <w:r w:rsidRPr="002E4EE5">
        <w:rPr>
          <w:i/>
          <w:iCs/>
        </w:rPr>
        <w:t>голос</w:t>
      </w:r>
      <w:r w:rsidRPr="002E4EE5">
        <w:rPr>
          <w:i/>
          <w:iCs/>
          <w:lang w:val="en-US"/>
        </w:rPr>
        <w:t xml:space="preserve"> 1:</w:t>
      </w:r>
    </w:p>
    <w:p w:rsidR="002E4EE5" w:rsidRPr="002E4EE5" w:rsidRDefault="002E4EE5" w:rsidP="002E4EE5">
      <w:pPr>
        <w:pStyle w:val="SingleTxtGR"/>
        <w:rPr>
          <w:lang w:val="en-US"/>
        </w:rPr>
      </w:pPr>
      <w:proofErr w:type="spellStart"/>
      <w:r w:rsidRPr="002E4EE5">
        <w:rPr>
          <w:lang w:val="es-ES"/>
        </w:rPr>
        <w:t>On</w:t>
      </w:r>
      <w:proofErr w:type="spellEnd"/>
      <w:r w:rsidRPr="002E4EE5">
        <w:rPr>
          <w:lang w:val="en-US"/>
        </w:rPr>
        <w:t xml:space="preserve"> </w:t>
      </w:r>
      <w:proofErr w:type="spellStart"/>
      <w:r w:rsidRPr="002E4EE5">
        <w:rPr>
          <w:lang w:val="es-ES"/>
        </w:rPr>
        <w:t>by</w:t>
      </w:r>
      <w:proofErr w:type="spellEnd"/>
      <w:r w:rsidRPr="002E4EE5">
        <w:rPr>
          <w:lang w:val="en-US"/>
        </w:rPr>
        <w:t xml:space="preserve">ł </w:t>
      </w:r>
      <w:proofErr w:type="spellStart"/>
      <w:r w:rsidRPr="002E4EE5">
        <w:rPr>
          <w:lang w:val="es-ES"/>
        </w:rPr>
        <w:t>czaruj</w:t>
      </w:r>
      <w:proofErr w:type="spellEnd"/>
      <w:r w:rsidRPr="002E4EE5">
        <w:rPr>
          <w:lang w:val="en-US"/>
        </w:rPr>
        <w:t>ą</w:t>
      </w:r>
      <w:r w:rsidRPr="002E4EE5">
        <w:rPr>
          <w:lang w:val="es-ES"/>
        </w:rPr>
        <w:t>c</w:t>
      </w:r>
      <w:r w:rsidRPr="002E4EE5">
        <w:rPr>
          <w:lang w:val="en-US"/>
        </w:rPr>
        <w:t xml:space="preserve">ą </w:t>
      </w:r>
      <w:proofErr w:type="spellStart"/>
      <w:r w:rsidRPr="002E4EE5">
        <w:rPr>
          <w:lang w:val="es-ES"/>
        </w:rPr>
        <w:t>osob</w:t>
      </w:r>
      <w:proofErr w:type="spellEnd"/>
      <w:r w:rsidRPr="002E4EE5">
        <w:rPr>
          <w:lang w:val="en-US"/>
        </w:rPr>
        <w:t>ą.</w:t>
      </w:r>
    </w:p>
    <w:p w:rsidR="002E4EE5" w:rsidRPr="002E4EE5" w:rsidRDefault="002E4EE5" w:rsidP="002E4EE5">
      <w:pPr>
        <w:pStyle w:val="SingleTxtGR"/>
        <w:rPr>
          <w:lang w:val="en-US"/>
        </w:rPr>
      </w:pPr>
      <w:r w:rsidRPr="002E4EE5">
        <w:rPr>
          <w:lang w:val="es-ES"/>
        </w:rPr>
        <w:t>Lato</w:t>
      </w:r>
      <w:r w:rsidRPr="002E4EE5">
        <w:rPr>
          <w:lang w:val="en-US"/>
        </w:rPr>
        <w:t xml:space="preserve"> </w:t>
      </w:r>
      <w:proofErr w:type="spellStart"/>
      <w:r w:rsidRPr="002E4EE5">
        <w:rPr>
          <w:lang w:val="es-ES"/>
        </w:rPr>
        <w:t>wreszcie</w:t>
      </w:r>
      <w:proofErr w:type="spellEnd"/>
      <w:r w:rsidRPr="002E4EE5">
        <w:rPr>
          <w:lang w:val="en-US"/>
        </w:rPr>
        <w:t xml:space="preserve"> </w:t>
      </w:r>
      <w:proofErr w:type="spellStart"/>
      <w:r w:rsidRPr="002E4EE5">
        <w:rPr>
          <w:lang w:val="es-ES"/>
        </w:rPr>
        <w:t>nadesz</w:t>
      </w:r>
      <w:proofErr w:type="spellEnd"/>
      <w:r w:rsidRPr="002E4EE5">
        <w:rPr>
          <w:lang w:val="en-US"/>
        </w:rPr>
        <w:t>ł</w:t>
      </w:r>
      <w:r w:rsidRPr="002E4EE5">
        <w:rPr>
          <w:lang w:val="es-ES"/>
        </w:rPr>
        <w:t>o</w:t>
      </w:r>
      <w:r w:rsidRPr="002E4EE5">
        <w:rPr>
          <w:lang w:val="en-US"/>
        </w:rPr>
        <w:t>.</w:t>
      </w:r>
    </w:p>
    <w:p w:rsidR="002E4EE5" w:rsidRPr="002E4EE5" w:rsidRDefault="002E4EE5" w:rsidP="002E4EE5">
      <w:pPr>
        <w:pStyle w:val="SingleTxtGR"/>
        <w:rPr>
          <w:i/>
          <w:iCs/>
          <w:lang w:val="en-US"/>
        </w:rPr>
      </w:pPr>
      <w:r w:rsidRPr="002E4EE5">
        <w:rPr>
          <w:i/>
          <w:iCs/>
        </w:rPr>
        <w:t>Мужской</w:t>
      </w:r>
      <w:r w:rsidRPr="002E4EE5">
        <w:rPr>
          <w:i/>
          <w:iCs/>
          <w:lang w:val="en-US"/>
        </w:rPr>
        <w:t xml:space="preserve"> </w:t>
      </w:r>
      <w:r w:rsidRPr="002E4EE5">
        <w:rPr>
          <w:i/>
          <w:iCs/>
        </w:rPr>
        <w:t>голос</w:t>
      </w:r>
      <w:r w:rsidRPr="002E4EE5">
        <w:rPr>
          <w:i/>
          <w:iCs/>
          <w:lang w:val="en-US"/>
        </w:rPr>
        <w:t xml:space="preserve"> 2:</w:t>
      </w:r>
    </w:p>
    <w:p w:rsidR="002E4EE5" w:rsidRPr="002E4EE5" w:rsidRDefault="002E4EE5" w:rsidP="002E4EE5">
      <w:pPr>
        <w:pStyle w:val="SingleTxtGR"/>
        <w:rPr>
          <w:lang w:val="en-US"/>
        </w:rPr>
      </w:pPr>
      <w:proofErr w:type="spellStart"/>
      <w:r w:rsidRPr="002E4EE5">
        <w:rPr>
          <w:lang w:val="es-ES"/>
        </w:rPr>
        <w:t>Wi</w:t>
      </w:r>
      <w:proofErr w:type="spellEnd"/>
      <w:r w:rsidRPr="002E4EE5">
        <w:rPr>
          <w:lang w:val="en-US"/>
        </w:rPr>
        <w:t>ę</w:t>
      </w:r>
      <w:proofErr w:type="spellStart"/>
      <w:r w:rsidRPr="002E4EE5">
        <w:rPr>
          <w:lang w:val="es-ES"/>
        </w:rPr>
        <w:t>kszo</w:t>
      </w:r>
      <w:r w:rsidRPr="002E4EE5">
        <w:rPr>
          <w:lang w:val="en-US"/>
        </w:rPr>
        <w:t>ść</w:t>
      </w:r>
      <w:proofErr w:type="spellEnd"/>
      <w:r w:rsidRPr="002E4EE5">
        <w:rPr>
          <w:lang w:val="en-US"/>
        </w:rPr>
        <w:t xml:space="preserve"> </w:t>
      </w:r>
      <w:proofErr w:type="spellStart"/>
      <w:r w:rsidRPr="002E4EE5">
        <w:rPr>
          <w:lang w:val="es-ES"/>
        </w:rPr>
        <w:t>dr</w:t>
      </w:r>
      <w:proofErr w:type="spellEnd"/>
      <w:r w:rsidRPr="002E4EE5">
        <w:rPr>
          <w:lang w:val="en-US"/>
        </w:rPr>
        <w:t>ó</w:t>
      </w:r>
      <w:r w:rsidRPr="002E4EE5">
        <w:rPr>
          <w:lang w:val="es-ES"/>
        </w:rPr>
        <w:t>g</w:t>
      </w:r>
      <w:r w:rsidRPr="002E4EE5">
        <w:rPr>
          <w:lang w:val="en-US"/>
        </w:rPr>
        <w:t xml:space="preserve"> </w:t>
      </w:r>
      <w:proofErr w:type="spellStart"/>
      <w:r w:rsidRPr="002E4EE5">
        <w:rPr>
          <w:lang w:val="es-ES"/>
        </w:rPr>
        <w:t>by</w:t>
      </w:r>
      <w:proofErr w:type="spellEnd"/>
      <w:r w:rsidRPr="002E4EE5">
        <w:rPr>
          <w:lang w:val="en-US"/>
        </w:rPr>
        <w:t>ł</w:t>
      </w:r>
      <w:r w:rsidRPr="002E4EE5">
        <w:rPr>
          <w:lang w:val="es-ES"/>
        </w:rPr>
        <w:t>o</w:t>
      </w:r>
      <w:r w:rsidRPr="002E4EE5">
        <w:rPr>
          <w:lang w:val="en-US"/>
        </w:rPr>
        <w:t xml:space="preserve"> </w:t>
      </w:r>
      <w:proofErr w:type="spellStart"/>
      <w:r w:rsidRPr="002E4EE5">
        <w:rPr>
          <w:lang w:val="es-ES"/>
        </w:rPr>
        <w:t>niezmiernie</w:t>
      </w:r>
      <w:proofErr w:type="spellEnd"/>
      <w:r w:rsidRPr="002E4EE5">
        <w:rPr>
          <w:lang w:val="en-US"/>
        </w:rPr>
        <w:t xml:space="preserve"> </w:t>
      </w:r>
      <w:proofErr w:type="spellStart"/>
      <w:r w:rsidRPr="002E4EE5">
        <w:rPr>
          <w:lang w:val="es-ES"/>
        </w:rPr>
        <w:t>zat</w:t>
      </w:r>
      <w:proofErr w:type="spellEnd"/>
      <w:r w:rsidRPr="002E4EE5">
        <w:rPr>
          <w:lang w:val="en-US"/>
        </w:rPr>
        <w:t>ł</w:t>
      </w:r>
      <w:proofErr w:type="spellStart"/>
      <w:r w:rsidRPr="002E4EE5">
        <w:rPr>
          <w:lang w:val="es-ES"/>
        </w:rPr>
        <w:t>oczonych</w:t>
      </w:r>
      <w:proofErr w:type="spellEnd"/>
      <w:r w:rsidRPr="002E4EE5">
        <w:rPr>
          <w:lang w:val="en-US"/>
        </w:rPr>
        <w:t>.</w:t>
      </w:r>
    </w:p>
    <w:p w:rsidR="002E4EE5" w:rsidRPr="002E4EE5" w:rsidRDefault="002E4EE5" w:rsidP="002E4EE5">
      <w:pPr>
        <w:pStyle w:val="SingleTxtGR"/>
        <w:rPr>
          <w:lang w:val="en-US"/>
        </w:rPr>
      </w:pPr>
      <w:proofErr w:type="spellStart"/>
      <w:r w:rsidRPr="002E4EE5">
        <w:rPr>
          <w:lang w:val="es-ES"/>
        </w:rPr>
        <w:t>Mamy</w:t>
      </w:r>
      <w:proofErr w:type="spellEnd"/>
      <w:r w:rsidRPr="002E4EE5">
        <w:rPr>
          <w:lang w:val="en-US"/>
        </w:rPr>
        <w:t xml:space="preserve"> </w:t>
      </w:r>
      <w:proofErr w:type="spellStart"/>
      <w:r w:rsidRPr="002E4EE5">
        <w:rPr>
          <w:lang w:val="es-ES"/>
        </w:rPr>
        <w:t>bardzo</w:t>
      </w:r>
      <w:proofErr w:type="spellEnd"/>
      <w:r w:rsidRPr="002E4EE5">
        <w:rPr>
          <w:lang w:val="en-US"/>
        </w:rPr>
        <w:t xml:space="preserve"> </w:t>
      </w:r>
      <w:proofErr w:type="spellStart"/>
      <w:r w:rsidRPr="002E4EE5">
        <w:rPr>
          <w:lang w:val="es-ES"/>
        </w:rPr>
        <w:t>entuzjastyczny</w:t>
      </w:r>
      <w:proofErr w:type="spellEnd"/>
      <w:r w:rsidRPr="002E4EE5">
        <w:rPr>
          <w:lang w:val="en-US"/>
        </w:rPr>
        <w:t xml:space="preserve"> </w:t>
      </w:r>
      <w:proofErr w:type="spellStart"/>
      <w:r w:rsidRPr="002E4EE5">
        <w:rPr>
          <w:lang w:val="es-ES"/>
        </w:rPr>
        <w:t>zesp</w:t>
      </w:r>
      <w:r w:rsidRPr="002E4EE5">
        <w:rPr>
          <w:lang w:val="en-US"/>
        </w:rPr>
        <w:t>ół</w:t>
      </w:r>
      <w:proofErr w:type="spellEnd"/>
      <w:r w:rsidRPr="002E4EE5">
        <w:rPr>
          <w:lang w:val="en-US"/>
        </w:rPr>
        <w:t>.</w:t>
      </w:r>
    </w:p>
    <w:p w:rsidR="002E4EE5" w:rsidRPr="00A0027C" w:rsidRDefault="002E4EE5" w:rsidP="00480EEB">
      <w:pPr>
        <w:pStyle w:val="SingleTxtGR"/>
        <w:spacing w:before="240"/>
        <w:jc w:val="center"/>
        <w:rPr>
          <w:lang w:val="en-US"/>
        </w:rPr>
      </w:pPr>
      <w:r w:rsidRPr="002E4EE5">
        <w:t>Испанский</w:t>
      </w:r>
      <w:r w:rsidRPr="00A0027C">
        <w:rPr>
          <w:lang w:val="en-US"/>
        </w:rPr>
        <w:t xml:space="preserve"> (</w:t>
      </w:r>
      <w:r w:rsidRPr="002E4EE5">
        <w:t>американский</w:t>
      </w:r>
      <w:r w:rsidRPr="00A0027C">
        <w:rPr>
          <w:lang w:val="en-US"/>
        </w:rPr>
        <w:t xml:space="preserve"> </w:t>
      </w:r>
      <w:r w:rsidRPr="002E4EE5">
        <w:t>диалект</w:t>
      </w:r>
      <w:r w:rsidRPr="00A0027C">
        <w:rPr>
          <w:lang w:val="en-US"/>
        </w:rPr>
        <w:t>)</w:t>
      </w:r>
    </w:p>
    <w:p w:rsidR="002E4EE5" w:rsidRPr="002E4EE5" w:rsidRDefault="002E4EE5" w:rsidP="00480EEB">
      <w:pPr>
        <w:pStyle w:val="SingleTxtGR"/>
        <w:keepNext/>
        <w:rPr>
          <w:i/>
          <w:iCs/>
          <w:lang w:val="es-ES"/>
        </w:rPr>
      </w:pPr>
      <w:r w:rsidRPr="002E4EE5">
        <w:rPr>
          <w:i/>
          <w:iCs/>
        </w:rPr>
        <w:t>Женский</w:t>
      </w:r>
      <w:r w:rsidRPr="002E4EE5">
        <w:rPr>
          <w:i/>
          <w:iCs/>
          <w:lang w:val="es-ES"/>
        </w:rPr>
        <w:t xml:space="preserve"> </w:t>
      </w:r>
      <w:r w:rsidRPr="002E4EE5">
        <w:rPr>
          <w:i/>
          <w:iCs/>
        </w:rPr>
        <w:t>голос</w:t>
      </w:r>
      <w:r w:rsidRPr="002E4EE5">
        <w:rPr>
          <w:i/>
          <w:iCs/>
          <w:lang w:val="es-ES"/>
        </w:rPr>
        <w:t xml:space="preserve"> 1:</w:t>
      </w:r>
    </w:p>
    <w:p w:rsidR="002E4EE5" w:rsidRPr="002E4EE5" w:rsidRDefault="002E4EE5" w:rsidP="00480EEB">
      <w:pPr>
        <w:pStyle w:val="SingleTxtGR"/>
        <w:keepNext/>
        <w:rPr>
          <w:lang w:val="es-ES"/>
        </w:rPr>
      </w:pPr>
      <w:r w:rsidRPr="002E4EE5">
        <w:rPr>
          <w:lang w:val="es-ES"/>
        </w:rPr>
        <w:t>No arroje basura a la calle.</w:t>
      </w:r>
    </w:p>
    <w:p w:rsidR="002E4EE5" w:rsidRPr="002E4EE5" w:rsidRDefault="002E4EE5" w:rsidP="002E4EE5">
      <w:pPr>
        <w:pStyle w:val="SingleTxtGR"/>
        <w:rPr>
          <w:lang w:val="es-ES"/>
        </w:rPr>
      </w:pPr>
      <w:r w:rsidRPr="002E4EE5">
        <w:rPr>
          <w:lang w:val="es-ES"/>
        </w:rPr>
        <w:t>Ellos quieren dos manzanas rojas.</w:t>
      </w:r>
    </w:p>
    <w:p w:rsidR="002E4EE5" w:rsidRPr="002E4EE5" w:rsidRDefault="002E4EE5" w:rsidP="002E4EE5">
      <w:pPr>
        <w:pStyle w:val="SingleTxtGR"/>
        <w:rPr>
          <w:i/>
          <w:iCs/>
          <w:lang w:val="es-ES"/>
        </w:rPr>
      </w:pPr>
      <w:r w:rsidRPr="002E4EE5">
        <w:rPr>
          <w:i/>
          <w:iCs/>
        </w:rPr>
        <w:t>Женский</w:t>
      </w:r>
      <w:r w:rsidRPr="002E4EE5">
        <w:rPr>
          <w:i/>
          <w:iCs/>
          <w:lang w:val="es-ES"/>
        </w:rPr>
        <w:t xml:space="preserve"> </w:t>
      </w:r>
      <w:r w:rsidRPr="002E4EE5">
        <w:rPr>
          <w:i/>
          <w:iCs/>
        </w:rPr>
        <w:t>голос</w:t>
      </w:r>
      <w:r w:rsidRPr="002E4EE5">
        <w:rPr>
          <w:i/>
          <w:iCs/>
          <w:lang w:val="es-ES"/>
        </w:rPr>
        <w:t xml:space="preserve"> 2:</w:t>
      </w:r>
    </w:p>
    <w:p w:rsidR="002E4EE5" w:rsidRPr="002E4EE5" w:rsidRDefault="002E4EE5" w:rsidP="002E4EE5">
      <w:pPr>
        <w:pStyle w:val="SingleTxtGR"/>
        <w:rPr>
          <w:bCs/>
          <w:lang w:val="es-ES"/>
        </w:rPr>
      </w:pPr>
      <w:r w:rsidRPr="002E4EE5">
        <w:rPr>
          <w:lang w:val="es-ES"/>
        </w:rPr>
        <w:t>No cocinaban tan bien.</w:t>
      </w:r>
    </w:p>
    <w:p w:rsidR="002E4EE5" w:rsidRPr="002E4EE5" w:rsidRDefault="002E4EE5" w:rsidP="002E4EE5">
      <w:pPr>
        <w:pStyle w:val="SingleTxtGR"/>
        <w:rPr>
          <w:bCs/>
          <w:lang w:val="de-DE"/>
        </w:rPr>
      </w:pPr>
      <w:r w:rsidRPr="002E4EE5">
        <w:rPr>
          <w:lang w:val="de-DE"/>
        </w:rPr>
        <w:t xml:space="preserve">Mi </w:t>
      </w:r>
      <w:proofErr w:type="spellStart"/>
      <w:r w:rsidRPr="002E4EE5">
        <w:rPr>
          <w:lang w:val="de-DE"/>
        </w:rPr>
        <w:t>afeitadora</w:t>
      </w:r>
      <w:proofErr w:type="spellEnd"/>
      <w:r w:rsidRPr="002E4EE5">
        <w:rPr>
          <w:lang w:val="de-DE"/>
        </w:rPr>
        <w:t xml:space="preserve"> </w:t>
      </w:r>
      <w:proofErr w:type="spellStart"/>
      <w:r w:rsidRPr="002E4EE5">
        <w:rPr>
          <w:lang w:val="de-DE"/>
        </w:rPr>
        <w:t>afeita</w:t>
      </w:r>
      <w:proofErr w:type="spellEnd"/>
      <w:r w:rsidRPr="002E4EE5">
        <w:rPr>
          <w:lang w:val="de-DE"/>
        </w:rPr>
        <w:t xml:space="preserve"> al ras.</w:t>
      </w:r>
    </w:p>
    <w:p w:rsidR="002E4EE5" w:rsidRPr="002E4EE5" w:rsidRDefault="002E4EE5" w:rsidP="002E4EE5">
      <w:pPr>
        <w:pStyle w:val="SingleTxtGR"/>
        <w:rPr>
          <w:i/>
          <w:iCs/>
          <w:lang w:val="es-ES"/>
        </w:rPr>
      </w:pPr>
      <w:r w:rsidRPr="002E4EE5">
        <w:rPr>
          <w:i/>
          <w:iCs/>
        </w:rPr>
        <w:t>Мужской</w:t>
      </w:r>
      <w:r w:rsidRPr="002E4EE5">
        <w:rPr>
          <w:i/>
          <w:iCs/>
          <w:lang w:val="es-ES"/>
        </w:rPr>
        <w:t xml:space="preserve"> </w:t>
      </w:r>
      <w:r w:rsidRPr="002E4EE5">
        <w:rPr>
          <w:i/>
          <w:iCs/>
        </w:rPr>
        <w:t>голос</w:t>
      </w:r>
      <w:r w:rsidRPr="002E4EE5">
        <w:rPr>
          <w:i/>
          <w:iCs/>
          <w:lang w:val="es-ES"/>
        </w:rPr>
        <w:t xml:space="preserve"> 1:</w:t>
      </w:r>
    </w:p>
    <w:p w:rsidR="002E4EE5" w:rsidRPr="002E4EE5" w:rsidRDefault="002E4EE5" w:rsidP="002E4EE5">
      <w:pPr>
        <w:pStyle w:val="SingleTxtGR"/>
        <w:rPr>
          <w:bCs/>
          <w:lang w:val="es-ES"/>
        </w:rPr>
      </w:pPr>
      <w:proofErr w:type="spellStart"/>
      <w:r w:rsidRPr="002E4EE5">
        <w:rPr>
          <w:lang w:val="es-ES"/>
        </w:rPr>
        <w:t>Vé</w:t>
      </w:r>
      <w:proofErr w:type="spellEnd"/>
      <w:r w:rsidRPr="002E4EE5">
        <w:rPr>
          <w:lang w:val="es-ES"/>
        </w:rPr>
        <w:t xml:space="preserve"> y siéntate en la cama.</w:t>
      </w:r>
    </w:p>
    <w:p w:rsidR="002E4EE5" w:rsidRPr="002E4EE5" w:rsidRDefault="002E4EE5" w:rsidP="002E4EE5">
      <w:pPr>
        <w:pStyle w:val="SingleTxtGR"/>
        <w:rPr>
          <w:bCs/>
          <w:lang w:val="es-ES"/>
        </w:rPr>
      </w:pPr>
      <w:r w:rsidRPr="002E4EE5">
        <w:rPr>
          <w:lang w:val="es-ES"/>
        </w:rPr>
        <w:t>El libro trata sobre trampas.</w:t>
      </w:r>
    </w:p>
    <w:p w:rsidR="002E4EE5" w:rsidRPr="002E4EE5" w:rsidRDefault="002E4EE5" w:rsidP="002E4EE5">
      <w:pPr>
        <w:pStyle w:val="SingleTxtGR"/>
        <w:rPr>
          <w:i/>
          <w:iCs/>
          <w:lang w:val="es-ES"/>
        </w:rPr>
      </w:pPr>
      <w:r w:rsidRPr="002E4EE5">
        <w:rPr>
          <w:i/>
          <w:iCs/>
        </w:rPr>
        <w:t>Мужской</w:t>
      </w:r>
      <w:r w:rsidRPr="002E4EE5">
        <w:rPr>
          <w:i/>
          <w:iCs/>
          <w:lang w:val="es-ES"/>
        </w:rPr>
        <w:t xml:space="preserve"> </w:t>
      </w:r>
      <w:r w:rsidRPr="002E4EE5">
        <w:rPr>
          <w:i/>
          <w:iCs/>
        </w:rPr>
        <w:t>голос</w:t>
      </w:r>
      <w:r w:rsidRPr="002E4EE5">
        <w:rPr>
          <w:i/>
          <w:iCs/>
          <w:lang w:val="es-ES"/>
        </w:rPr>
        <w:t xml:space="preserve"> 2:</w:t>
      </w:r>
    </w:p>
    <w:p w:rsidR="002E4EE5" w:rsidRPr="002E4EE5" w:rsidRDefault="002E4EE5" w:rsidP="002E4EE5">
      <w:pPr>
        <w:pStyle w:val="SingleTxtGR"/>
        <w:rPr>
          <w:lang w:val="es-ES"/>
        </w:rPr>
      </w:pPr>
      <w:r w:rsidRPr="002E4EE5">
        <w:rPr>
          <w:lang w:val="es-ES"/>
        </w:rPr>
        <w:t>El trapeador se puso amarillo.</w:t>
      </w:r>
    </w:p>
    <w:p w:rsidR="002E4EE5" w:rsidRPr="002E4EE5" w:rsidRDefault="002E4EE5" w:rsidP="002E4EE5">
      <w:pPr>
        <w:pStyle w:val="SingleTxtGR"/>
        <w:rPr>
          <w:lang w:val="es-ES"/>
        </w:rPr>
      </w:pPr>
      <w:r w:rsidRPr="002E4EE5">
        <w:rPr>
          <w:lang w:val="es-ES"/>
        </w:rPr>
        <w:t>El fuego consumió el papel.</w:t>
      </w:r>
    </w:p>
    <w:p w:rsidR="002E4EE5" w:rsidRPr="002E4EE5" w:rsidRDefault="002E4EE5" w:rsidP="00480EEB">
      <w:pPr>
        <w:pStyle w:val="SingleTxtGR"/>
        <w:spacing w:before="240"/>
        <w:jc w:val="center"/>
      </w:pPr>
      <w:r w:rsidRPr="002E4EE5">
        <w:t>Русский</w:t>
      </w:r>
    </w:p>
    <w:p w:rsidR="002E4EE5" w:rsidRPr="002E4EE5" w:rsidRDefault="002E4EE5" w:rsidP="002E4EE5">
      <w:pPr>
        <w:pStyle w:val="SingleTxtGR"/>
      </w:pPr>
      <w:r w:rsidRPr="002E4EE5">
        <w:rPr>
          <w:i/>
          <w:iCs/>
        </w:rPr>
        <w:t>Женский голос 1:</w:t>
      </w:r>
    </w:p>
    <w:p w:rsidR="002E4EE5" w:rsidRPr="002E4EE5" w:rsidRDefault="002E4EE5" w:rsidP="002E4EE5">
      <w:pPr>
        <w:pStyle w:val="SingleTxtGR"/>
      </w:pPr>
      <w:r w:rsidRPr="002E4EE5">
        <w:t>Если хочешь быть здоров, советует Татьяна Илье, /чисть зубы пастой «Жемчуг»!</w:t>
      </w:r>
    </w:p>
    <w:p w:rsidR="002E4EE5" w:rsidRPr="002E4EE5" w:rsidRDefault="002E4EE5" w:rsidP="002E4EE5">
      <w:pPr>
        <w:pStyle w:val="SingleTxtGR"/>
      </w:pPr>
      <w:proofErr w:type="spellStart"/>
      <w:r w:rsidRPr="002E4EE5">
        <w:rPr>
          <w:lang w:val="en-GB"/>
        </w:rPr>
        <w:t>Esli</w:t>
      </w:r>
      <w:proofErr w:type="spellEnd"/>
      <w:r w:rsidRPr="002E4EE5">
        <w:t xml:space="preserve"> </w:t>
      </w:r>
      <w:proofErr w:type="spellStart"/>
      <w:r w:rsidRPr="002E4EE5">
        <w:rPr>
          <w:lang w:val="en-GB"/>
        </w:rPr>
        <w:t>hochesh</w:t>
      </w:r>
      <w:proofErr w:type="spellEnd"/>
      <w:r w:rsidRPr="002E4EE5">
        <w:t xml:space="preserve">' </w:t>
      </w:r>
      <w:proofErr w:type="spellStart"/>
      <w:r w:rsidRPr="002E4EE5">
        <w:rPr>
          <w:lang w:val="en-GB"/>
        </w:rPr>
        <w:t>byt</w:t>
      </w:r>
      <w:proofErr w:type="spellEnd"/>
      <w:r w:rsidRPr="002E4EE5">
        <w:t xml:space="preserve">' </w:t>
      </w:r>
      <w:proofErr w:type="spellStart"/>
      <w:r w:rsidRPr="002E4EE5">
        <w:rPr>
          <w:lang w:val="en-GB"/>
        </w:rPr>
        <w:t>zdorov</w:t>
      </w:r>
      <w:proofErr w:type="spellEnd"/>
      <w:r w:rsidRPr="002E4EE5">
        <w:t xml:space="preserve">, </w:t>
      </w:r>
      <w:proofErr w:type="spellStart"/>
      <w:r w:rsidRPr="002E4EE5">
        <w:rPr>
          <w:lang w:val="en-GB"/>
        </w:rPr>
        <w:t>sovetuet</w:t>
      </w:r>
      <w:proofErr w:type="spellEnd"/>
      <w:r w:rsidRPr="002E4EE5">
        <w:t xml:space="preserve"> </w:t>
      </w:r>
      <w:r w:rsidRPr="002E4EE5">
        <w:rPr>
          <w:lang w:val="en-GB"/>
        </w:rPr>
        <w:t>Tatyana</w:t>
      </w:r>
      <w:r w:rsidRPr="002E4EE5">
        <w:t xml:space="preserve"> </w:t>
      </w:r>
      <w:proofErr w:type="spellStart"/>
      <w:r w:rsidRPr="002E4EE5">
        <w:rPr>
          <w:lang w:val="en-GB"/>
        </w:rPr>
        <w:t>Ilye</w:t>
      </w:r>
      <w:proofErr w:type="spellEnd"/>
      <w:r w:rsidRPr="002E4EE5">
        <w:t>, /</w:t>
      </w:r>
      <w:r w:rsidRPr="002E4EE5">
        <w:rPr>
          <w:lang w:val="en-GB"/>
        </w:rPr>
        <w:t>chis</w:t>
      </w:r>
      <w:r w:rsidRPr="002E4EE5">
        <w:t>'</w:t>
      </w:r>
      <w:r w:rsidRPr="002E4EE5">
        <w:rPr>
          <w:lang w:val="en-GB"/>
        </w:rPr>
        <w:t>t</w:t>
      </w:r>
      <w:r w:rsidRPr="002E4EE5">
        <w:t xml:space="preserve">' </w:t>
      </w:r>
      <w:proofErr w:type="spellStart"/>
      <w:r w:rsidRPr="002E4EE5">
        <w:rPr>
          <w:lang w:val="en-GB"/>
        </w:rPr>
        <w:t>zuby</w:t>
      </w:r>
      <w:proofErr w:type="spellEnd"/>
      <w:r w:rsidRPr="002E4EE5">
        <w:t xml:space="preserve"> </w:t>
      </w:r>
      <w:proofErr w:type="spellStart"/>
      <w:r w:rsidRPr="002E4EE5">
        <w:rPr>
          <w:lang w:val="en-GB"/>
        </w:rPr>
        <w:t>pastoj</w:t>
      </w:r>
      <w:proofErr w:type="spellEnd"/>
      <w:r w:rsidRPr="002E4EE5">
        <w:t xml:space="preserve"> «</w:t>
      </w:r>
      <w:proofErr w:type="spellStart"/>
      <w:r w:rsidRPr="002E4EE5">
        <w:rPr>
          <w:lang w:val="en-GB"/>
        </w:rPr>
        <w:t>Zhemchug</w:t>
      </w:r>
      <w:proofErr w:type="spellEnd"/>
      <w:r w:rsidRPr="002E4EE5">
        <w:t>»</w:t>
      </w:r>
    </w:p>
    <w:p w:rsidR="002E4EE5" w:rsidRPr="002E4EE5" w:rsidRDefault="002E4EE5" w:rsidP="002E4EE5">
      <w:pPr>
        <w:pStyle w:val="SingleTxtGR"/>
      </w:pPr>
      <w:r w:rsidRPr="002E4EE5">
        <w:t>Вчера на Московском заводе малолитражных автомобилей состоялось собрание молодежи.</w:t>
      </w:r>
    </w:p>
    <w:p w:rsidR="002E4EE5" w:rsidRPr="002E4EE5" w:rsidRDefault="002E4EE5" w:rsidP="002E4EE5">
      <w:pPr>
        <w:pStyle w:val="SingleTxtGR"/>
      </w:pPr>
      <w:proofErr w:type="spellStart"/>
      <w:r w:rsidRPr="002E4EE5">
        <w:rPr>
          <w:lang w:val="en-GB"/>
        </w:rPr>
        <w:t>Vchera</w:t>
      </w:r>
      <w:proofErr w:type="spellEnd"/>
      <w:r w:rsidRPr="002E4EE5">
        <w:t xml:space="preserve"> </w:t>
      </w:r>
      <w:proofErr w:type="spellStart"/>
      <w:r w:rsidRPr="002E4EE5">
        <w:rPr>
          <w:lang w:val="en-GB"/>
        </w:rPr>
        <w:t>na</w:t>
      </w:r>
      <w:proofErr w:type="spellEnd"/>
      <w:r w:rsidRPr="002E4EE5">
        <w:t xml:space="preserve"> </w:t>
      </w:r>
      <w:proofErr w:type="spellStart"/>
      <w:r w:rsidRPr="002E4EE5">
        <w:rPr>
          <w:lang w:val="en-GB"/>
        </w:rPr>
        <w:t>Moskovskom</w:t>
      </w:r>
      <w:proofErr w:type="spellEnd"/>
      <w:r w:rsidRPr="002E4EE5">
        <w:t xml:space="preserve"> </w:t>
      </w:r>
      <w:proofErr w:type="spellStart"/>
      <w:r w:rsidRPr="002E4EE5">
        <w:rPr>
          <w:lang w:val="en-GB"/>
        </w:rPr>
        <w:t>zavode</w:t>
      </w:r>
      <w:proofErr w:type="spellEnd"/>
      <w:r w:rsidRPr="002E4EE5">
        <w:t xml:space="preserve"> </w:t>
      </w:r>
      <w:proofErr w:type="spellStart"/>
      <w:r w:rsidRPr="002E4EE5">
        <w:rPr>
          <w:lang w:val="en-GB"/>
        </w:rPr>
        <w:t>malolitrazhnyh</w:t>
      </w:r>
      <w:proofErr w:type="spellEnd"/>
      <w:r w:rsidRPr="002E4EE5">
        <w:t xml:space="preserve"> </w:t>
      </w:r>
      <w:proofErr w:type="spellStart"/>
      <w:r w:rsidRPr="002E4EE5">
        <w:rPr>
          <w:lang w:val="en-GB"/>
        </w:rPr>
        <w:t>avtomobilej</w:t>
      </w:r>
      <w:proofErr w:type="spellEnd"/>
      <w:r w:rsidRPr="002E4EE5">
        <w:t xml:space="preserve"> </w:t>
      </w:r>
      <w:proofErr w:type="spellStart"/>
      <w:r w:rsidRPr="002E4EE5">
        <w:rPr>
          <w:lang w:val="en-GB"/>
        </w:rPr>
        <w:t>sostoyalos</w:t>
      </w:r>
      <w:proofErr w:type="spellEnd"/>
      <w:r w:rsidRPr="002E4EE5">
        <w:t xml:space="preserve">' </w:t>
      </w:r>
      <w:proofErr w:type="spellStart"/>
      <w:r w:rsidRPr="002E4EE5">
        <w:rPr>
          <w:lang w:val="en-GB"/>
        </w:rPr>
        <w:t>sobranie</w:t>
      </w:r>
      <w:proofErr w:type="spellEnd"/>
      <w:r w:rsidRPr="002E4EE5">
        <w:t xml:space="preserve"> </w:t>
      </w:r>
      <w:proofErr w:type="spellStart"/>
      <w:r w:rsidRPr="002E4EE5">
        <w:rPr>
          <w:lang w:val="en-GB"/>
        </w:rPr>
        <w:t>molodezhi</w:t>
      </w:r>
      <w:proofErr w:type="spellEnd"/>
      <w:r w:rsidRPr="002E4EE5">
        <w:t>.</w:t>
      </w:r>
    </w:p>
    <w:p w:rsidR="002E4EE5" w:rsidRPr="002E4EE5" w:rsidRDefault="002E4EE5" w:rsidP="002E4EE5">
      <w:pPr>
        <w:pStyle w:val="SingleTxtGR"/>
      </w:pPr>
      <w:r w:rsidRPr="002E4EE5">
        <w:rPr>
          <w:i/>
          <w:iCs/>
        </w:rPr>
        <w:t>Женский голос 2:</w:t>
      </w:r>
    </w:p>
    <w:p w:rsidR="002E4EE5" w:rsidRPr="002E4EE5" w:rsidRDefault="002E4EE5" w:rsidP="002E4EE5">
      <w:pPr>
        <w:pStyle w:val="SingleTxtGR"/>
      </w:pPr>
      <w:r w:rsidRPr="002E4EE5">
        <w:t>В клумбах сочинской здравницы «Пуща», сообщает нам автоинспектор, /обожгли шихту.</w:t>
      </w:r>
    </w:p>
    <w:p w:rsidR="002E4EE5" w:rsidRPr="002E4EE5" w:rsidRDefault="002E4EE5" w:rsidP="002E4EE5">
      <w:pPr>
        <w:pStyle w:val="SingleTxtGR"/>
      </w:pPr>
      <w:r w:rsidRPr="002E4EE5">
        <w:rPr>
          <w:lang w:val="en-GB"/>
        </w:rPr>
        <w:t>V</w:t>
      </w:r>
      <w:r w:rsidRPr="002E4EE5">
        <w:t xml:space="preserve"> </w:t>
      </w:r>
      <w:proofErr w:type="spellStart"/>
      <w:r w:rsidRPr="002E4EE5">
        <w:rPr>
          <w:lang w:val="en-GB"/>
        </w:rPr>
        <w:t>klumbah</w:t>
      </w:r>
      <w:proofErr w:type="spellEnd"/>
      <w:r w:rsidRPr="002E4EE5">
        <w:t xml:space="preserve"> </w:t>
      </w:r>
      <w:proofErr w:type="spellStart"/>
      <w:r w:rsidRPr="002E4EE5">
        <w:rPr>
          <w:lang w:val="en-GB"/>
        </w:rPr>
        <w:t>sochinskoj</w:t>
      </w:r>
      <w:proofErr w:type="spellEnd"/>
      <w:r w:rsidRPr="002E4EE5">
        <w:t xml:space="preserve"> </w:t>
      </w:r>
      <w:proofErr w:type="spellStart"/>
      <w:r w:rsidRPr="002E4EE5">
        <w:rPr>
          <w:lang w:val="en-GB"/>
        </w:rPr>
        <w:t>zdravnitsy</w:t>
      </w:r>
      <w:proofErr w:type="spellEnd"/>
      <w:r w:rsidRPr="002E4EE5">
        <w:t xml:space="preserve"> «</w:t>
      </w:r>
      <w:proofErr w:type="spellStart"/>
      <w:r w:rsidRPr="002E4EE5">
        <w:rPr>
          <w:lang w:val="en-GB"/>
        </w:rPr>
        <w:t>Puscha</w:t>
      </w:r>
      <w:proofErr w:type="spellEnd"/>
      <w:r w:rsidRPr="002E4EE5">
        <w:t xml:space="preserve">», </w:t>
      </w:r>
      <w:proofErr w:type="spellStart"/>
      <w:r w:rsidRPr="002E4EE5">
        <w:rPr>
          <w:lang w:val="en-GB"/>
        </w:rPr>
        <w:t>soobschaet</w:t>
      </w:r>
      <w:proofErr w:type="spellEnd"/>
      <w:r w:rsidRPr="002E4EE5">
        <w:t xml:space="preserve"> </w:t>
      </w:r>
      <w:proofErr w:type="spellStart"/>
      <w:r w:rsidRPr="002E4EE5">
        <w:rPr>
          <w:lang w:val="en-GB"/>
        </w:rPr>
        <w:t>nam</w:t>
      </w:r>
      <w:proofErr w:type="spellEnd"/>
      <w:r w:rsidRPr="002E4EE5">
        <w:t xml:space="preserve"> </w:t>
      </w:r>
      <w:proofErr w:type="spellStart"/>
      <w:r w:rsidRPr="002E4EE5">
        <w:rPr>
          <w:lang w:val="en-GB"/>
        </w:rPr>
        <w:t>avtoinspektor</w:t>
      </w:r>
      <w:proofErr w:type="spellEnd"/>
      <w:r w:rsidRPr="002E4EE5">
        <w:t>, /</w:t>
      </w:r>
      <w:proofErr w:type="spellStart"/>
      <w:r w:rsidRPr="002E4EE5">
        <w:rPr>
          <w:lang w:val="en-GB"/>
        </w:rPr>
        <w:t>obozhgli</w:t>
      </w:r>
      <w:proofErr w:type="spellEnd"/>
      <w:r w:rsidRPr="002E4EE5">
        <w:t xml:space="preserve"> </w:t>
      </w:r>
      <w:proofErr w:type="spellStart"/>
      <w:r w:rsidRPr="002E4EE5">
        <w:rPr>
          <w:lang w:val="en-GB"/>
        </w:rPr>
        <w:t>shihtu</w:t>
      </w:r>
      <w:proofErr w:type="spellEnd"/>
      <w:r w:rsidRPr="002E4EE5">
        <w:t xml:space="preserve">. </w:t>
      </w:r>
    </w:p>
    <w:p w:rsidR="002E4EE5" w:rsidRPr="002E4EE5" w:rsidRDefault="002E4EE5" w:rsidP="002E4EE5">
      <w:pPr>
        <w:pStyle w:val="SingleTxtGR"/>
      </w:pPr>
      <w:r w:rsidRPr="002E4EE5">
        <w:t>Тропический какаду – это крупный попугай? /ты не злословишь?</w:t>
      </w:r>
    </w:p>
    <w:p w:rsidR="002E4EE5" w:rsidRPr="002E4EE5" w:rsidRDefault="002E4EE5" w:rsidP="002E4EE5">
      <w:pPr>
        <w:pStyle w:val="SingleTxtGR"/>
      </w:pPr>
      <w:proofErr w:type="spellStart"/>
      <w:r w:rsidRPr="002E4EE5">
        <w:rPr>
          <w:lang w:val="en-GB"/>
        </w:rPr>
        <w:t>Tropichesky</w:t>
      </w:r>
      <w:proofErr w:type="spellEnd"/>
      <w:r w:rsidRPr="002E4EE5">
        <w:t xml:space="preserve"> </w:t>
      </w:r>
      <w:proofErr w:type="spellStart"/>
      <w:r w:rsidRPr="002E4EE5">
        <w:rPr>
          <w:lang w:val="en-GB"/>
        </w:rPr>
        <w:t>kakadu</w:t>
      </w:r>
      <w:proofErr w:type="spellEnd"/>
      <w:r w:rsidRPr="002E4EE5">
        <w:t xml:space="preserve"> – </w:t>
      </w:r>
      <w:proofErr w:type="spellStart"/>
      <w:r w:rsidRPr="002E4EE5">
        <w:rPr>
          <w:lang w:val="en-GB"/>
        </w:rPr>
        <w:t>eto</w:t>
      </w:r>
      <w:proofErr w:type="spellEnd"/>
      <w:r w:rsidRPr="002E4EE5">
        <w:t xml:space="preserve"> </w:t>
      </w:r>
      <w:proofErr w:type="spellStart"/>
      <w:r w:rsidRPr="002E4EE5">
        <w:rPr>
          <w:lang w:val="en-GB"/>
        </w:rPr>
        <w:t>krupnyj</w:t>
      </w:r>
      <w:proofErr w:type="spellEnd"/>
      <w:r w:rsidRPr="002E4EE5">
        <w:t xml:space="preserve"> </w:t>
      </w:r>
      <w:proofErr w:type="spellStart"/>
      <w:r w:rsidRPr="002E4EE5">
        <w:rPr>
          <w:lang w:val="en-GB"/>
        </w:rPr>
        <w:t>popugaj</w:t>
      </w:r>
      <w:proofErr w:type="spellEnd"/>
      <w:r w:rsidRPr="002E4EE5">
        <w:t>? /</w:t>
      </w:r>
      <w:r w:rsidRPr="002E4EE5">
        <w:rPr>
          <w:lang w:val="en-GB"/>
        </w:rPr>
        <w:t>ty</w:t>
      </w:r>
      <w:r w:rsidRPr="002E4EE5">
        <w:t xml:space="preserve"> </w:t>
      </w:r>
      <w:r w:rsidRPr="002E4EE5">
        <w:rPr>
          <w:lang w:val="en-GB"/>
        </w:rPr>
        <w:t>ne</w:t>
      </w:r>
      <w:r w:rsidRPr="002E4EE5">
        <w:t xml:space="preserve"> </w:t>
      </w:r>
      <w:proofErr w:type="spellStart"/>
      <w:r w:rsidRPr="002E4EE5">
        <w:rPr>
          <w:lang w:val="en-GB"/>
        </w:rPr>
        <w:t>zloslovish</w:t>
      </w:r>
      <w:proofErr w:type="spellEnd"/>
      <w:r w:rsidRPr="002E4EE5">
        <w:t>'?</w:t>
      </w:r>
    </w:p>
    <w:p w:rsidR="002E4EE5" w:rsidRPr="002E4EE5" w:rsidRDefault="002E4EE5" w:rsidP="002E4EE5">
      <w:pPr>
        <w:pStyle w:val="SingleTxtGR"/>
      </w:pPr>
      <w:r w:rsidRPr="002E4EE5">
        <w:rPr>
          <w:i/>
          <w:iCs/>
        </w:rPr>
        <w:t>Мужской голос 1:</w:t>
      </w:r>
    </w:p>
    <w:p w:rsidR="002E4EE5" w:rsidRPr="002E4EE5" w:rsidRDefault="002E4EE5" w:rsidP="002E4EE5">
      <w:pPr>
        <w:pStyle w:val="SingleTxtGR"/>
      </w:pPr>
      <w:r w:rsidRPr="002E4EE5">
        <w:t>Актеры и актрисы драматического театра /часто покупают в этой аптеке антибиотики.</w:t>
      </w:r>
    </w:p>
    <w:p w:rsidR="002E4EE5" w:rsidRPr="002E4EE5" w:rsidRDefault="002E4EE5" w:rsidP="002E4EE5">
      <w:pPr>
        <w:pStyle w:val="SingleTxtGR"/>
        <w:rPr>
          <w:lang w:val="en-US"/>
        </w:rPr>
      </w:pPr>
      <w:proofErr w:type="spellStart"/>
      <w:r w:rsidRPr="002E4EE5">
        <w:rPr>
          <w:lang w:val="en-GB"/>
        </w:rPr>
        <w:t>Aktery</w:t>
      </w:r>
      <w:proofErr w:type="spellEnd"/>
      <w:r w:rsidRPr="002E4EE5">
        <w:rPr>
          <w:lang w:val="en-US"/>
        </w:rPr>
        <w:t xml:space="preserve"> </w:t>
      </w:r>
      <w:r w:rsidRPr="002E4EE5">
        <w:rPr>
          <w:lang w:val="en-GB"/>
        </w:rPr>
        <w:t>I</w:t>
      </w:r>
      <w:r w:rsidRPr="002E4EE5">
        <w:rPr>
          <w:lang w:val="en-US"/>
        </w:rPr>
        <w:t xml:space="preserve"> </w:t>
      </w:r>
      <w:proofErr w:type="spellStart"/>
      <w:r w:rsidRPr="002E4EE5">
        <w:rPr>
          <w:lang w:val="en-GB"/>
        </w:rPr>
        <w:t>aktrisy</w:t>
      </w:r>
      <w:proofErr w:type="spellEnd"/>
      <w:r w:rsidRPr="002E4EE5">
        <w:rPr>
          <w:lang w:val="en-US"/>
        </w:rPr>
        <w:t xml:space="preserve"> </w:t>
      </w:r>
      <w:proofErr w:type="spellStart"/>
      <w:r w:rsidRPr="002E4EE5">
        <w:rPr>
          <w:lang w:val="en-GB"/>
        </w:rPr>
        <w:t>dramaticheskogo</w:t>
      </w:r>
      <w:proofErr w:type="spellEnd"/>
      <w:r w:rsidRPr="002E4EE5">
        <w:rPr>
          <w:lang w:val="en-US"/>
        </w:rPr>
        <w:t xml:space="preserve"> </w:t>
      </w:r>
      <w:proofErr w:type="spellStart"/>
      <w:r w:rsidRPr="002E4EE5">
        <w:rPr>
          <w:lang w:val="en-GB"/>
        </w:rPr>
        <w:t>teatra</w:t>
      </w:r>
      <w:proofErr w:type="spellEnd"/>
      <w:r w:rsidRPr="002E4EE5">
        <w:rPr>
          <w:lang w:val="en-US"/>
        </w:rPr>
        <w:t xml:space="preserve"> /</w:t>
      </w:r>
      <w:proofErr w:type="spellStart"/>
      <w:r w:rsidRPr="002E4EE5">
        <w:rPr>
          <w:lang w:val="en-GB"/>
        </w:rPr>
        <w:t>chasto</w:t>
      </w:r>
      <w:proofErr w:type="spellEnd"/>
      <w:r w:rsidRPr="002E4EE5">
        <w:rPr>
          <w:lang w:val="en-US"/>
        </w:rPr>
        <w:t xml:space="preserve"> </w:t>
      </w:r>
      <w:proofErr w:type="spellStart"/>
      <w:r w:rsidRPr="002E4EE5">
        <w:rPr>
          <w:lang w:val="en-GB"/>
        </w:rPr>
        <w:t>pokupayut</w:t>
      </w:r>
      <w:proofErr w:type="spellEnd"/>
      <w:r w:rsidRPr="002E4EE5">
        <w:rPr>
          <w:lang w:val="en-US"/>
        </w:rPr>
        <w:t xml:space="preserve"> </w:t>
      </w:r>
      <w:r w:rsidRPr="002E4EE5">
        <w:rPr>
          <w:lang w:val="en-GB"/>
        </w:rPr>
        <w:t>v</w:t>
      </w:r>
      <w:r w:rsidRPr="002E4EE5">
        <w:rPr>
          <w:lang w:val="en-US"/>
        </w:rPr>
        <w:t xml:space="preserve"> </w:t>
      </w:r>
      <w:proofErr w:type="spellStart"/>
      <w:r w:rsidRPr="002E4EE5">
        <w:rPr>
          <w:lang w:val="en-GB"/>
        </w:rPr>
        <w:t>etoj</w:t>
      </w:r>
      <w:proofErr w:type="spellEnd"/>
      <w:r w:rsidRPr="002E4EE5">
        <w:rPr>
          <w:lang w:val="en-US"/>
        </w:rPr>
        <w:t xml:space="preserve"> </w:t>
      </w:r>
      <w:proofErr w:type="spellStart"/>
      <w:r w:rsidRPr="002E4EE5">
        <w:rPr>
          <w:lang w:val="en-GB"/>
        </w:rPr>
        <w:t>apteke</w:t>
      </w:r>
      <w:proofErr w:type="spellEnd"/>
      <w:r w:rsidRPr="002E4EE5">
        <w:rPr>
          <w:lang w:val="en-US"/>
        </w:rPr>
        <w:t xml:space="preserve"> </w:t>
      </w:r>
      <w:proofErr w:type="spellStart"/>
      <w:r w:rsidRPr="002E4EE5">
        <w:rPr>
          <w:lang w:val="en-GB"/>
        </w:rPr>
        <w:t>antibiotiki</w:t>
      </w:r>
      <w:proofErr w:type="spellEnd"/>
      <w:r w:rsidRPr="002E4EE5">
        <w:rPr>
          <w:lang w:val="en-US"/>
        </w:rPr>
        <w:t>.</w:t>
      </w:r>
    </w:p>
    <w:p w:rsidR="002E4EE5" w:rsidRPr="002E4EE5" w:rsidRDefault="002E4EE5" w:rsidP="002E4EE5">
      <w:pPr>
        <w:pStyle w:val="SingleTxtGR"/>
      </w:pPr>
      <w:r w:rsidRPr="002E4EE5">
        <w:t>Нам с вами сидеть и обсуждать эти слухи некогда!</w:t>
      </w:r>
    </w:p>
    <w:p w:rsidR="002E4EE5" w:rsidRPr="002E4EE5" w:rsidRDefault="002E4EE5" w:rsidP="002E4EE5">
      <w:pPr>
        <w:pStyle w:val="SingleTxtGR"/>
        <w:rPr>
          <w:lang w:val="en-GB"/>
        </w:rPr>
      </w:pPr>
      <w:r w:rsidRPr="002E4EE5">
        <w:rPr>
          <w:lang w:val="en-GB"/>
        </w:rPr>
        <w:t xml:space="preserve">Nam s </w:t>
      </w:r>
      <w:proofErr w:type="spellStart"/>
      <w:r w:rsidRPr="002E4EE5">
        <w:rPr>
          <w:lang w:val="en-GB"/>
        </w:rPr>
        <w:t>vami</w:t>
      </w:r>
      <w:proofErr w:type="spellEnd"/>
      <w:r w:rsidRPr="002E4EE5">
        <w:rPr>
          <w:lang w:val="en-GB"/>
        </w:rPr>
        <w:t xml:space="preserve"> </w:t>
      </w:r>
      <w:proofErr w:type="spellStart"/>
      <w:r w:rsidRPr="002E4EE5">
        <w:rPr>
          <w:lang w:val="en-GB"/>
        </w:rPr>
        <w:t>sidet</w:t>
      </w:r>
      <w:proofErr w:type="spellEnd"/>
      <w:r w:rsidRPr="002E4EE5">
        <w:rPr>
          <w:lang w:val="en-GB"/>
        </w:rPr>
        <w:t xml:space="preserve">' I </w:t>
      </w:r>
      <w:proofErr w:type="spellStart"/>
      <w:r w:rsidRPr="002E4EE5">
        <w:rPr>
          <w:lang w:val="en-GB"/>
        </w:rPr>
        <w:t>obsuzhdat</w:t>
      </w:r>
      <w:proofErr w:type="spellEnd"/>
      <w:r w:rsidRPr="002E4EE5">
        <w:rPr>
          <w:lang w:val="en-GB"/>
        </w:rPr>
        <w:t xml:space="preserve">' </w:t>
      </w:r>
      <w:proofErr w:type="spellStart"/>
      <w:r w:rsidRPr="002E4EE5">
        <w:rPr>
          <w:lang w:val="en-GB"/>
        </w:rPr>
        <w:t>eti</w:t>
      </w:r>
      <w:proofErr w:type="spellEnd"/>
      <w:r w:rsidRPr="002E4EE5">
        <w:rPr>
          <w:lang w:val="en-GB"/>
        </w:rPr>
        <w:t xml:space="preserve"> </w:t>
      </w:r>
      <w:proofErr w:type="spellStart"/>
      <w:r w:rsidRPr="002E4EE5">
        <w:rPr>
          <w:lang w:val="en-GB"/>
        </w:rPr>
        <w:t>sluhi</w:t>
      </w:r>
      <w:proofErr w:type="spellEnd"/>
      <w:r w:rsidRPr="002E4EE5">
        <w:rPr>
          <w:lang w:val="en-GB"/>
        </w:rPr>
        <w:t xml:space="preserve"> </w:t>
      </w:r>
      <w:proofErr w:type="spellStart"/>
      <w:r w:rsidRPr="002E4EE5">
        <w:rPr>
          <w:lang w:val="en-GB"/>
        </w:rPr>
        <w:t>nekogda</w:t>
      </w:r>
      <w:proofErr w:type="spellEnd"/>
      <w:r w:rsidRPr="002E4EE5">
        <w:rPr>
          <w:lang w:val="en-US"/>
        </w:rPr>
        <w:t>!</w:t>
      </w:r>
    </w:p>
    <w:p w:rsidR="002E4EE5" w:rsidRPr="002E4EE5" w:rsidRDefault="002E4EE5" w:rsidP="00724ADF">
      <w:pPr>
        <w:pStyle w:val="SingleTxtGR"/>
        <w:keepNext/>
      </w:pPr>
      <w:r w:rsidRPr="002E4EE5">
        <w:rPr>
          <w:i/>
          <w:iCs/>
        </w:rPr>
        <w:t>Мужской голос 2:</w:t>
      </w:r>
    </w:p>
    <w:p w:rsidR="002E4EE5" w:rsidRPr="002E4EE5" w:rsidRDefault="002E4EE5" w:rsidP="002E4EE5">
      <w:pPr>
        <w:pStyle w:val="SingleTxtGR"/>
      </w:pPr>
      <w:r w:rsidRPr="002E4EE5">
        <w:t>Так ты считаешь, что техникой мы обеспечены на весь сезон?</w:t>
      </w:r>
    </w:p>
    <w:p w:rsidR="002E4EE5" w:rsidRPr="002E4EE5" w:rsidRDefault="002E4EE5" w:rsidP="002E4EE5">
      <w:pPr>
        <w:pStyle w:val="SingleTxtGR"/>
        <w:rPr>
          <w:lang w:val="en-GB"/>
        </w:rPr>
      </w:pPr>
      <w:proofErr w:type="spellStart"/>
      <w:r w:rsidRPr="002E4EE5">
        <w:rPr>
          <w:lang w:val="en-GB"/>
        </w:rPr>
        <w:t>Tak</w:t>
      </w:r>
      <w:proofErr w:type="spellEnd"/>
      <w:r w:rsidRPr="002E4EE5">
        <w:rPr>
          <w:lang w:val="en-GB"/>
        </w:rPr>
        <w:t xml:space="preserve"> ty </w:t>
      </w:r>
      <w:proofErr w:type="spellStart"/>
      <w:r w:rsidRPr="002E4EE5">
        <w:rPr>
          <w:lang w:val="en-GB"/>
        </w:rPr>
        <w:t>schitaesh</w:t>
      </w:r>
      <w:proofErr w:type="spellEnd"/>
      <w:r w:rsidRPr="002E4EE5">
        <w:rPr>
          <w:lang w:val="en-GB"/>
        </w:rPr>
        <w:t xml:space="preserve">, </w:t>
      </w:r>
      <w:proofErr w:type="spellStart"/>
      <w:r w:rsidRPr="002E4EE5">
        <w:rPr>
          <w:lang w:val="en-GB"/>
        </w:rPr>
        <w:t>shto</w:t>
      </w:r>
      <w:proofErr w:type="spellEnd"/>
      <w:r w:rsidRPr="002E4EE5">
        <w:rPr>
          <w:lang w:val="en-GB"/>
        </w:rPr>
        <w:t xml:space="preserve"> </w:t>
      </w:r>
      <w:proofErr w:type="spellStart"/>
      <w:r w:rsidRPr="002E4EE5">
        <w:rPr>
          <w:lang w:val="en-GB"/>
        </w:rPr>
        <w:t>tehnikoj</w:t>
      </w:r>
      <w:proofErr w:type="spellEnd"/>
      <w:r w:rsidRPr="002E4EE5">
        <w:rPr>
          <w:lang w:val="en-GB"/>
        </w:rPr>
        <w:t xml:space="preserve"> my </w:t>
      </w:r>
      <w:proofErr w:type="spellStart"/>
      <w:r w:rsidRPr="002E4EE5">
        <w:rPr>
          <w:lang w:val="en-GB"/>
        </w:rPr>
        <w:t>obespecheny</w:t>
      </w:r>
      <w:proofErr w:type="spellEnd"/>
      <w:r w:rsidRPr="002E4EE5">
        <w:rPr>
          <w:lang w:val="en-GB"/>
        </w:rPr>
        <w:t xml:space="preserve"> </w:t>
      </w:r>
      <w:proofErr w:type="spellStart"/>
      <w:r w:rsidRPr="002E4EE5">
        <w:rPr>
          <w:lang w:val="en-GB"/>
        </w:rPr>
        <w:t>na</w:t>
      </w:r>
      <w:proofErr w:type="spellEnd"/>
      <w:r w:rsidRPr="002E4EE5">
        <w:rPr>
          <w:lang w:val="en-GB"/>
        </w:rPr>
        <w:t xml:space="preserve"> </w:t>
      </w:r>
      <w:proofErr w:type="spellStart"/>
      <w:r w:rsidRPr="002E4EE5">
        <w:rPr>
          <w:lang w:val="en-GB"/>
        </w:rPr>
        <w:t>ves</w:t>
      </w:r>
      <w:proofErr w:type="spellEnd"/>
      <w:r w:rsidRPr="002E4EE5">
        <w:rPr>
          <w:lang w:val="en-GB"/>
        </w:rPr>
        <w:t xml:space="preserve">' </w:t>
      </w:r>
      <w:proofErr w:type="spellStart"/>
      <w:r w:rsidRPr="002E4EE5">
        <w:rPr>
          <w:lang w:val="en-GB"/>
        </w:rPr>
        <w:t>sezon</w:t>
      </w:r>
      <w:proofErr w:type="spellEnd"/>
      <w:r w:rsidRPr="002E4EE5">
        <w:rPr>
          <w:lang w:val="en-GB"/>
        </w:rPr>
        <w:t>?</w:t>
      </w:r>
    </w:p>
    <w:p w:rsidR="002E4EE5" w:rsidRPr="002E4EE5" w:rsidRDefault="002E4EE5" w:rsidP="002E4EE5">
      <w:pPr>
        <w:pStyle w:val="SingleTxtGR"/>
      </w:pPr>
      <w:r w:rsidRPr="002E4EE5">
        <w:t>Раз. Эти жирные сазаны ушли под палубу.</w:t>
      </w:r>
    </w:p>
    <w:p w:rsidR="002E4EE5" w:rsidRPr="002E4EE5" w:rsidRDefault="002E4EE5" w:rsidP="002E4EE5">
      <w:pPr>
        <w:pStyle w:val="SingleTxtGR"/>
      </w:pPr>
      <w:proofErr w:type="spellStart"/>
      <w:r w:rsidRPr="002E4EE5">
        <w:rPr>
          <w:lang w:val="en-GB"/>
        </w:rPr>
        <w:t>Raz</w:t>
      </w:r>
      <w:proofErr w:type="spellEnd"/>
      <w:r w:rsidRPr="002E4EE5">
        <w:t xml:space="preserve">. </w:t>
      </w:r>
      <w:proofErr w:type="spellStart"/>
      <w:r w:rsidRPr="002E4EE5">
        <w:rPr>
          <w:lang w:val="en-GB"/>
        </w:rPr>
        <w:t>Eti</w:t>
      </w:r>
      <w:proofErr w:type="spellEnd"/>
      <w:r w:rsidRPr="002E4EE5">
        <w:t xml:space="preserve"> </w:t>
      </w:r>
      <w:proofErr w:type="spellStart"/>
      <w:r w:rsidRPr="002E4EE5">
        <w:rPr>
          <w:lang w:val="en-GB"/>
        </w:rPr>
        <w:t>zhirnye</w:t>
      </w:r>
      <w:proofErr w:type="spellEnd"/>
      <w:r w:rsidRPr="002E4EE5">
        <w:t xml:space="preserve"> </w:t>
      </w:r>
      <w:proofErr w:type="spellStart"/>
      <w:r w:rsidRPr="002E4EE5">
        <w:rPr>
          <w:lang w:val="en-GB"/>
        </w:rPr>
        <w:t>sazany</w:t>
      </w:r>
      <w:proofErr w:type="spellEnd"/>
      <w:r w:rsidRPr="002E4EE5">
        <w:t xml:space="preserve"> </w:t>
      </w:r>
      <w:proofErr w:type="spellStart"/>
      <w:r w:rsidRPr="002E4EE5">
        <w:rPr>
          <w:lang w:val="en-GB"/>
        </w:rPr>
        <w:t>ushli</w:t>
      </w:r>
      <w:proofErr w:type="spellEnd"/>
      <w:r w:rsidRPr="002E4EE5">
        <w:t xml:space="preserve"> </w:t>
      </w:r>
      <w:r w:rsidRPr="002E4EE5">
        <w:rPr>
          <w:lang w:val="en-GB"/>
        </w:rPr>
        <w:t>pod</w:t>
      </w:r>
      <w:r w:rsidRPr="002E4EE5">
        <w:t xml:space="preserve"> </w:t>
      </w:r>
      <w:proofErr w:type="spellStart"/>
      <w:r w:rsidRPr="002E4EE5">
        <w:rPr>
          <w:lang w:val="en-GB"/>
        </w:rPr>
        <w:t>palubu</w:t>
      </w:r>
      <w:proofErr w:type="spellEnd"/>
      <w:r w:rsidRPr="002E4EE5">
        <w:t>.</w:t>
      </w:r>
    </w:p>
    <w:p w:rsidR="002E4EE5" w:rsidRPr="002E4EE5" w:rsidRDefault="002E4EE5" w:rsidP="00480EEB">
      <w:pPr>
        <w:pStyle w:val="SingleTxtGR"/>
        <w:spacing w:before="240"/>
        <w:jc w:val="center"/>
      </w:pPr>
      <w:r w:rsidRPr="002E4EE5">
        <w:t>Корейский</w:t>
      </w:r>
    </w:p>
    <w:p w:rsidR="002E4EE5" w:rsidRPr="002E4EE5" w:rsidRDefault="002E4EE5" w:rsidP="00480EEB">
      <w:pPr>
        <w:pStyle w:val="SingleTxtGR"/>
        <w:keepNext/>
        <w:rPr>
          <w:i/>
          <w:iCs/>
        </w:rPr>
      </w:pPr>
      <w:r w:rsidRPr="002E4EE5">
        <w:rPr>
          <w:i/>
          <w:iCs/>
        </w:rPr>
        <w:t>Женский голос 1:</w:t>
      </w:r>
    </w:p>
    <w:p w:rsidR="002E4EE5" w:rsidRPr="002E4EE5" w:rsidRDefault="002E4EE5" w:rsidP="00480EEB">
      <w:pPr>
        <w:pStyle w:val="SingleTxtGR"/>
        <w:keepNext/>
      </w:pPr>
      <w:proofErr w:type="spellStart"/>
      <w:r w:rsidRPr="002E4EE5">
        <w:rPr>
          <w:rFonts w:hint="eastAsia"/>
          <w:lang w:val="en-GB"/>
        </w:rPr>
        <w:t>어린이는</w:t>
      </w:r>
      <w:proofErr w:type="spellEnd"/>
      <w:r w:rsidRPr="002E4EE5">
        <w:t xml:space="preserve"> </w:t>
      </w:r>
      <w:proofErr w:type="spellStart"/>
      <w:r w:rsidRPr="002E4EE5">
        <w:rPr>
          <w:rFonts w:hint="eastAsia"/>
          <w:lang w:val="en-GB"/>
        </w:rPr>
        <w:t>세상의</w:t>
      </w:r>
      <w:proofErr w:type="spellEnd"/>
      <w:r w:rsidRPr="002E4EE5">
        <w:t xml:space="preserve"> </w:t>
      </w:r>
      <w:proofErr w:type="spellStart"/>
      <w:r w:rsidRPr="002E4EE5">
        <w:rPr>
          <w:rFonts w:hint="eastAsia"/>
          <w:lang w:val="en-GB"/>
        </w:rPr>
        <w:t>미래입니다</w:t>
      </w:r>
      <w:proofErr w:type="spellEnd"/>
      <w:r w:rsidRPr="002E4EE5">
        <w:t>.</w:t>
      </w:r>
    </w:p>
    <w:p w:rsidR="002E4EE5" w:rsidRPr="002E4EE5" w:rsidRDefault="002E4EE5" w:rsidP="00480EEB">
      <w:pPr>
        <w:pStyle w:val="SingleTxtGR"/>
        <w:keepNext/>
        <w:rPr>
          <w:lang w:val="fr-FR"/>
        </w:rPr>
      </w:pPr>
      <w:proofErr w:type="spellStart"/>
      <w:r w:rsidRPr="002E4EE5">
        <w:rPr>
          <w:lang w:val="fr-FR"/>
        </w:rPr>
        <w:t>Eorini</w:t>
      </w:r>
      <w:proofErr w:type="spellEnd"/>
      <w:r w:rsidRPr="002E4EE5">
        <w:rPr>
          <w:lang w:val="fr-FR"/>
        </w:rPr>
        <w:t xml:space="preserve"> </w:t>
      </w:r>
      <w:proofErr w:type="spellStart"/>
      <w:r w:rsidRPr="002E4EE5">
        <w:rPr>
          <w:lang w:val="fr-FR"/>
        </w:rPr>
        <w:t>neun</w:t>
      </w:r>
      <w:proofErr w:type="spellEnd"/>
      <w:r w:rsidRPr="002E4EE5">
        <w:rPr>
          <w:lang w:val="fr-FR"/>
        </w:rPr>
        <w:t xml:space="preserve"> </w:t>
      </w:r>
      <w:proofErr w:type="spellStart"/>
      <w:r w:rsidRPr="002E4EE5">
        <w:rPr>
          <w:lang w:val="fr-FR"/>
        </w:rPr>
        <w:t>sesang</w:t>
      </w:r>
      <w:proofErr w:type="spellEnd"/>
      <w:r w:rsidRPr="002E4EE5">
        <w:rPr>
          <w:lang w:val="fr-FR"/>
        </w:rPr>
        <w:t xml:space="preserve"> </w:t>
      </w:r>
      <w:proofErr w:type="spellStart"/>
      <w:r w:rsidRPr="002E4EE5">
        <w:rPr>
          <w:lang w:val="fr-FR"/>
        </w:rPr>
        <w:t>ui</w:t>
      </w:r>
      <w:proofErr w:type="spellEnd"/>
      <w:r w:rsidRPr="002E4EE5">
        <w:rPr>
          <w:lang w:val="fr-FR"/>
        </w:rPr>
        <w:t xml:space="preserve"> </w:t>
      </w:r>
      <w:proofErr w:type="spellStart"/>
      <w:r w:rsidRPr="002E4EE5">
        <w:rPr>
          <w:lang w:val="fr-FR"/>
        </w:rPr>
        <w:t>mirae</w:t>
      </w:r>
      <w:proofErr w:type="spellEnd"/>
      <w:r w:rsidRPr="002E4EE5">
        <w:rPr>
          <w:lang w:val="fr-FR"/>
        </w:rPr>
        <w:t xml:space="preserve"> </w:t>
      </w:r>
      <w:proofErr w:type="spellStart"/>
      <w:r w:rsidRPr="002E4EE5">
        <w:rPr>
          <w:lang w:val="fr-FR"/>
        </w:rPr>
        <w:t>ipnida</w:t>
      </w:r>
      <w:proofErr w:type="spellEnd"/>
      <w:r w:rsidRPr="002E4EE5">
        <w:rPr>
          <w:lang w:val="fr-FR"/>
        </w:rPr>
        <w:t>.</w:t>
      </w:r>
    </w:p>
    <w:p w:rsidR="002E4EE5" w:rsidRPr="002E4EE5" w:rsidRDefault="002E4EE5" w:rsidP="002E4EE5">
      <w:pPr>
        <w:pStyle w:val="SingleTxtGR"/>
        <w:rPr>
          <w:lang w:val="fr-FR"/>
        </w:rPr>
      </w:pPr>
      <w:proofErr w:type="spellStart"/>
      <w:r w:rsidRPr="002E4EE5">
        <w:rPr>
          <w:rFonts w:hint="eastAsia"/>
          <w:lang w:val="en-GB"/>
        </w:rPr>
        <w:t>우리의</w:t>
      </w:r>
      <w:proofErr w:type="spellEnd"/>
      <w:r w:rsidRPr="002E4EE5">
        <w:rPr>
          <w:lang w:val="fr-FR"/>
        </w:rPr>
        <w:t xml:space="preserve"> </w:t>
      </w:r>
      <w:proofErr w:type="spellStart"/>
      <w:r w:rsidRPr="002E4EE5">
        <w:rPr>
          <w:rFonts w:hint="eastAsia"/>
          <w:lang w:val="en-GB"/>
        </w:rPr>
        <w:t>얼굴은</w:t>
      </w:r>
      <w:proofErr w:type="spellEnd"/>
      <w:r w:rsidRPr="002E4EE5">
        <w:rPr>
          <w:lang w:val="fr-FR"/>
        </w:rPr>
        <w:t xml:space="preserve"> </w:t>
      </w:r>
      <w:proofErr w:type="spellStart"/>
      <w:r w:rsidRPr="002E4EE5">
        <w:rPr>
          <w:rFonts w:hint="eastAsia"/>
          <w:lang w:val="en-GB"/>
        </w:rPr>
        <w:t>남의</w:t>
      </w:r>
      <w:proofErr w:type="spellEnd"/>
      <w:r w:rsidRPr="002E4EE5">
        <w:rPr>
          <w:lang w:val="fr-FR"/>
        </w:rPr>
        <w:t xml:space="preserve"> </w:t>
      </w:r>
      <w:proofErr w:type="spellStart"/>
      <w:r w:rsidRPr="002E4EE5">
        <w:rPr>
          <w:rFonts w:hint="eastAsia"/>
          <w:lang w:val="en-GB"/>
        </w:rPr>
        <w:t>것입니다</w:t>
      </w:r>
      <w:proofErr w:type="spellEnd"/>
      <w:r w:rsidRPr="002E4EE5">
        <w:rPr>
          <w:lang w:val="fr-FR"/>
        </w:rPr>
        <w:t>.</w:t>
      </w:r>
    </w:p>
    <w:p w:rsidR="002E4EE5" w:rsidRPr="002E4EE5" w:rsidRDefault="002E4EE5" w:rsidP="002E4EE5">
      <w:pPr>
        <w:pStyle w:val="SingleTxtGR"/>
        <w:rPr>
          <w:lang w:val="es-ES"/>
        </w:rPr>
      </w:pPr>
      <w:r w:rsidRPr="002E4EE5">
        <w:rPr>
          <w:lang w:val="es-ES"/>
        </w:rPr>
        <w:t xml:space="preserve">Uri </w:t>
      </w:r>
      <w:proofErr w:type="spellStart"/>
      <w:r w:rsidRPr="002E4EE5">
        <w:rPr>
          <w:lang w:val="es-ES"/>
        </w:rPr>
        <w:t>ui</w:t>
      </w:r>
      <w:proofErr w:type="spellEnd"/>
      <w:r w:rsidRPr="002E4EE5">
        <w:rPr>
          <w:lang w:val="es-ES"/>
        </w:rPr>
        <w:t xml:space="preserve"> </w:t>
      </w:r>
      <w:proofErr w:type="spellStart"/>
      <w:r w:rsidRPr="002E4EE5">
        <w:rPr>
          <w:lang w:val="es-ES"/>
        </w:rPr>
        <w:t>eolgul</w:t>
      </w:r>
      <w:proofErr w:type="spellEnd"/>
      <w:r w:rsidRPr="002E4EE5">
        <w:rPr>
          <w:lang w:val="es-ES"/>
        </w:rPr>
        <w:t xml:space="preserve"> </w:t>
      </w:r>
      <w:proofErr w:type="spellStart"/>
      <w:r w:rsidRPr="002E4EE5">
        <w:rPr>
          <w:lang w:val="es-ES"/>
        </w:rPr>
        <w:t>eun</w:t>
      </w:r>
      <w:proofErr w:type="spellEnd"/>
      <w:r w:rsidRPr="002E4EE5">
        <w:rPr>
          <w:lang w:val="es-ES"/>
        </w:rPr>
        <w:t xml:space="preserve"> </w:t>
      </w:r>
      <w:proofErr w:type="spellStart"/>
      <w:r w:rsidRPr="002E4EE5">
        <w:rPr>
          <w:lang w:val="es-ES"/>
        </w:rPr>
        <w:t>nam</w:t>
      </w:r>
      <w:proofErr w:type="spellEnd"/>
      <w:r w:rsidRPr="002E4EE5">
        <w:rPr>
          <w:lang w:val="es-ES"/>
        </w:rPr>
        <w:t xml:space="preserve"> </w:t>
      </w:r>
      <w:proofErr w:type="spellStart"/>
      <w:r w:rsidRPr="002E4EE5">
        <w:rPr>
          <w:lang w:val="es-ES"/>
        </w:rPr>
        <w:t>ui</w:t>
      </w:r>
      <w:proofErr w:type="spellEnd"/>
      <w:r w:rsidRPr="002E4EE5">
        <w:rPr>
          <w:lang w:val="es-ES"/>
        </w:rPr>
        <w:t xml:space="preserve"> geo </w:t>
      </w:r>
      <w:proofErr w:type="spellStart"/>
      <w:r w:rsidRPr="002E4EE5">
        <w:rPr>
          <w:lang w:val="es-ES"/>
        </w:rPr>
        <w:t>ipnida</w:t>
      </w:r>
      <w:proofErr w:type="spellEnd"/>
      <w:r w:rsidRPr="002E4EE5">
        <w:rPr>
          <w:lang w:val="es-ES"/>
        </w:rPr>
        <w:t xml:space="preserve">. </w:t>
      </w:r>
    </w:p>
    <w:p w:rsidR="002E4EE5" w:rsidRPr="002E4EE5" w:rsidRDefault="002E4EE5" w:rsidP="00D05DA6">
      <w:pPr>
        <w:pStyle w:val="SingleTxtGR"/>
        <w:keepNext/>
        <w:rPr>
          <w:i/>
          <w:iCs/>
        </w:rPr>
      </w:pPr>
      <w:r w:rsidRPr="002E4EE5">
        <w:rPr>
          <w:i/>
          <w:iCs/>
        </w:rPr>
        <w:t>Женский голос 2:</w:t>
      </w:r>
    </w:p>
    <w:p w:rsidR="002E4EE5" w:rsidRPr="002E4EE5" w:rsidRDefault="002E4EE5" w:rsidP="002E4EE5">
      <w:pPr>
        <w:pStyle w:val="SingleTxtGR"/>
      </w:pPr>
      <w:proofErr w:type="spellStart"/>
      <w:r w:rsidRPr="002E4EE5">
        <w:rPr>
          <w:rFonts w:hint="eastAsia"/>
          <w:lang w:val="en-GB"/>
        </w:rPr>
        <w:t>독서는</w:t>
      </w:r>
      <w:proofErr w:type="spellEnd"/>
      <w:r w:rsidRPr="002E4EE5">
        <w:t xml:space="preserve"> </w:t>
      </w:r>
      <w:proofErr w:type="spellStart"/>
      <w:r w:rsidRPr="002E4EE5">
        <w:rPr>
          <w:rFonts w:hint="eastAsia"/>
          <w:lang w:val="en-GB"/>
        </w:rPr>
        <w:t>마음의</w:t>
      </w:r>
      <w:proofErr w:type="spellEnd"/>
      <w:r w:rsidRPr="002E4EE5">
        <w:t xml:space="preserve"> </w:t>
      </w:r>
      <w:proofErr w:type="spellStart"/>
      <w:r w:rsidRPr="002E4EE5">
        <w:rPr>
          <w:rFonts w:hint="eastAsia"/>
          <w:lang w:val="en-GB"/>
        </w:rPr>
        <w:t>양식입니다</w:t>
      </w:r>
      <w:proofErr w:type="spellEnd"/>
      <w:r w:rsidRPr="002E4EE5">
        <w:t>.</w:t>
      </w:r>
    </w:p>
    <w:p w:rsidR="002E4EE5" w:rsidRPr="002E4EE5" w:rsidRDefault="002E4EE5" w:rsidP="002E4EE5">
      <w:pPr>
        <w:pStyle w:val="SingleTxtGR"/>
      </w:pPr>
      <w:proofErr w:type="spellStart"/>
      <w:r w:rsidRPr="002E4EE5">
        <w:rPr>
          <w:lang w:val="es-ES"/>
        </w:rPr>
        <w:t>Dokseo</w:t>
      </w:r>
      <w:proofErr w:type="spellEnd"/>
      <w:r w:rsidRPr="002E4EE5">
        <w:t xml:space="preserve"> </w:t>
      </w:r>
      <w:proofErr w:type="spellStart"/>
      <w:r w:rsidRPr="002E4EE5">
        <w:rPr>
          <w:lang w:val="es-ES"/>
        </w:rPr>
        <w:t>neun</w:t>
      </w:r>
      <w:proofErr w:type="spellEnd"/>
      <w:r w:rsidRPr="002E4EE5">
        <w:t xml:space="preserve"> </w:t>
      </w:r>
      <w:proofErr w:type="spellStart"/>
      <w:r w:rsidRPr="002E4EE5">
        <w:rPr>
          <w:lang w:val="es-ES"/>
        </w:rPr>
        <w:t>maeum</w:t>
      </w:r>
      <w:proofErr w:type="spellEnd"/>
      <w:r w:rsidRPr="002E4EE5">
        <w:t xml:space="preserve"> </w:t>
      </w:r>
      <w:proofErr w:type="spellStart"/>
      <w:r w:rsidRPr="002E4EE5">
        <w:rPr>
          <w:lang w:val="es-ES"/>
        </w:rPr>
        <w:t>neun</w:t>
      </w:r>
      <w:proofErr w:type="spellEnd"/>
      <w:r w:rsidRPr="002E4EE5">
        <w:t xml:space="preserve"> </w:t>
      </w:r>
      <w:proofErr w:type="spellStart"/>
      <w:r w:rsidRPr="002E4EE5">
        <w:rPr>
          <w:lang w:val="es-ES"/>
        </w:rPr>
        <w:t>yangsik</w:t>
      </w:r>
      <w:proofErr w:type="spellEnd"/>
      <w:r w:rsidRPr="002E4EE5">
        <w:t xml:space="preserve"> </w:t>
      </w:r>
      <w:proofErr w:type="spellStart"/>
      <w:r w:rsidRPr="002E4EE5">
        <w:rPr>
          <w:lang w:val="es-ES"/>
        </w:rPr>
        <w:t>ipnida</w:t>
      </w:r>
      <w:proofErr w:type="spellEnd"/>
      <w:r w:rsidRPr="002E4EE5">
        <w:t>.</w:t>
      </w:r>
    </w:p>
    <w:p w:rsidR="002E4EE5" w:rsidRPr="002E4EE5" w:rsidRDefault="002E4EE5" w:rsidP="002E4EE5">
      <w:pPr>
        <w:pStyle w:val="SingleTxtGR"/>
      </w:pPr>
      <w:proofErr w:type="spellStart"/>
      <w:r w:rsidRPr="002E4EE5">
        <w:rPr>
          <w:rFonts w:hint="eastAsia"/>
          <w:lang w:val="en-GB"/>
        </w:rPr>
        <w:t>인간의</w:t>
      </w:r>
      <w:proofErr w:type="spellEnd"/>
      <w:r w:rsidRPr="002E4EE5">
        <w:t xml:space="preserve"> </w:t>
      </w:r>
      <w:proofErr w:type="spellStart"/>
      <w:r w:rsidRPr="002E4EE5">
        <w:rPr>
          <w:rFonts w:hint="eastAsia"/>
          <w:lang w:val="en-GB"/>
        </w:rPr>
        <w:t>가치는</w:t>
      </w:r>
      <w:proofErr w:type="spellEnd"/>
      <w:r w:rsidRPr="002E4EE5">
        <w:t xml:space="preserve"> </w:t>
      </w:r>
      <w:proofErr w:type="spellStart"/>
      <w:r w:rsidRPr="002E4EE5">
        <w:rPr>
          <w:rFonts w:hint="eastAsia"/>
          <w:lang w:val="en-GB"/>
        </w:rPr>
        <w:t>지식을</w:t>
      </w:r>
      <w:proofErr w:type="spellEnd"/>
      <w:r w:rsidRPr="002E4EE5">
        <w:t xml:space="preserve"> </w:t>
      </w:r>
      <w:proofErr w:type="spellStart"/>
      <w:r w:rsidRPr="002E4EE5">
        <w:rPr>
          <w:rFonts w:hint="eastAsia"/>
          <w:lang w:val="en-GB"/>
        </w:rPr>
        <w:t>어떻게</w:t>
      </w:r>
      <w:proofErr w:type="spellEnd"/>
      <w:r w:rsidRPr="002E4EE5">
        <w:t xml:space="preserve"> </w:t>
      </w:r>
      <w:proofErr w:type="spellStart"/>
      <w:r w:rsidRPr="002E4EE5">
        <w:rPr>
          <w:rFonts w:hint="eastAsia"/>
          <w:lang w:val="en-GB"/>
        </w:rPr>
        <w:t>활용</w:t>
      </w:r>
      <w:proofErr w:type="spellEnd"/>
      <w:r w:rsidRPr="002E4EE5">
        <w:t xml:space="preserve"> </w:t>
      </w:r>
      <w:proofErr w:type="spellStart"/>
      <w:r w:rsidRPr="002E4EE5">
        <w:rPr>
          <w:rFonts w:hint="eastAsia"/>
          <w:lang w:val="en-GB"/>
        </w:rPr>
        <w:t>하느냐에</w:t>
      </w:r>
      <w:proofErr w:type="spellEnd"/>
      <w:r w:rsidRPr="002E4EE5">
        <w:t xml:space="preserve"> </w:t>
      </w:r>
      <w:proofErr w:type="spellStart"/>
      <w:r w:rsidRPr="002E4EE5">
        <w:rPr>
          <w:rFonts w:hint="eastAsia"/>
          <w:lang w:val="en-GB"/>
        </w:rPr>
        <w:t>따라</w:t>
      </w:r>
      <w:proofErr w:type="spellEnd"/>
      <w:r w:rsidRPr="002E4EE5">
        <w:t xml:space="preserve"> </w:t>
      </w:r>
      <w:proofErr w:type="spellStart"/>
      <w:r w:rsidRPr="002E4EE5">
        <w:rPr>
          <w:rFonts w:hint="eastAsia"/>
          <w:lang w:val="en-GB"/>
        </w:rPr>
        <w:t>달라집니다</w:t>
      </w:r>
      <w:proofErr w:type="spellEnd"/>
      <w:r w:rsidRPr="002E4EE5">
        <w:t>.</w:t>
      </w:r>
    </w:p>
    <w:p w:rsidR="002E4EE5" w:rsidRPr="002E4EE5" w:rsidRDefault="002E4EE5" w:rsidP="002E4EE5">
      <w:pPr>
        <w:pStyle w:val="SingleTxtGR"/>
        <w:rPr>
          <w:i/>
          <w:iCs/>
        </w:rPr>
      </w:pPr>
      <w:proofErr w:type="spellStart"/>
      <w:r w:rsidRPr="002E4EE5">
        <w:rPr>
          <w:lang w:val="es-ES"/>
        </w:rPr>
        <w:t>Ingan</w:t>
      </w:r>
      <w:proofErr w:type="spellEnd"/>
      <w:r w:rsidRPr="002E4EE5">
        <w:t xml:space="preserve"> </w:t>
      </w:r>
      <w:proofErr w:type="spellStart"/>
      <w:r w:rsidRPr="002E4EE5">
        <w:rPr>
          <w:lang w:val="es-ES"/>
        </w:rPr>
        <w:t>ui</w:t>
      </w:r>
      <w:proofErr w:type="spellEnd"/>
      <w:r w:rsidRPr="002E4EE5">
        <w:t xml:space="preserve"> </w:t>
      </w:r>
      <w:proofErr w:type="spellStart"/>
      <w:r w:rsidRPr="002E4EE5">
        <w:rPr>
          <w:lang w:val="es-ES"/>
        </w:rPr>
        <w:t>gachi</w:t>
      </w:r>
      <w:proofErr w:type="spellEnd"/>
      <w:r w:rsidRPr="002E4EE5">
        <w:t xml:space="preserve"> </w:t>
      </w:r>
      <w:proofErr w:type="spellStart"/>
      <w:r w:rsidRPr="002E4EE5">
        <w:rPr>
          <w:lang w:val="es-ES"/>
        </w:rPr>
        <w:t>neun</w:t>
      </w:r>
      <w:proofErr w:type="spellEnd"/>
      <w:r w:rsidRPr="002E4EE5">
        <w:t xml:space="preserve"> </w:t>
      </w:r>
      <w:proofErr w:type="spellStart"/>
      <w:r w:rsidRPr="002E4EE5">
        <w:rPr>
          <w:lang w:val="es-ES"/>
        </w:rPr>
        <w:t>jisik</w:t>
      </w:r>
      <w:proofErr w:type="spellEnd"/>
      <w:r w:rsidRPr="002E4EE5">
        <w:t xml:space="preserve"> </w:t>
      </w:r>
      <w:proofErr w:type="spellStart"/>
      <w:r w:rsidRPr="002E4EE5">
        <w:rPr>
          <w:lang w:val="es-ES"/>
        </w:rPr>
        <w:t>eul</w:t>
      </w:r>
      <w:proofErr w:type="spellEnd"/>
      <w:r w:rsidRPr="002E4EE5">
        <w:t xml:space="preserve"> </w:t>
      </w:r>
      <w:proofErr w:type="spellStart"/>
      <w:r w:rsidRPr="002E4EE5">
        <w:rPr>
          <w:lang w:val="es-ES"/>
        </w:rPr>
        <w:t>eotteoge</w:t>
      </w:r>
      <w:proofErr w:type="spellEnd"/>
      <w:r w:rsidRPr="002E4EE5">
        <w:t xml:space="preserve"> </w:t>
      </w:r>
      <w:proofErr w:type="spellStart"/>
      <w:r w:rsidRPr="002E4EE5">
        <w:rPr>
          <w:lang w:val="es-ES"/>
        </w:rPr>
        <w:t>whalyong</w:t>
      </w:r>
      <w:proofErr w:type="spellEnd"/>
      <w:r w:rsidRPr="002E4EE5">
        <w:t xml:space="preserve"> </w:t>
      </w:r>
      <w:proofErr w:type="spellStart"/>
      <w:r w:rsidRPr="002E4EE5">
        <w:rPr>
          <w:lang w:val="es-ES"/>
        </w:rPr>
        <w:t>haneunaae</w:t>
      </w:r>
      <w:proofErr w:type="spellEnd"/>
      <w:r w:rsidRPr="002E4EE5">
        <w:t xml:space="preserve"> </w:t>
      </w:r>
      <w:proofErr w:type="spellStart"/>
      <w:r w:rsidRPr="002E4EE5">
        <w:rPr>
          <w:lang w:val="es-ES"/>
        </w:rPr>
        <w:t>ddara</w:t>
      </w:r>
      <w:proofErr w:type="spellEnd"/>
      <w:r w:rsidRPr="002E4EE5">
        <w:t xml:space="preserve"> </w:t>
      </w:r>
      <w:proofErr w:type="spellStart"/>
      <w:r w:rsidRPr="002E4EE5">
        <w:rPr>
          <w:lang w:val="es-ES"/>
        </w:rPr>
        <w:t>dalra</w:t>
      </w:r>
      <w:proofErr w:type="spellEnd"/>
      <w:r w:rsidRPr="002E4EE5">
        <w:t xml:space="preserve"> </w:t>
      </w:r>
      <w:proofErr w:type="spellStart"/>
      <w:r w:rsidRPr="002E4EE5">
        <w:rPr>
          <w:lang w:val="es-ES"/>
        </w:rPr>
        <w:t>jipnida</w:t>
      </w:r>
      <w:proofErr w:type="spellEnd"/>
      <w:r w:rsidRPr="002E4EE5">
        <w:t>.</w:t>
      </w:r>
    </w:p>
    <w:p w:rsidR="002E4EE5" w:rsidRPr="002E4EE5" w:rsidRDefault="002E4EE5" w:rsidP="002E4EE5">
      <w:pPr>
        <w:pStyle w:val="SingleTxtGR"/>
        <w:rPr>
          <w:i/>
          <w:iCs/>
        </w:rPr>
      </w:pPr>
      <w:r w:rsidRPr="002E4EE5">
        <w:rPr>
          <w:i/>
          <w:iCs/>
        </w:rPr>
        <w:t>Мужской голос 1:</w:t>
      </w:r>
    </w:p>
    <w:p w:rsidR="002E4EE5" w:rsidRPr="002E4EE5" w:rsidRDefault="002E4EE5" w:rsidP="002E4EE5">
      <w:pPr>
        <w:pStyle w:val="SingleTxtGR"/>
      </w:pPr>
      <w:proofErr w:type="spellStart"/>
      <w:r w:rsidRPr="002E4EE5">
        <w:rPr>
          <w:rFonts w:hint="eastAsia"/>
          <w:lang w:val="en-GB"/>
        </w:rPr>
        <w:t>행복은</w:t>
      </w:r>
      <w:proofErr w:type="spellEnd"/>
      <w:r w:rsidRPr="002E4EE5">
        <w:t xml:space="preserve"> </w:t>
      </w:r>
      <w:proofErr w:type="spellStart"/>
      <w:r w:rsidRPr="002E4EE5">
        <w:rPr>
          <w:rFonts w:hint="eastAsia"/>
          <w:lang w:val="en-GB"/>
        </w:rPr>
        <w:t>나부터</w:t>
      </w:r>
      <w:proofErr w:type="spellEnd"/>
      <w:r w:rsidRPr="002E4EE5">
        <w:t xml:space="preserve"> </w:t>
      </w:r>
      <w:proofErr w:type="spellStart"/>
      <w:r w:rsidRPr="002E4EE5">
        <w:rPr>
          <w:rFonts w:hint="eastAsia"/>
          <w:lang w:val="en-GB"/>
        </w:rPr>
        <w:t>시작됩니다</w:t>
      </w:r>
      <w:proofErr w:type="spellEnd"/>
      <w:r w:rsidRPr="002E4EE5">
        <w:t>.</w:t>
      </w:r>
    </w:p>
    <w:p w:rsidR="002E4EE5" w:rsidRPr="002E4EE5" w:rsidRDefault="002E4EE5" w:rsidP="002E4EE5">
      <w:pPr>
        <w:pStyle w:val="SingleTxtGR"/>
        <w:rPr>
          <w:bCs/>
          <w:lang w:val="es-ES"/>
        </w:rPr>
      </w:pPr>
      <w:proofErr w:type="spellStart"/>
      <w:r w:rsidRPr="002E4EE5">
        <w:rPr>
          <w:lang w:val="es-ES"/>
        </w:rPr>
        <w:t>Haenguk</w:t>
      </w:r>
      <w:proofErr w:type="spellEnd"/>
      <w:r w:rsidRPr="002E4EE5">
        <w:rPr>
          <w:lang w:val="es-ES"/>
        </w:rPr>
        <w:t xml:space="preserve"> </w:t>
      </w:r>
      <w:proofErr w:type="spellStart"/>
      <w:r w:rsidRPr="002E4EE5">
        <w:rPr>
          <w:lang w:val="es-ES"/>
        </w:rPr>
        <w:t>eun</w:t>
      </w:r>
      <w:proofErr w:type="spellEnd"/>
      <w:r w:rsidRPr="002E4EE5">
        <w:rPr>
          <w:lang w:val="es-ES"/>
        </w:rPr>
        <w:t xml:space="preserve"> na </w:t>
      </w:r>
      <w:proofErr w:type="spellStart"/>
      <w:r w:rsidRPr="002E4EE5">
        <w:rPr>
          <w:lang w:val="es-ES"/>
        </w:rPr>
        <w:t>butteo</w:t>
      </w:r>
      <w:proofErr w:type="spellEnd"/>
      <w:r w:rsidRPr="002E4EE5">
        <w:rPr>
          <w:lang w:val="es-ES"/>
        </w:rPr>
        <w:t xml:space="preserve"> </w:t>
      </w:r>
      <w:proofErr w:type="spellStart"/>
      <w:r w:rsidRPr="002E4EE5">
        <w:rPr>
          <w:lang w:val="es-ES"/>
        </w:rPr>
        <w:t>sijak</w:t>
      </w:r>
      <w:proofErr w:type="spellEnd"/>
      <w:r w:rsidRPr="002E4EE5">
        <w:rPr>
          <w:lang w:val="es-ES"/>
        </w:rPr>
        <w:t xml:space="preserve"> </w:t>
      </w:r>
      <w:proofErr w:type="spellStart"/>
      <w:r w:rsidRPr="002E4EE5">
        <w:rPr>
          <w:lang w:val="es-ES"/>
        </w:rPr>
        <w:t>doebnida</w:t>
      </w:r>
      <w:proofErr w:type="spellEnd"/>
      <w:r w:rsidRPr="002E4EE5">
        <w:rPr>
          <w:lang w:val="es-ES"/>
        </w:rPr>
        <w:t>.</w:t>
      </w:r>
    </w:p>
    <w:p w:rsidR="002E4EE5" w:rsidRPr="002E4EE5" w:rsidRDefault="002E4EE5" w:rsidP="002E4EE5">
      <w:pPr>
        <w:pStyle w:val="SingleTxtGR"/>
        <w:rPr>
          <w:lang w:val="es-ES"/>
        </w:rPr>
      </w:pPr>
      <w:proofErr w:type="spellStart"/>
      <w:r w:rsidRPr="002E4EE5">
        <w:rPr>
          <w:rFonts w:hint="eastAsia"/>
          <w:lang w:val="en-GB"/>
        </w:rPr>
        <w:t>지금</w:t>
      </w:r>
      <w:proofErr w:type="spellEnd"/>
      <w:r w:rsidRPr="002E4EE5">
        <w:rPr>
          <w:lang w:val="es-ES"/>
        </w:rPr>
        <w:t xml:space="preserve"> </w:t>
      </w:r>
      <w:proofErr w:type="spellStart"/>
      <w:r w:rsidRPr="002E4EE5">
        <w:rPr>
          <w:rFonts w:hint="eastAsia"/>
          <w:lang w:val="en-GB"/>
        </w:rPr>
        <w:t>순간이</w:t>
      </w:r>
      <w:proofErr w:type="spellEnd"/>
      <w:r w:rsidRPr="002E4EE5">
        <w:rPr>
          <w:lang w:val="es-ES"/>
        </w:rPr>
        <w:t xml:space="preserve"> </w:t>
      </w:r>
      <w:proofErr w:type="spellStart"/>
      <w:r w:rsidRPr="002E4EE5">
        <w:rPr>
          <w:rFonts w:hint="eastAsia"/>
          <w:lang w:val="en-GB"/>
        </w:rPr>
        <w:t>나에게는</w:t>
      </w:r>
      <w:proofErr w:type="spellEnd"/>
      <w:r w:rsidRPr="002E4EE5">
        <w:rPr>
          <w:lang w:val="es-ES"/>
        </w:rPr>
        <w:t xml:space="preserve"> </w:t>
      </w:r>
      <w:proofErr w:type="spellStart"/>
      <w:r w:rsidRPr="002E4EE5">
        <w:rPr>
          <w:rFonts w:hint="eastAsia"/>
          <w:lang w:val="en-GB"/>
        </w:rPr>
        <w:t>가장</w:t>
      </w:r>
      <w:proofErr w:type="spellEnd"/>
      <w:r w:rsidRPr="002E4EE5">
        <w:rPr>
          <w:lang w:val="es-ES"/>
        </w:rPr>
        <w:t xml:space="preserve"> </w:t>
      </w:r>
      <w:proofErr w:type="spellStart"/>
      <w:r w:rsidRPr="002E4EE5">
        <w:rPr>
          <w:rFonts w:hint="eastAsia"/>
          <w:lang w:val="en-GB"/>
        </w:rPr>
        <w:t>소중한</w:t>
      </w:r>
      <w:proofErr w:type="spellEnd"/>
      <w:r w:rsidRPr="002E4EE5">
        <w:rPr>
          <w:lang w:val="es-ES"/>
        </w:rPr>
        <w:t xml:space="preserve"> </w:t>
      </w:r>
      <w:proofErr w:type="spellStart"/>
      <w:r w:rsidRPr="002E4EE5">
        <w:rPr>
          <w:rFonts w:hint="eastAsia"/>
          <w:lang w:val="en-GB"/>
        </w:rPr>
        <w:t>시간입니다</w:t>
      </w:r>
      <w:proofErr w:type="spellEnd"/>
    </w:p>
    <w:p w:rsidR="002E4EE5" w:rsidRPr="002E4EE5" w:rsidRDefault="002E4EE5" w:rsidP="002E4EE5">
      <w:pPr>
        <w:pStyle w:val="SingleTxtGR"/>
        <w:rPr>
          <w:lang w:val="es-ES"/>
        </w:rPr>
      </w:pPr>
      <w:proofErr w:type="spellStart"/>
      <w:r w:rsidRPr="002E4EE5">
        <w:rPr>
          <w:lang w:val="de-DE"/>
        </w:rPr>
        <w:t>Gieum</w:t>
      </w:r>
      <w:proofErr w:type="spellEnd"/>
      <w:r w:rsidRPr="002E4EE5">
        <w:rPr>
          <w:lang w:val="de-DE"/>
        </w:rPr>
        <w:t xml:space="preserve"> </w:t>
      </w:r>
      <w:proofErr w:type="spellStart"/>
      <w:r w:rsidRPr="002E4EE5">
        <w:rPr>
          <w:lang w:val="de-DE"/>
        </w:rPr>
        <w:t>sungani</w:t>
      </w:r>
      <w:proofErr w:type="spellEnd"/>
      <w:r w:rsidRPr="002E4EE5">
        <w:rPr>
          <w:lang w:val="de-DE"/>
        </w:rPr>
        <w:t xml:space="preserve"> na </w:t>
      </w:r>
      <w:proofErr w:type="spellStart"/>
      <w:r w:rsidRPr="002E4EE5">
        <w:rPr>
          <w:lang w:val="de-DE"/>
        </w:rPr>
        <w:t>egeneun</w:t>
      </w:r>
      <w:proofErr w:type="spellEnd"/>
      <w:r w:rsidRPr="002E4EE5">
        <w:rPr>
          <w:lang w:val="de-DE"/>
        </w:rPr>
        <w:t xml:space="preserve"> </w:t>
      </w:r>
      <w:proofErr w:type="spellStart"/>
      <w:r w:rsidRPr="002E4EE5">
        <w:rPr>
          <w:lang w:val="de-DE"/>
        </w:rPr>
        <w:t>gajang</w:t>
      </w:r>
      <w:proofErr w:type="spellEnd"/>
      <w:r w:rsidRPr="002E4EE5">
        <w:rPr>
          <w:lang w:val="de-DE"/>
        </w:rPr>
        <w:t xml:space="preserve"> </w:t>
      </w:r>
      <w:proofErr w:type="spellStart"/>
      <w:r w:rsidRPr="002E4EE5">
        <w:rPr>
          <w:lang w:val="de-DE"/>
        </w:rPr>
        <w:t>sojung</w:t>
      </w:r>
      <w:proofErr w:type="spellEnd"/>
      <w:r w:rsidRPr="002E4EE5">
        <w:rPr>
          <w:lang w:val="de-DE"/>
        </w:rPr>
        <w:t xml:space="preserve"> </w:t>
      </w:r>
      <w:proofErr w:type="spellStart"/>
      <w:r w:rsidRPr="002E4EE5">
        <w:rPr>
          <w:lang w:val="de-DE"/>
        </w:rPr>
        <w:t>han</w:t>
      </w:r>
      <w:proofErr w:type="spellEnd"/>
      <w:r w:rsidRPr="002E4EE5">
        <w:rPr>
          <w:lang w:val="de-DE"/>
        </w:rPr>
        <w:t xml:space="preserve"> </w:t>
      </w:r>
      <w:proofErr w:type="spellStart"/>
      <w:r w:rsidRPr="002E4EE5">
        <w:rPr>
          <w:lang w:val="de-DE"/>
        </w:rPr>
        <w:t>sigan</w:t>
      </w:r>
      <w:proofErr w:type="spellEnd"/>
      <w:r w:rsidRPr="002E4EE5">
        <w:rPr>
          <w:lang w:val="de-DE"/>
        </w:rPr>
        <w:t xml:space="preserve"> </w:t>
      </w:r>
      <w:proofErr w:type="spellStart"/>
      <w:r w:rsidRPr="002E4EE5">
        <w:rPr>
          <w:lang w:val="de-DE"/>
        </w:rPr>
        <w:t>ipnida</w:t>
      </w:r>
      <w:proofErr w:type="spellEnd"/>
      <w:r w:rsidRPr="002E4EE5">
        <w:rPr>
          <w:lang w:val="es-ES"/>
        </w:rPr>
        <w:t>.</w:t>
      </w:r>
    </w:p>
    <w:p w:rsidR="002E4EE5" w:rsidRPr="002E4EE5" w:rsidRDefault="002E4EE5" w:rsidP="002E4EE5">
      <w:pPr>
        <w:pStyle w:val="SingleTxtGR"/>
        <w:rPr>
          <w:i/>
          <w:iCs/>
          <w:lang w:val="de-DE"/>
        </w:rPr>
      </w:pPr>
      <w:r w:rsidRPr="002E4EE5">
        <w:rPr>
          <w:i/>
          <w:iCs/>
        </w:rPr>
        <w:t>Мужской</w:t>
      </w:r>
      <w:r w:rsidRPr="002E4EE5">
        <w:rPr>
          <w:i/>
          <w:iCs/>
          <w:lang w:val="de-DE"/>
        </w:rPr>
        <w:t xml:space="preserve"> </w:t>
      </w:r>
      <w:r w:rsidRPr="002E4EE5">
        <w:rPr>
          <w:i/>
          <w:iCs/>
        </w:rPr>
        <w:t>голос</w:t>
      </w:r>
      <w:r w:rsidRPr="002E4EE5">
        <w:rPr>
          <w:i/>
          <w:iCs/>
          <w:lang w:val="de-DE"/>
        </w:rPr>
        <w:t xml:space="preserve"> 2:</w:t>
      </w:r>
    </w:p>
    <w:p w:rsidR="002E4EE5" w:rsidRPr="002E4EE5" w:rsidRDefault="002E4EE5" w:rsidP="002E4EE5">
      <w:pPr>
        <w:pStyle w:val="SingleTxtGR"/>
        <w:rPr>
          <w:lang w:val="de-DE"/>
        </w:rPr>
      </w:pPr>
      <w:proofErr w:type="spellStart"/>
      <w:r w:rsidRPr="002E4EE5">
        <w:rPr>
          <w:rFonts w:hint="eastAsia"/>
          <w:lang w:val="en-GB"/>
        </w:rPr>
        <w:t>기회는</w:t>
      </w:r>
      <w:proofErr w:type="spellEnd"/>
      <w:r w:rsidRPr="002E4EE5">
        <w:rPr>
          <w:lang w:val="de-DE"/>
        </w:rPr>
        <w:t xml:space="preserve"> </w:t>
      </w:r>
      <w:proofErr w:type="spellStart"/>
      <w:r w:rsidRPr="002E4EE5">
        <w:rPr>
          <w:rFonts w:hint="eastAsia"/>
          <w:lang w:val="en-GB"/>
        </w:rPr>
        <w:t>새와</w:t>
      </w:r>
      <w:proofErr w:type="spellEnd"/>
      <w:r w:rsidRPr="002E4EE5">
        <w:rPr>
          <w:lang w:val="de-DE"/>
        </w:rPr>
        <w:t xml:space="preserve"> </w:t>
      </w:r>
      <w:proofErr w:type="spellStart"/>
      <w:r w:rsidRPr="002E4EE5">
        <w:rPr>
          <w:rFonts w:hint="eastAsia"/>
          <w:lang w:val="en-GB"/>
        </w:rPr>
        <w:t>같습니다</w:t>
      </w:r>
      <w:proofErr w:type="spellEnd"/>
      <w:r w:rsidRPr="002E4EE5">
        <w:rPr>
          <w:lang w:val="de-DE"/>
        </w:rPr>
        <w:t>.</w:t>
      </w:r>
    </w:p>
    <w:p w:rsidR="002E4EE5" w:rsidRPr="002E4EE5" w:rsidRDefault="002E4EE5" w:rsidP="002E4EE5">
      <w:pPr>
        <w:pStyle w:val="SingleTxtGR"/>
        <w:rPr>
          <w:lang w:val="fr-CH"/>
        </w:rPr>
      </w:pPr>
      <w:proofErr w:type="spellStart"/>
      <w:r w:rsidRPr="002E4EE5">
        <w:rPr>
          <w:lang w:val="de-DE"/>
        </w:rPr>
        <w:t>Gihoe</w:t>
      </w:r>
      <w:proofErr w:type="spellEnd"/>
      <w:r w:rsidRPr="002E4EE5">
        <w:rPr>
          <w:lang w:val="de-DE"/>
        </w:rPr>
        <w:t xml:space="preserve"> neun se </w:t>
      </w:r>
      <w:proofErr w:type="spellStart"/>
      <w:r w:rsidRPr="002E4EE5">
        <w:rPr>
          <w:lang w:val="de-DE"/>
        </w:rPr>
        <w:t>wa</w:t>
      </w:r>
      <w:proofErr w:type="spellEnd"/>
      <w:r w:rsidRPr="002E4EE5">
        <w:rPr>
          <w:lang w:val="de-DE"/>
        </w:rPr>
        <w:t xml:space="preserve"> </w:t>
      </w:r>
      <w:proofErr w:type="spellStart"/>
      <w:r w:rsidRPr="002E4EE5">
        <w:rPr>
          <w:lang w:val="de-DE"/>
        </w:rPr>
        <w:t>gatseubnida</w:t>
      </w:r>
      <w:proofErr w:type="spellEnd"/>
      <w:r w:rsidRPr="002E4EE5">
        <w:rPr>
          <w:lang w:val="fr-CH"/>
        </w:rPr>
        <w:t>.</w:t>
      </w:r>
    </w:p>
    <w:p w:rsidR="002E4EE5" w:rsidRPr="002E4EE5" w:rsidRDefault="002E4EE5" w:rsidP="002E4EE5">
      <w:pPr>
        <w:pStyle w:val="SingleTxtGR"/>
        <w:rPr>
          <w:lang w:val="de-DE"/>
        </w:rPr>
      </w:pPr>
      <w:proofErr w:type="spellStart"/>
      <w:r w:rsidRPr="002E4EE5">
        <w:rPr>
          <w:rFonts w:hint="eastAsia"/>
          <w:lang w:val="en-GB"/>
        </w:rPr>
        <w:t>시련이</w:t>
      </w:r>
      <w:proofErr w:type="spellEnd"/>
      <w:r w:rsidRPr="002E4EE5">
        <w:rPr>
          <w:lang w:val="de-DE"/>
        </w:rPr>
        <w:t xml:space="preserve"> </w:t>
      </w:r>
      <w:proofErr w:type="spellStart"/>
      <w:r w:rsidRPr="002E4EE5">
        <w:rPr>
          <w:rFonts w:hint="eastAsia"/>
          <w:lang w:val="en-GB"/>
        </w:rPr>
        <w:t>있어야</w:t>
      </w:r>
      <w:proofErr w:type="spellEnd"/>
      <w:r w:rsidRPr="002E4EE5">
        <w:rPr>
          <w:lang w:val="de-DE"/>
        </w:rPr>
        <w:t xml:space="preserve"> </w:t>
      </w:r>
      <w:proofErr w:type="spellStart"/>
      <w:r w:rsidRPr="002E4EE5">
        <w:rPr>
          <w:rFonts w:hint="eastAsia"/>
          <w:lang w:val="en-GB"/>
        </w:rPr>
        <w:t>삶이</w:t>
      </w:r>
      <w:proofErr w:type="spellEnd"/>
      <w:r w:rsidRPr="002E4EE5">
        <w:rPr>
          <w:lang w:val="de-DE"/>
        </w:rPr>
        <w:t xml:space="preserve"> </w:t>
      </w:r>
      <w:proofErr w:type="spellStart"/>
      <w:r w:rsidRPr="002E4EE5">
        <w:rPr>
          <w:rFonts w:hint="eastAsia"/>
          <w:lang w:val="en-GB"/>
        </w:rPr>
        <w:t>풍요로워</w:t>
      </w:r>
      <w:proofErr w:type="spellEnd"/>
      <w:r w:rsidRPr="002E4EE5">
        <w:rPr>
          <w:lang w:val="de-DE"/>
        </w:rPr>
        <w:t xml:space="preserve"> </w:t>
      </w:r>
      <w:proofErr w:type="spellStart"/>
      <w:r w:rsidRPr="002E4EE5">
        <w:rPr>
          <w:rFonts w:hint="eastAsia"/>
          <w:lang w:val="en-GB"/>
        </w:rPr>
        <w:t>집니다</w:t>
      </w:r>
      <w:proofErr w:type="spellEnd"/>
      <w:r w:rsidRPr="002E4EE5">
        <w:rPr>
          <w:lang w:val="de-DE"/>
        </w:rPr>
        <w:t xml:space="preserve">. </w:t>
      </w:r>
    </w:p>
    <w:p w:rsidR="002E4EE5" w:rsidRPr="002E4EE5" w:rsidRDefault="002E4EE5" w:rsidP="002E4EE5">
      <w:pPr>
        <w:pStyle w:val="SingleTxtGR"/>
        <w:rPr>
          <w:lang w:val="de-DE"/>
        </w:rPr>
      </w:pPr>
      <w:proofErr w:type="spellStart"/>
      <w:r w:rsidRPr="002E4EE5">
        <w:rPr>
          <w:lang w:val="de-DE"/>
        </w:rPr>
        <w:t>Siryeon</w:t>
      </w:r>
      <w:proofErr w:type="spellEnd"/>
      <w:r w:rsidRPr="002E4EE5">
        <w:rPr>
          <w:lang w:val="de-DE"/>
        </w:rPr>
        <w:t xml:space="preserve"> i </w:t>
      </w:r>
      <w:proofErr w:type="spellStart"/>
      <w:r w:rsidRPr="002E4EE5">
        <w:rPr>
          <w:lang w:val="de-DE"/>
        </w:rPr>
        <w:t>isseoya</w:t>
      </w:r>
      <w:proofErr w:type="spellEnd"/>
      <w:r w:rsidRPr="002E4EE5">
        <w:rPr>
          <w:lang w:val="de-DE"/>
        </w:rPr>
        <w:t xml:space="preserve"> </w:t>
      </w:r>
      <w:proofErr w:type="spellStart"/>
      <w:r w:rsidRPr="002E4EE5">
        <w:rPr>
          <w:lang w:val="de-DE"/>
        </w:rPr>
        <w:t>salmi</w:t>
      </w:r>
      <w:proofErr w:type="spellEnd"/>
      <w:r w:rsidRPr="002E4EE5">
        <w:rPr>
          <w:lang w:val="de-DE"/>
        </w:rPr>
        <w:t xml:space="preserve"> </w:t>
      </w:r>
      <w:proofErr w:type="spellStart"/>
      <w:r w:rsidRPr="002E4EE5">
        <w:rPr>
          <w:lang w:val="de-DE"/>
        </w:rPr>
        <w:t>pungyorowo</w:t>
      </w:r>
      <w:proofErr w:type="spellEnd"/>
      <w:r w:rsidRPr="002E4EE5">
        <w:rPr>
          <w:lang w:val="de-DE"/>
        </w:rPr>
        <w:t xml:space="preserve"> </w:t>
      </w:r>
      <w:proofErr w:type="spellStart"/>
      <w:r w:rsidRPr="002E4EE5">
        <w:rPr>
          <w:lang w:val="de-DE"/>
        </w:rPr>
        <w:t>jipnida</w:t>
      </w:r>
      <w:proofErr w:type="spellEnd"/>
      <w:r w:rsidRPr="002E4EE5">
        <w:rPr>
          <w:lang w:val="de-DE"/>
        </w:rPr>
        <w:t>.</w:t>
      </w:r>
    </w:p>
    <w:p w:rsidR="00D05DA6" w:rsidRPr="00A0027C" w:rsidRDefault="00D05DA6" w:rsidP="002E4EE5">
      <w:pPr>
        <w:pStyle w:val="SingleTxtGR"/>
        <w:rPr>
          <w:b/>
          <w:lang w:val="en-US"/>
        </w:rPr>
        <w:sectPr w:rsidR="00D05DA6" w:rsidRPr="00A0027C" w:rsidSect="00A52B02">
          <w:headerReference w:type="even" r:id="rId62"/>
          <w:headerReference w:type="default" r:id="rId63"/>
          <w:endnotePr>
            <w:numFmt w:val="decimal"/>
          </w:endnotePr>
          <w:pgSz w:w="11906" w:h="16838" w:code="9"/>
          <w:pgMar w:top="1418" w:right="1134" w:bottom="1134" w:left="1134" w:header="851" w:footer="567" w:gutter="0"/>
          <w:cols w:space="708"/>
          <w:docGrid w:linePitch="360"/>
        </w:sectPr>
      </w:pPr>
      <w:bookmarkStart w:id="68" w:name="_Toc387935196"/>
      <w:bookmarkStart w:id="69" w:name="_Toc456777205"/>
    </w:p>
    <w:p w:rsidR="002E4EE5" w:rsidRPr="002E4EE5" w:rsidRDefault="002E4EE5" w:rsidP="00D05DA6">
      <w:pPr>
        <w:pStyle w:val="HChGR"/>
        <w:rPr>
          <w:lang w:val="de-DE"/>
        </w:rPr>
      </w:pPr>
      <w:r w:rsidRPr="002E4EE5">
        <w:t>Приложение</w:t>
      </w:r>
      <w:r w:rsidRPr="002E4EE5">
        <w:rPr>
          <w:lang w:val="de-DE"/>
        </w:rPr>
        <w:t xml:space="preserve"> </w:t>
      </w:r>
      <w:bookmarkEnd w:id="68"/>
      <w:r w:rsidRPr="002E4EE5">
        <w:rPr>
          <w:lang w:val="de-DE"/>
        </w:rPr>
        <w:t>1</w:t>
      </w:r>
      <w:bookmarkEnd w:id="69"/>
      <w:r w:rsidRPr="002E4EE5">
        <w:rPr>
          <w:lang w:val="de-DE"/>
        </w:rPr>
        <w:t>2</w:t>
      </w:r>
    </w:p>
    <w:p w:rsidR="002E4EE5" w:rsidRPr="002E4EE5" w:rsidRDefault="0016249B" w:rsidP="00D05DA6">
      <w:pPr>
        <w:pStyle w:val="HChGR"/>
      </w:pPr>
      <w:r>
        <w:rPr>
          <w:lang w:val="de-DE"/>
        </w:rPr>
        <w:tab/>
      </w:r>
      <w:r w:rsidR="00D05DA6">
        <w:tab/>
      </w:r>
      <w:r w:rsidR="002E4EE5" w:rsidRPr="002E4EE5">
        <w:t>Определение минимального набора данных (МНБ)</w:t>
      </w:r>
    </w:p>
    <w:p w:rsidR="002E4EE5" w:rsidRPr="002E4EE5" w:rsidRDefault="002E4EE5" w:rsidP="002E4EE5">
      <w:pPr>
        <w:pStyle w:val="SingleTxtGR"/>
      </w:pPr>
      <w:r w:rsidRPr="002E4EE5">
        <w:tab/>
        <w:t xml:space="preserve">В нижеследующей таблице приводится минимальный набор данных (МНБ), направляемый при сообщении об аварийной ситуации в </w:t>
      </w:r>
      <w:r w:rsidRPr="002E4EE5">
        <w:rPr>
          <w:iCs/>
        </w:rPr>
        <w:t>ПЭСОП.</w:t>
      </w:r>
    </w:p>
    <w:p w:rsidR="002E4EE5" w:rsidRPr="002E4EE5" w:rsidRDefault="0016249B" w:rsidP="00D05DA6">
      <w:pPr>
        <w:pStyle w:val="H23GR"/>
        <w:rPr>
          <w:iCs/>
        </w:rPr>
      </w:pPr>
      <w:r w:rsidRPr="00D05DA6">
        <w:rPr>
          <w:b w:val="0"/>
        </w:rPr>
        <w:tab/>
      </w:r>
      <w:r w:rsidR="00D05DA6" w:rsidRPr="00D05DA6">
        <w:rPr>
          <w:b w:val="0"/>
        </w:rPr>
        <w:tab/>
      </w:r>
      <w:r w:rsidR="002E4EE5" w:rsidRPr="00D05DA6">
        <w:rPr>
          <w:b w:val="0"/>
        </w:rPr>
        <w:t xml:space="preserve">Таблица </w:t>
      </w:r>
      <w:r w:rsidR="002E4EE5" w:rsidRPr="00D05DA6">
        <w:rPr>
          <w:b w:val="0"/>
          <w:bCs/>
        </w:rPr>
        <w:t>11</w:t>
      </w:r>
      <w:r w:rsidR="00D05DA6" w:rsidRPr="00D05DA6">
        <w:rPr>
          <w:b w:val="0"/>
          <w:bCs/>
        </w:rPr>
        <w:br/>
      </w:r>
      <w:r w:rsidR="002E4EE5" w:rsidRPr="002E4EE5">
        <w:t xml:space="preserve">Минимальный набор данных (МНБ), подлежащий направлению в </w:t>
      </w:r>
      <w:r w:rsidR="002E4EE5" w:rsidRPr="002E4EE5">
        <w:rPr>
          <w:iCs/>
        </w:rPr>
        <w:t>ПЭСОП</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77"/>
        <w:gridCol w:w="4393"/>
      </w:tblGrid>
      <w:tr w:rsidR="002E4EE5" w:rsidRPr="00D05DA6" w:rsidTr="00D05DA6">
        <w:trPr>
          <w:tblHeader/>
        </w:trPr>
        <w:tc>
          <w:tcPr>
            <w:tcW w:w="2977" w:type="dxa"/>
            <w:tcBorders>
              <w:bottom w:val="single" w:sz="12" w:space="0" w:color="auto"/>
            </w:tcBorders>
            <w:shd w:val="clear" w:color="auto" w:fill="auto"/>
          </w:tcPr>
          <w:p w:rsidR="002E4EE5" w:rsidRPr="00D05DA6" w:rsidRDefault="002E4EE5" w:rsidP="00D05DA6">
            <w:pPr>
              <w:suppressAutoHyphens w:val="0"/>
              <w:spacing w:before="80" w:after="80" w:line="200" w:lineRule="exact"/>
              <w:rPr>
                <w:i/>
                <w:sz w:val="16"/>
              </w:rPr>
            </w:pPr>
            <w:r w:rsidRPr="00D05DA6">
              <w:rPr>
                <w:i/>
                <w:sz w:val="16"/>
              </w:rPr>
              <w:t>Сокращенное название элемента МНБ</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E4EE5" w:rsidRPr="00D05DA6" w:rsidRDefault="002E4EE5" w:rsidP="00D05DA6">
            <w:pPr>
              <w:suppressAutoHyphens w:val="0"/>
              <w:spacing w:before="80" w:after="80" w:line="200" w:lineRule="exact"/>
              <w:rPr>
                <w:i/>
                <w:sz w:val="16"/>
              </w:rPr>
            </w:pPr>
            <w:r w:rsidRPr="00D05DA6">
              <w:rPr>
                <w:i/>
                <w:sz w:val="16"/>
              </w:rPr>
              <w:t>Описание</w:t>
            </w:r>
          </w:p>
        </w:tc>
      </w:tr>
      <w:tr w:rsidR="002E4EE5" w:rsidRPr="00D05DA6" w:rsidTr="00D05DA6">
        <w:tc>
          <w:tcPr>
            <w:tcW w:w="2977" w:type="dxa"/>
            <w:tcBorders>
              <w:top w:val="single" w:sz="12" w:space="0" w:color="auto"/>
            </w:tcBorders>
          </w:tcPr>
          <w:p w:rsidR="002E4EE5" w:rsidRPr="00D05DA6" w:rsidRDefault="002E4EE5" w:rsidP="00D05DA6">
            <w:pPr>
              <w:spacing w:before="60" w:after="60" w:line="220" w:lineRule="atLeast"/>
              <w:rPr>
                <w:sz w:val="19"/>
                <w:szCs w:val="19"/>
              </w:rPr>
            </w:pPr>
            <w:r w:rsidRPr="00D05DA6">
              <w:rPr>
                <w:sz w:val="19"/>
                <w:szCs w:val="19"/>
              </w:rPr>
              <w:t>Автоматическое срабатывание</w:t>
            </w:r>
          </w:p>
        </w:tc>
        <w:tc>
          <w:tcPr>
            <w:cnfStyle w:val="000100000000" w:firstRow="0" w:lastRow="0" w:firstColumn="0" w:lastColumn="1" w:oddVBand="0" w:evenVBand="0" w:oddHBand="0" w:evenHBand="0" w:firstRowFirstColumn="0" w:firstRowLastColumn="0" w:lastRowFirstColumn="0" w:lastRowLastColumn="0"/>
            <w:tcW w:w="439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Указание на то, является ли звонок автоматическим вызовом либо звонком вызова в ручном режиме.</w:t>
            </w:r>
          </w:p>
        </w:tc>
      </w:tr>
      <w:tr w:rsidR="002E4EE5" w:rsidRPr="00D05DA6" w:rsidTr="00D05DA6">
        <w:tc>
          <w:tcPr>
            <w:tcW w:w="2977" w:type="dxa"/>
          </w:tcPr>
          <w:p w:rsidR="002E4EE5" w:rsidRPr="00D05DA6" w:rsidRDefault="002E4EE5" w:rsidP="00D05DA6">
            <w:pPr>
              <w:spacing w:before="60" w:after="60" w:line="220" w:lineRule="atLeast"/>
              <w:rPr>
                <w:sz w:val="19"/>
                <w:szCs w:val="19"/>
              </w:rPr>
            </w:pPr>
            <w:r w:rsidRPr="00D05DA6">
              <w:rPr>
                <w:sz w:val="19"/>
                <w:szCs w:val="19"/>
              </w:rPr>
              <w:t>Контрольный звонок</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Указание на то, является ли звонок контрольным, либо речь идет о реальном вызове экстренных оперативных служб.</w:t>
            </w:r>
          </w:p>
        </w:tc>
      </w:tr>
      <w:tr w:rsidR="002E4EE5" w:rsidRPr="00D05DA6" w:rsidTr="00D05DA6">
        <w:tc>
          <w:tcPr>
            <w:tcW w:w="2977" w:type="dxa"/>
          </w:tcPr>
          <w:p w:rsidR="002E4EE5" w:rsidRPr="00D05DA6" w:rsidRDefault="002E4EE5" w:rsidP="00D05DA6">
            <w:pPr>
              <w:spacing w:before="60" w:after="60" w:line="220" w:lineRule="atLeast"/>
              <w:rPr>
                <w:sz w:val="19"/>
                <w:szCs w:val="19"/>
              </w:rPr>
            </w:pPr>
            <w:r w:rsidRPr="00D05DA6">
              <w:rPr>
                <w:sz w:val="19"/>
                <w:szCs w:val="19"/>
              </w:rPr>
              <w:t>Достоверное местоположение</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Указание на то, обеспечивают ли элементы системы позиционирования высокую или же сравнительно низкую достоверность определения местоположения.</w:t>
            </w:r>
          </w:p>
        </w:tc>
      </w:tr>
      <w:tr w:rsidR="002E4EE5" w:rsidRPr="00D05DA6" w:rsidTr="00D05DA6">
        <w:tc>
          <w:tcPr>
            <w:tcW w:w="2977" w:type="dxa"/>
          </w:tcPr>
          <w:p w:rsidR="002E4EE5" w:rsidRPr="00D05DA6" w:rsidRDefault="002E4EE5" w:rsidP="00D05DA6">
            <w:pPr>
              <w:spacing w:before="60" w:after="60" w:line="220" w:lineRule="atLeast"/>
              <w:rPr>
                <w:sz w:val="19"/>
                <w:szCs w:val="19"/>
              </w:rPr>
            </w:pPr>
            <w:r w:rsidRPr="00D05DA6">
              <w:rPr>
                <w:sz w:val="19"/>
                <w:szCs w:val="19"/>
              </w:rPr>
              <w:t>Тип транспортного средства</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Указание на тип транспортного средства</w:t>
            </w:r>
            <w:r w:rsidR="00D47D8A">
              <w:rPr>
                <w:sz w:val="19"/>
                <w:szCs w:val="19"/>
              </w:rPr>
              <w:t>.</w:t>
            </w:r>
          </w:p>
        </w:tc>
      </w:tr>
      <w:tr w:rsidR="002E4EE5" w:rsidRPr="00D05DA6" w:rsidTr="00D05DA6">
        <w:tc>
          <w:tcPr>
            <w:tcW w:w="2977" w:type="dxa"/>
          </w:tcPr>
          <w:p w:rsidR="002E4EE5" w:rsidRPr="00D05DA6" w:rsidRDefault="002E4EE5" w:rsidP="00D05DA6">
            <w:pPr>
              <w:spacing w:before="60" w:after="60" w:line="220" w:lineRule="atLeast"/>
              <w:rPr>
                <w:sz w:val="19"/>
                <w:szCs w:val="19"/>
              </w:rPr>
            </w:pPr>
            <w:r w:rsidRPr="00D05DA6">
              <w:rPr>
                <w:sz w:val="19"/>
                <w:szCs w:val="19"/>
              </w:rPr>
              <w:t>ИНТС</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Идентификационный номер транспортного средства</w:t>
            </w:r>
            <w:r w:rsidR="00D47D8A">
              <w:rPr>
                <w:sz w:val="19"/>
                <w:szCs w:val="19"/>
              </w:rPr>
              <w:t>.</w:t>
            </w:r>
          </w:p>
        </w:tc>
      </w:tr>
      <w:tr w:rsidR="002E4EE5" w:rsidRPr="00D05DA6" w:rsidTr="00D05DA6">
        <w:tc>
          <w:tcPr>
            <w:tcW w:w="2977" w:type="dxa"/>
          </w:tcPr>
          <w:p w:rsidR="002E4EE5" w:rsidRPr="00D05DA6" w:rsidRDefault="002E4EE5" w:rsidP="00D05DA6">
            <w:pPr>
              <w:spacing w:before="60" w:after="60" w:line="220" w:lineRule="atLeast"/>
              <w:rPr>
                <w:sz w:val="19"/>
                <w:szCs w:val="19"/>
              </w:rPr>
            </w:pPr>
            <w:r w:rsidRPr="00D05DA6">
              <w:rPr>
                <w:sz w:val="19"/>
                <w:szCs w:val="19"/>
              </w:rPr>
              <w:t>Тип источника обеспечения движения транспортного средства</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Указание на тип двигателя транспортного средства</w:t>
            </w:r>
            <w:r w:rsidR="00D47D8A">
              <w:rPr>
                <w:sz w:val="19"/>
                <w:szCs w:val="19"/>
              </w:rPr>
              <w:t>.</w:t>
            </w:r>
          </w:p>
        </w:tc>
      </w:tr>
      <w:tr w:rsidR="002E4EE5" w:rsidRPr="00D05DA6" w:rsidTr="00D05DA6">
        <w:tc>
          <w:tcPr>
            <w:tcW w:w="2977" w:type="dxa"/>
          </w:tcPr>
          <w:p w:rsidR="002E4EE5" w:rsidRPr="00D05DA6" w:rsidRDefault="002E4EE5" w:rsidP="00D05DA6">
            <w:pPr>
              <w:spacing w:before="60" w:after="60" w:line="220" w:lineRule="atLeast"/>
              <w:rPr>
                <w:sz w:val="19"/>
                <w:szCs w:val="19"/>
              </w:rPr>
            </w:pPr>
            <w:proofErr w:type="spellStart"/>
            <w:r w:rsidRPr="00D05DA6">
              <w:rPr>
                <w:sz w:val="19"/>
                <w:szCs w:val="19"/>
              </w:rPr>
              <w:t>Временна́я</w:t>
            </w:r>
            <w:proofErr w:type="spellEnd"/>
            <w:r w:rsidRPr="00D05DA6">
              <w:rPr>
                <w:sz w:val="19"/>
                <w:szCs w:val="19"/>
              </w:rPr>
              <w:t xml:space="preserve"> отметка</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Отметка реального времени, соответствующего моменту начала передачи сообщения о случившемся ДТП при вызове экстренных оперативных служб.</w:t>
            </w:r>
          </w:p>
        </w:tc>
      </w:tr>
      <w:tr w:rsidR="002E4EE5" w:rsidRPr="00D05DA6" w:rsidTr="00D05DA6">
        <w:tc>
          <w:tcPr>
            <w:tcW w:w="2977" w:type="dxa"/>
          </w:tcPr>
          <w:p w:rsidR="002E4EE5" w:rsidRPr="00D05DA6" w:rsidRDefault="002E4EE5" w:rsidP="00D05DA6">
            <w:pPr>
              <w:spacing w:before="60" w:after="60" w:line="220" w:lineRule="atLeast"/>
              <w:rPr>
                <w:sz w:val="19"/>
                <w:szCs w:val="19"/>
              </w:rPr>
            </w:pPr>
            <w:r w:rsidRPr="00D05DA6">
              <w:rPr>
                <w:sz w:val="19"/>
                <w:szCs w:val="19"/>
              </w:rPr>
              <w:t>Широта местоположения</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Последняя фактически известная широта, на которой транспортное средство находилось именно в тот момент, который, возможно, непосредственно предшествует передаче сообщения.</w:t>
            </w:r>
          </w:p>
        </w:tc>
      </w:tr>
      <w:tr w:rsidR="002E4EE5" w:rsidRPr="00D05DA6" w:rsidTr="00D05DA6">
        <w:tc>
          <w:tcPr>
            <w:tcW w:w="2977" w:type="dxa"/>
            <w:tcBorders>
              <w:bottom w:val="single" w:sz="4" w:space="0" w:color="auto"/>
            </w:tcBorders>
          </w:tcPr>
          <w:p w:rsidR="002E4EE5" w:rsidRPr="00D05DA6" w:rsidRDefault="002E4EE5" w:rsidP="00D05DA6">
            <w:pPr>
              <w:spacing w:before="60" w:after="60" w:line="220" w:lineRule="atLeast"/>
              <w:rPr>
                <w:sz w:val="19"/>
                <w:szCs w:val="19"/>
              </w:rPr>
            </w:pPr>
            <w:r w:rsidRPr="00D05DA6">
              <w:rPr>
                <w:sz w:val="19"/>
                <w:szCs w:val="19"/>
              </w:rPr>
              <w:t>Долгота местоположения</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Последняя фактически известная долгота, на которой транспортное средство находилось именно в тот момент, который, возможно, непосредственно предшествует передаче сообщения.</w:t>
            </w:r>
          </w:p>
        </w:tc>
      </w:tr>
      <w:tr w:rsidR="002E4EE5" w:rsidRPr="00D05DA6" w:rsidTr="00D05DA6">
        <w:tc>
          <w:tcPr>
            <w:tcW w:w="2977" w:type="dxa"/>
            <w:tcBorders>
              <w:bottom w:val="single" w:sz="12" w:space="0" w:color="auto"/>
            </w:tcBorders>
          </w:tcPr>
          <w:p w:rsidR="002E4EE5" w:rsidRPr="00D05DA6" w:rsidRDefault="002E4EE5" w:rsidP="00D05DA6">
            <w:pPr>
              <w:spacing w:before="60" w:after="60" w:line="220" w:lineRule="atLeast"/>
              <w:rPr>
                <w:sz w:val="19"/>
                <w:szCs w:val="19"/>
              </w:rPr>
            </w:pPr>
            <w:r w:rsidRPr="00D05DA6">
              <w:rPr>
                <w:sz w:val="19"/>
                <w:szCs w:val="19"/>
              </w:rPr>
              <w:t>Направление транспортного средства</w:t>
            </w:r>
          </w:p>
        </w:tc>
        <w:tc>
          <w:tcPr>
            <w:cnfStyle w:val="000100000000" w:firstRow="0" w:lastRow="0" w:firstColumn="0" w:lastColumn="1" w:oddVBand="0" w:evenVBand="0" w:oddHBand="0" w:evenHBand="0" w:firstRowFirstColumn="0" w:firstRowLastColumn="0" w:lastRowFirstColumn="0" w:lastRowLastColumn="0"/>
            <w:tcW w:w="4393" w:type="dxa"/>
            <w:tcBorders>
              <w:top w:val="none" w:sz="0" w:space="0" w:color="auto"/>
              <w:left w:val="none" w:sz="0" w:space="0" w:color="auto"/>
              <w:right w:val="none" w:sz="0" w:space="0" w:color="auto"/>
              <w:tl2br w:val="none" w:sz="0" w:space="0" w:color="auto"/>
              <w:tr2bl w:val="none" w:sz="0" w:space="0" w:color="auto"/>
            </w:tcBorders>
          </w:tcPr>
          <w:p w:rsidR="002E4EE5" w:rsidRPr="00D05DA6" w:rsidRDefault="002E4EE5" w:rsidP="00D05DA6">
            <w:pPr>
              <w:spacing w:before="60" w:after="60" w:line="220" w:lineRule="atLeast"/>
              <w:rPr>
                <w:sz w:val="19"/>
                <w:szCs w:val="19"/>
              </w:rPr>
            </w:pPr>
            <w:r w:rsidRPr="00D05DA6">
              <w:rPr>
                <w:sz w:val="19"/>
                <w:szCs w:val="19"/>
              </w:rPr>
              <w:t>Последнее фактически известное реальное направление движения транспортного средства именно в тот момент, который, возможно, непосредственно предшествует передаче сообщения.</w:t>
            </w:r>
          </w:p>
        </w:tc>
      </w:tr>
    </w:tbl>
    <w:p w:rsidR="002E4EE5" w:rsidRPr="00D05DA6" w:rsidRDefault="00D05DA6" w:rsidP="00D05DA6">
      <w:pPr>
        <w:pStyle w:val="SingleTxtGR"/>
        <w:spacing w:before="240" w:after="0"/>
        <w:jc w:val="center"/>
        <w:rPr>
          <w:u w:val="single"/>
        </w:rPr>
      </w:pPr>
      <w:r>
        <w:rPr>
          <w:u w:val="single"/>
        </w:rPr>
        <w:tab/>
      </w:r>
      <w:r>
        <w:rPr>
          <w:u w:val="single"/>
        </w:rPr>
        <w:tab/>
      </w:r>
      <w:r>
        <w:rPr>
          <w:u w:val="single"/>
        </w:rPr>
        <w:tab/>
      </w:r>
    </w:p>
    <w:p w:rsidR="00381C24" w:rsidRPr="00D05DA6" w:rsidRDefault="00381C24" w:rsidP="00D05DA6">
      <w:pPr>
        <w:pStyle w:val="SingleTxtGR"/>
        <w:jc w:val="center"/>
        <w:rPr>
          <w:u w:val="single"/>
        </w:rPr>
      </w:pPr>
    </w:p>
    <w:sectPr w:rsidR="00381C24" w:rsidRPr="00D05DA6" w:rsidSect="00A52B02">
      <w:headerReference w:type="even" r:id="rId64"/>
      <w:headerReference w:type="default" r:id="rId65"/>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6B" w:rsidRPr="00A312BC" w:rsidRDefault="00E0656B" w:rsidP="00A312BC"/>
  </w:endnote>
  <w:endnote w:type="continuationSeparator" w:id="0">
    <w:p w:rsidR="00E0656B" w:rsidRPr="00A312BC" w:rsidRDefault="00E065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2E4EE5" w:rsidRDefault="00E0656B">
    <w:pPr>
      <w:pStyle w:val="a8"/>
    </w:pPr>
    <w:r w:rsidRPr="002E4EE5">
      <w:rPr>
        <w:b/>
        <w:sz w:val="18"/>
      </w:rPr>
      <w:fldChar w:fldCharType="begin"/>
    </w:r>
    <w:r w:rsidRPr="002E4EE5">
      <w:rPr>
        <w:b/>
        <w:sz w:val="18"/>
      </w:rPr>
      <w:instrText xml:space="preserve"> PAGE  \* MERGEFORMAT </w:instrText>
    </w:r>
    <w:r w:rsidRPr="002E4EE5">
      <w:rPr>
        <w:b/>
        <w:sz w:val="18"/>
      </w:rPr>
      <w:fldChar w:fldCharType="separate"/>
    </w:r>
    <w:r w:rsidR="00BC5361">
      <w:rPr>
        <w:b/>
        <w:noProof/>
        <w:sz w:val="18"/>
      </w:rPr>
      <w:t>20</w:t>
    </w:r>
    <w:r w:rsidRPr="002E4EE5">
      <w:rPr>
        <w:b/>
        <w:sz w:val="18"/>
      </w:rPr>
      <w:fldChar w:fldCharType="end"/>
    </w:r>
    <w:r>
      <w:rPr>
        <w:b/>
        <w:sz w:val="18"/>
      </w:rPr>
      <w:tab/>
    </w:r>
    <w:r>
      <w:t>GE.18-14543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2E4EE5" w:rsidRDefault="00E0656B" w:rsidP="002E4EE5">
    <w:pPr>
      <w:pStyle w:val="a8"/>
      <w:tabs>
        <w:tab w:val="clear" w:pos="9639"/>
        <w:tab w:val="right" w:pos="9638"/>
      </w:tabs>
      <w:rPr>
        <w:b/>
        <w:sz w:val="18"/>
      </w:rPr>
    </w:pPr>
    <w:r>
      <w:t>GE.18-14543</w:t>
    </w:r>
    <w:r>
      <w:tab/>
    </w:r>
    <w:r w:rsidRPr="002E4EE5">
      <w:rPr>
        <w:b/>
        <w:sz w:val="18"/>
      </w:rPr>
      <w:fldChar w:fldCharType="begin"/>
    </w:r>
    <w:r w:rsidRPr="002E4EE5">
      <w:rPr>
        <w:b/>
        <w:sz w:val="18"/>
      </w:rPr>
      <w:instrText xml:space="preserve"> PAGE  \* MERGEFORMAT </w:instrText>
    </w:r>
    <w:r w:rsidRPr="002E4EE5">
      <w:rPr>
        <w:b/>
        <w:sz w:val="18"/>
      </w:rPr>
      <w:fldChar w:fldCharType="separate"/>
    </w:r>
    <w:r w:rsidR="00BC5361">
      <w:rPr>
        <w:b/>
        <w:noProof/>
        <w:sz w:val="18"/>
      </w:rPr>
      <w:t>21</w:t>
    </w:r>
    <w:r w:rsidRPr="002E4E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2E4EE5" w:rsidRDefault="00E0656B" w:rsidP="002E4EE5">
    <w:pPr>
      <w:spacing w:before="120" w:line="240" w:lineRule="auto"/>
    </w:pPr>
    <w:r>
      <w:t>GE.</w:t>
    </w:r>
    <w:r>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80" name="Рисунок 80"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18-14543 (R)</w:t>
    </w:r>
    <w:r>
      <w:rPr>
        <w:lang w:val="en-US"/>
      </w:rPr>
      <w:t xml:space="preserve">   140918   280918</w:t>
    </w:r>
    <w:r>
      <w:br/>
    </w:r>
    <w:r w:rsidRPr="002E4EE5">
      <w:rPr>
        <w:rFonts w:ascii="C39T30Lfz" w:hAnsi="C39T30Lfz"/>
        <w:kern w:val="14"/>
        <w:sz w:val="56"/>
      </w:rPr>
      <w:t></w:t>
    </w:r>
    <w:r w:rsidRPr="002E4EE5">
      <w:rPr>
        <w:rFonts w:ascii="C39T30Lfz" w:hAnsi="C39T30Lfz"/>
        <w:kern w:val="14"/>
        <w:sz w:val="56"/>
      </w:rPr>
      <w:t></w:t>
    </w:r>
    <w:r w:rsidRPr="002E4EE5">
      <w:rPr>
        <w:rFonts w:ascii="C39T30Lfz" w:hAnsi="C39T30Lfz"/>
        <w:kern w:val="14"/>
        <w:sz w:val="56"/>
      </w:rPr>
      <w:t></w:t>
    </w:r>
    <w:r w:rsidRPr="002E4EE5">
      <w:rPr>
        <w:rFonts w:ascii="C39T30Lfz" w:hAnsi="C39T30Lfz"/>
        <w:kern w:val="14"/>
        <w:sz w:val="56"/>
      </w:rPr>
      <w:t></w:t>
    </w:r>
    <w:r w:rsidRPr="002E4EE5">
      <w:rPr>
        <w:rFonts w:ascii="C39T30Lfz" w:hAnsi="C39T30Lfz"/>
        <w:kern w:val="14"/>
        <w:sz w:val="56"/>
      </w:rPr>
      <w:t></w:t>
    </w:r>
    <w:r w:rsidRPr="002E4EE5">
      <w:rPr>
        <w:rFonts w:ascii="C39T30Lfz" w:hAnsi="C39T30Lfz"/>
        <w:kern w:val="14"/>
        <w:sz w:val="56"/>
      </w:rPr>
      <w:t></w:t>
    </w:r>
    <w:r w:rsidRPr="002E4EE5">
      <w:rPr>
        <w:rFonts w:ascii="C39T30Lfz" w:hAnsi="C39T30Lfz"/>
        <w:kern w:val="14"/>
        <w:sz w:val="56"/>
      </w:rPr>
      <w:t></w:t>
    </w:r>
    <w:r w:rsidRPr="002E4EE5">
      <w:rPr>
        <w:rFonts w:ascii="C39T30Lfz" w:hAnsi="C39T30Lfz"/>
        <w:kern w:val="14"/>
        <w:sz w:val="56"/>
      </w:rPr>
      <w:t></w:t>
    </w:r>
    <w:r w:rsidRPr="002E4EE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82" name="Рисунок 82" descr="https://undocs.org/m2/QRCode.ashx?DS=E/ECE/TRANS/505/Rev.3/Add.14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4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6B" w:rsidRPr="001075E9" w:rsidRDefault="00E0656B" w:rsidP="001075E9">
      <w:pPr>
        <w:tabs>
          <w:tab w:val="right" w:pos="2155"/>
        </w:tabs>
        <w:spacing w:after="80" w:line="240" w:lineRule="auto"/>
        <w:ind w:left="680"/>
        <w:rPr>
          <w:u w:val="single"/>
        </w:rPr>
      </w:pPr>
      <w:r>
        <w:rPr>
          <w:u w:val="single"/>
        </w:rPr>
        <w:tab/>
      </w:r>
    </w:p>
  </w:footnote>
  <w:footnote w:type="continuationSeparator" w:id="0">
    <w:p w:rsidR="00E0656B" w:rsidRDefault="00E0656B" w:rsidP="00407B78">
      <w:pPr>
        <w:tabs>
          <w:tab w:val="right" w:pos="2155"/>
        </w:tabs>
        <w:spacing w:after="80"/>
        <w:ind w:left="680"/>
        <w:rPr>
          <w:u w:val="single"/>
        </w:rPr>
      </w:pPr>
      <w:r>
        <w:rPr>
          <w:u w:val="single"/>
        </w:rPr>
        <w:tab/>
      </w:r>
    </w:p>
  </w:footnote>
  <w:footnote w:id="1">
    <w:p w:rsidR="00E0656B" w:rsidRPr="00083C85" w:rsidRDefault="00E0656B" w:rsidP="002E4EE5">
      <w:pPr>
        <w:pStyle w:val="ad"/>
      </w:pPr>
      <w:r>
        <w:tab/>
      </w:r>
      <w:r w:rsidRPr="002E4EE5">
        <w:rPr>
          <w:rStyle w:val="aa"/>
          <w:sz w:val="20"/>
          <w:vertAlign w:val="baseline"/>
        </w:rPr>
        <w:t>*</w:t>
      </w:r>
      <w:r w:rsidRPr="00083C85">
        <w:rPr>
          <w:sz w:val="20"/>
        </w:rPr>
        <w:tab/>
      </w:r>
      <w:r w:rsidRPr="0063573B">
        <w:t>Прежн</w:t>
      </w:r>
      <w:r>
        <w:t>и</w:t>
      </w:r>
      <w:r w:rsidRPr="0063573B">
        <w:t>е названи</w:t>
      </w:r>
      <w:r>
        <w:t>я</w:t>
      </w:r>
      <w:r w:rsidRPr="0063573B">
        <w:t xml:space="preserve"> Соглашения</w:t>
      </w:r>
      <w:r w:rsidRPr="00083C85">
        <w:t>:</w:t>
      </w:r>
    </w:p>
    <w:p w:rsidR="00E0656B" w:rsidRPr="00083C85" w:rsidRDefault="00E0656B" w:rsidP="002E4EE5">
      <w:pPr>
        <w:pStyle w:val="ad"/>
        <w:rPr>
          <w:sz w:val="20"/>
        </w:rPr>
      </w:pPr>
      <w:r>
        <w:tab/>
      </w:r>
      <w:r>
        <w:tab/>
      </w:r>
      <w:r w:rsidRPr="0063573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sidRPr="0016249B">
        <w:t xml:space="preserve"> </w:t>
      </w:r>
      <w:r w:rsidRPr="0063573B">
        <w:t>Женеве 20 марта 1958 года</w:t>
      </w:r>
      <w:r w:rsidRPr="00083C85">
        <w:rPr>
          <w:spacing w:val="-4"/>
        </w:rPr>
        <w:t xml:space="preserve"> (</w:t>
      </w:r>
      <w:r w:rsidRPr="00986B42">
        <w:t>первоначальный вариант</w:t>
      </w:r>
      <w:r w:rsidRPr="00083C85">
        <w:rPr>
          <w:spacing w:val="-4"/>
        </w:rPr>
        <w:t>);</w:t>
      </w:r>
    </w:p>
    <w:p w:rsidR="00E0656B" w:rsidRPr="00986B42" w:rsidRDefault="00E0656B" w:rsidP="002E4EE5">
      <w:pPr>
        <w:pStyle w:val="ad"/>
      </w:pPr>
      <w:r>
        <w:tab/>
      </w:r>
      <w:r>
        <w:tab/>
      </w:r>
      <w:r w:rsidRPr="00986B42">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w:t>
      </w:r>
      <w:r>
        <w:t xml:space="preserve"> в Женеве 5</w:t>
      </w:r>
      <w:r>
        <w:rPr>
          <w:lang w:val="en-US"/>
        </w:rPr>
        <w:t> </w:t>
      </w:r>
      <w:r>
        <w:t>октября 1995 года (П</w:t>
      </w:r>
      <w:r w:rsidRPr="00986B42">
        <w:t>ересмотр 2).</w:t>
      </w:r>
    </w:p>
  </w:footnote>
  <w:footnote w:id="2">
    <w:p w:rsidR="00E0656B" w:rsidRPr="00307F64" w:rsidRDefault="00E0656B" w:rsidP="002E4EE5">
      <w:pPr>
        <w:pStyle w:val="ad"/>
        <w:widowControl w:val="0"/>
        <w:tabs>
          <w:tab w:val="clear" w:pos="1021"/>
          <w:tab w:val="right" w:pos="1020"/>
        </w:tabs>
      </w:pPr>
      <w:r w:rsidRPr="0073092B">
        <w:tab/>
      </w:r>
      <w:r w:rsidRPr="00A0027C">
        <w:rPr>
          <w:rStyle w:val="aa"/>
          <w:sz w:val="20"/>
        </w:rPr>
        <w:footnoteRef/>
      </w:r>
      <w:r w:rsidRPr="00307F64">
        <w:tab/>
        <w:t>В соответствии с определениями, содержащимися в разделе 2 Сводной резолюции о</w:t>
      </w:r>
      <w:r>
        <w:t> </w:t>
      </w:r>
      <w:r w:rsidRPr="00307F64">
        <w:t>конс</w:t>
      </w:r>
      <w:r>
        <w:t>трукции транспортных средств (С</w:t>
      </w:r>
      <w:r w:rsidRPr="00307F64">
        <w:t xml:space="preserve">Р.3) (документ </w:t>
      </w:r>
      <w:r>
        <w:t>ECE</w:t>
      </w:r>
      <w:r w:rsidRPr="00307F64">
        <w:t>/</w:t>
      </w:r>
      <w:r w:rsidRPr="00734D34">
        <w:t>TRANS</w:t>
      </w:r>
      <w:r w:rsidRPr="00307F64">
        <w:t>/</w:t>
      </w:r>
      <w:r w:rsidRPr="00734D34">
        <w:t>WP</w:t>
      </w:r>
      <w:r w:rsidRPr="00307F64">
        <w:t>.29/78/</w:t>
      </w:r>
      <w:r w:rsidRPr="00734D34">
        <w:t>Rev</w:t>
      </w:r>
      <w:r w:rsidRPr="00307F64">
        <w:t>.</w:t>
      </w:r>
      <w:r>
        <w:t>6</w:t>
      </w:r>
      <w:r w:rsidRPr="00307F64">
        <w:t xml:space="preserve">) – </w:t>
      </w:r>
      <w:hyperlink r:id="rId1" w:history="1">
        <w:r w:rsidRPr="00ED29DE">
          <w:t>www.unece.org/trans/main/wp29/wp29wgs/wp29gen/wp29resolutions.html</w:t>
        </w:r>
      </w:hyperlink>
      <w:r w:rsidRPr="00307F64">
        <w:t>.</w:t>
      </w:r>
    </w:p>
  </w:footnote>
  <w:footnote w:id="3">
    <w:p w:rsidR="00E0656B" w:rsidRPr="00B7578A" w:rsidRDefault="00E0656B" w:rsidP="002E4EE5">
      <w:pPr>
        <w:pStyle w:val="ad"/>
      </w:pPr>
      <w:r w:rsidRPr="005A253C">
        <w:rPr>
          <w:b/>
          <w:bCs/>
          <w:color w:val="00B050"/>
        </w:rPr>
        <w:tab/>
      </w:r>
      <w:r w:rsidRPr="00A0027C">
        <w:rPr>
          <w:rStyle w:val="aa"/>
          <w:bCs/>
          <w:sz w:val="20"/>
        </w:rPr>
        <w:footnoteRef/>
      </w:r>
      <w:r w:rsidRPr="00B7578A">
        <w:tab/>
      </w:r>
      <w:r w:rsidRPr="00CC19D1">
        <w:rPr>
          <w:szCs w:val="18"/>
        </w:rPr>
        <w:t>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КВЭС в различной комплектации.</w:t>
      </w:r>
    </w:p>
  </w:footnote>
  <w:footnote w:id="4">
    <w:p w:rsidR="00E0656B" w:rsidRPr="00ED3C24" w:rsidRDefault="00E0656B" w:rsidP="002E4EE5">
      <w:pPr>
        <w:pStyle w:val="ad"/>
      </w:pPr>
      <w:r w:rsidRPr="00A10099">
        <w:tab/>
      </w:r>
      <w:r w:rsidRPr="00A0027C">
        <w:rPr>
          <w:rStyle w:val="aa"/>
          <w:sz w:val="20"/>
        </w:rPr>
        <w:footnoteRef/>
      </w:r>
      <w:r w:rsidRPr="00ED3C24">
        <w:tab/>
      </w:r>
      <w:r w:rsidRPr="00ED3C24">
        <w:rPr>
          <w:szCs w:val="18"/>
        </w:rPr>
        <w:t xml:space="preserve">Только соединители, относящиеся к компонентам, перечисленным в настоящем пункте. </w:t>
      </w:r>
      <w:r w:rsidRPr="00EF30CF">
        <w:rPr>
          <w:szCs w:val="18"/>
        </w:rPr>
        <w:t>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УВЭС в различной комплектации.</w:t>
      </w:r>
    </w:p>
  </w:footnote>
  <w:footnote w:id="5">
    <w:p w:rsidR="00E0656B" w:rsidRPr="005C7147" w:rsidRDefault="00E0656B" w:rsidP="002E4EE5">
      <w:pPr>
        <w:pStyle w:val="ad"/>
      </w:pPr>
      <w:r w:rsidRPr="00EF30CF">
        <w:tab/>
      </w:r>
      <w:r w:rsidRPr="00A0027C">
        <w:rPr>
          <w:rStyle w:val="aa"/>
          <w:sz w:val="20"/>
        </w:rPr>
        <w:footnoteRef/>
      </w:r>
      <w:r w:rsidRPr="005C7147">
        <w:tab/>
      </w:r>
      <w:r>
        <w:t>К</w:t>
      </w:r>
      <w:r w:rsidRPr="00D66410">
        <w:t xml:space="preserve">ППЗ означает </w:t>
      </w:r>
      <w:r>
        <w:t>«</w:t>
      </w:r>
      <w:r w:rsidRPr="00D66410">
        <w:rPr>
          <w:i/>
        </w:rPr>
        <w:t>конечные потери переходного затухания в зависимости от времени</w:t>
      </w:r>
      <w:r>
        <w:t>»</w:t>
      </w:r>
      <w:r w:rsidRPr="00D66410">
        <w:t>.</w:t>
      </w:r>
    </w:p>
  </w:footnote>
  <w:footnote w:id="6">
    <w:p w:rsidR="00E0656B" w:rsidRPr="005C7147" w:rsidRDefault="00E0656B" w:rsidP="002E4EE5">
      <w:pPr>
        <w:pStyle w:val="ad"/>
      </w:pPr>
      <w:r w:rsidRPr="00EF30CF">
        <w:tab/>
      </w:r>
      <w:r w:rsidRPr="00A0027C">
        <w:rPr>
          <w:rStyle w:val="aa"/>
          <w:sz w:val="20"/>
        </w:rPr>
        <w:footnoteRef/>
      </w:r>
      <w:r w:rsidRPr="005C7147">
        <w:tab/>
      </w:r>
      <w:r w:rsidRPr="005F7A69">
        <w:t xml:space="preserve">АРУ означает </w:t>
      </w:r>
      <w:r>
        <w:t>«</w:t>
      </w:r>
      <w:r w:rsidRPr="005F7A69">
        <w:rPr>
          <w:i/>
        </w:rPr>
        <w:t>автоматическая регулировка усиления</w:t>
      </w:r>
      <w:r>
        <w:t>»</w:t>
      </w:r>
      <w:r w:rsidRPr="005F7A69">
        <w:t>.</w:t>
      </w:r>
    </w:p>
  </w:footnote>
  <w:footnote w:id="7">
    <w:p w:rsidR="00E0656B" w:rsidRPr="005C7147" w:rsidRDefault="00E0656B" w:rsidP="002E4EE5">
      <w:pPr>
        <w:pStyle w:val="ad"/>
      </w:pPr>
      <w:r w:rsidRPr="00EF30CF">
        <w:tab/>
      </w:r>
      <w:r w:rsidRPr="00A0027C">
        <w:rPr>
          <w:rStyle w:val="aa"/>
          <w:sz w:val="20"/>
        </w:rPr>
        <w:footnoteRef/>
      </w:r>
      <w:r w:rsidRPr="005C7147">
        <w:tab/>
      </w:r>
      <w:r w:rsidRPr="00517156">
        <w:t xml:space="preserve">ИГС означает </w:t>
      </w:r>
      <w:r>
        <w:t>«</w:t>
      </w:r>
      <w:r w:rsidRPr="00517156">
        <w:rPr>
          <w:i/>
        </w:rPr>
        <w:t>интерактивная система голосовой связи</w:t>
      </w:r>
      <w:r>
        <w:t>»</w:t>
      </w:r>
      <w:r w:rsidRPr="00517156">
        <w:t>.</w:t>
      </w:r>
    </w:p>
  </w:footnote>
  <w:footnote w:id="8">
    <w:p w:rsidR="00E0656B" w:rsidRPr="00576245" w:rsidRDefault="00E0656B" w:rsidP="002E4EE5">
      <w:pPr>
        <w:pStyle w:val="ad"/>
      </w:pPr>
      <w:r w:rsidRPr="00D72C39">
        <w:tab/>
      </w:r>
      <w:r w:rsidRPr="00A0027C">
        <w:rPr>
          <w:rStyle w:val="aa"/>
          <w:sz w:val="20"/>
        </w:rPr>
        <w:footnoteRef/>
      </w:r>
      <w:r w:rsidRPr="00576245">
        <w:tab/>
      </w:r>
      <w:r w:rsidRPr="00576245">
        <w:rPr>
          <w:szCs w:val="18"/>
        </w:rPr>
        <w:t>Только соединители, относящиеся к компонентам, перечисленным в настоящем пункте</w:t>
      </w:r>
      <w:r w:rsidRPr="00576245">
        <w:t>.</w:t>
      </w:r>
      <w:r w:rsidRPr="00576245">
        <w:rPr>
          <w:szCs w:val="18"/>
        </w:rPr>
        <w:t xml:space="preserve"> </w:t>
      </w:r>
      <w:r w:rsidRPr="001F782D">
        <w:rPr>
          <w:szCs w:val="18"/>
        </w:rPr>
        <w:t>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УВЭС в различной комплектации.</w:t>
      </w:r>
    </w:p>
  </w:footnote>
  <w:footnote w:id="9">
    <w:p w:rsidR="00E0656B" w:rsidRPr="006028E5" w:rsidRDefault="00E0656B" w:rsidP="006028E5">
      <w:pPr>
        <w:pStyle w:val="ad"/>
        <w:rPr>
          <w:vertAlign w:val="superscript"/>
        </w:rPr>
      </w:pPr>
      <w:r>
        <w:tab/>
      </w:r>
      <w:r>
        <w:rPr>
          <w:rStyle w:val="aa"/>
        </w:rPr>
        <w:t> </w:t>
      </w:r>
      <w:r w:rsidRPr="006028E5">
        <w:rPr>
          <w:vertAlign w:val="superscript"/>
        </w:rPr>
        <w:t xml:space="preserve">1 </w:t>
      </w:r>
      <w:r w:rsidRPr="006028E5">
        <w:rPr>
          <w:vertAlign w:val="superscript"/>
        </w:rPr>
        <w:tab/>
      </w:r>
      <w:r w:rsidRPr="007B0E2C">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об официальном утверждении, содержащиеся в Правилах).</w:t>
      </w:r>
    </w:p>
  </w:footnote>
  <w:footnote w:id="10">
    <w:p w:rsidR="00E0656B" w:rsidRPr="008A16FC" w:rsidRDefault="00E0656B" w:rsidP="002E4EE5">
      <w:pPr>
        <w:pStyle w:val="ad"/>
        <w:rPr>
          <w:b/>
          <w:bCs/>
        </w:rPr>
      </w:pPr>
      <w:r w:rsidRPr="007B0E2C">
        <w:tab/>
      </w:r>
      <w:r w:rsidRPr="007B0E2C">
        <w:rPr>
          <w:rStyle w:val="aa"/>
        </w:rPr>
        <w:t>2</w:t>
      </w:r>
      <w:r w:rsidRPr="007B0E2C">
        <w:t xml:space="preserve"> </w:t>
      </w:r>
      <w:r w:rsidRPr="007B0E2C">
        <w:tab/>
        <w:t>Ненужное вычеркнуть.</w:t>
      </w:r>
    </w:p>
  </w:footnote>
  <w:footnote w:id="11">
    <w:p w:rsidR="00E0656B" w:rsidRPr="006028E5" w:rsidRDefault="00E0656B" w:rsidP="00034DF7">
      <w:pPr>
        <w:pStyle w:val="ad"/>
        <w:rPr>
          <w:vertAlign w:val="superscript"/>
        </w:rPr>
      </w:pPr>
      <w:r>
        <w:tab/>
      </w:r>
      <w:r>
        <w:rPr>
          <w:rStyle w:val="aa"/>
        </w:rPr>
        <w:t> </w:t>
      </w:r>
      <w:r w:rsidRPr="006028E5">
        <w:rPr>
          <w:vertAlign w:val="superscript"/>
        </w:rPr>
        <w:t xml:space="preserve">1 </w:t>
      </w:r>
      <w:r w:rsidRPr="006028E5">
        <w:rPr>
          <w:vertAlign w:val="superscript"/>
        </w:rPr>
        <w:tab/>
      </w:r>
      <w:r w:rsidRPr="007B0E2C">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об официальном утверждении, содержащиеся в Правилах).</w:t>
      </w:r>
    </w:p>
  </w:footnote>
  <w:footnote w:id="12">
    <w:p w:rsidR="00E0656B" w:rsidRPr="0024642E" w:rsidRDefault="00E0656B" w:rsidP="002E4EE5">
      <w:pPr>
        <w:pStyle w:val="ad"/>
      </w:pPr>
      <w:r w:rsidRPr="0024642E">
        <w:tab/>
      </w:r>
      <w:r w:rsidRPr="0024642E">
        <w:rPr>
          <w:rStyle w:val="aa"/>
        </w:rPr>
        <w:t>2</w:t>
      </w:r>
      <w:r w:rsidRPr="0024642E">
        <w:t xml:space="preserve"> </w:t>
      </w:r>
      <w:r w:rsidRPr="0024642E">
        <w:tab/>
      </w:r>
      <w:r w:rsidRPr="009B2172">
        <w:t>Ненужное вычеркнуть.</w:t>
      </w:r>
    </w:p>
  </w:footnote>
  <w:footnote w:id="13">
    <w:p w:rsidR="00E0656B" w:rsidRPr="006028E5" w:rsidRDefault="00E0656B" w:rsidP="00034DF7">
      <w:pPr>
        <w:pStyle w:val="ad"/>
        <w:rPr>
          <w:vertAlign w:val="superscript"/>
        </w:rPr>
      </w:pPr>
      <w:r>
        <w:tab/>
      </w:r>
      <w:r>
        <w:rPr>
          <w:rStyle w:val="aa"/>
        </w:rPr>
        <w:t> </w:t>
      </w:r>
      <w:r w:rsidRPr="006028E5">
        <w:rPr>
          <w:vertAlign w:val="superscript"/>
        </w:rPr>
        <w:t xml:space="preserve">1 </w:t>
      </w:r>
      <w:r w:rsidRPr="006028E5">
        <w:rPr>
          <w:vertAlign w:val="superscript"/>
        </w:rPr>
        <w:tab/>
      </w:r>
      <w:r w:rsidRPr="007B0E2C">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об официальном утверждении, содержащиеся в Правилах).</w:t>
      </w:r>
    </w:p>
  </w:footnote>
  <w:footnote w:id="14">
    <w:p w:rsidR="00E0656B" w:rsidRPr="000B7BC1" w:rsidRDefault="00E0656B" w:rsidP="002E4EE5">
      <w:pPr>
        <w:pStyle w:val="ad"/>
      </w:pPr>
      <w:r>
        <w:tab/>
      </w:r>
      <w:r w:rsidRPr="0024642E">
        <w:rPr>
          <w:rStyle w:val="aa"/>
        </w:rPr>
        <w:t>2</w:t>
      </w:r>
      <w:r w:rsidRPr="0024642E">
        <w:t xml:space="preserve"> </w:t>
      </w:r>
      <w:r>
        <w:tab/>
      </w:r>
      <w:r w:rsidRPr="009B2172">
        <w:t>Ненужное вычеркнуть</w:t>
      </w:r>
      <w:r w:rsidRPr="009B2172">
        <w:rPr>
          <w:color w:val="808080"/>
        </w:rPr>
        <w:t>.</w:t>
      </w:r>
    </w:p>
  </w:footnote>
  <w:footnote w:id="15">
    <w:p w:rsidR="00E0656B" w:rsidRPr="006028E5" w:rsidRDefault="00E0656B" w:rsidP="00034DF7">
      <w:pPr>
        <w:pStyle w:val="ad"/>
        <w:rPr>
          <w:vertAlign w:val="superscript"/>
        </w:rPr>
      </w:pPr>
      <w:r>
        <w:tab/>
      </w:r>
      <w:r>
        <w:rPr>
          <w:rStyle w:val="aa"/>
        </w:rPr>
        <w:t> </w:t>
      </w:r>
      <w:r w:rsidRPr="006028E5">
        <w:rPr>
          <w:vertAlign w:val="superscript"/>
        </w:rPr>
        <w:t xml:space="preserve">1 </w:t>
      </w:r>
      <w:r w:rsidRPr="006028E5">
        <w:rPr>
          <w:vertAlign w:val="superscript"/>
        </w:rPr>
        <w:tab/>
      </w:r>
      <w:r w:rsidRPr="007B0E2C">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об официальном утверждении, содержащиеся в Правилах).</w:t>
      </w:r>
    </w:p>
  </w:footnote>
  <w:footnote w:id="16">
    <w:p w:rsidR="00E0656B" w:rsidRPr="00A10099" w:rsidRDefault="00E0656B" w:rsidP="002E4EE5">
      <w:pPr>
        <w:pStyle w:val="ad"/>
      </w:pPr>
      <w:r>
        <w:tab/>
      </w:r>
      <w:r w:rsidRPr="00A10099">
        <w:rPr>
          <w:rStyle w:val="aa"/>
        </w:rPr>
        <w:t>2</w:t>
      </w:r>
      <w:r w:rsidRPr="00A10099">
        <w:t xml:space="preserve"> </w:t>
      </w:r>
      <w:r w:rsidRPr="00A10099">
        <w:tab/>
      </w:r>
      <w:r w:rsidRPr="0073092B">
        <w:t>Ненужное</w:t>
      </w:r>
      <w:r w:rsidRPr="00A10099">
        <w:t xml:space="preserve"> </w:t>
      </w:r>
      <w:r w:rsidRPr="0073092B">
        <w:t>вычеркнуть</w:t>
      </w:r>
      <w:r w:rsidRPr="00A10099">
        <w:t>.</w:t>
      </w:r>
    </w:p>
  </w:footnote>
  <w:footnote w:id="17">
    <w:p w:rsidR="00E0656B" w:rsidRPr="00CF6115" w:rsidRDefault="00E0656B" w:rsidP="002E4EE5">
      <w:pPr>
        <w:pStyle w:val="ad"/>
      </w:pPr>
      <w:r w:rsidRPr="005B4DF7">
        <w:tab/>
      </w:r>
      <w:r>
        <w:rPr>
          <w:rStyle w:val="aa"/>
        </w:rPr>
        <w:t>1</w:t>
      </w:r>
      <w:r w:rsidRPr="00CF6115">
        <w:tab/>
        <w:t xml:space="preserve"> </w:t>
      </w:r>
      <w:r w:rsidRPr="0073092B">
        <w:t>Ненужное</w:t>
      </w:r>
      <w:r w:rsidRPr="00A10099">
        <w:t xml:space="preserve"> </w:t>
      </w:r>
      <w:r w:rsidRPr="0073092B">
        <w:t>вычеркнуть</w:t>
      </w:r>
      <w:r w:rsidRPr="00A10099">
        <w:t>.</w:t>
      </w:r>
    </w:p>
  </w:footnote>
  <w:footnote w:id="18">
    <w:p w:rsidR="00E0656B" w:rsidRPr="00B543C6" w:rsidRDefault="00E0656B" w:rsidP="002E4EE5">
      <w:pPr>
        <w:pStyle w:val="ad"/>
      </w:pPr>
      <w:r w:rsidRPr="00A10099">
        <w:tab/>
      </w:r>
      <w:r>
        <w:rPr>
          <w:rStyle w:val="aa"/>
        </w:rPr>
        <w:t>1</w:t>
      </w:r>
      <w:r>
        <w:tab/>
      </w:r>
      <w:r w:rsidRPr="00630C41">
        <w:t>Ненужное вычеркнуть.</w:t>
      </w:r>
    </w:p>
  </w:footnote>
  <w:footnote w:id="19">
    <w:p w:rsidR="00E0656B" w:rsidRPr="003F789C" w:rsidRDefault="00E0656B" w:rsidP="002E4EE5">
      <w:pPr>
        <w:pStyle w:val="ad"/>
      </w:pPr>
      <w:r>
        <w:tab/>
      </w:r>
      <w:r w:rsidRPr="0024642E">
        <w:rPr>
          <w:rStyle w:val="aa"/>
        </w:rPr>
        <w:t>1</w:t>
      </w:r>
      <w:r w:rsidRPr="0024642E">
        <w:t xml:space="preserve"> </w:t>
      </w:r>
      <w:r>
        <w:tab/>
      </w:r>
      <w:r w:rsidRPr="00630C41">
        <w:t>Ненужное вычеркнуть.</w:t>
      </w:r>
    </w:p>
  </w:footnote>
  <w:footnote w:id="20">
    <w:p w:rsidR="00E0656B" w:rsidRPr="00B543C6" w:rsidRDefault="00E0656B" w:rsidP="002E4EE5">
      <w:pPr>
        <w:pStyle w:val="ad"/>
      </w:pPr>
      <w:r w:rsidRPr="00A10099">
        <w:tab/>
      </w:r>
      <w:r w:rsidRPr="0024642E">
        <w:rPr>
          <w:rStyle w:val="aa"/>
        </w:rPr>
        <w:t>1</w:t>
      </w:r>
      <w:r>
        <w:tab/>
      </w:r>
      <w:r w:rsidRPr="00630C41">
        <w:t>Ненужное вычеркнуть.</w:t>
      </w:r>
    </w:p>
  </w:footnote>
  <w:footnote w:id="21">
    <w:p w:rsidR="00E0656B" w:rsidRPr="00434AC2" w:rsidRDefault="00E0656B" w:rsidP="002E4EE5">
      <w:pPr>
        <w:pStyle w:val="ad"/>
      </w:pPr>
      <w:r>
        <w:tab/>
      </w:r>
      <w:r w:rsidRPr="00434AC2">
        <w:rPr>
          <w:rStyle w:val="aa"/>
        </w:rPr>
        <w:t>1</w:t>
      </w:r>
      <w:r w:rsidRPr="00434AC2">
        <w:t xml:space="preserve"> </w:t>
      </w:r>
      <w:r>
        <w:tab/>
      </w:r>
      <w:r w:rsidRPr="001266D1">
        <w:t>GGA – это формат передачи данных согласно протоколу NMEA-0183, указанному в пунктах</w:t>
      </w:r>
      <w:r>
        <w:t> </w:t>
      </w:r>
      <w:r w:rsidRPr="001266D1">
        <w:t>2.14 и 7.3.1.</w:t>
      </w:r>
    </w:p>
  </w:footnote>
  <w:footnote w:id="22">
    <w:p w:rsidR="00E0656B" w:rsidRPr="0088593B" w:rsidRDefault="00E0656B" w:rsidP="002E4EE5">
      <w:pPr>
        <w:pStyle w:val="ad"/>
      </w:pPr>
      <w:r>
        <w:tab/>
      </w:r>
      <w:r w:rsidRPr="0088593B">
        <w:rPr>
          <w:rStyle w:val="aa"/>
        </w:rPr>
        <w:t>2</w:t>
      </w:r>
      <w:r w:rsidRPr="0088593B">
        <w:t xml:space="preserve"> </w:t>
      </w:r>
      <w:r>
        <w:tab/>
      </w:r>
      <w:r w:rsidRPr="00606367">
        <w:t xml:space="preserve">ОЗУ означает </w:t>
      </w:r>
      <w:r>
        <w:t>«</w:t>
      </w:r>
      <w:r w:rsidRPr="00606367">
        <w:rPr>
          <w:i/>
        </w:rPr>
        <w:t>оперативное запоминающее устройство</w:t>
      </w:r>
      <w:r>
        <w:t>»</w:t>
      </w:r>
      <w:r w:rsidRPr="0060636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2E4EE5" w:rsidRDefault="00E0656B">
    <w:pPr>
      <w:pStyle w:val="a5"/>
    </w:pPr>
    <w:fldSimple w:instr=" TITLE  \* MERGEFORMAT ">
      <w:r w:rsidR="00BC5361">
        <w:t>E/ECE/TRANS/505/Rev.3/Add.143</w:t>
      </w:r>
    </w:fldSimple>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476865"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476865">
      <w:rPr>
        <w:lang w:val="en-US"/>
      </w:rPr>
      <w:t>4</w:t>
    </w:r>
  </w:p>
  <w:p w:rsidR="00E0656B" w:rsidRPr="00A52B02" w:rsidRDefault="00E0656B" w:rsidP="00A52B02">
    <w:pPr>
      <w:rPr>
        <w:lang w:val="en-GB" w:eastAsia="ru-RU"/>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476865"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sidRPr="00476865">
      <w:rPr>
        <w:lang w:val="en-US"/>
      </w:rPr>
      <w:t>4</w:t>
    </w:r>
  </w:p>
  <w:p w:rsidR="00E0656B" w:rsidRPr="00A52B02" w:rsidRDefault="00E0656B" w:rsidP="00A52B02">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BD3327"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BD3327">
      <w:rPr>
        <w:lang w:val="en-US"/>
      </w:rPr>
      <w:t>5</w:t>
    </w:r>
  </w:p>
  <w:p w:rsidR="00E0656B" w:rsidRPr="00A52B02" w:rsidRDefault="00E0656B" w:rsidP="00A52B02">
    <w:pPr>
      <w:rPr>
        <w:lang w:val="en-GB" w:eastAsia="ru-RU"/>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BD3327"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sidRPr="00BD3327">
      <w:rPr>
        <w:lang w:val="en-US"/>
      </w:rPr>
      <w:t>5</w:t>
    </w:r>
  </w:p>
  <w:p w:rsidR="00E0656B" w:rsidRPr="00A52B02" w:rsidRDefault="00E0656B" w:rsidP="00A52B02">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590D3E"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590D3E">
      <w:rPr>
        <w:lang w:val="en-US"/>
      </w:rPr>
      <w:t>6</w:t>
    </w:r>
  </w:p>
  <w:p w:rsidR="00E0656B" w:rsidRPr="00A52B02" w:rsidRDefault="00E0656B" w:rsidP="00A52B02">
    <w:pPr>
      <w:rPr>
        <w:lang w:val="en-GB" w:eastAsia="ru-RU"/>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590D3E"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sidRPr="00590D3E">
      <w:rPr>
        <w:lang w:val="en-US"/>
      </w:rPr>
      <w:t>6</w:t>
    </w:r>
  </w:p>
  <w:p w:rsidR="00E0656B" w:rsidRPr="00A52B02" w:rsidRDefault="00E0656B" w:rsidP="00A52B02">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590D3E"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590D3E">
      <w:rPr>
        <w:lang w:val="en-US"/>
      </w:rPr>
      <w:t>7</w:t>
    </w:r>
  </w:p>
  <w:p w:rsidR="00E0656B" w:rsidRPr="00A52B02" w:rsidRDefault="00E0656B" w:rsidP="00A52B02">
    <w:pPr>
      <w:rPr>
        <w:lang w:val="en-GB" w:eastAsia="ru-RU"/>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590D3E"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sidRPr="00590D3E">
      <w:rPr>
        <w:lang w:val="en-US"/>
      </w:rPr>
      <w:t>7</w:t>
    </w:r>
  </w:p>
  <w:p w:rsidR="00E0656B" w:rsidRPr="00A52B02" w:rsidRDefault="00E0656B" w:rsidP="00A52B02">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590D3E"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590D3E">
      <w:rPr>
        <w:lang w:val="en-US"/>
      </w:rPr>
      <w:t>8</w:t>
    </w:r>
  </w:p>
  <w:p w:rsidR="00E0656B" w:rsidRPr="00A52B02" w:rsidRDefault="00E0656B" w:rsidP="00A52B02">
    <w:pPr>
      <w:rPr>
        <w:lang w:val="en-GB" w:eastAsia="ru-RU"/>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590D3E"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sidRPr="00590D3E">
      <w:rPr>
        <w:lang w:val="en-US"/>
      </w:rPr>
      <w:t>8</w:t>
    </w:r>
  </w:p>
  <w:p w:rsidR="00E0656B" w:rsidRPr="00A52B02" w:rsidRDefault="00E0656B" w:rsidP="00A52B02">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2E4EE5" w:rsidRDefault="00E0656B" w:rsidP="002E4EE5">
    <w:pPr>
      <w:pStyle w:val="a5"/>
      <w:jc w:val="right"/>
    </w:pPr>
    <w:fldSimple w:instr=" TITLE  \* MERGEFORMAT ">
      <w:r w:rsidR="00BC5361">
        <w:t>E/ECE/TRANS/505/Rev.3/Add.143</w:t>
      </w:r>
    </w:fldSimple>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590D3E"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590D3E">
      <w:rPr>
        <w:lang w:val="en-US"/>
      </w:rPr>
      <w:t>9</w:t>
    </w:r>
  </w:p>
  <w:p w:rsidR="00E0656B" w:rsidRPr="00A52B02" w:rsidRDefault="00E0656B" w:rsidP="00A52B02">
    <w:pPr>
      <w:rPr>
        <w:lang w:val="en-GB" w:eastAsia="ru-RU"/>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590D3E"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sidRPr="00590D3E">
      <w:rPr>
        <w:lang w:val="en-US"/>
      </w:rPr>
      <w:t>9</w:t>
    </w:r>
  </w:p>
  <w:p w:rsidR="00E0656B" w:rsidRPr="00A52B02" w:rsidRDefault="00E0656B" w:rsidP="00A52B02">
    <w:pPr>
      <w:rPr>
        <w:lang w:val="en-US" w:eastAsia="ru-RU"/>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A24325"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A24325">
      <w:rPr>
        <w:lang w:val="en-US"/>
      </w:rPr>
      <w:t>10</w:t>
    </w:r>
  </w:p>
  <w:p w:rsidR="00E0656B" w:rsidRPr="00A52B02" w:rsidRDefault="00E0656B" w:rsidP="00A52B02">
    <w:pPr>
      <w:rPr>
        <w:lang w:val="en-GB" w:eastAsia="ru-RU"/>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823A3F"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Pr>
        <w:lang w:val="en-US"/>
      </w:rPr>
      <w:t>10</w:t>
    </w:r>
  </w:p>
  <w:p w:rsidR="00E0656B" w:rsidRPr="00A52B02" w:rsidRDefault="00E0656B" w:rsidP="00A52B02">
    <w:pPr>
      <w:rPr>
        <w:lang w:val="en-US" w:eastAsia="ru-RU"/>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765608"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A24325">
      <w:rPr>
        <w:lang w:val="en-US"/>
      </w:rPr>
      <w:t>1</w:t>
    </w:r>
    <w:r w:rsidRPr="00765608">
      <w:rPr>
        <w:lang w:val="en-US"/>
      </w:rPr>
      <w:t>1</w:t>
    </w:r>
  </w:p>
  <w:p w:rsidR="00E0656B" w:rsidRPr="00A52B02" w:rsidRDefault="00E0656B" w:rsidP="00A52B02">
    <w:pPr>
      <w:rPr>
        <w:lang w:val="en-GB" w:eastAsia="ru-RU"/>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765608"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Pr>
        <w:lang w:val="en-US"/>
      </w:rPr>
      <w:t>1</w:t>
    </w:r>
    <w:r w:rsidRPr="00765608">
      <w:rPr>
        <w:lang w:val="en-US"/>
      </w:rPr>
      <w:t>1</w:t>
    </w:r>
  </w:p>
  <w:p w:rsidR="00E0656B" w:rsidRPr="00A52B02" w:rsidRDefault="00E0656B" w:rsidP="00A52B02">
    <w:pPr>
      <w:rPr>
        <w:lang w:val="en-US" w:eastAsia="ru-RU"/>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D05DA6" w:rsidRDefault="00E0656B">
    <w:pPr>
      <w:pStyle w:val="a5"/>
      <w:rPr>
        <w:lang w:val="ru-RU"/>
      </w:rPr>
    </w:pPr>
    <w:fldSimple w:instr=" TITLE  \* MERGEFORMAT ">
      <w:r w:rsidR="00BC5361">
        <w:t>E/ECE/TRANS/505/Rev.3/Add.143</w:t>
      </w:r>
    </w:fldSimple>
    <w:r>
      <w:br/>
    </w:r>
    <w:proofErr w:type="spellStart"/>
    <w:r>
      <w:t>Приложение</w:t>
    </w:r>
    <w:proofErr w:type="spellEnd"/>
    <w:r>
      <w:t xml:space="preserve"> </w:t>
    </w:r>
    <w:r w:rsidRPr="00A24325">
      <w:rPr>
        <w:lang w:val="en-US"/>
      </w:rPr>
      <w:t>1</w:t>
    </w:r>
    <w:r w:rsidRPr="00765608">
      <w:rPr>
        <w:lang w:val="en-US"/>
      </w:rPr>
      <w:t>1</w:t>
    </w:r>
    <w:r>
      <w:rPr>
        <w:lang w:val="ru-RU"/>
      </w:rPr>
      <w:t xml:space="preserve"> − Добавление</w:t>
    </w:r>
  </w:p>
  <w:p w:rsidR="00E0656B" w:rsidRPr="00A52B02" w:rsidRDefault="00E0656B" w:rsidP="00A52B02">
    <w:pPr>
      <w:rPr>
        <w:lang w:val="en-GB" w:eastAsia="ru-RU"/>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D05DA6" w:rsidRDefault="00E0656B" w:rsidP="002E4EE5">
    <w:pPr>
      <w:pStyle w:val="a5"/>
      <w:jc w:val="right"/>
      <w:rPr>
        <w:lang w:val="ru-RU"/>
      </w:rPr>
    </w:pPr>
    <w:fldSimple w:instr=" TITLE  \* MERGEFORMAT ">
      <w:r w:rsidR="00BC5361">
        <w:t>E/ECE/TRANS/505/Rev.3/Add.143</w:t>
      </w:r>
    </w:fldSimple>
    <w:r>
      <w:br/>
    </w:r>
    <w:r>
      <w:rPr>
        <w:lang w:val="ru-RU"/>
      </w:rPr>
      <w:t>Приложение</w:t>
    </w:r>
    <w:r w:rsidRPr="00A52B02">
      <w:rPr>
        <w:lang w:val="en-US"/>
      </w:rPr>
      <w:t xml:space="preserve"> </w:t>
    </w:r>
    <w:r>
      <w:rPr>
        <w:lang w:val="en-US"/>
      </w:rPr>
      <w:t>1</w:t>
    </w:r>
    <w:r w:rsidRPr="00765608">
      <w:rPr>
        <w:lang w:val="en-US"/>
      </w:rPr>
      <w:t>1</w:t>
    </w:r>
    <w:r>
      <w:rPr>
        <w:lang w:val="ru-RU"/>
      </w:rPr>
      <w:t xml:space="preserve"> − Добавление</w:t>
    </w:r>
  </w:p>
  <w:p w:rsidR="00E0656B" w:rsidRPr="00A52B02" w:rsidRDefault="00E0656B" w:rsidP="00A52B02">
    <w:pPr>
      <w:rPr>
        <w:lang w:val="en-US" w:eastAsia="ru-RU"/>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D05DA6"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A24325">
      <w:rPr>
        <w:lang w:val="en-US"/>
      </w:rPr>
      <w:t>1</w:t>
    </w:r>
    <w:r w:rsidRPr="00D05DA6">
      <w:rPr>
        <w:lang w:val="en-US"/>
      </w:rPr>
      <w:t>2</w:t>
    </w:r>
  </w:p>
  <w:p w:rsidR="00E0656B" w:rsidRPr="00A52B02" w:rsidRDefault="00E0656B" w:rsidP="00A52B02">
    <w:pPr>
      <w:rPr>
        <w:lang w:val="en-GB" w:eastAsia="ru-RU"/>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D05DA6"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Pr>
        <w:lang w:val="en-US"/>
      </w:rPr>
      <w:t>1</w:t>
    </w:r>
    <w:r w:rsidRPr="00D05DA6">
      <w:rPr>
        <w:lang w:val="en-US"/>
      </w:rPr>
      <w:t>2</w:t>
    </w:r>
  </w:p>
  <w:p w:rsidR="00E0656B" w:rsidRPr="00A52B02" w:rsidRDefault="00E0656B" w:rsidP="00A52B02">
    <w:pPr>
      <w:rPr>
        <w:lang w:val="en-US" w:eastAsia="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A52B02" w:rsidRDefault="00E0656B" w:rsidP="00A52B02">
    <w:pPr>
      <w:pStyle w:val="a5"/>
      <w:pBdr>
        <w:bottom w:val="none" w:sz="0" w:space="0" w:color="auto"/>
      </w:pBdr>
      <w:rPr>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Default="00E0656B">
    <w:pPr>
      <w:pStyle w:val="a5"/>
    </w:pPr>
    <w:fldSimple w:instr=" TITLE  \* MERGEFORMAT ">
      <w:r w:rsidR="00BC5361">
        <w:t>E/ECE/TRANS/505/Rev.3/Add.143</w:t>
      </w:r>
    </w:fldSimple>
    <w:r>
      <w:br/>
    </w:r>
    <w:proofErr w:type="spellStart"/>
    <w:r>
      <w:t>Приложение</w:t>
    </w:r>
    <w:proofErr w:type="spellEnd"/>
    <w:r>
      <w:t xml:space="preserve"> 1</w:t>
    </w:r>
  </w:p>
  <w:p w:rsidR="00E0656B" w:rsidRPr="00A52B02" w:rsidRDefault="00E0656B" w:rsidP="00A52B02">
    <w:pPr>
      <w:rPr>
        <w:lang w:val="en-GB" w:eastAsia="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A52B02"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1</w:t>
    </w:r>
  </w:p>
  <w:p w:rsidR="00E0656B" w:rsidRPr="00A52B02" w:rsidRDefault="00E0656B" w:rsidP="00A52B02">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A52B02"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A52B02">
      <w:rPr>
        <w:lang w:val="en-US"/>
      </w:rPr>
      <w:t>2</w:t>
    </w:r>
  </w:p>
  <w:p w:rsidR="00E0656B" w:rsidRPr="00A52B02" w:rsidRDefault="00E0656B" w:rsidP="00A52B02">
    <w:pPr>
      <w:rPr>
        <w:lang w:val="en-GB" w:eastAsia="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A52B02"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2</w:t>
    </w:r>
  </w:p>
  <w:p w:rsidR="00E0656B" w:rsidRPr="00A52B02" w:rsidRDefault="00E0656B" w:rsidP="00A52B02">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476865" w:rsidRDefault="00E0656B">
    <w:pPr>
      <w:pStyle w:val="a5"/>
      <w:rPr>
        <w:lang w:val="en-US"/>
      </w:rPr>
    </w:pPr>
    <w:fldSimple w:instr=" TITLE  \* MERGEFORMAT ">
      <w:r w:rsidR="00BC5361">
        <w:t>E/ECE/TRANS/505/Rev.3/Add.143</w:t>
      </w:r>
    </w:fldSimple>
    <w:r>
      <w:br/>
    </w:r>
    <w:proofErr w:type="spellStart"/>
    <w:r>
      <w:t>Приложение</w:t>
    </w:r>
    <w:proofErr w:type="spellEnd"/>
    <w:r>
      <w:t xml:space="preserve"> </w:t>
    </w:r>
    <w:r w:rsidRPr="00476865">
      <w:rPr>
        <w:lang w:val="en-US"/>
      </w:rPr>
      <w:t>3</w:t>
    </w:r>
  </w:p>
  <w:p w:rsidR="00E0656B" w:rsidRPr="00A52B02" w:rsidRDefault="00E0656B" w:rsidP="00A52B02">
    <w:pPr>
      <w:rPr>
        <w:lang w:val="en-GB" w:eastAsia="ru-R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6B" w:rsidRPr="00476865" w:rsidRDefault="00E0656B" w:rsidP="002E4EE5">
    <w:pPr>
      <w:pStyle w:val="a5"/>
      <w:jc w:val="right"/>
      <w:rPr>
        <w:lang w:val="en-US"/>
      </w:rPr>
    </w:pPr>
    <w:fldSimple w:instr=" TITLE  \* MERGEFORMAT ">
      <w:r w:rsidR="00BC5361">
        <w:t>E/ECE/TRANS/505/Rev.3/Add.143</w:t>
      </w:r>
    </w:fldSimple>
    <w:r>
      <w:br/>
    </w:r>
    <w:r>
      <w:rPr>
        <w:lang w:val="ru-RU"/>
      </w:rPr>
      <w:t>Приложение</w:t>
    </w:r>
    <w:r w:rsidRPr="00A52B02">
      <w:rPr>
        <w:lang w:val="en-US"/>
      </w:rPr>
      <w:t xml:space="preserve"> </w:t>
    </w:r>
    <w:r w:rsidRPr="00476865">
      <w:rPr>
        <w:lang w:val="en-US"/>
      </w:rPr>
      <w:t>3</w:t>
    </w:r>
  </w:p>
  <w:p w:rsidR="00E0656B" w:rsidRPr="00A52B02" w:rsidRDefault="00E0656B" w:rsidP="00A52B02">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F2F57"/>
    <w:multiLevelType w:val="hybridMultilevel"/>
    <w:tmpl w:val="91389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3076ED"/>
    <w:multiLevelType w:val="hybridMultilevel"/>
    <w:tmpl w:val="26A033C0"/>
    <w:lvl w:ilvl="0" w:tplc="5D0C148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8D178C"/>
    <w:multiLevelType w:val="hybridMultilevel"/>
    <w:tmpl w:val="0AC220B6"/>
    <w:lvl w:ilvl="0" w:tplc="549694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9"/>
  </w:num>
  <w:num w:numId="19">
    <w:abstractNumId w:val="20"/>
  </w:num>
  <w:num w:numId="20">
    <w:abstractNumId w:val="16"/>
  </w:num>
  <w:num w:numId="21">
    <w:abstractNumId w:val="19"/>
  </w:num>
  <w:num w:numId="22">
    <w:abstractNumId w:val="12"/>
  </w:num>
  <w:num w:numId="23">
    <w:abstractNumId w:val="22"/>
  </w:num>
  <w:num w:numId="24">
    <w:abstractNumId w:val="18"/>
  </w:num>
  <w:num w:numId="25">
    <w:abstractNumId w:val="17"/>
  </w:num>
  <w:num w:numId="26">
    <w:abstractNumId w:val="15"/>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CC"/>
    <w:rsid w:val="00033EE1"/>
    <w:rsid w:val="00034DF7"/>
    <w:rsid w:val="00042B72"/>
    <w:rsid w:val="000558BD"/>
    <w:rsid w:val="000B57E7"/>
    <w:rsid w:val="000B6373"/>
    <w:rsid w:val="000C1E8D"/>
    <w:rsid w:val="000C2B89"/>
    <w:rsid w:val="000F09DF"/>
    <w:rsid w:val="000F61B2"/>
    <w:rsid w:val="000F6F41"/>
    <w:rsid w:val="001075E9"/>
    <w:rsid w:val="0015572D"/>
    <w:rsid w:val="0016249B"/>
    <w:rsid w:val="00180183"/>
    <w:rsid w:val="0018024D"/>
    <w:rsid w:val="0018649F"/>
    <w:rsid w:val="00196389"/>
    <w:rsid w:val="001B3EF6"/>
    <w:rsid w:val="001C7A89"/>
    <w:rsid w:val="0020092A"/>
    <w:rsid w:val="00205D9D"/>
    <w:rsid w:val="0029421F"/>
    <w:rsid w:val="00294910"/>
    <w:rsid w:val="002A2EFC"/>
    <w:rsid w:val="002A7B4A"/>
    <w:rsid w:val="002C0E18"/>
    <w:rsid w:val="002D5AAC"/>
    <w:rsid w:val="002E4EE5"/>
    <w:rsid w:val="002E5067"/>
    <w:rsid w:val="002F405F"/>
    <w:rsid w:val="002F7EEC"/>
    <w:rsid w:val="00301299"/>
    <w:rsid w:val="00305BDE"/>
    <w:rsid w:val="00307FB6"/>
    <w:rsid w:val="00317339"/>
    <w:rsid w:val="00322004"/>
    <w:rsid w:val="00330198"/>
    <w:rsid w:val="003402C2"/>
    <w:rsid w:val="00373BCE"/>
    <w:rsid w:val="00377BBC"/>
    <w:rsid w:val="00381C24"/>
    <w:rsid w:val="003958D0"/>
    <w:rsid w:val="003B00E5"/>
    <w:rsid w:val="003B4089"/>
    <w:rsid w:val="003B42B6"/>
    <w:rsid w:val="003B658E"/>
    <w:rsid w:val="003B65A9"/>
    <w:rsid w:val="004035AD"/>
    <w:rsid w:val="00407B78"/>
    <w:rsid w:val="00424203"/>
    <w:rsid w:val="00452493"/>
    <w:rsid w:val="00454E07"/>
    <w:rsid w:val="00471B10"/>
    <w:rsid w:val="00472C5C"/>
    <w:rsid w:val="00476865"/>
    <w:rsid w:val="00480EEB"/>
    <w:rsid w:val="00491047"/>
    <w:rsid w:val="00491428"/>
    <w:rsid w:val="004B0A31"/>
    <w:rsid w:val="004D541E"/>
    <w:rsid w:val="0050108D"/>
    <w:rsid w:val="00513081"/>
    <w:rsid w:val="00517901"/>
    <w:rsid w:val="00526683"/>
    <w:rsid w:val="00535C4A"/>
    <w:rsid w:val="005709E0"/>
    <w:rsid w:val="00572E19"/>
    <w:rsid w:val="00590D3E"/>
    <w:rsid w:val="005961C8"/>
    <w:rsid w:val="005D7094"/>
    <w:rsid w:val="005D7914"/>
    <w:rsid w:val="005E2B41"/>
    <w:rsid w:val="005F0B42"/>
    <w:rsid w:val="006028E5"/>
    <w:rsid w:val="006147CC"/>
    <w:rsid w:val="00617AF2"/>
    <w:rsid w:val="00681A10"/>
    <w:rsid w:val="006A1ED8"/>
    <w:rsid w:val="006C2031"/>
    <w:rsid w:val="006C7175"/>
    <w:rsid w:val="006D461A"/>
    <w:rsid w:val="006E5645"/>
    <w:rsid w:val="006F35EE"/>
    <w:rsid w:val="007021FF"/>
    <w:rsid w:val="00712895"/>
    <w:rsid w:val="00724ADF"/>
    <w:rsid w:val="0074534B"/>
    <w:rsid w:val="00757357"/>
    <w:rsid w:val="00765608"/>
    <w:rsid w:val="00766B95"/>
    <w:rsid w:val="007C2978"/>
    <w:rsid w:val="007E25F9"/>
    <w:rsid w:val="007F1B61"/>
    <w:rsid w:val="00823A3F"/>
    <w:rsid w:val="00825F8D"/>
    <w:rsid w:val="00834B71"/>
    <w:rsid w:val="0086445C"/>
    <w:rsid w:val="00870BDA"/>
    <w:rsid w:val="00882898"/>
    <w:rsid w:val="00894693"/>
    <w:rsid w:val="008A08D7"/>
    <w:rsid w:val="008A697B"/>
    <w:rsid w:val="008B6909"/>
    <w:rsid w:val="008C1A9B"/>
    <w:rsid w:val="008E7618"/>
    <w:rsid w:val="00906890"/>
    <w:rsid w:val="00911BE4"/>
    <w:rsid w:val="00943923"/>
    <w:rsid w:val="00951972"/>
    <w:rsid w:val="00951B3C"/>
    <w:rsid w:val="009608F3"/>
    <w:rsid w:val="009A24AC"/>
    <w:rsid w:val="009D084C"/>
    <w:rsid w:val="009E782C"/>
    <w:rsid w:val="009F307A"/>
    <w:rsid w:val="00A0027C"/>
    <w:rsid w:val="00A04E47"/>
    <w:rsid w:val="00A13EAE"/>
    <w:rsid w:val="00A24325"/>
    <w:rsid w:val="00A312BC"/>
    <w:rsid w:val="00A37828"/>
    <w:rsid w:val="00A41782"/>
    <w:rsid w:val="00A52B02"/>
    <w:rsid w:val="00A547F4"/>
    <w:rsid w:val="00A84021"/>
    <w:rsid w:val="00A84D35"/>
    <w:rsid w:val="00A917B3"/>
    <w:rsid w:val="00A97AC8"/>
    <w:rsid w:val="00AB4B51"/>
    <w:rsid w:val="00AB72B2"/>
    <w:rsid w:val="00AC3DF0"/>
    <w:rsid w:val="00B10CC7"/>
    <w:rsid w:val="00B539E7"/>
    <w:rsid w:val="00B62458"/>
    <w:rsid w:val="00BB7B85"/>
    <w:rsid w:val="00BC18B2"/>
    <w:rsid w:val="00BC5361"/>
    <w:rsid w:val="00BD3327"/>
    <w:rsid w:val="00BD33EE"/>
    <w:rsid w:val="00C106D6"/>
    <w:rsid w:val="00C35A53"/>
    <w:rsid w:val="00C60069"/>
    <w:rsid w:val="00C60F0C"/>
    <w:rsid w:val="00C805C9"/>
    <w:rsid w:val="00C92939"/>
    <w:rsid w:val="00CA1679"/>
    <w:rsid w:val="00CB151C"/>
    <w:rsid w:val="00CB4282"/>
    <w:rsid w:val="00CB58E1"/>
    <w:rsid w:val="00CE073C"/>
    <w:rsid w:val="00CE148A"/>
    <w:rsid w:val="00CE5A1A"/>
    <w:rsid w:val="00CF55F6"/>
    <w:rsid w:val="00D05DA6"/>
    <w:rsid w:val="00D33D63"/>
    <w:rsid w:val="00D44DF9"/>
    <w:rsid w:val="00D47D8A"/>
    <w:rsid w:val="00D90028"/>
    <w:rsid w:val="00D90138"/>
    <w:rsid w:val="00D90A14"/>
    <w:rsid w:val="00DA1A5F"/>
    <w:rsid w:val="00DA5599"/>
    <w:rsid w:val="00DF71B9"/>
    <w:rsid w:val="00E0656B"/>
    <w:rsid w:val="00E16204"/>
    <w:rsid w:val="00E25711"/>
    <w:rsid w:val="00E73F76"/>
    <w:rsid w:val="00E74E9E"/>
    <w:rsid w:val="00EA2C9F"/>
    <w:rsid w:val="00EB1EAF"/>
    <w:rsid w:val="00EB2035"/>
    <w:rsid w:val="00EC6E80"/>
    <w:rsid w:val="00ED0BDA"/>
    <w:rsid w:val="00EF1360"/>
    <w:rsid w:val="00EF3220"/>
    <w:rsid w:val="00F15E72"/>
    <w:rsid w:val="00F23B1C"/>
    <w:rsid w:val="00F704B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BB02A"/>
  <w15:docId w15:val="{8B4E005B-FD05-4951-94E4-73A4E6DF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3C"/>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link w:val="HChGR0"/>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link w:val="SingleTxtGR0"/>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B7B8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BB7B85"/>
    <w:rPr>
      <w:b/>
      <w:sz w:val="18"/>
      <w:lang w:val="en-GB" w:eastAsia="ru-RU"/>
    </w:rPr>
  </w:style>
  <w:style w:type="character" w:styleId="a7">
    <w:name w:val="page number"/>
    <w:aliases w:val="7_GR,7_G"/>
    <w:basedOn w:val="a0"/>
    <w:qFormat/>
    <w:rsid w:val="00BB7B85"/>
    <w:rPr>
      <w:rFonts w:ascii="Times New Roman" w:hAnsi="Times New Roman"/>
      <w:b/>
      <w:sz w:val="18"/>
    </w:rPr>
  </w:style>
  <w:style w:type="paragraph" w:styleId="a8">
    <w:name w:val="footer"/>
    <w:aliases w:val="3_GR,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BB7B85"/>
    <w:rPr>
      <w:sz w:val="16"/>
      <w:lang w:val="en-GB" w:eastAsia="ru-RU"/>
    </w:rPr>
  </w:style>
  <w:style w:type="character" w:styleId="aa">
    <w:name w:val="footnote reference"/>
    <w:aliases w:val="4_GR,4_G,(Footnote Reference),-E Fußnotenzeichen,BVI fnr, BVI fnr,Footnote symbol,Footnote,Footnote Reference Superscript,SUPERS"/>
    <w:basedOn w:val="a0"/>
    <w:qFormat/>
    <w:rsid w:val="00BB7B85"/>
    <w:rPr>
      <w:rFonts w:ascii="Times New Roman" w:hAnsi="Times New Roman"/>
      <w:dstrike w:val="0"/>
      <w:sz w:val="18"/>
      <w:vertAlign w:val="superscript"/>
    </w:rPr>
  </w:style>
  <w:style w:type="character" w:styleId="ab">
    <w:name w:val="endnote reference"/>
    <w:aliases w:val="1_GR"/>
    <w:basedOn w:val="aa"/>
    <w:qFormat/>
    <w:rsid w:val="00BB7B85"/>
    <w:rPr>
      <w:rFonts w:ascii="Times New Roman" w:hAnsi="Times New Roman"/>
      <w:dstrike w:val="0"/>
      <w:sz w:val="18"/>
      <w:vertAlign w:val="superscript"/>
    </w:rPr>
  </w:style>
  <w:style w:type="table" w:styleId="ac">
    <w:name w:val="Table Grid"/>
    <w:basedOn w:val="a1"/>
    <w:uiPriority w:val="59"/>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PP,Footnote Text Char,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PP Знак,Footnote Text Char Знак,_GR Знак"/>
    <w:basedOn w:val="a0"/>
    <w:link w:val="ad"/>
    <w:rsid w:val="00BB7B85"/>
    <w:rPr>
      <w:sz w:val="18"/>
      <w:lang w:val="ru-RU" w:eastAsia="ru-RU"/>
    </w:rPr>
  </w:style>
  <w:style w:type="paragraph" w:styleId="af">
    <w:name w:val="endnote text"/>
    <w:aliases w:val="2_GR"/>
    <w:basedOn w:val="ad"/>
    <w:link w:val="af0"/>
    <w:qFormat/>
    <w:rsid w:val="00BB7B85"/>
  </w:style>
  <w:style w:type="character" w:customStyle="1" w:styleId="af0">
    <w:name w:val="Текст концевой сноски Знак"/>
    <w:aliases w:val="2_GR Знак"/>
    <w:basedOn w:val="a0"/>
    <w:link w:val="af"/>
    <w:rsid w:val="00BB7B85"/>
    <w:rPr>
      <w:sz w:val="18"/>
      <w:lang w:val="ru-RU" w:eastAsia="ru-RU"/>
    </w:rPr>
  </w:style>
  <w:style w:type="character" w:customStyle="1" w:styleId="10">
    <w:name w:val="Заголовок 1 Знак"/>
    <w:aliases w:val="Table_GR Знак"/>
    <w:basedOn w:val="a0"/>
    <w:link w:val="1"/>
    <w:rsid w:val="00BB7B85"/>
    <w:rPr>
      <w:rFonts w:cs="Arial"/>
      <w:b/>
      <w:bCs/>
      <w:szCs w:val="32"/>
      <w:lang w:val="ru-RU" w:eastAsia="ru-RU"/>
    </w:rPr>
  </w:style>
  <w:style w:type="character" w:styleId="af1">
    <w:name w:val="FollowedHyperlink"/>
    <w:basedOn w:val="a0"/>
    <w:semiHidden/>
    <w:unhideWhenUsed/>
    <w:rsid w:val="00BB7B85"/>
    <w:rPr>
      <w:color w:val="800080" w:themeColor="followedHyperlink"/>
      <w:u w:val="none"/>
    </w:rPr>
  </w:style>
  <w:style w:type="character" w:styleId="af2">
    <w:name w:val="Hyperlink"/>
    <w:basedOn w:val="a0"/>
    <w:uiPriority w:val="99"/>
    <w:unhideWhenUsed/>
    <w:rsid w:val="00BB7B85"/>
    <w:rPr>
      <w:color w:val="0000FF" w:themeColor="hyperlink"/>
      <w:u w:val="none"/>
    </w:rPr>
  </w:style>
  <w:style w:type="numbering" w:customStyle="1" w:styleId="11">
    <w:name w:val="Нет списка1"/>
    <w:next w:val="a2"/>
    <w:uiPriority w:val="99"/>
    <w:semiHidden/>
    <w:unhideWhenUsed/>
    <w:rsid w:val="002E4EE5"/>
  </w:style>
  <w:style w:type="paragraph" w:customStyle="1" w:styleId="12">
    <w:name w:val="Стиль1"/>
    <w:basedOn w:val="af3"/>
    <w:link w:val="13"/>
    <w:rsid w:val="002E4EE5"/>
    <w:pPr>
      <w:autoSpaceDE w:val="0"/>
      <w:autoSpaceDN w:val="0"/>
      <w:ind w:firstLine="709"/>
      <w:jc w:val="both"/>
    </w:pPr>
    <w:rPr>
      <w:rFonts w:ascii="Times New Roman" w:eastAsia="Times New Roman" w:hAnsi="Times New Roman" w:cs="Times New Roman"/>
      <w:spacing w:val="0"/>
      <w:w w:val="100"/>
      <w:kern w:val="0"/>
      <w:sz w:val="24"/>
      <w:szCs w:val="20"/>
      <w:lang w:val="en-GB"/>
    </w:rPr>
  </w:style>
  <w:style w:type="character" w:customStyle="1" w:styleId="13">
    <w:name w:val="Стиль1 Знак"/>
    <w:link w:val="12"/>
    <w:locked/>
    <w:rsid w:val="002E4EE5"/>
    <w:rPr>
      <w:sz w:val="24"/>
      <w:lang w:val="en-GB" w:eastAsia="en-US"/>
    </w:rPr>
  </w:style>
  <w:style w:type="paragraph" w:styleId="af3">
    <w:name w:val="Plain Text"/>
    <w:basedOn w:val="a"/>
    <w:link w:val="af4"/>
    <w:uiPriority w:val="99"/>
    <w:semiHidden/>
    <w:unhideWhenUsed/>
    <w:rsid w:val="002E4EE5"/>
    <w:pPr>
      <w:suppressAutoHyphens w:val="0"/>
      <w:spacing w:line="240" w:lineRule="auto"/>
    </w:pPr>
    <w:rPr>
      <w:rFonts w:ascii="Consolas" w:hAnsi="Consolas" w:cs="Consolas"/>
      <w:spacing w:val="4"/>
      <w:w w:val="103"/>
      <w:kern w:val="14"/>
      <w:sz w:val="21"/>
      <w:szCs w:val="21"/>
    </w:rPr>
  </w:style>
  <w:style w:type="character" w:customStyle="1" w:styleId="af4">
    <w:name w:val="Текст Знак"/>
    <w:basedOn w:val="a0"/>
    <w:link w:val="af3"/>
    <w:uiPriority w:val="99"/>
    <w:semiHidden/>
    <w:rsid w:val="002E4EE5"/>
    <w:rPr>
      <w:rFonts w:ascii="Consolas" w:eastAsiaTheme="minorHAnsi" w:hAnsi="Consolas" w:cs="Consolas"/>
      <w:spacing w:val="4"/>
      <w:w w:val="103"/>
      <w:kern w:val="14"/>
      <w:sz w:val="21"/>
      <w:szCs w:val="21"/>
      <w:lang w:val="ru-RU" w:eastAsia="en-US"/>
    </w:rPr>
  </w:style>
  <w:style w:type="table" w:customStyle="1" w:styleId="14">
    <w:name w:val="Сетка таблицы1"/>
    <w:basedOn w:val="a1"/>
    <w:next w:val="ac"/>
    <w:rsid w:val="002E4EE5"/>
    <w:pPr>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rsid w:val="002E4EE5"/>
    <w:pPr>
      <w:suppressAutoHyphens w:val="0"/>
      <w:ind w:left="720"/>
      <w:contextualSpacing/>
    </w:pPr>
    <w:rPr>
      <w:rFonts w:eastAsiaTheme="minorEastAsia"/>
      <w:spacing w:val="4"/>
      <w:w w:val="103"/>
      <w:kern w:val="14"/>
      <w:lang w:eastAsia="zh-CN"/>
    </w:rPr>
  </w:style>
  <w:style w:type="paragraph" w:customStyle="1" w:styleId="SingleTxtG">
    <w:name w:val="_ Single Txt_G"/>
    <w:basedOn w:val="a"/>
    <w:link w:val="SingleTxtGChar"/>
    <w:qFormat/>
    <w:rsid w:val="002E4EE5"/>
    <w:pPr>
      <w:spacing w:after="120"/>
      <w:ind w:left="1134" w:right="1134"/>
      <w:jc w:val="both"/>
    </w:pPr>
    <w:rPr>
      <w:rFonts w:eastAsia="Times New Roman" w:cs="Times New Roman"/>
      <w:szCs w:val="20"/>
      <w:lang w:val="en-GB"/>
    </w:rPr>
  </w:style>
  <w:style w:type="paragraph" w:customStyle="1" w:styleId="HChG">
    <w:name w:val="_ H _Ch_G"/>
    <w:basedOn w:val="a"/>
    <w:next w:val="a"/>
    <w:link w:val="HChGChar"/>
    <w:qFormat/>
    <w:rsid w:val="002E4EE5"/>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a"/>
    <w:next w:val="a"/>
    <w:link w:val="H1GChar"/>
    <w:qFormat/>
    <w:rsid w:val="002E4EE5"/>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2E4EE5"/>
    <w:rPr>
      <w:b/>
      <w:sz w:val="24"/>
      <w:lang w:val="en-GB" w:eastAsia="en-US"/>
    </w:rPr>
  </w:style>
  <w:style w:type="character" w:customStyle="1" w:styleId="SingleTxtGChar">
    <w:name w:val="_ Single Txt_G Char"/>
    <w:link w:val="SingleTxtG"/>
    <w:rsid w:val="002E4EE5"/>
    <w:rPr>
      <w:lang w:val="en-GB" w:eastAsia="en-US"/>
    </w:rPr>
  </w:style>
  <w:style w:type="character" w:customStyle="1" w:styleId="HChGChar">
    <w:name w:val="_ H _Ch_G Char"/>
    <w:link w:val="HChG"/>
    <w:rsid w:val="002E4EE5"/>
    <w:rPr>
      <w:b/>
      <w:sz w:val="28"/>
      <w:lang w:val="en-GB" w:eastAsia="en-US"/>
    </w:rPr>
  </w:style>
  <w:style w:type="character" w:customStyle="1" w:styleId="HChGR0">
    <w:name w:val="_ H _Ch_GR Знак"/>
    <w:basedOn w:val="a0"/>
    <w:link w:val="HChGR"/>
    <w:rsid w:val="002E4EE5"/>
    <w:rPr>
      <w:b/>
      <w:sz w:val="28"/>
      <w:lang w:val="ru-RU" w:eastAsia="ru-RU"/>
    </w:rPr>
  </w:style>
  <w:style w:type="character" w:customStyle="1" w:styleId="SingleTxtGR0">
    <w:name w:val="_ Single Txt_GR Знак"/>
    <w:link w:val="SingleTxtGR"/>
    <w:rsid w:val="002E4EE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image" Target="media/image8.wmf"/><Relationship Id="rId21" Type="http://schemas.openxmlformats.org/officeDocument/2006/relationships/header" Target="header9.xml"/><Relationship Id="rId34" Type="http://schemas.openxmlformats.org/officeDocument/2006/relationships/image" Target="media/image5.jpg"/><Relationship Id="rId42" Type="http://schemas.openxmlformats.org/officeDocument/2006/relationships/oleObject" Target="embeddings/oleObject4.bin"/><Relationship Id="rId47" Type="http://schemas.openxmlformats.org/officeDocument/2006/relationships/image" Target="media/image12.wmf"/><Relationship Id="rId50" Type="http://schemas.openxmlformats.org/officeDocument/2006/relationships/oleObject" Target="embeddings/oleObject8.bin"/><Relationship Id="rId55" Type="http://schemas.openxmlformats.org/officeDocument/2006/relationships/image" Target="media/image16.wmf"/><Relationship Id="rId63"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image" Target="media/image7.wmf"/><Relationship Id="rId40" Type="http://schemas.openxmlformats.org/officeDocument/2006/relationships/oleObject" Target="embeddings/oleObject3.bin"/><Relationship Id="rId45" Type="http://schemas.openxmlformats.org/officeDocument/2006/relationships/image" Target="media/image11.wmf"/><Relationship Id="rId53" Type="http://schemas.openxmlformats.org/officeDocument/2006/relationships/image" Target="media/image15.wmf"/><Relationship Id="rId58" Type="http://schemas.openxmlformats.org/officeDocument/2006/relationships/header" Target="header2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oleObject" Target="embeddings/oleObject1.bin"/><Relationship Id="rId49" Type="http://schemas.openxmlformats.org/officeDocument/2006/relationships/image" Target="media/image13.wmf"/><Relationship Id="rId57" Type="http://schemas.openxmlformats.org/officeDocument/2006/relationships/image" Target="media/image17.jpg"/><Relationship Id="rId61"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oleObject" Target="embeddings/oleObject5.bin"/><Relationship Id="rId52" Type="http://schemas.openxmlformats.org/officeDocument/2006/relationships/oleObject" Target="embeddings/oleObject9.bin"/><Relationship Id="rId60" Type="http://schemas.openxmlformats.org/officeDocument/2006/relationships/header" Target="header24.xml"/><Relationship Id="rId65"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oleObject" Target="embeddings/oleObject7.bin"/><Relationship Id="rId56" Type="http://schemas.openxmlformats.org/officeDocument/2006/relationships/oleObject" Target="embeddings/oleObject11.bin"/><Relationship Id="rId64" Type="http://schemas.openxmlformats.org/officeDocument/2006/relationships/header" Target="header28.xml"/><Relationship Id="rId8" Type="http://schemas.openxmlformats.org/officeDocument/2006/relationships/image" Target="media/image1.png"/><Relationship Id="rId51" Type="http://schemas.openxmlformats.org/officeDocument/2006/relationships/image" Target="media/image14.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oleObject" Target="embeddings/oleObject2.bin"/><Relationship Id="rId46" Type="http://schemas.openxmlformats.org/officeDocument/2006/relationships/oleObject" Target="embeddings/oleObject6.bin"/><Relationship Id="rId59" Type="http://schemas.openxmlformats.org/officeDocument/2006/relationships/header" Target="header23.xml"/><Relationship Id="rId6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image" Target="media/image9.wmf"/><Relationship Id="rId54" Type="http://schemas.openxmlformats.org/officeDocument/2006/relationships/oleObject" Target="embeddings/oleObject10.bin"/><Relationship Id="rId62" Type="http://schemas.openxmlformats.org/officeDocument/2006/relationships/header" Target="header2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44EA1-F7AE-4453-9094-5E943BF4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PlainPage.dotm</Template>
  <TotalTime>4</TotalTime>
  <Pages>90</Pages>
  <Words>22369</Words>
  <Characters>148308</Characters>
  <Application>Microsoft Office Word</Application>
  <DocSecurity>0</DocSecurity>
  <Lines>2966</Lines>
  <Paragraphs>1153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E/ECE/TRANS/505/Rev.3/Add.143</vt:lpstr>
      <vt:lpstr>A/</vt:lpstr>
      <vt:lpstr>A/</vt:lpstr>
    </vt:vector>
  </TitlesOfParts>
  <Company>DCM</Company>
  <LinksUpToDate>false</LinksUpToDate>
  <CharactersWithSpaces>169524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E/ECE/TRANS/505/Rev.3/Add.143</dc:title>
  <dc:subject/>
  <dc:creator>Larisa MAYKOVSKAYA</dc:creator>
  <cp:keywords/>
  <cp:lastModifiedBy>Generic TPSRUS2</cp:lastModifiedBy>
  <cp:revision>3</cp:revision>
  <cp:lastPrinted>2018-09-28T09:52:00Z</cp:lastPrinted>
  <dcterms:created xsi:type="dcterms:W3CDTF">2018-09-28T09:52:00Z</dcterms:created>
  <dcterms:modified xsi:type="dcterms:W3CDTF">2018-09-28T09:56:00Z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