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02133" w:rsidTr="00A27C92">
        <w:trPr>
          <w:trHeight w:hRule="exact" w:val="851"/>
        </w:trPr>
        <w:tc>
          <w:tcPr>
            <w:tcW w:w="9639" w:type="dxa"/>
            <w:gridSpan w:val="2"/>
            <w:tcBorders>
              <w:bottom w:val="single" w:sz="4" w:space="0" w:color="auto"/>
            </w:tcBorders>
            <w:shd w:val="clear" w:color="auto" w:fill="auto"/>
            <w:vAlign w:val="bottom"/>
          </w:tcPr>
          <w:p w:rsidR="00566ACC" w:rsidRPr="00566ACC" w:rsidRDefault="00566ACC" w:rsidP="00566ACC">
            <w:pPr>
              <w:jc w:val="right"/>
              <w:rPr>
                <w:lang w:val="en-US"/>
              </w:rPr>
            </w:pPr>
            <w:bookmarkStart w:id="0" w:name="_GoBack"/>
            <w:bookmarkEnd w:id="0"/>
            <w:r w:rsidRPr="00566ACC">
              <w:rPr>
                <w:sz w:val="40"/>
                <w:lang w:val="en-US"/>
              </w:rPr>
              <w:t>E</w:t>
            </w:r>
            <w:r w:rsidRPr="00566ACC">
              <w:rPr>
                <w:lang w:val="en-US"/>
              </w:rPr>
              <w:t>/ECE/324/Rev.2/Add.139/Amend.1−</w:t>
            </w:r>
            <w:r w:rsidRPr="00566ACC">
              <w:rPr>
                <w:sz w:val="40"/>
                <w:lang w:val="en-US"/>
              </w:rPr>
              <w:t>E</w:t>
            </w:r>
            <w:r w:rsidRPr="00566ACC">
              <w:rPr>
                <w:lang w:val="en-US"/>
              </w:rPr>
              <w:t>/ECE/TRANS/505/Rev.2/Add.139/Amend.1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566ACC"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566ACC" w:rsidP="00A27C92">
            <w:pPr>
              <w:spacing w:before="480" w:line="240" w:lineRule="exact"/>
            </w:pPr>
            <w:r>
              <w:t>2 novembre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566ACC" w:rsidRPr="00383AC6">
        <w:t>de Règlements techniques harmonisés de l’ONU applicables aux véhicules à roues et aux équipements et pièces susceptibles d’être montés ou utilisés sur les véhicules à roues</w:t>
      </w:r>
      <w:r w:rsidR="00566ACC">
        <w:br/>
      </w:r>
      <w:r w:rsidR="00566ACC" w:rsidRPr="00383AC6">
        <w:t>et les conditions de reconnaissance réciproque des homologations délivrées conformément à ces Règlements</w:t>
      </w:r>
      <w:r w:rsidR="00442E31" w:rsidRPr="00566ACC">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66ACC" w:rsidRPr="00383AC6">
        <w:t>3, comprenant les amendements entrés en vigueur le 14</w:t>
      </w:r>
      <w:r w:rsidR="00566ACC">
        <w:t xml:space="preserve"> </w:t>
      </w:r>
      <w:r w:rsidR="00566ACC" w:rsidRPr="00383AC6">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566ACC">
        <w:t xml:space="preserve">139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566ACC">
        <w:t>140</w:t>
      </w:r>
    </w:p>
    <w:p w:rsidR="00421A10" w:rsidRPr="006549FF" w:rsidRDefault="0029791D" w:rsidP="0029791D">
      <w:pPr>
        <w:pStyle w:val="H1G"/>
      </w:pPr>
      <w:r>
        <w:tab/>
      </w:r>
      <w:r>
        <w:tab/>
      </w:r>
      <w:r w:rsidR="00566ACC" w:rsidRPr="008C22E5">
        <w:t>Amendement 1</w:t>
      </w:r>
    </w:p>
    <w:p w:rsidR="00421A10" w:rsidRPr="00566ACC" w:rsidRDefault="00566ACC" w:rsidP="0029791D">
      <w:pPr>
        <w:pStyle w:val="SingleTxtG"/>
        <w:spacing w:after="0"/>
        <w:rPr>
          <w:spacing w:val="-4"/>
        </w:rPr>
      </w:pPr>
      <w:r w:rsidRPr="00566ACC">
        <w:rPr>
          <w:spacing w:val="-4"/>
        </w:rPr>
        <w:t>Complément 1 à la version originale du Règlement − Date d’entrée en vigueur : 16 octobre 2018</w:t>
      </w:r>
    </w:p>
    <w:p w:rsidR="00421A10" w:rsidRDefault="0029791D" w:rsidP="0029791D">
      <w:pPr>
        <w:pStyle w:val="H1G"/>
      </w:pPr>
      <w:r>
        <w:tab/>
      </w:r>
      <w:r>
        <w:tab/>
      </w:r>
      <w:r w:rsidR="00421A10" w:rsidRPr="007619D3">
        <w:t xml:space="preserve">Prescriptions uniformes relatives </w:t>
      </w:r>
      <w:r w:rsidR="00566ACC" w:rsidRPr="00C16DEA">
        <w:t>à l’homologation des voitures particulières en ce qui concerne les systèmes de contrôle électronique</w:t>
      </w:r>
      <w:r w:rsidR="00566ACC">
        <w:br/>
      </w:r>
      <w:r w:rsidR="00566ACC" w:rsidRPr="00C16DEA">
        <w:t>de la stabilité (ESC)</w:t>
      </w:r>
    </w:p>
    <w:p w:rsidR="00566ACC" w:rsidRDefault="00566ACC" w:rsidP="00566ACC">
      <w:pPr>
        <w:pStyle w:val="SingleTxtG"/>
      </w:pPr>
      <w:r w:rsidRPr="00383AC6">
        <w:rPr>
          <w:spacing w:val="-4"/>
          <w:lang w:eastAsia="en-GB"/>
        </w:rPr>
        <w:t>Le présent document est communiqué uniquement à titre d’information.</w:t>
      </w:r>
      <w:r w:rsidRPr="00383AC6">
        <w:rPr>
          <w:lang w:eastAsia="en-GB"/>
        </w:rPr>
        <w:t xml:space="preserve"> </w:t>
      </w:r>
      <w:r>
        <w:rPr>
          <w:lang w:eastAsia="en-GB"/>
        </w:rPr>
        <w:t>L</w:t>
      </w:r>
      <w:r>
        <w:t>e texte authentique, juridiquement contraignant, est celui du document</w:t>
      </w:r>
      <w:r w:rsidRPr="00383AC6">
        <w:rPr>
          <w:lang w:eastAsia="en-GB"/>
        </w:rPr>
        <w:t xml:space="preserve"> ECE/TRANS/WP.29/2018/13</w:t>
      </w:r>
      <w:r w:rsidR="00442E31">
        <w:rPr>
          <w:noProof/>
          <w:lang w:val="en-GB" w:eastAsia="zh-CN"/>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Pr>
          <w:lang w:eastAsia="en-GB"/>
        </w:rPr>
        <w:t>.</w:t>
      </w:r>
    </w:p>
    <w:p w:rsidR="005F0207" w:rsidRDefault="005F0207" w:rsidP="005F0207"/>
    <w:p w:rsidR="00566ACC" w:rsidRDefault="00566ACC" w:rsidP="005F0207"/>
    <w:p w:rsidR="00566ACC" w:rsidRDefault="00566ACC" w:rsidP="005F0207"/>
    <w:p w:rsidR="00566ACC" w:rsidRDefault="00566ACC" w:rsidP="005F0207"/>
    <w:p w:rsidR="00566ACC" w:rsidRDefault="00566ACC" w:rsidP="005F0207"/>
    <w:p w:rsidR="00566ACC" w:rsidRDefault="00566ACC" w:rsidP="005F0207"/>
    <w:p w:rsidR="00566ACC" w:rsidRDefault="00566ACC" w:rsidP="005F0207"/>
    <w:p w:rsidR="00566ACC" w:rsidRDefault="00566ACC" w:rsidP="005F0207"/>
    <w:p w:rsidR="00566ACC" w:rsidRPr="00733B4B" w:rsidRDefault="00566ACC" w:rsidP="00566ACC">
      <w:pPr>
        <w:pStyle w:val="SingleTxtG"/>
      </w:pPr>
      <w:r w:rsidRPr="000D7B9B">
        <w:rPr>
          <w:i/>
        </w:rPr>
        <w:lastRenderedPageBreak/>
        <w:t>Paragraphe 7.4</w:t>
      </w:r>
      <w:r>
        <w:t>, lire :</w:t>
      </w:r>
    </w:p>
    <w:p w:rsidR="00566ACC" w:rsidRPr="00733B4B" w:rsidRDefault="00566ACC" w:rsidP="000D7B9B">
      <w:pPr>
        <w:pStyle w:val="SingleTxtG"/>
        <w:ind w:left="2268" w:hanging="1134"/>
      </w:pPr>
      <w:r>
        <w:t>« 7.4</w:t>
      </w:r>
      <w:r>
        <w:tab/>
        <w:t>Détection d’un défaut de fonctionnement du ES</w:t>
      </w:r>
      <w:r w:rsidR="001F7333">
        <w:t>C</w:t>
      </w:r>
    </w:p>
    <w:p w:rsidR="00566ACC" w:rsidRPr="00733B4B" w:rsidRDefault="00566ACC" w:rsidP="000D7B9B">
      <w:pPr>
        <w:pStyle w:val="SingleTxtG"/>
        <w:ind w:left="2268"/>
      </w:pPr>
      <w:r>
        <w:t>Le véhicule doit être équipé d’un témoin qui prévienne le conducteur de l’apparition de tout défaut de fonctionnement qui affecte la génération ou la transmission des signaux de commande ou de réponse dans le système de contrôle de stabilité du véhicule.</w:t>
      </w:r>
    </w:p>
    <w:p w:rsidR="00566ACC" w:rsidRPr="00733B4B" w:rsidRDefault="00566ACC" w:rsidP="000D7B9B">
      <w:pPr>
        <w:pStyle w:val="SingleTxtG"/>
        <w:ind w:left="2268" w:hanging="1134"/>
      </w:pPr>
      <w:r>
        <w:t>7.4.1</w:t>
      </w:r>
      <w:r>
        <w:tab/>
        <w:t>Ce témoin :</w:t>
      </w:r>
    </w:p>
    <w:p w:rsidR="00566ACC" w:rsidRPr="00733B4B" w:rsidRDefault="00566ACC" w:rsidP="000D7B9B">
      <w:pPr>
        <w:pStyle w:val="SingleTxtG"/>
        <w:ind w:left="2268"/>
      </w:pPr>
      <w:r>
        <w:t>…</w:t>
      </w:r>
    </w:p>
    <w:p w:rsidR="00566ACC" w:rsidRPr="00733B4B" w:rsidRDefault="000D7B9B" w:rsidP="000D7B9B">
      <w:pPr>
        <w:pStyle w:val="SingleTxtG"/>
        <w:ind w:left="2268" w:hanging="1134"/>
      </w:pPr>
      <w:r>
        <w:t>7.4.1.5</w:t>
      </w:r>
      <w:r>
        <w:tab/>
      </w:r>
      <w:r w:rsidR="00566ACC">
        <w:t>Doit pouvoir aussi servir à indiquer un défaut de fonctionnement d’un système ou d’une fonction connexe, comme l’</w:t>
      </w:r>
      <w:proofErr w:type="spellStart"/>
      <w:r w:rsidR="00566ACC">
        <w:t>antipatinage</w:t>
      </w:r>
      <w:proofErr w:type="spellEnd"/>
      <w:r w:rsidR="00566ACC">
        <w:t>, le système de stabilisation de la remorque, le contrôle des freins en virage ou d’autres fonctions semblables qui font appel à la commande des gaz et/ou au dispositif de régulation du couple roue par roue pour actionner des éléments qu’elles partagent avec le ES</w:t>
      </w:r>
      <w:r w:rsidR="001F7333">
        <w:t>C</w:t>
      </w:r>
      <w:r w:rsidR="00566ACC">
        <w:t>.</w:t>
      </w:r>
    </w:p>
    <w:p w:rsidR="00566ACC" w:rsidRPr="00733B4B" w:rsidRDefault="00566ACC" w:rsidP="000D7B9B">
      <w:pPr>
        <w:pStyle w:val="SingleTxtG"/>
        <w:ind w:left="2268"/>
      </w:pPr>
      <w:r>
        <w:t>…</w:t>
      </w:r>
    </w:p>
    <w:p w:rsidR="00566ACC" w:rsidRDefault="00566ACC" w:rsidP="000D7B9B">
      <w:pPr>
        <w:pStyle w:val="SingleTxtG"/>
        <w:ind w:left="2268" w:hanging="1134"/>
        <w:rPr>
          <w:lang w:val="fr-FR"/>
        </w:rPr>
      </w:pPr>
      <w:r>
        <w:t>7.4.4</w:t>
      </w:r>
      <w:r>
        <w:tab/>
      </w:r>
      <w:r w:rsidRPr="00C46296">
        <w:rPr>
          <w:lang w:val="fr-FR"/>
        </w:rPr>
        <w:t>Le constructeur peut utiliser le témoin de défaillance du ES</w:t>
      </w:r>
      <w:r w:rsidR="001F7333">
        <w:rPr>
          <w:lang w:val="fr-FR"/>
        </w:rPr>
        <w:t>C</w:t>
      </w:r>
      <w:r w:rsidRPr="00C46296">
        <w:rPr>
          <w:lang w:val="fr-FR"/>
        </w:rPr>
        <w:t xml:space="preserve"> en mode clignotant pour </w:t>
      </w:r>
      <w:r w:rsidRPr="00207E42">
        <w:rPr>
          <w:lang w:val="fr-FR"/>
        </w:rPr>
        <w:t xml:space="preserve">indiquer </w:t>
      </w:r>
      <w:r w:rsidRPr="002E1F11">
        <w:rPr>
          <w:lang w:val="fr-FR"/>
        </w:rPr>
        <w:t>l</w:t>
      </w:r>
      <w:r>
        <w:rPr>
          <w:lang w:val="fr-FR"/>
        </w:rPr>
        <w:t>’</w:t>
      </w:r>
      <w:r w:rsidRPr="002E1F11">
        <w:rPr>
          <w:lang w:val="fr-FR"/>
        </w:rPr>
        <w:t>intervention du</w:t>
      </w:r>
      <w:r w:rsidRPr="00207E42">
        <w:rPr>
          <w:lang w:val="fr-FR"/>
        </w:rPr>
        <w:t xml:space="preserve"> ES</w:t>
      </w:r>
      <w:r w:rsidR="001F7333">
        <w:rPr>
          <w:lang w:val="fr-FR"/>
        </w:rPr>
        <w:t>C</w:t>
      </w:r>
      <w:r w:rsidRPr="00207E42">
        <w:rPr>
          <w:lang w:val="fr-FR"/>
        </w:rPr>
        <w:t xml:space="preserve"> ou de systèmes connexes (énumérés au paragraphe 7.4.1.5)</w:t>
      </w:r>
      <w:r w:rsidRPr="002E1F11">
        <w:rPr>
          <w:lang w:val="fr-FR"/>
        </w:rPr>
        <w:t xml:space="preserve">, ou </w:t>
      </w:r>
      <w:r w:rsidRPr="000D7B9B">
        <w:t>pour</w:t>
      </w:r>
      <w:r w:rsidRPr="002E1F11">
        <w:rPr>
          <w:lang w:val="fr-FR"/>
        </w:rPr>
        <w:t xml:space="preserve"> indiquer l</w:t>
      </w:r>
      <w:r>
        <w:rPr>
          <w:lang w:val="fr-FR"/>
        </w:rPr>
        <w:t>’</w:t>
      </w:r>
      <w:r w:rsidRPr="002E1F11">
        <w:rPr>
          <w:lang w:val="fr-FR"/>
        </w:rPr>
        <w:t>intervention du ES</w:t>
      </w:r>
      <w:r w:rsidR="001F7333">
        <w:rPr>
          <w:lang w:val="fr-FR"/>
        </w:rPr>
        <w:t>C</w:t>
      </w:r>
      <w:r w:rsidRPr="00C46296">
        <w:rPr>
          <w:b/>
          <w:lang w:val="fr-FR"/>
        </w:rPr>
        <w:t xml:space="preserve"> </w:t>
      </w:r>
      <w:r w:rsidRPr="00C46296">
        <w:rPr>
          <w:lang w:val="fr-FR"/>
        </w:rPr>
        <w:t>sur l</w:t>
      </w:r>
      <w:r>
        <w:rPr>
          <w:lang w:val="fr-FR"/>
        </w:rPr>
        <w:t>’</w:t>
      </w:r>
      <w:r w:rsidRPr="00C46296">
        <w:rPr>
          <w:lang w:val="fr-FR"/>
        </w:rPr>
        <w:t>angle de braquage d</w:t>
      </w:r>
      <w:r>
        <w:rPr>
          <w:lang w:val="fr-FR"/>
        </w:rPr>
        <w:t>’</w:t>
      </w:r>
      <w:r w:rsidRPr="00C46296">
        <w:rPr>
          <w:lang w:val="fr-FR"/>
        </w:rPr>
        <w:t>une ou plusieurs roues afin d</w:t>
      </w:r>
      <w:r>
        <w:rPr>
          <w:lang w:val="fr-FR"/>
        </w:rPr>
        <w:t>’</w:t>
      </w:r>
      <w:r w:rsidRPr="00C46296">
        <w:rPr>
          <w:lang w:val="fr-FR"/>
        </w:rPr>
        <w:t>assurer la stabilité du véhicule. ».</w:t>
      </w:r>
    </w:p>
    <w:p w:rsidR="00566ACC" w:rsidRPr="000D7B9B" w:rsidRDefault="000D7B9B" w:rsidP="000D7B9B">
      <w:pPr>
        <w:pStyle w:val="SingleTxtG"/>
        <w:spacing w:before="240" w:after="0"/>
        <w:jc w:val="center"/>
        <w:rPr>
          <w:u w:val="single"/>
        </w:rPr>
      </w:pPr>
      <w:r>
        <w:rPr>
          <w:u w:val="single"/>
        </w:rPr>
        <w:tab/>
      </w:r>
      <w:r>
        <w:rPr>
          <w:u w:val="single"/>
        </w:rPr>
        <w:tab/>
      </w:r>
      <w:r>
        <w:rPr>
          <w:u w:val="single"/>
        </w:rPr>
        <w:tab/>
      </w:r>
    </w:p>
    <w:sectPr w:rsidR="00566ACC" w:rsidRPr="000D7B9B" w:rsidSect="00566AC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54C" w:rsidRDefault="00C0154C"/>
  </w:endnote>
  <w:endnote w:type="continuationSeparator" w:id="0">
    <w:p w:rsidR="00C0154C" w:rsidRDefault="00C0154C">
      <w:pPr>
        <w:pStyle w:val="Footer"/>
      </w:pPr>
    </w:p>
  </w:endnote>
  <w:endnote w:type="continuationNotice" w:id="1">
    <w:p w:rsidR="00C0154C" w:rsidRPr="00C451B9" w:rsidRDefault="00C0154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rsidP="00566ACC">
    <w:pPr>
      <w:pStyle w:val="Footer"/>
      <w:tabs>
        <w:tab w:val="right" w:pos="9638"/>
      </w:tabs>
    </w:pPr>
    <w:r w:rsidRPr="00566ACC">
      <w:rPr>
        <w:b/>
        <w:sz w:val="18"/>
      </w:rPr>
      <w:fldChar w:fldCharType="begin"/>
    </w:r>
    <w:r w:rsidRPr="00566ACC">
      <w:rPr>
        <w:b/>
        <w:sz w:val="18"/>
      </w:rPr>
      <w:instrText xml:space="preserve"> PAGE  \* MERGEFORMAT </w:instrText>
    </w:r>
    <w:r w:rsidRPr="00566ACC">
      <w:rPr>
        <w:b/>
        <w:sz w:val="18"/>
      </w:rPr>
      <w:fldChar w:fldCharType="separate"/>
    </w:r>
    <w:r w:rsidR="00B11C6D">
      <w:rPr>
        <w:b/>
        <w:noProof/>
        <w:sz w:val="18"/>
      </w:rPr>
      <w:t>2</w:t>
    </w:r>
    <w:r w:rsidRPr="00566ACC">
      <w:rPr>
        <w:b/>
        <w:sz w:val="18"/>
      </w:rPr>
      <w:fldChar w:fldCharType="end"/>
    </w:r>
    <w:r>
      <w:rPr>
        <w:b/>
        <w:sz w:val="18"/>
      </w:rPr>
      <w:tab/>
    </w:r>
    <w:r>
      <w:t>GE.18-18514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rsidP="00566ACC">
    <w:pPr>
      <w:pStyle w:val="Footer"/>
      <w:tabs>
        <w:tab w:val="right" w:pos="9638"/>
      </w:tabs>
      <w:rPr>
        <w:b/>
        <w:sz w:val="18"/>
      </w:rPr>
    </w:pPr>
    <w:r>
      <w:t>GE.18-18514</w:t>
    </w:r>
    <w:r>
      <w:tab/>
    </w:r>
    <w:r w:rsidRPr="00566ACC">
      <w:rPr>
        <w:b/>
        <w:sz w:val="18"/>
      </w:rPr>
      <w:fldChar w:fldCharType="begin"/>
    </w:r>
    <w:r w:rsidRPr="00566ACC">
      <w:rPr>
        <w:b/>
        <w:sz w:val="18"/>
      </w:rPr>
      <w:instrText xml:space="preserve"> PAGE  \* MERGEFORMAT </w:instrText>
    </w:r>
    <w:r w:rsidRPr="00566ACC">
      <w:rPr>
        <w:b/>
        <w:sz w:val="18"/>
      </w:rPr>
      <w:fldChar w:fldCharType="separate"/>
    </w:r>
    <w:r>
      <w:rPr>
        <w:b/>
        <w:noProof/>
        <w:sz w:val="18"/>
      </w:rPr>
      <w:t>3</w:t>
    </w:r>
    <w:r w:rsidRPr="00566A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566ACC" w:rsidRDefault="00566ACC" w:rsidP="00566ACC">
    <w:pPr>
      <w:pStyle w:val="Footer"/>
      <w:spacing w:before="120"/>
      <w:rPr>
        <w:sz w:val="20"/>
      </w:rPr>
    </w:pPr>
    <w:r>
      <w:rPr>
        <w:sz w:val="20"/>
      </w:rPr>
      <w:t>GE.</w:t>
    </w:r>
    <w:r w:rsidR="00467F2C">
      <w:rPr>
        <w:noProof/>
        <w:lang w:val="en-GB" w:eastAsia="zh-CN"/>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18514  (</w:t>
    </w:r>
    <w:proofErr w:type="gramEnd"/>
    <w:r>
      <w:rPr>
        <w:sz w:val="20"/>
      </w:rPr>
      <w:t>F)    130319    140319</w:t>
    </w:r>
    <w:r>
      <w:rPr>
        <w:sz w:val="20"/>
      </w:rPr>
      <w:br/>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sidRPr="00566ACC">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9/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9/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54C" w:rsidRPr="00D27D5E" w:rsidRDefault="00C0154C" w:rsidP="00D27D5E">
      <w:pPr>
        <w:tabs>
          <w:tab w:val="right" w:pos="2155"/>
        </w:tabs>
        <w:spacing w:after="80"/>
        <w:ind w:left="680"/>
        <w:rPr>
          <w:u w:val="single"/>
        </w:rPr>
      </w:pPr>
      <w:r>
        <w:rPr>
          <w:u w:val="single"/>
        </w:rPr>
        <w:tab/>
      </w:r>
    </w:p>
  </w:footnote>
  <w:footnote w:type="continuationSeparator" w:id="0">
    <w:p w:rsidR="00C0154C" w:rsidRPr="00D171D4" w:rsidRDefault="00C0154C" w:rsidP="00D171D4">
      <w:pPr>
        <w:tabs>
          <w:tab w:val="right" w:pos="2155"/>
        </w:tabs>
        <w:spacing w:after="80"/>
        <w:ind w:left="680"/>
        <w:rPr>
          <w:u w:val="single"/>
        </w:rPr>
      </w:pPr>
      <w:r w:rsidRPr="00D171D4">
        <w:rPr>
          <w:u w:val="single"/>
        </w:rPr>
        <w:tab/>
      </w:r>
    </w:p>
  </w:footnote>
  <w:footnote w:type="continuationNotice" w:id="1">
    <w:p w:rsidR="00C0154C" w:rsidRPr="00C451B9" w:rsidRDefault="00C0154C"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566ACC">
        <w:tab/>
      </w:r>
      <w:r w:rsidRPr="00566ACC">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pPr>
      <w:pStyle w:val="Header"/>
      <w:rPr>
        <w:lang w:val="en-US"/>
      </w:rPr>
    </w:pPr>
    <w:r>
      <w:fldChar w:fldCharType="begin"/>
    </w:r>
    <w:r w:rsidRPr="00566ACC">
      <w:rPr>
        <w:lang w:val="en-US"/>
      </w:rPr>
      <w:instrText xml:space="preserve"> TITLE  \* MERGEFORMAT </w:instrText>
    </w:r>
    <w:r>
      <w:fldChar w:fldCharType="separate"/>
    </w:r>
    <w:r w:rsidR="00B11C6D">
      <w:rPr>
        <w:lang w:val="en-US"/>
      </w:rPr>
      <w:t>E/ECE/324/Rev.2/Add.139/Amend.1</w:t>
    </w:r>
    <w:r>
      <w:fldChar w:fldCharType="end"/>
    </w:r>
    <w:r w:rsidRPr="00566ACC">
      <w:rPr>
        <w:lang w:val="en-US"/>
      </w:rPr>
      <w:br/>
    </w:r>
    <w:r>
      <w:fldChar w:fldCharType="begin"/>
    </w:r>
    <w:r w:rsidRPr="00566ACC">
      <w:rPr>
        <w:lang w:val="en-US"/>
      </w:rPr>
      <w:instrText xml:space="preserve"> KEYWORDS  \* MERGEFORMAT </w:instrText>
    </w:r>
    <w:r>
      <w:fldChar w:fldCharType="separate"/>
    </w:r>
    <w:r w:rsidR="00B11C6D">
      <w:rPr>
        <w:lang w:val="en-US"/>
      </w:rPr>
      <w:t>E/ECE/TRANS/505/Rev.2/Add.139/Amend.1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ACC" w:rsidRPr="00566ACC" w:rsidRDefault="00566ACC" w:rsidP="00566ACC">
    <w:pPr>
      <w:pStyle w:val="Header"/>
      <w:jc w:val="right"/>
      <w:rPr>
        <w:lang w:val="en-US"/>
      </w:rPr>
    </w:pPr>
    <w:r>
      <w:fldChar w:fldCharType="begin"/>
    </w:r>
    <w:r w:rsidRPr="00566ACC">
      <w:rPr>
        <w:lang w:val="en-US"/>
      </w:rPr>
      <w:instrText xml:space="preserve"> TITLE  \* MERGEFORMAT </w:instrText>
    </w:r>
    <w:r>
      <w:fldChar w:fldCharType="separate"/>
    </w:r>
    <w:r w:rsidR="00B11C6D">
      <w:rPr>
        <w:lang w:val="en-US"/>
      </w:rPr>
      <w:t>E/ECE/324/Rev.2/Add.139/Amend.1</w:t>
    </w:r>
    <w:r>
      <w:fldChar w:fldCharType="end"/>
    </w:r>
    <w:r w:rsidRPr="00566ACC">
      <w:rPr>
        <w:lang w:val="en-US"/>
      </w:rPr>
      <w:br/>
    </w:r>
    <w:r>
      <w:fldChar w:fldCharType="begin"/>
    </w:r>
    <w:r w:rsidRPr="00566ACC">
      <w:rPr>
        <w:lang w:val="en-US"/>
      </w:rPr>
      <w:instrText xml:space="preserve"> KEYWORDS  \* MERGEFORMAT </w:instrText>
    </w:r>
    <w:r>
      <w:fldChar w:fldCharType="separate"/>
    </w:r>
    <w:r w:rsidR="00B11C6D">
      <w:rPr>
        <w:lang w:val="en-US"/>
      </w:rPr>
      <w:t>E/ECE/TRANS/505/Rev.2/Add.139/Amend.1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4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D7B9B"/>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1F7333"/>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3F18"/>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66ACC"/>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D6500"/>
    <w:rsid w:val="007F1867"/>
    <w:rsid w:val="007F1EC4"/>
    <w:rsid w:val="007F55CB"/>
    <w:rsid w:val="007F768E"/>
    <w:rsid w:val="00802133"/>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1C6D"/>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154C"/>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8557115-0F8A-4A97-82F3-9B80C98E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uiPriority w:val="99"/>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1742</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E/ECE/324/Rev.2/Add.139/Amend.1</vt:lpstr>
      <vt:lpstr>E/ECE/324/Rev.2/Add.139/Amend.1</vt:lpstr>
    </vt:vector>
  </TitlesOfParts>
  <Company>CSD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E/ECE/324/Rev.2/Add.139/Amend.1</dc:title>
  <dc:creator>Christine DEVOUASSOUX</dc:creator>
  <cp:keywords>E/ECE/TRANS/505/Rev.2/Add.139/Amend.1</cp:keywords>
  <cp:lastModifiedBy>Marie-Claude Collet</cp:lastModifiedBy>
  <cp:revision>3</cp:revision>
  <cp:lastPrinted>2019-03-25T10:34:00Z</cp:lastPrinted>
  <dcterms:created xsi:type="dcterms:W3CDTF">2019-03-25T10:33:00Z</dcterms:created>
  <dcterms:modified xsi:type="dcterms:W3CDTF">2019-03-25T10:34:00Z</dcterms:modified>
</cp:coreProperties>
</file>