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764BF6" w:rsidRPr="00430385" w14:paraId="652B30D3" w14:textId="77777777" w:rsidTr="00272D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D29F21" w14:textId="77777777" w:rsidR="00764BF6" w:rsidRDefault="00764BF6" w:rsidP="004303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322F8C6E" w14:textId="77777777" w:rsidR="00764BF6" w:rsidRPr="00430385" w:rsidRDefault="00764BF6" w:rsidP="00430385">
            <w:pPr>
              <w:jc w:val="right"/>
              <w:rPr>
                <w:lang w:val="en-US"/>
              </w:rPr>
            </w:pPr>
            <w:r w:rsidRPr="00430385">
              <w:rPr>
                <w:sz w:val="40"/>
                <w:lang w:val="en-US"/>
              </w:rPr>
              <w:t>E</w:t>
            </w:r>
            <w:r w:rsidRPr="00430385">
              <w:rPr>
                <w:lang w:val="en-US"/>
              </w:rPr>
              <w:t>/ECE/324/Rev.2/Add.128/Rev.1/Amend.5</w:t>
            </w:r>
            <w:r w:rsidRPr="00430385">
              <w:rPr>
                <w:rFonts w:cs="Times New Roman"/>
                <w:lang w:val="en-US"/>
              </w:rPr>
              <w:t>−</w:t>
            </w:r>
            <w:r w:rsidRPr="00430385">
              <w:rPr>
                <w:sz w:val="40"/>
                <w:lang w:val="en-US"/>
              </w:rPr>
              <w:t>E</w:t>
            </w:r>
            <w:r w:rsidRPr="00430385">
              <w:rPr>
                <w:lang w:val="en-US"/>
              </w:rPr>
              <w:t>/ECE/TRANS/505/Rev.2/Add.128/Rev.1/Amend.5</w:t>
            </w:r>
          </w:p>
        </w:tc>
      </w:tr>
      <w:tr w:rsidR="002D5AAC" w14:paraId="668DBE38" w14:textId="77777777" w:rsidTr="00764BF6">
        <w:trPr>
          <w:trHeight w:hRule="exact" w:val="270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FCF8D3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7E29F41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0449F9" w14:textId="77777777" w:rsidR="00764BF6" w:rsidRDefault="00764BF6" w:rsidP="00387CD4">
            <w:pPr>
              <w:spacing w:before="240"/>
              <w:rPr>
                <w:lang w:val="en-US"/>
              </w:rPr>
            </w:pPr>
          </w:p>
          <w:p w14:paraId="1B968244" w14:textId="77777777" w:rsidR="002D5AAC" w:rsidRDefault="002D5AAC" w:rsidP="00387CD4">
            <w:pPr>
              <w:spacing w:before="240"/>
              <w:rPr>
                <w:lang w:val="en-US"/>
              </w:rPr>
            </w:pPr>
          </w:p>
          <w:p w14:paraId="78103601" w14:textId="77777777" w:rsidR="00430385" w:rsidRDefault="00430385" w:rsidP="00430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January 2019</w:t>
            </w:r>
          </w:p>
          <w:p w14:paraId="20F4B342" w14:textId="77777777" w:rsidR="00430385" w:rsidRPr="008D53B6" w:rsidRDefault="00430385" w:rsidP="00430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66C762FA" w14:textId="77777777" w:rsidR="00764BF6" w:rsidRPr="00F901EB" w:rsidRDefault="00764BF6" w:rsidP="00764BF6">
      <w:pPr>
        <w:pStyle w:val="HChG"/>
        <w:spacing w:before="240" w:after="120" w:line="260" w:lineRule="exact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A2CFB99" w14:textId="77777777" w:rsidR="00764BF6" w:rsidRPr="00764BF6" w:rsidRDefault="00764BF6" w:rsidP="00764BF6">
      <w:pPr>
        <w:pStyle w:val="H1G"/>
        <w:spacing w:before="240" w:line="260" w:lineRule="exact"/>
        <w:rPr>
          <w:b w:val="0"/>
          <w:sz w:val="20"/>
        </w:rPr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64BF6">
        <w:rPr>
          <w:b w:val="0"/>
          <w:sz w:val="20"/>
        </w:rPr>
        <w:footnoteReference w:customMarkFollows="1" w:id="1"/>
        <w:t>*</w:t>
      </w:r>
    </w:p>
    <w:p w14:paraId="7ABCC9D6" w14:textId="77777777" w:rsidR="00764BF6" w:rsidRPr="007203EC" w:rsidRDefault="00764BF6" w:rsidP="00764BF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7980BDB" w14:textId="77777777" w:rsidR="00764BF6" w:rsidRPr="00764BF6" w:rsidRDefault="00764BF6" w:rsidP="00764BF6">
      <w:pPr>
        <w:pStyle w:val="H1G"/>
        <w:spacing w:before="120"/>
        <w:ind w:left="0" w:right="0" w:firstLine="0"/>
        <w:jc w:val="center"/>
        <w:rPr>
          <w:b w:val="0"/>
        </w:rPr>
      </w:pPr>
      <w:r w:rsidRPr="00764BF6">
        <w:rPr>
          <w:b w:val="0"/>
        </w:rPr>
        <w:t>_________</w:t>
      </w:r>
    </w:p>
    <w:p w14:paraId="5F0BA6CD" w14:textId="77777777" w:rsidR="00764BF6" w:rsidRPr="007203EC" w:rsidRDefault="00764BF6" w:rsidP="00764BF6">
      <w:pPr>
        <w:pStyle w:val="H1G"/>
        <w:spacing w:before="320"/>
      </w:pPr>
      <w:r>
        <w:tab/>
      </w:r>
      <w:r>
        <w:tab/>
      </w:r>
      <w:r>
        <w:rPr>
          <w:bCs/>
        </w:rPr>
        <w:t>Добавление 128 – Правила № 129 ООН</w:t>
      </w:r>
    </w:p>
    <w:p w14:paraId="5D0AE2EF" w14:textId="77777777" w:rsidR="00764BF6" w:rsidRPr="007203EC" w:rsidRDefault="00764BF6" w:rsidP="00764BF6">
      <w:pPr>
        <w:pStyle w:val="H1G"/>
        <w:spacing w:before="280" w:line="260" w:lineRule="exact"/>
      </w:pPr>
      <w:r>
        <w:tab/>
      </w:r>
      <w:r>
        <w:tab/>
        <w:t xml:space="preserve">Пересмотр 1 – </w:t>
      </w:r>
      <w:r>
        <w:rPr>
          <w:bCs/>
        </w:rPr>
        <w:t>Поправка 5</w:t>
      </w:r>
    </w:p>
    <w:p w14:paraId="05B0CA36" w14:textId="77777777" w:rsidR="00764BF6" w:rsidRPr="007203EC" w:rsidRDefault="00764BF6" w:rsidP="00764BF6">
      <w:pPr>
        <w:pStyle w:val="SingleTxtG"/>
        <w:spacing w:after="240"/>
        <w:rPr>
          <w:spacing w:val="-2"/>
        </w:rPr>
      </w:pPr>
      <w:r>
        <w:t>Дополнение 4 к поправкам серии 01 − Дата вступления в силу: 29 декабря 2018 года</w:t>
      </w:r>
    </w:p>
    <w:p w14:paraId="6A4A35DB" w14:textId="77777777" w:rsidR="00764BF6" w:rsidRPr="00500D1F" w:rsidRDefault="00764BF6" w:rsidP="00764BF6">
      <w:pPr>
        <w:pStyle w:val="H1G"/>
        <w:spacing w:before="280" w:line="26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</w:t>
      </w:r>
      <w:r w:rsidRPr="00500D1F">
        <w:rPr>
          <w:bCs/>
        </w:rPr>
        <w:t>утверждения усовершенствованных детских удерживающих систем, используемых на борту автотранспортных средств (УДУС)</w:t>
      </w:r>
    </w:p>
    <w:p w14:paraId="3C011443" w14:textId="77777777" w:rsidR="00764BF6" w:rsidRPr="007203EC" w:rsidRDefault="00764BF6" w:rsidP="00764BF6">
      <w:pPr>
        <w:pStyle w:val="SingleTxtG"/>
        <w:spacing w:after="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ECE/TRANS/WP.29/2018/41.</w:t>
      </w:r>
    </w:p>
    <w:p w14:paraId="107311EE" w14:textId="77777777" w:rsidR="00764BF6" w:rsidRPr="00764BF6" w:rsidRDefault="00764BF6" w:rsidP="00764BF6">
      <w:pPr>
        <w:pStyle w:val="H1G"/>
        <w:keepNext w:val="0"/>
        <w:keepLines w:val="0"/>
        <w:spacing w:before="0" w:after="0" w:line="260" w:lineRule="exact"/>
        <w:ind w:left="0" w:right="0" w:firstLine="0"/>
        <w:jc w:val="center"/>
        <w:rPr>
          <w:b w:val="0"/>
        </w:rPr>
      </w:pPr>
      <w:r w:rsidRPr="00F901EB">
        <w:rPr>
          <w:b w:val="0"/>
          <w:noProof/>
          <w:lang w:eastAsia="en-GB"/>
        </w:rPr>
        <w:drawing>
          <wp:anchor distT="0" distB="137160" distL="114300" distR="114300" simplePos="0" relativeHeight="251659264" behindDoc="0" locked="0" layoutInCell="1" allowOverlap="1" wp14:anchorId="49162E1C" wp14:editId="72F3D33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F6">
        <w:rPr>
          <w:b w:val="0"/>
        </w:rPr>
        <w:t>_________</w:t>
      </w:r>
    </w:p>
    <w:p w14:paraId="298384CB" w14:textId="77777777" w:rsidR="00764BF6" w:rsidRDefault="00764BF6" w:rsidP="00764BF6">
      <w:pPr>
        <w:ind w:left="2302" w:right="1134" w:hanging="1168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358A3577" w14:textId="77777777" w:rsidR="00764BF6" w:rsidRPr="00FC1D89" w:rsidRDefault="00764BF6" w:rsidP="00764BF6">
      <w:pPr>
        <w:pStyle w:val="SingleTxtGR"/>
        <w:suppressAutoHyphens/>
        <w:rPr>
          <w:spacing w:val="0"/>
          <w:w w:val="100"/>
          <w:kern w:val="0"/>
        </w:rPr>
      </w:pPr>
      <w:r w:rsidRPr="00FC1D89">
        <w:rPr>
          <w:i/>
          <w:iCs/>
          <w:spacing w:val="0"/>
          <w:w w:val="100"/>
          <w:kern w:val="0"/>
        </w:rPr>
        <w:lastRenderedPageBreak/>
        <w:t>Пункт 7.2.8</w:t>
      </w:r>
      <w:r w:rsidRPr="00FC1D89">
        <w:rPr>
          <w:spacing w:val="0"/>
          <w:w w:val="100"/>
          <w:kern w:val="0"/>
        </w:rPr>
        <w:t xml:space="preserve"> изменить следующим образом:</w:t>
      </w:r>
    </w:p>
    <w:p w14:paraId="1231E848" w14:textId="77777777" w:rsidR="00764BF6" w:rsidRPr="00FC1D89" w:rsidRDefault="00764BF6" w:rsidP="00764BF6">
      <w:pPr>
        <w:pStyle w:val="SingleTxtGR"/>
        <w:suppressAutoHyphens/>
        <w:ind w:left="2268" w:hanging="1134"/>
        <w:rPr>
          <w:i/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Pr="00FC1D89">
        <w:rPr>
          <w:spacing w:val="0"/>
          <w:w w:val="100"/>
          <w:kern w:val="0"/>
        </w:rPr>
        <w:t>7.2.8</w:t>
      </w: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FC1D89">
        <w:rPr>
          <w:spacing w:val="0"/>
          <w:w w:val="100"/>
          <w:kern w:val="0"/>
        </w:rPr>
        <w:t xml:space="preserve">Сиденье в сборе или компонент, оснащенный креплениями ISOFIX (например, основание ISOFIX), при наличии на нем открывающей кнопки, прочно прикрепляется к испытательному устройству таким образом, чтобы соединительные детали ISOFIX были выровнены, как показано на рис. 3. К соединительным деталям ISOFIX прикрепляется стержень диаметром 6 мм и длиной 350 мм. К концам стержня прилагается сила в 50 ± 1 Н». </w:t>
      </w:r>
    </w:p>
    <w:p w14:paraId="1FA8C1AA" w14:textId="77777777" w:rsidR="00764BF6" w:rsidRPr="00FC1D89" w:rsidRDefault="00764BF6" w:rsidP="00764BF6">
      <w:pPr>
        <w:pStyle w:val="SingleTxtGR"/>
        <w:suppressAutoHyphens/>
        <w:rPr>
          <w:spacing w:val="0"/>
          <w:w w:val="100"/>
          <w:kern w:val="0"/>
        </w:rPr>
      </w:pPr>
      <w:r w:rsidRPr="00450B58">
        <w:rPr>
          <w:i/>
          <w:spacing w:val="0"/>
          <w:w w:val="100"/>
          <w:kern w:val="0"/>
        </w:rPr>
        <w:t>Рис. 3</w:t>
      </w:r>
      <w:r w:rsidRPr="00FC1D89">
        <w:rPr>
          <w:spacing w:val="0"/>
          <w:w w:val="100"/>
          <w:kern w:val="0"/>
        </w:rPr>
        <w:t xml:space="preserve"> изменить следующим образом:</w:t>
      </w:r>
    </w:p>
    <w:p w14:paraId="281A5061" w14:textId="77777777" w:rsidR="00764BF6" w:rsidRPr="00FC1D89" w:rsidRDefault="00764BF6" w:rsidP="00764BF6">
      <w:pPr>
        <w:pStyle w:val="SingleTxtGR"/>
        <w:suppressAutoHyphens/>
        <w:rPr>
          <w:spacing w:val="0"/>
          <w:w w:val="100"/>
          <w:kern w:val="0"/>
        </w:rPr>
      </w:pPr>
      <w:r w:rsidRPr="00FC1D89">
        <w:rPr>
          <w:spacing w:val="0"/>
          <w:w w:val="100"/>
          <w:kern w:val="0"/>
        </w:rPr>
        <w:t>«Рис. 3</w:t>
      </w:r>
    </w:p>
    <w:p w14:paraId="148A66DE" w14:textId="77777777" w:rsidR="00764BF6" w:rsidRPr="00FC1D89" w:rsidRDefault="00764BF6" w:rsidP="00764BF6">
      <w:pPr>
        <w:pStyle w:val="SingleTxtGR"/>
        <w:suppressAutoHyphens/>
        <w:rPr>
          <w:spacing w:val="0"/>
          <w:w w:val="100"/>
          <w:kern w:val="0"/>
        </w:rPr>
      </w:pP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2FB6" wp14:editId="6F813640">
                <wp:simplePos x="0" y="0"/>
                <wp:positionH relativeFrom="column">
                  <wp:posOffset>2780435</wp:posOffset>
                </wp:positionH>
                <wp:positionV relativeFrom="paragraph">
                  <wp:posOffset>1800696</wp:posOffset>
                </wp:positionV>
                <wp:extent cx="392687" cy="228600"/>
                <wp:effectExtent l="0" t="0" r="762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68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B97A5C4" w14:textId="77777777" w:rsidR="00764BF6" w:rsidRDefault="00764BF6" w:rsidP="00764BF6">
                            <w:r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62FB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8.95pt;margin-top:141.8pt;width:30.9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AWDQMAAKgGAAAOAAAAZHJzL2Uyb0RvYy54bWzEVUtu2zAQ3RfoHQjuHcmuk9hGlCCfuihg&#10;JAGSImuaoiwhFMmSdOy06KL7XqF36KKL7noF50Z9pKz8mkVaFKgX1Eh8nOG8eTPe2VvWklwJ6yqt&#10;MtrdSCkRiuu8UrOMvjsfdwaUOM9UzqRWIqPXwtG93ZcvdhZmJHq61DIXlsCJcqOFyWjpvRklieOl&#10;qJnb0EYobBba1szj1c6S3LIFvNcy6aXpVrLQNjdWc+Ecvh41m3Q3+i8Kwf1JUTjhicwo7ubjauM6&#10;DWuyu8NGM8tMWfH1Ndhf3KJmlULQW1dHzDMyt9VvruqKW+104Te4rhNdFBUXMQdk000fZXNWMiNi&#10;LiDHmVua3L9zy4+vTi2p8oxuUqJYjRKtvq6+rb6vfq5+3Hy++UI2A0cL40aAnhmA/fJAL1HrmK8z&#10;E80vHSDJPUxzwAEdOFkWtg5PZEtwEGW4vqVeLD3h+Phq2NsabFPCsdXrDbbSWJrk7rCxzr8RuibB&#10;yKhFZeMF2NXE+RCejVpIiOW0rPJxJWV8sbPpobTkikEF4/gLSeHIA5hUZJHR4WYPVHAGMRaSeZi1&#10;AT1OzShhcgaVc29jaKVDADhqQh8xVzYhotdGWlbPVR4hpWD5a5UTf21AskI30BCuFjklUsBtsCLS&#10;s0o+B4n7SxWig0SQsLYa2X0cdnv99KA37IzBa6c/7m92htvpoJN2hwfDrbQ/7B+NP4U0uv1RWeW5&#10;UJNKibYFuv3nSWzdjI14YxP8GYUP+A/1uy3TVDJ++VSVAuo/UP2ApqgdsN4+I/uxARrNh1bwy+kS&#10;5QzmVOfXaByrIVyo3xk+rpDFhDl/yizmDT5ihvoTLIXUUIVeW5SU2n546nvAo0bYhYwwv6DQ93Nm&#10;ISr5VmFAhGHXGrY1pq2h5vWhRjN0422iiQPWy9YsrK4vMFr3QxRsMcURK6Poh8Y89M0UxWjmYn8/&#10;gjDSDPMTdWZ4Ox9Ctc6XF8yadeN60Has28nGRo/6t8EGKTuzP/fosNjcdyyC8vCCcRjJX4/uMG/v&#10;v0fU3R/M7i8AAAD//wMAUEsDBBQABgAIAAAAIQCSUNu84wAAAAsBAAAPAAAAZHJzL2Rvd25yZXYu&#10;eG1sTI/LTsMwEEX3SPyDNUjsqPMoSRPiVFAJqQIhICDW03iaBGI7st02/D1mBcvRPbr3TLWe1ciO&#10;ZN1gtIB4EQEj3Ro56E7A+9v91QqY86gljkaTgG9ysK7PzyospTnpVzo2vmOhRLsSBfTeTyXnru1J&#10;oVuYiXTI9sYq9OG0HZcWT6FcjTyJoowrHHRY6HGiTU/tV3NQAvLhMb62m4fPZOtfnrYf+ztsnmch&#10;Li/m2xtgnmb/B8OvflCHOjjtzEFLx0YByzQvAiogWaUZsEAsiyIHthOQxkUGvK74/x/qHwAAAP//&#10;AwBQSwECLQAUAAYACAAAACEAtoM4kv4AAADhAQAAEwAAAAAAAAAAAAAAAAAAAAAAW0NvbnRlbnRf&#10;VHlwZXNdLnhtbFBLAQItABQABgAIAAAAIQA4/SH/1gAAAJQBAAALAAAAAAAAAAAAAAAAAC8BAABf&#10;cmVscy8ucmVsc1BLAQItABQABgAIAAAAIQBkE6AWDQMAAKgGAAAOAAAAAAAAAAAAAAAAAC4CAABk&#10;cnMvZTJvRG9jLnhtbFBLAQItABQABgAIAAAAIQCSUNu84wAAAAsBAAAPAAAAAAAAAAAAAAAAAGcF&#10;AABkcnMvZG93bnJldi54bWxQSwUGAAAAAAQABADzAAAAdwYAAAAA&#10;" stroked="f">
                <v:stroke joinstyle="round"/>
                <v:path arrowok="t"/>
                <v:textbox style="mso-fit-shape-to-text:t" inset="0,0,0,0">
                  <w:txbxContent>
                    <w:p w14:paraId="5B97A5C4" w14:textId="77777777" w:rsidR="00764BF6" w:rsidRDefault="00764BF6" w:rsidP="00764BF6">
                      <w:r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Pr="00FC1D89">
        <w:rPr>
          <w:noProof/>
          <w:spacing w:val="0"/>
          <w:w w:val="100"/>
          <w:kern w:val="0"/>
        </w:rPr>
        <w:drawing>
          <wp:anchor distT="0" distB="0" distL="114300" distR="114300" simplePos="0" relativeHeight="251660288" behindDoc="0" locked="0" layoutInCell="1" allowOverlap="1" wp14:anchorId="4B0B2CFC" wp14:editId="06C9A394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D89">
        <w:rPr>
          <w:noProof/>
          <w:spacing w:val="0"/>
          <w:w w:val="100"/>
          <w:kern w:val="0"/>
        </w:rPr>
        <w:drawing>
          <wp:inline distT="0" distB="0" distL="0" distR="0" wp14:anchorId="00952B0D" wp14:editId="75A153BB">
            <wp:extent cx="26162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0D05" w14:textId="77777777" w:rsidR="00764BF6" w:rsidRPr="00FC1D89" w:rsidRDefault="00764BF6" w:rsidP="00764BF6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FC1D89">
        <w:rPr>
          <w:spacing w:val="0"/>
          <w:w w:val="100"/>
          <w:kern w:val="0"/>
        </w:rPr>
        <w:t>»</w:t>
      </w:r>
    </w:p>
    <w:p w14:paraId="36953F66" w14:textId="77777777" w:rsidR="00764BF6" w:rsidRPr="00FC1D89" w:rsidRDefault="00764BF6" w:rsidP="00764BF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FC1D89">
        <w:rPr>
          <w:spacing w:val="0"/>
          <w:w w:val="100"/>
          <w:kern w:val="0"/>
          <w:u w:val="single"/>
        </w:rPr>
        <w:tab/>
      </w:r>
      <w:r w:rsidRPr="00FC1D89">
        <w:rPr>
          <w:spacing w:val="0"/>
          <w:w w:val="100"/>
          <w:kern w:val="0"/>
          <w:u w:val="single"/>
        </w:rPr>
        <w:tab/>
      </w:r>
      <w:r w:rsidRPr="00FC1D89">
        <w:rPr>
          <w:spacing w:val="0"/>
          <w:w w:val="100"/>
          <w:kern w:val="0"/>
          <w:u w:val="single"/>
        </w:rPr>
        <w:tab/>
      </w:r>
    </w:p>
    <w:p w14:paraId="16AE09F1" w14:textId="77777777" w:rsidR="00764BF6" w:rsidRPr="007203EC" w:rsidRDefault="00764BF6" w:rsidP="00764BF6">
      <w:pPr>
        <w:pStyle w:val="SingleTxtGR"/>
        <w:suppressAutoHyphens/>
      </w:pPr>
    </w:p>
    <w:p w14:paraId="2DC02CE2" w14:textId="77777777" w:rsidR="00430385" w:rsidRDefault="00430385">
      <w:pPr>
        <w:suppressAutoHyphens w:val="0"/>
        <w:spacing w:line="240" w:lineRule="auto"/>
      </w:pPr>
    </w:p>
    <w:p w14:paraId="408694C5" w14:textId="77777777" w:rsidR="00430385" w:rsidRDefault="00430385">
      <w:pPr>
        <w:suppressAutoHyphens w:val="0"/>
        <w:spacing w:line="240" w:lineRule="auto"/>
      </w:pPr>
    </w:p>
    <w:p w14:paraId="06062C07" w14:textId="77777777" w:rsidR="00E12C5F" w:rsidRPr="008D53B6" w:rsidRDefault="00E12C5F" w:rsidP="00D9145B"/>
    <w:sectPr w:rsidR="00E12C5F" w:rsidRPr="008D53B6" w:rsidSect="0043038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0171" w14:textId="77777777" w:rsidR="004E1760" w:rsidRPr="00A312BC" w:rsidRDefault="004E1760" w:rsidP="00A312BC"/>
  </w:endnote>
  <w:endnote w:type="continuationSeparator" w:id="0">
    <w:p w14:paraId="44437D30" w14:textId="77777777" w:rsidR="004E1760" w:rsidRPr="00A312BC" w:rsidRDefault="004E17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6EA2" w14:textId="77777777" w:rsidR="00430385" w:rsidRPr="00430385" w:rsidRDefault="00430385">
    <w:pPr>
      <w:pStyle w:val="Footer"/>
    </w:pPr>
    <w:r w:rsidRPr="00430385">
      <w:rPr>
        <w:b/>
        <w:sz w:val="18"/>
      </w:rPr>
      <w:fldChar w:fldCharType="begin"/>
    </w:r>
    <w:r w:rsidRPr="00430385">
      <w:rPr>
        <w:b/>
        <w:sz w:val="18"/>
      </w:rPr>
      <w:instrText xml:space="preserve"> PAGE  \* MERGEFORMAT </w:instrText>
    </w:r>
    <w:r w:rsidRPr="00430385">
      <w:rPr>
        <w:b/>
        <w:sz w:val="18"/>
      </w:rPr>
      <w:fldChar w:fldCharType="separate"/>
    </w:r>
    <w:r w:rsidRPr="00430385">
      <w:rPr>
        <w:b/>
        <w:noProof/>
        <w:sz w:val="18"/>
      </w:rPr>
      <w:t>2</w:t>
    </w:r>
    <w:r w:rsidRPr="00430385">
      <w:rPr>
        <w:b/>
        <w:sz w:val="18"/>
      </w:rPr>
      <w:fldChar w:fldCharType="end"/>
    </w:r>
    <w:r>
      <w:rPr>
        <w:b/>
        <w:sz w:val="18"/>
      </w:rPr>
      <w:tab/>
    </w:r>
    <w:r>
      <w:t>GE.19-00765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E508" w14:textId="77777777" w:rsidR="00430385" w:rsidRPr="00430385" w:rsidRDefault="00430385" w:rsidP="0043038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GE.19-00765</w:t>
    </w:r>
    <w:r>
      <w:tab/>
    </w:r>
    <w:r w:rsidRPr="00430385">
      <w:rPr>
        <w:b/>
        <w:sz w:val="18"/>
      </w:rPr>
      <w:fldChar w:fldCharType="begin"/>
    </w:r>
    <w:r w:rsidRPr="00430385">
      <w:rPr>
        <w:b/>
        <w:sz w:val="18"/>
      </w:rPr>
      <w:instrText xml:space="preserve"> PAGE  \* MERGEFORMAT </w:instrText>
    </w:r>
    <w:r w:rsidRPr="00430385">
      <w:rPr>
        <w:b/>
        <w:sz w:val="18"/>
      </w:rPr>
      <w:fldChar w:fldCharType="separate"/>
    </w:r>
    <w:r w:rsidRPr="00430385">
      <w:rPr>
        <w:b/>
        <w:noProof/>
        <w:sz w:val="18"/>
      </w:rPr>
      <w:t>3</w:t>
    </w:r>
    <w:r w:rsidRPr="004303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FF9F" w14:textId="77777777" w:rsidR="00042B72" w:rsidRPr="00430385" w:rsidRDefault="00430385" w:rsidP="0043038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BE42BE" wp14:editId="2C135F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00765  (</w:t>
    </w:r>
    <w:proofErr w:type="gramEnd"/>
    <w:r>
      <w:t>R)</w:t>
    </w:r>
    <w:r>
      <w:rPr>
        <w:lang w:val="en-US"/>
      </w:rPr>
      <w:t xml:space="preserve">  200219  210219</w:t>
    </w:r>
    <w:r>
      <w:br/>
    </w:r>
    <w:r w:rsidRPr="00430385">
      <w:rPr>
        <w:rFonts w:ascii="C39T30Lfz" w:hAnsi="C39T30Lfz"/>
        <w:kern w:val="14"/>
        <w:sz w:val="56"/>
      </w:rPr>
      <w:t></w:t>
    </w:r>
    <w:r w:rsidRPr="00430385">
      <w:rPr>
        <w:rFonts w:ascii="C39T30Lfz" w:hAnsi="C39T30Lfz"/>
        <w:kern w:val="14"/>
        <w:sz w:val="56"/>
      </w:rPr>
      <w:t></w:t>
    </w:r>
    <w:r w:rsidRPr="00430385">
      <w:rPr>
        <w:rFonts w:ascii="C39T30Lfz" w:hAnsi="C39T30Lfz"/>
        <w:kern w:val="14"/>
        <w:sz w:val="56"/>
      </w:rPr>
      <w:t></w:t>
    </w:r>
    <w:r w:rsidRPr="00430385">
      <w:rPr>
        <w:rFonts w:ascii="C39T30Lfz" w:hAnsi="C39T30Lfz"/>
        <w:kern w:val="14"/>
        <w:sz w:val="56"/>
      </w:rPr>
      <w:t></w:t>
    </w:r>
    <w:r w:rsidRPr="00430385">
      <w:rPr>
        <w:rFonts w:ascii="C39T30Lfz" w:hAnsi="C39T30Lfz"/>
        <w:kern w:val="14"/>
        <w:sz w:val="56"/>
      </w:rPr>
      <w:t></w:t>
    </w:r>
    <w:r w:rsidRPr="00430385">
      <w:rPr>
        <w:rFonts w:ascii="C39T30Lfz" w:hAnsi="C39T30Lfz"/>
        <w:kern w:val="14"/>
        <w:sz w:val="56"/>
      </w:rPr>
      <w:t></w:t>
    </w:r>
    <w:r w:rsidRPr="00430385">
      <w:rPr>
        <w:rFonts w:ascii="C39T30Lfz" w:hAnsi="C39T30Lfz"/>
        <w:kern w:val="14"/>
        <w:sz w:val="56"/>
      </w:rPr>
      <w:t></w:t>
    </w:r>
    <w:r w:rsidRPr="00430385">
      <w:rPr>
        <w:rFonts w:ascii="C39T30Lfz" w:hAnsi="C39T30Lfz"/>
        <w:kern w:val="14"/>
        <w:sz w:val="56"/>
      </w:rPr>
      <w:t></w:t>
    </w:r>
    <w:r w:rsidRPr="0043038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FCF943" wp14:editId="77F323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Rev.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6C4C" w14:textId="77777777" w:rsidR="004E1760" w:rsidRPr="001075E9" w:rsidRDefault="004E17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0A200" w14:textId="77777777" w:rsidR="004E1760" w:rsidRDefault="004E17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A1283D" w14:textId="77777777" w:rsidR="00764BF6" w:rsidRPr="007203EC" w:rsidRDefault="00764BF6" w:rsidP="00764BF6">
      <w:pPr>
        <w:pStyle w:val="FootnoteText"/>
      </w:pPr>
      <w:r>
        <w:tab/>
      </w:r>
      <w:r w:rsidRPr="00764BF6">
        <w:rPr>
          <w:sz w:val="20"/>
        </w:rPr>
        <w:t>*</w:t>
      </w:r>
      <w:r>
        <w:tab/>
        <w:t>Прежние названия Соглашения:</w:t>
      </w:r>
    </w:p>
    <w:p w14:paraId="52918A7E" w14:textId="77777777" w:rsidR="00764BF6" w:rsidRPr="007203EC" w:rsidRDefault="00764BF6" w:rsidP="00764BF6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47AF7EA" w14:textId="77777777" w:rsidR="00764BF6" w:rsidRPr="007203EC" w:rsidRDefault="00764BF6" w:rsidP="00764BF6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A6F9" w14:textId="4997ADAC" w:rsidR="00430385" w:rsidRPr="00430385" w:rsidRDefault="001F1E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E/ECE/324/Rev.2/Add.128/Rev.1/Amend.5</w:t>
    </w:r>
    <w:r>
      <w:fldChar w:fldCharType="end"/>
    </w:r>
    <w:r w:rsidR="0043038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A5D9" w14:textId="175D5F44" w:rsidR="00430385" w:rsidRPr="00430385" w:rsidRDefault="001F1E48" w:rsidP="004303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E/ECE/324/Rev.2/Add.128/Rev.1/Amend.5</w:t>
    </w:r>
    <w:r>
      <w:fldChar w:fldCharType="end"/>
    </w:r>
    <w:r w:rsidR="0043038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60"/>
    <w:rsid w:val="00033EE1"/>
    <w:rsid w:val="00042B72"/>
    <w:rsid w:val="000558BD"/>
    <w:rsid w:val="000B57E7"/>
    <w:rsid w:val="000B6373"/>
    <w:rsid w:val="000E34D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1E4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0385"/>
    <w:rsid w:val="00452493"/>
    <w:rsid w:val="00453318"/>
    <w:rsid w:val="00454AF2"/>
    <w:rsid w:val="00454E07"/>
    <w:rsid w:val="00472C5C"/>
    <w:rsid w:val="004E05B7"/>
    <w:rsid w:val="004E1760"/>
    <w:rsid w:val="0050108D"/>
    <w:rsid w:val="00513081"/>
    <w:rsid w:val="00517901"/>
    <w:rsid w:val="00526683"/>
    <w:rsid w:val="005320B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BF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10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7F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C0312"/>
  <w15:docId w15:val="{84B43066-F024-4680-9EA4-DD170A5A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64BF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764BF6"/>
    <w:rPr>
      <w:lang w:val="ru-RU" w:eastAsia="en-US"/>
    </w:rPr>
  </w:style>
  <w:style w:type="character" w:customStyle="1" w:styleId="HChGChar">
    <w:name w:val="_ H _Ch_G Char"/>
    <w:link w:val="HChG"/>
    <w:uiPriority w:val="99"/>
    <w:rsid w:val="00764BF6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764BF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E/ECE/324/Rev.2/Add.128/Rev.1/Amend.5</vt:lpstr>
      <vt:lpstr>E/ECE/324/Rev.2/Add.128/Rev.1/Amend.5</vt:lpstr>
      <vt:lpstr>A/</vt:lpstr>
    </vt:vector>
  </TitlesOfParts>
  <Company>DCM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E/ECE/324/Rev.2/Add.128/Rev.1/Amend.5</dc:title>
  <dc:creator>Ekaterina SALYNSKAYA</dc:creator>
  <cp:keywords>E/ECE/TRANS/505/Rev.2/Add.128/Rev.1/Amend.5</cp:keywords>
  <cp:lastModifiedBy>Marie-Claude Collet</cp:lastModifiedBy>
  <cp:revision>3</cp:revision>
  <cp:lastPrinted>2019-07-29T07:02:00Z</cp:lastPrinted>
  <dcterms:created xsi:type="dcterms:W3CDTF">2019-07-29T07:02:00Z</dcterms:created>
  <dcterms:modified xsi:type="dcterms:W3CDTF">2019-07-29T07:02:00Z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