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"/>
        <w:gridCol w:w="1138"/>
        <w:gridCol w:w="5664"/>
        <w:gridCol w:w="2696"/>
      </w:tblGrid>
      <w:tr w:rsidR="002D5AAC" w:rsidRPr="00186B9B" w14:paraId="678E9B46" w14:textId="77777777" w:rsidTr="00E3703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FDD1775" w14:textId="77777777" w:rsidR="002D5AAC" w:rsidRDefault="002D5AAC" w:rsidP="00E3703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FD9B912" w14:textId="77777777"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E9DD203" w14:textId="77777777" w:rsidR="00E37032" w:rsidRPr="00E37032" w:rsidRDefault="00E37032" w:rsidP="00E37032">
            <w:pPr>
              <w:jc w:val="right"/>
              <w:rPr>
                <w:lang w:val="en-US"/>
              </w:rPr>
            </w:pPr>
            <w:r w:rsidRPr="00E37032">
              <w:rPr>
                <w:sz w:val="40"/>
                <w:lang w:val="en-US"/>
              </w:rPr>
              <w:t>E</w:t>
            </w:r>
            <w:r w:rsidRPr="00E37032">
              <w:rPr>
                <w:lang w:val="en-US"/>
              </w:rPr>
              <w:t>/ECE/324/Rev.2/Add.105/Rev.2/Amend.5</w:t>
            </w:r>
            <w:r w:rsidRPr="00E37032">
              <w:rPr>
                <w:rFonts w:cs="Times New Roman"/>
                <w:lang w:val="en-US"/>
              </w:rPr>
              <w:t>−</w:t>
            </w:r>
            <w:r w:rsidRPr="00E37032">
              <w:rPr>
                <w:sz w:val="40"/>
                <w:lang w:val="en-US"/>
              </w:rPr>
              <w:t>E</w:t>
            </w:r>
            <w:r w:rsidRPr="00E37032">
              <w:rPr>
                <w:lang w:val="en-US"/>
              </w:rPr>
              <w:t>/ECE/TRANS/505/Rev.2/Add.105/Rev.2/Amend.5</w:t>
            </w:r>
          </w:p>
        </w:tc>
      </w:tr>
      <w:tr w:rsidR="002D5AAC" w14:paraId="2FA81468" w14:textId="77777777" w:rsidTr="00E37032">
        <w:trPr>
          <w:trHeight w:hRule="exact" w:val="2129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E7B2A1" w14:textId="77777777" w:rsidR="002D5AAC" w:rsidRPr="00186B9B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27BCC167" w14:textId="77777777" w:rsidR="002D5AAC" w:rsidRPr="00186B9B" w:rsidRDefault="002D5AAC" w:rsidP="00387CD4">
            <w:pPr>
              <w:spacing w:before="120" w:line="46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F544A03" w14:textId="77777777" w:rsidR="00E37032" w:rsidRPr="008D53B6" w:rsidRDefault="00E37032" w:rsidP="00E37032">
            <w:pPr>
              <w:spacing w:before="600" w:line="240" w:lineRule="exact"/>
              <w:rPr>
                <w:lang w:val="en-US"/>
              </w:rPr>
            </w:pPr>
            <w:r>
              <w:rPr>
                <w:lang w:val="en-US"/>
              </w:rPr>
              <w:t>27 April 2018</w:t>
            </w:r>
          </w:p>
        </w:tc>
      </w:tr>
    </w:tbl>
    <w:p w14:paraId="5E239FEA" w14:textId="77777777" w:rsidR="00E37032" w:rsidRPr="00886230" w:rsidRDefault="00E37032" w:rsidP="00E37032">
      <w:pPr>
        <w:pStyle w:val="HChG"/>
        <w:spacing w:before="240"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Соглашение</w:t>
      </w:r>
      <w:bookmarkStart w:id="1" w:name="_Toc340666199"/>
      <w:bookmarkStart w:id="2" w:name="_Toc340745062"/>
      <w:bookmarkEnd w:id="1"/>
      <w:bookmarkEnd w:id="2"/>
    </w:p>
    <w:p w14:paraId="17BAAE73" w14:textId="77777777" w:rsidR="00E37032" w:rsidRPr="00886230" w:rsidRDefault="00E37032" w:rsidP="00E37032">
      <w:pPr>
        <w:pStyle w:val="H1G"/>
        <w:spacing w:before="24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E37032">
        <w:rPr>
          <w:b w:val="0"/>
          <w:sz w:val="20"/>
          <w:lang w:val="ru-RU"/>
        </w:rPr>
        <w:footnoteReference w:customMarkFollows="1" w:id="1"/>
        <w:t>*</w:t>
      </w:r>
    </w:p>
    <w:p w14:paraId="6FC32E77" w14:textId="77777777" w:rsidR="00E37032" w:rsidRPr="00886230" w:rsidRDefault="00E37032" w:rsidP="00E37032">
      <w:pPr>
        <w:pStyle w:val="SingleTxtG"/>
        <w:spacing w:before="120"/>
        <w:rPr>
          <w:lang w:val="ru-RU"/>
        </w:rPr>
      </w:pPr>
      <w:r>
        <w:rPr>
          <w:lang w:val="ru-RU"/>
        </w:rPr>
        <w:t>(Пересмотр 3, включающий поправки, вступившие в силу 14 сентября 2017 года)</w:t>
      </w:r>
    </w:p>
    <w:p w14:paraId="2DDA9061" w14:textId="77777777" w:rsidR="00E37032" w:rsidRPr="00886230" w:rsidRDefault="00E37032" w:rsidP="00E37032">
      <w:pPr>
        <w:pStyle w:val="H1G"/>
        <w:spacing w:before="120"/>
        <w:ind w:left="0" w:right="0" w:firstLine="0"/>
        <w:jc w:val="center"/>
        <w:rPr>
          <w:lang w:val="ru-RU"/>
        </w:rPr>
      </w:pPr>
      <w:r>
        <w:rPr>
          <w:lang w:val="ru-RU"/>
        </w:rPr>
        <w:t>_________</w:t>
      </w:r>
    </w:p>
    <w:p w14:paraId="34E1AA89" w14:textId="77777777" w:rsidR="00E37032" w:rsidRPr="00886230" w:rsidRDefault="00E37032" w:rsidP="00E37032">
      <w:pPr>
        <w:pStyle w:val="H1G"/>
        <w:spacing w:before="240"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Добавление 105 – Правила № 106 ООН</w:t>
      </w:r>
    </w:p>
    <w:p w14:paraId="505826AE" w14:textId="77777777" w:rsidR="00E37032" w:rsidRPr="00ED729A" w:rsidRDefault="00E37032" w:rsidP="00E37032">
      <w:pPr>
        <w:pStyle w:val="H1G"/>
        <w:spacing w:before="24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Пересмотр 2 – Поправка 5</w:t>
      </w:r>
    </w:p>
    <w:p w14:paraId="60D0C40A" w14:textId="77777777" w:rsidR="00E37032" w:rsidRPr="00886230" w:rsidRDefault="00E37032" w:rsidP="00E37032">
      <w:pPr>
        <w:pStyle w:val="SingleTxtG"/>
        <w:spacing w:after="360"/>
        <w:rPr>
          <w:spacing w:val="-2"/>
          <w:lang w:val="ru-RU"/>
        </w:rPr>
      </w:pPr>
      <w:r>
        <w:rPr>
          <w:lang w:val="ru-RU"/>
        </w:rPr>
        <w:t>Дополнение 15 к первоначальному варианту Правил − Дата вступления в силу: 10</w:t>
      </w:r>
      <w:r>
        <w:rPr>
          <w:lang w:val="en-US"/>
        </w:rPr>
        <w:t> </w:t>
      </w:r>
      <w:r>
        <w:rPr>
          <w:lang w:val="ru-RU"/>
        </w:rPr>
        <w:t>февраля 2018 года</w:t>
      </w:r>
    </w:p>
    <w:p w14:paraId="43FDA3E0" w14:textId="77777777" w:rsidR="00E37032" w:rsidRPr="00134CF8" w:rsidRDefault="00E37032" w:rsidP="00E37032">
      <w:pPr>
        <w:pStyle w:val="H1G"/>
        <w:spacing w:before="120" w:after="120" w:line="240" w:lineRule="exac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Единообразные предписания, касающиеся </w:t>
      </w:r>
      <w:r w:rsidRPr="00C8412E">
        <w:rPr>
          <w:lang w:val="ru-RU"/>
        </w:rPr>
        <w:t xml:space="preserve">официального </w:t>
      </w:r>
      <w:r w:rsidRPr="00134CF8">
        <w:rPr>
          <w:lang w:val="ru-RU"/>
        </w:rPr>
        <w:t>утверждения пневматических шин для сельскохозяйственных транспортных средств и их прицепов</w:t>
      </w:r>
    </w:p>
    <w:p w14:paraId="7484A5F5" w14:textId="77777777" w:rsidR="00E37032" w:rsidRPr="00886230" w:rsidRDefault="00E37032" w:rsidP="00E37032">
      <w:pPr>
        <w:pStyle w:val="SingleTxtG"/>
        <w:spacing w:after="40"/>
        <w:rPr>
          <w:lang w:val="ru-RU"/>
        </w:rPr>
      </w:pPr>
      <w:r>
        <w:rPr>
          <w:lang w:val="ru-RU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ECE/TRANS/WP.29/2017/70 (с поправкой, содержащейся в пункте 71 доклада ECE/TRANS/WP.29/1131).</w:t>
      </w:r>
    </w:p>
    <w:p w14:paraId="1FDFA330" w14:textId="77777777" w:rsidR="00E37032" w:rsidRPr="004E45DF" w:rsidRDefault="00E37032" w:rsidP="00E37032">
      <w:pPr>
        <w:suppressAutoHyphens w:val="0"/>
        <w:spacing w:line="240" w:lineRule="auto"/>
        <w:jc w:val="center"/>
        <w:rPr>
          <w:b/>
          <w:sz w:val="24"/>
        </w:rPr>
      </w:pPr>
      <w:r w:rsidRPr="004E45DF"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3B2C73A4" wp14:editId="335D20C9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5DF">
        <w:rPr>
          <w:b/>
        </w:rPr>
        <w:t>_________</w:t>
      </w:r>
    </w:p>
    <w:p w14:paraId="61843397" w14:textId="77777777" w:rsidR="00E37032" w:rsidRDefault="00E37032" w:rsidP="00E37032">
      <w:pPr>
        <w:suppressAutoHyphens w:val="0"/>
        <w:spacing w:line="240" w:lineRule="auto"/>
        <w:jc w:val="center"/>
      </w:pPr>
      <w:r>
        <w:rPr>
          <w:b/>
          <w:bCs/>
        </w:rPr>
        <w:t>ОРГАНИЗАЦИЯ ОБЪЕДИНЕННЫХ НАЦИЙ</w:t>
      </w:r>
      <w:r>
        <w:t xml:space="preserve"> </w:t>
      </w:r>
      <w:r>
        <w:br w:type="page"/>
      </w:r>
    </w:p>
    <w:p w14:paraId="27BC08D1" w14:textId="77777777" w:rsidR="00E37032" w:rsidRPr="00B3167F" w:rsidRDefault="00E37032" w:rsidP="00E37032">
      <w:pPr>
        <w:pStyle w:val="SingleTxtGR"/>
      </w:pPr>
      <w:r w:rsidRPr="00B3167F">
        <w:rPr>
          <w:i/>
          <w:iCs/>
        </w:rPr>
        <w:lastRenderedPageBreak/>
        <w:t>Пункт 1</w:t>
      </w:r>
      <w:r w:rsidRPr="00B3167F">
        <w:t xml:space="preserve"> изменить следующим образом:</w:t>
      </w:r>
    </w:p>
    <w:p w14:paraId="73AAEF0C" w14:textId="77777777" w:rsidR="00E37032" w:rsidRPr="00B3167F" w:rsidRDefault="00E37032" w:rsidP="004E45DF">
      <w:pPr>
        <w:pStyle w:val="HChGR"/>
      </w:pPr>
      <w:r w:rsidRPr="00B3167F">
        <w:tab/>
      </w:r>
      <w:r w:rsidRPr="009240FD">
        <w:rPr>
          <w:sz w:val="20"/>
        </w:rPr>
        <w:t>«</w:t>
      </w:r>
      <w:r w:rsidRPr="00B3167F">
        <w:t>1.</w:t>
      </w:r>
      <w:r w:rsidRPr="00B3167F">
        <w:tab/>
        <w:t>Область применения</w:t>
      </w:r>
    </w:p>
    <w:p w14:paraId="7FA1973E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>
        <w:tab/>
      </w:r>
      <w:r w:rsidRPr="00B3167F">
        <w:t>Настоящие Правила распространяются на новые пневматические шины*, пред</w:t>
      </w:r>
      <w:r>
        <w:t>назначенные в основном…</w:t>
      </w:r>
    </w:p>
    <w:p w14:paraId="75341756" w14:textId="77777777" w:rsidR="00E37032" w:rsidRPr="00187AEE" w:rsidRDefault="00E37032" w:rsidP="00E37032">
      <w:pPr>
        <w:autoSpaceDE w:val="0"/>
        <w:autoSpaceDN w:val="0"/>
        <w:adjustRightInd w:val="0"/>
        <w:spacing w:after="120" w:line="240" w:lineRule="auto"/>
        <w:ind w:left="567" w:right="1134"/>
        <w:jc w:val="both"/>
        <w:rPr>
          <w:lang w:val="en-US"/>
        </w:rPr>
      </w:pPr>
      <w:r w:rsidRPr="00187AEE">
        <w:separator/>
      </w:r>
    </w:p>
    <w:p w14:paraId="6A703B25" w14:textId="77777777" w:rsidR="00E37032" w:rsidRPr="00C17D4F" w:rsidRDefault="00E37032" w:rsidP="00E3703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1021"/>
        </w:tabs>
        <w:spacing w:line="220" w:lineRule="exact"/>
        <w:ind w:hanging="1134"/>
        <w:jc w:val="left"/>
        <w:rPr>
          <w:sz w:val="18"/>
          <w:szCs w:val="18"/>
        </w:rPr>
      </w:pPr>
      <w:r w:rsidRPr="00B3167F">
        <w:tab/>
        <w:t>*</w:t>
      </w:r>
      <w:r w:rsidRPr="00B3167F">
        <w:tab/>
      </w:r>
      <w:r w:rsidRPr="00C17D4F">
        <w:rPr>
          <w:sz w:val="18"/>
          <w:szCs w:val="18"/>
        </w:rPr>
        <w:t>Для целей настоящих Правил "шины" означают "пневматические шины"».</w:t>
      </w:r>
    </w:p>
    <w:p w14:paraId="6E99F2D9" w14:textId="77777777" w:rsidR="00E37032" w:rsidRPr="00B3167F" w:rsidRDefault="00E37032" w:rsidP="00E37032">
      <w:pPr>
        <w:pStyle w:val="SingleTxtGR"/>
        <w:tabs>
          <w:tab w:val="clear" w:pos="1701"/>
        </w:tabs>
      </w:pPr>
      <w:r w:rsidRPr="00B3167F">
        <w:rPr>
          <w:i/>
          <w:iCs/>
        </w:rPr>
        <w:t>Пункт 2.1</w:t>
      </w:r>
      <w:r w:rsidRPr="00B3167F">
        <w:t xml:space="preserve"> изменить следующим образом:</w:t>
      </w:r>
    </w:p>
    <w:p w14:paraId="23066B11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t>«2.1</w:t>
      </w:r>
      <w:r w:rsidRPr="00B3167F">
        <w:tab/>
        <w:t>"</w:t>
      </w:r>
      <w:r w:rsidRPr="00B3167F">
        <w:rPr>
          <w:i/>
          <w:iCs/>
        </w:rPr>
        <w:t>тип шины для сельскохозяйственных транспортных средств</w:t>
      </w:r>
      <w:r w:rsidRPr="00B3167F">
        <w:t xml:space="preserve">" означает шины, не имеющие между собой различий по таким существенным </w:t>
      </w:r>
      <w:r>
        <w:t>характеристик</w:t>
      </w:r>
      <w:r w:rsidRPr="00B3167F">
        <w:t>ам, как:</w:t>
      </w:r>
    </w:p>
    <w:p w14:paraId="484624F2" w14:textId="77777777" w:rsidR="00E37032" w:rsidRPr="00B3167F" w:rsidRDefault="00E37032" w:rsidP="00E37032">
      <w:pPr>
        <w:pStyle w:val="SingleTxtGR"/>
        <w:tabs>
          <w:tab w:val="clear" w:pos="1701"/>
        </w:tabs>
        <w:ind w:left="2268"/>
      </w:pPr>
      <w:r w:rsidRPr="00B3167F">
        <w:t>а)</w:t>
      </w:r>
      <w:r w:rsidRPr="00B3167F">
        <w:tab/>
        <w:t>наименование изготовителя;</w:t>
      </w:r>
    </w:p>
    <w:p w14:paraId="4604337A" w14:textId="77777777" w:rsidR="00E37032" w:rsidRPr="00B3167F" w:rsidRDefault="00E37032" w:rsidP="00E37032">
      <w:pPr>
        <w:pStyle w:val="SingleTxtGR"/>
        <w:tabs>
          <w:tab w:val="clear" w:pos="1701"/>
        </w:tabs>
        <w:ind w:left="2268"/>
      </w:pPr>
      <w:r w:rsidRPr="00B3167F">
        <w:t>b)</w:t>
      </w:r>
      <w:r w:rsidRPr="00B3167F">
        <w:tab/>
        <w:t>обозначение размера шины;</w:t>
      </w:r>
    </w:p>
    <w:p w14:paraId="2A37A7D0" w14:textId="77777777" w:rsidR="00E37032" w:rsidRPr="00B3167F" w:rsidRDefault="00E37032" w:rsidP="00E37032">
      <w:pPr>
        <w:pStyle w:val="SingleTxtGR"/>
        <w:tabs>
          <w:tab w:val="clear" w:pos="1701"/>
        </w:tabs>
        <w:ind w:left="2268"/>
      </w:pPr>
      <w:r w:rsidRPr="00B3167F">
        <w:t>c)</w:t>
      </w:r>
      <w:r w:rsidRPr="00B3167F">
        <w:tab/>
        <w:t>категория использования:</w:t>
      </w:r>
    </w:p>
    <w:p w14:paraId="342D9DE5" w14:textId="77777777" w:rsidR="00E37032" w:rsidRPr="00B3167F" w:rsidRDefault="00E37032" w:rsidP="00E37032">
      <w:pPr>
        <w:pStyle w:val="SingleTxtGR"/>
        <w:tabs>
          <w:tab w:val="clear" w:pos="1701"/>
        </w:tabs>
        <w:ind w:left="3402" w:hanging="567"/>
      </w:pPr>
      <w:r w:rsidRPr="00B3167F">
        <w:t>i)</w:t>
      </w:r>
      <w:r w:rsidRPr="00B3167F">
        <w:tab/>
        <w:t>трактор – управляемые колеса;</w:t>
      </w:r>
    </w:p>
    <w:p w14:paraId="550F3108" w14:textId="77777777" w:rsidR="00E37032" w:rsidRPr="00B3167F" w:rsidRDefault="00E37032" w:rsidP="00E37032">
      <w:pPr>
        <w:pStyle w:val="SingleTxtGR"/>
        <w:tabs>
          <w:tab w:val="clear" w:pos="1701"/>
        </w:tabs>
        <w:ind w:left="3402" w:hanging="567"/>
      </w:pPr>
      <w:proofErr w:type="spellStart"/>
      <w:r w:rsidRPr="00B3167F">
        <w:t>ii</w:t>
      </w:r>
      <w:proofErr w:type="spellEnd"/>
      <w:r w:rsidRPr="00B3167F">
        <w:t>)</w:t>
      </w:r>
      <w:r w:rsidRPr="00B3167F">
        <w:tab/>
        <w:t>трактор – ведущие колеса – стандартный протектор;</w:t>
      </w:r>
    </w:p>
    <w:p w14:paraId="42D8EDC0" w14:textId="77777777" w:rsidR="00E37032" w:rsidRPr="00B3167F" w:rsidRDefault="00E37032" w:rsidP="00E37032">
      <w:pPr>
        <w:pStyle w:val="SingleTxtGR"/>
        <w:tabs>
          <w:tab w:val="clear" w:pos="1701"/>
        </w:tabs>
        <w:ind w:left="3402" w:hanging="567"/>
      </w:pPr>
      <w:proofErr w:type="spellStart"/>
      <w:r w:rsidRPr="00B3167F">
        <w:t>iii</w:t>
      </w:r>
      <w:proofErr w:type="spellEnd"/>
      <w:r w:rsidRPr="00B3167F">
        <w:t>)</w:t>
      </w:r>
      <w:r w:rsidRPr="00B3167F">
        <w:tab/>
        <w:t>трактор – ведущие колеса – специальный протектор;</w:t>
      </w:r>
    </w:p>
    <w:p w14:paraId="1725C388" w14:textId="77777777" w:rsidR="00E37032" w:rsidRPr="00B3167F" w:rsidRDefault="00E37032" w:rsidP="00E37032">
      <w:pPr>
        <w:pStyle w:val="SingleTxtGR"/>
        <w:tabs>
          <w:tab w:val="clear" w:pos="1701"/>
        </w:tabs>
        <w:ind w:left="3402" w:hanging="567"/>
      </w:pPr>
      <w:proofErr w:type="spellStart"/>
      <w:r w:rsidRPr="00B3167F">
        <w:t>iv</w:t>
      </w:r>
      <w:proofErr w:type="spellEnd"/>
      <w:r w:rsidRPr="00B3167F">
        <w:t>)</w:t>
      </w:r>
      <w:r w:rsidRPr="00B3167F">
        <w:tab/>
        <w:t>сельскохозяйственная машина – ведущие колеса;</w:t>
      </w:r>
    </w:p>
    <w:p w14:paraId="1ECAF7A6" w14:textId="77777777" w:rsidR="00E37032" w:rsidRPr="00B3167F" w:rsidRDefault="00E37032" w:rsidP="00E37032">
      <w:pPr>
        <w:pStyle w:val="SingleTxtGR"/>
        <w:tabs>
          <w:tab w:val="clear" w:pos="1701"/>
        </w:tabs>
        <w:ind w:left="3402" w:hanging="567"/>
      </w:pPr>
      <w:r w:rsidRPr="00B3167F">
        <w:t>v)</w:t>
      </w:r>
      <w:r w:rsidRPr="00B3167F">
        <w:tab/>
        <w:t>сельскохозяйственная машина – колеса прицепа;</w:t>
      </w:r>
    </w:p>
    <w:p w14:paraId="6B8B5A78" w14:textId="77777777" w:rsidR="00E37032" w:rsidRPr="00B3167F" w:rsidRDefault="00E37032" w:rsidP="00E37032">
      <w:pPr>
        <w:pStyle w:val="SingleTxtGR"/>
        <w:tabs>
          <w:tab w:val="clear" w:pos="1701"/>
        </w:tabs>
        <w:ind w:left="3402" w:hanging="567"/>
      </w:pPr>
      <w:proofErr w:type="spellStart"/>
      <w:r w:rsidRPr="00B3167F">
        <w:t>vi</w:t>
      </w:r>
      <w:proofErr w:type="spellEnd"/>
      <w:r w:rsidRPr="00B3167F">
        <w:t>)</w:t>
      </w:r>
      <w:r w:rsidRPr="00B3167F">
        <w:tab/>
        <w:t>сельскохозяйственная машина – универсальное применение;</w:t>
      </w:r>
    </w:p>
    <w:p w14:paraId="5C1A8C27" w14:textId="77777777" w:rsidR="00E37032" w:rsidRPr="00B3167F" w:rsidRDefault="00E37032" w:rsidP="00E37032">
      <w:pPr>
        <w:pStyle w:val="SingleTxtGR"/>
        <w:tabs>
          <w:tab w:val="clear" w:pos="1701"/>
        </w:tabs>
        <w:ind w:left="3402" w:hanging="567"/>
      </w:pPr>
      <w:proofErr w:type="spellStart"/>
      <w:r w:rsidRPr="00B3167F">
        <w:t>vii</w:t>
      </w:r>
      <w:proofErr w:type="spellEnd"/>
      <w:r w:rsidRPr="00B3167F">
        <w:t>)</w:t>
      </w:r>
      <w:r w:rsidRPr="00B3167F">
        <w:tab/>
        <w:t>лесные машины − стандартный протектор;</w:t>
      </w:r>
    </w:p>
    <w:p w14:paraId="017F9701" w14:textId="77777777" w:rsidR="00E37032" w:rsidRPr="00B3167F" w:rsidRDefault="00E37032" w:rsidP="00E37032">
      <w:pPr>
        <w:pStyle w:val="SingleTxtGR"/>
        <w:tabs>
          <w:tab w:val="clear" w:pos="1701"/>
        </w:tabs>
        <w:ind w:left="3402" w:hanging="567"/>
      </w:pPr>
      <w:proofErr w:type="spellStart"/>
      <w:r w:rsidRPr="00B3167F">
        <w:t>viii</w:t>
      </w:r>
      <w:proofErr w:type="spellEnd"/>
      <w:r w:rsidRPr="00B3167F">
        <w:t>)</w:t>
      </w:r>
      <w:r w:rsidRPr="00B3167F">
        <w:tab/>
        <w:t>лесные машины − специальный протектор;</w:t>
      </w:r>
    </w:p>
    <w:p w14:paraId="16D0A4E2" w14:textId="77777777" w:rsidR="00E37032" w:rsidRPr="00B3167F" w:rsidRDefault="00E37032" w:rsidP="00E37032">
      <w:pPr>
        <w:pStyle w:val="SingleTxtGR"/>
        <w:tabs>
          <w:tab w:val="clear" w:pos="1701"/>
        </w:tabs>
        <w:ind w:left="3402" w:hanging="567"/>
      </w:pPr>
      <w:proofErr w:type="spellStart"/>
      <w:r w:rsidRPr="00B3167F">
        <w:t>ix</w:t>
      </w:r>
      <w:proofErr w:type="spellEnd"/>
      <w:r w:rsidRPr="00B3167F">
        <w:t>)</w:t>
      </w:r>
      <w:r w:rsidRPr="00B3167F">
        <w:tab/>
        <w:t>применение на строительстве (IND);</w:t>
      </w:r>
    </w:p>
    <w:p w14:paraId="5D522953" w14:textId="77777777" w:rsidR="00E37032" w:rsidRPr="00B3167F" w:rsidRDefault="00E37032" w:rsidP="00E37032">
      <w:pPr>
        <w:pStyle w:val="SingleTxtGR"/>
        <w:tabs>
          <w:tab w:val="clear" w:pos="1701"/>
        </w:tabs>
        <w:ind w:left="2835" w:hanging="567"/>
      </w:pPr>
      <w:r w:rsidRPr="00B3167F">
        <w:t>d)</w:t>
      </w:r>
      <w:r w:rsidRPr="00B3167F">
        <w:tab/>
        <w:t>конструкция (диагональная или (с перекрещивающимися сло</w:t>
      </w:r>
      <w:r>
        <w:t>ями корда)</w:t>
      </w:r>
      <w:r w:rsidRPr="00B3167F">
        <w:t xml:space="preserve"> диагонально-опоясанная, радиальная);</w:t>
      </w:r>
    </w:p>
    <w:p w14:paraId="34083579" w14:textId="77777777" w:rsidR="00E37032" w:rsidRPr="00B3167F" w:rsidRDefault="00E37032" w:rsidP="00E37032">
      <w:pPr>
        <w:pStyle w:val="SingleTxtGR"/>
        <w:tabs>
          <w:tab w:val="clear" w:pos="1701"/>
        </w:tabs>
        <w:ind w:left="2268"/>
      </w:pPr>
      <w:r w:rsidRPr="00B3167F">
        <w:t>e)</w:t>
      </w:r>
      <w:r w:rsidRPr="00B3167F">
        <w:tab/>
        <w:t>обозначение категории скорости;</w:t>
      </w:r>
    </w:p>
    <w:p w14:paraId="39F83CB9" w14:textId="77777777" w:rsidR="00E37032" w:rsidRPr="00B3167F" w:rsidRDefault="00E37032" w:rsidP="00E37032">
      <w:pPr>
        <w:pStyle w:val="SingleTxtGR"/>
        <w:tabs>
          <w:tab w:val="clear" w:pos="1701"/>
        </w:tabs>
        <w:ind w:left="2268"/>
      </w:pPr>
      <w:r w:rsidRPr="00B3167F">
        <w:t>f)</w:t>
      </w:r>
      <w:r w:rsidRPr="00B3167F">
        <w:tab/>
        <w:t>индекс несущей способности;</w:t>
      </w:r>
    </w:p>
    <w:p w14:paraId="033E4FEA" w14:textId="77777777" w:rsidR="00E37032" w:rsidRPr="00B3167F" w:rsidRDefault="00E37032" w:rsidP="00E37032">
      <w:pPr>
        <w:pStyle w:val="SingleTxtGR"/>
        <w:tabs>
          <w:tab w:val="clear" w:pos="1701"/>
        </w:tabs>
        <w:ind w:left="2268"/>
      </w:pPr>
      <w:r w:rsidRPr="00B3167F">
        <w:t>g)</w:t>
      </w:r>
      <w:r w:rsidRPr="00B3167F">
        <w:tab/>
        <w:t>поперечное сечение шины».</w:t>
      </w:r>
    </w:p>
    <w:p w14:paraId="088C7B29" w14:textId="77777777" w:rsidR="00E37032" w:rsidRPr="00B3167F" w:rsidRDefault="00E37032" w:rsidP="00E37032">
      <w:pPr>
        <w:pStyle w:val="SingleTxtGR"/>
        <w:tabs>
          <w:tab w:val="clear" w:pos="1701"/>
        </w:tabs>
      </w:pPr>
      <w:r w:rsidRPr="00B3167F">
        <w:rPr>
          <w:i/>
          <w:iCs/>
        </w:rPr>
        <w:t>Включить новый пункт 2.2</w:t>
      </w:r>
      <w:r w:rsidRPr="00B3167F">
        <w:t xml:space="preserve"> следующего содержания:</w:t>
      </w:r>
    </w:p>
    <w:p w14:paraId="105D7B63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t>«2.2</w:t>
      </w:r>
      <w:r w:rsidRPr="00B3167F">
        <w:tab/>
        <w:t>"</w:t>
      </w:r>
      <w:r w:rsidRPr="00B3167F">
        <w:rPr>
          <w:i/>
          <w:iCs/>
        </w:rPr>
        <w:t>Изготовитель</w:t>
      </w:r>
      <w:r w:rsidRPr="00B3167F">
        <w:t>" означает лицо или организацию, которые отвечают перед органом по официальному утверждению типа (ОУТ) за все аспекты официального утверждения типа и за обеспечение соответствия производства».</w:t>
      </w:r>
    </w:p>
    <w:p w14:paraId="6D5344DE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rPr>
          <w:i/>
          <w:iCs/>
        </w:rPr>
        <w:t xml:space="preserve">Включить новый пункт 2.3 </w:t>
      </w:r>
      <w:r w:rsidRPr="00B3167F">
        <w:t>следующего содержания:</w:t>
      </w:r>
    </w:p>
    <w:p w14:paraId="2E85E748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t>«2.3</w:t>
      </w:r>
      <w:r w:rsidRPr="00B3167F">
        <w:tab/>
        <w:t>"</w:t>
      </w:r>
      <w:r w:rsidRPr="00B3167F">
        <w:rPr>
          <w:i/>
          <w:iCs/>
        </w:rPr>
        <w:t>Торговое наименование/товарный знак</w:t>
      </w:r>
      <w:r w:rsidRPr="00B3167F">
        <w:t>" означает указание на торговое наименование или товарный знак, определенное изготовителем шины и нанесенное на боковину(ы) шины. Торговое наименование/товарный знак могут совпадать с торговым наименованием/товарным знаком изготовителя».</w:t>
      </w:r>
    </w:p>
    <w:p w14:paraId="6206834E" w14:textId="77777777" w:rsidR="00E37032" w:rsidRPr="00B3167F" w:rsidRDefault="00E37032" w:rsidP="00E37032">
      <w:pPr>
        <w:pStyle w:val="SingleTxtGR"/>
        <w:keepNext/>
        <w:keepLines/>
        <w:tabs>
          <w:tab w:val="clear" w:pos="1701"/>
        </w:tabs>
      </w:pPr>
      <w:r w:rsidRPr="00B3167F">
        <w:rPr>
          <w:i/>
          <w:iCs/>
        </w:rPr>
        <w:lastRenderedPageBreak/>
        <w:t>Включить новый пункт 2.4</w:t>
      </w:r>
      <w:r w:rsidRPr="00B3167F">
        <w:t xml:space="preserve"> следующего содержания:</w:t>
      </w:r>
    </w:p>
    <w:p w14:paraId="2EE8327C" w14:textId="77777777" w:rsidR="00E37032" w:rsidRPr="00B3167F" w:rsidRDefault="00E37032" w:rsidP="00E37032">
      <w:pPr>
        <w:pStyle w:val="SingleTxtGR"/>
        <w:keepNext/>
        <w:keepLines/>
        <w:tabs>
          <w:tab w:val="clear" w:pos="1701"/>
        </w:tabs>
        <w:ind w:left="2268" w:hanging="1134"/>
      </w:pPr>
      <w:r w:rsidRPr="00B3167F">
        <w:t>«2.4</w:t>
      </w:r>
      <w:r w:rsidRPr="00B3167F">
        <w:tab/>
        <w:t>"</w:t>
      </w:r>
      <w:r w:rsidRPr="00B3167F">
        <w:rPr>
          <w:i/>
          <w:iCs/>
        </w:rPr>
        <w:t>Торговое описание/коммерческое наименование</w:t>
      </w:r>
      <w:r w:rsidRPr="00B3167F">
        <w:t>" означает указание ассортимента шин, определенное изготовителем шины. Оно может совпадать с торговым наименованием/товарным знаком».</w:t>
      </w:r>
    </w:p>
    <w:p w14:paraId="1CE58F26" w14:textId="77777777" w:rsidR="00E37032" w:rsidRPr="00B3167F" w:rsidRDefault="00E37032" w:rsidP="00E37032">
      <w:pPr>
        <w:pStyle w:val="SingleTxtGR"/>
        <w:tabs>
          <w:tab w:val="clear" w:pos="1701"/>
        </w:tabs>
        <w:rPr>
          <w:i/>
        </w:rPr>
      </w:pPr>
      <w:r w:rsidRPr="00B3167F">
        <w:rPr>
          <w:i/>
          <w:iCs/>
        </w:rPr>
        <w:t>Пункт 2.16</w:t>
      </w:r>
      <w:r w:rsidRPr="00B3167F">
        <w:t>, изменить таблицу путем добавления кода диаметра 'd' 28,5 следующим образом:</w:t>
      </w:r>
    </w:p>
    <w:p w14:paraId="2DB15EF3" w14:textId="77777777" w:rsidR="00E37032" w:rsidRPr="00B3167F" w:rsidRDefault="00E37032" w:rsidP="00E37032">
      <w:pPr>
        <w:pStyle w:val="SingleTxtGR"/>
        <w:tabs>
          <w:tab w:val="clear" w:pos="1701"/>
        </w:tabs>
        <w:rPr>
          <w:i/>
          <w:lang w:val="fr-CH"/>
        </w:rPr>
      </w:pPr>
      <w:r w:rsidRPr="00B3167F">
        <w:t>«…</w:t>
      </w:r>
    </w:p>
    <w:tbl>
      <w:tblPr>
        <w:tblW w:w="0" w:type="auto"/>
        <w:tblInd w:w="1214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428"/>
        <w:gridCol w:w="1884"/>
      </w:tblGrid>
      <w:tr w:rsidR="00E37032" w:rsidRPr="00067030" w14:paraId="107C170E" w14:textId="77777777" w:rsidTr="00E37032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6" w:space="0" w:color="FFFFFF"/>
            </w:tcBorders>
            <w:vAlign w:val="bottom"/>
            <w:hideMark/>
          </w:tcPr>
          <w:p w14:paraId="08946852" w14:textId="77777777" w:rsidR="00E37032" w:rsidRPr="00067030" w:rsidRDefault="00E37032" w:rsidP="00E37032">
            <w:pPr>
              <w:widowControl w:val="0"/>
              <w:tabs>
                <w:tab w:val="left" w:pos="2834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Cs/>
                <w:sz w:val="16"/>
                <w:szCs w:val="16"/>
              </w:rPr>
            </w:pPr>
            <w:r w:rsidRPr="00067030">
              <w:rPr>
                <w:i/>
                <w:iCs/>
                <w:sz w:val="16"/>
                <w:szCs w:val="16"/>
              </w:rPr>
              <w:t xml:space="preserve">Обозначение </w:t>
            </w:r>
            <w:r w:rsidRPr="00067030">
              <w:rPr>
                <w:iCs/>
                <w:sz w:val="16"/>
                <w:szCs w:val="16"/>
              </w:rPr>
              <w:t>"</w:t>
            </w:r>
            <w:r w:rsidRPr="00916D53">
              <w:rPr>
                <w:i/>
                <w:iCs/>
                <w:sz w:val="16"/>
                <w:szCs w:val="16"/>
              </w:rPr>
              <w:t>d</w:t>
            </w:r>
            <w:r w:rsidRPr="00067030">
              <w:rPr>
                <w:iCs/>
                <w:sz w:val="16"/>
                <w:szCs w:val="16"/>
              </w:rPr>
              <w:t>"</w:t>
            </w:r>
            <w:r w:rsidRPr="00067030">
              <w:rPr>
                <w:i/>
                <w:iCs/>
                <w:sz w:val="16"/>
                <w:szCs w:val="16"/>
              </w:rPr>
              <w:t>,</w:t>
            </w:r>
            <w:r w:rsidRPr="00067030">
              <w:rPr>
                <w:iCs/>
                <w:sz w:val="16"/>
                <w:szCs w:val="16"/>
              </w:rPr>
              <w:t xml:space="preserve"> </w:t>
            </w:r>
            <w:r w:rsidRPr="00067030">
              <w:rPr>
                <w:iCs/>
                <w:sz w:val="16"/>
                <w:szCs w:val="16"/>
              </w:rPr>
              <w:br/>
            </w:r>
            <w:r w:rsidRPr="00067030">
              <w:rPr>
                <w:i/>
                <w:iCs/>
                <w:sz w:val="16"/>
                <w:szCs w:val="16"/>
              </w:rPr>
              <w:t xml:space="preserve">выраженное </w:t>
            </w:r>
            <w:r w:rsidRPr="00067030">
              <w:rPr>
                <w:i/>
                <w:iCs/>
                <w:sz w:val="16"/>
                <w:szCs w:val="16"/>
              </w:rPr>
              <w:br/>
              <w:t xml:space="preserve">в кодовых </w:t>
            </w:r>
            <w:r w:rsidRPr="00067030">
              <w:rPr>
                <w:i/>
                <w:iCs/>
                <w:sz w:val="16"/>
                <w:szCs w:val="16"/>
              </w:rPr>
              <w:br/>
              <w:t>единицах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bottom"/>
            <w:hideMark/>
          </w:tcPr>
          <w:p w14:paraId="4072D5AD" w14:textId="77777777" w:rsidR="00E37032" w:rsidRPr="00067030" w:rsidRDefault="00E37032" w:rsidP="00E37032">
            <w:pPr>
              <w:widowControl w:val="0"/>
              <w:tabs>
                <w:tab w:val="left" w:pos="2834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067030">
              <w:rPr>
                <w:i/>
                <w:iCs/>
                <w:sz w:val="16"/>
                <w:szCs w:val="16"/>
              </w:rPr>
              <w:t>Значение, которое должно использоваться для расчетов в</w:t>
            </w:r>
            <w:r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067030">
              <w:rPr>
                <w:i/>
                <w:iCs/>
                <w:sz w:val="16"/>
                <w:szCs w:val="16"/>
              </w:rPr>
              <w:t>пунктах</w:t>
            </w:r>
            <w:r>
              <w:rPr>
                <w:i/>
                <w:iCs/>
                <w:sz w:val="16"/>
                <w:szCs w:val="16"/>
                <w:lang w:val="en-US"/>
              </w:rPr>
              <w:t> </w:t>
            </w:r>
            <w:r w:rsidRPr="00067030">
              <w:rPr>
                <w:i/>
                <w:iCs/>
                <w:sz w:val="16"/>
                <w:szCs w:val="16"/>
              </w:rPr>
              <w:t xml:space="preserve">6.2.1 и 6.4 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067030">
              <w:rPr>
                <w:i/>
                <w:iCs/>
                <w:sz w:val="16"/>
                <w:szCs w:val="16"/>
              </w:rPr>
              <w:t>(в мм)</w:t>
            </w:r>
          </w:p>
        </w:tc>
      </w:tr>
      <w:tr w:rsidR="00E37032" w:rsidRPr="00353EFF" w14:paraId="417DF506" w14:textId="77777777" w:rsidTr="00E37032">
        <w:tc>
          <w:tcPr>
            <w:tcW w:w="1428" w:type="dxa"/>
            <w:tcBorders>
              <w:top w:val="single" w:sz="12" w:space="0" w:color="auto"/>
              <w:left w:val="single" w:sz="8" w:space="0" w:color="000000"/>
              <w:bottom w:val="single" w:sz="6" w:space="0" w:color="FFFFFF"/>
              <w:right w:val="single" w:sz="6" w:space="0" w:color="FFFFFF"/>
            </w:tcBorders>
            <w:hideMark/>
          </w:tcPr>
          <w:p w14:paraId="038D3953" w14:textId="77777777" w:rsidR="00E37032" w:rsidRPr="00353EFF" w:rsidRDefault="00E37032" w:rsidP="00E37032">
            <w:pPr>
              <w:widowControl w:val="0"/>
              <w:tabs>
                <w:tab w:val="left" w:pos="28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53EFF">
              <w:rPr>
                <w:sz w:val="18"/>
                <w:szCs w:val="18"/>
              </w:rPr>
              <w:t>…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hideMark/>
          </w:tcPr>
          <w:p w14:paraId="5BDCD255" w14:textId="77777777" w:rsidR="00E37032" w:rsidRPr="00353EFF" w:rsidRDefault="00E37032" w:rsidP="00E37032">
            <w:pPr>
              <w:widowControl w:val="0"/>
              <w:tabs>
                <w:tab w:val="left" w:pos="28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53EFF">
              <w:rPr>
                <w:sz w:val="18"/>
                <w:szCs w:val="18"/>
              </w:rPr>
              <w:t>…</w:t>
            </w:r>
          </w:p>
        </w:tc>
      </w:tr>
      <w:tr w:rsidR="00E37032" w:rsidRPr="00353EFF" w14:paraId="4AA34625" w14:textId="77777777" w:rsidTr="00E37032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  <w:hideMark/>
          </w:tcPr>
          <w:p w14:paraId="182DC179" w14:textId="77777777" w:rsidR="00E37032" w:rsidRPr="00353EFF" w:rsidRDefault="00E37032" w:rsidP="00E37032">
            <w:pPr>
              <w:widowControl w:val="0"/>
              <w:tabs>
                <w:tab w:val="left" w:pos="28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53EFF">
              <w:rPr>
                <w:sz w:val="18"/>
                <w:szCs w:val="18"/>
              </w:rPr>
              <w:t>26,5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hideMark/>
          </w:tcPr>
          <w:p w14:paraId="2E63EDB7" w14:textId="77777777" w:rsidR="00E37032" w:rsidRPr="00353EFF" w:rsidRDefault="00E37032" w:rsidP="00E37032">
            <w:pPr>
              <w:widowControl w:val="0"/>
              <w:tabs>
                <w:tab w:val="left" w:pos="28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53EFF">
              <w:rPr>
                <w:sz w:val="18"/>
                <w:szCs w:val="18"/>
              </w:rPr>
              <w:t>673</w:t>
            </w:r>
          </w:p>
        </w:tc>
      </w:tr>
      <w:tr w:rsidR="00E37032" w:rsidRPr="00353EFF" w14:paraId="0242E427" w14:textId="77777777" w:rsidTr="00E37032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  <w:hideMark/>
          </w:tcPr>
          <w:p w14:paraId="74C6C9E9" w14:textId="77777777" w:rsidR="00E37032" w:rsidRPr="00353EFF" w:rsidRDefault="00E37032" w:rsidP="00E37032">
            <w:pPr>
              <w:widowControl w:val="0"/>
              <w:tabs>
                <w:tab w:val="left" w:pos="28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53EFF">
              <w:rPr>
                <w:sz w:val="18"/>
                <w:szCs w:val="18"/>
              </w:rPr>
              <w:t>28,5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hideMark/>
          </w:tcPr>
          <w:p w14:paraId="093CF2FF" w14:textId="77777777" w:rsidR="00E37032" w:rsidRPr="00353EFF" w:rsidRDefault="00E37032" w:rsidP="00E37032">
            <w:pPr>
              <w:widowControl w:val="0"/>
              <w:tabs>
                <w:tab w:val="left" w:pos="28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53EFF">
              <w:rPr>
                <w:sz w:val="18"/>
                <w:szCs w:val="18"/>
              </w:rPr>
              <w:t>724</w:t>
            </w:r>
          </w:p>
        </w:tc>
      </w:tr>
      <w:tr w:rsidR="00E37032" w:rsidRPr="00353EFF" w14:paraId="08E42A91" w14:textId="77777777" w:rsidTr="00E37032"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6" w:space="0" w:color="FFFFFF"/>
            </w:tcBorders>
            <w:hideMark/>
          </w:tcPr>
          <w:p w14:paraId="5B375288" w14:textId="77777777" w:rsidR="00E37032" w:rsidRPr="00353EFF" w:rsidRDefault="00E37032" w:rsidP="00E37032">
            <w:pPr>
              <w:widowControl w:val="0"/>
              <w:tabs>
                <w:tab w:val="left" w:pos="28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53EFF">
              <w:rPr>
                <w:sz w:val="18"/>
                <w:szCs w:val="18"/>
              </w:rPr>
              <w:t>30,5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hideMark/>
          </w:tcPr>
          <w:p w14:paraId="7466053F" w14:textId="77777777" w:rsidR="00E37032" w:rsidRPr="00353EFF" w:rsidRDefault="00E37032" w:rsidP="00E37032">
            <w:pPr>
              <w:widowControl w:val="0"/>
              <w:tabs>
                <w:tab w:val="left" w:pos="2834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53EFF">
              <w:rPr>
                <w:sz w:val="18"/>
                <w:szCs w:val="18"/>
              </w:rPr>
              <w:t>775</w:t>
            </w:r>
          </w:p>
        </w:tc>
      </w:tr>
    </w:tbl>
    <w:p w14:paraId="3441A6B6" w14:textId="77777777" w:rsidR="00E37032" w:rsidRPr="00353EFF" w:rsidRDefault="00E37032" w:rsidP="00E37032">
      <w:pPr>
        <w:pStyle w:val="SingleTxtGR"/>
        <w:tabs>
          <w:tab w:val="clear" w:pos="1701"/>
        </w:tabs>
        <w:spacing w:before="120"/>
      </w:pPr>
      <w:r>
        <w:t>…»</w:t>
      </w:r>
    </w:p>
    <w:p w14:paraId="55A56A22" w14:textId="77777777" w:rsidR="00E37032" w:rsidRPr="00B3167F" w:rsidRDefault="00E37032" w:rsidP="00E37032">
      <w:pPr>
        <w:pStyle w:val="SingleTxtGR"/>
        <w:tabs>
          <w:tab w:val="clear" w:pos="1701"/>
        </w:tabs>
      </w:pPr>
      <w:r w:rsidRPr="00B3167F">
        <w:rPr>
          <w:i/>
          <w:iCs/>
        </w:rPr>
        <w:t>Пункты 2.2–2.15.7 (прежние), изменить нумерацию</w:t>
      </w:r>
      <w:r w:rsidRPr="00B3167F">
        <w:t xml:space="preserve"> на 2.5–2.18.7.</w:t>
      </w:r>
    </w:p>
    <w:p w14:paraId="45E58845" w14:textId="77777777" w:rsidR="00E37032" w:rsidRPr="00B3167F" w:rsidRDefault="00E37032" w:rsidP="00E37032">
      <w:pPr>
        <w:pStyle w:val="SingleTxtGR"/>
        <w:tabs>
          <w:tab w:val="clear" w:pos="1701"/>
        </w:tabs>
      </w:pPr>
      <w:r w:rsidRPr="00B3167F">
        <w:rPr>
          <w:i/>
          <w:iCs/>
        </w:rPr>
        <w:t xml:space="preserve">Пункт 2.15.8 </w:t>
      </w:r>
      <w:r w:rsidRPr="00B3167F">
        <w:t>изменить следующим образом:</w:t>
      </w:r>
    </w:p>
    <w:p w14:paraId="11A9AAD1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t>«2.18.8</w:t>
      </w:r>
      <w:r w:rsidRPr="00B3167F">
        <w:tab/>
        <w:t>буквы "IF" перед номинальной шириной профиля в случае "шины с</w:t>
      </w:r>
      <w:r>
        <w:t> </w:t>
      </w:r>
      <w:r w:rsidRPr="00B3167F">
        <w:t>повышенным прогибом"».</w:t>
      </w:r>
    </w:p>
    <w:p w14:paraId="350ACF0C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rPr>
          <w:i/>
          <w:iCs/>
        </w:rPr>
        <w:t>Включить новый пункт 2.18.9</w:t>
      </w:r>
      <w:r w:rsidRPr="00B3167F">
        <w:t xml:space="preserve"> следующего содержания:</w:t>
      </w:r>
    </w:p>
    <w:p w14:paraId="7AB5BEE5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t>«2.18.9</w:t>
      </w:r>
      <w:r w:rsidRPr="00B3167F">
        <w:tab/>
        <w:t>Буквы "VF" перед номинальной шириной профиля в случае "шины с очень высокой степенью прогиба"».</w:t>
      </w:r>
    </w:p>
    <w:p w14:paraId="29695898" w14:textId="77777777" w:rsidR="00E37032" w:rsidRPr="00B3167F" w:rsidRDefault="00E37032" w:rsidP="00E37032">
      <w:pPr>
        <w:pStyle w:val="SingleTxtGR"/>
        <w:tabs>
          <w:tab w:val="clear" w:pos="1701"/>
        </w:tabs>
      </w:pPr>
      <w:r w:rsidRPr="00B3167F">
        <w:rPr>
          <w:i/>
          <w:iCs/>
        </w:rPr>
        <w:t xml:space="preserve">Пункты 2.15.9–2.42, изменить нумерацию </w:t>
      </w:r>
      <w:r w:rsidRPr="00B3167F">
        <w:t xml:space="preserve">на 2.18.10–2.45 и </w:t>
      </w:r>
      <w:r w:rsidRPr="00B3167F">
        <w:rPr>
          <w:i/>
          <w:iCs/>
        </w:rPr>
        <w:t>в новом пункте</w:t>
      </w:r>
      <w:r>
        <w:rPr>
          <w:i/>
          <w:iCs/>
        </w:rPr>
        <w:t> </w:t>
      </w:r>
      <w:r w:rsidRPr="00B3167F">
        <w:rPr>
          <w:i/>
          <w:iCs/>
        </w:rPr>
        <w:t xml:space="preserve">2.23.1 </w:t>
      </w:r>
      <w:r w:rsidRPr="00B3167F">
        <w:t>заменить слова «пневматическая шина» словом «шина».</w:t>
      </w:r>
    </w:p>
    <w:p w14:paraId="49788D5E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rPr>
          <w:i/>
          <w:iCs/>
        </w:rPr>
        <w:t xml:space="preserve">Пункт 2.25 (прежний пункт 2.22) </w:t>
      </w:r>
      <w:r w:rsidRPr="00B3167F">
        <w:t>изменить следующим образом:</w:t>
      </w:r>
    </w:p>
    <w:p w14:paraId="30D43A4C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t xml:space="preserve">«2.25 </w:t>
      </w:r>
      <w:r w:rsidRPr="00B3167F">
        <w:tab/>
        <w:t>"</w:t>
      </w:r>
      <w:r w:rsidRPr="00B3167F">
        <w:rPr>
          <w:i/>
          <w:iCs/>
        </w:rPr>
        <w:t>шина для сельскохозяйственных машин</w:t>
      </w:r>
      <w:r w:rsidRPr="00B3167F">
        <w:t>" означает шину, предназначенную в основном для сельскохозяйственных машин или взаимозаменяемого буксируемого оборудования (транспортные средства категории S) или для сельскохозяйственных прицепов (транспортные средства категории R); вместе с тем шины могут также устанавливаться на передних управляемых колесах и на ведущих колесах сельскохозяйственных и лесохозяйственных тракторов (транспортные средства категории T), но они не пригодны для продолжительной эксплуатации при высоких значениях крутящего момента</w:t>
      </w:r>
      <w:r>
        <w:t>;</w:t>
      </w:r>
      <w:r w:rsidRPr="00B3167F">
        <w:t xml:space="preserve">». </w:t>
      </w:r>
    </w:p>
    <w:p w14:paraId="58CD45B5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rPr>
          <w:i/>
          <w:iCs/>
        </w:rPr>
        <w:t xml:space="preserve">Пункт 2.26 (прежний пункт 2.23) </w:t>
      </w:r>
      <w:r w:rsidRPr="00B3167F">
        <w:t>изменить следующим образом:</w:t>
      </w:r>
    </w:p>
    <w:p w14:paraId="55F81143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t>«2.26</w:t>
      </w:r>
      <w:r w:rsidRPr="00B3167F">
        <w:tab/>
        <w:t>"</w:t>
      </w:r>
      <w:r w:rsidRPr="00B3167F">
        <w:rPr>
          <w:i/>
          <w:iCs/>
        </w:rPr>
        <w:t>шина для ведущих колес сельскохозяйственных машин</w:t>
      </w:r>
      <w:r w:rsidRPr="00B3167F">
        <w:t xml:space="preserve">" означает шину, предназначенную в основном для установки на ведущих осях сельскохозяйственных машин, но не для продолжительной эксплуатации при высоких значениях крутящего момента. Рисунок протектора шины обычно состоит из блоков или </w:t>
      </w:r>
      <w:proofErr w:type="spellStart"/>
      <w:r w:rsidRPr="00B3167F">
        <w:t>грунтозацепов</w:t>
      </w:r>
      <w:proofErr w:type="spellEnd"/>
      <w:r w:rsidRPr="00B3167F">
        <w:t>. Тип применения указывают обозначением</w:t>
      </w:r>
      <w:r>
        <w:t>;</w:t>
      </w:r>
      <w:r w:rsidRPr="00B3167F">
        <w:t xml:space="preserve">». </w:t>
      </w:r>
    </w:p>
    <w:p w14:paraId="28BB0F62" w14:textId="77777777" w:rsidR="00E37032" w:rsidRPr="00B3167F" w:rsidRDefault="00E37032" w:rsidP="00E37032">
      <w:pPr>
        <w:pStyle w:val="SingleTxtGR"/>
        <w:tabs>
          <w:tab w:val="clear" w:pos="1701"/>
        </w:tabs>
      </w:pPr>
      <w:r w:rsidRPr="00B3167F">
        <w:rPr>
          <w:i/>
          <w:iCs/>
        </w:rPr>
        <w:t>Пункт 2.27 (прежний пункт 2.24)</w:t>
      </w:r>
      <w:r w:rsidRPr="00B3167F">
        <w:t xml:space="preserve"> изменить следующим образом:</w:t>
      </w:r>
    </w:p>
    <w:p w14:paraId="2B49E67D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t>«2.27</w:t>
      </w:r>
      <w:r w:rsidRPr="00B3167F">
        <w:tab/>
        <w:t>"</w:t>
      </w:r>
      <w:r w:rsidRPr="00B3167F">
        <w:rPr>
          <w:i/>
          <w:iCs/>
        </w:rPr>
        <w:t>шина для колес прицепа</w:t>
      </w:r>
      <w:r w:rsidRPr="00B3167F">
        <w:t xml:space="preserve">" означает шину, предназначенную для установки на </w:t>
      </w:r>
      <w:proofErr w:type="spellStart"/>
      <w:r w:rsidRPr="00B3167F">
        <w:t>неведущих</w:t>
      </w:r>
      <w:proofErr w:type="spellEnd"/>
      <w:r w:rsidRPr="00B3167F">
        <w:t xml:space="preserve"> (ведомых) осях взаимозаменяемого буксируемого оборудования, сельскохозяйственных машин, механизмов или прицепов</w:t>
      </w:r>
      <w:r>
        <w:t>;</w:t>
      </w:r>
      <w:r w:rsidRPr="00B3167F">
        <w:t xml:space="preserve">». </w:t>
      </w:r>
    </w:p>
    <w:p w14:paraId="4D1C129D" w14:textId="77777777" w:rsidR="00E37032" w:rsidRPr="00B3167F" w:rsidRDefault="00E37032" w:rsidP="00E37032">
      <w:pPr>
        <w:pStyle w:val="SingleTxtGR"/>
        <w:keepNext/>
        <w:keepLines/>
        <w:tabs>
          <w:tab w:val="clear" w:pos="1701"/>
        </w:tabs>
      </w:pPr>
      <w:r w:rsidRPr="00B3167F">
        <w:rPr>
          <w:i/>
          <w:iCs/>
        </w:rPr>
        <w:lastRenderedPageBreak/>
        <w:t xml:space="preserve">Пункт 2.28 (прежний пункт 2.25) </w:t>
      </w:r>
      <w:r w:rsidRPr="00B3167F">
        <w:t>изменить следующим образом:</w:t>
      </w:r>
    </w:p>
    <w:p w14:paraId="4902FCA2" w14:textId="77777777" w:rsidR="00E37032" w:rsidRPr="00B3167F" w:rsidRDefault="00E37032" w:rsidP="00E37032">
      <w:pPr>
        <w:pStyle w:val="SingleTxtGR"/>
        <w:keepNext/>
        <w:keepLines/>
        <w:tabs>
          <w:tab w:val="clear" w:pos="1701"/>
        </w:tabs>
        <w:ind w:left="2268" w:hanging="1134"/>
      </w:pPr>
      <w:r>
        <w:t>«2.28</w:t>
      </w:r>
      <w:r w:rsidRPr="00B3167F">
        <w:tab/>
        <w:t>"</w:t>
      </w:r>
      <w:r w:rsidRPr="00B3167F">
        <w:rPr>
          <w:i/>
          <w:iCs/>
        </w:rPr>
        <w:t>шина универсального применения</w:t>
      </w:r>
      <w:r w:rsidRPr="00B3167F">
        <w:t xml:space="preserve">" означает шину, предназначенную для установки как на ведущих, так и на </w:t>
      </w:r>
      <w:proofErr w:type="spellStart"/>
      <w:r w:rsidRPr="00B3167F">
        <w:t>неведущих</w:t>
      </w:r>
      <w:proofErr w:type="spellEnd"/>
      <w:r w:rsidRPr="00B3167F">
        <w:t xml:space="preserve"> осях взаимозаменяемого буксируемого оборудования, сельскохозяйственных машин, механизмов или прицепов</w:t>
      </w:r>
      <w:r>
        <w:t>;</w:t>
      </w:r>
      <w:r w:rsidRPr="00B3167F">
        <w:t xml:space="preserve">». </w:t>
      </w:r>
    </w:p>
    <w:p w14:paraId="12A2A666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rPr>
          <w:i/>
          <w:iCs/>
        </w:rPr>
        <w:t>Пункт 3.1</w:t>
      </w:r>
      <w:r w:rsidRPr="00B3167F">
        <w:t xml:space="preserve"> изменить следующим образом:</w:t>
      </w:r>
    </w:p>
    <w:p w14:paraId="04D65ED7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  <w:rPr>
          <w:b/>
        </w:rPr>
      </w:pPr>
      <w:r w:rsidRPr="00B3167F">
        <w:t xml:space="preserve">«3.1 </w:t>
      </w:r>
      <w:r w:rsidRPr="00B3167F">
        <w:tab/>
        <w:t>На обеих боковинах шинах, представляемых для официального утверждения, должны быть нанесены следующие обозначения:</w:t>
      </w:r>
    </w:p>
    <w:p w14:paraId="2F011208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  <w:rPr>
          <w:b/>
        </w:rPr>
      </w:pPr>
      <w:r w:rsidRPr="00B3167F">
        <w:t>3.1.1</w:t>
      </w:r>
      <w:r w:rsidRPr="00B3167F">
        <w:tab/>
        <w:t>наименование изготовителя или торговое наименование/товарный знак</w:t>
      </w:r>
      <w:r>
        <w:t>;</w:t>
      </w:r>
      <w:r w:rsidRPr="00B3167F">
        <w:t>».</w:t>
      </w:r>
    </w:p>
    <w:p w14:paraId="571D9206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rPr>
          <w:i/>
          <w:iCs/>
        </w:rPr>
        <w:t xml:space="preserve">Включить новый пункт 3.1.2 </w:t>
      </w:r>
      <w:r w:rsidRPr="00B3167F">
        <w:t>следующего содержания:</w:t>
      </w:r>
    </w:p>
    <w:p w14:paraId="2477D735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t>«3.1.2</w:t>
      </w:r>
      <w:r w:rsidRPr="00B3167F">
        <w:tab/>
        <w:t>торговое описание/коммерческое наименование (см.</w:t>
      </w:r>
      <w:r w:rsidR="008C02E3">
        <w:rPr>
          <w:lang w:val="en-US"/>
        </w:rPr>
        <w:t> </w:t>
      </w:r>
      <w:r w:rsidRPr="00B3167F">
        <w:t>пункт</w:t>
      </w:r>
      <w:r w:rsidR="008C02E3">
        <w:rPr>
          <w:lang w:val="en-US"/>
        </w:rPr>
        <w:t> </w:t>
      </w:r>
      <w:r w:rsidRPr="00B3167F">
        <w:t>2.4 настоящих Правил). Однако торговое описание не требуется, если оно совпадает с торговым наименованием/товарным знаком</w:t>
      </w:r>
      <w:r>
        <w:t>;</w:t>
      </w:r>
      <w:r w:rsidRPr="00B3167F">
        <w:t>».</w:t>
      </w:r>
    </w:p>
    <w:p w14:paraId="2487DCBB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rPr>
          <w:i/>
          <w:iCs/>
        </w:rPr>
        <w:t>Пункт 3.1.2,</w:t>
      </w:r>
      <w:r w:rsidRPr="00B3167F">
        <w:t xml:space="preserve"> изменить нумерацию </w:t>
      </w:r>
      <w:r>
        <w:t xml:space="preserve">на 3.1.3 </w:t>
      </w:r>
      <w:r w:rsidRPr="00B3167F">
        <w:t>и изложить в следующей редакции:</w:t>
      </w:r>
    </w:p>
    <w:p w14:paraId="0B2BA88F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t>«3.1.3</w:t>
      </w:r>
      <w:r w:rsidRPr="00B3167F">
        <w:tab/>
        <w:t>обозначение размера шины».</w:t>
      </w:r>
    </w:p>
    <w:p w14:paraId="24EE3963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rPr>
          <w:i/>
          <w:iCs/>
        </w:rPr>
        <w:t>Изменить нумерацию пунктов 3.1.3–3.1.3.3</w:t>
      </w:r>
      <w:r w:rsidRPr="00B3167F">
        <w:t xml:space="preserve"> на 3.1.4–3.1.4.3.</w:t>
      </w:r>
    </w:p>
    <w:p w14:paraId="621C50B9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rPr>
          <w:i/>
          <w:iCs/>
        </w:rPr>
        <w:t>Пункт 3.1.4</w:t>
      </w:r>
      <w:r w:rsidRPr="00B3167F">
        <w:t xml:space="preserve">, изменить нумерацию </w:t>
      </w:r>
      <w:r>
        <w:t xml:space="preserve">на 3.1.5 </w:t>
      </w:r>
      <w:r w:rsidRPr="00B3167F">
        <w:t>и изложить в следующей редакции:</w:t>
      </w:r>
    </w:p>
    <w:p w14:paraId="7351A72A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t>«3.1.5</w:t>
      </w:r>
      <w:r w:rsidRPr="00B3167F">
        <w:tab/>
        <w:t>Эксплуатационное описание».</w:t>
      </w:r>
    </w:p>
    <w:p w14:paraId="1E86EDEC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rPr>
          <w:i/>
          <w:iCs/>
        </w:rPr>
        <w:t>Пункт 3.1.4.1</w:t>
      </w:r>
      <w:r w:rsidRPr="00B3167F">
        <w:t xml:space="preserve">, изменить нумерацию на 3.1.5.1. </w:t>
      </w:r>
    </w:p>
    <w:p w14:paraId="39622D5C" w14:textId="77777777" w:rsidR="00E37032" w:rsidRPr="00B3167F" w:rsidRDefault="00E37032" w:rsidP="00E37032">
      <w:pPr>
        <w:pStyle w:val="SingleTxtGR"/>
        <w:tabs>
          <w:tab w:val="clear" w:pos="1701"/>
        </w:tabs>
      </w:pPr>
      <w:r w:rsidRPr="00B3167F">
        <w:rPr>
          <w:i/>
          <w:iCs/>
        </w:rPr>
        <w:t>Пункт 3.1.4.2,</w:t>
      </w:r>
      <w:r w:rsidRPr="00B3167F">
        <w:t xml:space="preserve"> изменить нумерацию </w:t>
      </w:r>
      <w:r>
        <w:t xml:space="preserve">на </w:t>
      </w:r>
      <w:r w:rsidRPr="00B3167F">
        <w:t>3.1.5.2</w:t>
      </w:r>
      <w:r>
        <w:t xml:space="preserve"> </w:t>
      </w:r>
      <w:r w:rsidRPr="00B3167F">
        <w:t xml:space="preserve">и изложить в следующей </w:t>
      </w:r>
      <w:r>
        <w:br/>
      </w:r>
      <w:r w:rsidRPr="00B3167F">
        <w:t>редакции:</w:t>
      </w:r>
    </w:p>
    <w:p w14:paraId="0672E5DC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t>«3.1.5.2</w:t>
      </w:r>
      <w:r w:rsidRPr="00B3167F">
        <w:tab/>
        <w:t>в случае шины для сельскохозяйственных машин универсального применения на шине должна быть проставлена маркировка с двумя эксплуатационными описаниями: одно − для применения на колесах прицепа, а другое − для применения на ведущих колесах, причем оба они должны быть дополнены соответствующим обозначением, как это показано ниже (см. пункты 2.26 и 2.27 выше)».</w:t>
      </w:r>
    </w:p>
    <w:p w14:paraId="00E8EEAF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rPr>
          <w:i/>
          <w:iCs/>
        </w:rPr>
        <w:t>Пункты 3.1.5 и 3.1.6, изменить нумерацию</w:t>
      </w:r>
      <w:r w:rsidRPr="00B3167F">
        <w:t xml:space="preserve"> на 3.1.6 и 3.1.7.</w:t>
      </w:r>
    </w:p>
    <w:p w14:paraId="0319672D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rPr>
          <w:i/>
          <w:iCs/>
        </w:rPr>
        <w:t>Пункт 3.1.7,</w:t>
      </w:r>
      <w:r w:rsidRPr="00B3167F">
        <w:t xml:space="preserve"> изменить нумерацию </w:t>
      </w:r>
      <w:r>
        <w:t xml:space="preserve">на </w:t>
      </w:r>
      <w:r w:rsidRPr="00B3167F">
        <w:t>3.1.8</w:t>
      </w:r>
      <w:r>
        <w:t xml:space="preserve"> </w:t>
      </w:r>
      <w:r w:rsidRPr="00B3167F">
        <w:t>и изложить в следующей редакции:</w:t>
      </w:r>
    </w:p>
    <w:p w14:paraId="0097D449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t>«3.1.8</w:t>
      </w:r>
      <w:r w:rsidRPr="00B3167F">
        <w:tab/>
        <w:t>надписи "F-1", "F-2" или "F-3" в случае шины для управляемых колес тракторов, если она уже не промаркирована в соответствии с пунктом</w:t>
      </w:r>
      <w:r w:rsidR="008C02E3">
        <w:rPr>
          <w:lang w:val="en-US"/>
        </w:rPr>
        <w:t> </w:t>
      </w:r>
      <w:r w:rsidRPr="00B3167F">
        <w:t>2.18.6 выше</w:t>
      </w:r>
      <w:r>
        <w:t>;</w:t>
      </w:r>
      <w:r w:rsidRPr="00B3167F">
        <w:t>».</w:t>
      </w:r>
    </w:p>
    <w:p w14:paraId="5BB7B691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rPr>
          <w:i/>
          <w:iCs/>
        </w:rPr>
        <w:t>Пункты 3.1.8–3.1.8.2, изменить нумерацию</w:t>
      </w:r>
      <w:r w:rsidRPr="00B3167F">
        <w:t xml:space="preserve"> на 3.1.9–3.1.9.2.</w:t>
      </w:r>
    </w:p>
    <w:p w14:paraId="31E3B329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rPr>
          <w:i/>
          <w:iCs/>
        </w:rPr>
        <w:t>Пункт 3.1.9,</w:t>
      </w:r>
      <w:r w:rsidRPr="00B3167F">
        <w:t xml:space="preserve"> изменить нумерацию </w:t>
      </w:r>
      <w:r>
        <w:t xml:space="preserve">на </w:t>
      </w:r>
      <w:r w:rsidRPr="00B3167F">
        <w:t>3.1.10</w:t>
      </w:r>
      <w:r>
        <w:t xml:space="preserve"> </w:t>
      </w:r>
      <w:r w:rsidRPr="00B3167F">
        <w:t>и изложить в следующей редакции:</w:t>
      </w:r>
    </w:p>
    <w:p w14:paraId="075D030A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t>«3.1.10</w:t>
      </w:r>
      <w:r w:rsidRPr="00B3167F">
        <w:tab/>
        <w:t>надпись "IMPLEMENT" в случае шины для сельскохозяйственных машин, если она уже не промаркирована в соответствии с пунктом</w:t>
      </w:r>
      <w:r>
        <w:t> </w:t>
      </w:r>
      <w:r w:rsidRPr="00B3167F">
        <w:t>2.18.5 выше</w:t>
      </w:r>
      <w:r>
        <w:t>;</w:t>
      </w:r>
      <w:r w:rsidRPr="00B3167F">
        <w:t>».</w:t>
      </w:r>
    </w:p>
    <w:p w14:paraId="164A53A1" w14:textId="77777777" w:rsidR="00E37032" w:rsidRPr="00B3167F" w:rsidRDefault="00E37032" w:rsidP="00E37032">
      <w:pPr>
        <w:pStyle w:val="SingleTxtGR"/>
        <w:tabs>
          <w:tab w:val="clear" w:pos="1701"/>
        </w:tabs>
      </w:pPr>
      <w:r w:rsidRPr="00B3167F">
        <w:rPr>
          <w:i/>
          <w:iCs/>
        </w:rPr>
        <w:t>Пункт 3.1.12</w:t>
      </w:r>
      <w:r w:rsidRPr="00B3167F">
        <w:t xml:space="preserve"> исключить.</w:t>
      </w:r>
    </w:p>
    <w:p w14:paraId="3C76F56B" w14:textId="77777777" w:rsidR="00E37032" w:rsidRPr="00B3167F" w:rsidRDefault="00E37032" w:rsidP="00E37032">
      <w:pPr>
        <w:pStyle w:val="SingleTxtGR"/>
        <w:tabs>
          <w:tab w:val="clear" w:pos="1701"/>
        </w:tabs>
      </w:pPr>
      <w:r w:rsidRPr="00B3167F">
        <w:rPr>
          <w:i/>
          <w:iCs/>
        </w:rPr>
        <w:t xml:space="preserve">Пункты 3.1.10–3.1.11, изменить нумерацию </w:t>
      </w:r>
      <w:r w:rsidRPr="00B3167F">
        <w:t>на 3.1.11–3.1.12.</w:t>
      </w:r>
    </w:p>
    <w:p w14:paraId="3AB1F0F9" w14:textId="77777777" w:rsidR="00E37032" w:rsidRPr="00B3167F" w:rsidRDefault="00E37032" w:rsidP="00E37032">
      <w:pPr>
        <w:pStyle w:val="SingleTxtGR"/>
        <w:tabs>
          <w:tab w:val="clear" w:pos="1701"/>
        </w:tabs>
      </w:pPr>
      <w:r w:rsidRPr="00B3167F">
        <w:rPr>
          <w:i/>
          <w:iCs/>
        </w:rPr>
        <w:t xml:space="preserve">Пункт 3.1.13 </w:t>
      </w:r>
      <w:r w:rsidRPr="00B3167F">
        <w:t>изменить следующим образом:</w:t>
      </w:r>
    </w:p>
    <w:p w14:paraId="577657E6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t>«3.1.13</w:t>
      </w:r>
      <w:r w:rsidRPr="00B3167F">
        <w:tab/>
        <w:t xml:space="preserve">надпись "R-4" в случае шины для применения на строительстве, указанной в таблице 9 приложения 5, если она еще не промаркирована в соответствии с пунктом 2.18.12 выше». </w:t>
      </w:r>
    </w:p>
    <w:p w14:paraId="7216EB6B" w14:textId="77777777" w:rsidR="00E37032" w:rsidRPr="00B3167F" w:rsidRDefault="00E37032" w:rsidP="00E37032">
      <w:pPr>
        <w:pStyle w:val="SingleTxtGR"/>
        <w:tabs>
          <w:tab w:val="clear" w:pos="1701"/>
        </w:tabs>
      </w:pPr>
      <w:r w:rsidRPr="00B3167F">
        <w:rPr>
          <w:i/>
          <w:iCs/>
        </w:rPr>
        <w:t xml:space="preserve">Пункт 3.2 </w:t>
      </w:r>
      <w:r w:rsidRPr="00B3167F">
        <w:t>исключить.</w:t>
      </w:r>
    </w:p>
    <w:p w14:paraId="7452520B" w14:textId="77777777" w:rsidR="00E37032" w:rsidRPr="00B3167F" w:rsidRDefault="00E37032" w:rsidP="00E37032">
      <w:pPr>
        <w:pStyle w:val="SingleTxtGR"/>
        <w:keepNext/>
        <w:keepLines/>
        <w:tabs>
          <w:tab w:val="clear" w:pos="1701"/>
        </w:tabs>
      </w:pPr>
      <w:r w:rsidRPr="00B3167F">
        <w:rPr>
          <w:i/>
          <w:iCs/>
        </w:rPr>
        <w:lastRenderedPageBreak/>
        <w:t>Включить новый пункт 3.2</w:t>
      </w:r>
      <w:r w:rsidRPr="00B3167F">
        <w:t xml:space="preserve"> следующего содержания:</w:t>
      </w:r>
    </w:p>
    <w:p w14:paraId="152258AD" w14:textId="77777777" w:rsidR="00E37032" w:rsidRPr="00B3167F" w:rsidRDefault="00E37032" w:rsidP="00E37032">
      <w:pPr>
        <w:pStyle w:val="SingleTxtGR"/>
        <w:keepNext/>
        <w:keepLines/>
        <w:tabs>
          <w:tab w:val="clear" w:pos="1701"/>
        </w:tabs>
        <w:ind w:left="2268" w:hanging="1134"/>
      </w:pPr>
      <w:r w:rsidRPr="00B3167F">
        <w:t>«3.2</w:t>
      </w:r>
      <w:r w:rsidRPr="00B3167F">
        <w:tab/>
        <w:t>Только на одной боковине шин, представляемых для официального утверждения, должны быть нанесены следующие обозначения:».</w:t>
      </w:r>
    </w:p>
    <w:p w14:paraId="61B08EE1" w14:textId="77777777" w:rsidR="00E37032" w:rsidRPr="00B3167F" w:rsidRDefault="00E37032" w:rsidP="00E37032">
      <w:pPr>
        <w:pStyle w:val="SingleTxtGR"/>
        <w:tabs>
          <w:tab w:val="clear" w:pos="1701"/>
        </w:tabs>
      </w:pPr>
      <w:r w:rsidRPr="00B3167F">
        <w:rPr>
          <w:i/>
          <w:iCs/>
        </w:rPr>
        <w:t>Пункт 3.3,</w:t>
      </w:r>
      <w:r w:rsidRPr="00B3167F">
        <w:t xml:space="preserve"> изменить нумерацию </w:t>
      </w:r>
      <w:r>
        <w:t xml:space="preserve">на 3.2.1 </w:t>
      </w:r>
      <w:r w:rsidRPr="00B3167F">
        <w:t>и изложить в следующей редакции (исключить ссылку на сноску 2):</w:t>
      </w:r>
    </w:p>
    <w:p w14:paraId="4D664A1E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>
        <w:t>«3.2.1</w:t>
      </w:r>
      <w:r w:rsidRPr="00B3167F">
        <w:tab/>
        <w:t>дата изготовления, состоящая из четырех цифр, из которых первые две указывают неделю, а последние две − год изготовления</w:t>
      </w:r>
      <w:r>
        <w:t>;</w:t>
      </w:r>
      <w:r w:rsidRPr="00B3167F">
        <w:t>».</w:t>
      </w:r>
    </w:p>
    <w:p w14:paraId="68364ED1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rPr>
          <w:i/>
          <w:iCs/>
        </w:rPr>
        <w:t xml:space="preserve">Пункт 3.4, </w:t>
      </w:r>
      <w:r w:rsidRPr="00B3167F">
        <w:t xml:space="preserve">изменить нумерацию </w:t>
      </w:r>
      <w:r>
        <w:t xml:space="preserve">на </w:t>
      </w:r>
      <w:r w:rsidRPr="00B3167F">
        <w:t>3.2.2</w:t>
      </w:r>
      <w:r>
        <w:t xml:space="preserve"> </w:t>
      </w:r>
      <w:r w:rsidRPr="00B3167F">
        <w:t>и изложить в следующей редакции:</w:t>
      </w:r>
    </w:p>
    <w:p w14:paraId="067A93AD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t>«3.2.2</w:t>
      </w:r>
      <w:r w:rsidRPr="00B3167F">
        <w:tab/>
        <w:t xml:space="preserve">знак официального утверждения типа, образец которого приведен в приложении 2». </w:t>
      </w:r>
    </w:p>
    <w:p w14:paraId="27800EF8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  <w:rPr>
          <w:i/>
        </w:rPr>
      </w:pPr>
      <w:r w:rsidRPr="00B3167F">
        <w:rPr>
          <w:i/>
          <w:iCs/>
        </w:rPr>
        <w:t>Пункты 3.5−3.5.2</w:t>
      </w:r>
      <w:r w:rsidRPr="00B3167F">
        <w:t xml:space="preserve"> исключить.</w:t>
      </w:r>
    </w:p>
    <w:p w14:paraId="76CAFFA1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rPr>
          <w:i/>
          <w:iCs/>
        </w:rPr>
        <w:t>Пункт 3.5.3,</w:t>
      </w:r>
      <w:r w:rsidRPr="00B3167F">
        <w:t xml:space="preserve"> изменить нумерацию </w:t>
      </w:r>
      <w:r>
        <w:t xml:space="preserve">на </w:t>
      </w:r>
      <w:r w:rsidRPr="00B3167F">
        <w:t>3.3</w:t>
      </w:r>
      <w:r>
        <w:t xml:space="preserve"> </w:t>
      </w:r>
      <w:r w:rsidRPr="00B3167F">
        <w:t>и изложить в следующей редакции:</w:t>
      </w:r>
    </w:p>
    <w:p w14:paraId="64BDC4E3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t>«3.3</w:t>
      </w:r>
      <w:r w:rsidRPr="00B3167F">
        <w:tab/>
        <w:t>Вся маркировка должна быть четкой и удобочитаемой и наноситься методом формовки в процессе изготовления. Использование клеймения или других методов маркировки после завершения изначального процесса изготовления не допускается».</w:t>
      </w:r>
    </w:p>
    <w:p w14:paraId="5F372CFA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  <w:rPr>
          <w:i/>
        </w:rPr>
      </w:pPr>
      <w:r w:rsidRPr="00B3167F">
        <w:rPr>
          <w:i/>
          <w:iCs/>
        </w:rPr>
        <w:t>Изменить нумерацию пункта 3.6</w:t>
      </w:r>
      <w:r w:rsidRPr="00B3167F">
        <w:t xml:space="preserve"> на 3.4.</w:t>
      </w:r>
    </w:p>
    <w:p w14:paraId="62C55DF7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rPr>
          <w:i/>
          <w:iCs/>
        </w:rPr>
        <w:t>Пункты 4.1–4.1.2.2</w:t>
      </w:r>
      <w:r w:rsidRPr="00B3167F">
        <w:t xml:space="preserve"> изменить следующим образом:</w:t>
      </w:r>
    </w:p>
    <w:p w14:paraId="48B2C331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t>«4.1</w:t>
      </w:r>
      <w:r w:rsidRPr="00B3167F">
        <w:tab/>
        <w:t>Заявка на официальное утверждение типа шины для эксплуатации на сельскохозяйственных и лесохозяйственных транспортных средствах на основании настоящих Правил подается изготовителем шины либо его надлежащим образом уполномоченным представителем. В заявке должны быть указаны:</w:t>
      </w:r>
    </w:p>
    <w:p w14:paraId="0CF70F50" w14:textId="77777777" w:rsidR="00E37032" w:rsidRPr="00B3167F" w:rsidRDefault="00E37032" w:rsidP="00E37032">
      <w:pPr>
        <w:pStyle w:val="SingleTxtGR"/>
        <w:tabs>
          <w:tab w:val="clear" w:pos="1701"/>
        </w:tabs>
      </w:pPr>
      <w:r w:rsidRPr="00B3167F">
        <w:t>4.1.1</w:t>
      </w:r>
      <w:r w:rsidRPr="00B3167F">
        <w:tab/>
        <w:t>обозначение размера шины;</w:t>
      </w:r>
    </w:p>
    <w:p w14:paraId="7D1321BD" w14:textId="77777777" w:rsidR="00E37032" w:rsidRPr="00B3167F" w:rsidRDefault="00E37032" w:rsidP="00E37032">
      <w:pPr>
        <w:pStyle w:val="SingleTxtGR"/>
        <w:tabs>
          <w:tab w:val="clear" w:pos="1701"/>
        </w:tabs>
      </w:pPr>
      <w:r w:rsidRPr="00B3167F">
        <w:t>4.1.2</w:t>
      </w:r>
      <w:r w:rsidRPr="00B3167F">
        <w:tab/>
        <w:t>наименование изготовителя;</w:t>
      </w:r>
    </w:p>
    <w:p w14:paraId="620239E8" w14:textId="77777777" w:rsidR="00E37032" w:rsidRPr="00B3167F" w:rsidRDefault="00E37032" w:rsidP="00E37032">
      <w:pPr>
        <w:pStyle w:val="SingleTxtGR"/>
        <w:tabs>
          <w:tab w:val="clear" w:pos="1701"/>
        </w:tabs>
      </w:pPr>
      <w:r w:rsidRPr="00B3167F">
        <w:t>4.1.2.1</w:t>
      </w:r>
      <w:r w:rsidRPr="00B3167F">
        <w:tab/>
        <w:t>торговое(</w:t>
      </w:r>
      <w:proofErr w:type="spellStart"/>
      <w:r w:rsidRPr="00B3167F">
        <w:t>ые</w:t>
      </w:r>
      <w:proofErr w:type="spellEnd"/>
      <w:r w:rsidRPr="00B3167F">
        <w:t>) наименование(я)/товарный(е) знак(и);</w:t>
      </w:r>
    </w:p>
    <w:p w14:paraId="0A746901" w14:textId="77777777" w:rsidR="00E37032" w:rsidRPr="00B3167F" w:rsidRDefault="00E37032" w:rsidP="00E37032">
      <w:pPr>
        <w:pStyle w:val="SingleTxtGR"/>
        <w:tabs>
          <w:tab w:val="clear" w:pos="1701"/>
        </w:tabs>
      </w:pPr>
      <w:r w:rsidRPr="00B3167F">
        <w:t>4.1.2.2</w:t>
      </w:r>
      <w:r w:rsidRPr="00B3167F">
        <w:tab/>
        <w:t>торговое(</w:t>
      </w:r>
      <w:proofErr w:type="spellStart"/>
      <w:r w:rsidRPr="00B3167F">
        <w:t>ые</w:t>
      </w:r>
      <w:proofErr w:type="spellEnd"/>
      <w:r w:rsidRPr="00B3167F">
        <w:t>) описание(я)/коммерческое(</w:t>
      </w:r>
      <w:proofErr w:type="spellStart"/>
      <w:r w:rsidRPr="00B3167F">
        <w:t>ие</w:t>
      </w:r>
      <w:proofErr w:type="spellEnd"/>
      <w:r w:rsidRPr="00B3167F">
        <w:t>) наименование(я)».</w:t>
      </w:r>
    </w:p>
    <w:p w14:paraId="2EECF82C" w14:textId="77777777" w:rsidR="00E37032" w:rsidRPr="00B3167F" w:rsidRDefault="00E37032" w:rsidP="00E37032">
      <w:pPr>
        <w:pStyle w:val="SingleTxtGR"/>
        <w:tabs>
          <w:tab w:val="clear" w:pos="1701"/>
        </w:tabs>
        <w:rPr>
          <w:i/>
        </w:rPr>
      </w:pPr>
      <w:r w:rsidRPr="00B3167F">
        <w:rPr>
          <w:i/>
          <w:iCs/>
        </w:rPr>
        <w:t>В пункте 5.1 заменить слова</w:t>
      </w:r>
      <w:r w:rsidRPr="00B3167F">
        <w:t xml:space="preserve"> «пневматическая шина» </w:t>
      </w:r>
      <w:r w:rsidRPr="00B3167F">
        <w:rPr>
          <w:i/>
          <w:iCs/>
        </w:rPr>
        <w:t>словом</w:t>
      </w:r>
      <w:r w:rsidRPr="00B3167F">
        <w:t xml:space="preserve"> «шина».</w:t>
      </w:r>
    </w:p>
    <w:p w14:paraId="53F97B49" w14:textId="77777777" w:rsidR="00E37032" w:rsidRPr="00B3167F" w:rsidRDefault="00E37032" w:rsidP="00E37032">
      <w:pPr>
        <w:pStyle w:val="SingleTxtGR"/>
        <w:tabs>
          <w:tab w:val="clear" w:pos="1701"/>
        </w:tabs>
      </w:pPr>
      <w:r w:rsidRPr="00B3167F">
        <w:rPr>
          <w:i/>
          <w:iCs/>
        </w:rPr>
        <w:t xml:space="preserve">Пункт 5.2 </w:t>
      </w:r>
      <w:r w:rsidRPr="00B3167F">
        <w:t>изменить следующим образом:</w:t>
      </w:r>
    </w:p>
    <w:p w14:paraId="24FB8E6A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>
        <w:t>«5.2</w:t>
      </w:r>
      <w:r w:rsidRPr="00B3167F">
        <w:tab/>
        <w:t>Каждому официально утвержденному типу присваивают номер официального утверждения, первые две цифры которого (в</w:t>
      </w:r>
      <w:r>
        <w:t xml:space="preserve"> </w:t>
      </w:r>
      <w:r w:rsidRPr="00B3167F">
        <w:t>настоящее время 00 для Правил в их первоначальном варианте) указывают серию поправок, включающих самые последние значительные технические изменения, внесенные в Правила к моменту предоставления официального утверждения. Одна и та же Договаривающаяся сторона не может присвоить этот номер другому типу шины, охваченному настоящими Правилами».</w:t>
      </w:r>
    </w:p>
    <w:p w14:paraId="61934BC0" w14:textId="77777777" w:rsidR="00E37032" w:rsidRPr="00B3167F" w:rsidRDefault="00E37032" w:rsidP="00E37032">
      <w:pPr>
        <w:pStyle w:val="SingleTxtGR"/>
        <w:tabs>
          <w:tab w:val="clear" w:pos="1701"/>
        </w:tabs>
      </w:pPr>
      <w:r w:rsidRPr="00B3167F">
        <w:rPr>
          <w:i/>
          <w:iCs/>
        </w:rPr>
        <w:t>В пунктах 5.3 и 5.4 заменить слова</w:t>
      </w:r>
      <w:r w:rsidRPr="00B3167F">
        <w:t xml:space="preserve"> «пневматическая шина» </w:t>
      </w:r>
      <w:r w:rsidRPr="00B3167F">
        <w:rPr>
          <w:i/>
          <w:iCs/>
        </w:rPr>
        <w:t>словом</w:t>
      </w:r>
      <w:r w:rsidRPr="00B3167F">
        <w:t xml:space="preserve"> «шина».</w:t>
      </w:r>
    </w:p>
    <w:p w14:paraId="6ACDFD62" w14:textId="77777777" w:rsidR="00E37032" w:rsidRPr="00B3167F" w:rsidRDefault="00E37032" w:rsidP="00E37032">
      <w:pPr>
        <w:pStyle w:val="SingleTxtGR"/>
        <w:tabs>
          <w:tab w:val="clear" w:pos="1701"/>
        </w:tabs>
      </w:pPr>
      <w:r w:rsidRPr="00B3167F">
        <w:rPr>
          <w:i/>
          <w:iCs/>
        </w:rPr>
        <w:t xml:space="preserve">Пункт 6.1.1 </w:t>
      </w:r>
      <w:r w:rsidRPr="00B3167F">
        <w:t>изменить следующим образом:</w:t>
      </w:r>
    </w:p>
    <w:p w14:paraId="7B7E835F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t>«6.1.1</w:t>
      </w:r>
      <w:r w:rsidRPr="00B3167F">
        <w:tab/>
        <w:t>Ширину профиля шины рассчитывают по следующей формуле:</w:t>
      </w:r>
    </w:p>
    <w:p w14:paraId="3F82CD92" w14:textId="77777777" w:rsidR="00E37032" w:rsidRPr="00B3167F" w:rsidRDefault="00E37032" w:rsidP="00E37032">
      <w:pPr>
        <w:pStyle w:val="SingleTxtGR"/>
        <w:tabs>
          <w:tab w:val="clear" w:pos="1701"/>
        </w:tabs>
        <w:ind w:left="2268"/>
      </w:pPr>
      <w:r w:rsidRPr="00B3167F">
        <w:t>S = S1 + K (A − A1),</w:t>
      </w:r>
    </w:p>
    <w:p w14:paraId="18152FD6" w14:textId="77777777" w:rsidR="00E37032" w:rsidRPr="00B3167F" w:rsidRDefault="00E37032" w:rsidP="00E37032">
      <w:pPr>
        <w:pStyle w:val="SingleTxtGR"/>
        <w:tabs>
          <w:tab w:val="clear" w:pos="1701"/>
        </w:tabs>
        <w:ind w:left="2268"/>
      </w:pPr>
      <w:r w:rsidRPr="00B3167F">
        <w:t>где:</w:t>
      </w:r>
    </w:p>
    <w:p w14:paraId="7FD8D764" w14:textId="77777777" w:rsidR="00E37032" w:rsidRPr="00B3167F" w:rsidRDefault="00E37032" w:rsidP="00E37032">
      <w:pPr>
        <w:pStyle w:val="SingleTxtGR"/>
        <w:tabs>
          <w:tab w:val="clear" w:pos="1701"/>
          <w:tab w:val="clear" w:pos="2835"/>
          <w:tab w:val="clear" w:pos="3402"/>
          <w:tab w:val="left" w:pos="2694"/>
          <w:tab w:val="left" w:pos="2977"/>
        </w:tabs>
        <w:ind w:left="2268"/>
      </w:pPr>
      <w:r w:rsidRPr="00B3167F">
        <w:t>S</w:t>
      </w:r>
      <w:r w:rsidRPr="00B3167F">
        <w:tab/>
      </w:r>
      <w:r w:rsidRPr="009A17D4">
        <w:t>–</w:t>
      </w:r>
      <w:r w:rsidRPr="009A17D4">
        <w:tab/>
      </w:r>
      <w:r w:rsidRPr="00B3167F">
        <w:t>"ширина профиля", округленная до целого миллиметра и</w:t>
      </w:r>
      <w:r>
        <w:t> </w:t>
      </w:r>
      <w:r w:rsidRPr="00B3167F">
        <w:t>относящаяся к измерительному ободу;</w:t>
      </w:r>
    </w:p>
    <w:p w14:paraId="3CCC0F70" w14:textId="77777777" w:rsidR="00E37032" w:rsidRPr="00B3167F" w:rsidRDefault="00E37032" w:rsidP="00E37032">
      <w:pPr>
        <w:pStyle w:val="SingleTxtGR"/>
        <w:tabs>
          <w:tab w:val="clear" w:pos="1701"/>
          <w:tab w:val="clear" w:pos="2835"/>
          <w:tab w:val="clear" w:pos="3402"/>
          <w:tab w:val="left" w:pos="2694"/>
          <w:tab w:val="left" w:pos="2977"/>
        </w:tabs>
        <w:ind w:left="2268"/>
      </w:pPr>
      <w:r w:rsidRPr="00B3167F">
        <w:t>S1</w:t>
      </w:r>
      <w:r w:rsidRPr="00B3167F">
        <w:tab/>
      </w:r>
      <w:r w:rsidRPr="009A17D4">
        <w:t>–</w:t>
      </w:r>
      <w:r w:rsidRPr="009A17D4">
        <w:tab/>
      </w:r>
      <w:r w:rsidRPr="00B3167F">
        <w:t>"номинальная ширина профиля" в мм, указанная на боковине шины в обозначении размера шины в соответствии с предписаниями;</w:t>
      </w:r>
    </w:p>
    <w:p w14:paraId="7B791C1E" w14:textId="77777777" w:rsidR="00E37032" w:rsidRPr="00B3167F" w:rsidRDefault="00E37032" w:rsidP="00E37032">
      <w:pPr>
        <w:pStyle w:val="SingleTxtGR"/>
        <w:tabs>
          <w:tab w:val="clear" w:pos="1701"/>
          <w:tab w:val="clear" w:pos="2835"/>
          <w:tab w:val="clear" w:pos="3402"/>
          <w:tab w:val="left" w:pos="2694"/>
          <w:tab w:val="left" w:pos="2977"/>
        </w:tabs>
        <w:ind w:left="2268"/>
      </w:pPr>
      <w:r w:rsidRPr="00B3167F">
        <w:lastRenderedPageBreak/>
        <w:t>A</w:t>
      </w:r>
      <w:r w:rsidRPr="00B3167F">
        <w:tab/>
      </w:r>
      <w:r w:rsidRPr="009A17D4">
        <w:t>–</w:t>
      </w:r>
      <w:r w:rsidRPr="009A17D4">
        <w:tab/>
      </w:r>
      <w:r w:rsidRPr="00B3167F">
        <w:t>ширина (выраженная в мм)</w:t>
      </w:r>
      <w:r w:rsidRPr="00B3167F">
        <w:rPr>
          <w:vertAlign w:val="superscript"/>
        </w:rPr>
        <w:t>4</w:t>
      </w:r>
      <w:r w:rsidRPr="00B3167F">
        <w:t xml:space="preserve"> измерительного обода, указанная изготовителем в техническом описании; </w:t>
      </w:r>
    </w:p>
    <w:p w14:paraId="7038A255" w14:textId="77777777" w:rsidR="00E37032" w:rsidRPr="00B3167F" w:rsidRDefault="00E37032" w:rsidP="00E37032">
      <w:pPr>
        <w:pStyle w:val="SingleTxtGR"/>
        <w:tabs>
          <w:tab w:val="clear" w:pos="1701"/>
          <w:tab w:val="clear" w:pos="2835"/>
          <w:tab w:val="clear" w:pos="3402"/>
          <w:tab w:val="left" w:pos="2694"/>
          <w:tab w:val="left" w:pos="2977"/>
        </w:tabs>
        <w:ind w:left="2268"/>
      </w:pPr>
      <w:r w:rsidRPr="00B3167F">
        <w:t>A1</w:t>
      </w:r>
      <w:r w:rsidRPr="00B3167F">
        <w:tab/>
      </w:r>
      <w:r w:rsidRPr="009A17D4">
        <w:t>–</w:t>
      </w:r>
      <w:r w:rsidRPr="009A17D4">
        <w:tab/>
      </w:r>
      <w:r w:rsidRPr="00B3167F">
        <w:t xml:space="preserve">ширина теоретического обода; A1 принимают равной S1, умноженной на коэффициент Х, указанный изготовителем, </w:t>
      </w:r>
      <w:r w:rsidR="003D7A8F">
        <w:br/>
      </w:r>
      <w:r w:rsidRPr="00B3167F">
        <w:t>а</w:t>
      </w:r>
      <w:r w:rsidRPr="009A17D4">
        <w:t xml:space="preserve"> </w:t>
      </w:r>
      <w:r w:rsidRPr="00B3167F">
        <w:t>K принимают равным 0,4».</w:t>
      </w:r>
    </w:p>
    <w:p w14:paraId="47B88566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rPr>
          <w:i/>
          <w:iCs/>
        </w:rPr>
        <w:t xml:space="preserve">Пункт 6.2.1 </w:t>
      </w:r>
      <w:r w:rsidRPr="00B3167F">
        <w:t>изменить следующим образом:</w:t>
      </w:r>
    </w:p>
    <w:p w14:paraId="0CE270E6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t>«6.2.1</w:t>
      </w:r>
      <w:r w:rsidRPr="00B3167F">
        <w:tab/>
        <w:t>За исключением предусмотренного в пункте 6.2.2, наружный диаметр шины рассчитывают по следующей формуле:</w:t>
      </w:r>
    </w:p>
    <w:p w14:paraId="6611EF09" w14:textId="77777777" w:rsidR="00E37032" w:rsidRPr="00B3167F" w:rsidRDefault="00E37032" w:rsidP="00E37032">
      <w:pPr>
        <w:pStyle w:val="SingleTxtGR"/>
        <w:tabs>
          <w:tab w:val="clear" w:pos="1701"/>
        </w:tabs>
        <w:ind w:left="2268"/>
      </w:pPr>
      <w:r w:rsidRPr="00B3167F">
        <w:t xml:space="preserve">D = d + 2 H, </w:t>
      </w:r>
    </w:p>
    <w:p w14:paraId="590C110C" w14:textId="77777777" w:rsidR="00E37032" w:rsidRPr="00B3167F" w:rsidRDefault="00E37032" w:rsidP="00E37032">
      <w:pPr>
        <w:pStyle w:val="SingleTxtGR"/>
        <w:tabs>
          <w:tab w:val="clear" w:pos="1701"/>
        </w:tabs>
        <w:ind w:left="2268"/>
      </w:pPr>
      <w:r w:rsidRPr="00B3167F">
        <w:t>где:</w:t>
      </w:r>
    </w:p>
    <w:p w14:paraId="3EF6DEF6" w14:textId="77777777" w:rsidR="00E37032" w:rsidRPr="00B3167F" w:rsidRDefault="00E37032" w:rsidP="00E37032">
      <w:pPr>
        <w:pStyle w:val="SingleTxtGR"/>
        <w:tabs>
          <w:tab w:val="clear" w:pos="1701"/>
          <w:tab w:val="clear" w:pos="2835"/>
          <w:tab w:val="clear" w:pos="3402"/>
          <w:tab w:val="left" w:pos="2694"/>
          <w:tab w:val="left" w:pos="2977"/>
        </w:tabs>
        <w:ind w:left="2268"/>
      </w:pPr>
      <w:r w:rsidRPr="00B3167F">
        <w:t>D</w:t>
      </w:r>
      <w:r w:rsidRPr="00B3167F">
        <w:tab/>
      </w:r>
      <w:r w:rsidRPr="009A17D4">
        <w:t>–</w:t>
      </w:r>
      <w:r w:rsidRPr="009A17D4">
        <w:tab/>
      </w:r>
      <w:r w:rsidRPr="00B3167F">
        <w:t>наружный диаметр, выраженный в мм;</w:t>
      </w:r>
    </w:p>
    <w:p w14:paraId="1FD468E6" w14:textId="77777777" w:rsidR="00E37032" w:rsidRPr="00B3167F" w:rsidRDefault="00E37032" w:rsidP="00E37032">
      <w:pPr>
        <w:pStyle w:val="SingleTxtGR"/>
        <w:tabs>
          <w:tab w:val="clear" w:pos="1701"/>
          <w:tab w:val="clear" w:pos="2835"/>
          <w:tab w:val="clear" w:pos="3402"/>
          <w:tab w:val="left" w:pos="2694"/>
          <w:tab w:val="left" w:pos="2977"/>
        </w:tabs>
        <w:ind w:left="2268"/>
      </w:pPr>
      <w:r w:rsidRPr="00B3167F">
        <w:t>d</w:t>
      </w:r>
      <w:r w:rsidRPr="00B3167F">
        <w:tab/>
      </w:r>
      <w:r w:rsidRPr="009A17D4">
        <w:t>–</w:t>
      </w:r>
      <w:r w:rsidRPr="009A17D4">
        <w:tab/>
      </w:r>
      <w:r w:rsidRPr="00B3167F">
        <w:t xml:space="preserve">условное число, обозначающее номинальный диаметр обода, выраженный в мм (см. пункт 2.16); </w:t>
      </w:r>
    </w:p>
    <w:p w14:paraId="32C8F7C1" w14:textId="77777777" w:rsidR="00E37032" w:rsidRPr="00B3167F" w:rsidRDefault="00E37032" w:rsidP="00E37032">
      <w:pPr>
        <w:pStyle w:val="SingleTxtGR"/>
        <w:tabs>
          <w:tab w:val="clear" w:pos="1701"/>
          <w:tab w:val="clear" w:pos="2835"/>
          <w:tab w:val="clear" w:pos="3402"/>
          <w:tab w:val="left" w:pos="2694"/>
          <w:tab w:val="left" w:pos="2977"/>
        </w:tabs>
        <w:ind w:left="2268"/>
      </w:pPr>
      <w:r w:rsidRPr="00B3167F">
        <w:t>H</w:t>
      </w:r>
      <w:r w:rsidRPr="00B3167F">
        <w:tab/>
      </w:r>
      <w:r w:rsidRPr="009A17D4">
        <w:t>–</w:t>
      </w:r>
      <w:r w:rsidRPr="009A17D4">
        <w:tab/>
      </w:r>
      <w:r w:rsidRPr="00B3167F">
        <w:t>номинальная высота профиля, округленная до целого миллиметра и равная</w:t>
      </w:r>
      <w:r>
        <w:t>:</w:t>
      </w:r>
    </w:p>
    <w:p w14:paraId="62D5636E" w14:textId="77777777" w:rsidR="00E37032" w:rsidRPr="00B3167F" w:rsidRDefault="00E37032" w:rsidP="00E37032">
      <w:pPr>
        <w:pStyle w:val="SingleTxtGR"/>
        <w:tabs>
          <w:tab w:val="clear" w:pos="1701"/>
        </w:tabs>
        <w:ind w:left="2268"/>
      </w:pPr>
      <w:r w:rsidRPr="00B3167F">
        <w:t xml:space="preserve">H = 0,01 • </w:t>
      </w:r>
      <w:proofErr w:type="spellStart"/>
      <w:r w:rsidRPr="00B3167F">
        <w:t>Ra</w:t>
      </w:r>
      <w:proofErr w:type="spellEnd"/>
      <w:r w:rsidRPr="00B3167F">
        <w:t xml:space="preserve"> • S1, </w:t>
      </w:r>
    </w:p>
    <w:p w14:paraId="2F545545" w14:textId="77777777" w:rsidR="00E37032" w:rsidRPr="00B3167F" w:rsidRDefault="00E37032" w:rsidP="00E37032">
      <w:pPr>
        <w:pStyle w:val="SingleTxtGR"/>
        <w:tabs>
          <w:tab w:val="clear" w:pos="1701"/>
        </w:tabs>
        <w:ind w:left="2268"/>
      </w:pPr>
      <w:r w:rsidRPr="00B3167F">
        <w:t>где:</w:t>
      </w:r>
    </w:p>
    <w:p w14:paraId="5157F788" w14:textId="77777777" w:rsidR="00E37032" w:rsidRPr="00B3167F" w:rsidRDefault="00E37032" w:rsidP="00E37032">
      <w:pPr>
        <w:pStyle w:val="SingleTxtGR"/>
        <w:tabs>
          <w:tab w:val="clear" w:pos="1701"/>
          <w:tab w:val="clear" w:pos="2835"/>
          <w:tab w:val="clear" w:pos="3402"/>
          <w:tab w:val="left" w:pos="2694"/>
          <w:tab w:val="left" w:pos="2977"/>
        </w:tabs>
        <w:ind w:left="2268"/>
      </w:pPr>
      <w:proofErr w:type="spellStart"/>
      <w:r w:rsidRPr="00B3167F">
        <w:t>Ra</w:t>
      </w:r>
      <w:proofErr w:type="spellEnd"/>
      <w:r w:rsidRPr="00B3167F">
        <w:tab/>
      </w:r>
      <w:r w:rsidRPr="009A17D4">
        <w:t>–</w:t>
      </w:r>
      <w:r w:rsidRPr="009A17D4">
        <w:tab/>
      </w:r>
      <w:r w:rsidRPr="00B3167F">
        <w:t>номинальное отношение высоты профиля к его ширине;</w:t>
      </w:r>
    </w:p>
    <w:p w14:paraId="36BFF07A" w14:textId="77777777" w:rsidR="00E37032" w:rsidRPr="00B3167F" w:rsidRDefault="00E37032" w:rsidP="00E37032">
      <w:pPr>
        <w:pStyle w:val="SingleTxtGR"/>
        <w:tabs>
          <w:tab w:val="clear" w:pos="1701"/>
          <w:tab w:val="clear" w:pos="2835"/>
          <w:tab w:val="clear" w:pos="3402"/>
          <w:tab w:val="left" w:pos="2694"/>
          <w:tab w:val="left" w:pos="2977"/>
        </w:tabs>
        <w:ind w:left="2268"/>
      </w:pPr>
      <w:r w:rsidRPr="00B3167F">
        <w:t>S1</w:t>
      </w:r>
      <w:r w:rsidRPr="00B3167F">
        <w:tab/>
      </w:r>
      <w:r w:rsidRPr="009A17D4">
        <w:t>–</w:t>
      </w:r>
      <w:r w:rsidRPr="009A17D4">
        <w:tab/>
      </w:r>
      <w:r w:rsidRPr="00B3167F">
        <w:t>"номинальная шина профиля" в мм.</w:t>
      </w:r>
    </w:p>
    <w:p w14:paraId="7C794A83" w14:textId="77777777" w:rsidR="00E37032" w:rsidRPr="00B3167F" w:rsidRDefault="00E37032" w:rsidP="00E37032">
      <w:pPr>
        <w:pStyle w:val="SingleTxtGR"/>
        <w:tabs>
          <w:tab w:val="clear" w:pos="1701"/>
        </w:tabs>
        <w:ind w:left="2268"/>
      </w:pPr>
      <w:r w:rsidRPr="00B3167F">
        <w:t>Все эти значения должны соответствовать значениям, приведенным на боковине шины в обозначении размера шины в соответствии с требованиями пункта 2.15».</w:t>
      </w:r>
    </w:p>
    <w:p w14:paraId="542C8DC2" w14:textId="77777777" w:rsidR="00E37032" w:rsidRPr="00B3167F" w:rsidRDefault="00E37032" w:rsidP="00E37032">
      <w:pPr>
        <w:pStyle w:val="SingleTxtGR"/>
        <w:tabs>
          <w:tab w:val="clear" w:pos="1701"/>
        </w:tabs>
      </w:pPr>
      <w:r w:rsidRPr="00B3167F">
        <w:rPr>
          <w:i/>
          <w:iCs/>
        </w:rPr>
        <w:t>Пункт 6.3.2</w:t>
      </w:r>
      <w:r w:rsidRPr="00B3167F">
        <w:t xml:space="preserve"> изменить следующим образом:</w:t>
      </w:r>
    </w:p>
    <w:p w14:paraId="4C472338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t>«6.3.2</w:t>
      </w:r>
      <w:r w:rsidRPr="00B3167F">
        <w:tab/>
        <w:t>Габаритная ширина шины не может превышать ширину профиля, определенную в соответствии с пунктом 6.1, более чем на:</w:t>
      </w:r>
    </w:p>
    <w:p w14:paraId="601EE9B8" w14:textId="77777777" w:rsidR="00E37032" w:rsidRPr="00B3167F" w:rsidRDefault="00E37032" w:rsidP="00E37032">
      <w:pPr>
        <w:pStyle w:val="SingleTxtGR"/>
        <w:tabs>
          <w:tab w:val="clear" w:pos="1701"/>
        </w:tabs>
        <w:ind w:left="2835"/>
      </w:pPr>
      <w:r w:rsidRPr="00B3167F">
        <w:t>в случае радиальной конструкции: +5%,</w:t>
      </w:r>
    </w:p>
    <w:p w14:paraId="1CF91189" w14:textId="77777777" w:rsidR="00E37032" w:rsidRPr="00B3167F" w:rsidRDefault="00E37032" w:rsidP="00E37032">
      <w:pPr>
        <w:pStyle w:val="SingleTxtGR"/>
        <w:tabs>
          <w:tab w:val="clear" w:pos="1701"/>
        </w:tabs>
        <w:ind w:left="2835"/>
      </w:pPr>
      <w:r w:rsidRPr="00B3167F">
        <w:t>в случае диагональной конструкции (с перекрещивающимися слоями корда): +8%.</w:t>
      </w:r>
    </w:p>
    <w:p w14:paraId="1A227882" w14:textId="77777777" w:rsidR="00E37032" w:rsidRPr="00B3167F" w:rsidRDefault="00E37032" w:rsidP="00E37032">
      <w:pPr>
        <w:pStyle w:val="SingleTxtGR"/>
        <w:tabs>
          <w:tab w:val="clear" w:pos="1701"/>
        </w:tabs>
        <w:ind w:left="2835"/>
      </w:pPr>
      <w:r w:rsidRPr="00B3167F">
        <w:t>Расчетные значения округляют до ближайшего миллиметра».</w:t>
      </w:r>
    </w:p>
    <w:p w14:paraId="3775CE7F" w14:textId="77777777" w:rsidR="00E37032" w:rsidRPr="00B3167F" w:rsidRDefault="00E37032" w:rsidP="00E37032">
      <w:pPr>
        <w:pStyle w:val="SingleTxtGR"/>
        <w:tabs>
          <w:tab w:val="clear" w:pos="1701"/>
        </w:tabs>
        <w:rPr>
          <w:i/>
        </w:rPr>
      </w:pPr>
      <w:r w:rsidRPr="00B3167F">
        <w:rPr>
          <w:i/>
          <w:iCs/>
        </w:rPr>
        <w:t>Пункт 6.4.1</w:t>
      </w:r>
      <w:r w:rsidRPr="00B3167F">
        <w:t xml:space="preserve"> изменить следующим образом:</w:t>
      </w:r>
    </w:p>
    <w:p w14:paraId="3D7FAB9D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t>«6.4.1</w:t>
      </w:r>
      <w:r w:rsidRPr="00B3167F">
        <w:tab/>
        <w:t xml:space="preserve">Наружный диаметр шины не должен выходить за пределы значений </w:t>
      </w:r>
      <w:proofErr w:type="spellStart"/>
      <w:r w:rsidRPr="00B3167F">
        <w:t>D</w:t>
      </w:r>
      <w:r w:rsidRPr="00036EDA">
        <w:rPr>
          <w:vertAlign w:val="subscript"/>
        </w:rPr>
        <w:t>min</w:t>
      </w:r>
      <w:proofErr w:type="spellEnd"/>
      <w:r w:rsidRPr="00B3167F">
        <w:t xml:space="preserve"> и </w:t>
      </w:r>
      <w:proofErr w:type="spellStart"/>
      <w:r w:rsidRPr="00B3167F">
        <w:t>D</w:t>
      </w:r>
      <w:r w:rsidRPr="00036EDA">
        <w:rPr>
          <w:vertAlign w:val="subscript"/>
        </w:rPr>
        <w:t>max</w:t>
      </w:r>
      <w:proofErr w:type="spellEnd"/>
      <w:r w:rsidRPr="00B3167F">
        <w:t>, рассчитанных по следующим формулам:</w:t>
      </w:r>
    </w:p>
    <w:p w14:paraId="65E778D4" w14:textId="77777777" w:rsidR="00E37032" w:rsidRPr="00B3167F" w:rsidRDefault="00E37032" w:rsidP="00E37032">
      <w:pPr>
        <w:pStyle w:val="SingleTxtGR"/>
        <w:tabs>
          <w:tab w:val="clear" w:pos="1701"/>
        </w:tabs>
        <w:ind w:left="2835"/>
        <w:rPr>
          <w:lang w:val="fr-FR"/>
        </w:rPr>
      </w:pPr>
      <w:proofErr w:type="spellStart"/>
      <w:r w:rsidRPr="00B3167F">
        <w:rPr>
          <w:lang w:val="fr-FR"/>
        </w:rPr>
        <w:t>D</w:t>
      </w:r>
      <w:r w:rsidRPr="00036EDA">
        <w:rPr>
          <w:vertAlign w:val="subscript"/>
          <w:lang w:val="fr-FR"/>
        </w:rPr>
        <w:t>min</w:t>
      </w:r>
      <w:proofErr w:type="spellEnd"/>
      <w:r w:rsidRPr="00B3167F">
        <w:rPr>
          <w:lang w:val="fr-FR"/>
        </w:rPr>
        <w:t xml:space="preserve"> = d + 2 • </w:t>
      </w:r>
      <w:proofErr w:type="spellStart"/>
      <w:r w:rsidRPr="00B3167F">
        <w:rPr>
          <w:lang w:val="fr-FR"/>
        </w:rPr>
        <w:t>H</w:t>
      </w:r>
      <w:r w:rsidRPr="00014C39">
        <w:rPr>
          <w:vertAlign w:val="subscript"/>
          <w:lang w:val="fr-FR"/>
        </w:rPr>
        <w:t>min</w:t>
      </w:r>
      <w:proofErr w:type="spellEnd"/>
      <w:r w:rsidRPr="00B3167F">
        <w:rPr>
          <w:lang w:val="fr-FR"/>
        </w:rPr>
        <w:t>,</w:t>
      </w:r>
    </w:p>
    <w:p w14:paraId="7C135233" w14:textId="77777777" w:rsidR="00E37032" w:rsidRPr="00B3167F" w:rsidRDefault="00E37032" w:rsidP="00E37032">
      <w:pPr>
        <w:pStyle w:val="SingleTxtGR"/>
        <w:tabs>
          <w:tab w:val="clear" w:pos="1701"/>
        </w:tabs>
        <w:ind w:left="2835"/>
        <w:rPr>
          <w:lang w:val="fr-FR"/>
        </w:rPr>
      </w:pPr>
      <w:proofErr w:type="spellStart"/>
      <w:r w:rsidRPr="00B3167F">
        <w:rPr>
          <w:lang w:val="fr-FR"/>
        </w:rPr>
        <w:t>D</w:t>
      </w:r>
      <w:r w:rsidRPr="00036EDA">
        <w:rPr>
          <w:vertAlign w:val="subscript"/>
          <w:lang w:val="fr-FR"/>
        </w:rPr>
        <w:t>max</w:t>
      </w:r>
      <w:proofErr w:type="spellEnd"/>
      <w:r w:rsidRPr="00B3167F">
        <w:rPr>
          <w:lang w:val="fr-FR"/>
        </w:rPr>
        <w:t xml:space="preserve"> = d + 2 • </w:t>
      </w:r>
      <w:proofErr w:type="spellStart"/>
      <w:r w:rsidRPr="00B3167F">
        <w:rPr>
          <w:lang w:val="fr-FR"/>
        </w:rPr>
        <w:t>H</w:t>
      </w:r>
      <w:r w:rsidRPr="00014C39">
        <w:rPr>
          <w:vertAlign w:val="subscript"/>
          <w:lang w:val="fr-FR"/>
        </w:rPr>
        <w:t>max</w:t>
      </w:r>
      <w:proofErr w:type="spellEnd"/>
      <w:r w:rsidRPr="00B3167F">
        <w:rPr>
          <w:lang w:val="fr-FR"/>
        </w:rPr>
        <w:t>,</w:t>
      </w:r>
    </w:p>
    <w:p w14:paraId="0C457208" w14:textId="77777777" w:rsidR="00E37032" w:rsidRPr="00B3167F" w:rsidRDefault="00E37032" w:rsidP="00E37032">
      <w:pPr>
        <w:pStyle w:val="SingleTxtGR"/>
        <w:tabs>
          <w:tab w:val="clear" w:pos="1701"/>
        </w:tabs>
        <w:ind w:left="2268"/>
      </w:pPr>
      <w:r w:rsidRPr="00B3167F">
        <w:t>где</w:t>
      </w:r>
      <w:r>
        <w:t>:</w:t>
      </w:r>
    </w:p>
    <w:p w14:paraId="5F3447FD" w14:textId="77777777" w:rsidR="00E37032" w:rsidRPr="003D7A8F" w:rsidRDefault="00E37032" w:rsidP="00E37032">
      <w:pPr>
        <w:pStyle w:val="SingleTxtGR"/>
        <w:tabs>
          <w:tab w:val="clear" w:pos="1701"/>
        </w:tabs>
        <w:ind w:left="2268"/>
      </w:pPr>
      <w:proofErr w:type="spellStart"/>
      <w:r w:rsidRPr="00B3167F">
        <w:t>H</w:t>
      </w:r>
      <w:r w:rsidRPr="00014C39">
        <w:rPr>
          <w:vertAlign w:val="subscript"/>
        </w:rPr>
        <w:t>min</w:t>
      </w:r>
      <w:proofErr w:type="spellEnd"/>
      <w:r w:rsidRPr="00B3167F">
        <w:t xml:space="preserve"> = H • a, округ</w:t>
      </w:r>
      <w:r>
        <w:t>ленное до ближайшего миллиметра</w:t>
      </w:r>
      <w:r w:rsidR="003D7A8F">
        <w:t>;</w:t>
      </w:r>
    </w:p>
    <w:p w14:paraId="73BA9FC1" w14:textId="77777777" w:rsidR="00E37032" w:rsidRPr="00B3167F" w:rsidRDefault="00E37032" w:rsidP="00E37032">
      <w:pPr>
        <w:pStyle w:val="SingleTxtGR"/>
        <w:tabs>
          <w:tab w:val="clear" w:pos="1701"/>
        </w:tabs>
        <w:ind w:left="2268"/>
      </w:pPr>
      <w:proofErr w:type="spellStart"/>
      <w:r w:rsidRPr="00B3167F">
        <w:t>H</w:t>
      </w:r>
      <w:r w:rsidRPr="00014C39">
        <w:rPr>
          <w:vertAlign w:val="subscript"/>
        </w:rPr>
        <w:t>max</w:t>
      </w:r>
      <w:proofErr w:type="spellEnd"/>
      <w:r w:rsidRPr="00B3167F">
        <w:t xml:space="preserve"> = H • b, округлен</w:t>
      </w:r>
      <w:r>
        <w:t>ное до ближайшего миллиметра</w:t>
      </w:r>
      <w:r w:rsidR="003D7A8F">
        <w:t>.</w:t>
      </w:r>
    </w:p>
    <w:p w14:paraId="598FB010" w14:textId="77777777" w:rsidR="00E37032" w:rsidRPr="00B3167F" w:rsidRDefault="00E37032" w:rsidP="00E37032">
      <w:pPr>
        <w:pStyle w:val="SingleTxtGR"/>
        <w:tabs>
          <w:tab w:val="clear" w:pos="1701"/>
        </w:tabs>
        <w:ind w:left="2268"/>
      </w:pPr>
      <w:r w:rsidRPr="00B3167F">
        <w:t>Значения "H" и "d" определяют в соответствии с пунктом 6.2.1.</w:t>
      </w:r>
    </w:p>
    <w:p w14:paraId="786246E0" w14:textId="77777777" w:rsidR="00E37032" w:rsidRPr="00B3167F" w:rsidRDefault="00E37032" w:rsidP="00E37032">
      <w:pPr>
        <w:pStyle w:val="SingleTxtGR"/>
        <w:tabs>
          <w:tab w:val="clear" w:pos="1701"/>
        </w:tabs>
        <w:ind w:left="2268"/>
      </w:pPr>
      <w:r w:rsidRPr="00B3167F">
        <w:t>Коэффициенты "a" и "b" указаны в пункте 6.4.2».</w:t>
      </w:r>
    </w:p>
    <w:p w14:paraId="6D46033F" w14:textId="77777777" w:rsidR="00E37032" w:rsidRPr="00B3167F" w:rsidRDefault="00E37032" w:rsidP="00E37032">
      <w:pPr>
        <w:pStyle w:val="SingleTxtGR"/>
        <w:tabs>
          <w:tab w:val="clear" w:pos="1701"/>
        </w:tabs>
        <w:rPr>
          <w:i/>
        </w:rPr>
      </w:pPr>
      <w:r w:rsidRPr="00B3167F">
        <w:rPr>
          <w:i/>
          <w:iCs/>
        </w:rPr>
        <w:t>Пункты 8.1, 9.1 и 10, заменить слова</w:t>
      </w:r>
      <w:r w:rsidRPr="00B3167F">
        <w:t xml:space="preserve"> «пневматическая шина» </w:t>
      </w:r>
      <w:r w:rsidRPr="00B3167F">
        <w:rPr>
          <w:i/>
          <w:iCs/>
        </w:rPr>
        <w:t xml:space="preserve">словом </w:t>
      </w:r>
      <w:r w:rsidRPr="00B3167F">
        <w:t>«шина».</w:t>
      </w:r>
    </w:p>
    <w:p w14:paraId="31F77C1A" w14:textId="77777777" w:rsidR="00E37032" w:rsidRPr="00B3167F" w:rsidRDefault="00E37032" w:rsidP="00E37032">
      <w:pPr>
        <w:pStyle w:val="SingleTxtGR"/>
        <w:tabs>
          <w:tab w:val="clear" w:pos="1701"/>
        </w:tabs>
        <w:rPr>
          <w:i/>
        </w:rPr>
      </w:pPr>
      <w:r w:rsidRPr="00B3167F">
        <w:rPr>
          <w:i/>
          <w:iCs/>
        </w:rPr>
        <w:t xml:space="preserve">Пункты 11.1−11.3 </w:t>
      </w:r>
      <w:r w:rsidRPr="00B3167F">
        <w:t>изменить следующим образом:</w:t>
      </w:r>
    </w:p>
    <w:p w14:paraId="7E60C0CA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t>«11.1</w:t>
      </w:r>
      <w:r w:rsidRPr="00B3167F">
        <w:tab/>
        <w:t xml:space="preserve">Договаривающиеся стороны Соглашения 1958 года, применяющие настоящие Правила, сообщают в Секретариат Организации Объединенных Наций названия и адреса технических служб, </w:t>
      </w:r>
      <w:r w:rsidRPr="00B3167F">
        <w:lastRenderedPageBreak/>
        <w:t>уполномоченных проводить испытания для официального утверждения, и, когда это применимо, уполномоченных испытательных лабораторий, а также органов по официальному утверждению типа, которые предоставляют официальное утверждение и которым следует направлять выдаваемые в других странах карточки официального утверждения, распространения официального утверждения, отказа в официальном утверждении, отмены официального утверждения или окончательного прекращения производства.</w:t>
      </w:r>
    </w:p>
    <w:p w14:paraId="60D1134C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t>11.2</w:t>
      </w:r>
      <w:r w:rsidRPr="00B3167F">
        <w:tab/>
        <w:t>Договаривающиеся стороны Соглашения 1958 года, применяющие настоящие Правила, могут указывать лаборатории изготовителей шин в качестве лабораторий, уполномоченных проводить испытания.</w:t>
      </w:r>
    </w:p>
    <w:p w14:paraId="4FDE25A6" w14:textId="77777777" w:rsidR="00E37032" w:rsidRPr="00B3167F" w:rsidRDefault="00E37032" w:rsidP="00E37032">
      <w:pPr>
        <w:pStyle w:val="SingleTxtGR"/>
        <w:tabs>
          <w:tab w:val="clear" w:pos="1701"/>
        </w:tabs>
        <w:ind w:left="2268" w:hanging="1134"/>
      </w:pPr>
      <w:r w:rsidRPr="00B3167F">
        <w:t>11.3</w:t>
      </w:r>
      <w:r w:rsidRPr="00B3167F">
        <w:tab/>
        <w:t>Если Договаривающаяся сторона Соглашения 1958 года применяет пункт 11.2 выше, то она может при желании направить на испытания одного или нескольких представителей по собственному усмотрению».</w:t>
      </w:r>
    </w:p>
    <w:p w14:paraId="18571F62" w14:textId="77777777" w:rsidR="00E37032" w:rsidRPr="003B4475" w:rsidRDefault="00E37032" w:rsidP="00E37032">
      <w:pPr>
        <w:pStyle w:val="SingleTxtGR"/>
        <w:tabs>
          <w:tab w:val="clear" w:pos="1701"/>
        </w:tabs>
      </w:pPr>
      <w:r w:rsidRPr="00B3167F">
        <w:rPr>
          <w:i/>
          <w:iCs/>
        </w:rPr>
        <w:t>Приложение 1</w:t>
      </w:r>
      <w:r>
        <w:t xml:space="preserve"> изменить следующим образом:</w:t>
      </w:r>
    </w:p>
    <w:p w14:paraId="615BB06A" w14:textId="77777777" w:rsidR="00E37032" w:rsidRPr="00B3167F" w:rsidRDefault="00E37032" w:rsidP="00E37032">
      <w:pPr>
        <w:pStyle w:val="HChGR"/>
      </w:pPr>
      <w:r w:rsidRPr="00B3167F">
        <w:tab/>
      </w:r>
      <w:r w:rsidRPr="00B3167F">
        <w:tab/>
      </w:r>
      <w:r w:rsidRPr="006D7D6F">
        <w:rPr>
          <w:b w:val="0"/>
          <w:sz w:val="20"/>
        </w:rPr>
        <w:t>«</w:t>
      </w:r>
      <w:r w:rsidRPr="00B3167F">
        <w:t>Сообщение</w:t>
      </w:r>
    </w:p>
    <w:p w14:paraId="158BCD18" w14:textId="77777777" w:rsidR="00E37032" w:rsidRDefault="00E37032" w:rsidP="00E37032">
      <w:pPr>
        <w:pStyle w:val="SingleTxtGR"/>
      </w:pPr>
      <w:r>
        <w:tab/>
      </w:r>
      <w:r w:rsidRPr="00B3167F">
        <w:t>…</w:t>
      </w:r>
    </w:p>
    <w:p w14:paraId="2F47CB7D" w14:textId="77777777" w:rsidR="00E37032" w:rsidRPr="00B3167F" w:rsidRDefault="00E37032" w:rsidP="00E37032">
      <w:pPr>
        <w:pStyle w:val="SingleTxtGR"/>
        <w:ind w:left="1701" w:hanging="567"/>
      </w:pPr>
      <w:r>
        <w:tab/>
      </w:r>
      <w:r w:rsidRPr="00B3167F">
        <w:t>типа шины для сельскохозяйственных транспортных средств на основании Правил № 106</w:t>
      </w:r>
      <w:r>
        <w:t xml:space="preserve"> ООН</w:t>
      </w:r>
      <w:r w:rsidRPr="00B3167F">
        <w:t>».</w:t>
      </w:r>
    </w:p>
    <w:p w14:paraId="705655F8" w14:textId="77777777" w:rsidR="00E37032" w:rsidRPr="00B3167F" w:rsidRDefault="00E37032" w:rsidP="00E37032">
      <w:pPr>
        <w:pStyle w:val="SingleTxtGR"/>
      </w:pPr>
      <w:r w:rsidRPr="00B3167F">
        <w:rPr>
          <w:i/>
          <w:iCs/>
        </w:rPr>
        <w:t>Пункт 1</w:t>
      </w:r>
      <w:r w:rsidRPr="00B3167F">
        <w:t xml:space="preserve"> изменить следующим образом:</w:t>
      </w:r>
    </w:p>
    <w:p w14:paraId="3B2D09F3" w14:textId="77777777" w:rsidR="00E37032" w:rsidRPr="00B3167F" w:rsidRDefault="00E37032" w:rsidP="003D7A8F">
      <w:pPr>
        <w:pStyle w:val="SingleTxtGR"/>
        <w:tabs>
          <w:tab w:val="clear" w:pos="1701"/>
          <w:tab w:val="clear" w:pos="2268"/>
          <w:tab w:val="left" w:pos="1985"/>
          <w:tab w:val="right" w:leader="dot" w:pos="8505"/>
        </w:tabs>
      </w:pPr>
      <w:r w:rsidRPr="00B3167F">
        <w:t>«1.</w:t>
      </w:r>
      <w:r w:rsidRPr="00B3167F">
        <w:tab/>
        <w:t>Наименование и адрес изготовителя</w:t>
      </w:r>
      <w:r>
        <w:tab/>
        <w:t>».</w:t>
      </w:r>
    </w:p>
    <w:p w14:paraId="49E376AF" w14:textId="77777777" w:rsidR="00E37032" w:rsidRPr="00B3167F" w:rsidRDefault="00E37032" w:rsidP="003D7A8F">
      <w:pPr>
        <w:pStyle w:val="SingleTxtGR"/>
        <w:tabs>
          <w:tab w:val="clear" w:pos="1701"/>
          <w:tab w:val="clear" w:pos="2268"/>
          <w:tab w:val="left" w:pos="1985"/>
        </w:tabs>
      </w:pPr>
      <w:r w:rsidRPr="00B3167F">
        <w:rPr>
          <w:i/>
          <w:iCs/>
        </w:rPr>
        <w:t>Пункт 2</w:t>
      </w:r>
      <w:r w:rsidRPr="00B3167F">
        <w:t xml:space="preserve"> изменить следующим образом:</w:t>
      </w:r>
    </w:p>
    <w:p w14:paraId="364CF563" w14:textId="77777777" w:rsidR="00E37032" w:rsidRPr="00B3167F" w:rsidRDefault="00E37032" w:rsidP="003D7A8F">
      <w:pPr>
        <w:pStyle w:val="SingleTxtGR"/>
        <w:tabs>
          <w:tab w:val="clear" w:pos="1701"/>
          <w:tab w:val="clear" w:pos="2268"/>
          <w:tab w:val="left" w:pos="1985"/>
          <w:tab w:val="right" w:leader="dot" w:pos="8505"/>
        </w:tabs>
      </w:pPr>
      <w:r w:rsidRPr="00B3167F">
        <w:t>«2.</w:t>
      </w:r>
      <w:r w:rsidRPr="00B3167F">
        <w:tab/>
        <w:t>Обозначение типа шины</w:t>
      </w:r>
      <w:r w:rsidRPr="003D7A8F">
        <w:rPr>
          <w:b/>
          <w:vertAlign w:val="superscript"/>
        </w:rPr>
        <w:t>3</w:t>
      </w:r>
      <w:r w:rsidRPr="003D7A8F">
        <w:tab/>
      </w:r>
    </w:p>
    <w:p w14:paraId="416E9A53" w14:textId="77777777" w:rsidR="00E37032" w:rsidRPr="00B3167F" w:rsidRDefault="00E37032" w:rsidP="003D7A8F">
      <w:pPr>
        <w:pStyle w:val="SingleTxtGR"/>
        <w:tabs>
          <w:tab w:val="clear" w:pos="1701"/>
          <w:tab w:val="clear" w:pos="2268"/>
          <w:tab w:val="left" w:pos="1985"/>
          <w:tab w:val="right" w:leader="dot" w:pos="8505"/>
        </w:tabs>
      </w:pPr>
      <w:r w:rsidRPr="00B3167F">
        <w:t>2.1</w:t>
      </w:r>
      <w:r w:rsidRPr="00B3167F">
        <w:tab/>
        <w:t>фирменное(</w:t>
      </w:r>
      <w:proofErr w:type="spellStart"/>
      <w:r w:rsidRPr="00B3167F">
        <w:t>ые</w:t>
      </w:r>
      <w:proofErr w:type="spellEnd"/>
      <w:r w:rsidRPr="00B3167F">
        <w:t>) наименование(я)/товарный(е) знак(и):</w:t>
      </w:r>
      <w:r>
        <w:tab/>
      </w:r>
    </w:p>
    <w:p w14:paraId="4B23474E" w14:textId="77777777" w:rsidR="00E37032" w:rsidRPr="00B3167F" w:rsidRDefault="00E37032" w:rsidP="003D7A8F">
      <w:pPr>
        <w:pStyle w:val="SingleTxtGR"/>
        <w:tabs>
          <w:tab w:val="clear" w:pos="1701"/>
          <w:tab w:val="clear" w:pos="2268"/>
          <w:tab w:val="left" w:pos="1985"/>
          <w:tab w:val="right" w:leader="dot" w:pos="8505"/>
        </w:tabs>
      </w:pPr>
      <w:r w:rsidRPr="00B3167F">
        <w:t>2.2</w:t>
      </w:r>
      <w:r w:rsidRPr="00B3167F">
        <w:tab/>
        <w:t>торговое(</w:t>
      </w:r>
      <w:proofErr w:type="spellStart"/>
      <w:r w:rsidRPr="00B3167F">
        <w:t>ые</w:t>
      </w:r>
      <w:proofErr w:type="spellEnd"/>
      <w:r w:rsidRPr="00B3167F">
        <w:t>) описание(я)/коммерческое(</w:t>
      </w:r>
      <w:proofErr w:type="spellStart"/>
      <w:r w:rsidRPr="00B3167F">
        <w:t>ие</w:t>
      </w:r>
      <w:proofErr w:type="spellEnd"/>
      <w:r w:rsidRPr="00B3167F">
        <w:t>) наименование(я):</w:t>
      </w:r>
      <w:r>
        <w:tab/>
        <w:t>».</w:t>
      </w:r>
    </w:p>
    <w:p w14:paraId="23735D6B" w14:textId="77777777" w:rsidR="00E37032" w:rsidRPr="00B3167F" w:rsidRDefault="00E37032" w:rsidP="003D7A8F">
      <w:pPr>
        <w:pStyle w:val="SingleTxtGR"/>
        <w:tabs>
          <w:tab w:val="clear" w:pos="2268"/>
          <w:tab w:val="left" w:pos="1985"/>
        </w:tabs>
        <w:rPr>
          <w:i/>
          <w:iCs/>
        </w:rPr>
      </w:pPr>
      <w:r w:rsidRPr="00B3167F">
        <w:rPr>
          <w:i/>
          <w:iCs/>
        </w:rPr>
        <w:t xml:space="preserve">Пункт 3 исключить. </w:t>
      </w:r>
    </w:p>
    <w:p w14:paraId="1BD3A2CC" w14:textId="77777777" w:rsidR="00E37032" w:rsidRPr="00B3167F" w:rsidRDefault="00E37032" w:rsidP="003D7A8F">
      <w:pPr>
        <w:pStyle w:val="SingleTxtGR"/>
        <w:tabs>
          <w:tab w:val="clear" w:pos="2268"/>
          <w:tab w:val="left" w:pos="1985"/>
        </w:tabs>
      </w:pPr>
      <w:r w:rsidRPr="00B3167F">
        <w:rPr>
          <w:i/>
          <w:iCs/>
        </w:rPr>
        <w:t xml:space="preserve">Пункты 4–5.2, изменить нумерацию </w:t>
      </w:r>
      <w:r w:rsidRPr="00B3167F">
        <w:t xml:space="preserve">на 3–4.2. </w:t>
      </w:r>
    </w:p>
    <w:p w14:paraId="2119262E" w14:textId="77777777" w:rsidR="00E37032" w:rsidRPr="00B3167F" w:rsidRDefault="00E37032" w:rsidP="003D7A8F">
      <w:pPr>
        <w:pStyle w:val="SingleTxtGR"/>
        <w:tabs>
          <w:tab w:val="clear" w:pos="2268"/>
          <w:tab w:val="left" w:pos="1985"/>
        </w:tabs>
      </w:pPr>
      <w:r w:rsidRPr="00B3167F">
        <w:rPr>
          <w:i/>
          <w:iCs/>
        </w:rPr>
        <w:t>Пункт 5.3</w:t>
      </w:r>
      <w:r w:rsidRPr="00B3167F">
        <w:t xml:space="preserve">, изменить </w:t>
      </w:r>
      <w:r>
        <w:t xml:space="preserve">на </w:t>
      </w:r>
      <w:r w:rsidRPr="00B3167F">
        <w:t>4.3</w:t>
      </w:r>
      <w:r>
        <w:t xml:space="preserve"> </w:t>
      </w:r>
      <w:r w:rsidRPr="00B3167F">
        <w:t>нумерацию и изложить в следующей редакции:</w:t>
      </w:r>
    </w:p>
    <w:p w14:paraId="5CDA83C8" w14:textId="77777777" w:rsidR="00E37032" w:rsidRPr="00B3167F" w:rsidRDefault="00E37032" w:rsidP="003D7A8F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  <w:rPr>
          <w:i/>
        </w:rPr>
      </w:pPr>
      <w:r w:rsidRPr="00B3167F">
        <w:t>«4.3</w:t>
      </w:r>
      <w:r w:rsidRPr="00B3167F">
        <w:tab/>
        <w:t>Конструкция: диагональная или с перекрещивающимися слоями корда/</w:t>
      </w:r>
      <w:r w:rsidR="003D7A8F">
        <w:t xml:space="preserve"> </w:t>
      </w:r>
      <w:r w:rsidRPr="00B3167F">
        <w:t>диагонально-опоясанная/радиальная</w:t>
      </w:r>
      <w:r w:rsidRPr="00B3167F">
        <w:rPr>
          <w:vertAlign w:val="superscript"/>
        </w:rPr>
        <w:t>2</w:t>
      </w:r>
      <w:r w:rsidRPr="00B3167F">
        <w:t>».</w:t>
      </w:r>
    </w:p>
    <w:p w14:paraId="45FE7E07" w14:textId="77777777" w:rsidR="00E37032" w:rsidRPr="00B3167F" w:rsidRDefault="00E37032" w:rsidP="00E37032">
      <w:pPr>
        <w:pStyle w:val="SingleTxtGR"/>
      </w:pPr>
      <w:r w:rsidRPr="00B3167F">
        <w:rPr>
          <w:i/>
          <w:iCs/>
        </w:rPr>
        <w:t>Пункты 5.4–14, изменить нумерацию</w:t>
      </w:r>
      <w:r w:rsidRPr="00B3167F">
        <w:t xml:space="preserve"> на 4.4–13.</w:t>
      </w:r>
    </w:p>
    <w:p w14:paraId="4F359B5F" w14:textId="77777777" w:rsidR="00E37032" w:rsidRPr="00B3167F" w:rsidRDefault="00E37032" w:rsidP="00E37032">
      <w:pPr>
        <w:pStyle w:val="SingleTxtGR"/>
        <w:rPr>
          <w:i/>
        </w:rPr>
      </w:pPr>
      <w:r w:rsidRPr="00B3167F">
        <w:rPr>
          <w:i/>
          <w:iCs/>
        </w:rPr>
        <w:t>Включить сноску 3</w:t>
      </w:r>
      <w:r w:rsidRPr="00B3167F">
        <w:t xml:space="preserve"> следующего содержания:</w:t>
      </w:r>
    </w:p>
    <w:p w14:paraId="56967AA1" w14:textId="77777777" w:rsidR="00E37032" w:rsidRPr="00067030" w:rsidRDefault="00E37032" w:rsidP="00E37032">
      <w:pPr>
        <w:autoSpaceDE w:val="0"/>
        <w:autoSpaceDN w:val="0"/>
        <w:adjustRightInd w:val="0"/>
        <w:spacing w:after="120" w:line="240" w:lineRule="auto"/>
        <w:ind w:left="567" w:right="1134"/>
        <w:jc w:val="both"/>
        <w:rPr>
          <w:b/>
          <w:lang w:eastAsia="fr-FR"/>
        </w:rPr>
      </w:pPr>
      <w:r w:rsidRPr="00067030">
        <w:t>«</w:t>
      </w:r>
      <w:r w:rsidRPr="00187AEE">
        <w:separator/>
      </w:r>
    </w:p>
    <w:p w14:paraId="65EB5AA3" w14:textId="77777777" w:rsidR="00E37032" w:rsidRPr="00C17D4F" w:rsidRDefault="00E37032" w:rsidP="00E37032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1021"/>
        </w:tabs>
        <w:spacing w:line="220" w:lineRule="exact"/>
        <w:ind w:hanging="1134"/>
        <w:jc w:val="left"/>
        <w:rPr>
          <w:b/>
          <w:sz w:val="18"/>
          <w:szCs w:val="18"/>
        </w:rPr>
      </w:pPr>
      <w:r w:rsidRPr="00C17D4F">
        <w:rPr>
          <w:sz w:val="18"/>
          <w:szCs w:val="18"/>
        </w:rPr>
        <w:tab/>
      </w:r>
      <w:r w:rsidRPr="00C17D4F">
        <w:rPr>
          <w:sz w:val="18"/>
          <w:szCs w:val="18"/>
          <w:vertAlign w:val="superscript"/>
        </w:rPr>
        <w:t>3</w:t>
      </w:r>
      <w:r w:rsidRPr="00C17D4F">
        <w:rPr>
          <w:sz w:val="18"/>
          <w:szCs w:val="18"/>
        </w:rPr>
        <w:tab/>
        <w:t xml:space="preserve">К настоящему сообщению может прилагаться </w:t>
      </w:r>
      <w:r>
        <w:rPr>
          <w:sz w:val="18"/>
          <w:szCs w:val="18"/>
        </w:rPr>
        <w:t>перечень торговых наименований/</w:t>
      </w:r>
      <w:r w:rsidRPr="00C17D4F">
        <w:rPr>
          <w:sz w:val="18"/>
          <w:szCs w:val="18"/>
        </w:rPr>
        <w:t xml:space="preserve">товарных знаков или торговых описаний/коммерческих наименований». </w:t>
      </w:r>
    </w:p>
    <w:p w14:paraId="11010B7D" w14:textId="77777777" w:rsidR="00E37032" w:rsidRPr="00B3167F" w:rsidRDefault="00E37032" w:rsidP="00E37032">
      <w:pPr>
        <w:pStyle w:val="SingleTxtGR"/>
        <w:rPr>
          <w:i/>
        </w:rPr>
      </w:pPr>
      <w:r w:rsidRPr="00B3167F">
        <w:rPr>
          <w:i/>
          <w:iCs/>
        </w:rPr>
        <w:t>Приложение 2</w:t>
      </w:r>
      <w:r w:rsidRPr="00B3167F">
        <w:t xml:space="preserve"> изменить следующим образом:</w:t>
      </w:r>
    </w:p>
    <w:p w14:paraId="70227FF1" w14:textId="77777777" w:rsidR="00E37032" w:rsidRPr="00B3167F" w:rsidRDefault="00E37032" w:rsidP="00E37032">
      <w:pPr>
        <w:pStyle w:val="SingleTxtGR"/>
      </w:pPr>
      <w:r w:rsidRPr="00B3167F">
        <w:t>«…</w:t>
      </w:r>
    </w:p>
    <w:p w14:paraId="76932FF7" w14:textId="77777777" w:rsidR="00E37032" w:rsidRPr="00B3167F" w:rsidRDefault="00E37032" w:rsidP="00E37032">
      <w:pPr>
        <w:pStyle w:val="SingleTxtGR"/>
      </w:pPr>
      <w:r>
        <w:tab/>
      </w:r>
      <w:r w:rsidRPr="00B3167F">
        <w:t>Приведенный выше знак официального утверждения, проставленный на шине, указывает, что данный тип шины официально утвержден в Нидерландах</w:t>
      </w:r>
      <w:r>
        <w:t> </w:t>
      </w:r>
      <w:r w:rsidRPr="00B3167F">
        <w:t>(E</w:t>
      </w:r>
      <w:r>
        <w:t> </w:t>
      </w:r>
      <w:r w:rsidRPr="00B3167F">
        <w:t xml:space="preserve">4) на основании Правил № 106 </w:t>
      </w:r>
      <w:r>
        <w:t xml:space="preserve">ООН </w:t>
      </w:r>
      <w:r w:rsidRPr="00B3167F">
        <w:t>под номером официального утверждения</w:t>
      </w:r>
      <w:r>
        <w:t> </w:t>
      </w:r>
      <w:r w:rsidRPr="00B3167F">
        <w:t>002439.</w:t>
      </w:r>
    </w:p>
    <w:p w14:paraId="07A41AD5" w14:textId="77777777" w:rsidR="00E37032" w:rsidRPr="00B3167F" w:rsidRDefault="00E37032" w:rsidP="00E37032">
      <w:pPr>
        <w:pStyle w:val="SingleTxtGR"/>
      </w:pPr>
      <w:r w:rsidRPr="00B3167F">
        <w:t>…».</w:t>
      </w:r>
    </w:p>
    <w:p w14:paraId="3DA619D9" w14:textId="77777777" w:rsidR="003D7A8F" w:rsidRDefault="00E37032" w:rsidP="00E37032">
      <w:pPr>
        <w:pStyle w:val="SingleTxtGR"/>
        <w:keepNext/>
        <w:keepLines/>
        <w:rPr>
          <w:i/>
          <w:iCs/>
        </w:rPr>
      </w:pPr>
      <w:r w:rsidRPr="00B3167F">
        <w:rPr>
          <w:i/>
          <w:iCs/>
        </w:rPr>
        <w:lastRenderedPageBreak/>
        <w:t>Приложение 5</w:t>
      </w:r>
    </w:p>
    <w:p w14:paraId="283A63B7" w14:textId="77777777" w:rsidR="00E37032" w:rsidRPr="00B3167F" w:rsidRDefault="003D7A8F" w:rsidP="00E37032">
      <w:pPr>
        <w:pStyle w:val="SingleTxtGR"/>
        <w:keepNext/>
        <w:keepLines/>
      </w:pPr>
      <w:r>
        <w:rPr>
          <w:i/>
          <w:iCs/>
        </w:rPr>
        <w:t>Т</w:t>
      </w:r>
      <w:r w:rsidR="00E37032" w:rsidRPr="00B3167F">
        <w:rPr>
          <w:i/>
          <w:iCs/>
        </w:rPr>
        <w:t xml:space="preserve">аблицу 4 </w:t>
      </w:r>
      <w:r w:rsidR="00E37032" w:rsidRPr="00B3167F">
        <w:t>изменить следующим образом:</w:t>
      </w:r>
    </w:p>
    <w:p w14:paraId="63101AB3" w14:textId="77777777" w:rsidR="00E37032" w:rsidRPr="00B3167F" w:rsidRDefault="00E37032" w:rsidP="00E37032">
      <w:pPr>
        <w:pStyle w:val="SingleTxtGR"/>
        <w:keepNext/>
        <w:keepLines/>
        <w:jc w:val="left"/>
        <w:rPr>
          <w:b/>
        </w:rPr>
      </w:pPr>
      <w:bookmarkStart w:id="3" w:name="_Toc365964508"/>
      <w:r w:rsidRPr="00B3167F">
        <w:t>«</w:t>
      </w:r>
      <w:r w:rsidRPr="00B3167F">
        <w:rPr>
          <w:b/>
          <w:bCs/>
        </w:rPr>
        <w:t>Шины для ведущих колес сельскохозяйственных тракторов</w:t>
      </w:r>
      <w:r>
        <w:rPr>
          <w:b/>
          <w:bCs/>
        </w:rPr>
        <w:t> </w:t>
      </w:r>
      <w:r w:rsidRPr="00B3167F">
        <w:rPr>
          <w:b/>
          <w:bCs/>
        </w:rPr>
        <w:t>−</w:t>
      </w:r>
      <w:r>
        <w:rPr>
          <w:b/>
          <w:bCs/>
        </w:rPr>
        <w:t xml:space="preserve"> </w:t>
      </w:r>
      <w:r w:rsidRPr="00B3167F">
        <w:rPr>
          <w:b/>
          <w:bCs/>
        </w:rPr>
        <w:t>низкопрофильные шины</w:t>
      </w:r>
      <w:bookmarkEnd w:id="3"/>
    </w:p>
    <w:tbl>
      <w:tblPr>
        <w:tblW w:w="736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798"/>
        <w:gridCol w:w="700"/>
        <w:gridCol w:w="952"/>
        <w:gridCol w:w="853"/>
        <w:gridCol w:w="1514"/>
        <w:gridCol w:w="1274"/>
      </w:tblGrid>
      <w:tr w:rsidR="00E37032" w:rsidRPr="00067030" w14:paraId="0FF597FE" w14:textId="77777777" w:rsidTr="00E37032">
        <w:trPr>
          <w:tblHeader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BDD4035" w14:textId="77777777" w:rsidR="00E37032" w:rsidRPr="009B1DA0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9B1DA0">
              <w:rPr>
                <w:i/>
                <w:iCs/>
                <w:sz w:val="16"/>
                <w:szCs w:val="16"/>
              </w:rPr>
              <w:t>Обозначение размера шины</w:t>
            </w:r>
            <w:r w:rsidRPr="00E4201E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1F522C4" w14:textId="77777777" w:rsidR="00E37032" w:rsidRPr="00067030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067030">
              <w:rPr>
                <w:i/>
                <w:iCs/>
                <w:sz w:val="16"/>
                <w:szCs w:val="16"/>
              </w:rPr>
              <w:t xml:space="preserve">Код ширины </w:t>
            </w:r>
            <w:r w:rsidRPr="00067030">
              <w:rPr>
                <w:i/>
                <w:iCs/>
                <w:sz w:val="16"/>
                <w:szCs w:val="16"/>
              </w:rPr>
              <w:br/>
              <w:t>теоретического обода (</w:t>
            </w:r>
            <w:r w:rsidRPr="009B1DA0">
              <w:rPr>
                <w:i/>
                <w:iCs/>
                <w:sz w:val="16"/>
                <w:szCs w:val="16"/>
              </w:rPr>
              <w:t>A</w:t>
            </w:r>
            <w:r w:rsidRPr="00067030">
              <w:rPr>
                <w:i/>
                <w:iCs/>
                <w:sz w:val="16"/>
                <w:szCs w:val="16"/>
              </w:rPr>
              <w:t>1)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443C099" w14:textId="77777777" w:rsidR="00E37032" w:rsidRPr="00067030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067030">
              <w:rPr>
                <w:i/>
                <w:iCs/>
                <w:sz w:val="16"/>
                <w:szCs w:val="16"/>
              </w:rPr>
              <w:t xml:space="preserve">Номинальная </w:t>
            </w:r>
            <w:r w:rsidRPr="00067030">
              <w:rPr>
                <w:i/>
                <w:iCs/>
                <w:sz w:val="16"/>
                <w:szCs w:val="16"/>
              </w:rPr>
              <w:br/>
              <w:t xml:space="preserve">ширина </w:t>
            </w:r>
            <w:r w:rsidRPr="00067030">
              <w:rPr>
                <w:i/>
                <w:iCs/>
                <w:sz w:val="16"/>
                <w:szCs w:val="16"/>
              </w:rPr>
              <w:br/>
              <w:t>профиля (</w:t>
            </w:r>
            <w:r w:rsidRPr="009B1DA0">
              <w:rPr>
                <w:i/>
                <w:iCs/>
                <w:sz w:val="16"/>
                <w:szCs w:val="16"/>
              </w:rPr>
              <w:t>S</w:t>
            </w:r>
            <w:r w:rsidRPr="00067030">
              <w:rPr>
                <w:i/>
                <w:iCs/>
                <w:sz w:val="16"/>
                <w:szCs w:val="16"/>
              </w:rPr>
              <w:t>1) (мм)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1640901E" w14:textId="77777777" w:rsidR="00E37032" w:rsidRPr="009B1DA0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200" w:lineRule="exact"/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9B1DA0">
              <w:rPr>
                <w:i/>
                <w:iCs/>
                <w:sz w:val="16"/>
                <w:szCs w:val="16"/>
              </w:rPr>
              <w:t>Габаритный диаметр (D) (мм)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5E57CE8" w14:textId="77777777" w:rsidR="00E37032" w:rsidRPr="00067030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200" w:lineRule="exact"/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  <w:r w:rsidRPr="00067030">
              <w:rPr>
                <w:i/>
                <w:iCs/>
                <w:sz w:val="16"/>
                <w:szCs w:val="16"/>
              </w:rPr>
              <w:t xml:space="preserve">Номинальный диаметр </w:t>
            </w:r>
            <w:r w:rsidRPr="00067030">
              <w:rPr>
                <w:i/>
                <w:iCs/>
                <w:sz w:val="16"/>
                <w:szCs w:val="16"/>
              </w:rPr>
              <w:br/>
              <w:t>обода (</w:t>
            </w:r>
            <w:r w:rsidRPr="009B1DA0">
              <w:rPr>
                <w:i/>
                <w:iCs/>
                <w:sz w:val="16"/>
                <w:szCs w:val="16"/>
              </w:rPr>
              <w:t>d</w:t>
            </w:r>
            <w:r w:rsidRPr="00067030">
              <w:rPr>
                <w:i/>
                <w:iCs/>
                <w:sz w:val="16"/>
                <w:szCs w:val="16"/>
              </w:rPr>
              <w:t>) (</w:t>
            </w:r>
            <w:proofErr w:type="spellStart"/>
            <w:r w:rsidRPr="009B1DA0">
              <w:rPr>
                <w:i/>
                <w:iCs/>
                <w:sz w:val="16"/>
                <w:szCs w:val="16"/>
              </w:rPr>
              <w:t>mm</w:t>
            </w:r>
            <w:proofErr w:type="spellEnd"/>
            <w:r w:rsidRPr="00067030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E37032" w:rsidRPr="009B1DA0" w14:paraId="1D0AAED9" w14:textId="77777777" w:rsidTr="00E37032"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BD4983B" w14:textId="77777777" w:rsidR="00E37032" w:rsidRPr="00067030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5E0E8AD" w14:textId="77777777" w:rsidR="00E37032" w:rsidRPr="00067030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04AF523" w14:textId="77777777" w:rsidR="00E37032" w:rsidRPr="00933EF7" w:rsidRDefault="00E37032" w:rsidP="00E37032">
            <w:pPr>
              <w:spacing w:before="60" w:after="60"/>
              <w:jc w:val="center"/>
            </w:pPr>
            <w:r w:rsidRPr="009B1DA0">
              <w:rPr>
                <w:sz w:val="18"/>
                <w:szCs w:val="18"/>
              </w:rPr>
              <w:t>IF/VF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6AB13B5" w14:textId="77777777" w:rsidR="00E37032" w:rsidRPr="00933EF7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C1FF859" w14:textId="77777777" w:rsidR="00E37032" w:rsidRPr="00933EF7" w:rsidRDefault="00E37032" w:rsidP="00E3703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IF/VF</w:t>
            </w:r>
          </w:p>
        </w:tc>
        <w:tc>
          <w:tcPr>
            <w:tcW w:w="1514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1872FE6" w14:textId="77777777" w:rsidR="00E37032" w:rsidRPr="00933EF7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A453B90" w14:textId="77777777" w:rsidR="00E37032" w:rsidRPr="00933EF7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37032" w:rsidRPr="009B1DA0" w14:paraId="27C502E5" w14:textId="77777777" w:rsidTr="00E37032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E282C3" w14:textId="77777777" w:rsidR="00E3703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300/70R20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BF5B11" w14:textId="77777777" w:rsidR="00E3703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915680E" w14:textId="77777777" w:rsidR="00E37032" w:rsidRPr="00933EF7" w:rsidRDefault="00E37032" w:rsidP="00E37032">
            <w:pPr>
              <w:spacing w:before="60" w:after="60"/>
              <w:jc w:val="center"/>
            </w:pP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45A280" w14:textId="77777777" w:rsidR="00E3703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B77D1EE" w14:textId="77777777" w:rsidR="00E37032" w:rsidRDefault="00E37032" w:rsidP="00E3703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BD719A" w14:textId="77777777" w:rsidR="00E3703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BBE821" w14:textId="77777777" w:rsidR="00E3703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</w:tr>
      <w:tr w:rsidR="00E37032" w:rsidRPr="009B1DA0" w14:paraId="4BB48EA5" w14:textId="77777777" w:rsidTr="00E37032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C0CDAEA" w14:textId="77777777" w:rsidR="00E37032" w:rsidRPr="00933EF7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320/70R20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437270A" w14:textId="77777777" w:rsidR="00E37032" w:rsidRPr="00933EF7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2E170EA" w14:textId="77777777" w:rsidR="00E37032" w:rsidRPr="00933EF7" w:rsidRDefault="00E37032" w:rsidP="00E37032">
            <w:pPr>
              <w:spacing w:before="60" w:after="60"/>
              <w:jc w:val="center"/>
            </w:pP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DB5A962" w14:textId="77777777" w:rsidR="00E3703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D2FEF7D" w14:textId="77777777" w:rsidR="00E37032" w:rsidRDefault="00E37032" w:rsidP="00E3703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30374EA" w14:textId="77777777" w:rsidR="00E3703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6A8FB10" w14:textId="77777777" w:rsidR="00E3703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</w:tr>
      <w:tr w:rsidR="00E37032" w:rsidRPr="009B1DA0" w14:paraId="204952DD" w14:textId="77777777" w:rsidTr="00E37032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8D13744" w14:textId="77777777" w:rsidR="00E3703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320/70R24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D42180D" w14:textId="77777777" w:rsidR="00E3703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BA1773A" w14:textId="77777777" w:rsidR="00E37032" w:rsidRDefault="00E37032" w:rsidP="00E37032">
            <w:pPr>
              <w:spacing w:before="60" w:after="60"/>
              <w:jc w:val="center"/>
            </w:pP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C67B101" w14:textId="77777777" w:rsidR="00E3703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0FE5166" w14:textId="77777777" w:rsidR="00E37032" w:rsidRDefault="00E37032" w:rsidP="00E3703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7858E66" w14:textId="77777777" w:rsidR="00E3703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1 094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9B49872" w14:textId="77777777" w:rsidR="00E3703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</w:tr>
      <w:tr w:rsidR="00E37032" w:rsidRPr="009B1DA0" w14:paraId="31F38F36" w14:textId="77777777" w:rsidTr="00E37032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7FCAF18" w14:textId="77777777" w:rsidR="00E3703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320/70R28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3D5F825" w14:textId="77777777" w:rsidR="00E3703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29D87C5" w14:textId="77777777" w:rsidR="00E37032" w:rsidRDefault="00E37032" w:rsidP="00E37032">
            <w:pPr>
              <w:spacing w:before="60" w:after="60"/>
              <w:jc w:val="center"/>
            </w:pP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06E72CD" w14:textId="77777777" w:rsidR="00E3703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836DB0B" w14:textId="77777777" w:rsidR="00E37032" w:rsidRDefault="00E37032" w:rsidP="00E3703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B7E1427" w14:textId="77777777" w:rsidR="00E3703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1 189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ED8103C" w14:textId="77777777" w:rsidR="00E3703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</w:tr>
      <w:tr w:rsidR="00E37032" w:rsidRPr="009B1DA0" w14:paraId="6C1717D7" w14:textId="77777777" w:rsidTr="00E37032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7C9D40B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360/70R20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4D8AA80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11B7AF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0DC07D7C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357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C9AA769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41524D0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1 042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A3205D8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508</w:t>
            </w:r>
          </w:p>
        </w:tc>
      </w:tr>
      <w:tr w:rsidR="00E37032" w:rsidRPr="009B1DA0" w14:paraId="6263D8F6" w14:textId="77777777" w:rsidTr="00E37032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CFA945B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360/70R24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41A4DA3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021333E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4B7A0DF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357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3A37291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06ED933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1 152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78F6007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610</w:t>
            </w:r>
          </w:p>
        </w:tc>
      </w:tr>
      <w:tr w:rsidR="00E37032" w:rsidRPr="009B1DA0" w14:paraId="6A0EF0A5" w14:textId="77777777" w:rsidTr="00E37032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B874F34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360/70R28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00F63EB5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1D05DCE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1AB5638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357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5177208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F7E5344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1 251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C4D3C4B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711</w:t>
            </w:r>
          </w:p>
        </w:tc>
      </w:tr>
      <w:tr w:rsidR="00E37032" w:rsidRPr="009B1DA0" w14:paraId="0DF7760A" w14:textId="77777777" w:rsidTr="00E37032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A32DD41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380/70R20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C5EF55B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1F78FBC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151D385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380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B2C8650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379</w:t>
            </w: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6295B3F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1 082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B9E2B7F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508</w:t>
            </w:r>
          </w:p>
        </w:tc>
      </w:tr>
      <w:tr w:rsidR="00E37032" w:rsidRPr="009B1DA0" w14:paraId="4374C32B" w14:textId="77777777" w:rsidTr="00E37032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9781B5F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380/70R24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FBEFF20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D4E52E2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0CE5CED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380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7CFCC1C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379</w:t>
            </w: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9D62A1C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1 190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81A4925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610</w:t>
            </w:r>
          </w:p>
        </w:tc>
      </w:tr>
      <w:tr w:rsidR="00E37032" w:rsidRPr="009B1DA0" w14:paraId="4CE44362" w14:textId="77777777" w:rsidTr="00E37032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1702155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380/70R28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5BBBC7A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E3A853D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13</w:t>
            </w: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61644CF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380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F5A9642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379</w:t>
            </w: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14352BE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1 293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ECA2B1A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711</w:t>
            </w:r>
          </w:p>
        </w:tc>
      </w:tr>
      <w:tr w:rsidR="00E37032" w:rsidRPr="009B1DA0" w14:paraId="04BFC41A" w14:textId="77777777" w:rsidTr="00E37032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BF9F69E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420/70R24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F76FA71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272A262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14</w:t>
            </w: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2CC61A4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418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5CABAD4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415</w:t>
            </w: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D6E2039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1 248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4D6EFF1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610</w:t>
            </w:r>
          </w:p>
        </w:tc>
      </w:tr>
      <w:tr w:rsidR="00E37032" w:rsidRPr="009B1DA0" w14:paraId="37B6064C" w14:textId="77777777" w:rsidTr="00E37032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BD2BADD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420/70R28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E578A92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F6BFE86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14</w:t>
            </w: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D101B57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418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DF5CF71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415</w:t>
            </w: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A23FF09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1 349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01FBE613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711</w:t>
            </w:r>
          </w:p>
        </w:tc>
      </w:tr>
      <w:tr w:rsidR="00E37032" w:rsidRPr="009B1DA0" w14:paraId="212E1108" w14:textId="77777777" w:rsidTr="00E37032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D1C6F92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420/70R30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6F11C57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0AD90974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14</w:t>
            </w: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34C646F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418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4B5C020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415</w:t>
            </w: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B98889B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1 398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5BD7B40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762</w:t>
            </w:r>
          </w:p>
        </w:tc>
      </w:tr>
      <w:tr w:rsidR="00E37032" w:rsidRPr="009B1DA0" w14:paraId="0DC78DEF" w14:textId="77777777" w:rsidTr="00E37032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F501E05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480/70R24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F9C95E9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52FDB4A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16</w:t>
            </w: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7FCA94F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479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2F80641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475</w:t>
            </w: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014BB30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1 316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65DF687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610</w:t>
            </w:r>
          </w:p>
        </w:tc>
      </w:tr>
      <w:tr w:rsidR="00E37032" w:rsidRPr="009B1DA0" w14:paraId="79412B76" w14:textId="77777777" w:rsidTr="00E37032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B9CCB16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480/70R26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0927ECDA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BB62336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16</w:t>
            </w: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571BB69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479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72FA175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475</w:t>
            </w: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951D826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1 372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03DE110F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660</w:t>
            </w:r>
          </w:p>
        </w:tc>
      </w:tr>
      <w:tr w:rsidR="00E37032" w:rsidRPr="009B1DA0" w14:paraId="08C9C770" w14:textId="77777777" w:rsidTr="00E37032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42D44DA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480/70R28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7B74A1E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DA34274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16</w:t>
            </w: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B394902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479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FB2CF14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475</w:t>
            </w: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9BF2E1F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1 421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6593EC4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711</w:t>
            </w:r>
          </w:p>
        </w:tc>
      </w:tr>
      <w:tr w:rsidR="00E37032" w:rsidRPr="009B1DA0" w14:paraId="16979B93" w14:textId="77777777" w:rsidTr="00E37032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FF4CC2F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480/70R30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D49FF44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0AD2A587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16</w:t>
            </w: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E24ED01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479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9A52BB5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475</w:t>
            </w: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08AB19E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1 478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3CCE5C5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762</w:t>
            </w:r>
          </w:p>
        </w:tc>
      </w:tr>
      <w:tr w:rsidR="00E37032" w:rsidRPr="009B1DA0" w14:paraId="6E24366B" w14:textId="77777777" w:rsidTr="00E37032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138042F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480/70R34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D05583D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0116FBD9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16</w:t>
            </w: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9C865A8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479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7F0D638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475</w:t>
            </w: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D56EEC4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1 580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0B12DFE6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864</w:t>
            </w:r>
          </w:p>
        </w:tc>
      </w:tr>
      <w:tr w:rsidR="00E37032" w:rsidRPr="009B1DA0" w14:paraId="580FC076" w14:textId="77777777" w:rsidTr="00E37032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E48AC17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480/70R38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4FEED0F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02D93849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16</w:t>
            </w: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2510835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479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9B4C23B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475</w:t>
            </w: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068C2E46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1 681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AD7E8EE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965</w:t>
            </w:r>
          </w:p>
        </w:tc>
      </w:tr>
      <w:tr w:rsidR="00E37032" w:rsidRPr="009B1DA0" w14:paraId="31B4D5F3" w14:textId="77777777" w:rsidTr="00E37032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F574C13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520/70R26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030E739C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C75E124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18</w:t>
            </w: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14B0822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516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683D9F8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521</w:t>
            </w: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B4DBBDD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1 456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02CCCAC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660</w:t>
            </w:r>
          </w:p>
        </w:tc>
      </w:tr>
      <w:tr w:rsidR="00E37032" w:rsidRPr="009B1DA0" w14:paraId="37B1F2F0" w14:textId="77777777" w:rsidTr="00E37032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0180A199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520/70R30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EC427A6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0631E693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18</w:t>
            </w: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367371F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516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9BA700F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521</w:t>
            </w: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069DA73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1 536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7EE2FF0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762</w:t>
            </w:r>
          </w:p>
        </w:tc>
      </w:tr>
      <w:tr w:rsidR="00E37032" w:rsidRPr="009B1DA0" w14:paraId="0B3D207D" w14:textId="77777777" w:rsidTr="00E37032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0C1B87B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520/70R34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2CF119C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CE38016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18</w:t>
            </w: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EB5B3D7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516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BC135DF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521</w:t>
            </w: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E3C5BBD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1 640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C98568C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864</w:t>
            </w:r>
          </w:p>
        </w:tc>
      </w:tr>
      <w:tr w:rsidR="00E37032" w:rsidRPr="009B1DA0" w14:paraId="3A870A01" w14:textId="77777777" w:rsidTr="00E37032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31416E7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520/70R38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4BF7E4C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15D1667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18</w:t>
            </w: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B3163BB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516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0CBCF94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521</w:t>
            </w: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5E74805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1 749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04C2A6D6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965</w:t>
            </w:r>
          </w:p>
        </w:tc>
      </w:tr>
      <w:tr w:rsidR="00E37032" w:rsidRPr="009B1DA0" w14:paraId="7DAB88E0" w14:textId="77777777" w:rsidTr="00E37032"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9978CEC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580/70R38</w:t>
            </w:r>
          </w:p>
        </w:tc>
        <w:tc>
          <w:tcPr>
            <w:tcW w:w="79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061B4A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18</w:t>
            </w:r>
          </w:p>
        </w:tc>
        <w:tc>
          <w:tcPr>
            <w:tcW w:w="7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351D2C0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20</w:t>
            </w:r>
          </w:p>
        </w:tc>
        <w:tc>
          <w:tcPr>
            <w:tcW w:w="95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0F0D1B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577</w:t>
            </w: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D769A3A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580</w:t>
            </w:r>
          </w:p>
        </w:tc>
        <w:tc>
          <w:tcPr>
            <w:tcW w:w="151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A077F9C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1 827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CB743A9" w14:textId="77777777" w:rsidR="00E37032" w:rsidRPr="00EF6972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F6972">
              <w:rPr>
                <w:sz w:val="18"/>
                <w:szCs w:val="18"/>
              </w:rPr>
              <w:t>965</w:t>
            </w:r>
          </w:p>
        </w:tc>
      </w:tr>
    </w:tbl>
    <w:p w14:paraId="38AEFB74" w14:textId="77777777" w:rsidR="00E37032" w:rsidRPr="00E92CC7" w:rsidRDefault="00E37032" w:rsidP="00E37032">
      <w:pPr>
        <w:pStyle w:val="SingleTxtGR"/>
        <w:spacing w:before="120" w:line="220" w:lineRule="exact"/>
        <w:ind w:firstLine="170"/>
        <w:jc w:val="left"/>
        <w:rPr>
          <w:sz w:val="18"/>
          <w:szCs w:val="18"/>
        </w:rPr>
      </w:pPr>
      <w:proofErr w:type="gramStart"/>
      <w:r w:rsidRPr="00E4201E">
        <w:rPr>
          <w:i/>
          <w:sz w:val="18"/>
          <w:szCs w:val="18"/>
          <w:vertAlign w:val="superscript"/>
        </w:rPr>
        <w:t>1</w:t>
      </w:r>
      <w:r w:rsidRPr="00E92C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"</w:t>
      </w:r>
      <w:proofErr w:type="gramEnd"/>
      <w:r w:rsidRPr="00E92CC7">
        <w:rPr>
          <w:i/>
          <w:iCs/>
          <w:sz w:val="18"/>
          <w:szCs w:val="18"/>
        </w:rPr>
        <w:t>Шины с повышенным прогибом</w:t>
      </w:r>
      <w:r>
        <w:rPr>
          <w:sz w:val="18"/>
          <w:szCs w:val="18"/>
        </w:rPr>
        <w:t>"</w:t>
      </w:r>
      <w:r w:rsidRPr="00E92CC7">
        <w:rPr>
          <w:sz w:val="18"/>
          <w:szCs w:val="18"/>
        </w:rPr>
        <w:t xml:space="preserve"> обозначаются буквами </w:t>
      </w:r>
      <w:r>
        <w:rPr>
          <w:sz w:val="18"/>
          <w:szCs w:val="18"/>
        </w:rPr>
        <w:t>"</w:t>
      </w:r>
      <w:r w:rsidRPr="00E92CC7">
        <w:rPr>
          <w:sz w:val="18"/>
          <w:szCs w:val="18"/>
        </w:rPr>
        <w:t>IF</w:t>
      </w:r>
      <w:r>
        <w:rPr>
          <w:sz w:val="18"/>
          <w:szCs w:val="18"/>
        </w:rPr>
        <w:t>"</w:t>
      </w:r>
      <w:r w:rsidRPr="00E92CC7">
        <w:rPr>
          <w:sz w:val="18"/>
          <w:szCs w:val="18"/>
        </w:rPr>
        <w:t xml:space="preserve">, проставляемыми перед обозначением размера (например, IF480/70R38); </w:t>
      </w:r>
      <w:r>
        <w:rPr>
          <w:sz w:val="18"/>
          <w:szCs w:val="18"/>
        </w:rPr>
        <w:t>"</w:t>
      </w:r>
      <w:r w:rsidRPr="00E92CC7">
        <w:rPr>
          <w:i/>
          <w:iCs/>
          <w:sz w:val="18"/>
          <w:szCs w:val="18"/>
        </w:rPr>
        <w:t>шины с очень высокой степенью прогиба</w:t>
      </w:r>
      <w:r>
        <w:rPr>
          <w:sz w:val="18"/>
          <w:szCs w:val="18"/>
        </w:rPr>
        <w:t>"</w:t>
      </w:r>
      <w:r w:rsidRPr="00E92CC7">
        <w:rPr>
          <w:sz w:val="18"/>
          <w:szCs w:val="18"/>
        </w:rPr>
        <w:t xml:space="preserve"> обозначаются буквами </w:t>
      </w:r>
      <w:r>
        <w:rPr>
          <w:sz w:val="18"/>
          <w:szCs w:val="18"/>
        </w:rPr>
        <w:t>"</w:t>
      </w:r>
      <w:r w:rsidRPr="00E92CC7">
        <w:rPr>
          <w:sz w:val="18"/>
          <w:szCs w:val="18"/>
        </w:rPr>
        <w:t>VF</w:t>
      </w:r>
      <w:r>
        <w:rPr>
          <w:sz w:val="18"/>
          <w:szCs w:val="18"/>
        </w:rPr>
        <w:t>"</w:t>
      </w:r>
      <w:r w:rsidRPr="00E92CC7">
        <w:rPr>
          <w:sz w:val="18"/>
          <w:szCs w:val="18"/>
        </w:rPr>
        <w:t>, проставляемыми перед обозначением размера (например, VF480/70R38) – см. пункты 2.18.8 и 2.18.9 настоящих Правил».</w:t>
      </w:r>
    </w:p>
    <w:p w14:paraId="2BF15135" w14:textId="77777777" w:rsidR="00E37032" w:rsidRPr="009240FD" w:rsidRDefault="00E37032" w:rsidP="00E37032">
      <w:pPr>
        <w:pStyle w:val="SingleTxtGR"/>
        <w:pageBreakBefore/>
      </w:pPr>
      <w:r>
        <w:rPr>
          <w:i/>
          <w:iCs/>
        </w:rPr>
        <w:lastRenderedPageBreak/>
        <w:t>Т</w:t>
      </w:r>
      <w:r w:rsidRPr="009240FD">
        <w:rPr>
          <w:i/>
          <w:iCs/>
        </w:rPr>
        <w:t>аблица 7</w:t>
      </w:r>
      <w:r w:rsidRPr="009240FD">
        <w:t>, добавить следующие позиции:</w:t>
      </w:r>
    </w:p>
    <w:p w14:paraId="63C51D57" w14:textId="77777777" w:rsidR="00E37032" w:rsidRPr="009240FD" w:rsidRDefault="00E37032" w:rsidP="00E37032">
      <w:pPr>
        <w:pStyle w:val="SingleTxtGR"/>
      </w:pPr>
      <w:r w:rsidRPr="009240FD">
        <w:t>«</w:t>
      </w:r>
    </w:p>
    <w:tbl>
      <w:tblPr>
        <w:tblW w:w="8511" w:type="dxa"/>
        <w:tblInd w:w="12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9" w:type="dxa"/>
          <w:right w:w="129" w:type="dxa"/>
        </w:tblCellMar>
        <w:tblLook w:val="04A0" w:firstRow="1" w:lastRow="0" w:firstColumn="1" w:lastColumn="0" w:noHBand="0" w:noVBand="1"/>
      </w:tblPr>
      <w:tblGrid>
        <w:gridCol w:w="1540"/>
        <w:gridCol w:w="1680"/>
        <w:gridCol w:w="1917"/>
        <w:gridCol w:w="1687"/>
        <w:gridCol w:w="1687"/>
      </w:tblGrid>
      <w:tr w:rsidR="00E37032" w:rsidRPr="00067030" w14:paraId="48310B86" w14:textId="77777777" w:rsidTr="00E37032">
        <w:trPr>
          <w:trHeight w:val="621"/>
          <w:tblHeader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1C039090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9B1DA0">
              <w:rPr>
                <w:i/>
                <w:iCs/>
                <w:sz w:val="16"/>
                <w:szCs w:val="16"/>
              </w:rPr>
              <w:t>Обозначение размера шины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4FCDA4C0" w14:textId="77777777" w:rsidR="00E37032" w:rsidRPr="0006703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067030">
              <w:rPr>
                <w:i/>
                <w:iCs/>
                <w:sz w:val="16"/>
                <w:szCs w:val="16"/>
              </w:rPr>
              <w:t>Код ширины теоретического обода (</w:t>
            </w:r>
            <w:r w:rsidRPr="009B1DA0">
              <w:rPr>
                <w:i/>
                <w:iCs/>
                <w:sz w:val="16"/>
                <w:szCs w:val="16"/>
              </w:rPr>
              <w:t>A</w:t>
            </w:r>
            <w:r w:rsidRPr="00067030">
              <w:rPr>
                <w:i/>
                <w:iCs/>
                <w:sz w:val="16"/>
                <w:szCs w:val="16"/>
              </w:rPr>
              <w:t>1)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1F363BAF" w14:textId="77777777" w:rsidR="00E37032" w:rsidRPr="0006703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067030">
              <w:rPr>
                <w:i/>
                <w:iCs/>
                <w:sz w:val="16"/>
                <w:szCs w:val="16"/>
              </w:rPr>
              <w:t>Номинальная ширина профиля (</w:t>
            </w:r>
            <w:r w:rsidRPr="009B1DA0">
              <w:rPr>
                <w:i/>
                <w:iCs/>
                <w:sz w:val="16"/>
                <w:szCs w:val="16"/>
              </w:rPr>
              <w:t>S</w:t>
            </w:r>
            <w:r w:rsidRPr="00067030">
              <w:rPr>
                <w:i/>
                <w:iCs/>
                <w:sz w:val="16"/>
                <w:szCs w:val="16"/>
              </w:rPr>
              <w:t>1) (мм)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14:paraId="7E9C6B8E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48"/>
                <w:tab w:val="left" w:pos="1333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9B1DA0">
              <w:rPr>
                <w:i/>
                <w:iCs/>
                <w:sz w:val="16"/>
                <w:szCs w:val="16"/>
              </w:rPr>
              <w:t>Габаритный диаметр (D) (мм)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1D735A0" w14:textId="77777777" w:rsidR="00E37032" w:rsidRPr="0006703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067030">
              <w:rPr>
                <w:i/>
                <w:iCs/>
                <w:sz w:val="16"/>
                <w:szCs w:val="16"/>
              </w:rPr>
              <w:t xml:space="preserve">Номинальный диаметр </w:t>
            </w:r>
            <w:r w:rsidRPr="00067030">
              <w:rPr>
                <w:i/>
                <w:iCs/>
                <w:sz w:val="16"/>
                <w:szCs w:val="16"/>
              </w:rPr>
              <w:br/>
              <w:t>обода (</w:t>
            </w:r>
            <w:r w:rsidRPr="009B1DA0">
              <w:rPr>
                <w:i/>
                <w:iCs/>
                <w:sz w:val="16"/>
                <w:szCs w:val="16"/>
              </w:rPr>
              <w:t>d</w:t>
            </w:r>
            <w:r w:rsidRPr="00067030">
              <w:rPr>
                <w:i/>
                <w:iCs/>
                <w:sz w:val="16"/>
                <w:szCs w:val="16"/>
              </w:rPr>
              <w:t>) (мм)</w:t>
            </w:r>
          </w:p>
        </w:tc>
      </w:tr>
      <w:tr w:rsidR="00E37032" w:rsidRPr="009B1DA0" w14:paraId="1A5004B0" w14:textId="77777777" w:rsidTr="00E37032">
        <w:tc>
          <w:tcPr>
            <w:tcW w:w="154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1C93E9B3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b/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…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71793F95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917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538922E0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F0BCD02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12C49335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</w:tr>
      <w:tr w:rsidR="00E37032" w:rsidRPr="009B1DA0" w14:paraId="336DCB1A" w14:textId="77777777" w:rsidTr="00E37032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0AD0A2C4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24X8.00-12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0100EFFB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6,5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1C031B32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204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3E370AAF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610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60A19F6C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305</w:t>
            </w:r>
          </w:p>
        </w:tc>
      </w:tr>
      <w:tr w:rsidR="00E37032" w:rsidRPr="009B1DA0" w14:paraId="512CA418" w14:textId="77777777" w:rsidTr="00E37032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16156842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24X10.00-12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4E4D6E36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8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0B89FD57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254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47C89F6A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610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769870CF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305</w:t>
            </w:r>
          </w:p>
        </w:tc>
      </w:tr>
      <w:tr w:rsidR="00E37032" w:rsidRPr="009B1DA0" w14:paraId="1DA47585" w14:textId="77777777" w:rsidTr="00E37032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389FFFF7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26X8.00-12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6D2B7900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6,5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37CDDFC6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204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700E829F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660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77B609D7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305</w:t>
            </w:r>
          </w:p>
        </w:tc>
      </w:tr>
      <w:tr w:rsidR="00E37032" w:rsidRPr="009B1DA0" w14:paraId="0CB6A7CF" w14:textId="77777777" w:rsidTr="00E37032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93D1EE5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26X8.00-14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8D71E25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6,5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7FAC3AF1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204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0D5E3706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660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7271A43D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356</w:t>
            </w:r>
          </w:p>
        </w:tc>
      </w:tr>
      <w:tr w:rsidR="00E37032" w:rsidRPr="009B1DA0" w14:paraId="13AA3D02" w14:textId="77777777" w:rsidTr="00E37032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56505630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27X10.00-14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63074CCC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8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2A1A1463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254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458CF17B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686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4B18DB84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356</w:t>
            </w:r>
          </w:p>
        </w:tc>
      </w:tr>
      <w:tr w:rsidR="00E37032" w:rsidRPr="009B1DA0" w14:paraId="5E363188" w14:textId="77777777" w:rsidTr="00E37032">
        <w:tc>
          <w:tcPr>
            <w:tcW w:w="1540" w:type="dxa"/>
            <w:tcBorders>
              <w:top w:val="dashed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04F33857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27X12.00-14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01C52771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9,5</w:t>
            </w:r>
          </w:p>
        </w:tc>
        <w:tc>
          <w:tcPr>
            <w:tcW w:w="1917" w:type="dxa"/>
            <w:tcBorders>
              <w:top w:val="dashed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0386D89F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304</w:t>
            </w:r>
          </w:p>
        </w:tc>
        <w:tc>
          <w:tcPr>
            <w:tcW w:w="1687" w:type="dxa"/>
            <w:tcBorders>
              <w:top w:val="dashed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6730F293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686</w:t>
            </w:r>
          </w:p>
        </w:tc>
        <w:tc>
          <w:tcPr>
            <w:tcW w:w="1687" w:type="dxa"/>
            <w:tcBorders>
              <w:top w:val="dashed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5BD6E5AE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356</w:t>
            </w:r>
          </w:p>
        </w:tc>
      </w:tr>
      <w:tr w:rsidR="00E37032" w:rsidRPr="009B1DA0" w14:paraId="515AAFAC" w14:textId="77777777" w:rsidTr="00E37032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solid" w:color="FFFFFF" w:fill="auto"/>
            <w:hideMark/>
          </w:tcPr>
          <w:p w14:paraId="601708C5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28X9.00-14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solid" w:color="FFFFFF" w:fill="auto"/>
            <w:hideMark/>
          </w:tcPr>
          <w:p w14:paraId="6EB849A7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solid" w:color="FFFFFF" w:fill="auto"/>
            <w:hideMark/>
          </w:tcPr>
          <w:p w14:paraId="2EEE6E93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227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solid" w:color="FFFFFF" w:fill="auto"/>
            <w:hideMark/>
          </w:tcPr>
          <w:p w14:paraId="0C14CE41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711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solid" w:color="FFFFFF" w:fill="auto"/>
            <w:hideMark/>
          </w:tcPr>
          <w:p w14:paraId="153946B8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356</w:t>
            </w:r>
          </w:p>
        </w:tc>
      </w:tr>
      <w:tr w:rsidR="00E37032" w:rsidRPr="009B1DA0" w14:paraId="07C79A8D" w14:textId="77777777" w:rsidTr="00E37032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1F12477B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28X10.00-12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1B4D060A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8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74ED64A1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254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523A5AC4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711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23B8E8CC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305</w:t>
            </w:r>
          </w:p>
        </w:tc>
      </w:tr>
      <w:tr w:rsidR="00E37032" w:rsidRPr="009B1DA0" w14:paraId="554D969D" w14:textId="77777777" w:rsidTr="00E37032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0F80CECB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28X10.00-15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5B8A04BB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8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58E4629B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254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4CA7CAFF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711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5C2367AF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381</w:t>
            </w:r>
          </w:p>
        </w:tc>
      </w:tr>
      <w:tr w:rsidR="00E37032" w:rsidRPr="009B1DA0" w14:paraId="675AF27C" w14:textId="77777777" w:rsidTr="00E37032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solid" w:color="FFFFFF" w:fill="auto"/>
            <w:hideMark/>
          </w:tcPr>
          <w:p w14:paraId="1C97F069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28X11.00-14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solid" w:color="FFFFFF" w:fill="auto"/>
            <w:hideMark/>
          </w:tcPr>
          <w:p w14:paraId="0BEEAACA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9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solid" w:color="FFFFFF" w:fill="auto"/>
            <w:hideMark/>
          </w:tcPr>
          <w:p w14:paraId="5E1AB52A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281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solid" w:color="FFFFFF" w:fill="auto"/>
            <w:hideMark/>
          </w:tcPr>
          <w:p w14:paraId="41A4E56C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711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solid" w:color="FFFFFF" w:fill="auto"/>
            <w:hideMark/>
          </w:tcPr>
          <w:p w14:paraId="6E023FEA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356</w:t>
            </w:r>
          </w:p>
        </w:tc>
      </w:tr>
      <w:tr w:rsidR="00E37032" w:rsidRPr="009B1DA0" w14:paraId="719AC7BA" w14:textId="77777777" w:rsidTr="00E37032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27157044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28X11.00-15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7C80A5C9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9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6E64FBFD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281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33240F5F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711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096E9019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381</w:t>
            </w:r>
          </w:p>
        </w:tc>
      </w:tr>
      <w:tr w:rsidR="00E37032" w:rsidRPr="009B1DA0" w14:paraId="1A14AE05" w14:textId="77777777" w:rsidTr="00E37032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59ED10B2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28X12.00-12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76A66CAE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9,5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69A43E41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304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5CF524F2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711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43972FE1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305</w:t>
            </w:r>
          </w:p>
        </w:tc>
      </w:tr>
      <w:tr w:rsidR="00E37032" w:rsidRPr="009B1DA0" w14:paraId="061C6676" w14:textId="77777777" w:rsidTr="00E37032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2664C325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29X9.00-14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029F274E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2EB38C0A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227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39103806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737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3E42073C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356</w:t>
            </w:r>
          </w:p>
        </w:tc>
      </w:tr>
      <w:tr w:rsidR="00E37032" w:rsidRPr="009B1DA0" w14:paraId="7C8E620A" w14:textId="77777777" w:rsidTr="00E37032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0A93724B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29X9.00-15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55946E47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3A577B20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227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491B5297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737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383C4E23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381</w:t>
            </w:r>
          </w:p>
        </w:tc>
      </w:tr>
      <w:tr w:rsidR="00E37032" w:rsidRPr="009B1DA0" w14:paraId="66B901E3" w14:textId="77777777" w:rsidTr="00E37032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7D5404DA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29X9.00-16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1B4B1CB4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2B98E275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227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23347DC5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737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2FC9AB2F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406</w:t>
            </w:r>
          </w:p>
        </w:tc>
      </w:tr>
      <w:tr w:rsidR="00E37032" w:rsidRPr="009B1DA0" w14:paraId="7ABAAFD0" w14:textId="77777777" w:rsidTr="00E37032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628A5D2B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29X9.50-15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7125368D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7,5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3BAAA9B2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240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1D3CEFDA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737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45CA3E09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381</w:t>
            </w:r>
          </w:p>
        </w:tc>
      </w:tr>
      <w:tr w:rsidR="00E37032" w:rsidRPr="009B1DA0" w14:paraId="49367791" w14:textId="77777777" w:rsidTr="00E37032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66F7C8E1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29X11.00-14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4AE24591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9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65939FBE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281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6B643495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737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7E421BEE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356</w:t>
            </w:r>
          </w:p>
        </w:tc>
      </w:tr>
      <w:tr w:rsidR="00E37032" w:rsidRPr="009B1DA0" w14:paraId="1472486F" w14:textId="77777777" w:rsidTr="00E37032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4995C420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29X11.00-16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1191E049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9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24561023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281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14B5CA5C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737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1D20F561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406</w:t>
            </w:r>
          </w:p>
        </w:tc>
      </w:tr>
      <w:tr w:rsidR="00E37032" w:rsidRPr="009B1DA0" w14:paraId="10107F19" w14:textId="77777777" w:rsidTr="00E37032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7F5174A8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30X9.00-14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72F542EB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4615352B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227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36A59FF1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762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0AF5BAEB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356</w:t>
            </w:r>
          </w:p>
        </w:tc>
      </w:tr>
      <w:tr w:rsidR="00E37032" w:rsidRPr="009B1DA0" w14:paraId="349AC1B9" w14:textId="77777777" w:rsidTr="00E37032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63E89E9F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30X10.00-14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6E1A30F8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8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7DD599EB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254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067EC815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762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48CE7CE9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356</w:t>
            </w:r>
          </w:p>
        </w:tc>
      </w:tr>
      <w:tr w:rsidR="00E37032" w:rsidRPr="009B1DA0" w14:paraId="01D005AC" w14:textId="77777777" w:rsidTr="00E37032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3006B032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30X10.00-15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0BA24DC7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8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6C8E7613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254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3054AC3E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762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3B608B62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381</w:t>
            </w:r>
          </w:p>
        </w:tc>
      </w:tr>
      <w:tr w:rsidR="00E37032" w:rsidRPr="009B1DA0" w14:paraId="793913D0" w14:textId="77777777" w:rsidTr="00E37032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24764D82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30X11.00-14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69884CA4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9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2CF12D4F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281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3B640199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762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069E1284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356</w:t>
            </w:r>
          </w:p>
        </w:tc>
      </w:tr>
      <w:tr w:rsidR="00E37032" w:rsidRPr="009B1DA0" w14:paraId="2DC5BC62" w14:textId="77777777" w:rsidTr="00E37032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1DBA05CE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31X10.00-17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047D7167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8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5B742D6B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254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12FF5A22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787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69319248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432</w:t>
            </w:r>
          </w:p>
        </w:tc>
      </w:tr>
      <w:tr w:rsidR="00E37032" w:rsidRPr="009B1DA0" w14:paraId="2A8B5F4F" w14:textId="77777777" w:rsidTr="00E37032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15D8C87B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32X10.00-16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388FD819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8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01620084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254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27BA7BBB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813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38297C1E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406</w:t>
            </w:r>
          </w:p>
        </w:tc>
      </w:tr>
      <w:tr w:rsidR="00E37032" w:rsidRPr="009B1DA0" w14:paraId="505004D4" w14:textId="77777777" w:rsidTr="00E37032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3FD411BF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  <w:lang w:eastAsia="en-GB"/>
              </w:rPr>
            </w:pPr>
            <w:r w:rsidRPr="009B1DA0">
              <w:rPr>
                <w:sz w:val="18"/>
                <w:szCs w:val="18"/>
                <w:lang w:eastAsia="en-GB"/>
              </w:rPr>
              <w:t>32X10.00-18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45B9A121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8</w:t>
            </w: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7D675988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254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00E2C1DA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813</w:t>
            </w: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16337D06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457</w:t>
            </w:r>
          </w:p>
        </w:tc>
      </w:tr>
      <w:tr w:rsidR="00E37032" w:rsidRPr="009B1DA0" w14:paraId="250F1908" w14:textId="77777777" w:rsidTr="00E37032">
        <w:tc>
          <w:tcPr>
            <w:tcW w:w="1540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8D62075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rPr>
                <w:b/>
                <w:sz w:val="18"/>
                <w:szCs w:val="18"/>
              </w:rPr>
            </w:pPr>
            <w:r w:rsidRPr="009B1DA0">
              <w:rPr>
                <w:sz w:val="18"/>
                <w:szCs w:val="18"/>
              </w:rPr>
              <w:t>…</w:t>
            </w:r>
          </w:p>
        </w:tc>
        <w:tc>
          <w:tcPr>
            <w:tcW w:w="1680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9A7E5CC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9278CE9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D55C39F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687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E3EAA10" w14:textId="77777777" w:rsidR="00E37032" w:rsidRPr="009B1DA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</w:tr>
    </w:tbl>
    <w:p w14:paraId="4F400CFD" w14:textId="77777777" w:rsidR="00E37032" w:rsidRPr="00E4201E" w:rsidRDefault="00E37032" w:rsidP="00E37032">
      <w:pPr>
        <w:pStyle w:val="SingleTxtGR"/>
        <w:spacing w:before="120"/>
        <w:jc w:val="right"/>
        <w:rPr>
          <w:iCs/>
        </w:rPr>
      </w:pPr>
      <w:r>
        <w:rPr>
          <w:iCs/>
        </w:rPr>
        <w:t>»</w:t>
      </w:r>
    </w:p>
    <w:p w14:paraId="673F31E1" w14:textId="77777777" w:rsidR="00E37032" w:rsidRPr="009240FD" w:rsidRDefault="00E37032" w:rsidP="00E37032">
      <w:pPr>
        <w:pStyle w:val="SingleTxtGR"/>
        <w:pageBreakBefore/>
        <w:spacing w:before="120"/>
      </w:pPr>
      <w:r>
        <w:rPr>
          <w:i/>
          <w:iCs/>
        </w:rPr>
        <w:lastRenderedPageBreak/>
        <w:t>Т</w:t>
      </w:r>
      <w:r w:rsidRPr="009240FD">
        <w:rPr>
          <w:i/>
          <w:iCs/>
        </w:rPr>
        <w:t>аблица 9</w:t>
      </w:r>
      <w:r w:rsidRPr="009240FD">
        <w:t>, добавить следующие позиции:</w:t>
      </w:r>
    </w:p>
    <w:p w14:paraId="7E697B1F" w14:textId="77777777" w:rsidR="00E37032" w:rsidRPr="009240FD" w:rsidRDefault="00E37032" w:rsidP="00E37032">
      <w:pPr>
        <w:pStyle w:val="SingleTxtGR"/>
        <w:rPr>
          <w:b/>
        </w:rPr>
      </w:pPr>
      <w:r w:rsidRPr="009240FD">
        <w:t>«</w:t>
      </w:r>
    </w:p>
    <w:tbl>
      <w:tblPr>
        <w:tblW w:w="7777" w:type="dxa"/>
        <w:tblInd w:w="1149" w:type="dxa"/>
        <w:tblLayout w:type="fixed"/>
        <w:tblLook w:val="04A0" w:firstRow="1" w:lastRow="0" w:firstColumn="1" w:lastColumn="0" w:noHBand="0" w:noVBand="1"/>
      </w:tblPr>
      <w:tblGrid>
        <w:gridCol w:w="1114"/>
        <w:gridCol w:w="1276"/>
        <w:gridCol w:w="992"/>
        <w:gridCol w:w="1134"/>
        <w:gridCol w:w="993"/>
        <w:gridCol w:w="1134"/>
        <w:gridCol w:w="1134"/>
      </w:tblGrid>
      <w:tr w:rsidR="00E37032" w:rsidRPr="00067030" w14:paraId="44EC0A92" w14:textId="77777777" w:rsidTr="00425834">
        <w:trPr>
          <w:trHeight w:val="511"/>
        </w:trPr>
        <w:tc>
          <w:tcPr>
            <w:tcW w:w="1114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A5542A" w14:textId="77777777" w:rsidR="00E37032" w:rsidRPr="00093890" w:rsidRDefault="00E37032" w:rsidP="008C02E3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200" w:lineRule="exact"/>
              <w:ind w:left="57" w:right="57"/>
              <w:rPr>
                <w:i/>
                <w:iCs/>
                <w:sz w:val="16"/>
                <w:szCs w:val="16"/>
              </w:rPr>
            </w:pPr>
            <w:r w:rsidRPr="00093890">
              <w:rPr>
                <w:i/>
                <w:iCs/>
                <w:sz w:val="16"/>
                <w:szCs w:val="16"/>
              </w:rPr>
              <w:t>Обозначение размера шины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AAB7E" w14:textId="77777777" w:rsidR="00E37032" w:rsidRPr="00067030" w:rsidRDefault="00E37032" w:rsidP="00425834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200" w:lineRule="exact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067030">
              <w:rPr>
                <w:i/>
                <w:iCs/>
                <w:sz w:val="16"/>
                <w:szCs w:val="16"/>
              </w:rPr>
              <w:t xml:space="preserve">Код ширины </w:t>
            </w:r>
            <w:r w:rsidRPr="00067030">
              <w:rPr>
                <w:i/>
                <w:iCs/>
                <w:sz w:val="16"/>
                <w:szCs w:val="16"/>
              </w:rPr>
              <w:br/>
              <w:t>теоретического обода (</w:t>
            </w:r>
            <w:r w:rsidRPr="00093890">
              <w:rPr>
                <w:i/>
                <w:iCs/>
                <w:sz w:val="16"/>
                <w:szCs w:val="16"/>
              </w:rPr>
              <w:t>A</w:t>
            </w:r>
            <w:r w:rsidRPr="00067030">
              <w:rPr>
                <w:i/>
                <w:iCs/>
                <w:sz w:val="16"/>
                <w:szCs w:val="16"/>
              </w:rPr>
              <w:t>1)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B1F19D" w14:textId="77777777" w:rsidR="00E37032" w:rsidRPr="00067030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200" w:lineRule="exact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067030">
              <w:rPr>
                <w:i/>
                <w:iCs/>
                <w:sz w:val="16"/>
                <w:szCs w:val="16"/>
              </w:rPr>
              <w:t>Номинальная ширина профиля (</w:t>
            </w:r>
            <w:r w:rsidRPr="00093890">
              <w:rPr>
                <w:i/>
                <w:iCs/>
                <w:sz w:val="16"/>
                <w:szCs w:val="16"/>
              </w:rPr>
              <w:t>S</w:t>
            </w:r>
            <w:r w:rsidRPr="00067030">
              <w:rPr>
                <w:i/>
                <w:iCs/>
                <w:sz w:val="16"/>
                <w:szCs w:val="16"/>
              </w:rPr>
              <w:t>1) (мм)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18F0328" w14:textId="77777777" w:rsidR="00E37032" w:rsidRPr="00093890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200" w:lineRule="exact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093890">
              <w:rPr>
                <w:i/>
                <w:iCs/>
                <w:sz w:val="16"/>
                <w:szCs w:val="16"/>
              </w:rPr>
              <w:t xml:space="preserve">Габаритный 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093890">
              <w:rPr>
                <w:i/>
                <w:iCs/>
                <w:sz w:val="16"/>
                <w:szCs w:val="16"/>
              </w:rPr>
              <w:t>диаметр (D) (мм)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78D764" w14:textId="77777777" w:rsidR="00E37032" w:rsidRPr="00067030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200" w:lineRule="exact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067030">
              <w:rPr>
                <w:i/>
                <w:iCs/>
                <w:sz w:val="16"/>
                <w:szCs w:val="16"/>
              </w:rPr>
              <w:t xml:space="preserve">Номинальный диаметр </w:t>
            </w:r>
            <w:r w:rsidRPr="00067030">
              <w:rPr>
                <w:i/>
                <w:iCs/>
                <w:sz w:val="16"/>
                <w:szCs w:val="16"/>
              </w:rPr>
              <w:br/>
              <w:t>обода (</w:t>
            </w:r>
            <w:r w:rsidRPr="00093890">
              <w:rPr>
                <w:i/>
                <w:iCs/>
                <w:sz w:val="16"/>
                <w:szCs w:val="16"/>
              </w:rPr>
              <w:t>d</w:t>
            </w:r>
            <w:r w:rsidRPr="00067030">
              <w:rPr>
                <w:i/>
                <w:iCs/>
                <w:sz w:val="16"/>
                <w:szCs w:val="16"/>
              </w:rPr>
              <w:t>) (мм)</w:t>
            </w:r>
          </w:p>
        </w:tc>
      </w:tr>
      <w:tr w:rsidR="00E37032" w:rsidRPr="00093890" w14:paraId="063F5F2B" w14:textId="77777777" w:rsidTr="00425834">
        <w:trPr>
          <w:trHeight w:val="103"/>
        </w:trPr>
        <w:tc>
          <w:tcPr>
            <w:tcW w:w="1114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14:paraId="2E5E4FEB" w14:textId="77777777" w:rsidR="00E37032" w:rsidRPr="00067030" w:rsidRDefault="00E37032" w:rsidP="00E37032">
            <w:pPr>
              <w:spacing w:before="80" w:after="80" w:line="200" w:lineRule="exact"/>
              <w:ind w:left="57" w:right="57"/>
              <w:rPr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14:paraId="732CABC8" w14:textId="77777777" w:rsidR="00E37032" w:rsidRPr="00067030" w:rsidRDefault="00E37032" w:rsidP="00E37032">
            <w:pPr>
              <w:spacing w:before="80" w:after="80" w:line="200" w:lineRule="exact"/>
              <w:ind w:left="57" w:right="57"/>
              <w:rPr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3C70774" w14:textId="77777777" w:rsidR="00E37032" w:rsidRPr="00093890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200" w:lineRule="exact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093890">
              <w:rPr>
                <w:i/>
                <w:iCs/>
                <w:sz w:val="16"/>
                <w:szCs w:val="16"/>
              </w:rPr>
              <w:t>Радиальная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75A0EA" w14:textId="77777777" w:rsidR="00E37032" w:rsidRPr="00093890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200" w:lineRule="exact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093890">
              <w:rPr>
                <w:i/>
                <w:iCs/>
                <w:sz w:val="16"/>
                <w:szCs w:val="16"/>
              </w:rPr>
              <w:t>Диагональная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CAB1E8E" w14:textId="77777777" w:rsidR="00E37032" w:rsidRPr="00093890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200" w:lineRule="exact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093890">
              <w:rPr>
                <w:i/>
                <w:iCs/>
                <w:sz w:val="16"/>
                <w:szCs w:val="16"/>
              </w:rPr>
              <w:t>Радиальная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BFF67D" w14:textId="77777777" w:rsidR="00E37032" w:rsidRPr="00093890" w:rsidRDefault="00E37032" w:rsidP="00E37032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80" w:after="80" w:line="200" w:lineRule="exact"/>
              <w:ind w:left="57" w:right="57"/>
              <w:jc w:val="center"/>
              <w:rPr>
                <w:i/>
                <w:iCs/>
                <w:sz w:val="16"/>
                <w:szCs w:val="16"/>
              </w:rPr>
            </w:pPr>
            <w:r w:rsidRPr="00093890">
              <w:rPr>
                <w:i/>
                <w:iCs/>
                <w:sz w:val="16"/>
                <w:szCs w:val="16"/>
              </w:rPr>
              <w:t>Диагональная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E600F7F" w14:textId="77777777" w:rsidR="00E37032" w:rsidRPr="00093890" w:rsidRDefault="00E37032" w:rsidP="00E37032">
            <w:pPr>
              <w:tabs>
                <w:tab w:val="left" w:pos="720"/>
                <w:tab w:val="left" w:pos="1440"/>
              </w:tabs>
              <w:spacing w:before="80" w:after="80" w:line="200" w:lineRule="exact"/>
              <w:ind w:left="57" w:right="57"/>
              <w:rPr>
                <w:bCs/>
                <w:i/>
                <w:iCs/>
                <w:sz w:val="16"/>
                <w:szCs w:val="16"/>
                <w:lang w:val="it-IT" w:eastAsia="ar-SA"/>
              </w:rPr>
            </w:pPr>
          </w:p>
        </w:tc>
      </w:tr>
      <w:tr w:rsidR="00E37032" w:rsidRPr="00093890" w14:paraId="11228A70" w14:textId="77777777" w:rsidTr="00425834"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32BAE7" w14:textId="77777777" w:rsidR="00E37032" w:rsidRPr="00093890" w:rsidRDefault="00E37032" w:rsidP="00425834">
            <w:pPr>
              <w:widowControl w:val="0"/>
              <w:tabs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ind w:left="32"/>
              <w:rPr>
                <w:b/>
                <w:sz w:val="18"/>
                <w:szCs w:val="18"/>
              </w:rPr>
            </w:pPr>
            <w:r w:rsidRPr="00093890">
              <w:rPr>
                <w:sz w:val="18"/>
                <w:szCs w:val="18"/>
              </w:rPr>
              <w:t>…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39184B" w14:textId="77777777" w:rsidR="00E37032" w:rsidRPr="0009389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5D00E" w14:textId="77777777" w:rsidR="00E37032" w:rsidRPr="0009389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ind w:right="41" w:hanging="15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EBAEFC" w14:textId="77777777" w:rsidR="00E37032" w:rsidRPr="0009389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A4C3CD" w14:textId="77777777" w:rsidR="00E37032" w:rsidRPr="0009389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ind w:right="9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F86988" w14:textId="77777777" w:rsidR="00E37032" w:rsidRPr="0009389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F59359" w14:textId="77777777" w:rsidR="00E37032" w:rsidRPr="0009389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ind w:right="84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</w:tr>
      <w:tr w:rsidR="00E37032" w:rsidRPr="00093890" w14:paraId="615AA05F" w14:textId="77777777" w:rsidTr="00425834">
        <w:tc>
          <w:tcPr>
            <w:tcW w:w="11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259AA4" w14:textId="77777777" w:rsidR="00E37032" w:rsidRPr="00093890" w:rsidRDefault="00E37032" w:rsidP="00425834">
            <w:pPr>
              <w:widowControl w:val="0"/>
              <w:tabs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ind w:left="32"/>
              <w:rPr>
                <w:sz w:val="18"/>
                <w:szCs w:val="18"/>
                <w:lang w:eastAsia="en-GB"/>
              </w:rPr>
            </w:pPr>
            <w:r w:rsidRPr="00093890">
              <w:rPr>
                <w:sz w:val="18"/>
                <w:szCs w:val="18"/>
                <w:lang w:eastAsia="en-GB"/>
              </w:rPr>
              <w:t>11L-16 IND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AA6902" w14:textId="77777777" w:rsidR="00E37032" w:rsidRPr="0009389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09389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8B4D11" w14:textId="77777777" w:rsidR="00E37032" w:rsidRPr="0009389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ind w:right="41" w:hanging="15"/>
              <w:jc w:val="center"/>
              <w:rPr>
                <w:sz w:val="18"/>
                <w:szCs w:val="18"/>
              </w:rPr>
            </w:pPr>
            <w:r w:rsidRPr="00093890">
              <w:rPr>
                <w:sz w:val="18"/>
                <w:szCs w:val="18"/>
              </w:rPr>
              <w:t>290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1848C3" w14:textId="77777777" w:rsidR="00E37032" w:rsidRPr="0009389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AC3488" w14:textId="77777777" w:rsidR="00E37032" w:rsidRPr="0009389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ind w:right="90"/>
              <w:jc w:val="center"/>
              <w:rPr>
                <w:sz w:val="18"/>
                <w:szCs w:val="18"/>
              </w:rPr>
            </w:pPr>
            <w:r w:rsidRPr="00093890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68417D" w14:textId="77777777" w:rsidR="00E37032" w:rsidRPr="0009389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A52A75" w14:textId="77777777" w:rsidR="00E37032" w:rsidRPr="0009389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ind w:right="84"/>
              <w:jc w:val="center"/>
              <w:rPr>
                <w:sz w:val="18"/>
                <w:szCs w:val="18"/>
              </w:rPr>
            </w:pPr>
            <w:r w:rsidRPr="00093890">
              <w:rPr>
                <w:sz w:val="18"/>
                <w:szCs w:val="18"/>
              </w:rPr>
              <w:t>406</w:t>
            </w:r>
          </w:p>
        </w:tc>
      </w:tr>
      <w:tr w:rsidR="00E37032" w:rsidRPr="00093890" w14:paraId="68AB6CE3" w14:textId="77777777" w:rsidTr="00425834">
        <w:tc>
          <w:tcPr>
            <w:tcW w:w="111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C73C7E" w14:textId="77777777" w:rsidR="00E37032" w:rsidRPr="00093890" w:rsidRDefault="00E37032" w:rsidP="00425834">
            <w:pPr>
              <w:widowControl w:val="0"/>
              <w:tabs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ind w:left="32"/>
              <w:rPr>
                <w:b/>
                <w:sz w:val="18"/>
                <w:szCs w:val="18"/>
              </w:rPr>
            </w:pPr>
            <w:r w:rsidRPr="00093890">
              <w:rPr>
                <w:sz w:val="18"/>
                <w:szCs w:val="18"/>
              </w:rPr>
              <w:t>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68A1C3" w14:textId="77777777" w:rsidR="00E37032" w:rsidRPr="0009389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129692" w14:textId="77777777" w:rsidR="00E37032" w:rsidRPr="0009389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ind w:right="41" w:hanging="15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74BFD" w14:textId="77777777" w:rsidR="00E37032" w:rsidRPr="0009389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9AE096" w14:textId="77777777" w:rsidR="00E37032" w:rsidRPr="0009389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ind w:right="9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A68C65" w14:textId="77777777" w:rsidR="00E37032" w:rsidRPr="0009389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64D77B" w14:textId="77777777" w:rsidR="00E37032" w:rsidRPr="00093890" w:rsidRDefault="00E37032" w:rsidP="00E37032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20" w:lineRule="exact"/>
              <w:ind w:right="84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</w:tr>
    </w:tbl>
    <w:p w14:paraId="137D2D30" w14:textId="77777777" w:rsidR="00E37032" w:rsidRPr="00E4201E" w:rsidRDefault="00E37032" w:rsidP="00E37032">
      <w:pPr>
        <w:pStyle w:val="SingleTxtGR"/>
        <w:spacing w:before="120"/>
        <w:jc w:val="right"/>
        <w:rPr>
          <w:iCs/>
        </w:rPr>
      </w:pPr>
      <w:r>
        <w:rPr>
          <w:iCs/>
        </w:rPr>
        <w:t>»</w:t>
      </w:r>
    </w:p>
    <w:p w14:paraId="443B536B" w14:textId="77777777" w:rsidR="00E37032" w:rsidRPr="009240FD" w:rsidRDefault="00E37032" w:rsidP="00E37032">
      <w:pPr>
        <w:pStyle w:val="SingleTxtGR"/>
        <w:spacing w:before="120"/>
        <w:rPr>
          <w:i/>
          <w:iCs/>
          <w:lang w:val="fr-CH"/>
        </w:rPr>
      </w:pPr>
      <w:r w:rsidRPr="009240FD">
        <w:rPr>
          <w:i/>
          <w:iCs/>
        </w:rPr>
        <w:t>Приложение 11</w:t>
      </w:r>
    </w:p>
    <w:p w14:paraId="32FC0690" w14:textId="77777777" w:rsidR="00E37032" w:rsidRPr="009240FD" w:rsidRDefault="00E37032" w:rsidP="00E37032">
      <w:pPr>
        <w:pStyle w:val="SingleTxtGR"/>
      </w:pPr>
      <w:r w:rsidRPr="009240FD">
        <w:rPr>
          <w:i/>
          <w:iCs/>
        </w:rPr>
        <w:t>Изменить единицу измерения в пиктограмме</w:t>
      </w:r>
      <w:r w:rsidRPr="009240FD">
        <w:t xml:space="preserve"> следующим образом:</w:t>
      </w:r>
    </w:p>
    <w:p w14:paraId="0994A239" w14:textId="77777777" w:rsidR="00E37032" w:rsidRDefault="00E37032" w:rsidP="00E37032">
      <w:pPr>
        <w:pStyle w:val="SingleTxtGR"/>
      </w:pPr>
      <w:r w:rsidRPr="009240FD">
        <w:t xml:space="preserve">«250 </w:t>
      </w:r>
      <w:proofErr w:type="spellStart"/>
      <w:r w:rsidRPr="009240FD">
        <w:t>kPa</w:t>
      </w:r>
      <w:proofErr w:type="spellEnd"/>
      <w:r w:rsidRPr="009240FD">
        <w:t xml:space="preserve"> MAX».</w:t>
      </w:r>
    </w:p>
    <w:p w14:paraId="26202B5E" w14:textId="77777777" w:rsidR="00E12C5F" w:rsidRPr="00E37032" w:rsidRDefault="00E37032" w:rsidP="00E3703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E37032" w:rsidSect="00E3703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59695" w14:textId="77777777" w:rsidR="00E37032" w:rsidRPr="00A312BC" w:rsidRDefault="00E37032" w:rsidP="00A312BC"/>
  </w:endnote>
  <w:endnote w:type="continuationSeparator" w:id="0">
    <w:p w14:paraId="5C4365C2" w14:textId="77777777" w:rsidR="00E37032" w:rsidRPr="00A312BC" w:rsidRDefault="00E3703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D0870" w14:textId="77777777" w:rsidR="00E37032" w:rsidRPr="00E37032" w:rsidRDefault="00E37032">
    <w:pPr>
      <w:pStyle w:val="Footer"/>
    </w:pPr>
    <w:r w:rsidRPr="00E37032">
      <w:rPr>
        <w:b/>
        <w:sz w:val="18"/>
      </w:rPr>
      <w:fldChar w:fldCharType="begin"/>
    </w:r>
    <w:r w:rsidRPr="00E37032">
      <w:rPr>
        <w:b/>
        <w:sz w:val="18"/>
      </w:rPr>
      <w:instrText xml:space="preserve"> PAGE  \* MERGEFORMAT </w:instrText>
    </w:r>
    <w:r w:rsidRPr="00E37032">
      <w:rPr>
        <w:b/>
        <w:sz w:val="18"/>
      </w:rPr>
      <w:fldChar w:fldCharType="separate"/>
    </w:r>
    <w:r w:rsidR="00186B9B">
      <w:rPr>
        <w:b/>
        <w:noProof/>
        <w:sz w:val="18"/>
      </w:rPr>
      <w:t>10</w:t>
    </w:r>
    <w:r w:rsidRPr="00E37032">
      <w:rPr>
        <w:b/>
        <w:sz w:val="18"/>
      </w:rPr>
      <w:fldChar w:fldCharType="end"/>
    </w:r>
    <w:r>
      <w:rPr>
        <w:b/>
        <w:sz w:val="18"/>
      </w:rPr>
      <w:tab/>
    </w:r>
    <w:r>
      <w:t>GE.1</w:t>
    </w:r>
    <w:r w:rsidR="004E3B96">
      <w:t>8</w:t>
    </w:r>
    <w:r>
      <w:t>-06699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7254B" w14:textId="77777777" w:rsidR="00E37032" w:rsidRPr="00E37032" w:rsidRDefault="00E37032" w:rsidP="00E37032">
    <w:pPr>
      <w:pStyle w:val="Footer"/>
      <w:tabs>
        <w:tab w:val="clear" w:pos="9639"/>
        <w:tab w:val="right" w:pos="9638"/>
      </w:tabs>
      <w:rPr>
        <w:b/>
        <w:sz w:val="18"/>
      </w:rPr>
    </w:pPr>
    <w:r>
      <w:t>GE.1</w:t>
    </w:r>
    <w:r w:rsidR="004E3B96">
      <w:t>8</w:t>
    </w:r>
    <w:r>
      <w:t>-06699</w:t>
    </w:r>
    <w:r>
      <w:tab/>
    </w:r>
    <w:r w:rsidRPr="00E37032">
      <w:rPr>
        <w:b/>
        <w:sz w:val="18"/>
      </w:rPr>
      <w:fldChar w:fldCharType="begin"/>
    </w:r>
    <w:r w:rsidRPr="00E37032">
      <w:rPr>
        <w:b/>
        <w:sz w:val="18"/>
      </w:rPr>
      <w:instrText xml:space="preserve"> PAGE  \* MERGEFORMAT </w:instrText>
    </w:r>
    <w:r w:rsidRPr="00E37032">
      <w:rPr>
        <w:b/>
        <w:sz w:val="18"/>
      </w:rPr>
      <w:fldChar w:fldCharType="separate"/>
    </w:r>
    <w:r w:rsidR="00186B9B">
      <w:rPr>
        <w:b/>
        <w:noProof/>
        <w:sz w:val="18"/>
      </w:rPr>
      <w:t>9</w:t>
    </w:r>
    <w:r w:rsidRPr="00E3703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F32AB" w14:textId="77777777" w:rsidR="00E37032" w:rsidRPr="00E37032" w:rsidRDefault="00E37032" w:rsidP="00E37032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3D1D7E40" wp14:editId="2F8125E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</w:t>
    </w:r>
    <w:r w:rsidR="004E3B96">
      <w:rPr>
        <w:lang w:val="en-US"/>
      </w:rPr>
      <w:t>8</w:t>
    </w:r>
    <w:r>
      <w:t>-06699  (R)</w:t>
    </w:r>
    <w:r>
      <w:rPr>
        <w:lang w:val="en-US"/>
      </w:rPr>
      <w:t xml:space="preserve">  100518  110518</w:t>
    </w:r>
    <w:r>
      <w:br/>
    </w:r>
    <w:r w:rsidR="004E3B96" w:rsidRPr="004E3B96">
      <w:rPr>
        <w:rFonts w:ascii="C39T30Lfz" w:hAnsi="C39T30Lfz"/>
        <w:kern w:val="14"/>
        <w:sz w:val="56"/>
        <w:lang w:val="en-US"/>
      </w:rPr>
      <w:t></w:t>
    </w:r>
    <w:r w:rsidR="004E3B96" w:rsidRPr="004E3B96">
      <w:rPr>
        <w:rFonts w:ascii="C39T30Lfz" w:hAnsi="C39T30Lfz"/>
        <w:kern w:val="14"/>
        <w:sz w:val="56"/>
        <w:lang w:val="en-US"/>
      </w:rPr>
      <w:t></w:t>
    </w:r>
    <w:r w:rsidR="004E3B96" w:rsidRPr="004E3B96">
      <w:rPr>
        <w:rFonts w:ascii="C39T30Lfz" w:hAnsi="C39T30Lfz"/>
        <w:kern w:val="14"/>
        <w:sz w:val="56"/>
        <w:lang w:val="en-US"/>
      </w:rPr>
      <w:t></w:t>
    </w:r>
    <w:r w:rsidR="004E3B96" w:rsidRPr="004E3B96">
      <w:rPr>
        <w:rFonts w:ascii="C39T30Lfz" w:hAnsi="C39T30Lfz"/>
        <w:kern w:val="14"/>
        <w:sz w:val="56"/>
        <w:lang w:val="en-US"/>
      </w:rPr>
      <w:t></w:t>
    </w:r>
    <w:r w:rsidR="004E3B96" w:rsidRPr="004E3B96">
      <w:rPr>
        <w:rFonts w:ascii="C39T30Lfz" w:hAnsi="C39T30Lfz"/>
        <w:kern w:val="14"/>
        <w:sz w:val="56"/>
        <w:lang w:val="en-US"/>
      </w:rPr>
      <w:t></w:t>
    </w:r>
    <w:r w:rsidR="004E3B96" w:rsidRPr="004E3B96">
      <w:rPr>
        <w:rFonts w:ascii="C39T30Lfz" w:hAnsi="C39T30Lfz"/>
        <w:kern w:val="14"/>
        <w:sz w:val="56"/>
        <w:lang w:val="en-US"/>
      </w:rPr>
      <w:t></w:t>
    </w:r>
    <w:r w:rsidR="004E3B96" w:rsidRPr="004E3B96">
      <w:rPr>
        <w:rFonts w:ascii="C39T30Lfz" w:hAnsi="C39T30Lfz"/>
        <w:kern w:val="14"/>
        <w:sz w:val="56"/>
        <w:lang w:val="en-US"/>
      </w:rPr>
      <w:t></w:t>
    </w:r>
    <w:r w:rsidR="004E3B96" w:rsidRPr="004E3B96">
      <w:rPr>
        <w:rFonts w:ascii="C39T30Lfz" w:hAnsi="C39T30Lfz"/>
        <w:kern w:val="14"/>
        <w:sz w:val="56"/>
        <w:lang w:val="en-US"/>
      </w:rPr>
      <w:t></w:t>
    </w:r>
    <w:r w:rsidRPr="004E3B96">
      <w:rPr>
        <w:rFonts w:ascii="C39T30Lfz" w:hAnsi="C39T30Lfz"/>
        <w:noProof/>
        <w:kern w:val="14"/>
        <w:sz w:val="56"/>
        <w:lang w:eastAsia="ru-RU"/>
      </w:rPr>
      <w:drawing>
        <wp:anchor distT="0" distB="0" distL="114300" distR="114300" simplePos="0" relativeHeight="251659264" behindDoc="0" locked="0" layoutInCell="1" allowOverlap="1" wp14:anchorId="0898FCA6" wp14:editId="70210FF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05/Rev.2/Amend.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5/Rev.2/Amend.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B96" w:rsidRPr="004E3B96">
      <w:rPr>
        <w:rFonts w:ascii="C39T30Lfz" w:hAnsi="C39T30Lfz"/>
        <w:kern w:val="14"/>
        <w:sz w:val="56"/>
        <w:lang w:val="en-US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FA06E" w14:textId="77777777" w:rsidR="00E37032" w:rsidRPr="001075E9" w:rsidRDefault="00E3703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009C492" w14:textId="77777777" w:rsidR="00E37032" w:rsidRDefault="00E3703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F6E889E" w14:textId="77777777" w:rsidR="00E37032" w:rsidRPr="00886230" w:rsidRDefault="00E37032" w:rsidP="00E37032">
      <w:pPr>
        <w:pStyle w:val="FootnoteText"/>
      </w:pPr>
      <w:r>
        <w:tab/>
      </w:r>
      <w:r w:rsidRPr="004E45DF">
        <w:rPr>
          <w:sz w:val="20"/>
        </w:rPr>
        <w:t>*</w:t>
      </w:r>
      <w:r>
        <w:tab/>
        <w:t>Прежние названия Соглашения:</w:t>
      </w:r>
    </w:p>
    <w:p w14:paraId="0E7BE20E" w14:textId="77777777" w:rsidR="00E37032" w:rsidRPr="00886230" w:rsidRDefault="00E37032" w:rsidP="00E37032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14:paraId="419BDF98" w14:textId="77777777" w:rsidR="00E37032" w:rsidRPr="00886230" w:rsidRDefault="00E37032" w:rsidP="00E37032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F5118" w14:textId="1EB647DC" w:rsidR="00E37032" w:rsidRPr="00E37032" w:rsidRDefault="00186B9B">
    <w:pPr>
      <w:pStyle w:val="Header"/>
    </w:pPr>
    <w:fldSimple w:instr=" TITLE  \* MERGEFORMAT ">
      <w:r w:rsidR="00DE66DE">
        <w:t>E/ECE/324/Rev.2/Add.105/Rev.2/Amend.5</w:t>
      </w:r>
    </w:fldSimple>
    <w:r w:rsidR="00E37032">
      <w:br/>
    </w:r>
    <w:fldSimple w:instr=" KEYWORDS  \* MERGEFORMAT ">
      <w:r w:rsidR="00DE66DE">
        <w:t>E/ECE/TRANS/505/Rev.2/Add.105/Rev.2/Amend.5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69CBF" w14:textId="015B7D3D" w:rsidR="00E37032" w:rsidRPr="00E37032" w:rsidRDefault="00186B9B" w:rsidP="00E37032">
    <w:pPr>
      <w:pStyle w:val="Header"/>
      <w:jc w:val="right"/>
    </w:pPr>
    <w:fldSimple w:instr=" TITLE  \* MERGEFORMAT ">
      <w:r w:rsidR="00DE66DE">
        <w:t>E/ECE/324/Rev.2/Add.105/Rev.2/Amend.5</w:t>
      </w:r>
    </w:fldSimple>
    <w:r w:rsidR="00E37032">
      <w:br/>
    </w:r>
    <w:fldSimple w:instr=" KEYWORDS  \* MERGEFORMAT ">
      <w:r w:rsidR="00DE66DE">
        <w:t>E/ECE/TRANS/505/Rev.2/Add.105/Rev.2/Amend.5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C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51CD"/>
    <w:rsid w:val="00180183"/>
    <w:rsid w:val="0018024D"/>
    <w:rsid w:val="0018649F"/>
    <w:rsid w:val="00186B9B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74DD"/>
    <w:rsid w:val="003402C2"/>
    <w:rsid w:val="00381C24"/>
    <w:rsid w:val="00387CD4"/>
    <w:rsid w:val="003958D0"/>
    <w:rsid w:val="003A0D43"/>
    <w:rsid w:val="003A48CE"/>
    <w:rsid w:val="003B00E5"/>
    <w:rsid w:val="003D7A8F"/>
    <w:rsid w:val="00407B78"/>
    <w:rsid w:val="00424203"/>
    <w:rsid w:val="00425834"/>
    <w:rsid w:val="00452493"/>
    <w:rsid w:val="00453318"/>
    <w:rsid w:val="00454AF2"/>
    <w:rsid w:val="00454E07"/>
    <w:rsid w:val="00472C5C"/>
    <w:rsid w:val="004E05B7"/>
    <w:rsid w:val="004E3B96"/>
    <w:rsid w:val="004E45DF"/>
    <w:rsid w:val="0050108D"/>
    <w:rsid w:val="00513081"/>
    <w:rsid w:val="00517901"/>
    <w:rsid w:val="00526683"/>
    <w:rsid w:val="005639C1"/>
    <w:rsid w:val="005709E0"/>
    <w:rsid w:val="00572E19"/>
    <w:rsid w:val="00593BA8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4D5B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02E3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A374B"/>
    <w:rsid w:val="00BC18B2"/>
    <w:rsid w:val="00BD33EE"/>
    <w:rsid w:val="00BE1CC7"/>
    <w:rsid w:val="00C106D6"/>
    <w:rsid w:val="00C119AE"/>
    <w:rsid w:val="00C376EF"/>
    <w:rsid w:val="00C60F0C"/>
    <w:rsid w:val="00C805C9"/>
    <w:rsid w:val="00C92939"/>
    <w:rsid w:val="00CA1679"/>
    <w:rsid w:val="00CB151C"/>
    <w:rsid w:val="00CD74FA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E66DE"/>
    <w:rsid w:val="00DF5767"/>
    <w:rsid w:val="00DF71B9"/>
    <w:rsid w:val="00E12C5F"/>
    <w:rsid w:val="00E37032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50198F"/>
  <w15:docId w15:val="{E097DAD4-AC1A-48E7-93E3-0FE05F2D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E37032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E3703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E3703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E37032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E37032"/>
    <w:rPr>
      <w:lang w:val="en-GB" w:eastAsia="en-US"/>
    </w:rPr>
  </w:style>
  <w:style w:type="character" w:customStyle="1" w:styleId="HChGChar">
    <w:name w:val="_ H _Ch_G Char"/>
    <w:link w:val="HChG"/>
    <w:rsid w:val="00E37032"/>
    <w:rPr>
      <w:b/>
      <w:sz w:val="28"/>
      <w:lang w:val="en-GB" w:eastAsia="en-US"/>
    </w:rPr>
  </w:style>
  <w:style w:type="character" w:customStyle="1" w:styleId="SingleTxtGR0">
    <w:name w:val="_ Single Txt_GR Знак"/>
    <w:basedOn w:val="DefaultParagraphFont"/>
    <w:link w:val="SingleTxtGR"/>
    <w:rsid w:val="00E3703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2483</Words>
  <Characters>14158</Characters>
  <Application>Microsoft Office Word</Application>
  <DocSecurity>0</DocSecurity>
  <Lines>117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E/ECE/324/Rev.2/Add.105/Rev.2/Amend.5</vt:lpstr>
      <vt:lpstr>E/ECE/324/Rev.2/Add.105/Rev.2/Amend.5</vt:lpstr>
      <vt:lpstr>A/</vt:lpstr>
    </vt:vector>
  </TitlesOfParts>
  <Company>DCM</Company>
  <LinksUpToDate>false</LinksUpToDate>
  <CharactersWithSpaces>16608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E/ECE/324/Rev.2/Add.105/Rev.2/Amend.5</dc:title>
  <dc:creator>Svetlana PROKOUDINA</dc:creator>
  <cp:keywords>E/ECE/TRANS/505/Rev.2/Add.105/Rev.2/Amend.5</cp:keywords>
  <cp:lastModifiedBy>Marie-Claude Collet</cp:lastModifiedBy>
  <cp:revision>3</cp:revision>
  <cp:lastPrinted>2019-05-27T12:29:00Z</cp:lastPrinted>
  <dcterms:created xsi:type="dcterms:W3CDTF">2019-05-27T12:28:00Z</dcterms:created>
  <dcterms:modified xsi:type="dcterms:W3CDTF">2019-05-27T12:29:00Z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