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4BDB7EF6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6909C4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5A87D4B" w14:textId="62383E2C" w:rsidR="0064636E" w:rsidRPr="00D47EEA" w:rsidRDefault="0064636E" w:rsidP="009C689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70269F">
              <w:t>1</w:t>
            </w:r>
            <w:r w:rsidR="00841EB5">
              <w:t>/</w:t>
            </w:r>
            <w:r>
              <w:t>Add.</w:t>
            </w:r>
            <w:r w:rsidR="0070269F">
              <w:t>73</w:t>
            </w:r>
            <w:r>
              <w:t>/Rev.</w:t>
            </w:r>
            <w:r w:rsidR="0070269F">
              <w:t>2</w:t>
            </w:r>
            <w:r>
              <w:t>/</w:t>
            </w:r>
            <w:r w:rsidR="009C689F">
              <w:t>Amend.</w:t>
            </w:r>
            <w:r w:rsidR="00C10E1F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70269F">
              <w:t>/Rev.1/Add.73/Rev.2</w:t>
            </w:r>
            <w:r w:rsidR="009C689F">
              <w:t>/Amend.</w:t>
            </w:r>
            <w:r w:rsidR="00C10E1F">
              <w:t>4</w:t>
            </w:r>
          </w:p>
        </w:tc>
      </w:tr>
      <w:tr w:rsidR="003C3936" w14:paraId="7DD9A790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A27F9B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B0627C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3138FD" w14:textId="77777777" w:rsidR="003C3936" w:rsidRDefault="003C3936" w:rsidP="003C3936">
            <w:pPr>
              <w:spacing w:before="120"/>
            </w:pPr>
          </w:p>
          <w:p w14:paraId="19641C34" w14:textId="77777777" w:rsidR="00D623A7" w:rsidRDefault="00D623A7" w:rsidP="003C3936">
            <w:pPr>
              <w:spacing w:before="120"/>
            </w:pPr>
          </w:p>
          <w:p w14:paraId="37D191F8" w14:textId="414C3759" w:rsidR="00C84414" w:rsidRDefault="00947804" w:rsidP="003C3936">
            <w:pPr>
              <w:spacing w:before="120"/>
            </w:pPr>
            <w:r>
              <w:t xml:space="preserve">24 June </w:t>
            </w:r>
            <w:r w:rsidR="00692C44">
              <w:t>201</w:t>
            </w:r>
            <w:r w:rsidR="00C10E1F">
              <w:t>9</w:t>
            </w:r>
          </w:p>
        </w:tc>
      </w:tr>
    </w:tbl>
    <w:p w14:paraId="21FE42AA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D1B8B8" w14:textId="77777777" w:rsidR="00C10E1F" w:rsidRPr="00A61C62" w:rsidRDefault="00C10E1F" w:rsidP="00C10E1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13492">
        <w:footnoteReference w:customMarkFollows="1" w:id="2"/>
        <w:t>*</w:t>
      </w:r>
    </w:p>
    <w:p w14:paraId="2AA81481" w14:textId="77777777" w:rsidR="00C10E1F" w:rsidRPr="00392A12" w:rsidRDefault="00C10E1F" w:rsidP="00C10E1F">
      <w:pPr>
        <w:pStyle w:val="SingleTxtG"/>
        <w:spacing w:before="120"/>
      </w:pPr>
      <w:r>
        <w:t>(Revision 3, including the amendments which entered into force on 14 September 2017)</w:t>
      </w:r>
    </w:p>
    <w:p w14:paraId="245B2B96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8A3EB2A" w14:textId="135CF6A5" w:rsidR="0064636E" w:rsidRDefault="0064636E" w:rsidP="00692C44">
      <w:pPr>
        <w:pStyle w:val="H1G"/>
      </w:pPr>
      <w:r>
        <w:tab/>
      </w:r>
      <w:r>
        <w:tab/>
        <w:t xml:space="preserve">Addendum </w:t>
      </w:r>
      <w:r w:rsidR="0070269F">
        <w:t>73</w:t>
      </w:r>
      <w:r>
        <w:t xml:space="preserve"> – </w:t>
      </w:r>
      <w:r w:rsidR="00421A1E">
        <w:t xml:space="preserve">UN </w:t>
      </w:r>
      <w:r>
        <w:t xml:space="preserve">Regulation </w:t>
      </w:r>
      <w:r w:rsidRPr="00692C44">
        <w:t>No</w:t>
      </w:r>
      <w:r>
        <w:t>.</w:t>
      </w:r>
      <w:r w:rsidR="00271A7F">
        <w:t xml:space="preserve"> </w:t>
      </w:r>
      <w:r w:rsidR="0070269F">
        <w:t>74</w:t>
      </w:r>
    </w:p>
    <w:p w14:paraId="238183A6" w14:textId="32AC022D" w:rsidR="0064636E" w:rsidRPr="00014D07" w:rsidRDefault="0064636E" w:rsidP="00692C44">
      <w:pPr>
        <w:pStyle w:val="H1G"/>
      </w:pPr>
      <w:r>
        <w:tab/>
      </w:r>
      <w:r>
        <w:tab/>
      </w:r>
      <w:r w:rsidRPr="00014D07">
        <w:t xml:space="preserve">Revision </w:t>
      </w:r>
      <w:r w:rsidR="0070269F">
        <w:t>2</w:t>
      </w:r>
      <w:r w:rsidRPr="00014D07">
        <w:t xml:space="preserve"> </w:t>
      </w:r>
      <w:r w:rsidR="0070269F">
        <w:t>–</w:t>
      </w:r>
      <w:r w:rsidRPr="00014D07">
        <w:t xml:space="preserve"> </w:t>
      </w:r>
      <w:r w:rsidR="009C689F">
        <w:t xml:space="preserve">Amendment </w:t>
      </w:r>
      <w:r w:rsidR="00C10E1F">
        <w:t>4</w:t>
      </w:r>
    </w:p>
    <w:p w14:paraId="3AA44588" w14:textId="09F788D3" w:rsidR="0064636E" w:rsidRPr="00272880" w:rsidRDefault="0070269F" w:rsidP="0064636E">
      <w:pPr>
        <w:pStyle w:val="SingleTxtG"/>
        <w:spacing w:after="360"/>
        <w:rPr>
          <w:spacing w:val="-2"/>
        </w:rPr>
      </w:pPr>
      <w:r w:rsidRPr="0070269F">
        <w:rPr>
          <w:spacing w:val="-2"/>
        </w:rPr>
        <w:t xml:space="preserve">Supplement </w:t>
      </w:r>
      <w:r w:rsidR="00C10E1F">
        <w:rPr>
          <w:spacing w:val="-2"/>
        </w:rPr>
        <w:t>10</w:t>
      </w:r>
      <w:r w:rsidRPr="0070269F">
        <w:rPr>
          <w:spacing w:val="-2"/>
        </w:rPr>
        <w:t xml:space="preserve"> to the 01 series of amendments</w:t>
      </w:r>
      <w:r w:rsidR="00E248BE">
        <w:rPr>
          <w:spacing w:val="-2"/>
        </w:rPr>
        <w:t>**</w:t>
      </w:r>
      <w:r w:rsidR="0064636E" w:rsidRPr="00272880">
        <w:rPr>
          <w:spacing w:val="-2"/>
        </w:rPr>
        <w:t xml:space="preserve"> – Date of entry into force: </w:t>
      </w:r>
      <w:r w:rsidR="00C10E1F">
        <w:rPr>
          <w:lang w:val="en-US"/>
        </w:rPr>
        <w:t>2</w:t>
      </w:r>
      <w:r w:rsidR="00DE079F" w:rsidRPr="0064510F">
        <w:rPr>
          <w:lang w:val="en-US"/>
        </w:rPr>
        <w:t>8</w:t>
      </w:r>
      <w:r w:rsidR="00DE079F">
        <w:rPr>
          <w:lang w:val="en-US"/>
        </w:rPr>
        <w:t xml:space="preserve"> </w:t>
      </w:r>
      <w:r w:rsidR="00C10E1F">
        <w:rPr>
          <w:lang w:val="en-US"/>
        </w:rPr>
        <w:t>May</w:t>
      </w:r>
      <w:r w:rsidR="00DE079F">
        <w:rPr>
          <w:lang w:val="en-US"/>
        </w:rPr>
        <w:t xml:space="preserve"> 20</w:t>
      </w:r>
      <w:r w:rsidR="00DE079F" w:rsidRPr="0064510F">
        <w:rPr>
          <w:lang w:val="en-US"/>
        </w:rPr>
        <w:t>1</w:t>
      </w:r>
      <w:r w:rsidR="00C10E1F">
        <w:rPr>
          <w:lang w:val="en-US"/>
        </w:rPr>
        <w:t>9</w:t>
      </w:r>
    </w:p>
    <w:p w14:paraId="4B0C3E29" w14:textId="77777777" w:rsidR="0064636E" w:rsidRDefault="0064636E" w:rsidP="00692C4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0269F" w:rsidRPr="0070269F">
        <w:rPr>
          <w:lang w:val="en-US"/>
        </w:rPr>
        <w:t>Uniform provisions concerning the approval of category L</w:t>
      </w:r>
      <w:r w:rsidR="0070269F" w:rsidRPr="009C689F">
        <w:rPr>
          <w:vertAlign w:val="subscript"/>
          <w:lang w:val="en-US"/>
        </w:rPr>
        <w:t>1</w:t>
      </w:r>
      <w:r w:rsidR="0070269F" w:rsidRPr="0070269F">
        <w:rPr>
          <w:lang w:val="en-US"/>
        </w:rPr>
        <w:t xml:space="preserve"> vehicles with regard to the installation of lighting and light-signalling devices</w:t>
      </w:r>
    </w:p>
    <w:p w14:paraId="2FB976E0" w14:textId="5671DDCD" w:rsidR="00A41529" w:rsidRDefault="00B32121" w:rsidP="00C75853">
      <w:pPr>
        <w:pStyle w:val="SingleTxtG"/>
        <w:rPr>
          <w:spacing w:val="-6"/>
          <w:lang w:eastAsia="en-GB"/>
        </w:rPr>
      </w:pPr>
      <w:r w:rsidRPr="00CC68A0">
        <w:rPr>
          <w:spacing w:val="-2"/>
          <w:lang w:eastAsia="en-GB"/>
        </w:rPr>
        <w:t xml:space="preserve">This document is meant purely as documentation </w:t>
      </w:r>
      <w:r w:rsidRPr="00CC68A0">
        <w:rPr>
          <w:spacing w:val="-2"/>
        </w:rPr>
        <w:t>tool</w:t>
      </w:r>
      <w:r w:rsidRPr="00CC68A0">
        <w:rPr>
          <w:spacing w:val="-2"/>
          <w:lang w:eastAsia="en-GB"/>
        </w:rPr>
        <w:t>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C10E1F">
        <w:rPr>
          <w:spacing w:val="-6"/>
          <w:lang w:eastAsia="en-GB"/>
        </w:rPr>
        <w:t>8</w:t>
      </w:r>
      <w:r w:rsidR="00DC18DE">
        <w:rPr>
          <w:spacing w:val="-6"/>
          <w:lang w:eastAsia="en-GB"/>
        </w:rPr>
        <w:t>/</w:t>
      </w:r>
      <w:r w:rsidR="00C10E1F">
        <w:rPr>
          <w:spacing w:val="-6"/>
          <w:lang w:eastAsia="en-GB"/>
        </w:rPr>
        <w:t>88</w:t>
      </w:r>
      <w:r w:rsidR="00DC18DE">
        <w:rPr>
          <w:spacing w:val="-6"/>
          <w:lang w:eastAsia="en-GB"/>
        </w:rPr>
        <w:t>.</w:t>
      </w:r>
    </w:p>
    <w:p w14:paraId="791229E4" w14:textId="1526615E" w:rsidR="000D3A4F" w:rsidRPr="000D3A4F" w:rsidRDefault="004C581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8935B33" wp14:editId="45D19AA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94DBDC4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7C9DE205" w14:textId="77777777" w:rsidR="00C10E1F" w:rsidRPr="00E202EB" w:rsidRDefault="00D5540C" w:rsidP="00C10E1F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br w:type="page"/>
      </w:r>
      <w:r w:rsidR="00C10E1F" w:rsidRPr="000D788B">
        <w:rPr>
          <w:i/>
        </w:rPr>
        <w:lastRenderedPageBreak/>
        <w:t xml:space="preserve">Paragraph </w:t>
      </w:r>
      <w:r w:rsidR="00C10E1F" w:rsidRPr="000D788B">
        <w:rPr>
          <w:i/>
          <w:lang w:val="cs-CZ"/>
        </w:rPr>
        <w:t>6</w:t>
      </w:r>
      <w:r w:rsidR="00C10E1F" w:rsidRPr="000D788B">
        <w:rPr>
          <w:i/>
        </w:rPr>
        <w:t xml:space="preserve">.1., </w:t>
      </w:r>
      <w:r w:rsidR="00C10E1F" w:rsidRPr="00E202EB">
        <w:t>amend to read:</w:t>
      </w:r>
    </w:p>
    <w:p w14:paraId="4FF4C4AA" w14:textId="77777777" w:rsidR="00C10E1F" w:rsidRPr="006F519C" w:rsidRDefault="00C10E1F" w:rsidP="00C10E1F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"</w:t>
      </w:r>
      <w:r w:rsidRPr="006F519C">
        <w:rPr>
          <w:lang w:val="en-US"/>
        </w:rPr>
        <w:t>6.1.</w:t>
      </w:r>
      <w:r>
        <w:rPr>
          <w:lang w:val="en-US"/>
        </w:rPr>
        <w:tab/>
      </w:r>
      <w:r w:rsidRPr="006F519C">
        <w:rPr>
          <w:lang w:val="en-US"/>
        </w:rPr>
        <w:t xml:space="preserve">Driving beam headlamp </w:t>
      </w:r>
    </w:p>
    <w:p w14:paraId="7C29887E" w14:textId="77777777" w:rsidR="00C10E1F" w:rsidRPr="006F519C" w:rsidRDefault="00C10E1F" w:rsidP="00C10E1F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6.1.1.</w:t>
      </w:r>
      <w:r>
        <w:rPr>
          <w:lang w:val="en-US"/>
        </w:rPr>
        <w:tab/>
      </w:r>
      <w:r w:rsidRPr="006F519C">
        <w:rPr>
          <w:lang w:val="en-US"/>
        </w:rPr>
        <w:t xml:space="preserve">Number </w:t>
      </w:r>
    </w:p>
    <w:p w14:paraId="606648B3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 xml:space="preserve">One or two of approved type according to: </w:t>
      </w:r>
    </w:p>
    <w:p w14:paraId="4EFFEFD7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(a)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UN </w:t>
      </w:r>
      <w:r w:rsidRPr="006F519C">
        <w:rPr>
          <w:lang w:val="en-US"/>
        </w:rPr>
        <w:t xml:space="preserve">Regulation No. 113; </w:t>
      </w:r>
    </w:p>
    <w:p w14:paraId="4BA0EBC3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(b)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6027C">
        <w:rPr>
          <w:bCs/>
          <w:lang w:val="en-US"/>
        </w:rPr>
        <w:t xml:space="preserve">Class A </w:t>
      </w:r>
      <w:r w:rsidRPr="00923721">
        <w:rPr>
          <w:bCs/>
          <w:lang w:val="en-US"/>
        </w:rPr>
        <w:t>or B</w:t>
      </w:r>
      <w:r w:rsidRPr="00D6027C">
        <w:rPr>
          <w:bCs/>
          <w:lang w:val="en-US"/>
        </w:rPr>
        <w:t xml:space="preserve"> </w:t>
      </w:r>
      <w:r w:rsidRPr="00D6027C">
        <w:rPr>
          <w:lang w:val="en-US"/>
        </w:rPr>
        <w:t>of</w:t>
      </w:r>
      <w:r w:rsidRPr="006F519C">
        <w:rPr>
          <w:lang w:val="en-US"/>
        </w:rPr>
        <w:t xml:space="preserve"> </w:t>
      </w:r>
      <w:r>
        <w:rPr>
          <w:lang w:val="en-US"/>
        </w:rPr>
        <w:t xml:space="preserve">UN </w:t>
      </w:r>
      <w:r w:rsidRPr="006F519C">
        <w:rPr>
          <w:lang w:val="en-US"/>
        </w:rPr>
        <w:t xml:space="preserve">Regulation No. 112; </w:t>
      </w:r>
    </w:p>
    <w:p w14:paraId="77817DD0" w14:textId="77777777" w:rsidR="00C10E1F" w:rsidRPr="006F519C" w:rsidRDefault="00C10E1F" w:rsidP="00C10E1F">
      <w:pPr>
        <w:spacing w:after="120"/>
        <w:ind w:left="2835" w:right="1134" w:hanging="567"/>
        <w:rPr>
          <w:lang w:val="cs-CZ"/>
        </w:rPr>
      </w:pPr>
      <w:r w:rsidRPr="006F519C">
        <w:rPr>
          <w:lang w:val="en-US"/>
        </w:rPr>
        <w:t>(c)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6F519C">
        <w:rPr>
          <w:lang w:val="en-US"/>
        </w:rPr>
        <w:t>...</w:t>
      </w:r>
      <w:r>
        <w:rPr>
          <w:lang w:val="en-US"/>
        </w:rPr>
        <w:t>"</w:t>
      </w:r>
    </w:p>
    <w:p w14:paraId="3DC49CEF" w14:textId="77777777" w:rsidR="00C10E1F" w:rsidRPr="00E202EB" w:rsidRDefault="00C10E1F" w:rsidP="00C10E1F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0D788B">
        <w:rPr>
          <w:i/>
        </w:rPr>
        <w:t xml:space="preserve">Paragraph </w:t>
      </w:r>
      <w:r w:rsidRPr="000D788B">
        <w:rPr>
          <w:i/>
          <w:lang w:val="cs-CZ"/>
        </w:rPr>
        <w:t>6</w:t>
      </w:r>
      <w:r w:rsidRPr="000D788B">
        <w:rPr>
          <w:i/>
        </w:rPr>
        <w:t>.</w:t>
      </w:r>
      <w:r>
        <w:rPr>
          <w:i/>
        </w:rPr>
        <w:t>2</w:t>
      </w:r>
      <w:r w:rsidRPr="000D788B">
        <w:rPr>
          <w:i/>
        </w:rPr>
        <w:t xml:space="preserve">., </w:t>
      </w:r>
      <w:r w:rsidRPr="00E202EB">
        <w:t>amend to read:</w:t>
      </w:r>
    </w:p>
    <w:p w14:paraId="3AC546C7" w14:textId="77777777" w:rsidR="00C10E1F" w:rsidRPr="006F519C" w:rsidRDefault="00C10E1F" w:rsidP="00C10E1F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"</w:t>
      </w:r>
      <w:r w:rsidRPr="006F519C">
        <w:rPr>
          <w:lang w:val="en-US"/>
        </w:rPr>
        <w:t>6.</w:t>
      </w:r>
      <w:r>
        <w:rPr>
          <w:lang w:val="en-US"/>
        </w:rPr>
        <w:t>2</w:t>
      </w:r>
      <w:r w:rsidRPr="006F519C">
        <w:rPr>
          <w:lang w:val="en-US"/>
        </w:rPr>
        <w:t>.</w:t>
      </w:r>
      <w:r>
        <w:rPr>
          <w:lang w:val="en-US"/>
        </w:rPr>
        <w:tab/>
      </w:r>
      <w:r w:rsidRPr="00EE5F09">
        <w:rPr>
          <w:lang w:val="en-US"/>
        </w:rPr>
        <w:t xml:space="preserve">Passing </w:t>
      </w:r>
      <w:r w:rsidRPr="006F519C">
        <w:rPr>
          <w:lang w:val="en-US"/>
        </w:rPr>
        <w:t xml:space="preserve">beam headlamp </w:t>
      </w:r>
    </w:p>
    <w:p w14:paraId="3D3924D9" w14:textId="77777777" w:rsidR="00C10E1F" w:rsidRPr="006F519C" w:rsidRDefault="00C10E1F" w:rsidP="00C10E1F">
      <w:pPr>
        <w:tabs>
          <w:tab w:val="left" w:pos="2800"/>
        </w:tabs>
        <w:spacing w:after="120"/>
        <w:ind w:left="2268" w:right="1134" w:hanging="1134"/>
        <w:jc w:val="both"/>
        <w:rPr>
          <w:lang w:val="cs-CZ"/>
        </w:rPr>
      </w:pPr>
      <w:r>
        <w:rPr>
          <w:lang w:val="en-US"/>
        </w:rPr>
        <w:t>6.2.1.</w:t>
      </w:r>
      <w:r>
        <w:rPr>
          <w:lang w:val="en-US"/>
        </w:rPr>
        <w:tab/>
      </w:r>
      <w:r w:rsidRPr="006F519C">
        <w:rPr>
          <w:lang w:val="en-US"/>
        </w:rPr>
        <w:t xml:space="preserve">Number </w:t>
      </w:r>
    </w:p>
    <w:p w14:paraId="54476987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 xml:space="preserve">One or two of approved type according to: </w:t>
      </w:r>
    </w:p>
    <w:p w14:paraId="52A851EF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(a)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UN </w:t>
      </w:r>
      <w:r w:rsidRPr="006F519C">
        <w:rPr>
          <w:lang w:val="en-US"/>
        </w:rPr>
        <w:t xml:space="preserve">Regulation No. 113; </w:t>
      </w:r>
    </w:p>
    <w:p w14:paraId="1E5C1B43" w14:textId="77777777" w:rsidR="00C10E1F" w:rsidRDefault="00C10E1F" w:rsidP="00C10E1F">
      <w:pPr>
        <w:spacing w:after="120"/>
        <w:ind w:left="2835" w:right="1134" w:hanging="567"/>
        <w:rPr>
          <w:lang w:val="en-US"/>
        </w:rPr>
      </w:pPr>
      <w:r w:rsidRPr="006F519C">
        <w:rPr>
          <w:lang w:val="en-US"/>
        </w:rPr>
        <w:t>(b)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6027C">
        <w:rPr>
          <w:bCs/>
          <w:lang w:val="en-US"/>
        </w:rPr>
        <w:t xml:space="preserve">Class </w:t>
      </w:r>
      <w:r w:rsidRPr="00923721">
        <w:rPr>
          <w:bCs/>
          <w:lang w:val="en-US"/>
        </w:rPr>
        <w:t xml:space="preserve">A or B </w:t>
      </w:r>
      <w:r w:rsidRPr="00D6027C">
        <w:rPr>
          <w:lang w:val="en-US"/>
        </w:rPr>
        <w:t>of</w:t>
      </w:r>
      <w:r w:rsidRPr="006F519C">
        <w:rPr>
          <w:lang w:val="en-US"/>
        </w:rPr>
        <w:t xml:space="preserve"> </w:t>
      </w:r>
      <w:r>
        <w:rPr>
          <w:lang w:val="en-US"/>
        </w:rPr>
        <w:t xml:space="preserve">UN </w:t>
      </w:r>
      <w:r w:rsidRPr="006F519C">
        <w:rPr>
          <w:lang w:val="en-US"/>
        </w:rPr>
        <w:t xml:space="preserve">Regulation No. 112; </w:t>
      </w:r>
    </w:p>
    <w:p w14:paraId="4E8EA039" w14:textId="77777777" w:rsidR="00C10E1F" w:rsidRPr="000539D8" w:rsidRDefault="00C10E1F" w:rsidP="00C10E1F">
      <w:pPr>
        <w:spacing w:after="120"/>
        <w:ind w:left="2835" w:right="1134" w:hanging="567"/>
        <w:rPr>
          <w:lang w:eastAsia="ja-JP"/>
        </w:rPr>
      </w:pPr>
      <w:r w:rsidRPr="006F519C">
        <w:rPr>
          <w:lang w:val="en-US"/>
        </w:rPr>
        <w:t>(c)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6F519C">
        <w:rPr>
          <w:lang w:val="en-US"/>
        </w:rPr>
        <w:t>...</w:t>
      </w:r>
      <w:r>
        <w:rPr>
          <w:lang w:val="en-US"/>
        </w:rPr>
        <w:t>"</w:t>
      </w:r>
    </w:p>
    <w:p w14:paraId="50A57E1A" w14:textId="77777777" w:rsidR="00C10E1F" w:rsidRPr="004865D9" w:rsidRDefault="00C10E1F" w:rsidP="00C10E1F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0E1F" w:rsidRPr="004865D9" w:rsidSect="00C7585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E867" w14:textId="77777777" w:rsidR="0070269F" w:rsidRDefault="0070269F"/>
  </w:endnote>
  <w:endnote w:type="continuationSeparator" w:id="0">
    <w:p w14:paraId="2A879A93" w14:textId="77777777" w:rsidR="0070269F" w:rsidRDefault="0070269F"/>
  </w:endnote>
  <w:endnote w:type="continuationNotice" w:id="1">
    <w:p w14:paraId="0A85AC62" w14:textId="77777777" w:rsidR="0070269F" w:rsidRDefault="00702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32C5" w14:textId="1AD1956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D7CC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19D5" w14:textId="748B261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92C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1D42" w14:textId="77777777" w:rsidR="0070269F" w:rsidRPr="000B175B" w:rsidRDefault="0070269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E51DAF" w14:textId="77777777" w:rsidR="0070269F" w:rsidRPr="00FC68B7" w:rsidRDefault="0070269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594115" w14:textId="77777777" w:rsidR="0070269F" w:rsidRDefault="0070269F"/>
  </w:footnote>
  <w:footnote w:id="2">
    <w:p w14:paraId="0D277268" w14:textId="77777777" w:rsidR="00C10E1F" w:rsidRDefault="00C10E1F" w:rsidP="00C10E1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D5CB595" w14:textId="77777777" w:rsidR="00C10E1F" w:rsidRDefault="00C10E1F" w:rsidP="00C10E1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8AED8A4" w14:textId="77777777" w:rsidR="00C10E1F" w:rsidRDefault="00C10E1F" w:rsidP="00C10E1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B509" w14:textId="7B279FF0" w:rsidR="00C10E1F" w:rsidRDefault="00B701B3" w:rsidP="00C10E1F">
    <w:pPr>
      <w:pStyle w:val="Header"/>
    </w:pPr>
    <w:r w:rsidRPr="00D623A7">
      <w:t>E/ECE/324</w:t>
    </w:r>
    <w:r w:rsidR="0070269F" w:rsidRPr="0070269F">
      <w:t>/Rev.1/Add.73/Rev.2</w:t>
    </w:r>
    <w:r w:rsidR="009C689F" w:rsidRPr="009C689F">
      <w:t>/Amend.</w:t>
    </w:r>
    <w:r w:rsidR="00C10E1F">
      <w:t>4</w:t>
    </w:r>
    <w:r>
      <w:br/>
    </w:r>
    <w:r w:rsidRPr="00D623A7">
      <w:t>E/ECE/TRANS/505</w:t>
    </w:r>
    <w:r w:rsidR="0070269F" w:rsidRPr="0070269F">
      <w:t>/Rev.1/Add.73/Rev.2</w:t>
    </w:r>
    <w:r w:rsidR="009C689F" w:rsidRPr="009C689F">
      <w:t>/Amend.</w:t>
    </w:r>
    <w:r w:rsidR="00C10E1F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7F0C" w14:textId="5F52D583" w:rsidR="00B701B3" w:rsidRPr="00C10E1F" w:rsidRDefault="00C10E1F" w:rsidP="00776D12">
    <w:pPr>
      <w:pStyle w:val="Header"/>
      <w:jc w:val="right"/>
    </w:pPr>
    <w:r w:rsidRPr="00D623A7">
      <w:t>E/ECE/324</w:t>
    </w:r>
    <w:r w:rsidRPr="0070269F">
      <w:t>/Rev.1/Add.73/Rev.2</w:t>
    </w:r>
    <w:r w:rsidRPr="009C689F">
      <w:t>/Amend.</w:t>
    </w:r>
    <w:r>
      <w:t>4</w:t>
    </w:r>
    <w:r>
      <w:br/>
    </w:r>
    <w:r w:rsidRPr="00D623A7">
      <w:t>E/ECE/TRANS/505</w:t>
    </w:r>
    <w:r w:rsidRPr="0070269F">
      <w:t>/Rev.1/Add.73/Rev.2</w:t>
    </w:r>
    <w:r w:rsidRPr="009C689F">
      <w:t>/Amend.</w:t>
    </w:r>
    <w:r>
      <w:t>4</w:t>
    </w:r>
  </w:p>
  <w:p w14:paraId="4957BE55" w14:textId="77777777" w:rsidR="00BF4A36" w:rsidRPr="00C10E1F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9F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0216E"/>
    <w:rsid w:val="003107FA"/>
    <w:rsid w:val="00312E48"/>
    <w:rsid w:val="003229D8"/>
    <w:rsid w:val="0033745A"/>
    <w:rsid w:val="003634DB"/>
    <w:rsid w:val="003852F5"/>
    <w:rsid w:val="0039277A"/>
    <w:rsid w:val="003972E0"/>
    <w:rsid w:val="003C2CC4"/>
    <w:rsid w:val="003C3936"/>
    <w:rsid w:val="003D4B23"/>
    <w:rsid w:val="003F1ED3"/>
    <w:rsid w:val="00421A1E"/>
    <w:rsid w:val="004325CB"/>
    <w:rsid w:val="00440758"/>
    <w:rsid w:val="00445C26"/>
    <w:rsid w:val="00446DE4"/>
    <w:rsid w:val="00466D6C"/>
    <w:rsid w:val="004A41CA"/>
    <w:rsid w:val="004C581A"/>
    <w:rsid w:val="004D7CC3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3AB6"/>
    <w:rsid w:val="00665595"/>
    <w:rsid w:val="0066581E"/>
    <w:rsid w:val="00692C44"/>
    <w:rsid w:val="0069341E"/>
    <w:rsid w:val="00694209"/>
    <w:rsid w:val="006A7392"/>
    <w:rsid w:val="006E564B"/>
    <w:rsid w:val="0070269F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4545"/>
    <w:rsid w:val="00907AD2"/>
    <w:rsid w:val="00947804"/>
    <w:rsid w:val="00963CBA"/>
    <w:rsid w:val="00974A8D"/>
    <w:rsid w:val="00991261"/>
    <w:rsid w:val="009C689F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E76B8"/>
    <w:rsid w:val="00BF332E"/>
    <w:rsid w:val="00BF4A36"/>
    <w:rsid w:val="00C10E1F"/>
    <w:rsid w:val="00C17699"/>
    <w:rsid w:val="00C41A28"/>
    <w:rsid w:val="00C463DD"/>
    <w:rsid w:val="00C711C7"/>
    <w:rsid w:val="00C745C3"/>
    <w:rsid w:val="00C75853"/>
    <w:rsid w:val="00C84414"/>
    <w:rsid w:val="00CC68A0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18DE"/>
    <w:rsid w:val="00DC3F07"/>
    <w:rsid w:val="00DE079F"/>
    <w:rsid w:val="00DF12F7"/>
    <w:rsid w:val="00DF3A2D"/>
    <w:rsid w:val="00E02C81"/>
    <w:rsid w:val="00E130AB"/>
    <w:rsid w:val="00E248BE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E4218C"/>
  <w15:docId w15:val="{4A691603-CAA8-443A-BE90-0D59DCB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60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12</cp:revision>
  <cp:lastPrinted>2015-12-08T13:53:00Z</cp:lastPrinted>
  <dcterms:created xsi:type="dcterms:W3CDTF">2016-06-08T14:35:00Z</dcterms:created>
  <dcterms:modified xsi:type="dcterms:W3CDTF">2019-06-21T14:09:00Z</dcterms:modified>
</cp:coreProperties>
</file>