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060A2DF" w14:textId="77777777" w:rsidTr="002E12DE">
        <w:trPr>
          <w:cantSplit/>
          <w:trHeight w:hRule="exact" w:val="851"/>
        </w:trPr>
        <w:tc>
          <w:tcPr>
            <w:tcW w:w="1276" w:type="dxa"/>
            <w:tcBorders>
              <w:bottom w:val="single" w:sz="4" w:space="0" w:color="auto"/>
            </w:tcBorders>
            <w:vAlign w:val="bottom"/>
          </w:tcPr>
          <w:p w14:paraId="1EF141E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8794BE0" w14:textId="25439F99" w:rsidR="0064636E" w:rsidRPr="00D47EEA" w:rsidRDefault="0064636E" w:rsidP="00543353">
            <w:pPr>
              <w:jc w:val="right"/>
            </w:pPr>
            <w:r w:rsidRPr="00014D07">
              <w:rPr>
                <w:sz w:val="40"/>
              </w:rPr>
              <w:t>E</w:t>
            </w:r>
            <w:r>
              <w:t>/ECE/324/</w:t>
            </w:r>
            <w:r w:rsidR="00543353">
              <w:t>Rev.1/</w:t>
            </w:r>
            <w:r>
              <w:t>Add.</w:t>
            </w:r>
            <w:r w:rsidR="00543353">
              <w:t>66</w:t>
            </w:r>
            <w:r>
              <w:t>/Rev.</w:t>
            </w:r>
            <w:r w:rsidR="009F0EB6">
              <w:t>4</w:t>
            </w:r>
            <w:r>
              <w:t>/</w:t>
            </w:r>
            <w:r w:rsidR="00D623A7">
              <w:t>Amend.</w:t>
            </w:r>
            <w:r w:rsidR="00B727F6">
              <w:t>2</w:t>
            </w:r>
            <w:r>
              <w:t>−</w:t>
            </w:r>
            <w:r w:rsidRPr="00014D07">
              <w:rPr>
                <w:sz w:val="40"/>
              </w:rPr>
              <w:t>E</w:t>
            </w:r>
            <w:r>
              <w:t>/ECE/TRANS/505</w:t>
            </w:r>
            <w:r w:rsidR="00543353">
              <w:t>/Rev.1/Add.66/Rev.</w:t>
            </w:r>
            <w:r w:rsidR="009F0EB6">
              <w:t>4</w:t>
            </w:r>
            <w:r w:rsidR="00543353">
              <w:t>/Amend.</w:t>
            </w:r>
            <w:r w:rsidR="00B727F6">
              <w:t>2</w:t>
            </w:r>
          </w:p>
        </w:tc>
      </w:tr>
      <w:tr w:rsidR="003C3936" w14:paraId="74E4EA73" w14:textId="77777777" w:rsidTr="00707231">
        <w:trPr>
          <w:cantSplit/>
          <w:trHeight w:hRule="exact" w:val="1402"/>
        </w:trPr>
        <w:tc>
          <w:tcPr>
            <w:tcW w:w="1276" w:type="dxa"/>
            <w:tcBorders>
              <w:top w:val="single" w:sz="4" w:space="0" w:color="auto"/>
              <w:bottom w:val="single" w:sz="12" w:space="0" w:color="auto"/>
            </w:tcBorders>
          </w:tcPr>
          <w:p w14:paraId="26551E54" w14:textId="77777777" w:rsidR="003C3936" w:rsidRDefault="003C3936" w:rsidP="003C3936">
            <w:pPr>
              <w:spacing w:before="120"/>
            </w:pPr>
          </w:p>
        </w:tc>
        <w:tc>
          <w:tcPr>
            <w:tcW w:w="5528" w:type="dxa"/>
            <w:tcBorders>
              <w:top w:val="single" w:sz="4" w:space="0" w:color="auto"/>
              <w:bottom w:val="single" w:sz="12" w:space="0" w:color="auto"/>
            </w:tcBorders>
          </w:tcPr>
          <w:p w14:paraId="2A7943C6"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35165118" w14:textId="77777777" w:rsidR="00543353" w:rsidRDefault="00543353" w:rsidP="003C3936">
            <w:pPr>
              <w:spacing w:before="120"/>
            </w:pPr>
          </w:p>
          <w:p w14:paraId="3431C87B" w14:textId="72C452FF" w:rsidR="00543353" w:rsidRDefault="004125E7" w:rsidP="006A3E2A">
            <w:pPr>
              <w:spacing w:before="120"/>
            </w:pPr>
            <w:r>
              <w:t xml:space="preserve">24 June </w:t>
            </w:r>
            <w:r w:rsidR="009F0EB6">
              <w:t>201</w:t>
            </w:r>
            <w:r w:rsidR="00B727F6">
              <w:t>9</w:t>
            </w:r>
          </w:p>
        </w:tc>
      </w:tr>
    </w:tbl>
    <w:p w14:paraId="0D0340D5" w14:textId="77777777"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14:paraId="50DAD304" w14:textId="77777777" w:rsidR="009F0EB6" w:rsidRPr="00A61C62" w:rsidRDefault="00C711C7" w:rsidP="009F0EB6">
      <w:pPr>
        <w:pStyle w:val="H1G"/>
        <w:spacing w:before="240"/>
      </w:pPr>
      <w:r w:rsidRPr="00F173C4">
        <w:rPr>
          <w:rStyle w:val="H1GChar"/>
        </w:rPr>
        <w:tab/>
      </w:r>
      <w:r w:rsidRPr="00F173C4">
        <w:rPr>
          <w:rStyle w:val="H1GChar"/>
        </w:rPr>
        <w:tab/>
      </w:r>
      <w:r w:rsidR="009F0EB6" w:rsidRPr="00213492">
        <w:t>Concerning the</w:t>
      </w:r>
      <w:r w:rsidR="009F0EB6" w:rsidRPr="00213492">
        <w:rPr>
          <w:smallCaps/>
        </w:rPr>
        <w:t xml:space="preserve"> </w:t>
      </w:r>
      <w:r w:rsidR="009F0EB6"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9F0EB6" w:rsidRPr="00213492">
        <w:footnoteReference w:customMarkFollows="1" w:id="2"/>
        <w:t>*</w:t>
      </w:r>
    </w:p>
    <w:p w14:paraId="75DE1DA9" w14:textId="77777777" w:rsidR="009F0EB6" w:rsidRPr="00392A12" w:rsidRDefault="009F0EB6" w:rsidP="009F0EB6">
      <w:pPr>
        <w:pStyle w:val="SingleTxtG"/>
        <w:spacing w:before="120"/>
      </w:pPr>
      <w:r>
        <w:t>(Revision 3, including the amendments which entered into force on 14 September 2017)</w:t>
      </w:r>
    </w:p>
    <w:p w14:paraId="6C4C500F" w14:textId="77777777" w:rsidR="0064636E" w:rsidRDefault="00C711C7" w:rsidP="00811ED2">
      <w:pPr>
        <w:pStyle w:val="H1G"/>
        <w:spacing w:before="120"/>
        <w:ind w:left="1138" w:right="1138" w:hanging="1138"/>
        <w:jc w:val="center"/>
      </w:pPr>
      <w:r>
        <w:t>_________</w:t>
      </w:r>
    </w:p>
    <w:p w14:paraId="46A8386C" w14:textId="4C513227" w:rsidR="0064636E" w:rsidRDefault="0064636E" w:rsidP="002E26C9">
      <w:pPr>
        <w:pStyle w:val="HChG"/>
      </w:pPr>
      <w:r>
        <w:tab/>
      </w:r>
      <w:r>
        <w:tab/>
        <w:t xml:space="preserve">Addendum </w:t>
      </w:r>
      <w:r w:rsidR="00543353">
        <w:t>66</w:t>
      </w:r>
      <w:r>
        <w:t xml:space="preserve"> – </w:t>
      </w:r>
      <w:r w:rsidR="002E26C9">
        <w:t xml:space="preserve">UN </w:t>
      </w:r>
      <w:r>
        <w:t>Regulation No.</w:t>
      </w:r>
      <w:r w:rsidR="00271A7F">
        <w:t xml:space="preserve"> </w:t>
      </w:r>
      <w:r w:rsidR="00543353">
        <w:t>67</w:t>
      </w:r>
    </w:p>
    <w:p w14:paraId="3E897382" w14:textId="2B6DF09A" w:rsidR="0064636E" w:rsidRPr="00014D07" w:rsidRDefault="0064636E" w:rsidP="0064636E">
      <w:pPr>
        <w:pStyle w:val="H1G"/>
      </w:pPr>
      <w:r>
        <w:tab/>
      </w:r>
      <w:r>
        <w:tab/>
      </w:r>
      <w:r w:rsidRPr="00014D07">
        <w:t xml:space="preserve">Revision </w:t>
      </w:r>
      <w:r w:rsidR="009F0EB6">
        <w:t>4</w:t>
      </w:r>
      <w:r w:rsidR="009F0EB6" w:rsidRPr="00014D07">
        <w:t xml:space="preserve"> </w:t>
      </w:r>
      <w:r w:rsidRPr="00014D07">
        <w:t xml:space="preserve">- </w:t>
      </w:r>
      <w:r w:rsidR="00D623A7">
        <w:t>Amendment</w:t>
      </w:r>
      <w:r w:rsidRPr="00014D07">
        <w:t xml:space="preserve"> </w:t>
      </w:r>
      <w:r w:rsidR="00B727F6">
        <w:t>2</w:t>
      </w:r>
    </w:p>
    <w:p w14:paraId="3A2107C3" w14:textId="11944E0F" w:rsidR="0064636E" w:rsidRDefault="00B727F6" w:rsidP="00543353">
      <w:pPr>
        <w:pStyle w:val="SingleTxtG"/>
        <w:spacing w:after="240"/>
        <w:rPr>
          <w:spacing w:val="-2"/>
        </w:rPr>
      </w:pPr>
      <w:r>
        <w:rPr>
          <w:spacing w:val="-2"/>
        </w:rPr>
        <w:t>02</w:t>
      </w:r>
      <w:r w:rsidR="00D623A7">
        <w:rPr>
          <w:spacing w:val="-2"/>
        </w:rPr>
        <w:t xml:space="preserve"> series of amendments</w:t>
      </w:r>
      <w:r w:rsidR="0064636E" w:rsidRPr="00272880">
        <w:rPr>
          <w:spacing w:val="-2"/>
        </w:rPr>
        <w:t xml:space="preserve"> – Date of entry into force: </w:t>
      </w:r>
      <w:r>
        <w:rPr>
          <w:spacing w:val="-2"/>
        </w:rPr>
        <w:t>28</w:t>
      </w:r>
      <w:r w:rsidR="009F0EB6">
        <w:rPr>
          <w:spacing w:val="-2"/>
        </w:rPr>
        <w:t xml:space="preserve"> </w:t>
      </w:r>
      <w:r>
        <w:rPr>
          <w:spacing w:val="-2"/>
        </w:rPr>
        <w:t>May</w:t>
      </w:r>
      <w:r w:rsidR="009F0EB6">
        <w:rPr>
          <w:spacing w:val="-2"/>
        </w:rPr>
        <w:t xml:space="preserve"> 201</w:t>
      </w:r>
      <w:r>
        <w:rPr>
          <w:spacing w:val="-2"/>
        </w:rPr>
        <w:t>9</w:t>
      </w:r>
    </w:p>
    <w:p w14:paraId="46FA28FB" w14:textId="77777777" w:rsidR="00543353" w:rsidRPr="00543353" w:rsidRDefault="0064636E" w:rsidP="00543353">
      <w:pPr>
        <w:pStyle w:val="H1G"/>
        <w:spacing w:before="240" w:after="0"/>
        <w:rPr>
          <w:lang w:val="en-US"/>
        </w:rPr>
      </w:pPr>
      <w:r>
        <w:rPr>
          <w:lang w:val="en-US"/>
        </w:rPr>
        <w:tab/>
      </w:r>
      <w:r>
        <w:rPr>
          <w:lang w:val="en-US"/>
        </w:rPr>
        <w:tab/>
      </w:r>
      <w:r w:rsidR="00543353" w:rsidRPr="00543353">
        <w:rPr>
          <w:lang w:val="en-US"/>
        </w:rPr>
        <w:t>Uniform provisions concerning the approval of:</w:t>
      </w:r>
    </w:p>
    <w:p w14:paraId="060312A8" w14:textId="69D4979D" w:rsidR="00543353" w:rsidRPr="00543353" w:rsidRDefault="00543353" w:rsidP="00911123">
      <w:pPr>
        <w:pStyle w:val="H1G"/>
        <w:spacing w:before="0" w:after="0"/>
        <w:ind w:left="1701" w:hanging="567"/>
        <w:rPr>
          <w:lang w:val="en-US"/>
        </w:rPr>
      </w:pPr>
      <w:r w:rsidRPr="00543353">
        <w:rPr>
          <w:lang w:val="en-US"/>
        </w:rPr>
        <w:t>I.</w:t>
      </w:r>
      <w:r w:rsidRPr="00543353">
        <w:rPr>
          <w:lang w:val="en-US"/>
        </w:rPr>
        <w:tab/>
        <w:t>Specific equipment of vehicles of category M and N using liquefied petroleum gases in their propulsion system</w:t>
      </w:r>
    </w:p>
    <w:p w14:paraId="3EEF78F8" w14:textId="141A3F94" w:rsidR="00543353" w:rsidRDefault="00543353" w:rsidP="00707231">
      <w:pPr>
        <w:pStyle w:val="H1G"/>
        <w:spacing w:before="0"/>
        <w:ind w:left="1700" w:right="1138" w:hanging="562"/>
        <w:rPr>
          <w:lang w:val="en-US"/>
        </w:rPr>
      </w:pPr>
      <w:r w:rsidRPr="00543353">
        <w:rPr>
          <w:lang w:val="en-US"/>
        </w:rPr>
        <w:t>II.</w:t>
      </w:r>
      <w:r w:rsidRPr="00543353">
        <w:rPr>
          <w:lang w:val="en-US"/>
        </w:rPr>
        <w:tab/>
        <w:t>Vehicles of category M and N fitted with specific equipment for the use of liquefied petroleum gases in their propulsion system with regard to the installation of such equipment</w:t>
      </w:r>
    </w:p>
    <w:p w14:paraId="3798DC55" w14:textId="77777777" w:rsidR="00707231" w:rsidRDefault="00707231" w:rsidP="00707231">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ECE/TRANS/WP.29/2018/124.</w:t>
      </w:r>
    </w:p>
    <w:p w14:paraId="040095F1" w14:textId="77777777" w:rsidR="000D3A4F" w:rsidRPr="000D3A4F" w:rsidRDefault="00437076" w:rsidP="000D3A4F">
      <w:pPr>
        <w:suppressAutoHyphens w:val="0"/>
        <w:spacing w:line="240" w:lineRule="auto"/>
        <w:jc w:val="center"/>
        <w:rPr>
          <w:b/>
          <w:sz w:val="24"/>
        </w:rPr>
      </w:pPr>
      <w:r>
        <w:rPr>
          <w:b/>
        </w:rPr>
        <w:pict w14:anchorId="46EB0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3.6pt;margin-top:16.6pt;width:76.1pt;height:61.15pt;z-index:251657728;visibility:visible;mso-wrap-distance-bottom:10.8pt">
            <v:imagedata r:id="rId7" o:title="" cropleft="-4983f" cropright="-4983f"/>
            <w10:wrap type="topAndBottom"/>
          </v:shape>
        </w:pict>
      </w:r>
      <w:r w:rsidR="000D3A4F" w:rsidRPr="000D3A4F">
        <w:rPr>
          <w:b/>
          <w:sz w:val="24"/>
        </w:rPr>
        <w:t>_________</w:t>
      </w:r>
    </w:p>
    <w:p w14:paraId="13847711" w14:textId="711A1C8A" w:rsidR="00B727F6" w:rsidRPr="0036009A" w:rsidRDefault="00543353" w:rsidP="00707231">
      <w:pPr>
        <w:suppressAutoHyphens w:val="0"/>
        <w:spacing w:line="240" w:lineRule="auto"/>
        <w:jc w:val="center"/>
      </w:pPr>
      <w:r w:rsidRPr="000D3A4F">
        <w:rPr>
          <w:b/>
          <w:sz w:val="24"/>
        </w:rPr>
        <w:t>UNITED NATIONS</w:t>
      </w:r>
      <w:r w:rsidR="00776D12">
        <w:br w:type="page"/>
      </w:r>
      <w:r w:rsidR="00B727F6" w:rsidRPr="0036009A">
        <w:rPr>
          <w:i/>
        </w:rPr>
        <w:lastRenderedPageBreak/>
        <w:t>Paragraph 5.2.,</w:t>
      </w:r>
      <w:r w:rsidR="00B727F6" w:rsidRPr="0036009A">
        <w:t xml:space="preserve"> replace the </w:t>
      </w:r>
      <w:r w:rsidR="00B727F6">
        <w:t>text in brackets by "(at present 02 corresponding to the 02 series of amendments)"</w:t>
      </w:r>
      <w:r w:rsidR="00B727F6" w:rsidRPr="0036009A">
        <w:t>.</w:t>
      </w:r>
    </w:p>
    <w:p w14:paraId="5BD87BED" w14:textId="77777777" w:rsidR="00B727F6" w:rsidRPr="0036009A" w:rsidRDefault="00B727F6" w:rsidP="00B727F6">
      <w:pPr>
        <w:spacing w:after="120" w:line="260" w:lineRule="exact"/>
        <w:ind w:leftChars="567" w:left="2268" w:rightChars="567" w:right="1134" w:hanging="1134"/>
        <w:jc w:val="both"/>
        <w:rPr>
          <w:i/>
        </w:rPr>
      </w:pPr>
      <w:r w:rsidRPr="0036009A">
        <w:rPr>
          <w:i/>
        </w:rPr>
        <w:t>Insert a new paragraph 17.1.6.1</w:t>
      </w:r>
      <w:r w:rsidRPr="0036009A">
        <w:t>., to read:</w:t>
      </w:r>
    </w:p>
    <w:p w14:paraId="1B170825" w14:textId="77777777" w:rsidR="00B727F6" w:rsidRPr="0036009A" w:rsidRDefault="00B727F6" w:rsidP="00B727F6">
      <w:pPr>
        <w:spacing w:after="120" w:line="260" w:lineRule="exact"/>
        <w:ind w:leftChars="567" w:left="2268" w:right="1134" w:hanging="1134"/>
        <w:jc w:val="both"/>
      </w:pPr>
      <w:r w:rsidRPr="0036009A">
        <w:t>"17.1.6.1.</w:t>
      </w:r>
      <w:r w:rsidRPr="0036009A">
        <w:tab/>
        <w:t>Notwithstanding the provisions of paragraph 17.1.6., it shall be possible to make an</w:t>
      </w:r>
      <w:r>
        <w:t xml:space="preserve"> external inspection (e.g. for p</w:t>
      </w:r>
      <w:r w:rsidRPr="0036009A">
        <w:t xml:space="preserve">eriodic </w:t>
      </w:r>
      <w:r>
        <w:t>t</w:t>
      </w:r>
      <w:r w:rsidRPr="0036009A">
        <w:t xml:space="preserve">echnical </w:t>
      </w:r>
      <w:r>
        <w:t>i</w:t>
      </w:r>
      <w:r w:rsidRPr="0036009A">
        <w:t>nspection) of the LPG-container and its accessories, when located outside the vehicle, according to the specifications of the manufacturer, without the use of tools to dismantle, but with visual aids, e.g. lamps, mirrors or endoscopes."</w:t>
      </w:r>
    </w:p>
    <w:p w14:paraId="5DA02D22" w14:textId="77777777" w:rsidR="00B727F6" w:rsidRPr="0036009A" w:rsidRDefault="00B727F6" w:rsidP="00B727F6">
      <w:pPr>
        <w:spacing w:after="120" w:line="260" w:lineRule="exact"/>
        <w:ind w:left="1134" w:right="1134"/>
        <w:jc w:val="both"/>
      </w:pPr>
      <w:r w:rsidRPr="0036009A">
        <w:rPr>
          <w:i/>
        </w:rPr>
        <w:t xml:space="preserve">Insert new </w:t>
      </w:r>
      <w:r>
        <w:rPr>
          <w:i/>
        </w:rPr>
        <w:t>paragraphs 22.6. to 22.13.</w:t>
      </w:r>
      <w:r w:rsidRPr="0036009A">
        <w:rPr>
          <w:i/>
        </w:rPr>
        <w:t>,</w:t>
      </w:r>
      <w:r>
        <w:t xml:space="preserve"> to read:</w:t>
      </w:r>
    </w:p>
    <w:p w14:paraId="64F06C4F" w14:textId="77777777" w:rsidR="00B727F6" w:rsidRPr="0036009A" w:rsidRDefault="00B727F6" w:rsidP="00B727F6">
      <w:pPr>
        <w:tabs>
          <w:tab w:val="left" w:pos="2340"/>
        </w:tabs>
        <w:spacing w:after="120" w:line="260" w:lineRule="exact"/>
        <w:ind w:leftChars="567" w:left="2268" w:rightChars="567" w:right="1134" w:hanging="1134"/>
        <w:jc w:val="both"/>
      </w:pPr>
      <w:r w:rsidRPr="0036009A">
        <w:t>"22.6.</w:t>
      </w:r>
      <w:r w:rsidRPr="0036009A">
        <w:tab/>
        <w:t xml:space="preserve">As from the official date of entry into force of the 02 series of amendments, no Contracting Party applying this Regulation shall refuse to grant or refuse to accept </w:t>
      </w:r>
      <w:r>
        <w:t xml:space="preserve">type </w:t>
      </w:r>
      <w:r w:rsidRPr="0036009A">
        <w:t>approvals under this Regulation as amended by the 02 series of amendments.</w:t>
      </w:r>
    </w:p>
    <w:p w14:paraId="7677EF4F" w14:textId="77777777" w:rsidR="00B727F6" w:rsidRPr="0036009A" w:rsidRDefault="00B727F6" w:rsidP="00B727F6">
      <w:pPr>
        <w:tabs>
          <w:tab w:val="left" w:pos="2340"/>
        </w:tabs>
        <w:spacing w:after="120" w:line="260" w:lineRule="exact"/>
        <w:ind w:leftChars="567" w:left="2268" w:right="1134" w:hanging="1134"/>
        <w:jc w:val="both"/>
      </w:pPr>
      <w:r w:rsidRPr="0036009A">
        <w:t>22.7.</w:t>
      </w:r>
      <w:r w:rsidRPr="0036009A">
        <w:tab/>
        <w:t xml:space="preserve">As from 1 September 2020, Contracting Parties applying this Regulation shall not be obliged to accept </w:t>
      </w:r>
      <w:r>
        <w:t xml:space="preserve">type </w:t>
      </w:r>
      <w:r w:rsidRPr="0036009A">
        <w:t>approvals to the preceding series of amendments, first issued after 1 September 2020.</w:t>
      </w:r>
    </w:p>
    <w:p w14:paraId="72249704" w14:textId="77777777" w:rsidR="00B727F6" w:rsidRPr="0036009A" w:rsidRDefault="00B727F6" w:rsidP="00B727F6">
      <w:pPr>
        <w:tabs>
          <w:tab w:val="left" w:pos="2340"/>
        </w:tabs>
        <w:spacing w:after="120" w:line="260" w:lineRule="exact"/>
        <w:ind w:leftChars="567" w:left="2268" w:right="1134" w:hanging="1134"/>
        <w:jc w:val="both"/>
      </w:pPr>
      <w:r w:rsidRPr="0036009A">
        <w:t>22.8.</w:t>
      </w:r>
      <w:r w:rsidRPr="0036009A">
        <w:tab/>
        <w:t xml:space="preserve">Until 1 September 2021, Contracting Parties applying this Regulation shall accept </w:t>
      </w:r>
      <w:r>
        <w:t xml:space="preserve">type </w:t>
      </w:r>
      <w:r w:rsidRPr="0036009A">
        <w:t>approvals to the preceding series of amendments, first issued before 1 September 2020.</w:t>
      </w:r>
    </w:p>
    <w:p w14:paraId="00C27542" w14:textId="77777777" w:rsidR="00B727F6" w:rsidRPr="0036009A" w:rsidRDefault="00B727F6" w:rsidP="00B727F6">
      <w:pPr>
        <w:tabs>
          <w:tab w:val="left" w:pos="2340"/>
        </w:tabs>
        <w:spacing w:after="120" w:line="260" w:lineRule="exact"/>
        <w:ind w:leftChars="567" w:left="2268" w:right="1134" w:hanging="1134"/>
        <w:jc w:val="both"/>
      </w:pPr>
      <w:r w:rsidRPr="0036009A">
        <w:t>22.9.</w:t>
      </w:r>
      <w:r w:rsidRPr="0036009A">
        <w:tab/>
        <w:t>As from 1 September 2021, Contracting Parties applying this Regulation shall not be obliged to accept type</w:t>
      </w:r>
      <w:r>
        <w:t xml:space="preserve"> </w:t>
      </w:r>
      <w:r w:rsidRPr="0036009A">
        <w:t>approvals issued to the preceding series of amendments to this Regulation.</w:t>
      </w:r>
    </w:p>
    <w:p w14:paraId="3F1921BE" w14:textId="77777777" w:rsidR="00B727F6" w:rsidRPr="0036009A" w:rsidRDefault="00B727F6" w:rsidP="00B727F6">
      <w:pPr>
        <w:tabs>
          <w:tab w:val="left" w:pos="2340"/>
        </w:tabs>
        <w:spacing w:after="120" w:line="260" w:lineRule="exact"/>
        <w:ind w:leftChars="567" w:left="2268" w:right="1134" w:hanging="1134"/>
        <w:jc w:val="both"/>
      </w:pPr>
      <w:r w:rsidRPr="0036009A">
        <w:t>22.10.</w:t>
      </w:r>
      <w:r w:rsidRPr="0036009A">
        <w:tab/>
        <w:t xml:space="preserve">Notwithstanding paragraph 22.9., Contracting Parties applying the Regulation shall continue to accept </w:t>
      </w:r>
      <w:r>
        <w:t xml:space="preserve">type </w:t>
      </w:r>
      <w:r w:rsidRPr="0036009A">
        <w:t>approvals of the equipment/parts issued according to the preceding series of amendments to the Regulation.</w:t>
      </w:r>
    </w:p>
    <w:p w14:paraId="42305BC7" w14:textId="77777777" w:rsidR="00B727F6" w:rsidRPr="0036009A" w:rsidRDefault="00B727F6" w:rsidP="00B727F6">
      <w:pPr>
        <w:tabs>
          <w:tab w:val="left" w:pos="2340"/>
        </w:tabs>
        <w:spacing w:after="120" w:line="260" w:lineRule="exact"/>
        <w:ind w:leftChars="567" w:left="2268" w:right="1134" w:hanging="1134"/>
        <w:jc w:val="both"/>
      </w:pPr>
      <w:r w:rsidRPr="0036009A">
        <w:t>22.11.</w:t>
      </w:r>
      <w:r w:rsidRPr="0036009A">
        <w:tab/>
        <w:t>Notwithstanding paragraph 22.9., Contracting Parties applying th</w:t>
      </w:r>
      <w:r>
        <w:t>is</w:t>
      </w:r>
      <w:r w:rsidRPr="0036009A">
        <w:t xml:space="preserve"> Regulation shall continue to accept </w:t>
      </w:r>
      <w:r>
        <w:t xml:space="preserve">type </w:t>
      </w:r>
      <w:r w:rsidRPr="0036009A">
        <w:t>approvals issued according to the prece</w:t>
      </w:r>
      <w:r>
        <w:t>ding series of amendments to this</w:t>
      </w:r>
      <w:r w:rsidRPr="0036009A">
        <w:t xml:space="preserve"> Regulation, for the vehicles/vehicle systems which are not affected by the changes introduced by the 02 series of amendments.</w:t>
      </w:r>
    </w:p>
    <w:p w14:paraId="543DB9DB" w14:textId="77777777" w:rsidR="00B727F6" w:rsidRPr="0036009A" w:rsidRDefault="00B727F6" w:rsidP="00B727F6">
      <w:pPr>
        <w:tabs>
          <w:tab w:val="left" w:pos="2340"/>
        </w:tabs>
        <w:spacing w:after="120" w:line="260" w:lineRule="exact"/>
        <w:ind w:leftChars="567" w:left="2268" w:right="1134" w:hanging="1134"/>
        <w:jc w:val="both"/>
      </w:pPr>
      <w:r w:rsidRPr="0036009A">
        <w:t>22.12.</w:t>
      </w:r>
      <w:r w:rsidRPr="0036009A">
        <w:tab/>
        <w:t xml:space="preserve">Contracting Parties applying this Regulation shall not refuse to grant </w:t>
      </w:r>
      <w:r>
        <w:t xml:space="preserve">type </w:t>
      </w:r>
      <w:r w:rsidRPr="0036009A">
        <w:t>approvals according to any preceding series of amendments to this Regulation or extensions thereof.</w:t>
      </w:r>
    </w:p>
    <w:p w14:paraId="5F0FFB38" w14:textId="77777777" w:rsidR="00B727F6" w:rsidRPr="0036009A" w:rsidRDefault="00B727F6" w:rsidP="00B727F6">
      <w:pPr>
        <w:tabs>
          <w:tab w:val="left" w:pos="2340"/>
        </w:tabs>
        <w:spacing w:after="120" w:line="260" w:lineRule="exact"/>
        <w:ind w:leftChars="567" w:left="2268" w:right="1134" w:hanging="1134"/>
        <w:jc w:val="both"/>
      </w:pPr>
      <w:r w:rsidRPr="0036009A">
        <w:t>22.13.</w:t>
      </w:r>
      <w:r w:rsidRPr="0036009A">
        <w:tab/>
        <w:t>As from 1 September 2021, Contracting Parties applying this Regulation may refuse national or regional type-approval and may refuse first registration of a vehicle type, if the vehicle type is affected by the changes introduced by the 02 series of amendments but does not meet the requirements of the 02 series of amendments to this Regulation."</w:t>
      </w:r>
    </w:p>
    <w:p w14:paraId="1BC3F06B" w14:textId="52891FD1" w:rsidR="00776D12" w:rsidRPr="00B727F6" w:rsidRDefault="00B727F6" w:rsidP="00B727F6">
      <w:pPr>
        <w:spacing w:after="120" w:line="260" w:lineRule="exact"/>
        <w:ind w:left="1134" w:right="1134"/>
        <w:jc w:val="both"/>
      </w:pPr>
      <w:r w:rsidRPr="0036009A">
        <w:rPr>
          <w:i/>
        </w:rPr>
        <w:t>Throughout Annexes 2A and 2C (Model A and Model B),</w:t>
      </w:r>
      <w:r w:rsidRPr="0036009A">
        <w:t xml:space="preserve"> replace the figure "01" by "02" (9 times).</w:t>
      </w:r>
      <w:r w:rsidR="00437076">
        <w:rPr>
          <w:bCs/>
          <w:lang w:val="en-US"/>
        </w:rPr>
        <w:pict w14:anchorId="170E48D9">
          <v:shapetype id="_x0000_t202" coordsize="21600,21600" o:spt="202" path="m,l,21600r21600,l21600,xe">
            <v:stroke joinstyle="miter"/>
            <v:path gradientshapeok="t" o:connecttype="rect"/>
          </v:shapetype>
          <v:shape id="Text Box 2" o:spid="_x0000_s1029" type="#_x0000_t202" style="position:absolute;left:0;text-align:left;margin-left:203.75pt;margin-top:33.4pt;width:108.2pt;height:110.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umIgIAACUEAAAOAAAAZHJzL2Uyb0RvYy54bWysU11v2yAUfZ+0/4B4Xxx7SdNacaouXaZJ&#10;3YfU7gdgjGM04DIgsbNf3wtO0qh9m+YHdPG9HM4957K8HbQie+G8BFPRfDKlRBgOjTTbiv562ny4&#10;psQHZhqmwIiKHoSnt6v375a9LUUBHahGOIIgxpe9rWgXgi2zzPNOaOYnYIXBZAtOs4Bbt80ax3pE&#10;1yorptOrrAfXWAdceI9/78ckXSX8thU8/GhbLwJRFUVuIa0urXVcs9WSlVvHbCf5kQb7BxaaSYOX&#10;nqHuWWBk5+QbKC25Aw9tmHDQGbSt5CL1gN3k01fdPHbMitQLiuPtWSb//2D59/1PR2RT0SJfUGKY&#10;RpOexBDIJxhIEfXprS+x7NFiYRjwN/qcevX2AfhvTwysO2a24s456DvBGuSXx5PZxdERx0eQuv8G&#10;DV7DdgES0NA6HcVDOQiio0+HszeRCo9XflzM8hmmOOYwmF0Vyb2Mlafj1vnwRYAmMaioQ/MTPNs/&#10;+BDpsPJUEm/zoGSzkUqljdvWa+XInuGgbNKXOnhVpgzpK3ozL+YJ2UA8n2ZIy4CDrKSu6PU0fuNo&#10;RTk+myaVBCbVGCMTZY76RElGccJQD6MVJ9lraA4omINxbvGdYdCB+0tJjzNbUf9nx5ygRH01KPpN&#10;PosKhbSZzReoEHGXmfoywwxHqIoGSsZwHdLDSHLYOzRnI5Ns0cWRyZEyzmJS8/hu4rBf7lPVy+te&#10;PQMAAP//AwBQSwMEFAAGAAgAAAAhAF4D8ezfAAAACgEAAA8AAABkcnMvZG93bnJldi54bWxMjzFP&#10;wzAQhXck/oN1SGzUbqBuCHEqhMSCOtDC0NGNjzgktkPstOHfc0wwnu7Te98rN7Pr2QnH2AavYLkQ&#10;wNDXwbS+UfD+9nyTA4tJe6P74FHBN0bYVJcXpS5MOPsdnvapYRTiY6EV2JSGgvNYW3Q6LsKAnn4f&#10;YXQ60Tk23Iz6TOGu55kQkjvdemqwesAni3W3nxyVbGM97cLX53Lb8YPtpF692helrq/mxwdgCef0&#10;B8OvPqlDRU7HMHkTWa/gTqxXhCqQkiYQILPbe2BHBVmeC+BVyf9PqH4AAAD//wMAUEsBAi0AFAAG&#10;AAgAAAAhALaDOJL+AAAA4QEAABMAAAAAAAAAAAAAAAAAAAAAAFtDb250ZW50X1R5cGVzXS54bWxQ&#10;SwECLQAUAAYACAAAACEAOP0h/9YAAACUAQAACwAAAAAAAAAAAAAAAAAvAQAAX3JlbHMvLnJlbHNQ&#10;SwECLQAUAAYACAAAACEAa8O7piICAAAlBAAADgAAAAAAAAAAAAAAAAAuAgAAZHJzL2Uyb0RvYy54&#10;bWxQSwECLQAUAAYACAAAACEAXgPx7N8AAAAKAQAADwAAAAAAAAAAAAAAAAB8BAAAZHJzL2Rvd25y&#10;ZXYueG1sUEsFBgAAAAAEAAQA8wAAAIgFAAAAAA==&#10;" stroked="f">
            <v:textbox style="mso-next-textbox:#Text Box 2;mso-fit-shape-to-text:t">
              <w:txbxContent>
                <w:p w14:paraId="7F553FBC" w14:textId="77777777" w:rsidR="00876D91" w:rsidRDefault="00876D91" w:rsidP="00876D91">
                  <w:pPr>
                    <w:spacing w:line="240" w:lineRule="auto"/>
                    <w:jc w:val="both"/>
                  </w:pPr>
                  <w:r w:rsidRPr="00EB72C9">
                    <w:rPr>
                      <w:u w:val="single"/>
                    </w:rPr>
                    <w:tab/>
                  </w:r>
                  <w:r w:rsidRPr="00EB72C9">
                    <w:rPr>
                      <w:u w:val="single"/>
                    </w:rPr>
                    <w:tab/>
                  </w:r>
                  <w:r w:rsidRPr="00EB72C9">
                    <w:rPr>
                      <w:u w:val="single"/>
                    </w:rPr>
                    <w:tab/>
                  </w:r>
                </w:p>
              </w:txbxContent>
            </v:textbox>
            <w10:wrap type="square"/>
          </v:shape>
        </w:pict>
      </w:r>
    </w:p>
    <w:sectPr w:rsidR="00776D12" w:rsidRPr="00B727F6" w:rsidSect="002E26C9">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168E" w14:textId="77777777" w:rsidR="009F0EB6" w:rsidRDefault="009F0EB6"/>
  </w:endnote>
  <w:endnote w:type="continuationSeparator" w:id="0">
    <w:p w14:paraId="560358A0" w14:textId="77777777" w:rsidR="009F0EB6" w:rsidRDefault="009F0EB6"/>
  </w:endnote>
  <w:endnote w:type="continuationNotice" w:id="1">
    <w:p w14:paraId="16FB3A3A" w14:textId="77777777" w:rsidR="009F0EB6" w:rsidRDefault="009F0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9C13" w14:textId="77777777" w:rsidR="009F0EB6" w:rsidRPr="00D623A7" w:rsidRDefault="009F0EB6">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5CFB" w14:textId="77777777" w:rsidR="009F0EB6" w:rsidRPr="00776D12" w:rsidRDefault="009F0EB6"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CA3B4" w14:textId="77777777" w:rsidR="009F0EB6" w:rsidRPr="000B175B" w:rsidRDefault="009F0EB6" w:rsidP="000B175B">
      <w:pPr>
        <w:tabs>
          <w:tab w:val="right" w:pos="2155"/>
        </w:tabs>
        <w:spacing w:after="80"/>
        <w:ind w:left="680"/>
        <w:rPr>
          <w:u w:val="single"/>
        </w:rPr>
      </w:pPr>
      <w:r>
        <w:rPr>
          <w:u w:val="single"/>
        </w:rPr>
        <w:tab/>
      </w:r>
    </w:p>
  </w:footnote>
  <w:footnote w:type="continuationSeparator" w:id="0">
    <w:p w14:paraId="64EE06A6" w14:textId="77777777" w:rsidR="009F0EB6" w:rsidRPr="00FC68B7" w:rsidRDefault="009F0EB6" w:rsidP="00FC68B7">
      <w:pPr>
        <w:tabs>
          <w:tab w:val="left" w:pos="2155"/>
        </w:tabs>
        <w:spacing w:after="80"/>
        <w:ind w:left="680"/>
        <w:rPr>
          <w:u w:val="single"/>
        </w:rPr>
      </w:pPr>
      <w:r>
        <w:rPr>
          <w:u w:val="single"/>
        </w:rPr>
        <w:tab/>
      </w:r>
    </w:p>
  </w:footnote>
  <w:footnote w:type="continuationNotice" w:id="1">
    <w:p w14:paraId="09B2CB91" w14:textId="77777777" w:rsidR="009F0EB6" w:rsidRDefault="009F0EB6"/>
  </w:footnote>
  <w:footnote w:id="2">
    <w:p w14:paraId="2550493F" w14:textId="77777777" w:rsidR="009F0EB6" w:rsidRDefault="009F0EB6" w:rsidP="009F0EB6">
      <w:pPr>
        <w:pStyle w:val="FootnoteText"/>
      </w:pPr>
      <w:r>
        <w:tab/>
      </w:r>
      <w:r>
        <w:rPr>
          <w:rStyle w:val="FootnoteReference"/>
          <w:sz w:val="20"/>
        </w:rPr>
        <w:t>*</w:t>
      </w:r>
      <w:r>
        <w:rPr>
          <w:sz w:val="20"/>
        </w:rPr>
        <w:tab/>
      </w:r>
      <w:r>
        <w:t>Former titles of the Agreement:</w:t>
      </w:r>
    </w:p>
    <w:p w14:paraId="1416ACE3" w14:textId="77777777" w:rsidR="009F0EB6" w:rsidRDefault="009F0EB6" w:rsidP="009F0EB6">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4F34061" w14:textId="77777777" w:rsidR="009F0EB6" w:rsidRDefault="009F0EB6" w:rsidP="009F0EB6">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0E6E" w14:textId="7213AB42" w:rsidR="00B727F6" w:rsidRDefault="009F0EB6" w:rsidP="00B727F6">
    <w:pPr>
      <w:pStyle w:val="Header"/>
    </w:pPr>
    <w:r w:rsidRPr="00D623A7">
      <w:t>E/ECE/324</w:t>
    </w:r>
    <w:r w:rsidRPr="00543353">
      <w:t>/Rev.1/Add.66/Rev.</w:t>
    </w:r>
    <w:r>
      <w:t>4</w:t>
    </w:r>
    <w:r w:rsidRPr="00543353">
      <w:t>/Amend.</w:t>
    </w:r>
    <w:r w:rsidR="00B727F6">
      <w:t>2</w:t>
    </w:r>
    <w:r>
      <w:br/>
    </w:r>
    <w:r w:rsidRPr="00D623A7">
      <w:t>E/ECE/TRANS/505</w:t>
    </w:r>
    <w:r w:rsidRPr="00543353">
      <w:t>/Rev.1/Add.66/Rev.</w:t>
    </w:r>
    <w:r>
      <w:t>4</w:t>
    </w:r>
    <w:r w:rsidRPr="00543353">
      <w:t>/Amend.</w:t>
    </w:r>
    <w:r w:rsidR="00B727F6">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69E1" w14:textId="4AA42FAF" w:rsidR="009F0EB6" w:rsidRPr="00811ED2" w:rsidRDefault="008F7ACF" w:rsidP="00776D12">
    <w:pPr>
      <w:pStyle w:val="Header"/>
      <w:jc w:val="right"/>
      <w:rPr>
        <w:lang w:val="en-US"/>
      </w:rPr>
    </w:pPr>
    <w:r w:rsidRPr="00D623A7">
      <w:t>E/ECE/324</w:t>
    </w:r>
    <w:r w:rsidRPr="00543353">
      <w:t>/Rev.1/Add.66/Rev.</w:t>
    </w:r>
    <w:r>
      <w:t>4</w:t>
    </w:r>
    <w:r w:rsidRPr="00543353">
      <w:t>/Amend.</w:t>
    </w:r>
    <w:r w:rsidR="00B727F6">
      <w:t>2</w:t>
    </w:r>
    <w:r>
      <w:br/>
    </w:r>
    <w:r w:rsidRPr="00D623A7">
      <w:t>E/ECE/TRANS/505</w:t>
    </w:r>
    <w:r w:rsidRPr="00543353">
      <w:t>/Rev.1/Add.66/Rev.</w:t>
    </w:r>
    <w:r>
      <w:t>4</w:t>
    </w:r>
    <w:r w:rsidRPr="00543353">
      <w:t>/Amend.</w:t>
    </w:r>
    <w:r w:rsidR="00B727F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CH"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3353"/>
    <w:rsid w:val="00050F6B"/>
    <w:rsid w:val="00064D04"/>
    <w:rsid w:val="00072C8C"/>
    <w:rsid w:val="000931C0"/>
    <w:rsid w:val="000B175B"/>
    <w:rsid w:val="000B3A0F"/>
    <w:rsid w:val="000D3A4F"/>
    <w:rsid w:val="000E0415"/>
    <w:rsid w:val="0010078E"/>
    <w:rsid w:val="001068A4"/>
    <w:rsid w:val="001220B8"/>
    <w:rsid w:val="001352D9"/>
    <w:rsid w:val="0016732D"/>
    <w:rsid w:val="001B4B04"/>
    <w:rsid w:val="001C6663"/>
    <w:rsid w:val="001C7895"/>
    <w:rsid w:val="001D26DF"/>
    <w:rsid w:val="001D3BBA"/>
    <w:rsid w:val="00211E0B"/>
    <w:rsid w:val="002405A7"/>
    <w:rsid w:val="00271A7F"/>
    <w:rsid w:val="002E12DE"/>
    <w:rsid w:val="002E26C9"/>
    <w:rsid w:val="003107FA"/>
    <w:rsid w:val="003229D8"/>
    <w:rsid w:val="0033745A"/>
    <w:rsid w:val="0039277A"/>
    <w:rsid w:val="003972E0"/>
    <w:rsid w:val="003C2CC4"/>
    <w:rsid w:val="003C3936"/>
    <w:rsid w:val="003C7634"/>
    <w:rsid w:val="003D4B23"/>
    <w:rsid w:val="003F1ED3"/>
    <w:rsid w:val="004125E7"/>
    <w:rsid w:val="004325CB"/>
    <w:rsid w:val="00437076"/>
    <w:rsid w:val="00446DE4"/>
    <w:rsid w:val="004A41CA"/>
    <w:rsid w:val="004E3FEB"/>
    <w:rsid w:val="00503228"/>
    <w:rsid w:val="00505384"/>
    <w:rsid w:val="005420F2"/>
    <w:rsid w:val="00543353"/>
    <w:rsid w:val="0054561B"/>
    <w:rsid w:val="005B3DB3"/>
    <w:rsid w:val="005B3E81"/>
    <w:rsid w:val="005B7AA4"/>
    <w:rsid w:val="005C20D5"/>
    <w:rsid w:val="005E6255"/>
    <w:rsid w:val="00611FC4"/>
    <w:rsid w:val="006176FB"/>
    <w:rsid w:val="00624229"/>
    <w:rsid w:val="00627ED0"/>
    <w:rsid w:val="00640B26"/>
    <w:rsid w:val="0064636E"/>
    <w:rsid w:val="00665595"/>
    <w:rsid w:val="0069341E"/>
    <w:rsid w:val="006A3E2A"/>
    <w:rsid w:val="006A7392"/>
    <w:rsid w:val="006E564B"/>
    <w:rsid w:val="00707231"/>
    <w:rsid w:val="00725B23"/>
    <w:rsid w:val="0072632A"/>
    <w:rsid w:val="00743CD6"/>
    <w:rsid w:val="00750602"/>
    <w:rsid w:val="00776D12"/>
    <w:rsid w:val="00794D46"/>
    <w:rsid w:val="007B6BA5"/>
    <w:rsid w:val="007C3390"/>
    <w:rsid w:val="007C4F4B"/>
    <w:rsid w:val="007F0B83"/>
    <w:rsid w:val="007F6611"/>
    <w:rsid w:val="00811ED2"/>
    <w:rsid w:val="008175E9"/>
    <w:rsid w:val="008242D7"/>
    <w:rsid w:val="00827E05"/>
    <w:rsid w:val="008311A3"/>
    <w:rsid w:val="00871FD5"/>
    <w:rsid w:val="00876D91"/>
    <w:rsid w:val="008979B1"/>
    <w:rsid w:val="008A6B25"/>
    <w:rsid w:val="008A6C4F"/>
    <w:rsid w:val="008E0E46"/>
    <w:rsid w:val="008F7ACF"/>
    <w:rsid w:val="00907AD2"/>
    <w:rsid w:val="00911123"/>
    <w:rsid w:val="00925043"/>
    <w:rsid w:val="00935BCA"/>
    <w:rsid w:val="00963CBA"/>
    <w:rsid w:val="00974A8D"/>
    <w:rsid w:val="00991261"/>
    <w:rsid w:val="009F0EB6"/>
    <w:rsid w:val="009F3A17"/>
    <w:rsid w:val="00A04B71"/>
    <w:rsid w:val="00A1266A"/>
    <w:rsid w:val="00A1427D"/>
    <w:rsid w:val="00A72F22"/>
    <w:rsid w:val="00A748A6"/>
    <w:rsid w:val="00A85956"/>
    <w:rsid w:val="00A879A4"/>
    <w:rsid w:val="00AE2469"/>
    <w:rsid w:val="00B0726C"/>
    <w:rsid w:val="00B2004C"/>
    <w:rsid w:val="00B30179"/>
    <w:rsid w:val="00B33EC0"/>
    <w:rsid w:val="00B727F6"/>
    <w:rsid w:val="00B81E12"/>
    <w:rsid w:val="00BC74E9"/>
    <w:rsid w:val="00BD2146"/>
    <w:rsid w:val="00BD538F"/>
    <w:rsid w:val="00BE4F74"/>
    <w:rsid w:val="00BE618E"/>
    <w:rsid w:val="00C02F53"/>
    <w:rsid w:val="00C17699"/>
    <w:rsid w:val="00C41A28"/>
    <w:rsid w:val="00C463DD"/>
    <w:rsid w:val="00C711C7"/>
    <w:rsid w:val="00C745C3"/>
    <w:rsid w:val="00CD722C"/>
    <w:rsid w:val="00CE4A8F"/>
    <w:rsid w:val="00D2031B"/>
    <w:rsid w:val="00D25FE2"/>
    <w:rsid w:val="00D317BB"/>
    <w:rsid w:val="00D43252"/>
    <w:rsid w:val="00D623A7"/>
    <w:rsid w:val="00D6614F"/>
    <w:rsid w:val="00D978C6"/>
    <w:rsid w:val="00DA67AD"/>
    <w:rsid w:val="00DB5D0F"/>
    <w:rsid w:val="00DC3F07"/>
    <w:rsid w:val="00DF12F7"/>
    <w:rsid w:val="00E02C81"/>
    <w:rsid w:val="00E130AB"/>
    <w:rsid w:val="00E506F0"/>
    <w:rsid w:val="00E7260F"/>
    <w:rsid w:val="00E87921"/>
    <w:rsid w:val="00E96630"/>
    <w:rsid w:val="00EA0ED6"/>
    <w:rsid w:val="00EA264E"/>
    <w:rsid w:val="00ED7A2A"/>
    <w:rsid w:val="00EF1D7F"/>
    <w:rsid w:val="00F4141E"/>
    <w:rsid w:val="00F53EDA"/>
    <w:rsid w:val="00F56700"/>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C77A1"/>
  <w15:chartTrackingRefBased/>
  <w15:docId w15:val="{BE695FF9-C8D2-4036-BDB7-CAEAEAF9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794D46"/>
    <w:rPr>
      <w:sz w:val="16"/>
      <w:szCs w:val="16"/>
    </w:rPr>
  </w:style>
  <w:style w:type="paragraph" w:styleId="CommentText">
    <w:name w:val="annotation text"/>
    <w:basedOn w:val="Normal"/>
    <w:link w:val="CommentTextChar"/>
    <w:rsid w:val="00794D46"/>
  </w:style>
  <w:style w:type="character" w:customStyle="1" w:styleId="CommentTextChar">
    <w:name w:val="Comment Text Char"/>
    <w:link w:val="CommentText"/>
    <w:rsid w:val="00794D46"/>
    <w:rPr>
      <w:lang w:eastAsia="en-US"/>
    </w:rPr>
  </w:style>
  <w:style w:type="paragraph" w:styleId="CommentSubject">
    <w:name w:val="annotation subject"/>
    <w:basedOn w:val="CommentText"/>
    <w:next w:val="CommentText"/>
    <w:link w:val="CommentSubjectChar"/>
    <w:rsid w:val="00794D46"/>
    <w:rPr>
      <w:b/>
      <w:bCs/>
    </w:rPr>
  </w:style>
  <w:style w:type="character" w:customStyle="1" w:styleId="CommentSubjectChar">
    <w:name w:val="Comment Subject Char"/>
    <w:link w:val="CommentSubject"/>
    <w:rsid w:val="00794D46"/>
    <w:rPr>
      <w:b/>
      <w:bCs/>
      <w:lang w:eastAsia="en-US"/>
    </w:rPr>
  </w:style>
  <w:style w:type="paragraph" w:styleId="BalloonText">
    <w:name w:val="Balloon Text"/>
    <w:basedOn w:val="Normal"/>
    <w:link w:val="BalloonTextChar"/>
    <w:rsid w:val="00794D46"/>
    <w:pPr>
      <w:spacing w:line="240" w:lineRule="auto"/>
    </w:pPr>
    <w:rPr>
      <w:rFonts w:ascii="Tahoma" w:hAnsi="Tahoma" w:cs="Tahoma"/>
      <w:sz w:val="16"/>
      <w:szCs w:val="16"/>
    </w:rPr>
  </w:style>
  <w:style w:type="character" w:customStyle="1" w:styleId="BalloonTextChar">
    <w:name w:val="Balloon Text Char"/>
    <w:link w:val="BalloonText"/>
    <w:rsid w:val="00794D46"/>
    <w:rPr>
      <w:rFonts w:ascii="Tahoma" w:hAnsi="Tahoma" w:cs="Tahoma"/>
      <w:sz w:val="16"/>
      <w:szCs w:val="16"/>
      <w:lang w:eastAsia="en-US"/>
    </w:rPr>
  </w:style>
  <w:style w:type="paragraph" w:customStyle="1" w:styleId="Para0">
    <w:name w:val="Para"/>
    <w:basedOn w:val="Normal"/>
    <w:qFormat/>
    <w:rsid w:val="009F0EB6"/>
    <w:pPr>
      <w:widowControl w:val="0"/>
      <w:suppressAutoHyphens w:val="0"/>
      <w:spacing w:after="120" w:line="240" w:lineRule="exact"/>
      <w:ind w:left="2268" w:right="1134" w:hanging="1134"/>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3366">
      <w:bodyDiv w:val="1"/>
      <w:marLeft w:val="0"/>
      <w:marRight w:val="0"/>
      <w:marTop w:val="0"/>
      <w:marBottom w:val="0"/>
      <w:divBdr>
        <w:top w:val="none" w:sz="0" w:space="0" w:color="auto"/>
        <w:left w:val="none" w:sz="0" w:space="0" w:color="auto"/>
        <w:bottom w:val="none" w:sz="0" w:space="0" w:color="auto"/>
        <w:right w:val="none" w:sz="0" w:space="0" w:color="auto"/>
      </w:divBdr>
    </w:div>
    <w:div w:id="18911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TEMPLAT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AMEND.TEMPLATE - Copy.dot</Template>
  <TotalTime>34</TotalTime>
  <Pages>2</Pages>
  <Words>550</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dc:creator>
  <cp:keywords/>
  <cp:lastModifiedBy>Nikola Sahovic</cp:lastModifiedBy>
  <cp:revision>20</cp:revision>
  <cp:lastPrinted>2018-11-05T10:41:00Z</cp:lastPrinted>
  <dcterms:created xsi:type="dcterms:W3CDTF">2018-10-12T16:32:00Z</dcterms:created>
  <dcterms:modified xsi:type="dcterms:W3CDTF">2019-06-21T14:09:00Z</dcterms:modified>
</cp:coreProperties>
</file>