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7D2D44" w:rsidTr="002A7B4A">
        <w:trPr>
          <w:trHeight w:hRule="exact" w:val="851"/>
        </w:trPr>
        <w:tc>
          <w:tcPr>
            <w:tcW w:w="142" w:type="dxa"/>
            <w:tcBorders>
              <w:bottom w:val="single" w:sz="4" w:space="0" w:color="auto"/>
            </w:tcBorders>
          </w:tcPr>
          <w:p w:rsidR="002D5AAC" w:rsidRPr="008C1A9B" w:rsidRDefault="002D5AAC" w:rsidP="00CB649F">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CB649F" w:rsidRPr="00CB649F" w:rsidRDefault="00CB649F" w:rsidP="00CB649F">
            <w:pPr>
              <w:jc w:val="right"/>
              <w:rPr>
                <w:lang w:val="en-US"/>
              </w:rPr>
            </w:pPr>
            <w:r w:rsidRPr="00CB649F">
              <w:rPr>
                <w:sz w:val="40"/>
                <w:lang w:val="en-US"/>
              </w:rPr>
              <w:t>E</w:t>
            </w:r>
            <w:r w:rsidRPr="00CB649F">
              <w:rPr>
                <w:lang w:val="en-US"/>
              </w:rPr>
              <w:t>/ECE/324/Rev.1/Add.54/Rev.2/Amend.3</w:t>
            </w:r>
            <w:r w:rsidRPr="00CB649F">
              <w:rPr>
                <w:rFonts w:cs="Times New Roman"/>
                <w:lang w:val="en-US"/>
              </w:rPr>
              <w:t>−</w:t>
            </w:r>
            <w:r w:rsidRPr="00CB649F">
              <w:rPr>
                <w:sz w:val="40"/>
                <w:lang w:val="en-US"/>
              </w:rPr>
              <w:t>E</w:t>
            </w:r>
            <w:r w:rsidRPr="00CB649F">
              <w:rPr>
                <w:lang w:val="en-US"/>
              </w:rPr>
              <w:t>/ECE/TRANS/505/Rev.1/Add.54/Rev.2/Amend.3</w:t>
            </w:r>
          </w:p>
        </w:tc>
      </w:tr>
      <w:tr w:rsidR="002D5AAC" w:rsidRPr="009D084C" w:rsidTr="00BC4E45">
        <w:trPr>
          <w:trHeight w:val="2711"/>
        </w:trPr>
        <w:tc>
          <w:tcPr>
            <w:tcW w:w="1280" w:type="dxa"/>
            <w:gridSpan w:val="3"/>
            <w:tcBorders>
              <w:top w:val="single" w:sz="4" w:space="0" w:color="auto"/>
              <w:bottom w:val="single" w:sz="12" w:space="0" w:color="auto"/>
            </w:tcBorders>
          </w:tcPr>
          <w:p w:rsidR="002D5AAC" w:rsidRPr="00CB649F"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CB649F"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2D5AAC" w:rsidRDefault="002D5AAC" w:rsidP="002A7B4A">
            <w:pPr>
              <w:spacing w:before="240"/>
              <w:rPr>
                <w:szCs w:val="20"/>
                <w:lang w:val="en-US"/>
              </w:rPr>
            </w:pPr>
          </w:p>
          <w:p w:rsidR="00CB649F" w:rsidRDefault="00CB649F" w:rsidP="00CB649F">
            <w:pPr>
              <w:spacing w:line="240" w:lineRule="exact"/>
              <w:rPr>
                <w:szCs w:val="20"/>
                <w:lang w:val="en-US"/>
              </w:rPr>
            </w:pPr>
          </w:p>
          <w:p w:rsidR="00CB649F" w:rsidRDefault="00CB649F" w:rsidP="00CB649F">
            <w:pPr>
              <w:spacing w:line="240" w:lineRule="exact"/>
              <w:rPr>
                <w:szCs w:val="20"/>
                <w:lang w:val="en-US"/>
              </w:rPr>
            </w:pPr>
            <w:r>
              <w:rPr>
                <w:szCs w:val="20"/>
                <w:lang w:val="en-US"/>
              </w:rPr>
              <w:t>26 April 2018</w:t>
            </w:r>
          </w:p>
          <w:p w:rsidR="00CB649F" w:rsidRPr="009D084C" w:rsidRDefault="00CB649F" w:rsidP="00CB649F">
            <w:pPr>
              <w:spacing w:line="240" w:lineRule="exact"/>
              <w:rPr>
                <w:szCs w:val="20"/>
                <w:lang w:val="en-US"/>
              </w:rPr>
            </w:pPr>
          </w:p>
        </w:tc>
      </w:tr>
    </w:tbl>
    <w:p w:rsidR="00CB649F" w:rsidRPr="00CB649F" w:rsidRDefault="00CB649F" w:rsidP="00CB649F">
      <w:pPr>
        <w:pStyle w:val="HChGR"/>
        <w:spacing w:before="240" w:after="120"/>
      </w:pPr>
      <w:r>
        <w:tab/>
      </w:r>
      <w:r>
        <w:tab/>
      </w:r>
      <w:r w:rsidRPr="00CB649F">
        <w:t>Соглашение</w:t>
      </w:r>
      <w:bookmarkStart w:id="1" w:name="_Toc340666199"/>
      <w:bookmarkStart w:id="2" w:name="_Toc340745062"/>
      <w:bookmarkEnd w:id="1"/>
      <w:bookmarkEnd w:id="2"/>
    </w:p>
    <w:p w:rsidR="00CB649F" w:rsidRPr="00CB649F" w:rsidRDefault="00CB649F" w:rsidP="00CB649F">
      <w:pPr>
        <w:pStyle w:val="H1GR"/>
        <w:spacing w:before="120" w:after="120"/>
      </w:pPr>
      <w:r w:rsidRPr="00CB649F">
        <w:tab/>
      </w:r>
      <w:r w:rsidRPr="00CB649F">
        <w:tab/>
      </w:r>
      <w:r w:rsidRPr="00CB649F">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CB649F">
        <w:rPr>
          <w:b w:val="0"/>
          <w:sz w:val="20"/>
        </w:rPr>
        <w:footnoteReference w:customMarkFollows="1" w:id="1"/>
        <w:t>*</w:t>
      </w:r>
    </w:p>
    <w:p w:rsidR="00CB649F" w:rsidRPr="00CB649F" w:rsidRDefault="00CB649F" w:rsidP="00CB649F">
      <w:pPr>
        <w:pStyle w:val="SingleTxtGR"/>
      </w:pPr>
      <w:r w:rsidRPr="00CB649F">
        <w:t>(Пересмотр 3, включающий поправки, вступившие в силу 14 сентября 2017 года)</w:t>
      </w:r>
    </w:p>
    <w:p w:rsidR="00CB649F" w:rsidRPr="00CB649F" w:rsidRDefault="00CB649F" w:rsidP="00CB649F">
      <w:pPr>
        <w:pStyle w:val="SingleTxtGR"/>
        <w:spacing w:after="0"/>
        <w:jc w:val="center"/>
        <w:rPr>
          <w:u w:val="single"/>
        </w:rPr>
      </w:pPr>
      <w:r>
        <w:rPr>
          <w:u w:val="single"/>
        </w:rPr>
        <w:tab/>
      </w:r>
      <w:r>
        <w:rPr>
          <w:u w:val="single"/>
        </w:rPr>
        <w:tab/>
      </w:r>
      <w:r>
        <w:rPr>
          <w:u w:val="single"/>
        </w:rPr>
        <w:tab/>
      </w:r>
    </w:p>
    <w:p w:rsidR="00CB649F" w:rsidRPr="00CB649F" w:rsidRDefault="00CB649F" w:rsidP="00CB649F">
      <w:pPr>
        <w:pStyle w:val="H1GR"/>
        <w:spacing w:before="240" w:after="120"/>
      </w:pPr>
      <w:r w:rsidRPr="00CB649F">
        <w:tab/>
      </w:r>
      <w:r w:rsidRPr="00CB649F">
        <w:tab/>
        <w:t>Добавление 54 – Правила № 55 ООН</w:t>
      </w:r>
    </w:p>
    <w:p w:rsidR="00CB649F" w:rsidRPr="00CB649F" w:rsidRDefault="00CB649F" w:rsidP="00CB649F">
      <w:pPr>
        <w:pStyle w:val="H1GR"/>
        <w:spacing w:before="120"/>
      </w:pPr>
      <w:r w:rsidRPr="00CB649F">
        <w:tab/>
      </w:r>
      <w:r w:rsidRPr="00CB649F">
        <w:tab/>
        <w:t>Пересмотр 2 – Поправка 3</w:t>
      </w:r>
    </w:p>
    <w:p w:rsidR="00CB649F" w:rsidRPr="00CB649F" w:rsidRDefault="00CB649F" w:rsidP="00CB649F">
      <w:pPr>
        <w:pStyle w:val="SingleTxtGR"/>
      </w:pPr>
      <w:r w:rsidRPr="00CB649F">
        <w:t>Дополнение 7 к поправкам серии 01 − Дата вступления в силу: 10 февраля 2018 года</w:t>
      </w:r>
    </w:p>
    <w:p w:rsidR="00CB649F" w:rsidRPr="00CB649F" w:rsidRDefault="00CB649F" w:rsidP="00CB649F">
      <w:pPr>
        <w:pStyle w:val="H1GR"/>
        <w:spacing w:before="240" w:after="120"/>
      </w:pPr>
      <w:r w:rsidRPr="00CB649F">
        <w:tab/>
      </w:r>
      <w:r w:rsidRPr="00CB649F">
        <w:tab/>
        <w:t>Единообразные предписания, касающиеся официального утверждения механических деталей сцепных устройств составов транспортных средств</w:t>
      </w:r>
    </w:p>
    <w:p w:rsidR="00CB649F" w:rsidRPr="001B7015" w:rsidRDefault="00CB649F" w:rsidP="00BC4E45">
      <w:pPr>
        <w:pStyle w:val="SingleTxtGR"/>
        <w:spacing w:after="0"/>
      </w:pPr>
      <w:r w:rsidRPr="00CB649F">
        <w:t>Настоящий документ опубликован исключительно в информационных целях. Аутентичным и юридически обязательным текстом является документ: ECE/TRANS/WP.29/2017/69</w:t>
      </w:r>
      <w:r w:rsidR="001B7015" w:rsidRPr="001B7015">
        <w:t>.</w:t>
      </w:r>
    </w:p>
    <w:p w:rsidR="00BC4E45" w:rsidRDefault="00BC4E45" w:rsidP="00BC4E45">
      <w:pPr>
        <w:pStyle w:val="SingleTxtGR"/>
        <w:spacing w:after="0"/>
        <w:jc w:val="center"/>
        <w:rPr>
          <w:u w:val="single"/>
        </w:rPr>
      </w:pPr>
      <w:r>
        <w:rPr>
          <w:u w:val="single"/>
        </w:rPr>
        <w:tab/>
      </w:r>
      <w:r>
        <w:rPr>
          <w:u w:val="single"/>
        </w:rPr>
        <w:tab/>
      </w:r>
      <w:r>
        <w:rPr>
          <w:u w:val="single"/>
        </w:rPr>
        <w:tab/>
      </w:r>
    </w:p>
    <w:p w:rsidR="00BC4E45" w:rsidRPr="00BC4E45" w:rsidRDefault="00BC4E45" w:rsidP="00BC4E45">
      <w:pPr>
        <w:pStyle w:val="SingleTxtGR"/>
        <w:spacing w:after="0"/>
        <w:jc w:val="center"/>
        <w:rPr>
          <w:u w:val="single"/>
        </w:rPr>
      </w:pPr>
      <w:r w:rsidRPr="00CB649F">
        <w:rPr>
          <w:noProof/>
          <w:lang w:eastAsia="ru-RU"/>
        </w:rPr>
        <w:drawing>
          <wp:anchor distT="0" distB="137160" distL="114300" distR="114300" simplePos="0" relativeHeight="251665408" behindDoc="0" locked="0" layoutInCell="1" allowOverlap="1" wp14:anchorId="08E14F5B" wp14:editId="46ADF95A">
            <wp:simplePos x="0" y="0"/>
            <wp:positionH relativeFrom="column">
              <wp:posOffset>2576195</wp:posOffset>
            </wp:positionH>
            <wp:positionV relativeFrom="paragraph">
              <wp:posOffset>230711</wp:posOffset>
            </wp:positionV>
            <wp:extent cx="1028700" cy="826770"/>
            <wp:effectExtent l="0" t="0" r="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p>
    <w:p w:rsidR="00CB649F" w:rsidRDefault="00CB649F" w:rsidP="00BC4E45">
      <w:pPr>
        <w:pStyle w:val="SingleTxtGR"/>
        <w:spacing w:after="0"/>
        <w:jc w:val="center"/>
        <w:rPr>
          <w:b/>
          <w:bCs/>
        </w:rPr>
      </w:pPr>
      <w:r w:rsidRPr="00CB649F">
        <w:rPr>
          <w:b/>
          <w:bCs/>
        </w:rPr>
        <w:t>ОРГАНИЗАЦИЯ ОБЪЕДИНЕННЫХ НАЦИЙ</w:t>
      </w:r>
    </w:p>
    <w:p w:rsidR="00CB649F" w:rsidRDefault="00CB649F">
      <w:pPr>
        <w:suppressAutoHyphens w:val="0"/>
        <w:spacing w:line="240" w:lineRule="auto"/>
        <w:rPr>
          <w:rFonts w:eastAsia="Times New Roman" w:cs="Times New Roman"/>
          <w:b/>
          <w:bCs/>
          <w:szCs w:val="20"/>
        </w:rPr>
      </w:pPr>
      <w:r>
        <w:rPr>
          <w:b/>
          <w:bCs/>
        </w:rPr>
        <w:lastRenderedPageBreak/>
        <w:br w:type="page"/>
      </w:r>
    </w:p>
    <w:p w:rsidR="00CB649F" w:rsidRPr="00CB649F" w:rsidRDefault="00CB649F" w:rsidP="00CB649F">
      <w:pPr>
        <w:pStyle w:val="SingleTxtGR"/>
      </w:pPr>
      <w:r w:rsidRPr="00CB649F">
        <w:rPr>
          <w:i/>
        </w:rPr>
        <w:lastRenderedPageBreak/>
        <w:t>Включить новый пункт 1.2.1.1</w:t>
      </w:r>
      <w:r w:rsidRPr="00CB649F">
        <w:t xml:space="preserve"> следующего содержания:</w:t>
      </w:r>
    </w:p>
    <w:p w:rsidR="00CB649F" w:rsidRPr="00CB649F" w:rsidRDefault="00CB649F" w:rsidP="00BC4E45">
      <w:pPr>
        <w:pStyle w:val="SingleTxtGR"/>
        <w:ind w:left="2268" w:hanging="1134"/>
      </w:pPr>
      <w:r w:rsidRPr="00CB649F">
        <w:t>«1.2.1.1</w:t>
      </w:r>
      <w:r w:rsidRPr="00CB649F">
        <w:tab/>
        <w:t>Для целей настоящих Правил подкатная тележка определяется как буксировочный прицеп, предназначенный исключительно для буксировки полуприцепа».</w:t>
      </w:r>
    </w:p>
    <w:p w:rsidR="00CB649F" w:rsidRPr="00CB649F" w:rsidRDefault="00CB649F" w:rsidP="00CB649F">
      <w:pPr>
        <w:pStyle w:val="SingleTxtGR"/>
      </w:pPr>
      <w:r w:rsidRPr="00CB649F">
        <w:rPr>
          <w:i/>
        </w:rPr>
        <w:t>Пункт 2.11</w:t>
      </w:r>
      <w:r w:rsidRPr="00CB649F">
        <w:t xml:space="preserve"> изменить следующим образом:</w:t>
      </w:r>
    </w:p>
    <w:p w:rsidR="00CB649F" w:rsidRPr="00CB649F" w:rsidRDefault="00CB649F" w:rsidP="00BC4E45">
      <w:pPr>
        <w:pStyle w:val="SingleTxtGR"/>
        <w:ind w:left="2268" w:hanging="1134"/>
      </w:pPr>
      <w:r w:rsidRPr="00CB649F">
        <w:t>«2.11</w:t>
      </w:r>
      <w:r w:rsidRPr="00CB649F">
        <w:tab/>
      </w:r>
      <w:r w:rsidRPr="00CB649F">
        <w:tab/>
        <w:t>Характеристические значения D, Dc, S, V, U и A</w:t>
      </w:r>
      <w:r w:rsidRPr="00CB649F">
        <w:rPr>
          <w:vertAlign w:val="subscript"/>
        </w:rPr>
        <w:t>v</w:t>
      </w:r>
      <w:r w:rsidRPr="00CB649F">
        <w:t xml:space="preserve"> определяются и проверяются следующим образом:»</w:t>
      </w:r>
    </w:p>
    <w:p w:rsidR="00CB649F" w:rsidRPr="00CB649F" w:rsidRDefault="00CB649F" w:rsidP="00CB649F">
      <w:pPr>
        <w:pStyle w:val="SingleTxtGR"/>
      </w:pPr>
      <w:r w:rsidRPr="00CB649F">
        <w:rPr>
          <w:i/>
        </w:rPr>
        <w:t>Пункт 2.11.1</w:t>
      </w:r>
      <w:r w:rsidRPr="00CB649F">
        <w:t xml:space="preserve"> изменить следующим образом:</w:t>
      </w:r>
    </w:p>
    <w:p w:rsidR="00CB649F" w:rsidRPr="00CB649F" w:rsidRDefault="00CB649F" w:rsidP="00BC4E45">
      <w:pPr>
        <w:pStyle w:val="SingleTxtGR"/>
        <w:ind w:left="2268" w:hanging="1134"/>
      </w:pPr>
      <w:r w:rsidRPr="00CB649F">
        <w:t>«2.11.1</w:t>
      </w:r>
      <w:r w:rsidRPr="00CB649F">
        <w:tab/>
        <w:t>Значения D и D</w:t>
      </w:r>
      <w:r w:rsidRPr="00CB649F">
        <w:rPr>
          <w:vertAlign w:val="subscript"/>
        </w:rPr>
        <w:t>c</w:t>
      </w:r>
      <w:r w:rsidRPr="00CB649F">
        <w:t xml:space="preserve"> – характеристические рабочие значения горизонтальных сил, действующих на сцепное устройство; проверку этих значений осуществляют в соответствии с приложением 6 к настоящим Правилам».</w:t>
      </w:r>
    </w:p>
    <w:p w:rsidR="00CB649F" w:rsidRPr="00CB649F" w:rsidRDefault="00CB649F" w:rsidP="00CB649F">
      <w:pPr>
        <w:pStyle w:val="SingleTxtGR"/>
      </w:pPr>
      <w:r w:rsidRPr="00CB649F">
        <w:rPr>
          <w:i/>
        </w:rPr>
        <w:t>Пункт 2.11.2</w:t>
      </w:r>
      <w:r w:rsidRPr="00CB649F">
        <w:t xml:space="preserve"> изменить следующим образом:</w:t>
      </w:r>
    </w:p>
    <w:p w:rsidR="00CB649F" w:rsidRPr="00CB649F" w:rsidRDefault="00CB649F" w:rsidP="00BC4E45">
      <w:pPr>
        <w:pStyle w:val="SingleTxtGR"/>
        <w:ind w:left="2268" w:hanging="1134"/>
      </w:pPr>
      <w:r w:rsidRPr="00CB649F">
        <w:t>«2.11.2</w:t>
      </w:r>
      <w:r w:rsidRPr="00CB649F">
        <w:tab/>
      </w:r>
      <w:r w:rsidRPr="00CB649F">
        <w:rPr>
          <w:bCs/>
        </w:rPr>
        <w:t xml:space="preserve">Значение U – характеристическое рабочее значение массы в тоннах, действующей на </w:t>
      </w:r>
      <w:r w:rsidRPr="00CB649F">
        <w:t>опорно</w:t>
      </w:r>
      <w:r w:rsidRPr="00CB649F">
        <w:rPr>
          <w:bCs/>
        </w:rPr>
        <w:t>-сцепное устройство по вертикали. Это рабочее значение проверяют в соответствии с приложением 6 к настоящим Правилам</w:t>
      </w:r>
      <w:r w:rsidRPr="00CB649F">
        <w:t>».</w:t>
      </w:r>
    </w:p>
    <w:p w:rsidR="00CB649F" w:rsidRPr="00CB649F" w:rsidRDefault="00CB649F" w:rsidP="00CB649F">
      <w:pPr>
        <w:pStyle w:val="SingleTxtGR"/>
      </w:pPr>
      <w:r w:rsidRPr="00CB649F">
        <w:rPr>
          <w:i/>
        </w:rPr>
        <w:t>Пункт 2.11.3</w:t>
      </w:r>
      <w:r w:rsidRPr="00CB649F">
        <w:t xml:space="preserve"> изменить следующим образом:</w:t>
      </w:r>
    </w:p>
    <w:p w:rsidR="00CB649F" w:rsidRPr="00CB649F" w:rsidRDefault="00CB649F" w:rsidP="00BC4E45">
      <w:pPr>
        <w:pStyle w:val="SingleTxtGR"/>
        <w:ind w:left="2268" w:hanging="1134"/>
      </w:pPr>
      <w:r w:rsidRPr="00CB649F">
        <w:t>«2.11.3</w:t>
      </w:r>
      <w:r w:rsidRPr="00CB649F">
        <w:tab/>
        <w:t>Значение S – характеристическое рабочее значение массы в килограммах, действующей по вертикали на сцепное устройство со стороны прицепа с центрально расположенной осью в статических условиях. Это рабочее значение проверяют в соответствии с приложением 6 к настоящим Правилам».</w:t>
      </w:r>
    </w:p>
    <w:p w:rsidR="00CB649F" w:rsidRPr="00CB649F" w:rsidRDefault="00CB649F" w:rsidP="00CB649F">
      <w:pPr>
        <w:pStyle w:val="SingleTxtGR"/>
      </w:pPr>
      <w:r w:rsidRPr="00CB649F">
        <w:rPr>
          <w:i/>
        </w:rPr>
        <w:t>Пункт 2.11.4</w:t>
      </w:r>
      <w:r w:rsidRPr="00CB649F">
        <w:t xml:space="preserve"> изменить следующим образом:</w:t>
      </w:r>
    </w:p>
    <w:p w:rsidR="00CB649F" w:rsidRPr="00CB649F" w:rsidRDefault="00CB649F" w:rsidP="00BC4E45">
      <w:pPr>
        <w:pStyle w:val="SingleTxtGR"/>
        <w:ind w:left="2268" w:hanging="1134"/>
      </w:pPr>
      <w:r w:rsidRPr="00CB649F">
        <w:t>«2.11.4</w:t>
      </w:r>
      <w:r w:rsidRPr="00CB649F">
        <w:tab/>
      </w:r>
      <w:r w:rsidRPr="00CB649F">
        <w:rPr>
          <w:bCs/>
        </w:rPr>
        <w:t xml:space="preserve">Значение V – характеристическое рабочее значение амплитуды вертикальной силы, с </w:t>
      </w:r>
      <w:r w:rsidRPr="00CB649F">
        <w:t>которой</w:t>
      </w:r>
      <w:r w:rsidRPr="00CB649F">
        <w:rPr>
          <w:bCs/>
        </w:rPr>
        <w:t xml:space="preserve"> прицеп с центрально расположенной осью действует на сцепное устройство. Это рабочее значение проверяют в соответствии с приложением 6 к настоящим Правилам</w:t>
      </w:r>
      <w:r w:rsidRPr="00CB649F">
        <w:t>».</w:t>
      </w:r>
    </w:p>
    <w:p w:rsidR="00CB649F" w:rsidRPr="00CB649F" w:rsidRDefault="00CB649F" w:rsidP="00CB649F">
      <w:pPr>
        <w:pStyle w:val="SingleTxtGR"/>
      </w:pPr>
      <w:r w:rsidRPr="00CB649F">
        <w:rPr>
          <w:i/>
        </w:rPr>
        <w:t>Включить новый пункт 2.11.5</w:t>
      </w:r>
      <w:r w:rsidRPr="00CB649F">
        <w:t xml:space="preserve"> следующего содержания:</w:t>
      </w:r>
    </w:p>
    <w:p w:rsidR="00CB649F" w:rsidRPr="00CB649F" w:rsidRDefault="00CB649F" w:rsidP="00BC4E45">
      <w:pPr>
        <w:pStyle w:val="SingleTxtGR"/>
        <w:ind w:left="2268" w:hanging="1134"/>
      </w:pPr>
      <w:r w:rsidRPr="00CB649F">
        <w:t>«2.11.5</w:t>
      </w:r>
      <w:r w:rsidRPr="00CB649F">
        <w:tab/>
      </w:r>
      <w:r w:rsidRPr="00CB649F">
        <w:rPr>
          <w:bCs/>
        </w:rPr>
        <w:t>Значение A</w:t>
      </w:r>
      <w:r w:rsidRPr="00CB649F">
        <w:rPr>
          <w:bCs/>
          <w:vertAlign w:val="subscript"/>
        </w:rPr>
        <w:t>v</w:t>
      </w:r>
      <w:r w:rsidRPr="00CB649F">
        <w:rPr>
          <w:bCs/>
        </w:rPr>
        <w:t xml:space="preserve"> – характеристическое рабочее значение для шарнирных сцепных тяг, которое представляет собой максимально допустимую массу (в тоннах) передней управляемой оси полного прицепа. Это рабочее значение проверяют в соответствии с приложением 6 к настоящим Правилам</w:t>
      </w:r>
      <w:r w:rsidRPr="00CB649F">
        <w:t>».</w:t>
      </w:r>
    </w:p>
    <w:p w:rsidR="00CB649F" w:rsidRPr="00CB649F" w:rsidRDefault="00CB649F" w:rsidP="00CB649F">
      <w:pPr>
        <w:pStyle w:val="SingleTxtGR"/>
      </w:pPr>
      <w:r w:rsidRPr="00CB649F">
        <w:rPr>
          <w:i/>
        </w:rPr>
        <w:t>Включить новый пункт 2.11.6</w:t>
      </w:r>
      <w:r w:rsidRPr="00CB649F">
        <w:t xml:space="preserve"> следующего содержания:</w:t>
      </w:r>
    </w:p>
    <w:p w:rsidR="00CB649F" w:rsidRPr="00CB649F" w:rsidRDefault="00CB649F" w:rsidP="00BC4E45">
      <w:pPr>
        <w:pStyle w:val="SingleTxtGR"/>
        <w:ind w:left="2268" w:hanging="1134"/>
      </w:pPr>
      <w:r w:rsidRPr="00CB649F">
        <w:t>«2.11.6</w:t>
      </w:r>
      <w:r w:rsidRPr="00CB649F">
        <w:tab/>
      </w:r>
      <w:r w:rsidRPr="00CB649F">
        <w:rPr>
          <w:bCs/>
        </w:rPr>
        <w:t>Для каждого из характеристических рабочих значений D, D</w:t>
      </w:r>
      <w:r w:rsidRPr="00CB649F">
        <w:rPr>
          <w:bCs/>
          <w:vertAlign w:val="subscript"/>
        </w:rPr>
        <w:t>с</w:t>
      </w:r>
      <w:r w:rsidRPr="00CB649F">
        <w:rPr>
          <w:bCs/>
        </w:rPr>
        <w:t xml:space="preserve">, U, V и S существуют </w:t>
      </w:r>
      <w:r w:rsidRPr="00CB649F">
        <w:t>соответствующие</w:t>
      </w:r>
      <w:r w:rsidRPr="00CB649F">
        <w:rPr>
          <w:bCs/>
        </w:rPr>
        <w:t xml:space="preserve"> требуемые значения в отношении варианта применения. Эти требуемые значения определяются в соответствии с приложением 8 к настоящим Правилам</w:t>
      </w:r>
      <w:r w:rsidRPr="00CB649F">
        <w:t>».</w:t>
      </w:r>
    </w:p>
    <w:p w:rsidR="00CB649F" w:rsidRPr="00CB649F" w:rsidRDefault="00CB649F" w:rsidP="00CB649F">
      <w:pPr>
        <w:pStyle w:val="SingleTxtGR"/>
      </w:pPr>
      <w:r w:rsidRPr="00CB649F">
        <w:rPr>
          <w:i/>
        </w:rPr>
        <w:t xml:space="preserve">Пункт 2.12 </w:t>
      </w:r>
      <w:r w:rsidRPr="00CB649F">
        <w:t>изменить следующим образом:</w:t>
      </w:r>
    </w:p>
    <w:p w:rsidR="00CB649F" w:rsidRPr="00CB649F" w:rsidRDefault="00CB649F" w:rsidP="00BC4E45">
      <w:pPr>
        <w:pStyle w:val="SingleTxtGR"/>
        <w:ind w:left="2268" w:hanging="1134"/>
      </w:pPr>
      <w:r w:rsidRPr="00CB649F">
        <w:t>«2.12</w:t>
      </w:r>
      <w:r w:rsidRPr="00CB649F">
        <w:tab/>
      </w:r>
      <w:r w:rsidRPr="00CB649F">
        <w:tab/>
        <w:t>Условные обозначения и определения, используемые в приложении 6 и приложении 8 к настоящим Правилам.</w:t>
      </w:r>
    </w:p>
    <w:p w:rsidR="00CB649F" w:rsidRPr="00CB649F" w:rsidRDefault="00CB649F" w:rsidP="001B7015">
      <w:pPr>
        <w:pStyle w:val="SingleTxtGR"/>
        <w:tabs>
          <w:tab w:val="clear" w:pos="2835"/>
          <w:tab w:val="clear" w:pos="3402"/>
          <w:tab w:val="left" w:pos="2694"/>
          <w:tab w:val="left" w:pos="2977"/>
          <w:tab w:val="left" w:pos="3248"/>
        </w:tabs>
        <w:ind w:left="2948" w:hanging="680"/>
      </w:pPr>
      <w:r w:rsidRPr="00CB649F">
        <w:t>A</w:t>
      </w:r>
      <w:r w:rsidRPr="001B7015">
        <w:rPr>
          <w:vertAlign w:val="subscript"/>
        </w:rPr>
        <w:t>v</w:t>
      </w:r>
      <w:r w:rsidRPr="00CB649F">
        <w:tab/>
        <w:t>–</w:t>
      </w:r>
      <w:r w:rsidRPr="00CB649F">
        <w:tab/>
        <w:t>максимальная допустимая масса в тоннах передней управляемой группы осей полного прицепа – см. пункт 2.11.5;</w:t>
      </w:r>
    </w:p>
    <w:p w:rsidR="00CB649F" w:rsidRPr="00CB649F" w:rsidRDefault="00CB649F" w:rsidP="001B7015">
      <w:pPr>
        <w:pStyle w:val="SingleTxtGR"/>
        <w:tabs>
          <w:tab w:val="clear" w:pos="2835"/>
          <w:tab w:val="left" w:pos="2694"/>
          <w:tab w:val="left" w:pos="2977"/>
        </w:tabs>
        <w:ind w:left="2948" w:hanging="680"/>
      </w:pPr>
      <w:r w:rsidRPr="00CB649F">
        <w:t>C</w:t>
      </w:r>
      <w:r w:rsidRPr="00CB649F">
        <w:tab/>
        <w:t>–</w:t>
      </w:r>
      <w:r w:rsidRPr="00CB649F">
        <w:tab/>
      </w:r>
      <w:bookmarkStart w:id="3" w:name="_Hlk480969723"/>
      <w:r w:rsidRPr="00CB649F">
        <w:t xml:space="preserve">масса прицепа с центрально расположенной осью в тоннах </w:t>
      </w:r>
      <w:r w:rsidRPr="001B7015">
        <w:t>–</w:t>
      </w:r>
      <w:r w:rsidR="001B7015">
        <w:t xml:space="preserve"> см. </w:t>
      </w:r>
      <w:r w:rsidRPr="00CB649F">
        <w:t>пункт 2.1 приложения 8 к настоящим Правилам;</w:t>
      </w:r>
      <w:bookmarkEnd w:id="3"/>
    </w:p>
    <w:p w:rsidR="00CB649F" w:rsidRPr="00CB649F" w:rsidRDefault="00CB649F" w:rsidP="001B7015">
      <w:pPr>
        <w:pStyle w:val="SingleTxtGR"/>
        <w:tabs>
          <w:tab w:val="clear" w:pos="2835"/>
          <w:tab w:val="left" w:pos="2694"/>
          <w:tab w:val="left" w:pos="2977"/>
        </w:tabs>
        <w:ind w:left="2948" w:hanging="680"/>
      </w:pPr>
      <w:r w:rsidRPr="00CB649F">
        <w:t>D</w:t>
      </w:r>
      <w:r w:rsidRPr="00CB649F">
        <w:tab/>
        <w:t>–</w:t>
      </w:r>
      <w:r w:rsidRPr="00CB649F">
        <w:tab/>
        <w:t xml:space="preserve">значение D в кН </w:t>
      </w:r>
      <w:r w:rsidRPr="00CB649F">
        <w:rPr>
          <w:b/>
        </w:rPr>
        <w:t>–</w:t>
      </w:r>
      <w:r w:rsidRPr="00CB649F">
        <w:t xml:space="preserve"> см. пункт 2.11.1 настоящих Правил;</w:t>
      </w:r>
    </w:p>
    <w:p w:rsidR="00CB649F" w:rsidRPr="00CB649F" w:rsidRDefault="00CB649F" w:rsidP="001B7015">
      <w:pPr>
        <w:pStyle w:val="SingleTxtGR"/>
        <w:tabs>
          <w:tab w:val="clear" w:pos="2835"/>
          <w:tab w:val="left" w:pos="2694"/>
          <w:tab w:val="left" w:pos="2977"/>
        </w:tabs>
        <w:ind w:left="2948" w:hanging="680"/>
      </w:pPr>
      <w:r w:rsidRPr="00CB649F">
        <w:t>D</w:t>
      </w:r>
      <w:r w:rsidRPr="001B7015">
        <w:rPr>
          <w:vertAlign w:val="subscript"/>
        </w:rPr>
        <w:t>c</w:t>
      </w:r>
      <w:r w:rsidRPr="00CB649F">
        <w:tab/>
        <w:t>–</w:t>
      </w:r>
      <w:r w:rsidRPr="00CB649F">
        <w:tab/>
        <w:t>значение D</w:t>
      </w:r>
      <w:r w:rsidRPr="00CB649F">
        <w:rPr>
          <w:vertAlign w:val="subscript"/>
        </w:rPr>
        <w:t xml:space="preserve">с </w:t>
      </w:r>
      <w:r w:rsidRPr="00CB649F">
        <w:t xml:space="preserve">в кН для прицепов с центрально расположенной осью </w:t>
      </w:r>
      <w:r w:rsidRPr="001B7015">
        <w:t>–</w:t>
      </w:r>
      <w:r w:rsidRPr="00CB649F">
        <w:t xml:space="preserve"> см. пункт 2.11.1 настоящих Правил;</w:t>
      </w:r>
    </w:p>
    <w:p w:rsidR="00CB649F" w:rsidRPr="00CB649F" w:rsidRDefault="00CB649F" w:rsidP="001B7015">
      <w:pPr>
        <w:pStyle w:val="SingleTxtGR"/>
        <w:tabs>
          <w:tab w:val="clear" w:pos="2835"/>
          <w:tab w:val="left" w:pos="2694"/>
          <w:tab w:val="left" w:pos="2977"/>
        </w:tabs>
        <w:ind w:left="2948" w:hanging="680"/>
      </w:pPr>
      <w:r w:rsidRPr="00CB649F">
        <w:lastRenderedPageBreak/>
        <w:t>R</w:t>
      </w:r>
      <w:r w:rsidRPr="00CB649F">
        <w:tab/>
        <w:t>–</w:t>
      </w:r>
      <w:r w:rsidRPr="00CB649F">
        <w:tab/>
      </w:r>
      <w:bookmarkStart w:id="4" w:name="_Hlk480969895"/>
      <w:r w:rsidRPr="00CB649F">
        <w:t>масса буксируемого трансп</w:t>
      </w:r>
      <w:r w:rsidR="001B7015">
        <w:t>ортного средства в тоннах – см.</w:t>
      </w:r>
      <w:r w:rsidR="001B7015">
        <w:rPr>
          <w:lang w:val="en-US"/>
        </w:rPr>
        <w:t> </w:t>
      </w:r>
      <w:r w:rsidR="001B7015">
        <w:t>пункт </w:t>
      </w:r>
      <w:r w:rsidRPr="00CB649F">
        <w:t>2.1 приложения 8 к настоящим Правилам;</w:t>
      </w:r>
      <w:bookmarkEnd w:id="4"/>
    </w:p>
    <w:p w:rsidR="00CB649F" w:rsidRPr="00CB649F" w:rsidRDefault="00CB649F" w:rsidP="001B7015">
      <w:pPr>
        <w:pStyle w:val="SingleTxtGR"/>
        <w:tabs>
          <w:tab w:val="clear" w:pos="2835"/>
          <w:tab w:val="left" w:pos="2694"/>
          <w:tab w:val="left" w:pos="2977"/>
        </w:tabs>
        <w:ind w:left="2948" w:hanging="680"/>
      </w:pPr>
      <w:r w:rsidRPr="00CB649F">
        <w:t>T</w:t>
      </w:r>
      <w:r w:rsidRPr="00CB649F">
        <w:tab/>
        <w:t>–</w:t>
      </w:r>
      <w:r w:rsidRPr="00CB649F">
        <w:tab/>
        <w:t>масса тягача в тоннах</w:t>
      </w:r>
      <w:r w:rsidRPr="001B7015">
        <w:t xml:space="preserve"> –</w:t>
      </w:r>
      <w:r w:rsidRPr="00CB649F">
        <w:t xml:space="preserve"> см. пункт 2.1 приложения 8 к настоящим Правилам;</w:t>
      </w:r>
    </w:p>
    <w:p w:rsidR="00CB649F" w:rsidRPr="00CB649F" w:rsidRDefault="00CB649F" w:rsidP="001B7015">
      <w:pPr>
        <w:pStyle w:val="SingleTxtGR"/>
        <w:tabs>
          <w:tab w:val="clear" w:pos="2835"/>
          <w:tab w:val="left" w:pos="2694"/>
          <w:tab w:val="left" w:pos="2977"/>
        </w:tabs>
        <w:ind w:left="2948" w:hanging="680"/>
      </w:pPr>
      <w:r w:rsidRPr="00CB649F">
        <w:t>F</w:t>
      </w:r>
      <w:r w:rsidRPr="00CB649F">
        <w:rPr>
          <w:vertAlign w:val="subscript"/>
        </w:rPr>
        <w:t>a</w:t>
      </w:r>
      <w:r w:rsidRPr="00CB649F">
        <w:tab/>
        <w:t xml:space="preserve">– </w:t>
      </w:r>
      <w:r w:rsidRPr="00CB649F">
        <w:tab/>
        <w:t>статическая подъемная сила в кН;</w:t>
      </w:r>
    </w:p>
    <w:p w:rsidR="00CB649F" w:rsidRPr="00CB649F" w:rsidRDefault="00CB649F" w:rsidP="001B7015">
      <w:pPr>
        <w:pStyle w:val="SingleTxtGR"/>
        <w:tabs>
          <w:tab w:val="clear" w:pos="2835"/>
          <w:tab w:val="left" w:pos="2694"/>
          <w:tab w:val="left" w:pos="2977"/>
        </w:tabs>
        <w:ind w:left="2948" w:hanging="680"/>
      </w:pPr>
      <w:r w:rsidRPr="00CB649F">
        <w:t>F</w:t>
      </w:r>
      <w:r w:rsidRPr="00CB649F">
        <w:rPr>
          <w:vertAlign w:val="subscript"/>
        </w:rPr>
        <w:t>h</w:t>
      </w:r>
      <w:r w:rsidRPr="00CB649F">
        <w:tab/>
        <w:t>–</w:t>
      </w:r>
      <w:r w:rsidRPr="00CB649F">
        <w:tab/>
        <w:t xml:space="preserve">горизонтальная составляющая испытательной силы в продольной оси транспортного средства в кН; </w:t>
      </w:r>
    </w:p>
    <w:p w:rsidR="00CB649F" w:rsidRPr="00CB649F" w:rsidRDefault="00CB649F" w:rsidP="001B7015">
      <w:pPr>
        <w:pStyle w:val="SingleTxtGR"/>
        <w:tabs>
          <w:tab w:val="clear" w:pos="2835"/>
          <w:tab w:val="left" w:pos="2694"/>
          <w:tab w:val="left" w:pos="2977"/>
        </w:tabs>
        <w:ind w:left="2948" w:hanging="680"/>
      </w:pPr>
      <w:r w:rsidRPr="00CB649F">
        <w:t>F</w:t>
      </w:r>
      <w:r w:rsidRPr="00CB649F">
        <w:rPr>
          <w:vertAlign w:val="subscript"/>
        </w:rPr>
        <w:t>s</w:t>
      </w:r>
      <w:r w:rsidRPr="00CB649F">
        <w:tab/>
        <w:t>–</w:t>
      </w:r>
      <w:r w:rsidRPr="00CB649F">
        <w:tab/>
        <w:t>вертикальная составляющая испытательной силы в кН;</w:t>
      </w:r>
    </w:p>
    <w:p w:rsidR="00CB649F" w:rsidRPr="00CB649F" w:rsidRDefault="00CB649F" w:rsidP="001B7015">
      <w:pPr>
        <w:pStyle w:val="SingleTxtGR"/>
        <w:tabs>
          <w:tab w:val="clear" w:pos="2835"/>
          <w:tab w:val="left" w:pos="2694"/>
          <w:tab w:val="left" w:pos="2977"/>
        </w:tabs>
        <w:ind w:left="2948" w:hanging="680"/>
      </w:pPr>
      <w:r w:rsidRPr="00CB649F">
        <w:t>S</w:t>
      </w:r>
      <w:r w:rsidRPr="00CB649F">
        <w:tab/>
        <w:t>–</w:t>
      </w:r>
      <w:r w:rsidRPr="00CB649F">
        <w:tab/>
        <w:t>статическая вертикальная масса в кг</w:t>
      </w:r>
      <w:r w:rsidRPr="00CB649F">
        <w:rPr>
          <w:b/>
        </w:rPr>
        <w:t xml:space="preserve"> </w:t>
      </w:r>
      <w:r w:rsidRPr="001B7015">
        <w:t>–</w:t>
      </w:r>
      <w:r w:rsidRPr="00CB649F">
        <w:rPr>
          <w:b/>
        </w:rPr>
        <w:t xml:space="preserve"> </w:t>
      </w:r>
      <w:r w:rsidRPr="00CB649F">
        <w:t>см. пункт 2.11.3 настоящих Правил;</w:t>
      </w:r>
    </w:p>
    <w:p w:rsidR="00CB649F" w:rsidRPr="00CB649F" w:rsidRDefault="00CB649F" w:rsidP="001B7015">
      <w:pPr>
        <w:pStyle w:val="SingleTxtGR"/>
        <w:tabs>
          <w:tab w:val="clear" w:pos="2835"/>
          <w:tab w:val="left" w:pos="2694"/>
          <w:tab w:val="left" w:pos="2977"/>
        </w:tabs>
        <w:ind w:left="2948" w:hanging="680"/>
      </w:pPr>
      <w:r w:rsidRPr="00CB649F">
        <w:t>U</w:t>
      </w:r>
      <w:r w:rsidRPr="00CB649F">
        <w:tab/>
        <w:t>–</w:t>
      </w:r>
      <w:r w:rsidRPr="00CB649F">
        <w:tab/>
        <w:t xml:space="preserve">масса в тоннах, передаваемая вертикально на опорно-сцепное устройство </w:t>
      </w:r>
      <w:r w:rsidRPr="001B7015">
        <w:t>–</w:t>
      </w:r>
      <w:r w:rsidRPr="00CB649F">
        <w:rPr>
          <w:b/>
        </w:rPr>
        <w:t xml:space="preserve"> </w:t>
      </w:r>
      <w:r w:rsidRPr="00CB649F">
        <w:t>см. пункт 2.11.2 настоящих Правил;</w:t>
      </w:r>
    </w:p>
    <w:p w:rsidR="00CB649F" w:rsidRPr="00CB649F" w:rsidRDefault="00CB649F" w:rsidP="001B7015">
      <w:pPr>
        <w:pStyle w:val="SingleTxtGR"/>
        <w:tabs>
          <w:tab w:val="clear" w:pos="2835"/>
          <w:tab w:val="left" w:pos="2694"/>
          <w:tab w:val="left" w:pos="2977"/>
        </w:tabs>
        <w:ind w:left="2948" w:hanging="680"/>
      </w:pPr>
      <w:r w:rsidRPr="00CB649F">
        <w:t>V</w:t>
      </w:r>
      <w:r w:rsidRPr="00CB649F">
        <w:tab/>
        <w:t>–</w:t>
      </w:r>
      <w:r w:rsidRPr="00CB649F">
        <w:tab/>
        <w:t xml:space="preserve">значение V в кН </w:t>
      </w:r>
      <w:r w:rsidRPr="00CB649F">
        <w:rPr>
          <w:b/>
        </w:rPr>
        <w:t>–</w:t>
      </w:r>
      <w:r w:rsidRPr="00CB649F">
        <w:t xml:space="preserve"> см. пункт 2.11.4 настоящих Правил;</w:t>
      </w:r>
    </w:p>
    <w:p w:rsidR="00CB649F" w:rsidRPr="00CB649F" w:rsidRDefault="00CB649F" w:rsidP="001B7015">
      <w:pPr>
        <w:pStyle w:val="SingleTxtGR"/>
        <w:tabs>
          <w:tab w:val="clear" w:pos="2835"/>
          <w:tab w:val="left" w:pos="2694"/>
          <w:tab w:val="left" w:pos="2977"/>
        </w:tabs>
        <w:ind w:left="2948" w:hanging="680"/>
      </w:pPr>
      <w:r w:rsidRPr="00CB649F">
        <w:t>a</w:t>
      </w:r>
      <w:r w:rsidRPr="00CB649F">
        <w:tab/>
        <w:t>–</w:t>
      </w:r>
      <w:r w:rsidRPr="00CB649F">
        <w:tab/>
        <w:t xml:space="preserve">коэффициент эквивалентного вертикального ускорения в точке сцепки прицепов с центрально расположенной осью, зависящий от типа подвески задней(их) оси(ей) тягача </w:t>
      </w:r>
      <w:r w:rsidRPr="00CB649F">
        <w:rPr>
          <w:b/>
        </w:rPr>
        <w:t>–</w:t>
      </w:r>
      <w:r w:rsidRPr="00CB649F">
        <w:t xml:space="preserve"> см. пункт 2.2 приложения 8 к настоящим Правилам. </w:t>
      </w:r>
    </w:p>
    <w:p w:rsidR="00CB649F" w:rsidRPr="00CB649F" w:rsidRDefault="00CB649F" w:rsidP="001B7015">
      <w:pPr>
        <w:pStyle w:val="SingleTxtGR"/>
        <w:tabs>
          <w:tab w:val="clear" w:pos="2835"/>
          <w:tab w:val="left" w:pos="2694"/>
          <w:tab w:val="left" w:pos="2977"/>
        </w:tabs>
        <w:ind w:left="3515" w:hanging="680"/>
      </w:pPr>
      <w:r w:rsidRPr="00CB649F">
        <w:t>…».</w:t>
      </w:r>
    </w:p>
    <w:p w:rsidR="00CB649F" w:rsidRPr="00CB649F" w:rsidRDefault="00CB649F" w:rsidP="00CB649F">
      <w:pPr>
        <w:pStyle w:val="SingleTxtGR"/>
      </w:pPr>
      <w:r w:rsidRPr="00CB649F">
        <w:rPr>
          <w:i/>
        </w:rPr>
        <w:t>Пункт 2.16</w:t>
      </w:r>
      <w:r w:rsidRPr="00CB649F">
        <w:rPr>
          <w:iCs/>
        </w:rPr>
        <w:t xml:space="preserve"> </w:t>
      </w:r>
      <w:r w:rsidRPr="00CB649F">
        <w:t>изменить следующим образом:</w:t>
      </w:r>
    </w:p>
    <w:p w:rsidR="00CB649F" w:rsidRPr="00CB649F" w:rsidRDefault="00CB649F" w:rsidP="00BC4E45">
      <w:pPr>
        <w:pStyle w:val="SingleTxtGR"/>
        <w:ind w:left="2268" w:hanging="1134"/>
      </w:pPr>
      <w:r w:rsidRPr="00CB649F">
        <w:rPr>
          <w:bCs/>
        </w:rPr>
        <w:t>«2.16</w:t>
      </w:r>
      <w:r w:rsidRPr="00CB649F">
        <w:rPr>
          <w:bCs/>
        </w:rPr>
        <w:tab/>
      </w:r>
      <w:r w:rsidRPr="00CB649F">
        <w:rPr>
          <w:bCs/>
        </w:rPr>
        <w:tab/>
      </w:r>
      <w:r w:rsidR="001B7015" w:rsidRPr="001B7015">
        <w:rPr>
          <w:bCs/>
        </w:rPr>
        <w:t>"</w:t>
      </w:r>
      <w:r w:rsidRPr="00CB649F">
        <w:rPr>
          <w:bCs/>
          <w:i/>
          <w:iCs/>
        </w:rPr>
        <w:t>Аварийное сцепное устройство</w:t>
      </w:r>
      <w:r w:rsidR="001B7015" w:rsidRPr="001B7015">
        <w:rPr>
          <w:bCs/>
        </w:rPr>
        <w:t>"</w:t>
      </w:r>
      <w:r w:rsidRPr="00CB649F">
        <w:rPr>
          <w:bCs/>
        </w:rPr>
        <w:t xml:space="preserve"> </w:t>
      </w:r>
      <w:r w:rsidRPr="00CB649F">
        <w:t xml:space="preserve">означает цепь, трос или иной элемент, прикрепленный к </w:t>
      </w:r>
      <w:r w:rsidRPr="00CB649F">
        <w:rPr>
          <w:bCs/>
        </w:rPr>
        <w:t>сцепному устройству</w:t>
      </w:r>
      <w:r w:rsidRPr="00CB649F">
        <w:t xml:space="preserve"> и способный в случае расцепления основного сцепного устройства обеспечить соединение прицепа с буксирующим транспортным средством и некоторое остаточное управление прицепом».</w:t>
      </w:r>
    </w:p>
    <w:p w:rsidR="00CB649F" w:rsidRPr="00CB649F" w:rsidRDefault="00CB649F" w:rsidP="00CB649F">
      <w:pPr>
        <w:pStyle w:val="SingleTxtGR"/>
      </w:pPr>
      <w:r w:rsidRPr="00CB649F">
        <w:rPr>
          <w:i/>
        </w:rPr>
        <w:t>Пункт 3.2.3</w:t>
      </w:r>
      <w:r w:rsidRPr="00CB649F">
        <w:t xml:space="preserve"> изменить следующим образом:</w:t>
      </w:r>
    </w:p>
    <w:p w:rsidR="00CB649F" w:rsidRPr="00CB649F" w:rsidRDefault="00CB649F" w:rsidP="00BC4E45">
      <w:pPr>
        <w:pStyle w:val="SingleTxtGR"/>
        <w:ind w:left="2268" w:hanging="1134"/>
      </w:pPr>
      <w:r w:rsidRPr="00CB649F">
        <w:t>«3.2.3</w:t>
      </w:r>
      <w:r w:rsidRPr="00CB649F">
        <w:tab/>
      </w:r>
      <w:r w:rsidRPr="00CB649F">
        <w:tab/>
        <w:t>указание, когда это применимо, величин D, D</w:t>
      </w:r>
      <w:r w:rsidRPr="008775B8">
        <w:t>c</w:t>
      </w:r>
      <w:r w:rsidRPr="00CB649F">
        <w:t xml:space="preserve">, S, V и U, определенных в пункте 2.11; </w:t>
      </w:r>
    </w:p>
    <w:p w:rsidR="00CB649F" w:rsidRPr="00CB649F" w:rsidRDefault="00BC4E45" w:rsidP="00BC4E45">
      <w:pPr>
        <w:pStyle w:val="SingleTxtGR"/>
        <w:ind w:left="2268" w:hanging="1134"/>
      </w:pPr>
      <w:r>
        <w:tab/>
      </w:r>
      <w:r>
        <w:tab/>
      </w:r>
      <w:r w:rsidR="00CB649F" w:rsidRPr="00CB649F">
        <w:t>в случае буксировочных устройств, предназначенных для транспортных средств категории M</w:t>
      </w:r>
      <w:r w:rsidR="00CB649F" w:rsidRPr="00CB649F">
        <w:rPr>
          <w:vertAlign w:val="subscript"/>
        </w:rPr>
        <w:t>1</w:t>
      </w:r>
      <w:r w:rsidR="00CB649F" w:rsidRPr="00CB649F">
        <w:t xml:space="preserve"> или N</w:t>
      </w:r>
      <w:r w:rsidR="00CB649F" w:rsidRPr="00CB649F">
        <w:rPr>
          <w:vertAlign w:val="subscript"/>
        </w:rPr>
        <w:t>1</w:t>
      </w:r>
      <w:r w:rsidR="00CB649F" w:rsidRPr="00CB649F">
        <w:t>, указание максимальных допустимых масс тягача и прицепа и максимальной допустимой статической вертикальной нагрузки на буксировочное устройство, рекомендованных изготовителем тягача; если значение максимальной допустимой буксируемой массы равно нулю или если изготовителем транспортного средства никакое значение не указано, то в официальном утверждении отказывают</w:t>
      </w:r>
      <w:r w:rsidR="00CB649F" w:rsidRPr="00CB649F">
        <w:rPr>
          <w:bCs/>
          <w:iCs/>
        </w:rPr>
        <w:t>».</w:t>
      </w:r>
    </w:p>
    <w:p w:rsidR="00CB649F" w:rsidRPr="00CB649F" w:rsidRDefault="00CB649F" w:rsidP="00CB649F">
      <w:pPr>
        <w:pStyle w:val="SingleTxtGR"/>
      </w:pPr>
      <w:r w:rsidRPr="00CB649F">
        <w:rPr>
          <w:i/>
        </w:rPr>
        <w:t>Пункт 4.8 (прежний)</w:t>
      </w:r>
      <w:r w:rsidRPr="00CB649F">
        <w:t>, изменить нумерацию на 4.10.</w:t>
      </w:r>
    </w:p>
    <w:p w:rsidR="00CB649F" w:rsidRPr="00CB649F" w:rsidRDefault="00CB649F" w:rsidP="00CB649F">
      <w:pPr>
        <w:pStyle w:val="SingleTxtGR"/>
      </w:pPr>
      <w:r w:rsidRPr="00CB649F">
        <w:rPr>
          <w:i/>
        </w:rPr>
        <w:t>Включить новый пункт 4.8</w:t>
      </w:r>
      <w:r w:rsidRPr="00CB649F">
        <w:t xml:space="preserve"> следующего содержания:</w:t>
      </w:r>
    </w:p>
    <w:p w:rsidR="00CB649F" w:rsidRPr="00CB649F" w:rsidRDefault="00CB649F" w:rsidP="00BC4E45">
      <w:pPr>
        <w:pStyle w:val="SingleTxtGR"/>
        <w:ind w:left="2268" w:hanging="1134"/>
      </w:pPr>
      <w:r w:rsidRPr="00CB649F">
        <w:t>«4.8</w:t>
      </w:r>
      <w:r w:rsidRPr="00CB649F">
        <w:tab/>
      </w:r>
      <w:r w:rsidRPr="00CB649F">
        <w:tab/>
        <w:t>Тяговые кронштейны/тяговые брусья, предназначенные для буксирования прицепов массой до 3,5 т, должны иметь точки крепления либо аварийных сцепных устройств, либо приспособлений, позволяющих автоматически направлять и/или останавливать прицеп в случае расцепления основного сцепного устройства. В случаях, не относящихся к отцепным блокам, в качестве соответствующего варианта точки крепления могут находиться на элементе сцепного устройства, установленном на тяговом кронштейне/тяговом брусе. Инструкции по монтажу и эксплуатации, указанные в пункте 4.6, должны включать всю информацию в отношении правильного использования этих точек крепления.</w:t>
      </w:r>
    </w:p>
    <w:p w:rsidR="00CB649F" w:rsidRPr="00CB649F" w:rsidRDefault="00CB649F" w:rsidP="00BC4E45">
      <w:pPr>
        <w:pStyle w:val="SingleTxtGR"/>
        <w:ind w:left="2268" w:hanging="1134"/>
      </w:pPr>
      <w:r w:rsidRPr="00CB649F">
        <w:t>4.8.1</w:t>
      </w:r>
      <w:r w:rsidRPr="00CB649F">
        <w:tab/>
      </w:r>
      <w:r w:rsidRPr="00CB649F">
        <w:tab/>
        <w:t xml:space="preserve">Точки крепления аварийного сцепного устройства и/или подстраховочного троса располагаются таким образом, чтобы в процессе эксплуатации аварийное сцепное устройство или подстраховочный трос </w:t>
      </w:r>
      <w:r w:rsidRPr="00CB649F">
        <w:lastRenderedPageBreak/>
        <w:t>не ограничивали обычного угла отклонения сцепного устройства и не препятствовали нормальному функционированию системы инерционного торможения. Если предусмотрена лишь одна точка крепления, то она должна быть расположена в пределах 100 мм от вертикальной плоскости, проходящей через центр сочленения сцепного устройства. Если на практике это обеспечить невозможно, то должны быть предусмотрены две точки крепления – по одной с обеих сторон от вертикальной геометрической оси, – которые находились бы на равном расстоянии (максимум 250 мм) от этой оси. Точка(и) крепления должна(ы) находиться сзади как можно дальше и как можно выше.</w:t>
      </w:r>
    </w:p>
    <w:p w:rsidR="00CB649F" w:rsidRPr="00CB649F" w:rsidRDefault="00CB649F" w:rsidP="00BC4E45">
      <w:pPr>
        <w:pStyle w:val="SingleTxtGR"/>
        <w:ind w:left="2268" w:hanging="1134"/>
      </w:pPr>
      <w:r w:rsidRPr="00CB649F">
        <w:t>4.8.2</w:t>
      </w:r>
      <w:r w:rsidRPr="00CB649F">
        <w:tab/>
      </w:r>
      <w:r w:rsidRPr="00CB649F">
        <w:tab/>
        <w:t>Вышеназванные точки крепления должны соответствовать требованию, определенному в пункте 3.1.8 приложения 6».</w:t>
      </w:r>
    </w:p>
    <w:p w:rsidR="00CB649F" w:rsidRPr="00CB649F" w:rsidRDefault="00CB649F" w:rsidP="00CB649F">
      <w:pPr>
        <w:pStyle w:val="SingleTxtGR"/>
      </w:pPr>
      <w:r w:rsidRPr="00CB649F">
        <w:rPr>
          <w:i/>
        </w:rPr>
        <w:t>Включить новый пункт 4.9</w:t>
      </w:r>
      <w:r w:rsidRPr="00CB649F">
        <w:t xml:space="preserve"> следующего содержания:</w:t>
      </w:r>
    </w:p>
    <w:p w:rsidR="00CB649F" w:rsidRPr="00CB649F" w:rsidRDefault="00CB649F" w:rsidP="00BC4E45">
      <w:pPr>
        <w:pStyle w:val="SingleTxtGR"/>
        <w:ind w:left="2268" w:hanging="1134"/>
      </w:pPr>
      <w:r w:rsidRPr="00CB649F">
        <w:t>«4.9</w:t>
      </w:r>
      <w:r w:rsidRPr="00CB649F">
        <w:tab/>
      </w:r>
      <w:r w:rsidRPr="00CB649F">
        <w:tab/>
        <w:t>Сцепные головки/проушины сцепной тяги, предназначенные для установки на прицепах категории О</w:t>
      </w:r>
      <w:r w:rsidRPr="00CB649F">
        <w:rPr>
          <w:vertAlign w:val="subscript"/>
        </w:rPr>
        <w:t>1</w:t>
      </w:r>
      <w:r w:rsidRPr="00CB649F">
        <w:t>, не оборудованных тормозами, должны быть оснащены аварийным сцепным устройством или по крайней мере точкой(ами) крепления для подсоединения аварийного(ых) сцепного(ых) устройства (устройств).</w:t>
      </w:r>
    </w:p>
    <w:p w:rsidR="00CB649F" w:rsidRPr="00CB649F" w:rsidRDefault="00CB649F" w:rsidP="00BC4E45">
      <w:pPr>
        <w:pStyle w:val="SingleTxtGR"/>
        <w:ind w:left="2268" w:hanging="1134"/>
      </w:pPr>
      <w:r w:rsidRPr="00CB649F">
        <w:t>4.9.1</w:t>
      </w:r>
      <w:r w:rsidRPr="00CB649F">
        <w:tab/>
      </w:r>
      <w:r w:rsidRPr="00CB649F">
        <w:tab/>
        <w:t>Расположение точки (точек) крепления должно быть таковым, чтобы аварийное(ые) сцепное(ые) устройство(а), когда оно(и) используется(ются), не ограничивало(и) угол нормального отклонения сцепного устройства.</w:t>
      </w:r>
    </w:p>
    <w:p w:rsidR="00CB649F" w:rsidRPr="00CB649F" w:rsidRDefault="00CB649F" w:rsidP="00BC4E45">
      <w:pPr>
        <w:pStyle w:val="SingleTxtGR"/>
        <w:ind w:left="2268" w:hanging="1134"/>
      </w:pPr>
      <w:r w:rsidRPr="00CB649F">
        <w:t>4.9.2</w:t>
      </w:r>
      <w:r w:rsidRPr="00CB649F">
        <w:tab/>
      </w:r>
      <w:r w:rsidRPr="00CB649F">
        <w:tab/>
        <w:t>Вышеназванная(ые) точка(и) крепления должна(ы) соответствовать требованию, определенному в пункте 3.2.4 приложения 6».</w:t>
      </w:r>
    </w:p>
    <w:p w:rsidR="00CB649F" w:rsidRPr="00CB649F" w:rsidRDefault="00CB649F" w:rsidP="00CB649F">
      <w:pPr>
        <w:pStyle w:val="SingleTxtGR"/>
      </w:pPr>
      <w:r w:rsidRPr="00CB649F">
        <w:rPr>
          <w:i/>
        </w:rPr>
        <w:t>Пункт 5.3.5</w:t>
      </w:r>
      <w:r w:rsidRPr="00CB649F">
        <w:t xml:space="preserve"> изменить следующим образом:</w:t>
      </w:r>
    </w:p>
    <w:p w:rsidR="00CB649F" w:rsidRPr="00CB649F" w:rsidRDefault="00CB649F" w:rsidP="00BC4E45">
      <w:pPr>
        <w:pStyle w:val="SingleTxtGR"/>
        <w:ind w:left="2268" w:hanging="1134"/>
      </w:pPr>
      <w:r w:rsidRPr="00CB649F">
        <w:t>«5.3.5</w:t>
      </w:r>
      <w:r w:rsidRPr="00CB649F">
        <w:tab/>
      </w:r>
      <w:r w:rsidRPr="00CB649F">
        <w:tab/>
        <w:t>указание, когда это применимо, характеристических рабочих значений D, D</w:t>
      </w:r>
      <w:r w:rsidRPr="00CB649F">
        <w:rPr>
          <w:vertAlign w:val="subscript"/>
        </w:rPr>
        <w:t>c</w:t>
      </w:r>
      <w:r w:rsidRPr="00CB649F">
        <w:t>, S, V и U, определенных в пункте 2.11».</w:t>
      </w:r>
    </w:p>
    <w:p w:rsidR="00CB649F" w:rsidRPr="00CB649F" w:rsidRDefault="00CB649F" w:rsidP="00CB649F">
      <w:pPr>
        <w:pStyle w:val="SingleTxtGR"/>
      </w:pPr>
      <w:r w:rsidRPr="00CB649F">
        <w:rPr>
          <w:i/>
        </w:rPr>
        <w:t>Пункт 5.3.5.1</w:t>
      </w:r>
      <w:r w:rsidRPr="00CB649F">
        <w:t xml:space="preserve"> изменить следующим образом:</w:t>
      </w:r>
    </w:p>
    <w:p w:rsidR="00CB649F" w:rsidRPr="00CB649F" w:rsidRDefault="00CB649F" w:rsidP="00BC4E45">
      <w:pPr>
        <w:pStyle w:val="SingleTxtGR"/>
        <w:ind w:left="2268" w:hanging="1134"/>
      </w:pPr>
      <w:r w:rsidRPr="00CB649F">
        <w:t>«5.3.5.1</w:t>
      </w:r>
      <w:r w:rsidRPr="00CB649F">
        <w:tab/>
        <w:t xml:space="preserve">Характеристические рабочие значения </w:t>
      </w:r>
      <w:r w:rsidRPr="00CB649F">
        <w:rPr>
          <w:bCs/>
        </w:rPr>
        <w:t xml:space="preserve">сцепного устройства, установленного на </w:t>
      </w:r>
      <w:r w:rsidRPr="00CB649F">
        <w:t>транспортном</w:t>
      </w:r>
      <w:r w:rsidRPr="00CB649F">
        <w:rPr>
          <w:bCs/>
        </w:rPr>
        <w:t xml:space="preserve"> средстве,</w:t>
      </w:r>
      <w:r w:rsidRPr="00CB649F">
        <w:t xml:space="preserve"> </w:t>
      </w:r>
      <w:r w:rsidRPr="00CB649F">
        <w:rPr>
          <w:bCs/>
        </w:rPr>
        <w:t>проверяют в соответствии с приложением 8 к настоящим Правилам</w:t>
      </w:r>
      <w:r w:rsidRPr="00CB649F">
        <w:t xml:space="preserve"> с применением максимально допустимой массы тягача, прицепа и состава транспортных средств».</w:t>
      </w:r>
    </w:p>
    <w:p w:rsidR="00CB649F" w:rsidRPr="00CB649F" w:rsidRDefault="007D2D44" w:rsidP="00CB649F">
      <w:pPr>
        <w:pStyle w:val="SingleTxtGR"/>
        <w:rPr>
          <w:i/>
        </w:rPr>
      </w:pPr>
      <w:r>
        <w:rPr>
          <w:i/>
        </w:rPr>
        <w:t>Приложение 2</w:t>
      </w:r>
      <w:r w:rsidR="00CB649F" w:rsidRPr="00CB649F">
        <w:rPr>
          <w:i/>
        </w:rPr>
        <w:t xml:space="preserve"> </w:t>
      </w:r>
    </w:p>
    <w:p w:rsidR="00CB649F" w:rsidRPr="00CB649F" w:rsidRDefault="00CB649F" w:rsidP="00CB649F">
      <w:pPr>
        <w:pStyle w:val="SingleTxtGR"/>
      </w:pPr>
      <w:r w:rsidRPr="00CB649F">
        <w:rPr>
          <w:i/>
        </w:rPr>
        <w:t>Включить новый пункт 6</w:t>
      </w:r>
      <w:r w:rsidRPr="00CB649F">
        <w:t xml:space="preserve"> следующего содержания:</w:t>
      </w:r>
    </w:p>
    <w:p w:rsidR="00CB649F" w:rsidRPr="00CB649F" w:rsidRDefault="00CB649F" w:rsidP="00CB649F">
      <w:pPr>
        <w:pStyle w:val="SingleTxtGR"/>
      </w:pPr>
      <w:r w:rsidRPr="00CB649F">
        <w:t>«6.</w:t>
      </w:r>
      <w:r w:rsidRPr="00CB649F">
        <w:tab/>
      </w:r>
      <w:r w:rsidRPr="00CB649F">
        <w:tab/>
        <w:t>Максимальная допустимая масса»</w:t>
      </w:r>
    </w:p>
    <w:p w:rsidR="00CB649F" w:rsidRPr="00CB649F" w:rsidRDefault="00CB649F" w:rsidP="00CB649F">
      <w:pPr>
        <w:pStyle w:val="SingleTxtGR"/>
      </w:pPr>
      <w:r w:rsidRPr="00CB649F">
        <w:rPr>
          <w:i/>
        </w:rPr>
        <w:t>Пункт 6 (прежний)</w:t>
      </w:r>
      <w:r w:rsidRPr="00CB649F">
        <w:t>, изменить нумерацию, а текст изменить следующим образом:</w:t>
      </w:r>
    </w:p>
    <w:p w:rsidR="00CB649F" w:rsidRPr="00CB649F" w:rsidRDefault="00CB649F" w:rsidP="00CB649F">
      <w:pPr>
        <w:pStyle w:val="SingleTxtGR"/>
      </w:pPr>
      <w:r w:rsidRPr="00CB649F">
        <w:t>«6.1</w:t>
      </w:r>
      <w:r w:rsidRPr="00CB649F">
        <w:tab/>
      </w:r>
      <w:r w:rsidRPr="00CB649F">
        <w:tab/>
        <w:t>Составы из двух транспортных средств</w:t>
      </w:r>
    </w:p>
    <w:p w:rsidR="00CB649F" w:rsidRPr="00CB649F" w:rsidRDefault="00CB649F" w:rsidP="008775B8">
      <w:pPr>
        <w:pStyle w:val="SingleTxtGR"/>
        <w:tabs>
          <w:tab w:val="right" w:leader="dot" w:pos="8505"/>
        </w:tabs>
        <w:ind w:left="2268"/>
      </w:pPr>
      <w:r w:rsidRPr="00CB649F">
        <w:t>Максимальная допустима</w:t>
      </w:r>
      <w:r w:rsidR="00BC4E45">
        <w:t>я масса транспортного средства:</w:t>
      </w:r>
      <w:r w:rsidRPr="00CB649F">
        <w:tab/>
        <w:t xml:space="preserve"> кг</w:t>
      </w:r>
    </w:p>
    <w:p w:rsidR="00CB649F" w:rsidRPr="00CB649F" w:rsidRDefault="00CB649F" w:rsidP="00B670ED">
      <w:pPr>
        <w:pStyle w:val="SingleTxtGR"/>
        <w:tabs>
          <w:tab w:val="clear" w:pos="3969"/>
          <w:tab w:val="right" w:leader="dot" w:pos="8497"/>
        </w:tabs>
        <w:ind w:left="2268"/>
      </w:pPr>
      <w:r w:rsidRPr="00CB649F">
        <w:t xml:space="preserve">Распределение максимальной допустимой массы транспортного средства между осями: </w:t>
      </w:r>
      <w:r w:rsidRPr="00CB649F">
        <w:tab/>
      </w:r>
    </w:p>
    <w:p w:rsidR="00CB649F" w:rsidRPr="00CB649F" w:rsidRDefault="00CB649F" w:rsidP="008775B8">
      <w:pPr>
        <w:pStyle w:val="SingleTxtGR"/>
        <w:tabs>
          <w:tab w:val="right" w:leader="dot" w:pos="8505"/>
        </w:tabs>
        <w:ind w:left="2268"/>
      </w:pPr>
      <w:r w:rsidRPr="00CB649F">
        <w:t>Максимальная допустимая масса буксируемого прицепа:</w:t>
      </w:r>
      <w:r w:rsidRPr="00CB649F">
        <w:tab/>
        <w:t xml:space="preserve"> кг</w:t>
      </w:r>
    </w:p>
    <w:p w:rsidR="00CB649F" w:rsidRPr="00CB649F" w:rsidRDefault="00CB649F" w:rsidP="008775B8">
      <w:pPr>
        <w:pStyle w:val="SingleTxtGR"/>
        <w:tabs>
          <w:tab w:val="right" w:leader="dot" w:pos="8497"/>
        </w:tabs>
        <w:ind w:left="2268"/>
      </w:pPr>
      <w:r w:rsidRPr="00CB649F">
        <w:t xml:space="preserve">Максимальная допустимая статическая нагрузка на шаровой наконечник сцепного устройства: </w:t>
      </w:r>
      <w:r w:rsidRPr="00CB649F">
        <w:tab/>
        <w:t xml:space="preserve"> кг»</w:t>
      </w:r>
    </w:p>
    <w:p w:rsidR="00CB649F" w:rsidRPr="00CB649F" w:rsidRDefault="00CB649F" w:rsidP="00CB649F">
      <w:pPr>
        <w:pStyle w:val="SingleTxtGR"/>
      </w:pPr>
      <w:r w:rsidRPr="00CB649F">
        <w:rPr>
          <w:i/>
        </w:rPr>
        <w:t>Включить новый пункт 6.2</w:t>
      </w:r>
      <w:r w:rsidRPr="00CB649F">
        <w:t xml:space="preserve"> следующего содержания:</w:t>
      </w:r>
    </w:p>
    <w:p w:rsidR="00CB649F" w:rsidRPr="00CB649F" w:rsidRDefault="00CB649F" w:rsidP="00CB649F">
      <w:pPr>
        <w:pStyle w:val="SingleTxtGR"/>
      </w:pPr>
      <w:r w:rsidRPr="00CB649F">
        <w:t>«6.2</w:t>
      </w:r>
      <w:r w:rsidRPr="00CB649F">
        <w:tab/>
      </w:r>
      <w:r w:rsidRPr="00CB649F">
        <w:tab/>
        <w:t>Составы из нескольких транспортных средств (согласно приложению 8)</w:t>
      </w:r>
    </w:p>
    <w:p w:rsidR="00CB649F" w:rsidRPr="00CB649F" w:rsidRDefault="00CB649F" w:rsidP="00BF55BC">
      <w:pPr>
        <w:pStyle w:val="SingleTxtGR"/>
        <w:tabs>
          <w:tab w:val="clear" w:pos="3969"/>
          <w:tab w:val="right" w:leader="dot" w:pos="8455"/>
          <w:tab w:val="right" w:leader="dot" w:pos="8505"/>
        </w:tabs>
        <w:ind w:left="2268"/>
      </w:pPr>
      <w:r w:rsidRPr="00CB649F">
        <w:t>Максимальная</w:t>
      </w:r>
      <w:r w:rsidRPr="00BC4E45">
        <w:t xml:space="preserve"> допустимая масса состава</w:t>
      </w:r>
      <w:r w:rsidR="00BC4E45">
        <w:t>:</w:t>
      </w:r>
      <w:r w:rsidRPr="00CB649F">
        <w:tab/>
        <w:t xml:space="preserve"> кг</w:t>
      </w:r>
    </w:p>
    <w:p w:rsidR="00CB649F" w:rsidRPr="00CB649F" w:rsidRDefault="00CB649F" w:rsidP="00BF55BC">
      <w:pPr>
        <w:pStyle w:val="SingleTxtGR"/>
        <w:tabs>
          <w:tab w:val="clear" w:pos="3969"/>
          <w:tab w:val="right" w:leader="dot" w:pos="8455"/>
          <w:tab w:val="right" w:leader="dot" w:pos="8505"/>
        </w:tabs>
        <w:ind w:left="2268"/>
      </w:pPr>
      <w:r w:rsidRPr="00CB649F">
        <w:t>Максимальная</w:t>
      </w:r>
      <w:r w:rsidRPr="00BC4E45">
        <w:t xml:space="preserve"> допустимая масса транспортного средства</w:t>
      </w:r>
      <w:r w:rsidR="00BC4E45">
        <w:t>:</w:t>
      </w:r>
      <w:r w:rsidRPr="00CB649F">
        <w:tab/>
        <w:t xml:space="preserve"> кг</w:t>
      </w:r>
    </w:p>
    <w:p w:rsidR="00CB649F" w:rsidRPr="00CB649F" w:rsidRDefault="00CB649F" w:rsidP="008775B8">
      <w:pPr>
        <w:pStyle w:val="SingleTxtGR"/>
        <w:tabs>
          <w:tab w:val="clear" w:pos="3969"/>
          <w:tab w:val="right" w:leader="dot" w:pos="8469"/>
          <w:tab w:val="right" w:leader="dot" w:pos="8505"/>
        </w:tabs>
        <w:ind w:left="2268"/>
      </w:pPr>
      <w:r w:rsidRPr="00CB649F">
        <w:lastRenderedPageBreak/>
        <w:t>Распределение</w:t>
      </w:r>
      <w:r w:rsidRPr="00BC4E45">
        <w:t xml:space="preserve"> максимальной допустимой массы транспортного средства между осями</w:t>
      </w:r>
      <w:r w:rsidR="00BC4E45">
        <w:t>:</w:t>
      </w:r>
      <w:r w:rsidRPr="00CB649F">
        <w:tab/>
      </w:r>
    </w:p>
    <w:p w:rsidR="00CB649F" w:rsidRPr="00CB649F" w:rsidRDefault="00CB649F" w:rsidP="008775B8">
      <w:pPr>
        <w:pStyle w:val="SingleTxtGR"/>
        <w:tabs>
          <w:tab w:val="clear" w:pos="3969"/>
          <w:tab w:val="right" w:leader="dot" w:pos="8497"/>
        </w:tabs>
        <w:ind w:left="2268"/>
      </w:pPr>
      <w:bookmarkStart w:id="5" w:name="_Hlk480985410"/>
      <w:r w:rsidRPr="00CB649F">
        <w:t>Максимальна</w:t>
      </w:r>
      <w:r w:rsidR="00BC4E45">
        <w:t>я допустимая буксируемая масса:</w:t>
      </w:r>
      <w:r w:rsidRPr="00CB649F">
        <w:tab/>
        <w:t xml:space="preserve"> кг</w:t>
      </w:r>
      <w:bookmarkEnd w:id="5"/>
    </w:p>
    <w:p w:rsidR="00CB649F" w:rsidRPr="00CB649F" w:rsidRDefault="00CB649F" w:rsidP="008775B8">
      <w:pPr>
        <w:pStyle w:val="SingleTxtGR"/>
        <w:tabs>
          <w:tab w:val="clear" w:pos="3969"/>
          <w:tab w:val="right" w:leader="dot" w:pos="8497"/>
        </w:tabs>
        <w:ind w:left="2268"/>
      </w:pPr>
      <w:r w:rsidRPr="00CB649F">
        <w:t>Предельная величина</w:t>
      </w:r>
      <w:r w:rsidR="00BC4E45">
        <w:t xml:space="preserve"> V (в соответствующих случаях):</w:t>
      </w:r>
      <w:r w:rsidRPr="00CB649F">
        <w:tab/>
        <w:t xml:space="preserve"> кН».</w:t>
      </w:r>
    </w:p>
    <w:p w:rsidR="00CB649F" w:rsidRPr="00CB649F" w:rsidRDefault="00CB649F" w:rsidP="00CB649F">
      <w:pPr>
        <w:pStyle w:val="SingleTxtGR"/>
      </w:pPr>
      <w:r w:rsidRPr="00CB649F">
        <w:rPr>
          <w:i/>
        </w:rPr>
        <w:t>Пункт 7</w:t>
      </w:r>
      <w:r w:rsidRPr="00CB649F">
        <w:t xml:space="preserve"> изменить следующим образом:</w:t>
      </w:r>
    </w:p>
    <w:p w:rsidR="00CB649F" w:rsidRPr="00CB649F" w:rsidRDefault="00CB649F" w:rsidP="00CB649F">
      <w:pPr>
        <w:pStyle w:val="SingleTxtGR"/>
      </w:pPr>
      <w:r w:rsidRPr="00CB649F">
        <w:t>«7.</w:t>
      </w:r>
      <w:r w:rsidRPr="00CB649F">
        <w:tab/>
      </w:r>
      <w:r w:rsidRPr="00CB649F">
        <w:tab/>
        <w:t>Рабочие</w:t>
      </w:r>
      <w:r w:rsidRPr="00CB649F">
        <w:rPr>
          <w:bCs/>
        </w:rPr>
        <w:t xml:space="preserve"> значения установленных сцепных устройств:</w:t>
      </w:r>
    </w:p>
    <w:p w:rsidR="00CB649F" w:rsidRPr="003D2E88" w:rsidRDefault="00CB649F" w:rsidP="003D2E88">
      <w:pPr>
        <w:pStyle w:val="SingleTxtGR"/>
        <w:tabs>
          <w:tab w:val="clear" w:pos="2835"/>
          <w:tab w:val="clear" w:pos="3402"/>
          <w:tab w:val="clear" w:pos="3969"/>
          <w:tab w:val="right" w:leader="dot" w:pos="3686"/>
          <w:tab w:val="right" w:pos="4111"/>
          <w:tab w:val="right" w:leader="dot" w:pos="5348"/>
          <w:tab w:val="right" w:pos="5670"/>
          <w:tab w:val="right" w:leader="dot" w:pos="6887"/>
        </w:tabs>
        <w:ind w:left="2268"/>
      </w:pPr>
      <w:r w:rsidRPr="003D2E88">
        <w:rPr>
          <w:lang w:val="en-US"/>
        </w:rPr>
        <w:t>D</w:t>
      </w:r>
      <w:r w:rsidRPr="003D2E88">
        <w:t>:</w:t>
      </w:r>
      <w:r w:rsidR="00BC4E45" w:rsidRPr="003D2E88">
        <w:tab/>
      </w:r>
      <w:r w:rsidRPr="003D2E88">
        <w:t xml:space="preserve"> </w:t>
      </w:r>
      <w:r w:rsidRPr="00CB649F">
        <w:t>кН</w:t>
      </w:r>
      <w:r w:rsidR="00BC4E45" w:rsidRPr="003D2E88">
        <w:tab/>
      </w:r>
      <w:r w:rsidRPr="003D2E88">
        <w:rPr>
          <w:lang w:val="en-US"/>
        </w:rPr>
        <w:t>D</w:t>
      </w:r>
      <w:r w:rsidRPr="008775B8">
        <w:rPr>
          <w:vertAlign w:val="subscript"/>
          <w:lang w:val="en-US"/>
        </w:rPr>
        <w:t>c</w:t>
      </w:r>
      <w:r w:rsidRPr="003D2E88">
        <w:t>:</w:t>
      </w:r>
      <w:r w:rsidRPr="003D2E88">
        <w:tab/>
        <w:t xml:space="preserve"> </w:t>
      </w:r>
      <w:r w:rsidRPr="00CB649F">
        <w:t>кН</w:t>
      </w:r>
      <w:r w:rsidRPr="003D2E88">
        <w:tab/>
      </w:r>
      <w:r w:rsidRPr="003D2E88">
        <w:rPr>
          <w:lang w:val="en-US"/>
        </w:rPr>
        <w:t>S</w:t>
      </w:r>
      <w:r w:rsidRPr="003D2E88">
        <w:t>:</w:t>
      </w:r>
      <w:r w:rsidR="003D2E88" w:rsidRPr="003D2E88">
        <w:t xml:space="preserve"> </w:t>
      </w:r>
      <w:r w:rsidR="003D2E88" w:rsidRPr="003D2E88">
        <w:tab/>
        <w:t xml:space="preserve"> </w:t>
      </w:r>
      <w:r w:rsidRPr="003D2E88">
        <w:t>кг</w:t>
      </w:r>
    </w:p>
    <w:p w:rsidR="00CB649F" w:rsidRPr="003D2E88" w:rsidRDefault="00CB649F" w:rsidP="003D2E88">
      <w:pPr>
        <w:pStyle w:val="SingleTxtGR"/>
        <w:tabs>
          <w:tab w:val="clear" w:pos="2835"/>
          <w:tab w:val="clear" w:pos="3402"/>
          <w:tab w:val="clear" w:pos="3969"/>
          <w:tab w:val="right" w:leader="dot" w:pos="3686"/>
          <w:tab w:val="right" w:pos="4111"/>
          <w:tab w:val="right" w:pos="5670"/>
          <w:tab w:val="right" w:leader="dot" w:pos="5697"/>
          <w:tab w:val="right" w:leader="dot" w:pos="6915"/>
        </w:tabs>
        <w:ind w:left="2268"/>
      </w:pPr>
      <w:r w:rsidRPr="003D2E88">
        <w:rPr>
          <w:lang w:val="en-US"/>
        </w:rPr>
        <w:t>U</w:t>
      </w:r>
      <w:r w:rsidRPr="003D2E88">
        <w:t>:</w:t>
      </w:r>
      <w:r w:rsidRPr="003D2E88">
        <w:tab/>
        <w:t xml:space="preserve"> т</w:t>
      </w:r>
      <w:r w:rsidRPr="003D2E88">
        <w:tab/>
      </w:r>
      <w:r w:rsidR="003D2E88">
        <w:tab/>
      </w:r>
      <w:r w:rsidRPr="003D2E88">
        <w:rPr>
          <w:lang w:val="en-US"/>
        </w:rPr>
        <w:t>V</w:t>
      </w:r>
      <w:r w:rsidRPr="003D2E88">
        <w:t>:</w:t>
      </w:r>
      <w:r w:rsidRPr="003D2E88">
        <w:tab/>
        <w:t xml:space="preserve"> </w:t>
      </w:r>
      <w:r w:rsidR="003D2E88">
        <w:tab/>
      </w:r>
      <w:r w:rsidR="003D2E88" w:rsidRPr="007D2D44">
        <w:t xml:space="preserve"> </w:t>
      </w:r>
      <w:r w:rsidRPr="003D2E88">
        <w:t>кН.</w:t>
      </w:r>
    </w:p>
    <w:p w:rsidR="00CB649F" w:rsidRPr="00BC4E45" w:rsidRDefault="00CB649F" w:rsidP="00BC4E45">
      <w:pPr>
        <w:pStyle w:val="SingleTxtGR"/>
        <w:tabs>
          <w:tab w:val="right" w:leader="dot" w:pos="8357"/>
        </w:tabs>
        <w:ind w:left="2268"/>
      </w:pPr>
      <w:r w:rsidRPr="00BC4E45">
        <w:t xml:space="preserve">В случае буксировочного прицепа рабочие значения сцепного устройства, установленного сзади: </w:t>
      </w:r>
    </w:p>
    <w:p w:rsidR="00CB649F" w:rsidRPr="00CB649F" w:rsidRDefault="00CB649F" w:rsidP="003D2E88">
      <w:pPr>
        <w:pStyle w:val="SingleTxtGR"/>
        <w:tabs>
          <w:tab w:val="clear" w:pos="2835"/>
          <w:tab w:val="clear" w:pos="3402"/>
          <w:tab w:val="clear" w:pos="3969"/>
          <w:tab w:val="right" w:leader="dot" w:pos="3686"/>
          <w:tab w:val="right" w:pos="4111"/>
          <w:tab w:val="right" w:leader="dot" w:pos="5348"/>
          <w:tab w:val="right" w:pos="5670"/>
          <w:tab w:val="right" w:leader="dot" w:pos="6887"/>
        </w:tabs>
        <w:ind w:left="2268"/>
      </w:pPr>
      <w:r w:rsidRPr="00CB649F">
        <w:t>D:</w:t>
      </w:r>
      <w:r w:rsidRPr="00CB649F">
        <w:tab/>
        <w:t xml:space="preserve"> кН</w:t>
      </w:r>
      <w:r w:rsidRPr="00CB649F">
        <w:tab/>
        <w:t>D</w:t>
      </w:r>
      <w:r w:rsidRPr="008775B8">
        <w:rPr>
          <w:vertAlign w:val="subscript"/>
        </w:rPr>
        <w:t>c</w:t>
      </w:r>
      <w:r w:rsidRPr="00CB649F">
        <w:t>:</w:t>
      </w:r>
      <w:r w:rsidRPr="00CB649F">
        <w:tab/>
        <w:t xml:space="preserve"> кН</w:t>
      </w:r>
      <w:r w:rsidRPr="00CB649F">
        <w:tab/>
        <w:t>S:</w:t>
      </w:r>
      <w:r w:rsidRPr="00CB649F">
        <w:tab/>
        <w:t>кг</w:t>
      </w:r>
    </w:p>
    <w:p w:rsidR="00CB649F" w:rsidRPr="00CB649F" w:rsidRDefault="00CB649F" w:rsidP="003D2E88">
      <w:pPr>
        <w:pStyle w:val="SingleTxtGR"/>
        <w:tabs>
          <w:tab w:val="clear" w:pos="2835"/>
          <w:tab w:val="clear" w:pos="3402"/>
          <w:tab w:val="clear" w:pos="3969"/>
          <w:tab w:val="right" w:leader="dot" w:pos="3686"/>
          <w:tab w:val="right" w:pos="4111"/>
          <w:tab w:val="right" w:pos="5670"/>
          <w:tab w:val="right" w:leader="dot" w:pos="5697"/>
          <w:tab w:val="right" w:leader="dot" w:pos="6915"/>
        </w:tabs>
        <w:ind w:left="2268"/>
      </w:pPr>
      <w:r w:rsidRPr="00CB649F">
        <w:t>U:</w:t>
      </w:r>
      <w:r w:rsidRPr="00CB649F">
        <w:tab/>
        <w:t xml:space="preserve"> т</w:t>
      </w:r>
      <w:r w:rsidRPr="00CB649F">
        <w:tab/>
      </w:r>
      <w:r w:rsidR="003D2E88">
        <w:tab/>
      </w:r>
      <w:r w:rsidRPr="00CB649F">
        <w:t>V:</w:t>
      </w:r>
      <w:r w:rsidRPr="00CB649F">
        <w:tab/>
      </w:r>
      <w:r w:rsidR="003D2E88">
        <w:tab/>
      </w:r>
      <w:r w:rsidRPr="00CB649F">
        <w:t xml:space="preserve"> кН».</w:t>
      </w:r>
    </w:p>
    <w:p w:rsidR="00CB649F" w:rsidRPr="00CB649F" w:rsidRDefault="00CB649F" w:rsidP="00CB649F">
      <w:pPr>
        <w:pStyle w:val="SingleTxtGR"/>
        <w:rPr>
          <w:i/>
        </w:rPr>
      </w:pPr>
      <w:r w:rsidRPr="00CB649F">
        <w:rPr>
          <w:i/>
        </w:rPr>
        <w:t xml:space="preserve">Приложение 5 </w:t>
      </w:r>
    </w:p>
    <w:p w:rsidR="00CB649F" w:rsidRPr="00CB649F" w:rsidRDefault="00CB649F" w:rsidP="00CB649F">
      <w:pPr>
        <w:pStyle w:val="SingleTxtGR"/>
      </w:pPr>
      <w:r w:rsidRPr="00CB649F">
        <w:rPr>
          <w:i/>
        </w:rPr>
        <w:t>Пункты 1.6 и 1.6.1</w:t>
      </w:r>
      <w:r w:rsidRPr="00CB649F">
        <w:t xml:space="preserve"> исключить.</w:t>
      </w:r>
    </w:p>
    <w:p w:rsidR="00CB649F" w:rsidRPr="00CB649F" w:rsidRDefault="00CB649F" w:rsidP="00CB649F">
      <w:pPr>
        <w:pStyle w:val="SingleTxtGR"/>
      </w:pPr>
      <w:r w:rsidRPr="00CB649F">
        <w:rPr>
          <w:i/>
        </w:rPr>
        <w:t>Пункты 1.7 и 1.8 (прежние)</w:t>
      </w:r>
      <w:r w:rsidRPr="00CB649F">
        <w:t>, изменить нумерацию на 1.6 и 1.7.</w:t>
      </w:r>
    </w:p>
    <w:p w:rsidR="00CB649F" w:rsidRPr="00CB649F" w:rsidRDefault="00CB649F" w:rsidP="00CB649F">
      <w:pPr>
        <w:pStyle w:val="SingleTxtGR"/>
      </w:pPr>
      <w:r w:rsidRPr="00CB649F">
        <w:rPr>
          <w:i/>
        </w:rPr>
        <w:t>Пункт 2.1</w:t>
      </w:r>
      <w:r w:rsidRPr="00CB649F">
        <w:t xml:space="preserve"> изменить следующим образом:</w:t>
      </w:r>
    </w:p>
    <w:p w:rsidR="00CB649F" w:rsidRPr="00CB649F" w:rsidRDefault="00CB649F" w:rsidP="006A5423">
      <w:pPr>
        <w:pStyle w:val="SingleTxtGR"/>
        <w:ind w:left="2268" w:hanging="1134"/>
      </w:pPr>
      <w:r w:rsidRPr="00CB649F">
        <w:t>«2.1</w:t>
      </w:r>
      <w:r w:rsidRPr="00CB649F">
        <w:tab/>
      </w:r>
      <w:r w:rsidRPr="00CB649F">
        <w:tab/>
        <w:t>Сцепные головки класса B50 должны быть сконструированы таким образом, чтобы их можно было безопасно использовать вместе с шаровыми наконечниками, описанными в пункте 1 настоящего приложения, и чтобы в этой связи они имели предписанные характеристики.</w:t>
      </w:r>
    </w:p>
    <w:p w:rsidR="00CB649F" w:rsidRPr="00CB649F" w:rsidRDefault="006A5423" w:rsidP="006A5423">
      <w:pPr>
        <w:pStyle w:val="SingleTxtGR"/>
        <w:ind w:left="2268" w:hanging="1134"/>
      </w:pPr>
      <w:r>
        <w:tab/>
      </w:r>
      <w:r>
        <w:tab/>
      </w:r>
      <w:r w:rsidR="00CB649F" w:rsidRPr="00CB649F">
        <w:t xml:space="preserve">Сцепные головки должны быть сконструированы таким образом, чтобы они обеспечивали безопасную сцепку даже с учетом износа сцепных устройств». </w:t>
      </w:r>
    </w:p>
    <w:p w:rsidR="00CB649F" w:rsidRPr="00CB649F" w:rsidRDefault="00CB649F" w:rsidP="00CB649F">
      <w:pPr>
        <w:pStyle w:val="SingleTxtGR"/>
      </w:pPr>
      <w:r w:rsidRPr="00CB649F">
        <w:rPr>
          <w:i/>
        </w:rPr>
        <w:t>Рис. 12</w:t>
      </w:r>
      <w:r w:rsidRPr="00CB649F">
        <w:t xml:space="preserve"> «Диаметр отверстия втулки» изменить следующим образом: </w:t>
      </w:r>
    </w:p>
    <w:p w:rsidR="00CB649F" w:rsidRPr="00CB649F" w:rsidRDefault="00CB649F" w:rsidP="006A5423">
      <w:pPr>
        <w:pStyle w:val="SingleTxtGR"/>
        <w:ind w:left="2268"/>
      </w:pPr>
      <w:r w:rsidRPr="00CB649F">
        <w:t xml:space="preserve">«Ø06H8» </w:t>
      </w:r>
      <w:r w:rsidRPr="00CB649F">
        <w:rPr>
          <w:i/>
        </w:rPr>
        <w:t>заменить</w:t>
      </w:r>
      <w:r w:rsidRPr="00CB649F">
        <w:t xml:space="preserve"> на «Ø60H8»</w:t>
      </w:r>
    </w:p>
    <w:p w:rsidR="00CB649F" w:rsidRPr="00CB649F" w:rsidRDefault="00CB649F" w:rsidP="00CB649F">
      <w:pPr>
        <w:pStyle w:val="SingleTxtGR"/>
      </w:pPr>
      <w:r w:rsidRPr="00CB649F">
        <w:rPr>
          <w:i/>
        </w:rPr>
        <w:t>Рис. 17</w:t>
      </w:r>
      <w:r w:rsidRPr="00CB649F">
        <w:rPr>
          <w:iCs/>
        </w:rPr>
        <w:t xml:space="preserve"> </w:t>
      </w:r>
      <w:r w:rsidRPr="00CB649F">
        <w:t>изменить следующим образом:</w:t>
      </w:r>
    </w:p>
    <w:p w:rsidR="00CB649F" w:rsidRPr="00CB649F" w:rsidRDefault="00CB649F" w:rsidP="00CB649F">
      <w:pPr>
        <w:pStyle w:val="SingleTxtGR"/>
        <w:rPr>
          <w:i/>
        </w:rPr>
      </w:pPr>
      <w:r w:rsidRPr="00CB649F">
        <w:rPr>
          <w:noProof/>
          <w:lang w:eastAsia="ru-RU"/>
        </w:rPr>
        <mc:AlternateContent>
          <mc:Choice Requires="wps">
            <w:drawing>
              <wp:anchor distT="0" distB="0" distL="114300" distR="114300" simplePos="0" relativeHeight="251663360" behindDoc="0" locked="0" layoutInCell="1" allowOverlap="1" wp14:anchorId="5B71A0E8" wp14:editId="3136DDAB">
                <wp:simplePos x="0" y="0"/>
                <wp:positionH relativeFrom="column">
                  <wp:posOffset>1728025</wp:posOffset>
                </wp:positionH>
                <wp:positionV relativeFrom="paragraph">
                  <wp:posOffset>1325175</wp:posOffset>
                </wp:positionV>
                <wp:extent cx="727075" cy="145616"/>
                <wp:effectExtent l="0" t="0" r="0" b="6985"/>
                <wp:wrapNone/>
                <wp:docPr id="1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75" cy="145616"/>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B649F" w:rsidRPr="0096324F" w:rsidRDefault="00CB649F" w:rsidP="00CB649F">
                            <w:pPr>
                              <w:spacing w:line="120" w:lineRule="exact"/>
                              <w:ind w:right="-1497"/>
                              <w:rPr>
                                <w:sz w:val="14"/>
                                <w:szCs w:val="14"/>
                              </w:rPr>
                            </w:pPr>
                            <w:r w:rsidRPr="0096324F">
                              <w:rPr>
                                <w:sz w:val="14"/>
                                <w:szCs w:val="14"/>
                              </w:rPr>
                              <w:t>макс. сцепленный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1A0E8" id="_x0000_t202" coordsize="21600,21600" o:spt="202" path="m,l,21600r21600,l21600,xe">
                <v:stroke joinstyle="miter"/>
                <v:path gradientshapeok="t" o:connecttype="rect"/>
              </v:shapetype>
              <v:shape id="Поле 6" o:spid="_x0000_s1026" type="#_x0000_t202" style="position:absolute;left:0;text-align:left;margin-left:136.05pt;margin-top:104.35pt;width:57.25pt;height: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" stroked="f">
                <v:stroke joinstyle="round"/>
                <v:path arrowok="t"/>
                <v:textbox inset="0,0,0,0">
                  <w:txbxContent>
                    <w:p w:rsidR="00CB649F" w:rsidRPr="0096324F" w:rsidRDefault="00CB649F" w:rsidP="00CB649F">
                      <w:pPr>
                        <w:spacing w:line="120" w:lineRule="exact"/>
                        <w:ind w:right="-1497"/>
                        <w:rPr>
                          <w:sz w:val="14"/>
                          <w:szCs w:val="14"/>
                        </w:rPr>
                      </w:pPr>
                      <w:r w:rsidRPr="0096324F">
                        <w:rPr>
                          <w:sz w:val="14"/>
                          <w:szCs w:val="14"/>
                        </w:rPr>
                        <w:t>макс. сцепленный</w:t>
                      </w:r>
                    </w:p>
                  </w:txbxContent>
                </v:textbox>
              </v:shape>
            </w:pict>
          </mc:Fallback>
        </mc:AlternateContent>
      </w:r>
      <w:r w:rsidRPr="00CB649F">
        <w:rPr>
          <w:noProof/>
          <w:lang w:eastAsia="ru-RU"/>
        </w:rPr>
        <mc:AlternateContent>
          <mc:Choice Requires="wps">
            <w:drawing>
              <wp:anchor distT="0" distB="0" distL="114300" distR="114300" simplePos="0" relativeHeight="251661312" behindDoc="0" locked="0" layoutInCell="1" allowOverlap="1" wp14:anchorId="20E2A67D" wp14:editId="3219DA2F">
                <wp:simplePos x="0" y="0"/>
                <wp:positionH relativeFrom="column">
                  <wp:posOffset>1728907</wp:posOffset>
                </wp:positionH>
                <wp:positionV relativeFrom="paragraph">
                  <wp:posOffset>1353820</wp:posOffset>
                </wp:positionV>
                <wp:extent cx="727075" cy="95152"/>
                <wp:effectExtent l="0" t="0" r="0" b="635"/>
                <wp:wrapNone/>
                <wp:docPr id="8"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75" cy="9515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B649F" w:rsidRPr="0096324F" w:rsidRDefault="00CB649F" w:rsidP="00CB649F">
                            <w:pPr>
                              <w:spacing w:line="120" w:lineRule="exact"/>
                              <w:ind w:right="-1497"/>
                              <w:rPr>
                                <w:sz w:val="14"/>
                                <w:szCs w:val="14"/>
                              </w:rPr>
                            </w:pPr>
                            <w:r w:rsidRPr="0096324F">
                              <w:rPr>
                                <w:sz w:val="14"/>
                                <w:szCs w:val="14"/>
                              </w:rPr>
                              <w:t>макс. сцепленный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A67D" id="_x0000_s1027" type="#_x0000_t202" style="position:absolute;left:0;text-align:left;margin-left:136.15pt;margin-top:106.6pt;width:57.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" stroked="f">
                <v:stroke joinstyle="round"/>
                <v:path arrowok="t"/>
                <v:textbox inset="0,0,0,0">
                  <w:txbxContent>
                    <w:p w:rsidR="00CB649F" w:rsidRPr="0096324F" w:rsidRDefault="00CB649F" w:rsidP="00CB649F">
                      <w:pPr>
                        <w:spacing w:line="120" w:lineRule="exact"/>
                        <w:ind w:right="-1497"/>
                        <w:rPr>
                          <w:sz w:val="14"/>
                          <w:szCs w:val="14"/>
                        </w:rPr>
                      </w:pPr>
                      <w:r w:rsidRPr="0096324F">
                        <w:rPr>
                          <w:sz w:val="14"/>
                          <w:szCs w:val="14"/>
                        </w:rPr>
                        <w:t>макс. сцепленный</w:t>
                      </w:r>
                    </w:p>
                  </w:txbxContent>
                </v:textbox>
              </v:shape>
            </w:pict>
          </mc:Fallback>
        </mc:AlternateContent>
      </w:r>
      <w:r w:rsidRPr="00CB649F">
        <w:rPr>
          <w:noProof/>
          <w:lang w:eastAsia="ru-RU"/>
        </w:rPr>
        <mc:AlternateContent>
          <mc:Choice Requires="wps">
            <w:drawing>
              <wp:anchor distT="0" distB="0" distL="114300" distR="114300" simplePos="0" relativeHeight="251662336" behindDoc="0" locked="0" layoutInCell="1" allowOverlap="1" wp14:anchorId="24D40F92" wp14:editId="76662D5A">
                <wp:simplePos x="0" y="0"/>
                <wp:positionH relativeFrom="column">
                  <wp:posOffset>1814764</wp:posOffset>
                </wp:positionH>
                <wp:positionV relativeFrom="paragraph">
                  <wp:posOffset>1150620</wp:posOffset>
                </wp:positionV>
                <wp:extent cx="640846" cy="228600"/>
                <wp:effectExtent l="0" t="0" r="6985" b="3175"/>
                <wp:wrapNone/>
                <wp:docPr id="15"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846"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B649F" w:rsidRPr="0096324F" w:rsidRDefault="00CB649F" w:rsidP="00CB649F">
                            <w:pPr>
                              <w:spacing w:line="240" w:lineRule="auto"/>
                              <w:rPr>
                                <w:sz w:val="14"/>
                                <w:szCs w:val="14"/>
                              </w:rPr>
                            </w:pPr>
                            <w:r>
                              <w:rPr>
                                <w:sz w:val="14"/>
                                <w:szCs w:val="14"/>
                              </w:rPr>
                              <w:t>не</w:t>
                            </w:r>
                            <w:r w:rsidRPr="0096324F">
                              <w:rPr>
                                <w:sz w:val="14"/>
                                <w:szCs w:val="14"/>
                              </w:rPr>
                              <w:t>сцепленный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D40F92" id="Поле 4" o:spid="_x0000_s1028" type="#_x0000_t202" style="position:absolute;left:0;text-align:left;margin-left:142.9pt;margin-top:90.6pt;width:50.4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" stroked="f">
                <v:stroke joinstyle="round"/>
                <v:path arrowok="t"/>
                <v:textbox style="mso-fit-shape-to-text:t" inset="0,0,0,0">
                  <w:txbxContent>
                    <w:p w:rsidR="00CB649F" w:rsidRPr="0096324F" w:rsidRDefault="00CB649F" w:rsidP="00CB649F">
                      <w:pPr>
                        <w:spacing w:line="240" w:lineRule="auto"/>
                        <w:rPr>
                          <w:sz w:val="14"/>
                          <w:szCs w:val="14"/>
                        </w:rPr>
                      </w:pPr>
                      <w:r>
                        <w:rPr>
                          <w:sz w:val="14"/>
                          <w:szCs w:val="14"/>
                        </w:rPr>
                        <w:t>не</w:t>
                      </w:r>
                      <w:r w:rsidRPr="0096324F">
                        <w:rPr>
                          <w:sz w:val="14"/>
                          <w:szCs w:val="14"/>
                        </w:rPr>
                        <w:t>сцепленный</w:t>
                      </w:r>
                    </w:p>
                  </w:txbxContent>
                </v:textbox>
              </v:shape>
            </w:pict>
          </mc:Fallback>
        </mc:AlternateContent>
      </w:r>
      <w:r w:rsidRPr="00CB649F">
        <w:rPr>
          <w:noProof/>
          <w:lang w:eastAsia="ru-RU"/>
        </w:rPr>
        <mc:AlternateContent>
          <mc:Choice Requires="wps">
            <w:drawing>
              <wp:anchor distT="0" distB="0" distL="114300" distR="114300" simplePos="0" relativeHeight="251659264" behindDoc="0" locked="0" layoutInCell="1" allowOverlap="1" wp14:anchorId="48E6C351" wp14:editId="57DFCA60">
                <wp:simplePos x="0" y="0"/>
                <wp:positionH relativeFrom="column">
                  <wp:posOffset>3421477</wp:posOffset>
                </wp:positionH>
                <wp:positionV relativeFrom="paragraph">
                  <wp:posOffset>615869</wp:posOffset>
                </wp:positionV>
                <wp:extent cx="656590" cy="228600"/>
                <wp:effectExtent l="0" t="0" r="0" b="0"/>
                <wp:wrapNone/>
                <wp:docPr id="9"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B649F" w:rsidRPr="0096324F" w:rsidRDefault="00CB649F" w:rsidP="00CB649F">
                            <w:pPr>
                              <w:spacing w:line="240" w:lineRule="auto"/>
                              <w:rPr>
                                <w:sz w:val="14"/>
                                <w:szCs w:val="14"/>
                              </w:rPr>
                            </w:pPr>
                            <w:r w:rsidRPr="0096324F">
                              <w:rPr>
                                <w:sz w:val="14"/>
                                <w:szCs w:val="14"/>
                              </w:rPr>
                              <w:t>Сечение АА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E6C351" id="Поле 7" o:spid="_x0000_s1029" type="#_x0000_t202" style="position:absolute;left:0;text-align:left;margin-left:269.4pt;margin-top:48.5pt;width:51.7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" stroked="f">
                <v:stroke joinstyle="round"/>
                <v:path arrowok="t"/>
                <v:textbox style="mso-fit-shape-to-text:t" inset="0,0,0,0">
                  <w:txbxContent>
                    <w:p w:rsidR="00CB649F" w:rsidRPr="0096324F" w:rsidRDefault="00CB649F" w:rsidP="00CB649F">
                      <w:pPr>
                        <w:spacing w:line="240" w:lineRule="auto"/>
                        <w:rPr>
                          <w:sz w:val="14"/>
                          <w:szCs w:val="14"/>
                        </w:rPr>
                      </w:pPr>
                      <w:r w:rsidRPr="0096324F">
                        <w:rPr>
                          <w:sz w:val="14"/>
                          <w:szCs w:val="14"/>
                        </w:rPr>
                        <w:t>Сечение АА</w:t>
                      </w:r>
                    </w:p>
                  </w:txbxContent>
                </v:textbox>
              </v:shape>
            </w:pict>
          </mc:Fallback>
        </mc:AlternateContent>
      </w:r>
      <w:r w:rsidRPr="00CB649F">
        <w:rPr>
          <w:noProof/>
          <w:lang w:eastAsia="ru-RU"/>
        </w:rPr>
        <w:drawing>
          <wp:inline distT="0" distB="0" distL="0" distR="0" wp14:anchorId="3F639772" wp14:editId="6AB5D0B2">
            <wp:extent cx="3705225" cy="2811145"/>
            <wp:effectExtent l="0" t="0" r="9525" b="8255"/>
            <wp:docPr id="5" name="Picture 5" descr="R55_09_20-wedge 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R55_09_20-wedge r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811145"/>
                    </a:xfrm>
                    <a:prstGeom prst="rect">
                      <a:avLst/>
                    </a:prstGeom>
                    <a:noFill/>
                    <a:ln>
                      <a:noFill/>
                    </a:ln>
                  </pic:spPr>
                </pic:pic>
              </a:graphicData>
            </a:graphic>
          </wp:inline>
        </w:drawing>
      </w:r>
    </w:p>
    <w:p w:rsidR="00CB649F" w:rsidRPr="00CB649F" w:rsidRDefault="00CB649F" w:rsidP="006A5423">
      <w:pPr>
        <w:pStyle w:val="SingleTxtGR"/>
        <w:jc w:val="right"/>
      </w:pPr>
      <w:r w:rsidRPr="00CB649F">
        <w:t>(все размеры в миллиметрах)</w:t>
      </w:r>
    </w:p>
    <w:p w:rsidR="00CB649F" w:rsidRPr="00CB649F" w:rsidRDefault="00CB649F" w:rsidP="00BF55BC">
      <w:pPr>
        <w:pStyle w:val="SingleTxtGR"/>
        <w:pageBreakBefore/>
        <w:rPr>
          <w:i/>
        </w:rPr>
      </w:pPr>
      <w:r w:rsidRPr="00CB649F">
        <w:rPr>
          <w:i/>
        </w:rPr>
        <w:t>Приложение 6,</w:t>
      </w:r>
    </w:p>
    <w:p w:rsidR="00CB649F" w:rsidRPr="00CB649F" w:rsidRDefault="00CB649F" w:rsidP="00CB649F">
      <w:pPr>
        <w:pStyle w:val="SingleTxtGR"/>
        <w:rPr>
          <w:i/>
        </w:rPr>
      </w:pPr>
      <w:r w:rsidRPr="00CB649F">
        <w:rPr>
          <w:i/>
        </w:rPr>
        <w:t>Пункт 1.1</w:t>
      </w:r>
      <w:r w:rsidRPr="00CB649F">
        <w:t xml:space="preserve"> изменить следующим образом:</w:t>
      </w:r>
    </w:p>
    <w:p w:rsidR="00CB649F" w:rsidRPr="00CB649F" w:rsidRDefault="00CB649F" w:rsidP="006A5423">
      <w:pPr>
        <w:pStyle w:val="SingleTxtGR"/>
        <w:ind w:left="2268" w:hanging="1134"/>
      </w:pPr>
      <w:r w:rsidRPr="00CB649F">
        <w:t>«1.1</w:t>
      </w:r>
      <w:r w:rsidRPr="00CB649F">
        <w:tab/>
      </w:r>
      <w:r w:rsidRPr="00CB649F">
        <w:tab/>
        <w:t>Образцы сцепных устройств испытывают как на прочность, так и на эффективность работы. Испытания проводят в наименее благоприятных условиях.</w:t>
      </w:r>
    </w:p>
    <w:p w:rsidR="00CB649F" w:rsidRPr="00CB649F" w:rsidRDefault="006A5423" w:rsidP="006A5423">
      <w:pPr>
        <w:pStyle w:val="SingleTxtGR"/>
        <w:ind w:left="2268" w:hanging="1134"/>
      </w:pPr>
      <w:r>
        <w:tab/>
      </w:r>
      <w:r>
        <w:tab/>
      </w:r>
      <w:r w:rsidR="00CB649F" w:rsidRPr="00CB649F">
        <w:t xml:space="preserve">Для определения наименее благоприятных условий можно проводить аналитические проверки. Испытания физико-механических свойств проводят по мере возможности, однако если не предусмотрено иное, орган по официальному утверждению типа или техническая служба может не проводить испытание устройства на прочность, если простота конструкции элемента допускает аналитическую оценку. </w:t>
      </w:r>
    </w:p>
    <w:p w:rsidR="00CB649F" w:rsidRPr="00CB649F" w:rsidRDefault="006A5423" w:rsidP="006A5423">
      <w:pPr>
        <w:pStyle w:val="SingleTxtGR"/>
        <w:ind w:left="2268" w:hanging="1134"/>
      </w:pPr>
      <w:r>
        <w:tab/>
      </w:r>
      <w:r>
        <w:tab/>
      </w:r>
      <w:r w:rsidR="00CB649F" w:rsidRPr="00CB649F">
        <w:t xml:space="preserve">Во всех случаях качество результатов, получаемых на основе аналитических </w:t>
      </w:r>
      <w:r w:rsidR="00CB649F" w:rsidRPr="00CB649F">
        <w:rPr>
          <w:bCs/>
        </w:rPr>
        <w:t>оценок</w:t>
      </w:r>
      <w:r w:rsidR="00CB649F" w:rsidRPr="00CB649F">
        <w:t>, должно быть таким же, как и в случае динамических или статических испытаний. В случае сомнений преимущественную силу имеют результаты испытания на физико-механические свойства.</w:t>
      </w:r>
    </w:p>
    <w:p w:rsidR="00CB649F" w:rsidRPr="00CB649F" w:rsidRDefault="008775B8" w:rsidP="00CB649F">
      <w:pPr>
        <w:pStyle w:val="SingleTxtGR"/>
      </w:pPr>
      <w:r>
        <w:tab/>
      </w:r>
      <w:r>
        <w:tab/>
      </w:r>
      <w:r w:rsidR="00CB649F" w:rsidRPr="00CB649F">
        <w:t>См. также пункт 4.10 настоящих Правил».</w:t>
      </w:r>
    </w:p>
    <w:p w:rsidR="00CB649F" w:rsidRPr="00CB649F" w:rsidRDefault="00CB649F" w:rsidP="00CB649F">
      <w:pPr>
        <w:pStyle w:val="SingleTxtGR"/>
        <w:rPr>
          <w:i/>
        </w:rPr>
      </w:pPr>
      <w:r w:rsidRPr="00CB649F">
        <w:rPr>
          <w:i/>
        </w:rPr>
        <w:t xml:space="preserve">Пункт 3.1.8 </w:t>
      </w:r>
      <w:r w:rsidRPr="00CB649F">
        <w:t>изменить следующим образом:</w:t>
      </w:r>
    </w:p>
    <w:p w:rsidR="00CB649F" w:rsidRPr="00CB649F" w:rsidRDefault="00CB649F" w:rsidP="006A5423">
      <w:pPr>
        <w:pStyle w:val="SingleTxtGR"/>
        <w:ind w:left="2268" w:hanging="1134"/>
      </w:pPr>
      <w:r w:rsidRPr="00CB649F">
        <w:t>«3.1.8</w:t>
      </w:r>
      <w:r w:rsidRPr="00CB649F">
        <w:tab/>
      </w:r>
      <w:r w:rsidRPr="00CB649F">
        <w:tab/>
        <w:t>Точки крепления аварийных сцепных устройств, упомянутые в пункте </w:t>
      </w:r>
      <w:r w:rsidRPr="006A5423">
        <w:t>4.8</w:t>
      </w:r>
      <w:r w:rsidRPr="00CB649F">
        <w:t>, должны выдерживать воздействие горизонтальной статической нагрузки, эквивалентной 2D (максимум 15 кН). В том случае, если предусмотрена отдельная точка крепления для подстраховочного троса, она должна выдерживать воздействие горизонтальной статической нагрузки, эквивалентной D».</w:t>
      </w:r>
    </w:p>
    <w:p w:rsidR="00CB649F" w:rsidRPr="00CB649F" w:rsidRDefault="00CB649F" w:rsidP="00CB649F">
      <w:pPr>
        <w:pStyle w:val="SingleTxtGR"/>
      </w:pPr>
      <w:r w:rsidRPr="00CB649F">
        <w:rPr>
          <w:i/>
        </w:rPr>
        <w:t>Пункт 3.2.4</w:t>
      </w:r>
      <w:r w:rsidRPr="00CB649F">
        <w:t xml:space="preserve"> изменить следующим образом:</w:t>
      </w:r>
    </w:p>
    <w:p w:rsidR="00CB649F" w:rsidRPr="00CB649F" w:rsidRDefault="00CB649F" w:rsidP="006A5423">
      <w:pPr>
        <w:pStyle w:val="SingleTxtGR"/>
        <w:ind w:left="2268" w:hanging="1134"/>
      </w:pPr>
      <w:r w:rsidRPr="00CB649F">
        <w:t>«3.2.4</w:t>
      </w:r>
      <w:r w:rsidRPr="00CB649F">
        <w:tab/>
      </w:r>
      <w:r w:rsidRPr="00CB649F">
        <w:tab/>
        <w:t>Точки крепления аварийного(ых) сцепного(ых) устройства (устройств), упомянутые в пункте </w:t>
      </w:r>
      <w:r w:rsidRPr="00CB649F">
        <w:rPr>
          <w:bCs/>
        </w:rPr>
        <w:t>4.9</w:t>
      </w:r>
      <w:r w:rsidRPr="00CB649F">
        <w:t xml:space="preserve"> должны выдерживать воздействие статической нагрузки, эквивалентной 2D (максимум 15 кН)».</w:t>
      </w:r>
    </w:p>
    <w:p w:rsidR="00CB649F" w:rsidRPr="00CB649F" w:rsidRDefault="00CB649F" w:rsidP="00CB649F">
      <w:pPr>
        <w:pStyle w:val="SingleTxtGR"/>
      </w:pPr>
      <w:r w:rsidRPr="00CB649F">
        <w:rPr>
          <w:i/>
        </w:rPr>
        <w:t>Пункт 3.6.1</w:t>
      </w:r>
      <w:r w:rsidRPr="00CB649F">
        <w:t xml:space="preserve"> изменить следующим образом:</w:t>
      </w:r>
    </w:p>
    <w:p w:rsidR="00CB649F" w:rsidRPr="00CB649F" w:rsidRDefault="00CB649F" w:rsidP="006A5423">
      <w:pPr>
        <w:pStyle w:val="SingleTxtGR"/>
        <w:ind w:left="2268" w:hanging="1134"/>
      </w:pPr>
      <w:r w:rsidRPr="00CB649F">
        <w:t>«3.6.1</w:t>
      </w:r>
      <w:r w:rsidRPr="00CB649F">
        <w:tab/>
      </w:r>
      <w:r w:rsidRPr="00CB649F">
        <w:rPr>
          <w:i/>
        </w:rPr>
        <w:tab/>
      </w:r>
      <w:r w:rsidRPr="00CB649F">
        <w:t xml:space="preserve">Сцепные тяги испытывают таким же образом, как и проушины сцепных тяг (см. пункт 3.4). Орган по официальному утверждению типа или техническая служба может не проводить испытания на усталостную прочность, если простота конструкции элемента допускает аналитическую </w:t>
      </w:r>
      <w:r w:rsidRPr="00CB649F">
        <w:rPr>
          <w:bCs/>
        </w:rPr>
        <w:t>оценку</w:t>
      </w:r>
      <w:r w:rsidRPr="00CB649F">
        <w:t xml:space="preserve"> его прочности. Номинальные нагрузки, необходимые для аналитической проверки сцепных тяг прицепов с центрально расположенной осью, масса C которых составляет не более 3,5 т, указаны в стандарте ISO 7641/1:1983. Номинальные нагрузки, необходимые для аналитической проверки сцепных тяг прицепов с центрально расположенной осью, масса C которых превышает 3,5 т, рассчитывают следующим образом:</w:t>
      </w:r>
    </w:p>
    <w:p w:rsidR="00CB649F" w:rsidRPr="00CB649F" w:rsidRDefault="00CB649F" w:rsidP="006A5423">
      <w:pPr>
        <w:pStyle w:val="SingleTxtGR"/>
        <w:ind w:left="2268"/>
      </w:pPr>
      <w:r w:rsidRPr="00CB649F">
        <w:t>Fsp = (g × S/1000) + V,</w:t>
      </w:r>
    </w:p>
    <w:p w:rsidR="00CB649F" w:rsidRPr="00CB649F" w:rsidRDefault="006A5423" w:rsidP="006A5423">
      <w:pPr>
        <w:pStyle w:val="SingleTxtGR"/>
        <w:ind w:left="2268" w:hanging="1134"/>
      </w:pPr>
      <w:r>
        <w:tab/>
      </w:r>
      <w:r>
        <w:tab/>
      </w:r>
      <w:r w:rsidR="00CB649F" w:rsidRPr="00CB649F">
        <w:t xml:space="preserve">где величина V силы равна значению, </w:t>
      </w:r>
      <w:r w:rsidR="00CB649F" w:rsidRPr="006A5423">
        <w:t>определенному</w:t>
      </w:r>
      <w:r w:rsidR="00CB649F" w:rsidRPr="00CB649F">
        <w:t xml:space="preserve"> в пункте 2.11.4 настоящих Правил.</w:t>
      </w:r>
    </w:p>
    <w:p w:rsidR="00CB649F" w:rsidRPr="00CB649F" w:rsidRDefault="006A5423" w:rsidP="006A5423">
      <w:pPr>
        <w:pStyle w:val="SingleTxtGR"/>
        <w:ind w:left="2268" w:hanging="1134"/>
      </w:pPr>
      <w:r>
        <w:tab/>
      </w:r>
      <w:r>
        <w:tab/>
      </w:r>
      <w:r w:rsidR="00CB649F" w:rsidRPr="00CB649F">
        <w:t>Допустимые напряжения, определяемые на основе номинальных масс, передаваемых на прицепы, общая масса C которых превышает 3,5 т, должны соответствовать предписаниям пункта 5.3 стандарта ISO 7641/1:1983. В случае коленчатых сцепных тяг (например,</w:t>
      </w:r>
      <w:r w:rsidRPr="006A5423">
        <w:t xml:space="preserve"> </w:t>
      </w:r>
      <w:r w:rsidR="00BF55BC">
        <w:t>S</w:t>
      </w:r>
      <w:r w:rsidR="00BF55BC">
        <w:noBreakHyphen/>
      </w:r>
      <w:r w:rsidR="00CB649F" w:rsidRPr="00CB649F">
        <w:t>образных скоб) и сцепных тяг полных прицепов во внимание принимают горизонтальную составляющую силы Fhp = 1,0 × D».</w:t>
      </w:r>
    </w:p>
    <w:p w:rsidR="00CB649F" w:rsidRPr="00CB649F" w:rsidRDefault="00CB649F" w:rsidP="008775B8">
      <w:pPr>
        <w:pStyle w:val="SingleTxtGR"/>
        <w:pageBreakBefore/>
      </w:pPr>
      <w:r w:rsidRPr="00CB649F">
        <w:rPr>
          <w:i/>
        </w:rPr>
        <w:t>Включить новое приложение 8</w:t>
      </w:r>
      <w:r w:rsidRPr="00CB649F">
        <w:t xml:space="preserve"> следующего содержания:</w:t>
      </w:r>
    </w:p>
    <w:p w:rsidR="00CB649F" w:rsidRPr="00CB649F" w:rsidRDefault="00CB649F" w:rsidP="006A5423">
      <w:pPr>
        <w:pStyle w:val="HChGR"/>
      </w:pPr>
      <w:r w:rsidRPr="006A5423">
        <w:rPr>
          <w:b w:val="0"/>
          <w:sz w:val="20"/>
        </w:rPr>
        <w:t>«</w:t>
      </w:r>
      <w:r w:rsidRPr="00CB649F">
        <w:t>Приложение 8</w:t>
      </w:r>
    </w:p>
    <w:p w:rsidR="00CB649F" w:rsidRPr="00CB649F" w:rsidRDefault="00CB649F" w:rsidP="006A5423">
      <w:pPr>
        <w:pStyle w:val="HChGR"/>
      </w:pPr>
      <w:r w:rsidRPr="00CB649F">
        <w:tab/>
      </w:r>
      <w:r w:rsidRPr="00CB649F">
        <w:tab/>
        <w:t>Процедура проверки для транспортных средств в отношении установленных сцепных устройств</w:t>
      </w:r>
    </w:p>
    <w:p w:rsidR="00CB649F" w:rsidRPr="00CB649F" w:rsidRDefault="006A5423" w:rsidP="006A5423">
      <w:pPr>
        <w:pStyle w:val="SingleTxtGR"/>
      </w:pPr>
      <w:bookmarkStart w:id="6" w:name="_Hlk480988879"/>
      <w:r w:rsidRPr="006A5423">
        <w:t>1.</w:t>
      </w:r>
      <w:r w:rsidRPr="006A5423">
        <w:tab/>
      </w:r>
      <w:r>
        <w:tab/>
      </w:r>
      <w:r w:rsidR="00CB649F" w:rsidRPr="00CB649F">
        <w:t>Общие положения</w:t>
      </w:r>
    </w:p>
    <w:p w:rsidR="00CB649F" w:rsidRPr="00CB649F" w:rsidRDefault="00CB649F" w:rsidP="006A5423">
      <w:pPr>
        <w:pStyle w:val="SingleTxtGR"/>
        <w:ind w:left="2268"/>
      </w:pPr>
      <w:r w:rsidRPr="00CB649F">
        <w:t>Цель настоящего приложения – изложить соответствующую процедуру и критерии приемлемости, позволяющие удостовериться в том, что характеристические рабочие значения сцепных устройств, установленных на транспортном средстве, подлежащем официальному утверждению, достаточны с точки зрения максимальной буксируемой массы и других технических характеристик транспортного средства/состава</w:t>
      </w:r>
      <w:bookmarkEnd w:id="6"/>
      <w:r w:rsidRPr="00CB649F">
        <w:t>.</w:t>
      </w:r>
    </w:p>
    <w:p w:rsidR="00CB649F" w:rsidRPr="00CB649F" w:rsidRDefault="00CB649F" w:rsidP="00CB649F">
      <w:pPr>
        <w:pStyle w:val="SingleTxtGR"/>
      </w:pPr>
      <w:r w:rsidRPr="00CB649F">
        <w:t>1.1</w:t>
      </w:r>
      <w:r w:rsidRPr="00CB649F">
        <w:tab/>
      </w:r>
      <w:r w:rsidRPr="00CB649F">
        <w:tab/>
        <w:t>Процедура проверки и критерии приемлемости</w:t>
      </w:r>
    </w:p>
    <w:p w:rsidR="00CB649F" w:rsidRPr="00CB649F" w:rsidRDefault="00CB649F" w:rsidP="006A5423">
      <w:pPr>
        <w:pStyle w:val="SingleTxtGR"/>
        <w:ind w:left="2268"/>
      </w:pPr>
      <w:r w:rsidRPr="00CB649F">
        <w:t>Требования, предъявляемые к рабочим значениям, определяют по соответствующим формулам, указанным в пунктах 2 и 3 настоящего приложения, с применением значений максимальной допустимой массы тягача, прицепа и состава транспортных средств, которые указаны изготовителем транспортного средства согласно приложению 2 к настоящим Правилам.</w:t>
      </w:r>
    </w:p>
    <w:p w:rsidR="00CB649F" w:rsidRPr="00CB649F" w:rsidRDefault="00CB649F" w:rsidP="006A5423">
      <w:pPr>
        <w:pStyle w:val="SingleTxtGR"/>
        <w:ind w:left="2268"/>
      </w:pPr>
      <w:r w:rsidRPr="00CB649F">
        <w:t>Критерии приемлемости выполнены:</w:t>
      </w:r>
    </w:p>
    <w:p w:rsidR="00CB649F" w:rsidRPr="00CB649F" w:rsidRDefault="00CB649F" w:rsidP="006A5423">
      <w:pPr>
        <w:pStyle w:val="SingleTxtGR"/>
        <w:ind w:left="2835" w:hanging="567"/>
      </w:pPr>
      <w:r w:rsidRPr="00CB649F">
        <w:t>a)</w:t>
      </w:r>
      <w:r w:rsidRPr="00CB649F">
        <w:tab/>
        <w:t>если расчетные требования, предъявляемые к рабочим значениям, не превышают характеристических значений эффективности сцепных устройств,</w:t>
      </w:r>
    </w:p>
    <w:p w:rsidR="00CB649F" w:rsidRPr="00CB649F" w:rsidRDefault="00CB649F" w:rsidP="006A5423">
      <w:pPr>
        <w:pStyle w:val="SingleTxtGR"/>
        <w:ind w:left="2835" w:hanging="567"/>
      </w:pPr>
      <w:r w:rsidRPr="006A5423">
        <w:t>b)</w:t>
      </w:r>
      <w:r w:rsidRPr="00CB649F">
        <w:tab/>
      </w:r>
      <w:r w:rsidRPr="006A5423">
        <w:t xml:space="preserve">если – в том случае, когда сцепное устройство не соответствует </w:t>
      </w:r>
      <w:r w:rsidRPr="00CB649F">
        <w:t>вышеуказанным</w:t>
      </w:r>
      <w:r w:rsidRPr="006A5423">
        <w:t xml:space="preserve"> критериям, – расчетные требования, предъявляемые к рабочим значениям, и предельная величина V, указанная изготовителем транспортного средства, удовлетворяют критериям, указанным в пункте 4 настоящего приложения</w:t>
      </w:r>
      <w:r w:rsidRPr="00CB649F">
        <w:t>.</w:t>
      </w:r>
    </w:p>
    <w:p w:rsidR="00CB649F" w:rsidRPr="00CB649F" w:rsidRDefault="00CB649F" w:rsidP="006A5423">
      <w:pPr>
        <w:pStyle w:val="SingleTxtGR"/>
        <w:ind w:left="2268" w:hanging="1134"/>
      </w:pPr>
      <w:r w:rsidRPr="00CB649F">
        <w:t>2.</w:t>
      </w:r>
      <w:r w:rsidRPr="00CB649F">
        <w:tab/>
      </w:r>
      <w:r w:rsidR="006A5423">
        <w:tab/>
      </w:r>
      <w:r w:rsidRPr="00CB649F">
        <w:t>Расчетные формулы, применимые к составам из двух транспортных средств</w:t>
      </w:r>
    </w:p>
    <w:p w:rsidR="00CB649F" w:rsidRPr="00CB649F" w:rsidRDefault="00CB649F" w:rsidP="00CB649F">
      <w:pPr>
        <w:pStyle w:val="SingleTxtGR"/>
      </w:pPr>
      <w:r w:rsidRPr="00CB649F">
        <w:t>2.1</w:t>
      </w:r>
      <w:r w:rsidRPr="00CB649F">
        <w:tab/>
      </w:r>
      <w:r w:rsidRPr="00CB649F">
        <w:tab/>
        <w:t>Горизонтальные силы</w:t>
      </w:r>
    </w:p>
    <w:p w:rsidR="00CB649F" w:rsidRPr="00CB649F" w:rsidRDefault="006A5423" w:rsidP="006A5423">
      <w:pPr>
        <w:pStyle w:val="SingleTxtGR"/>
        <w:ind w:left="2268" w:hanging="1134"/>
      </w:pPr>
      <w:r>
        <w:tab/>
      </w:r>
      <w:r>
        <w:tab/>
      </w:r>
      <w:r w:rsidR="00CB649F" w:rsidRPr="00CB649F">
        <w:t>Для механических сцепных устройств и их элементов, не предназначенных для выдерживания вертикальных нагрузок, это значение составляет:</w:t>
      </w:r>
    </w:p>
    <w:p w:rsidR="00CB649F" w:rsidRPr="00CB649F" w:rsidRDefault="00CB649F" w:rsidP="006A5423">
      <w:pPr>
        <w:pStyle w:val="SingleTxtGR"/>
        <w:ind w:left="2268"/>
      </w:pPr>
      <m:oMath>
        <m:r>
          <w:rPr>
            <w:rFonts w:ascii="Cambria Math" w:hAnsi="Cambria Math"/>
          </w:rPr>
          <m:t>D=g</m:t>
        </m:r>
        <m:f>
          <m:fPr>
            <m:ctrlPr>
              <w:rPr>
                <w:rFonts w:ascii="Cambria Math" w:hAnsi="Cambria Math"/>
                <w:i/>
              </w:rPr>
            </m:ctrlPr>
          </m:fPr>
          <m:num>
            <m:r>
              <w:rPr>
                <w:rFonts w:ascii="Cambria Math" w:hAnsi="Cambria Math"/>
              </w:rPr>
              <m:t>T*R</m:t>
            </m:r>
          </m:num>
          <m:den>
            <m:r>
              <w:rPr>
                <w:rFonts w:ascii="Cambria Math" w:hAnsi="Cambria Math"/>
              </w:rPr>
              <m:t>T+R</m:t>
            </m:r>
          </m:den>
        </m:f>
        <m:r>
          <w:rPr>
            <w:rFonts w:ascii="Cambria Math" w:hAnsi="Cambria Math"/>
          </w:rPr>
          <m:t xml:space="preserve">  кН</m:t>
        </m:r>
      </m:oMath>
      <w:r w:rsidRPr="00CB649F">
        <w:t>.</w:t>
      </w:r>
    </w:p>
    <w:p w:rsidR="00CB649F" w:rsidRPr="00CB649F" w:rsidRDefault="00CB649F" w:rsidP="006A5423">
      <w:pPr>
        <w:pStyle w:val="SingleTxtGR"/>
        <w:ind w:left="2268"/>
      </w:pPr>
      <w:r w:rsidRPr="00CB649F">
        <w:rPr>
          <w:bCs/>
        </w:rPr>
        <w:t>Для механических сцепных устройств и их элементов, предназначенных для прицепа с центрально расположенной осью, определение которого приведено в пункте 2.13, это значение составляет</w:t>
      </w:r>
      <w:r w:rsidRPr="00CB649F">
        <w:t>:</w:t>
      </w:r>
    </w:p>
    <w:p w:rsidR="00CB649F" w:rsidRPr="00CB649F" w:rsidRDefault="002C4C0D" w:rsidP="006A5423">
      <w:pPr>
        <w:pStyle w:val="SingleTxtGR"/>
        <w:ind w:left="2268"/>
      </w:pPr>
      <m:oMath>
        <m:sSub>
          <m:sSubPr>
            <m:ctrlPr>
              <w:rPr>
                <w:rFonts w:ascii="Cambria Math" w:hAnsi="Cambria Math"/>
                <w:i/>
              </w:rPr>
            </m:ctrlPr>
          </m:sSubPr>
          <m:e>
            <m:r>
              <w:rPr>
                <w:rFonts w:ascii="Cambria Math" w:hAnsi="Cambria Math"/>
              </w:rPr>
              <m:t>D</m:t>
            </m:r>
          </m:e>
          <m:sub>
            <m:r>
              <w:rPr>
                <w:rFonts w:ascii="Cambria Math" w:hAnsi="Cambria Math"/>
              </w:rPr>
              <m:t>C</m:t>
            </m:r>
          </m:sub>
        </m:sSub>
        <m:r>
          <w:rPr>
            <w:rFonts w:ascii="Cambria Math" w:hAnsi="Cambria Math"/>
          </w:rPr>
          <m:t>=g</m:t>
        </m:r>
        <m:f>
          <m:fPr>
            <m:ctrlPr>
              <w:rPr>
                <w:rFonts w:ascii="Cambria Math" w:hAnsi="Cambria Math"/>
                <w:i/>
              </w:rPr>
            </m:ctrlPr>
          </m:fPr>
          <m:num>
            <m:r>
              <w:rPr>
                <w:rFonts w:ascii="Cambria Math" w:hAnsi="Cambria Math"/>
              </w:rPr>
              <m:t>T*C</m:t>
            </m:r>
          </m:num>
          <m:den>
            <m:r>
              <w:rPr>
                <w:rFonts w:ascii="Cambria Math" w:hAnsi="Cambria Math"/>
              </w:rPr>
              <m:t>T+C</m:t>
            </m:r>
          </m:den>
        </m:f>
        <m:r>
          <w:rPr>
            <w:rFonts w:ascii="Cambria Math" w:hAnsi="Cambria Math"/>
          </w:rPr>
          <m:t xml:space="preserve">  </m:t>
        </m:r>
      </m:oMath>
      <w:r w:rsidR="00CB649F" w:rsidRPr="00CB649F">
        <w:t>кН.</w:t>
      </w:r>
    </w:p>
    <w:p w:rsidR="00CB649F" w:rsidRPr="00CB649F" w:rsidRDefault="00CB649F" w:rsidP="006A5423">
      <w:pPr>
        <w:pStyle w:val="SingleTxtGR"/>
        <w:ind w:left="2268"/>
      </w:pPr>
      <w:r w:rsidRPr="00CB649F">
        <w:rPr>
          <w:bCs/>
        </w:rPr>
        <w:t>Для опорно-сцепных устройств класса G, шкворней опорно-сцепных устройств класса H и установочных плит класса J, определение которых приведено в пункте 2.6, это значение составляет</w:t>
      </w:r>
      <w:r w:rsidRPr="00CB649F">
        <w:t>:</w:t>
      </w:r>
    </w:p>
    <w:p w:rsidR="00CB649F" w:rsidRPr="00CB649F" w:rsidRDefault="00CB649F" w:rsidP="006A5423">
      <w:pPr>
        <w:pStyle w:val="SingleTxtGR"/>
        <w:ind w:left="2268"/>
      </w:pPr>
      <m:oMath>
        <m:r>
          <w:rPr>
            <w:rFonts w:ascii="Cambria Math" w:hAnsi="Cambria Math"/>
          </w:rPr>
          <m:t>D=g</m:t>
        </m:r>
        <m:f>
          <m:fPr>
            <m:ctrlPr>
              <w:rPr>
                <w:rFonts w:ascii="Cambria Math" w:hAnsi="Cambria Math"/>
                <w:i/>
              </w:rPr>
            </m:ctrlPr>
          </m:fPr>
          <m:num>
            <m:r>
              <w:rPr>
                <w:rFonts w:ascii="Cambria Math" w:hAnsi="Cambria Math"/>
              </w:rPr>
              <m:t>0,6*T*R</m:t>
            </m:r>
          </m:num>
          <m:den>
            <m:r>
              <w:rPr>
                <w:rFonts w:ascii="Cambria Math" w:hAnsi="Cambria Math"/>
              </w:rPr>
              <m:t>T+R-U</m:t>
            </m:r>
          </m:den>
        </m:f>
        <m:r>
          <w:rPr>
            <w:rFonts w:ascii="Cambria Math" w:hAnsi="Cambria Math"/>
          </w:rPr>
          <m:t xml:space="preserve">  </m:t>
        </m:r>
      </m:oMath>
      <w:r w:rsidRPr="00CB649F">
        <w:t>Кн,</w:t>
      </w:r>
    </w:p>
    <w:p w:rsidR="00CB649F" w:rsidRPr="00CB649F" w:rsidRDefault="00CB649F" w:rsidP="006A5423">
      <w:pPr>
        <w:pStyle w:val="SingleTxtGR"/>
        <w:ind w:left="2268"/>
      </w:pPr>
      <w:r w:rsidRPr="00CB649F">
        <w:t>где:</w:t>
      </w:r>
    </w:p>
    <w:p w:rsidR="00CB649F" w:rsidRPr="00CB649F" w:rsidRDefault="00CB649F" w:rsidP="00BF55BC">
      <w:pPr>
        <w:pStyle w:val="SingleTxtGR"/>
        <w:tabs>
          <w:tab w:val="clear" w:pos="2835"/>
          <w:tab w:val="clear" w:pos="3402"/>
          <w:tab w:val="left" w:pos="2660"/>
          <w:tab w:val="left" w:pos="3010"/>
        </w:tabs>
        <w:ind w:left="2268"/>
      </w:pPr>
      <w:bookmarkStart w:id="7" w:name="_Ref412536806"/>
      <w:r w:rsidRPr="00CB649F">
        <w:t>T</w:t>
      </w:r>
      <w:r w:rsidRPr="00CB649F">
        <w:tab/>
        <w:t>–</w:t>
      </w:r>
      <w:r w:rsidRPr="00CB649F">
        <w:tab/>
      </w:r>
      <w:r w:rsidRPr="00CB649F">
        <w:rPr>
          <w:bCs/>
        </w:rPr>
        <w:t>технически допустимая максим</w:t>
      </w:r>
      <w:r w:rsidR="008775B8">
        <w:rPr>
          <w:bCs/>
        </w:rPr>
        <w:t>альная масса тягача в тоннах. В </w:t>
      </w:r>
      <w:r w:rsidRPr="00CB649F">
        <w:rPr>
          <w:bCs/>
        </w:rPr>
        <w:t>соответствующих случаях данный показатель включает вертикальную нагрузку, передаваемую прицепом с центрально расположенной осью</w:t>
      </w:r>
      <w:r w:rsidR="00E726EB" w:rsidRPr="00E726EB">
        <w:rPr>
          <w:bCs/>
          <w:sz w:val="18"/>
          <w:szCs w:val="18"/>
          <w:vertAlign w:val="superscript"/>
        </w:rPr>
        <w:t>1</w:t>
      </w:r>
      <w:bookmarkEnd w:id="7"/>
      <w:r w:rsidRPr="00CB649F">
        <w:t xml:space="preserve">. </w:t>
      </w:r>
    </w:p>
    <w:p w:rsidR="00CB649F" w:rsidRPr="00E726EB" w:rsidRDefault="00CB649F" w:rsidP="00E726EB">
      <w:pPr>
        <w:pStyle w:val="SingleTxtGR"/>
        <w:tabs>
          <w:tab w:val="clear" w:pos="2835"/>
          <w:tab w:val="clear" w:pos="3402"/>
          <w:tab w:val="left" w:pos="2660"/>
          <w:tab w:val="left" w:pos="3010"/>
        </w:tabs>
        <w:ind w:left="2268"/>
        <w:rPr>
          <w:bCs/>
        </w:rPr>
      </w:pPr>
      <w:r w:rsidRPr="00E726EB">
        <w:rPr>
          <w:bCs/>
        </w:rPr>
        <w:t>R</w:t>
      </w:r>
      <w:r w:rsidRPr="00E726EB">
        <w:rPr>
          <w:bCs/>
        </w:rPr>
        <w:tab/>
        <w:t>–</w:t>
      </w:r>
      <w:r w:rsidRPr="00E726EB">
        <w:rPr>
          <w:bCs/>
        </w:rPr>
        <w:tab/>
      </w:r>
      <w:r w:rsidRPr="00CB649F">
        <w:rPr>
          <w:bCs/>
        </w:rPr>
        <w:t>технически допустимая максимальная масса в тоннах прицепа со свободно движущейся в вертикальной плоскости сцепной тягой или полуприцепа</w:t>
      </w:r>
      <w:r w:rsidRPr="00E726EB">
        <w:rPr>
          <w:bCs/>
          <w:vertAlign w:val="superscript"/>
        </w:rPr>
        <w:t>1</w:t>
      </w:r>
      <w:r w:rsidRPr="00E726EB">
        <w:rPr>
          <w:bCs/>
        </w:rPr>
        <w:t xml:space="preserve">. </w:t>
      </w:r>
    </w:p>
    <w:p w:rsidR="00CB649F" w:rsidRDefault="00CB649F" w:rsidP="00E726EB">
      <w:pPr>
        <w:pStyle w:val="SingleTxtGR"/>
        <w:tabs>
          <w:tab w:val="clear" w:pos="2835"/>
          <w:tab w:val="clear" w:pos="3402"/>
          <w:tab w:val="left" w:pos="2660"/>
          <w:tab w:val="left" w:pos="3010"/>
        </w:tabs>
        <w:ind w:left="2268"/>
        <w:rPr>
          <w:bCs/>
        </w:rPr>
      </w:pPr>
      <w:r w:rsidRPr="00E726EB">
        <w:rPr>
          <w:bCs/>
        </w:rPr>
        <w:t>C</w:t>
      </w:r>
      <w:r w:rsidRPr="00E726EB">
        <w:rPr>
          <w:bCs/>
        </w:rPr>
        <w:tab/>
        <w:t>–</w:t>
      </w:r>
      <w:r w:rsidRPr="00E726EB">
        <w:rPr>
          <w:bCs/>
        </w:rPr>
        <w:tab/>
      </w:r>
      <w:r w:rsidRPr="00CB649F">
        <w:rPr>
          <w:bCs/>
        </w:rPr>
        <w:t>масса в тоннах, передаваемая на грунт осью или осями прицепа с центрально расположенной осью, определение которого приведено в пункте 2.13, когда он сцеплен с тягачом и загружен до технически допустимой максимальной массы</w:t>
      </w:r>
      <w:r w:rsidRPr="00E726EB">
        <w:rPr>
          <w:bCs/>
          <w:vertAlign w:val="superscript"/>
        </w:rPr>
        <w:t>1</w:t>
      </w:r>
      <w:r w:rsidRPr="00E726EB">
        <w:rPr>
          <w:bCs/>
        </w:rPr>
        <w:t xml:space="preserve">. </w:t>
      </w:r>
      <w:r w:rsidRPr="00CB649F">
        <w:rPr>
          <w:bCs/>
        </w:rPr>
        <w:t>В случае прицепов с центрально расположенной осью категорий О</w:t>
      </w:r>
      <w:r w:rsidRPr="00E726EB">
        <w:rPr>
          <w:bCs/>
        </w:rPr>
        <w:t>1</w:t>
      </w:r>
      <w:r w:rsidRPr="00CB649F">
        <w:rPr>
          <w:bCs/>
        </w:rPr>
        <w:t xml:space="preserve"> и О</w:t>
      </w:r>
      <w:r w:rsidRPr="00E726EB">
        <w:rPr>
          <w:bCs/>
        </w:rPr>
        <w:t>2</w:t>
      </w:r>
      <w:r w:rsidR="00E726EB" w:rsidRPr="00E726EB">
        <w:rPr>
          <w:bCs/>
          <w:sz w:val="18"/>
          <w:szCs w:val="18"/>
          <w:vertAlign w:val="superscript"/>
        </w:rPr>
        <w:t>2</w:t>
      </w:r>
      <w:r w:rsidRPr="00E726EB">
        <w:rPr>
          <w:bCs/>
        </w:rPr>
        <w:t xml:space="preserve"> </w:t>
      </w:r>
      <w:r w:rsidRPr="00CB649F">
        <w:rPr>
          <w:bCs/>
        </w:rPr>
        <w:t>технически допустимая максимальная масса указывается изготовителем тягача</w:t>
      </w:r>
      <w:r w:rsidRPr="00E726EB">
        <w:rPr>
          <w:bCs/>
        </w:rPr>
        <w:t>.</w:t>
      </w:r>
    </w:p>
    <w:p w:rsidR="00E726EB" w:rsidRPr="00CB649F" w:rsidRDefault="00E726EB" w:rsidP="00E726EB">
      <w:pPr>
        <w:pStyle w:val="SingleTxtGR"/>
        <w:ind w:left="2268"/>
      </w:pPr>
      <w:r w:rsidRPr="00CB649F">
        <w:t>Буксируемая масса: R или C (в зависимости от конкретного случая).</w:t>
      </w:r>
    </w:p>
    <w:p w:rsidR="00E726EB" w:rsidRPr="00E726EB" w:rsidRDefault="00E726EB" w:rsidP="00E726EB">
      <w:pPr>
        <w:pStyle w:val="SingleTxtGR"/>
        <w:tabs>
          <w:tab w:val="clear" w:pos="2835"/>
          <w:tab w:val="clear" w:pos="3402"/>
          <w:tab w:val="left" w:pos="2660"/>
          <w:tab w:val="left" w:pos="3010"/>
        </w:tabs>
        <w:rPr>
          <w:bCs/>
        </w:rPr>
      </w:pPr>
      <w:r w:rsidRPr="00E726EB">
        <w:rPr>
          <w:bCs/>
        </w:rPr>
        <w:t>____________________</w:t>
      </w:r>
    </w:p>
    <w:p w:rsidR="00E726EB" w:rsidRDefault="00E726EB" w:rsidP="00E726EB">
      <w:pPr>
        <w:pStyle w:val="FootnoteText"/>
        <w:tabs>
          <w:tab w:val="left" w:pos="1288"/>
          <w:tab w:val="left" w:pos="1560"/>
        </w:tabs>
        <w:ind w:left="1531" w:hanging="1531"/>
        <w:rPr>
          <w:bCs/>
        </w:rPr>
      </w:pPr>
      <w:r>
        <w:rPr>
          <w:bCs/>
        </w:rPr>
        <w:tab/>
      </w:r>
      <w:r>
        <w:rPr>
          <w:bCs/>
        </w:rPr>
        <w:tab/>
      </w:r>
      <w:r w:rsidRPr="00E726EB">
        <w:rPr>
          <w:bCs/>
          <w:vertAlign w:val="superscript"/>
        </w:rPr>
        <w:t>1</w:t>
      </w:r>
      <w:r w:rsidRPr="00E726EB">
        <w:rPr>
          <w:bCs/>
        </w:rPr>
        <w:tab/>
        <w:t>Массы T и R, а также технически допустимая максимальная масса могут превышать допустимую максимальную массу, предписанную национальным законодательством.</w:t>
      </w:r>
    </w:p>
    <w:p w:rsidR="00E726EB" w:rsidRPr="00E726EB" w:rsidRDefault="00E726EB" w:rsidP="00E726EB">
      <w:pPr>
        <w:pStyle w:val="FootnoteText"/>
        <w:tabs>
          <w:tab w:val="left" w:pos="1274"/>
          <w:tab w:val="left" w:pos="1560"/>
        </w:tabs>
        <w:ind w:left="1531" w:hanging="1531"/>
        <w:rPr>
          <w:bCs/>
        </w:rPr>
      </w:pPr>
      <w:r>
        <w:rPr>
          <w:bCs/>
        </w:rPr>
        <w:tab/>
      </w:r>
      <w:r>
        <w:rPr>
          <w:bCs/>
        </w:rPr>
        <w:tab/>
      </w:r>
      <w:r w:rsidRPr="00E726EB">
        <w:rPr>
          <w:bCs/>
          <w:vertAlign w:val="superscript"/>
        </w:rPr>
        <w:t>2</w:t>
      </w:r>
      <w:r w:rsidRPr="00E726EB">
        <w:rPr>
          <w:bCs/>
        </w:rPr>
        <w:tab/>
        <w:t>См. определения в Правилах №13 ООН, прилагаемых к Соглашению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Данное определени</w:t>
      </w:r>
      <w:r>
        <w:rPr>
          <w:bCs/>
        </w:rPr>
        <w:t>е содержится также в приложении </w:t>
      </w:r>
      <w:r w:rsidRPr="00E726EB">
        <w:rPr>
          <w:bCs/>
        </w:rPr>
        <w:t>7 к Сводной резолюции о конструкции транспортных средств (СР.3) (документ ECE/TRANS/WP.29/78/Rev.6).</w:t>
      </w:r>
    </w:p>
    <w:p w:rsidR="00CB649F" w:rsidRPr="00CB649F" w:rsidRDefault="00CB649F" w:rsidP="00E726EB">
      <w:pPr>
        <w:pStyle w:val="SingleTxtGR"/>
        <w:spacing w:before="120"/>
      </w:pPr>
      <w:r w:rsidRPr="00CB649F">
        <w:t>2.2</w:t>
      </w:r>
      <w:r w:rsidRPr="00CB649F">
        <w:tab/>
      </w:r>
      <w:r w:rsidRPr="00CB649F">
        <w:tab/>
        <w:t>Вертикальные</w:t>
      </w:r>
      <w:r w:rsidRPr="00CB649F">
        <w:rPr>
          <w:bCs/>
        </w:rPr>
        <w:t xml:space="preserve"> силы, создаваемые прицепом с центральной осью</w:t>
      </w:r>
      <w:r w:rsidRPr="00CB649F">
        <w:t xml:space="preserve"> </w:t>
      </w:r>
    </w:p>
    <w:p w:rsidR="00CB649F" w:rsidRPr="00CB649F" w:rsidRDefault="00CB649F" w:rsidP="006A5423">
      <w:pPr>
        <w:pStyle w:val="SingleTxtGR"/>
        <w:ind w:left="2268"/>
      </w:pPr>
      <w:r w:rsidRPr="00CB649F">
        <w:rPr>
          <w:bCs/>
        </w:rPr>
        <w:t>Вертикальная сила, которая действует на опорно-сцепное устройство со стороны прицепа с центрально расположенной осью, технически допустимая максимальная масса которого превышает 3,5 тонны</w:t>
      </w:r>
      <w:r w:rsidRPr="00CB649F">
        <w:t>:</w:t>
      </w:r>
    </w:p>
    <w:p w:rsidR="00CB649F" w:rsidRPr="00CB649F" w:rsidRDefault="00CB649F" w:rsidP="006A5423">
      <w:pPr>
        <w:pStyle w:val="SingleTxtGR"/>
        <w:ind w:left="2268"/>
      </w:pPr>
      <m:oMath>
        <m:r>
          <w:rPr>
            <w:rFonts w:ascii="Cambria Math" w:hAnsi="Cambria Math"/>
          </w:rPr>
          <m:t>V=</m:t>
        </m:r>
        <m:f>
          <m:fPr>
            <m:ctrlPr>
              <w:rPr>
                <w:rFonts w:ascii="Cambria Math" w:hAnsi="Cambria Math"/>
                <w:i/>
              </w:rPr>
            </m:ctrlPr>
          </m:fPr>
          <m:num>
            <m:r>
              <w:rPr>
                <w:rFonts w:ascii="Cambria Math" w:hAnsi="Cambria Math"/>
              </w:rPr>
              <m:t>a*C*</m:t>
            </m:r>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L</m:t>
                </m:r>
              </m:e>
              <m:sup>
                <m:r>
                  <w:rPr>
                    <w:rFonts w:ascii="Cambria Math" w:hAnsi="Cambria Math"/>
                  </w:rPr>
                  <m:t>2</m:t>
                </m:r>
              </m:sup>
            </m:sSup>
          </m:den>
        </m:f>
        <m:r>
          <w:rPr>
            <w:rFonts w:ascii="Cambria Math" w:hAnsi="Cambria Math"/>
          </w:rPr>
          <m:t xml:space="preserve">  кН</m:t>
        </m:r>
      </m:oMath>
      <w:r w:rsidRPr="00CB649F">
        <w:t xml:space="preserve">    (</w:t>
      </w:r>
      <w:r w:rsidRPr="00CB649F">
        <w:rPr>
          <w:bCs/>
        </w:rPr>
        <w:t>см. примечание ниже</w:t>
      </w:r>
      <w:r w:rsidRPr="00CB649F">
        <w:t>),</w:t>
      </w:r>
    </w:p>
    <w:p w:rsidR="00CB649F" w:rsidRPr="00CB649F" w:rsidRDefault="00CB649F" w:rsidP="006A5423">
      <w:pPr>
        <w:pStyle w:val="SingleTxtGR"/>
        <w:ind w:left="2268"/>
      </w:pPr>
      <w:r w:rsidRPr="00CB649F">
        <w:t>где:</w:t>
      </w:r>
    </w:p>
    <w:p w:rsidR="00CB649F" w:rsidRPr="00CB649F" w:rsidRDefault="00CB649F" w:rsidP="00E726EB">
      <w:pPr>
        <w:pStyle w:val="SingleTxtGR"/>
        <w:tabs>
          <w:tab w:val="clear" w:pos="2835"/>
          <w:tab w:val="left" w:pos="2660"/>
          <w:tab w:val="left" w:pos="2982"/>
        </w:tabs>
        <w:ind w:left="2268"/>
      </w:pPr>
      <w:r w:rsidRPr="00CB649F">
        <w:t>C</w:t>
      </w:r>
      <w:r w:rsidRPr="00CB649F">
        <w:tab/>
        <w:t>–</w:t>
      </w:r>
      <w:r w:rsidRPr="00CB649F">
        <w:tab/>
      </w:r>
      <w:r w:rsidRPr="00CB649F">
        <w:rPr>
          <w:bCs/>
        </w:rPr>
        <w:t>определение содержится в пункте 2.1 настоящего приложения.</w:t>
      </w:r>
    </w:p>
    <w:p w:rsidR="00CB649F" w:rsidRPr="00E726EB" w:rsidRDefault="00CB649F" w:rsidP="00E726EB">
      <w:pPr>
        <w:pStyle w:val="SingleTxtGR"/>
        <w:tabs>
          <w:tab w:val="clear" w:pos="2835"/>
          <w:tab w:val="left" w:pos="2660"/>
          <w:tab w:val="left" w:pos="2982"/>
        </w:tabs>
        <w:ind w:left="2268"/>
        <w:rPr>
          <w:bCs/>
        </w:rPr>
      </w:pPr>
      <w:r w:rsidRPr="00E726EB">
        <w:rPr>
          <w:bCs/>
        </w:rPr>
        <w:t>а</w:t>
      </w:r>
      <w:r w:rsidRPr="00E726EB">
        <w:rPr>
          <w:bCs/>
        </w:rPr>
        <w:tab/>
        <w:t>–</w:t>
      </w:r>
      <w:r w:rsidRPr="00E726EB">
        <w:rPr>
          <w:bCs/>
        </w:rPr>
        <w:tab/>
      </w:r>
      <w:r w:rsidRPr="00CB649F">
        <w:rPr>
          <w:bCs/>
        </w:rPr>
        <w:t>эквивалент вертикального ускорения сцепного устройства в зависимости от типа системы подвески задней оси тягача.</w:t>
      </w:r>
    </w:p>
    <w:p w:rsidR="00CB649F" w:rsidRPr="00CB649F" w:rsidRDefault="00CB649F" w:rsidP="006A5423">
      <w:pPr>
        <w:pStyle w:val="SingleTxtGR"/>
        <w:ind w:left="2268"/>
      </w:pPr>
      <w:r w:rsidRPr="00CB649F">
        <w:rPr>
          <w:bCs/>
        </w:rPr>
        <w:t>Для пневматической подвески (или систем подвески с эквивалентными амортизационными характеристиками):</w:t>
      </w:r>
    </w:p>
    <w:p w:rsidR="00CB649F" w:rsidRPr="00CB649F" w:rsidRDefault="00CB649F" w:rsidP="006A5423">
      <w:pPr>
        <w:pStyle w:val="SingleTxtGR"/>
        <w:ind w:left="2268"/>
        <w:rPr>
          <w:vertAlign w:val="superscript"/>
        </w:rPr>
      </w:pPr>
      <w:r w:rsidRPr="00CB649F">
        <w:t xml:space="preserve">a = </w:t>
      </w:r>
      <w:r w:rsidRPr="00CB649F">
        <w:rPr>
          <w:bCs/>
        </w:rPr>
        <w:t>1,8 м/с</w:t>
      </w:r>
      <w:r w:rsidRPr="00CB649F">
        <w:rPr>
          <w:bCs/>
          <w:vertAlign w:val="superscript"/>
        </w:rPr>
        <w:t>2</w:t>
      </w:r>
      <w:r w:rsidRPr="00CB649F">
        <w:t>.</w:t>
      </w:r>
    </w:p>
    <w:p w:rsidR="00CB649F" w:rsidRPr="00CB649F" w:rsidRDefault="00CB649F" w:rsidP="006A5423">
      <w:pPr>
        <w:pStyle w:val="SingleTxtGR"/>
        <w:ind w:left="2268"/>
      </w:pPr>
      <w:r w:rsidRPr="00CB649F">
        <w:rPr>
          <w:bCs/>
        </w:rPr>
        <w:t>Для подвески других типов</w:t>
      </w:r>
      <w:r w:rsidRPr="00CB649F">
        <w:t>:</w:t>
      </w:r>
    </w:p>
    <w:p w:rsidR="00CB649F" w:rsidRPr="00CB649F" w:rsidRDefault="00CB649F" w:rsidP="006A5423">
      <w:pPr>
        <w:pStyle w:val="SingleTxtGR"/>
        <w:ind w:left="2268"/>
        <w:rPr>
          <w:vertAlign w:val="superscript"/>
        </w:rPr>
      </w:pPr>
      <w:r w:rsidRPr="00CB649F">
        <w:rPr>
          <w:bCs/>
        </w:rPr>
        <w:t>а = 2,4 м/с</w:t>
      </w:r>
      <w:r w:rsidRPr="00CB649F">
        <w:rPr>
          <w:bCs/>
          <w:vertAlign w:val="superscript"/>
        </w:rPr>
        <w:t>2</w:t>
      </w:r>
      <w:r w:rsidRPr="00CB649F">
        <w:rPr>
          <w:bCs/>
        </w:rPr>
        <w:t>.</w:t>
      </w:r>
    </w:p>
    <w:p w:rsidR="00CB649F" w:rsidRPr="00E726EB" w:rsidRDefault="00CB649F" w:rsidP="00E726EB">
      <w:pPr>
        <w:pStyle w:val="SingleTxtGR"/>
        <w:tabs>
          <w:tab w:val="clear" w:pos="2835"/>
          <w:tab w:val="left" w:pos="2660"/>
          <w:tab w:val="left" w:pos="2982"/>
        </w:tabs>
        <w:ind w:left="2268"/>
        <w:rPr>
          <w:bCs/>
        </w:rPr>
      </w:pPr>
      <w:r w:rsidRPr="00E726EB">
        <w:rPr>
          <w:bCs/>
        </w:rPr>
        <w:t>X</w:t>
      </w:r>
      <w:r w:rsidRPr="00E726EB">
        <w:rPr>
          <w:bCs/>
        </w:rPr>
        <w:tab/>
        <w:t>–</w:t>
      </w:r>
      <w:r w:rsidRPr="00E726EB">
        <w:rPr>
          <w:bCs/>
        </w:rPr>
        <w:tab/>
      </w:r>
      <w:r w:rsidRPr="00CB649F">
        <w:rPr>
          <w:bCs/>
        </w:rPr>
        <w:t>длина погрузочной поверхности прицепа в метрах (см. рис. 27).</w:t>
      </w:r>
    </w:p>
    <w:p w:rsidR="00CB649F" w:rsidRPr="00E726EB" w:rsidRDefault="00CB649F" w:rsidP="00E726EB">
      <w:pPr>
        <w:pStyle w:val="SingleTxtGR"/>
        <w:tabs>
          <w:tab w:val="clear" w:pos="2835"/>
          <w:tab w:val="left" w:pos="2660"/>
          <w:tab w:val="left" w:pos="2982"/>
        </w:tabs>
        <w:ind w:left="2268"/>
        <w:rPr>
          <w:bCs/>
        </w:rPr>
      </w:pPr>
      <w:r w:rsidRPr="00E726EB">
        <w:rPr>
          <w:bCs/>
        </w:rPr>
        <w:t>L</w:t>
      </w:r>
      <w:r w:rsidRPr="00E726EB">
        <w:rPr>
          <w:bCs/>
        </w:rPr>
        <w:tab/>
        <w:t>–</w:t>
      </w:r>
      <w:r w:rsidRPr="00E726EB">
        <w:rPr>
          <w:bCs/>
        </w:rPr>
        <w:tab/>
      </w:r>
      <w:r w:rsidRPr="00CB649F">
        <w:rPr>
          <w:bCs/>
        </w:rPr>
        <w:t>расстояние от центра проушины сцепной тяги до центра моста в метрах (см. рис. 27).</w:t>
      </w:r>
    </w:p>
    <w:p w:rsidR="00CB649F" w:rsidRPr="00CB649F" w:rsidRDefault="00CB649F" w:rsidP="006A5423">
      <w:pPr>
        <w:pStyle w:val="SingleTxtGR"/>
        <w:ind w:left="2268"/>
      </w:pPr>
      <w:r w:rsidRPr="00CB649F">
        <w:rPr>
          <w:bCs/>
        </w:rPr>
        <w:t>Примечание:</w:t>
      </w:r>
      <w:r w:rsidRPr="00CB649F">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L</m:t>
                </m:r>
              </m:e>
              <m:sup>
                <m:r>
                  <w:rPr>
                    <w:rFonts w:ascii="Cambria Math" w:hAnsi="Cambria Math"/>
                  </w:rPr>
                  <m:t>2</m:t>
                </m:r>
              </m:sup>
            </m:sSup>
          </m:den>
        </m:f>
        <m:r>
          <w:rPr>
            <w:rFonts w:ascii="Cambria Math" w:hAnsi="Cambria Math"/>
          </w:rPr>
          <m:t>≥1,0</m:t>
        </m:r>
      </m:oMath>
      <w:r w:rsidR="007F20F4" w:rsidRPr="001B7015">
        <w:t xml:space="preserve"> </w:t>
      </w:r>
      <w:r w:rsidRPr="00CB649F">
        <w:t>(</w:t>
      </w:r>
      <w:r w:rsidRPr="00CB649F">
        <w:rPr>
          <w:bCs/>
        </w:rPr>
        <w:t>если данное значение меньше 1,0, то его принимают за 1,0</w:t>
      </w:r>
      <w:r w:rsidRPr="00CB649F">
        <w:t>).</w:t>
      </w:r>
    </w:p>
    <w:p w:rsidR="00CB649F" w:rsidRPr="00CB649F" w:rsidRDefault="006A5423" w:rsidP="006A5423">
      <w:pPr>
        <w:pStyle w:val="H23GR"/>
      </w:pPr>
      <w:r>
        <w:tab/>
      </w:r>
      <w:r w:rsidRPr="006A5423">
        <w:rPr>
          <w:b w:val="0"/>
        </w:rPr>
        <w:tab/>
      </w:r>
      <w:r w:rsidR="00CB649F" w:rsidRPr="006A5423">
        <w:rPr>
          <w:b w:val="0"/>
        </w:rPr>
        <w:t>Рис. 27</w:t>
      </w:r>
      <w:r w:rsidR="00CB649F" w:rsidRPr="00CB649F">
        <w:br/>
        <w:t>Габариты прицепа с центрально расположенной осью</w:t>
      </w:r>
    </w:p>
    <w:p w:rsidR="00CB649F" w:rsidRPr="00CB649F" w:rsidRDefault="00CB649F" w:rsidP="00CB649F">
      <w:pPr>
        <w:pStyle w:val="SingleTxtGR"/>
      </w:pPr>
      <w:r w:rsidRPr="00CB649F">
        <w:rPr>
          <w:noProof/>
          <w:lang w:eastAsia="ru-RU"/>
        </w:rPr>
        <w:drawing>
          <wp:inline distT="0" distB="0" distL="0" distR="0" wp14:anchorId="73E76218" wp14:editId="0EAB353F">
            <wp:extent cx="3352850" cy="163330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260" cy="1632045"/>
                    </a:xfrm>
                    <a:prstGeom prst="rect">
                      <a:avLst/>
                    </a:prstGeom>
                    <a:noFill/>
                    <a:ln>
                      <a:noFill/>
                    </a:ln>
                  </pic:spPr>
                </pic:pic>
              </a:graphicData>
            </a:graphic>
          </wp:inline>
        </w:drawing>
      </w:r>
    </w:p>
    <w:p w:rsidR="00CB649F" w:rsidRPr="00CB649F" w:rsidRDefault="00CB649F" w:rsidP="006A5423">
      <w:pPr>
        <w:pStyle w:val="SingleTxtGR"/>
        <w:ind w:left="2268"/>
      </w:pPr>
      <w:r w:rsidRPr="00CB649F">
        <w:t xml:space="preserve">Буксируемая масса: C </w:t>
      </w:r>
    </w:p>
    <w:p w:rsidR="00CB649F" w:rsidRPr="00CB649F" w:rsidRDefault="00CB649F" w:rsidP="006A5423">
      <w:pPr>
        <w:pStyle w:val="SingleTxtGR"/>
        <w:ind w:left="2268" w:hanging="1134"/>
      </w:pPr>
      <w:r w:rsidRPr="00CB649F">
        <w:t>3.</w:t>
      </w:r>
      <w:r w:rsidRPr="00CB649F">
        <w:tab/>
      </w:r>
      <w:r w:rsidRPr="00CB649F">
        <w:tab/>
        <w:t>Расчетные формулы, применимые к составам из нескольких транспортных средств</w:t>
      </w:r>
    </w:p>
    <w:p w:rsidR="00CB649F" w:rsidRPr="00CB649F" w:rsidRDefault="00CB649F" w:rsidP="00CB649F">
      <w:pPr>
        <w:pStyle w:val="SingleTxtGR"/>
      </w:pPr>
      <w:r w:rsidRPr="00CB649F">
        <w:t>3.1</w:t>
      </w:r>
      <w:r w:rsidRPr="00CB649F">
        <w:tab/>
      </w:r>
      <w:r w:rsidRPr="00CB649F">
        <w:tab/>
        <w:t>Состав</w:t>
      </w:r>
      <w:r w:rsidRPr="00CB649F">
        <w:rPr>
          <w:bCs/>
        </w:rPr>
        <w:t xml:space="preserve"> </w:t>
      </w:r>
      <w:r w:rsidRPr="00CB649F">
        <w:t>1:</w:t>
      </w:r>
    </w:p>
    <w:p w:rsidR="00CB649F" w:rsidRPr="00CB649F" w:rsidRDefault="00CB649F" w:rsidP="008775B8">
      <w:pPr>
        <w:pStyle w:val="SingleTxtGR"/>
        <w:ind w:left="2268"/>
      </w:pPr>
      <w:r w:rsidRPr="00CB649F">
        <w:rPr>
          <w:bCs/>
        </w:rPr>
        <w:t>Описание: Грузовой автомобиль с жесткой рамой + подкатная тележка + полуприцеп</w:t>
      </w:r>
    </w:p>
    <w:p w:rsidR="00CB649F" w:rsidRPr="00CB649F" w:rsidRDefault="00CB649F" w:rsidP="006A5423">
      <w:pPr>
        <w:pStyle w:val="SingleTxtGR"/>
        <w:ind w:left="2268"/>
      </w:pPr>
      <w:r w:rsidRPr="00CB649F">
        <w:rPr>
          <w:bCs/>
        </w:rPr>
        <w:t>Масса [тонны]</w:t>
      </w:r>
      <w:r w:rsidRPr="00CB649F">
        <w:t>:</w:t>
      </w:r>
    </w:p>
    <w:p w:rsidR="00CB649F" w:rsidRPr="00CB649F" w:rsidRDefault="00CB649F" w:rsidP="00E726EB">
      <w:pPr>
        <w:pStyle w:val="SingleTxtGR"/>
        <w:tabs>
          <w:tab w:val="clear" w:pos="2835"/>
          <w:tab w:val="left" w:pos="2702"/>
          <w:tab w:val="left" w:pos="2977"/>
        </w:tabs>
        <w:ind w:left="2268"/>
      </w:pPr>
      <w:r w:rsidRPr="00CB649F">
        <w:t>M</w:t>
      </w:r>
      <w:r w:rsidRPr="00CB649F">
        <w:rPr>
          <w:vertAlign w:val="subscript"/>
        </w:rPr>
        <w:t>1</w:t>
      </w:r>
      <w:r w:rsidRPr="00CB649F">
        <w:tab/>
        <w:t>–</w:t>
      </w:r>
      <w:r w:rsidRPr="00CB649F">
        <w:tab/>
      </w:r>
      <w:r w:rsidRPr="00CB649F">
        <w:rPr>
          <w:bCs/>
        </w:rPr>
        <w:t>общая нагрузка на ось грузового автомобиля с жесткой рамой в составе;</w:t>
      </w:r>
    </w:p>
    <w:p w:rsidR="00CB649F" w:rsidRPr="00CB649F" w:rsidRDefault="00CB649F" w:rsidP="00E726EB">
      <w:pPr>
        <w:pStyle w:val="SingleTxtGR"/>
        <w:tabs>
          <w:tab w:val="clear" w:pos="2835"/>
          <w:tab w:val="left" w:pos="2694"/>
          <w:tab w:val="left" w:pos="2977"/>
        </w:tabs>
        <w:ind w:left="2268"/>
      </w:pPr>
      <w:r w:rsidRPr="00CB649F">
        <w:t>M</w:t>
      </w:r>
      <w:r w:rsidRPr="00CB649F">
        <w:rPr>
          <w:vertAlign w:val="subscript"/>
        </w:rPr>
        <w:t>2</w:t>
      </w:r>
      <w:r w:rsidR="00E726EB">
        <w:rPr>
          <w:vertAlign w:val="subscript"/>
        </w:rPr>
        <w:tab/>
      </w:r>
      <w:r w:rsidRPr="00CB649F">
        <w:t>–</w:t>
      </w:r>
      <w:r w:rsidRPr="00CB649F">
        <w:tab/>
        <w:t>общая</w:t>
      </w:r>
      <w:r w:rsidRPr="00CB649F">
        <w:rPr>
          <w:bCs/>
        </w:rPr>
        <w:t xml:space="preserve"> нагрузка на ось подкатной тележки и полуприцепа в составе;</w:t>
      </w:r>
    </w:p>
    <w:p w:rsidR="00CB649F" w:rsidRPr="00CB649F" w:rsidRDefault="00CB649F" w:rsidP="00E726EB">
      <w:pPr>
        <w:pStyle w:val="SingleTxtGR"/>
        <w:tabs>
          <w:tab w:val="left" w:pos="2702"/>
          <w:tab w:val="left" w:pos="2977"/>
        </w:tabs>
        <w:ind w:left="2268"/>
      </w:pPr>
      <w:r w:rsidRPr="00CB649F">
        <w:t>M</w:t>
      </w:r>
      <w:r w:rsidRPr="00CB649F">
        <w:rPr>
          <w:vertAlign w:val="subscript"/>
        </w:rPr>
        <w:t>3</w:t>
      </w:r>
      <w:r w:rsidRPr="00CB649F">
        <w:rPr>
          <w:vertAlign w:val="subscript"/>
        </w:rPr>
        <w:tab/>
      </w:r>
      <w:r w:rsidRPr="00CB649F">
        <w:t>–</w:t>
      </w:r>
      <w:r w:rsidRPr="00CB649F">
        <w:tab/>
      </w:r>
      <w:r w:rsidR="00E726EB">
        <w:tab/>
      </w:r>
      <w:r w:rsidRPr="00CB649F">
        <w:t>общая</w:t>
      </w:r>
      <w:r w:rsidRPr="00CB649F">
        <w:rPr>
          <w:bCs/>
        </w:rPr>
        <w:t xml:space="preserve"> нагрузка на ось подкатной тележки в составе;</w:t>
      </w:r>
    </w:p>
    <w:p w:rsidR="00CB649F" w:rsidRPr="00E726EB" w:rsidRDefault="00CB649F" w:rsidP="00E726EB">
      <w:pPr>
        <w:pStyle w:val="SingleTxtGR"/>
        <w:tabs>
          <w:tab w:val="clear" w:pos="2835"/>
          <w:tab w:val="left" w:pos="2702"/>
          <w:tab w:val="left" w:pos="2977"/>
        </w:tabs>
        <w:ind w:left="2268"/>
        <w:rPr>
          <w:bCs/>
        </w:rPr>
      </w:pPr>
      <w:r w:rsidRPr="00E726EB">
        <w:rPr>
          <w:bCs/>
        </w:rPr>
        <w:t>M</w:t>
      </w:r>
      <w:r w:rsidRPr="00E726EB">
        <w:rPr>
          <w:bCs/>
          <w:vertAlign w:val="subscript"/>
        </w:rPr>
        <w:t>4</w:t>
      </w:r>
      <w:r w:rsidRPr="00E726EB">
        <w:rPr>
          <w:bCs/>
        </w:rPr>
        <w:tab/>
        <w:t>–</w:t>
      </w:r>
      <w:r w:rsidRPr="00E726EB">
        <w:rPr>
          <w:bCs/>
        </w:rPr>
        <w:tab/>
        <w:t>общая</w:t>
      </w:r>
      <w:r w:rsidRPr="00CB649F">
        <w:rPr>
          <w:bCs/>
        </w:rPr>
        <w:t xml:space="preserve"> нагрузка на ось грузового автомобиля с жесткой рамой в составе плюс масса тары подкатной тележки;</w:t>
      </w:r>
    </w:p>
    <w:p w:rsidR="00CB649F" w:rsidRPr="00CB649F" w:rsidRDefault="00CB649F" w:rsidP="00E726EB">
      <w:pPr>
        <w:pStyle w:val="SingleTxtGR"/>
        <w:tabs>
          <w:tab w:val="clear" w:pos="2835"/>
          <w:tab w:val="left" w:pos="2702"/>
          <w:tab w:val="left" w:pos="2977"/>
        </w:tabs>
        <w:ind w:left="2268"/>
        <w:rPr>
          <w:bCs/>
        </w:rPr>
      </w:pPr>
      <w:r w:rsidRPr="00E726EB">
        <w:rPr>
          <w:bCs/>
        </w:rPr>
        <w:t>M</w:t>
      </w:r>
      <w:r w:rsidRPr="00E726EB">
        <w:rPr>
          <w:bCs/>
          <w:vertAlign w:val="subscript"/>
        </w:rPr>
        <w:t>5</w:t>
      </w:r>
      <w:r w:rsidRPr="00E726EB">
        <w:rPr>
          <w:bCs/>
        </w:rPr>
        <w:tab/>
        <w:t>–</w:t>
      </w:r>
      <w:r w:rsidRPr="00E726EB">
        <w:rPr>
          <w:bCs/>
        </w:rPr>
        <w:tab/>
        <w:t>опорное</w:t>
      </w:r>
      <w:r w:rsidRPr="00CB649F">
        <w:rPr>
          <w:bCs/>
        </w:rPr>
        <w:t xml:space="preserve"> усилие на шкворень полуприцепа;</w:t>
      </w:r>
    </w:p>
    <w:p w:rsidR="00CB649F" w:rsidRPr="00E726EB" w:rsidRDefault="00CB649F" w:rsidP="00E726EB">
      <w:pPr>
        <w:pStyle w:val="SingleTxtGR"/>
        <w:tabs>
          <w:tab w:val="clear" w:pos="2835"/>
          <w:tab w:val="left" w:pos="2702"/>
          <w:tab w:val="left" w:pos="2977"/>
        </w:tabs>
        <w:ind w:left="2268"/>
        <w:rPr>
          <w:bCs/>
        </w:rPr>
      </w:pPr>
      <w:r w:rsidRPr="00E726EB">
        <w:rPr>
          <w:bCs/>
        </w:rPr>
        <w:t>M</w:t>
      </w:r>
      <w:r w:rsidRPr="00E726EB">
        <w:rPr>
          <w:bCs/>
          <w:vertAlign w:val="subscript"/>
        </w:rPr>
        <w:t>6</w:t>
      </w:r>
      <w:r w:rsidRPr="00E726EB">
        <w:rPr>
          <w:bCs/>
        </w:rPr>
        <w:tab/>
        <w:t>–</w:t>
      </w:r>
      <w:r w:rsidRPr="00CB649F">
        <w:rPr>
          <w:bCs/>
        </w:rPr>
        <w:tab/>
        <w:t>M</w:t>
      </w:r>
      <w:r w:rsidRPr="00E726EB">
        <w:rPr>
          <w:bCs/>
          <w:vertAlign w:val="subscript"/>
        </w:rPr>
        <w:t>5</w:t>
      </w:r>
      <w:r w:rsidRPr="00CB649F">
        <w:rPr>
          <w:bCs/>
        </w:rPr>
        <w:t xml:space="preserve"> + </w:t>
      </w:r>
      <w:r w:rsidRPr="00E726EB">
        <w:rPr>
          <w:bCs/>
        </w:rPr>
        <w:t>общая</w:t>
      </w:r>
      <w:r w:rsidRPr="00CB649F">
        <w:rPr>
          <w:bCs/>
        </w:rPr>
        <w:t xml:space="preserve"> нагрузка на ось полуприцепа в составе.</w:t>
      </w:r>
    </w:p>
    <w:p w:rsidR="00CB649F" w:rsidRPr="00CB649F" w:rsidRDefault="00CB649F" w:rsidP="006A5423">
      <w:pPr>
        <w:pStyle w:val="SingleTxtGR"/>
        <w:ind w:left="2268"/>
      </w:pPr>
      <w:r w:rsidRPr="00CB649F">
        <w:rPr>
          <w:bCs/>
        </w:rPr>
        <w:t>Общая масса состава: M</w:t>
      </w:r>
      <w:r w:rsidRPr="00CB649F">
        <w:rPr>
          <w:bCs/>
          <w:vertAlign w:val="subscript"/>
        </w:rPr>
        <w:t>1</w:t>
      </w:r>
      <w:r w:rsidRPr="00CB649F">
        <w:rPr>
          <w:bCs/>
        </w:rPr>
        <w:t xml:space="preserve"> + M</w:t>
      </w:r>
      <w:r w:rsidRPr="00CB649F">
        <w:rPr>
          <w:bCs/>
          <w:vertAlign w:val="subscript"/>
        </w:rPr>
        <w:t>2</w:t>
      </w:r>
      <w:r w:rsidRPr="00CB649F">
        <w:rPr>
          <w:bCs/>
        </w:rPr>
        <w:t>.</w:t>
      </w:r>
      <w:r w:rsidRPr="00CB649F">
        <w:t xml:space="preserve"> </w:t>
      </w:r>
    </w:p>
    <w:p w:rsidR="00CB649F" w:rsidRPr="00CB649F" w:rsidRDefault="00CB649F" w:rsidP="006A5423">
      <w:pPr>
        <w:pStyle w:val="SingleTxtGR"/>
        <w:ind w:left="2268"/>
      </w:pPr>
      <w:r w:rsidRPr="00CB649F">
        <w:t>Буксируемая масса г</w:t>
      </w:r>
      <w:r w:rsidRPr="00CB649F">
        <w:rPr>
          <w:bCs/>
        </w:rPr>
        <w:t>рузового автомобиля с жесткой рамой</w:t>
      </w:r>
      <w:r w:rsidRPr="00CB649F">
        <w:t>: M</w:t>
      </w:r>
      <w:r w:rsidRPr="00CB649F">
        <w:rPr>
          <w:vertAlign w:val="subscript"/>
        </w:rPr>
        <w:t>2</w:t>
      </w:r>
      <w:r w:rsidRPr="00CB649F">
        <w:t>.</w:t>
      </w:r>
    </w:p>
    <w:p w:rsidR="00CB649F" w:rsidRPr="00CB649F" w:rsidRDefault="00CB649F" w:rsidP="006A5423">
      <w:pPr>
        <w:pStyle w:val="SingleTxtGR"/>
        <w:ind w:left="2268"/>
      </w:pPr>
      <w:r w:rsidRPr="00CB649F">
        <w:t xml:space="preserve">Буксируемая масса </w:t>
      </w:r>
      <w:r w:rsidRPr="00CB649F">
        <w:rPr>
          <w:bCs/>
        </w:rPr>
        <w:t>подкатной тележки</w:t>
      </w:r>
      <w:r w:rsidRPr="00CB649F">
        <w:t>: M</w:t>
      </w:r>
      <w:r w:rsidRPr="00CB649F">
        <w:rPr>
          <w:vertAlign w:val="subscript"/>
        </w:rPr>
        <w:t>6</w:t>
      </w:r>
      <w:r w:rsidRPr="00CB649F">
        <w:t>.</w:t>
      </w:r>
    </w:p>
    <w:p w:rsidR="00CB649F" w:rsidRPr="00CB649F" w:rsidRDefault="00CB649F" w:rsidP="006A5423">
      <w:pPr>
        <w:pStyle w:val="SingleTxtGR"/>
        <w:ind w:left="2268"/>
      </w:pPr>
      <w:r w:rsidRPr="00CB649F">
        <w:rPr>
          <w:bCs/>
        </w:rPr>
        <w:t>Размеры</w:t>
      </w:r>
      <w:r w:rsidRPr="00CB649F">
        <w:t>:</w:t>
      </w:r>
    </w:p>
    <w:p w:rsidR="00CB649F" w:rsidRPr="00CB649F" w:rsidRDefault="00CB649F" w:rsidP="00E726EB">
      <w:pPr>
        <w:pStyle w:val="SingleTxtGR"/>
        <w:tabs>
          <w:tab w:val="left" w:pos="2632"/>
        </w:tabs>
        <w:ind w:left="2268"/>
      </w:pPr>
      <w:r w:rsidRPr="00CB649F">
        <w:rPr>
          <w:bCs/>
        </w:rPr>
        <w:t>L</w:t>
      </w:r>
      <w:r w:rsidRPr="00CB649F">
        <w:rPr>
          <w:bCs/>
        </w:rPr>
        <w:tab/>
        <w:t>–</w:t>
      </w:r>
      <w:r w:rsidRPr="00CB649F">
        <w:rPr>
          <w:bCs/>
        </w:rPr>
        <w:tab/>
      </w:r>
      <w:r w:rsidRPr="00CB649F">
        <w:t>расстояние</w:t>
      </w:r>
      <w:r w:rsidRPr="00CB649F">
        <w:rPr>
          <w:bCs/>
        </w:rPr>
        <w:t xml:space="preserve"> от проушины до центра моста подкатной тележки [м].</w:t>
      </w:r>
    </w:p>
    <w:p w:rsidR="00CB649F" w:rsidRPr="00CB649F" w:rsidRDefault="00CB649F" w:rsidP="006A5423">
      <w:pPr>
        <w:pStyle w:val="SingleTxtGR"/>
        <w:ind w:left="2268"/>
      </w:pPr>
      <w:r w:rsidRPr="00CB649F">
        <w:rPr>
          <w:bCs/>
        </w:rPr>
        <w:t>Требование в отношении характеристик сцепления</w:t>
      </w:r>
      <w:r w:rsidRPr="00CB649F">
        <w:t>:</w:t>
      </w:r>
    </w:p>
    <w:p w:rsidR="00D54CA0" w:rsidRPr="00CB649F" w:rsidRDefault="00CB649F" w:rsidP="00D54CA0">
      <w:pPr>
        <w:pStyle w:val="SingleTxtGR"/>
        <w:ind w:left="2268"/>
      </w:pPr>
      <w:r w:rsidRPr="00CB649F">
        <w:rPr>
          <w:bCs/>
        </w:rPr>
        <w:t>Сцепное устройство вилочного типа</w:t>
      </w:r>
      <w:r w:rsidR="00D54CA0">
        <w:t xml:space="preserve">: </w:t>
      </w:r>
      <m:oMath>
        <m:r>
          <w:rPr>
            <w:rFonts w:ascii="Cambria Math" w:hAnsi="Cambria Math"/>
          </w:rPr>
          <m:t>D=g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oMath>
      <w:r w:rsidR="00D54CA0" w:rsidRPr="00CB649F">
        <w:t xml:space="preserve"> †</w:t>
      </w:r>
      <w:r w:rsidR="00D54CA0" w:rsidRPr="00CB649F">
        <w:tab/>
      </w:r>
      <m:oMath>
        <m:r>
          <w:rPr>
            <w:rFonts w:ascii="Cambria Math" w:hAnsi="Cambria Math"/>
          </w:rPr>
          <m:t>V=Max(</m:t>
        </m:r>
        <m:f>
          <m:fPr>
            <m:ctrlPr>
              <w:rPr>
                <w:rFonts w:ascii="Cambria Math" w:hAnsi="Cambria Math"/>
                <w:i/>
              </w:rPr>
            </m:ctrlPr>
          </m:fPr>
          <m:num>
            <m:r>
              <w:rPr>
                <w:rFonts w:ascii="Cambria Math" w:hAnsi="Cambria Math"/>
              </w:rPr>
              <m:t>54</m:t>
            </m:r>
          </m:num>
          <m:den>
            <m:r>
              <w:rPr>
                <w:rFonts w:ascii="Cambria Math" w:hAnsi="Cambria Math"/>
              </w:rPr>
              <m:t>L</m:t>
            </m:r>
          </m:den>
        </m:f>
        <m:r>
          <w:rPr>
            <w:rFonts w:ascii="Cambria Math" w:hAnsi="Cambria Math"/>
          </w:rPr>
          <m:t>;5</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3</m:t>
                </m:r>
              </m:sub>
            </m:sSub>
          </m:num>
          <m:den>
            <m:r>
              <w:rPr>
                <w:rFonts w:ascii="Cambria Math" w:hAnsi="Cambria Math"/>
              </w:rPr>
              <m:t>L</m:t>
            </m:r>
          </m:den>
        </m:f>
        <m:r>
          <w:rPr>
            <w:rFonts w:ascii="Cambria Math" w:hAnsi="Cambria Math"/>
          </w:rPr>
          <m:t>)</m:t>
        </m:r>
      </m:oMath>
      <w:r w:rsidR="00D54CA0" w:rsidRPr="00CB649F">
        <w:t>†</w:t>
      </w:r>
    </w:p>
    <w:p w:rsidR="00D54CA0" w:rsidRPr="00CB649F" w:rsidRDefault="00D54CA0" w:rsidP="00D54CA0">
      <w:pPr>
        <w:pStyle w:val="SingleTxtGR"/>
        <w:tabs>
          <w:tab w:val="right" w:pos="1418"/>
        </w:tabs>
        <w:ind w:left="2268"/>
      </w:pPr>
      <w:r w:rsidRPr="00CB649F">
        <w:rPr>
          <w:bCs/>
        </w:rPr>
        <w:t>Опорно-сцепное устройство</w:t>
      </w:r>
      <w:r w:rsidRPr="00CB649F">
        <w:t>:</w:t>
      </w:r>
      <w:r w:rsidRPr="00CB649F">
        <w:tab/>
      </w:r>
      <m:oMath>
        <m:r>
          <w:rPr>
            <w:rFonts w:ascii="Cambria Math" w:hAnsi="Cambria Math"/>
          </w:rPr>
          <m:t>D=0,5g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4</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6</m:t>
                    </m:r>
                  </m:sub>
                </m:sSub>
                <m:r>
                  <w:rPr>
                    <w:rFonts w:ascii="Cambria Math" w:hAnsi="Cambria Math"/>
                  </w:rPr>
                  <m:t>+0,08</m:t>
                </m:r>
                <m:sSub>
                  <m:sSubPr>
                    <m:ctrlPr>
                      <w:rPr>
                        <w:rFonts w:ascii="Cambria Math" w:hAnsi="Cambria Math"/>
                        <w:i/>
                      </w:rPr>
                    </m:ctrlPr>
                  </m:sSubPr>
                  <m:e>
                    <m:r>
                      <w:rPr>
                        <w:rFonts w:ascii="Cambria Math" w:hAnsi="Cambria Math"/>
                      </w:rPr>
                      <m:t>M</m:t>
                    </m:r>
                  </m:e>
                  <m:sub>
                    <m:r>
                      <w:rPr>
                        <w:rFonts w:ascii="Cambria Math" w:hAnsi="Cambria Math"/>
                      </w:rPr>
                      <m:t>4</m:t>
                    </m:r>
                  </m:sub>
                </m:sSub>
              </m:e>
            </m:d>
          </m:num>
          <m:den>
            <m:sSub>
              <m:sSubPr>
                <m:ctrlPr>
                  <w:rPr>
                    <w:rFonts w:ascii="Cambria Math" w:hAnsi="Cambria Math"/>
                    <w:i/>
                  </w:rPr>
                </m:ctrlPr>
              </m:sSubPr>
              <m:e>
                <m:r>
                  <w:rPr>
                    <w:rFonts w:ascii="Cambria Math" w:hAnsi="Cambria Math"/>
                  </w:rPr>
                  <m:t>M</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5</m:t>
                </m:r>
              </m:sub>
            </m:sSub>
          </m:den>
        </m:f>
      </m:oMath>
      <w:r w:rsidRPr="00CB649F">
        <w:t>.</w:t>
      </w:r>
    </w:p>
    <w:p w:rsidR="00CB649F" w:rsidRPr="007D2D44" w:rsidRDefault="00235588" w:rsidP="00CB649F">
      <w:pPr>
        <w:pStyle w:val="SingleTxtGR"/>
      </w:pPr>
      <w:r w:rsidRPr="007D2D44">
        <w:t>____________________</w:t>
      </w:r>
    </w:p>
    <w:p w:rsidR="00CB649F" w:rsidRPr="00D54CA0" w:rsidRDefault="00D54CA0" w:rsidP="00D54CA0">
      <w:pPr>
        <w:pStyle w:val="SingleTxtGR"/>
        <w:tabs>
          <w:tab w:val="clear" w:pos="1701"/>
          <w:tab w:val="right" w:pos="1418"/>
          <w:tab w:val="left" w:pos="1540"/>
        </w:tabs>
        <w:spacing w:after="0" w:line="220" w:lineRule="exact"/>
        <w:jc w:val="left"/>
        <w:rPr>
          <w:sz w:val="18"/>
          <w:szCs w:val="18"/>
        </w:rPr>
      </w:pPr>
      <w:r w:rsidRPr="00D54CA0">
        <w:rPr>
          <w:sz w:val="18"/>
          <w:szCs w:val="18"/>
        </w:rPr>
        <w:tab/>
        <w:t>†</w:t>
      </w:r>
      <w:r w:rsidRPr="00D54CA0">
        <w:rPr>
          <w:sz w:val="18"/>
          <w:szCs w:val="18"/>
        </w:rPr>
        <w:tab/>
      </w:r>
      <w:r w:rsidR="00CB649F" w:rsidRPr="00D54CA0">
        <w:rPr>
          <w:bCs/>
          <w:sz w:val="18"/>
          <w:szCs w:val="18"/>
        </w:rPr>
        <w:t>Подкатная тележка с жесткой сцепкой</w:t>
      </w:r>
      <w:r w:rsidR="00CB649F" w:rsidRPr="00D54CA0">
        <w:rPr>
          <w:sz w:val="18"/>
          <w:szCs w:val="18"/>
        </w:rPr>
        <w:t>:</w:t>
      </w:r>
    </w:p>
    <w:p w:rsidR="00CB649F" w:rsidRPr="00D54CA0" w:rsidRDefault="00CB649F" w:rsidP="00D54CA0">
      <w:pPr>
        <w:pStyle w:val="SingleTxtGR"/>
        <w:tabs>
          <w:tab w:val="clear" w:pos="1701"/>
          <w:tab w:val="right" w:pos="1418"/>
          <w:tab w:val="left" w:pos="1540"/>
        </w:tabs>
        <w:spacing w:after="0" w:line="220" w:lineRule="exact"/>
        <w:ind w:left="1531" w:hanging="397"/>
        <w:jc w:val="left"/>
        <w:rPr>
          <w:bCs/>
          <w:sz w:val="18"/>
          <w:szCs w:val="18"/>
        </w:rPr>
      </w:pPr>
      <w:r w:rsidRPr="00D54CA0">
        <w:rPr>
          <w:bCs/>
          <w:sz w:val="18"/>
          <w:szCs w:val="18"/>
        </w:rPr>
        <w:tab/>
      </w:r>
      <w:r w:rsidR="00D54CA0">
        <w:rPr>
          <w:bCs/>
          <w:sz w:val="18"/>
          <w:szCs w:val="18"/>
        </w:rPr>
        <w:tab/>
      </w:r>
      <w:r w:rsidRPr="00D54CA0">
        <w:rPr>
          <w:bCs/>
          <w:sz w:val="18"/>
          <w:szCs w:val="18"/>
        </w:rPr>
        <w:t>Это расчетное требуемое значение D должно быть ниже, чем сертифицированное рабочее значение Dс используемого сцепного устройства.</w:t>
      </w:r>
    </w:p>
    <w:p w:rsidR="00CB649F" w:rsidRPr="00D54CA0" w:rsidRDefault="00CB649F" w:rsidP="00D54CA0">
      <w:pPr>
        <w:pStyle w:val="SingleTxtGR"/>
        <w:tabs>
          <w:tab w:val="clear" w:pos="1701"/>
          <w:tab w:val="right" w:pos="1418"/>
          <w:tab w:val="left" w:pos="1540"/>
        </w:tabs>
        <w:spacing w:after="0" w:line="220" w:lineRule="exact"/>
        <w:jc w:val="left"/>
        <w:rPr>
          <w:bCs/>
          <w:sz w:val="18"/>
          <w:szCs w:val="18"/>
        </w:rPr>
      </w:pPr>
      <w:r w:rsidRPr="00D54CA0">
        <w:rPr>
          <w:bCs/>
          <w:sz w:val="18"/>
          <w:szCs w:val="18"/>
        </w:rPr>
        <w:tab/>
      </w:r>
      <w:r w:rsidRPr="00D54CA0">
        <w:rPr>
          <w:bCs/>
          <w:sz w:val="18"/>
          <w:szCs w:val="18"/>
        </w:rPr>
        <w:tab/>
        <w:t>Подкатная тележка с шарнирной сцепкой:</w:t>
      </w:r>
    </w:p>
    <w:p w:rsidR="00CB649F" w:rsidRPr="00D54CA0" w:rsidRDefault="00CB649F" w:rsidP="00D54CA0">
      <w:pPr>
        <w:pStyle w:val="SingleTxtGR"/>
        <w:tabs>
          <w:tab w:val="clear" w:pos="1701"/>
          <w:tab w:val="right" w:pos="1418"/>
          <w:tab w:val="left" w:pos="1540"/>
        </w:tabs>
        <w:spacing w:after="0" w:line="220" w:lineRule="exact"/>
        <w:ind w:left="1531" w:hanging="397"/>
        <w:jc w:val="left"/>
        <w:rPr>
          <w:bCs/>
          <w:sz w:val="18"/>
          <w:szCs w:val="18"/>
        </w:rPr>
      </w:pPr>
      <w:r w:rsidRPr="00D54CA0">
        <w:rPr>
          <w:bCs/>
          <w:sz w:val="18"/>
          <w:szCs w:val="18"/>
        </w:rPr>
        <w:tab/>
      </w:r>
      <w:r w:rsidRPr="00D54CA0">
        <w:rPr>
          <w:bCs/>
          <w:sz w:val="18"/>
          <w:szCs w:val="18"/>
        </w:rPr>
        <w:tab/>
        <w:t>Это расчетное требуемое значение Dс должно быть ниже, чем сертифицированное рабочее значение D используемого сцепного устройства. В случае шарнирной сцепной тяги требование в отношении значения V отсутствует.</w:t>
      </w:r>
    </w:p>
    <w:p w:rsidR="00D54CA0" w:rsidRDefault="00D54CA0">
      <w:pPr>
        <w:suppressAutoHyphens w:val="0"/>
        <w:spacing w:line="240" w:lineRule="auto"/>
        <w:rPr>
          <w:rFonts w:eastAsia="Times New Roman" w:cs="Times New Roman"/>
          <w:szCs w:val="20"/>
        </w:rPr>
      </w:pPr>
      <w:r>
        <w:br w:type="page"/>
      </w:r>
    </w:p>
    <w:p w:rsidR="00CB649F" w:rsidRPr="00CB649F" w:rsidRDefault="00CB649F" w:rsidP="00D54CA0">
      <w:pPr>
        <w:pStyle w:val="SingleTxtGR"/>
        <w:spacing w:before="120"/>
      </w:pPr>
      <w:r w:rsidRPr="00CB649F">
        <w:t>3.2</w:t>
      </w:r>
      <w:r w:rsidRPr="00CB649F">
        <w:tab/>
      </w:r>
      <w:r w:rsidRPr="00CB649F">
        <w:tab/>
        <w:t>Состав 2:</w:t>
      </w:r>
    </w:p>
    <w:p w:rsidR="00CB649F" w:rsidRPr="00CB649F" w:rsidRDefault="00CB649F" w:rsidP="00D54CA0">
      <w:pPr>
        <w:pStyle w:val="SingleTxtGR"/>
        <w:ind w:left="2268"/>
      </w:pPr>
      <w:r w:rsidRPr="00CB649F">
        <w:rPr>
          <w:bCs/>
        </w:rPr>
        <w:t>Описание:</w:t>
      </w:r>
      <w:r w:rsidR="008775B8">
        <w:rPr>
          <w:bCs/>
        </w:rPr>
        <w:t xml:space="preserve"> </w:t>
      </w:r>
      <w:r w:rsidRPr="00CB649F">
        <w:rPr>
          <w:bCs/>
        </w:rPr>
        <w:t>Тягач + полуприцеп + прицеп с центрально расположенной осью</w:t>
      </w:r>
    </w:p>
    <w:p w:rsidR="00CB649F" w:rsidRPr="00CB649F" w:rsidRDefault="00CB649F" w:rsidP="00D54CA0">
      <w:pPr>
        <w:pStyle w:val="SingleTxtGR"/>
        <w:ind w:left="2268"/>
      </w:pPr>
      <w:r w:rsidRPr="00CB649F">
        <w:rPr>
          <w:bCs/>
        </w:rPr>
        <w:t>Масса [тонны]</w:t>
      </w:r>
      <w:r w:rsidRPr="00CB649F">
        <w:t>:</w:t>
      </w:r>
    </w:p>
    <w:p w:rsidR="00CB649F" w:rsidRPr="00CB649F" w:rsidRDefault="00CB649F" w:rsidP="00D54CA0">
      <w:pPr>
        <w:pStyle w:val="SingleTxtGR"/>
        <w:tabs>
          <w:tab w:val="clear" w:pos="2835"/>
          <w:tab w:val="left" w:pos="2694"/>
          <w:tab w:val="left" w:pos="2977"/>
        </w:tabs>
        <w:ind w:left="2268"/>
      </w:pPr>
      <w:r w:rsidRPr="00CB649F">
        <w:t>M</w:t>
      </w:r>
      <w:r w:rsidRPr="00CB649F">
        <w:rPr>
          <w:vertAlign w:val="subscript"/>
        </w:rPr>
        <w:t>1</w:t>
      </w:r>
      <w:r w:rsidRPr="00CB649F">
        <w:tab/>
        <w:t>–</w:t>
      </w:r>
      <w:r w:rsidRPr="00CB649F">
        <w:tab/>
      </w:r>
      <w:r w:rsidRPr="00CB649F">
        <w:rPr>
          <w:bCs/>
        </w:rPr>
        <w:t>общая нагрузка на ось тягача в составе (включая опорное усилие, создаваемое полуприцепом);</w:t>
      </w:r>
    </w:p>
    <w:p w:rsidR="00CB649F" w:rsidRPr="00CB649F" w:rsidRDefault="00CB649F" w:rsidP="00D54CA0">
      <w:pPr>
        <w:pStyle w:val="SingleTxtGR"/>
        <w:tabs>
          <w:tab w:val="clear" w:pos="2835"/>
          <w:tab w:val="left" w:pos="2702"/>
          <w:tab w:val="left" w:pos="2977"/>
        </w:tabs>
        <w:ind w:left="2268"/>
      </w:pPr>
      <w:r w:rsidRPr="00CB649F">
        <w:t>M</w:t>
      </w:r>
      <w:r w:rsidRPr="00CB649F">
        <w:rPr>
          <w:vertAlign w:val="subscript"/>
        </w:rPr>
        <w:t>2</w:t>
      </w:r>
      <w:r w:rsidRPr="00CB649F">
        <w:tab/>
        <w:t>–</w:t>
      </w:r>
      <w:r w:rsidRPr="00CB649F">
        <w:tab/>
      </w:r>
      <w:r w:rsidRPr="00CB649F">
        <w:rPr>
          <w:bCs/>
        </w:rPr>
        <w:t>общая нагрузка на ось прицепа с центрально расположенной осью в составе;</w:t>
      </w:r>
    </w:p>
    <w:p w:rsidR="00CB649F" w:rsidRPr="00CB649F" w:rsidRDefault="00CB649F" w:rsidP="00D54CA0">
      <w:pPr>
        <w:pStyle w:val="SingleTxtGR"/>
        <w:tabs>
          <w:tab w:val="clear" w:pos="2835"/>
          <w:tab w:val="left" w:pos="2694"/>
          <w:tab w:val="left" w:pos="2977"/>
        </w:tabs>
        <w:ind w:left="2268"/>
      </w:pPr>
      <w:r w:rsidRPr="00CB649F">
        <w:t>M</w:t>
      </w:r>
      <w:r w:rsidRPr="00CB649F">
        <w:rPr>
          <w:vertAlign w:val="subscript"/>
        </w:rPr>
        <w:t>3</w:t>
      </w:r>
      <w:r w:rsidRPr="00CB649F">
        <w:tab/>
        <w:t>–</w:t>
      </w:r>
      <w:r w:rsidRPr="00CB649F">
        <w:tab/>
      </w:r>
      <w:r w:rsidRPr="00CB649F">
        <w:rPr>
          <w:bCs/>
        </w:rPr>
        <w:t>общая нагрузка на ось тягача и полуприцепа в составе;</w:t>
      </w:r>
    </w:p>
    <w:p w:rsidR="00CB649F" w:rsidRPr="00CB649F" w:rsidRDefault="00CB649F" w:rsidP="00D54CA0">
      <w:pPr>
        <w:pStyle w:val="SingleTxtGR"/>
        <w:tabs>
          <w:tab w:val="clear" w:pos="2835"/>
          <w:tab w:val="left" w:pos="2694"/>
          <w:tab w:val="left" w:pos="2977"/>
        </w:tabs>
        <w:ind w:left="2268"/>
        <w:rPr>
          <w:bCs/>
        </w:rPr>
      </w:pPr>
      <w:r w:rsidRPr="00CB649F">
        <w:t>M</w:t>
      </w:r>
      <w:r w:rsidRPr="00CB649F">
        <w:rPr>
          <w:vertAlign w:val="subscript"/>
        </w:rPr>
        <w:t>4</w:t>
      </w:r>
      <w:r w:rsidRPr="00CB649F">
        <w:tab/>
        <w:t>–</w:t>
      </w:r>
      <w:r w:rsidRPr="00CB649F">
        <w:tab/>
      </w:r>
      <w:r w:rsidRPr="00CB649F">
        <w:rPr>
          <w:bCs/>
        </w:rPr>
        <w:t>опорное усилие на шкворень полуприцепа;</w:t>
      </w:r>
    </w:p>
    <w:p w:rsidR="00CB649F" w:rsidRPr="00CB649F" w:rsidRDefault="00CB649F" w:rsidP="00D54CA0">
      <w:pPr>
        <w:pStyle w:val="SingleTxtGR"/>
        <w:tabs>
          <w:tab w:val="clear" w:pos="2835"/>
          <w:tab w:val="left" w:pos="2694"/>
          <w:tab w:val="left" w:pos="2977"/>
        </w:tabs>
        <w:ind w:left="2268"/>
      </w:pPr>
      <w:r w:rsidRPr="00CB649F">
        <w:t>M</w:t>
      </w:r>
      <w:r w:rsidRPr="00CB649F">
        <w:rPr>
          <w:vertAlign w:val="subscript"/>
        </w:rPr>
        <w:t>5</w:t>
      </w:r>
      <w:r w:rsidRPr="00CB649F">
        <w:rPr>
          <w:vertAlign w:val="subscript"/>
        </w:rPr>
        <w:tab/>
      </w:r>
      <w:r w:rsidRPr="00CB649F">
        <w:t>–</w:t>
      </w:r>
      <w:r w:rsidRPr="00CB649F">
        <w:tab/>
        <w:t>M</w:t>
      </w:r>
      <w:r w:rsidRPr="00CB649F">
        <w:rPr>
          <w:vertAlign w:val="subscript"/>
        </w:rPr>
        <w:t>4</w:t>
      </w:r>
      <w:r w:rsidRPr="00CB649F">
        <w:t xml:space="preserve"> + </w:t>
      </w:r>
      <w:r w:rsidRPr="00CB649F">
        <w:rPr>
          <w:bCs/>
        </w:rPr>
        <w:t>общая нагрузка на ось полуприцепа и прицепа с центрально расположенной осью в составе.</w:t>
      </w:r>
      <w:r w:rsidRPr="00CB649F">
        <w:t xml:space="preserve"> </w:t>
      </w:r>
    </w:p>
    <w:p w:rsidR="00CB649F" w:rsidRPr="00CB649F" w:rsidRDefault="00CB649F" w:rsidP="00D54CA0">
      <w:pPr>
        <w:pStyle w:val="SingleTxtGR"/>
        <w:ind w:left="2268"/>
      </w:pPr>
      <w:r w:rsidRPr="00CB649F">
        <w:rPr>
          <w:bCs/>
        </w:rPr>
        <w:t>Общая масса состава:</w:t>
      </w:r>
      <w:r w:rsidRPr="00CB649F">
        <w:t xml:space="preserve"> M</w:t>
      </w:r>
      <w:r w:rsidRPr="00CB649F">
        <w:rPr>
          <w:vertAlign w:val="subscript"/>
        </w:rPr>
        <w:t>2</w:t>
      </w:r>
      <w:r w:rsidRPr="00CB649F">
        <w:t xml:space="preserve"> + M</w:t>
      </w:r>
      <w:r w:rsidRPr="00CB649F">
        <w:rPr>
          <w:vertAlign w:val="subscript"/>
        </w:rPr>
        <w:t>3</w:t>
      </w:r>
      <w:r w:rsidRPr="00CB649F">
        <w:t>.</w:t>
      </w:r>
    </w:p>
    <w:p w:rsidR="00CB649F" w:rsidRPr="00CB649F" w:rsidRDefault="00CB649F" w:rsidP="00D54CA0">
      <w:pPr>
        <w:pStyle w:val="SingleTxtGR"/>
        <w:ind w:left="2268"/>
      </w:pPr>
      <w:r w:rsidRPr="00CB649F">
        <w:t>Буксируемая масса тягача: M</w:t>
      </w:r>
      <w:r w:rsidRPr="00CB649F">
        <w:rPr>
          <w:vertAlign w:val="subscript"/>
        </w:rPr>
        <w:t>5</w:t>
      </w:r>
      <w:r w:rsidRPr="00CB649F">
        <w:t>.</w:t>
      </w:r>
    </w:p>
    <w:p w:rsidR="00CB649F" w:rsidRPr="00CB649F" w:rsidRDefault="00CB649F" w:rsidP="00D54CA0">
      <w:pPr>
        <w:pStyle w:val="SingleTxtGR"/>
        <w:ind w:left="2268"/>
      </w:pPr>
      <w:r w:rsidRPr="00CB649F">
        <w:t>Буксируемая масса полуприцепа: M</w:t>
      </w:r>
      <w:r w:rsidRPr="00CB649F">
        <w:rPr>
          <w:vertAlign w:val="subscript"/>
        </w:rPr>
        <w:t>2</w:t>
      </w:r>
      <w:r w:rsidRPr="00CB649F">
        <w:t>.</w:t>
      </w:r>
    </w:p>
    <w:p w:rsidR="00CB649F" w:rsidRPr="00CB649F" w:rsidRDefault="00CB649F" w:rsidP="00D54CA0">
      <w:pPr>
        <w:pStyle w:val="SingleTxtGR"/>
        <w:ind w:left="2268"/>
      </w:pPr>
      <w:r w:rsidRPr="00CB649F">
        <w:rPr>
          <w:bCs/>
        </w:rPr>
        <w:t>Размеры</w:t>
      </w:r>
      <w:r w:rsidRPr="00CB649F">
        <w:t>:</w:t>
      </w:r>
    </w:p>
    <w:p w:rsidR="00CB649F" w:rsidRPr="00D54CA0" w:rsidRDefault="00CB649F" w:rsidP="00E726EB">
      <w:pPr>
        <w:pStyle w:val="SingleTxtGR"/>
        <w:tabs>
          <w:tab w:val="clear" w:pos="2835"/>
          <w:tab w:val="left" w:pos="2702"/>
          <w:tab w:val="left" w:pos="2977"/>
        </w:tabs>
        <w:ind w:left="2268"/>
      </w:pPr>
      <w:r w:rsidRPr="00D54CA0">
        <w:t>L</w:t>
      </w:r>
      <w:r w:rsidRPr="00D54CA0">
        <w:tab/>
        <w:t>–</w:t>
      </w:r>
      <w:r w:rsidRPr="00D54CA0">
        <w:tab/>
        <w:t xml:space="preserve">расстояние от проушины до центра моста прицепа с центральной осью [м]; </w:t>
      </w:r>
    </w:p>
    <w:p w:rsidR="00CB649F" w:rsidRPr="00D54CA0" w:rsidRDefault="00CB649F" w:rsidP="00D54CA0">
      <w:pPr>
        <w:pStyle w:val="SingleTxtGR"/>
        <w:tabs>
          <w:tab w:val="clear" w:pos="2835"/>
          <w:tab w:val="left" w:pos="2702"/>
          <w:tab w:val="left" w:pos="2977"/>
        </w:tabs>
        <w:ind w:left="2268"/>
      </w:pPr>
      <w:r w:rsidRPr="00D54CA0">
        <w:t>X</w:t>
      </w:r>
      <w:r w:rsidRPr="00D54CA0">
        <w:tab/>
        <w:t>–</w:t>
      </w:r>
      <w:r w:rsidRPr="00D54CA0">
        <w:tab/>
        <w:t>длина погрузочной поверхности прицепа с центрально расположенной осью [м];</w:t>
      </w:r>
    </w:p>
    <w:p w:rsidR="00CB649F" w:rsidRPr="00D54CA0" w:rsidRDefault="00CB649F" w:rsidP="00D54CA0">
      <w:pPr>
        <w:pStyle w:val="SingleTxtGR"/>
        <w:tabs>
          <w:tab w:val="clear" w:pos="2835"/>
          <w:tab w:val="left" w:pos="2702"/>
          <w:tab w:val="left" w:pos="2977"/>
        </w:tabs>
        <w:ind w:left="2268"/>
        <w:rPr>
          <w:bCs/>
        </w:rPr>
      </w:pPr>
      <w:r w:rsidRPr="00D54CA0">
        <w:rPr>
          <w:bCs/>
        </w:rPr>
        <w:t>а</w:t>
      </w:r>
      <w:r w:rsidRPr="00D54CA0">
        <w:rPr>
          <w:bCs/>
        </w:rPr>
        <w:tab/>
        <w:t>=</w:t>
      </w:r>
      <w:r w:rsidRPr="00D54CA0">
        <w:rPr>
          <w:bCs/>
        </w:rPr>
        <w:tab/>
        <w:t>2,4 [м/с</w:t>
      </w:r>
      <w:r w:rsidRPr="00D54CA0">
        <w:rPr>
          <w:bCs/>
          <w:vertAlign w:val="superscript"/>
        </w:rPr>
        <w:t>2</w:t>
      </w:r>
      <w:r w:rsidRPr="00D54CA0">
        <w:rPr>
          <w:bCs/>
        </w:rPr>
        <w:t>] для полуприцепа со стальной подвеской; 1,8 [м/с</w:t>
      </w:r>
      <w:r w:rsidRPr="00D54CA0">
        <w:rPr>
          <w:bCs/>
          <w:vertAlign w:val="superscript"/>
        </w:rPr>
        <w:t>2</w:t>
      </w:r>
      <w:r w:rsidRPr="00D54CA0">
        <w:rPr>
          <w:bCs/>
        </w:rPr>
        <w:t>] для полуприцепа с пневматической подвеской.</w:t>
      </w:r>
    </w:p>
    <w:p w:rsidR="00CB649F" w:rsidRPr="00D54CA0" w:rsidRDefault="00CB649F" w:rsidP="00D54CA0">
      <w:pPr>
        <w:pStyle w:val="SingleTxtGR"/>
        <w:tabs>
          <w:tab w:val="clear" w:pos="2835"/>
          <w:tab w:val="left" w:pos="2702"/>
          <w:tab w:val="left" w:pos="2977"/>
        </w:tabs>
        <w:ind w:left="2268"/>
        <w:rPr>
          <w:bCs/>
        </w:rPr>
      </w:pPr>
      <w:r w:rsidRPr="00D54CA0">
        <w:rPr>
          <w:bCs/>
        </w:rPr>
        <w:t>Требование в отношении характеристик сцепления:</w:t>
      </w:r>
    </w:p>
    <w:p w:rsidR="00CB649F" w:rsidRPr="00D54CA0" w:rsidRDefault="00CB649F" w:rsidP="00D54CA0">
      <w:pPr>
        <w:pStyle w:val="SingleTxtGR"/>
        <w:tabs>
          <w:tab w:val="clear" w:pos="2835"/>
          <w:tab w:val="left" w:pos="2702"/>
          <w:tab w:val="left" w:pos="2977"/>
        </w:tabs>
        <w:ind w:left="2268"/>
        <w:rPr>
          <w:bCs/>
        </w:rPr>
      </w:pPr>
      <w:r w:rsidRPr="00CB649F">
        <w:rPr>
          <w:bCs/>
        </w:rPr>
        <w:t>Сцепное устройство вилочного типа на полуприцепе</w:t>
      </w:r>
      <w:r w:rsidRPr="00D54CA0">
        <w:rPr>
          <w:bCs/>
        </w:rPr>
        <w:t>:</w:t>
      </w:r>
    </w:p>
    <w:p w:rsidR="00CB649F" w:rsidRPr="00CB649F" w:rsidRDefault="00CB649F" w:rsidP="00D54CA0">
      <w:pPr>
        <w:pStyle w:val="SingleTxtGR"/>
        <w:ind w:left="2268"/>
      </w:pPr>
      <w:r w:rsidRPr="00CB649F">
        <w:fldChar w:fldCharType="begin"/>
      </w:r>
      <w:r w:rsidRPr="00CB649F">
        <w:instrText xml:space="preserve"> QUOTE </w:instrText>
      </w:r>
      <m:oMath>
        <m:r>
          <m:rPr>
            <m:sty m:val="p"/>
          </m:rPr>
          <w:rPr>
            <w:rFonts w:ascii="Cambria Math" w:hAnsi="Cambria Math"/>
          </w:rPr>
          <m:t>D=0.65g</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2</m:t>
                </m:r>
              </m:sub>
            </m:sSub>
          </m:num>
          <m:den>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2</m:t>
                </m:r>
              </m:sub>
            </m:sSub>
          </m:den>
        </m:f>
      </m:oMath>
      <w:r w:rsidRPr="00CB649F">
        <w:instrText xml:space="preserve"> </w:instrText>
      </w:r>
      <w:r w:rsidRPr="00CB649F">
        <w:fldChar w:fldCharType="separate"/>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c</m:t>
            </m:r>
          </m:sub>
        </m:sSub>
        <m:r>
          <m:rPr>
            <m:sty m:val="p"/>
          </m:rPr>
          <w:rPr>
            <w:rFonts w:ascii="Cambria Math" w:hAnsi="Cambria Math"/>
          </w:rPr>
          <m:t>=0,65g</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2</m:t>
                </m:r>
              </m:sub>
            </m:sSub>
          </m:num>
          <m:den>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2</m:t>
                </m:r>
              </m:sub>
            </m:sSub>
          </m:den>
        </m:f>
      </m:oMath>
      <w:r w:rsidRPr="00CB649F">
        <w:fldChar w:fldCharType="end"/>
      </w:r>
      <w:r w:rsidRPr="00CB649F">
        <w:tab/>
      </w:r>
      <m:oMath>
        <m:r>
          <w:rPr>
            <w:rFonts w:ascii="Cambria Math" w:hAnsi="Cambria Math"/>
          </w:rPr>
          <m:t>V=a</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L</m:t>
                </m:r>
              </m:e>
              <m:sup>
                <m:r>
                  <w:rPr>
                    <w:rFonts w:ascii="Cambria Math" w:hAnsi="Cambria Math"/>
                  </w:rPr>
                  <m:t>2</m:t>
                </m:r>
              </m:sup>
            </m:sSup>
          </m:den>
        </m:f>
        <m:sSub>
          <m:sSubPr>
            <m:ctrlPr>
              <w:rPr>
                <w:rFonts w:ascii="Cambria Math" w:hAnsi="Cambria Math"/>
                <w:i/>
              </w:rPr>
            </m:ctrlPr>
          </m:sSubPr>
          <m:e>
            <m:r>
              <w:rPr>
                <w:rFonts w:ascii="Cambria Math" w:hAnsi="Cambria Math"/>
              </w:rPr>
              <m:t>M</m:t>
            </m:r>
          </m:e>
          <m:sub>
            <m:r>
              <w:rPr>
                <w:rFonts w:ascii="Cambria Math" w:hAnsi="Cambria Math"/>
              </w:rPr>
              <m:t>2</m:t>
            </m:r>
          </m:sub>
        </m:sSub>
      </m:oMath>
    </w:p>
    <w:p w:rsidR="00CB649F" w:rsidRPr="00CB649F" w:rsidRDefault="00CB649F" w:rsidP="00D54CA0">
      <w:pPr>
        <w:pStyle w:val="SingleTxtGR"/>
        <w:ind w:left="2268"/>
      </w:pPr>
      <w:r w:rsidRPr="00CB649F">
        <w:rPr>
          <w:bCs/>
        </w:rPr>
        <w:t>Опорно-сцепное устройство</w:t>
      </w:r>
      <w:r w:rsidRPr="00CB649F">
        <w:t>:</w:t>
      </w:r>
      <w:r w:rsidRPr="00CB649F">
        <w:tab/>
      </w:r>
      <m:oMath>
        <m:r>
          <w:rPr>
            <w:rFonts w:ascii="Cambria Math" w:hAnsi="Cambria Math"/>
          </w:rPr>
          <m:t>D=0,5g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5</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+0,08</m:t>
                </m:r>
                <m:sSub>
                  <m:sSubPr>
                    <m:ctrlPr>
                      <w:rPr>
                        <w:rFonts w:ascii="Cambria Math" w:hAnsi="Cambria Math"/>
                        <w:i/>
                      </w:rPr>
                    </m:ctrlPr>
                  </m:sSubPr>
                  <m:e>
                    <m:r>
                      <w:rPr>
                        <w:rFonts w:ascii="Cambria Math" w:hAnsi="Cambria Math"/>
                      </w:rPr>
                      <m:t>M</m:t>
                    </m:r>
                  </m:e>
                  <m:sub>
                    <m:r>
                      <w:rPr>
                        <w:rFonts w:ascii="Cambria Math" w:hAnsi="Cambria Math"/>
                      </w:rPr>
                      <m:t>5</m:t>
                    </m:r>
                  </m:sub>
                </m:sSub>
              </m:e>
            </m:d>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4</m:t>
                </m:r>
              </m:sub>
            </m:sSub>
          </m:den>
        </m:f>
      </m:oMath>
    </w:p>
    <w:p w:rsidR="00CB649F" w:rsidRPr="00CB649F" w:rsidRDefault="008775B8" w:rsidP="00D54CA0">
      <w:pPr>
        <w:pStyle w:val="SingleTxtGR"/>
        <w:tabs>
          <w:tab w:val="clear" w:pos="3969"/>
          <w:tab w:val="left" w:pos="3654"/>
        </w:tabs>
        <w:ind w:left="2268"/>
      </w:pPr>
      <w:r>
        <w:t xml:space="preserve">Примечание: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L</m:t>
                </m:r>
              </m:e>
              <m:sup>
                <m:r>
                  <w:rPr>
                    <w:rFonts w:ascii="Cambria Math" w:hAnsi="Cambria Math"/>
                  </w:rPr>
                  <m:t>2</m:t>
                </m:r>
              </m:sup>
            </m:sSup>
          </m:den>
        </m:f>
        <m:r>
          <w:rPr>
            <w:rFonts w:ascii="Cambria Math" w:hAnsi="Cambria Math"/>
          </w:rPr>
          <m:t>≥1,0</m:t>
        </m:r>
      </m:oMath>
      <w:r>
        <w:t xml:space="preserve"> </w:t>
      </w:r>
      <w:r w:rsidR="00CB649F" w:rsidRPr="00CB649F">
        <w:t>(если данное значение меньше 1,0, то его принимают за 1,0).</w:t>
      </w:r>
    </w:p>
    <w:p w:rsidR="00CB649F" w:rsidRPr="00CB649F" w:rsidRDefault="00CB649F" w:rsidP="00D54CA0">
      <w:pPr>
        <w:pStyle w:val="SingleTxtGR"/>
      </w:pPr>
      <w:r w:rsidRPr="00CB649F">
        <w:t>3.3</w:t>
      </w:r>
      <w:r w:rsidRPr="00CB649F">
        <w:tab/>
      </w:r>
      <w:r w:rsidRPr="00CB649F">
        <w:tab/>
        <w:t>Состав</w:t>
      </w:r>
      <w:r w:rsidRPr="00CB649F">
        <w:rPr>
          <w:bCs/>
        </w:rPr>
        <w:t xml:space="preserve"> 3</w:t>
      </w:r>
      <w:r w:rsidRPr="00CB649F">
        <w:t>:</w:t>
      </w:r>
    </w:p>
    <w:p w:rsidR="00CB649F" w:rsidRPr="00CB649F" w:rsidRDefault="00CB649F" w:rsidP="00D54CA0">
      <w:pPr>
        <w:pStyle w:val="SingleTxtGR"/>
        <w:ind w:left="2268"/>
      </w:pPr>
      <w:r w:rsidRPr="00CB649F">
        <w:rPr>
          <w:bCs/>
        </w:rPr>
        <w:t>Описание: Тягач + полуприцеп + подкатная тележка + полуприцеп</w:t>
      </w:r>
    </w:p>
    <w:p w:rsidR="00CB649F" w:rsidRPr="00CB649F" w:rsidRDefault="00CB649F" w:rsidP="00D54CA0">
      <w:pPr>
        <w:pStyle w:val="SingleTxtGR"/>
        <w:ind w:left="2268"/>
      </w:pPr>
      <w:r w:rsidRPr="00CB649F">
        <w:rPr>
          <w:bCs/>
        </w:rPr>
        <w:t>Масса [тонны]</w:t>
      </w:r>
      <w:r w:rsidRPr="00CB649F">
        <w:t>:</w:t>
      </w:r>
    </w:p>
    <w:p w:rsidR="00CB649F" w:rsidRPr="00CB649F" w:rsidRDefault="00CB649F" w:rsidP="00A07506">
      <w:pPr>
        <w:pStyle w:val="SingleTxtGR"/>
        <w:tabs>
          <w:tab w:val="clear" w:pos="2835"/>
          <w:tab w:val="clear" w:pos="3402"/>
          <w:tab w:val="left" w:pos="2674"/>
          <w:tab w:val="left" w:pos="2977"/>
        </w:tabs>
        <w:ind w:left="2268"/>
      </w:pPr>
      <w:r w:rsidRPr="00CB649F">
        <w:t>M</w:t>
      </w:r>
      <w:r w:rsidRPr="00CB649F">
        <w:rPr>
          <w:vertAlign w:val="subscript"/>
        </w:rPr>
        <w:t>1</w:t>
      </w:r>
      <w:r w:rsidRPr="00CB649F">
        <w:t xml:space="preserve"> </w:t>
      </w:r>
      <w:r w:rsidRPr="00CB649F">
        <w:tab/>
        <w:t>–</w:t>
      </w:r>
      <w:r w:rsidRPr="00CB649F">
        <w:tab/>
      </w:r>
      <w:r w:rsidRPr="00CB649F">
        <w:rPr>
          <w:bCs/>
        </w:rPr>
        <w:t>общая нагрузка на ось тягача в составе (включая опорное усилие, создаваемое первым полуприцепом);</w:t>
      </w:r>
    </w:p>
    <w:p w:rsidR="00CB649F" w:rsidRPr="00CB649F" w:rsidRDefault="00CB649F" w:rsidP="00A07506">
      <w:pPr>
        <w:pStyle w:val="SingleTxtGR"/>
        <w:tabs>
          <w:tab w:val="clear" w:pos="2835"/>
          <w:tab w:val="left" w:pos="2674"/>
          <w:tab w:val="left" w:pos="2977"/>
        </w:tabs>
        <w:ind w:left="2268"/>
      </w:pPr>
      <w:r w:rsidRPr="00CB649F">
        <w:t>M</w:t>
      </w:r>
      <w:r w:rsidRPr="00CB649F">
        <w:rPr>
          <w:vertAlign w:val="subscript"/>
        </w:rPr>
        <w:t>2</w:t>
      </w:r>
      <w:r w:rsidRPr="00CB649F">
        <w:rPr>
          <w:vertAlign w:val="subscript"/>
        </w:rPr>
        <w:tab/>
      </w:r>
      <w:r w:rsidRPr="00CB649F">
        <w:t>–</w:t>
      </w:r>
      <w:r w:rsidRPr="00CB649F">
        <w:rPr>
          <w:vertAlign w:val="subscript"/>
        </w:rPr>
        <w:tab/>
      </w:r>
      <w:r w:rsidRPr="00CB649F">
        <w:rPr>
          <w:bCs/>
        </w:rPr>
        <w:t>общая нагрузка на ось тягача и первого полуприцепа в составе;</w:t>
      </w:r>
    </w:p>
    <w:p w:rsidR="00CB649F" w:rsidRPr="00CB649F" w:rsidRDefault="00CB649F" w:rsidP="00A07506">
      <w:pPr>
        <w:pStyle w:val="SingleTxtGR"/>
        <w:tabs>
          <w:tab w:val="clear" w:pos="2835"/>
          <w:tab w:val="left" w:pos="2674"/>
          <w:tab w:val="left" w:pos="2977"/>
        </w:tabs>
        <w:ind w:left="2268"/>
      </w:pPr>
      <w:r w:rsidRPr="00CB649F">
        <w:t>M</w:t>
      </w:r>
      <w:r w:rsidRPr="00CB649F">
        <w:rPr>
          <w:vertAlign w:val="subscript"/>
        </w:rPr>
        <w:t>3</w:t>
      </w:r>
      <w:r w:rsidRPr="00CB649F">
        <w:t xml:space="preserve"> </w:t>
      </w:r>
      <w:r w:rsidRPr="00CB649F">
        <w:tab/>
        <w:t>–</w:t>
      </w:r>
      <w:r w:rsidRPr="00CB649F">
        <w:tab/>
      </w:r>
      <w:r w:rsidR="008775B8">
        <w:rPr>
          <w:lang w:val="en-US"/>
        </w:rPr>
        <w:t>M</w:t>
      </w:r>
      <w:r w:rsidRPr="00CB649F">
        <w:rPr>
          <w:vertAlign w:val="subscript"/>
        </w:rPr>
        <w:t>4</w:t>
      </w:r>
      <w:r w:rsidRPr="00CB649F">
        <w:t xml:space="preserve"> + </w:t>
      </w:r>
      <w:r w:rsidRPr="00CB649F">
        <w:rPr>
          <w:bCs/>
        </w:rPr>
        <w:t>общая нагрузка на ось второго полуприцепа в составе;</w:t>
      </w:r>
    </w:p>
    <w:p w:rsidR="00CB649F" w:rsidRPr="00CB649F" w:rsidRDefault="00CB649F" w:rsidP="00A07506">
      <w:pPr>
        <w:pStyle w:val="SingleTxtGR"/>
        <w:tabs>
          <w:tab w:val="clear" w:pos="2835"/>
          <w:tab w:val="left" w:pos="2674"/>
          <w:tab w:val="left" w:pos="2977"/>
        </w:tabs>
        <w:ind w:left="2268"/>
      </w:pPr>
      <w:r w:rsidRPr="00CB649F">
        <w:t>M</w:t>
      </w:r>
      <w:r w:rsidRPr="00CB649F">
        <w:rPr>
          <w:vertAlign w:val="subscript"/>
        </w:rPr>
        <w:t>4</w:t>
      </w:r>
      <w:r w:rsidRPr="00CB649F">
        <w:rPr>
          <w:vertAlign w:val="subscript"/>
        </w:rPr>
        <w:tab/>
      </w:r>
      <w:r w:rsidRPr="00CB649F">
        <w:t>–</w:t>
      </w:r>
      <w:r w:rsidRPr="00CB649F">
        <w:rPr>
          <w:vertAlign w:val="subscript"/>
        </w:rPr>
        <w:tab/>
      </w:r>
      <w:r w:rsidRPr="00CB649F">
        <w:rPr>
          <w:bCs/>
        </w:rPr>
        <w:t>общая нагрузка на ось подкатной тележки в составе (включая опорное усилие, создаваемое вторым полуприцепом);</w:t>
      </w:r>
    </w:p>
    <w:p w:rsidR="00CB649F" w:rsidRPr="00CB649F" w:rsidRDefault="00CB649F" w:rsidP="00A07506">
      <w:pPr>
        <w:pStyle w:val="SingleTxtGR"/>
        <w:tabs>
          <w:tab w:val="clear" w:pos="2835"/>
          <w:tab w:val="left" w:pos="2674"/>
          <w:tab w:val="left" w:pos="2977"/>
        </w:tabs>
        <w:ind w:left="2268"/>
      </w:pPr>
      <w:r w:rsidRPr="00CB649F">
        <w:t>M</w:t>
      </w:r>
      <w:r w:rsidRPr="00CB649F">
        <w:rPr>
          <w:vertAlign w:val="subscript"/>
        </w:rPr>
        <w:t>5</w:t>
      </w:r>
      <w:r w:rsidRPr="00CB649F">
        <w:t xml:space="preserve"> </w:t>
      </w:r>
      <w:r w:rsidRPr="00CB649F">
        <w:tab/>
        <w:t>–</w:t>
      </w:r>
      <w:r w:rsidRPr="00CB649F">
        <w:tab/>
        <w:t>M</w:t>
      </w:r>
      <w:r w:rsidRPr="00CB649F">
        <w:rPr>
          <w:vertAlign w:val="subscript"/>
        </w:rPr>
        <w:t>2</w:t>
      </w:r>
      <w:r w:rsidRPr="00CB649F">
        <w:t xml:space="preserve"> + </w:t>
      </w:r>
      <w:r w:rsidRPr="00CB649F">
        <w:rPr>
          <w:bCs/>
        </w:rPr>
        <w:t>масса тары подкатной тележки;</w:t>
      </w:r>
    </w:p>
    <w:p w:rsidR="00CB649F" w:rsidRPr="00CB649F" w:rsidRDefault="00CB649F" w:rsidP="00A07506">
      <w:pPr>
        <w:pStyle w:val="SingleTxtGR"/>
        <w:tabs>
          <w:tab w:val="clear" w:pos="2835"/>
          <w:tab w:val="left" w:pos="2674"/>
          <w:tab w:val="left" w:pos="2977"/>
        </w:tabs>
        <w:ind w:left="2268"/>
      </w:pPr>
      <w:r w:rsidRPr="00CB649F">
        <w:t>M</w:t>
      </w:r>
      <w:r w:rsidRPr="00CB649F">
        <w:rPr>
          <w:vertAlign w:val="subscript"/>
        </w:rPr>
        <w:t>6</w:t>
      </w:r>
      <w:r w:rsidRPr="00CB649F">
        <w:t xml:space="preserve"> </w:t>
      </w:r>
      <w:r w:rsidRPr="00CB649F">
        <w:tab/>
        <w:t>–</w:t>
      </w:r>
      <w:r w:rsidRPr="00CB649F">
        <w:tab/>
      </w:r>
      <w:r w:rsidRPr="00CB649F">
        <w:rPr>
          <w:bCs/>
        </w:rPr>
        <w:t>опорное усилие на шкворень первого полуприцепа;</w:t>
      </w:r>
    </w:p>
    <w:p w:rsidR="00CB649F" w:rsidRPr="00CB649F" w:rsidRDefault="00CB649F" w:rsidP="00A07506">
      <w:pPr>
        <w:pStyle w:val="SingleTxtGR"/>
        <w:tabs>
          <w:tab w:val="clear" w:pos="2835"/>
          <w:tab w:val="left" w:pos="2674"/>
          <w:tab w:val="left" w:pos="2977"/>
        </w:tabs>
        <w:ind w:left="2268"/>
      </w:pPr>
      <w:r w:rsidRPr="00CB649F">
        <w:t>M</w:t>
      </w:r>
      <w:r w:rsidRPr="00CB649F">
        <w:rPr>
          <w:vertAlign w:val="subscript"/>
        </w:rPr>
        <w:t>7</w:t>
      </w:r>
      <w:r w:rsidRPr="00CB649F">
        <w:tab/>
        <w:t>–</w:t>
      </w:r>
      <w:r w:rsidRPr="00CB649F">
        <w:tab/>
      </w:r>
      <w:r w:rsidRPr="00CB649F">
        <w:rPr>
          <w:bCs/>
        </w:rPr>
        <w:t>опорное усилие на шкворень второго полуприцепа;</w:t>
      </w:r>
    </w:p>
    <w:p w:rsidR="00CB649F" w:rsidRPr="00CB649F" w:rsidRDefault="00CB649F" w:rsidP="00A07506">
      <w:pPr>
        <w:pStyle w:val="SingleTxtGR"/>
        <w:tabs>
          <w:tab w:val="clear" w:pos="2835"/>
          <w:tab w:val="left" w:pos="2674"/>
          <w:tab w:val="left" w:pos="2977"/>
        </w:tabs>
        <w:ind w:left="2268"/>
      </w:pPr>
      <w:r w:rsidRPr="00CB649F">
        <w:t>M</w:t>
      </w:r>
      <w:r w:rsidRPr="00CB649F">
        <w:rPr>
          <w:vertAlign w:val="subscript"/>
        </w:rPr>
        <w:t>8</w:t>
      </w:r>
      <w:r w:rsidRPr="00CB649F">
        <w:t xml:space="preserve"> </w:t>
      </w:r>
      <w:r w:rsidRPr="00CB649F">
        <w:tab/>
      </w:r>
      <w:r w:rsidR="008775B8" w:rsidRPr="008775B8">
        <w:t>–</w:t>
      </w:r>
      <w:r w:rsidRPr="00CB649F">
        <w:tab/>
        <w:t>M</w:t>
      </w:r>
      <w:r w:rsidRPr="00CB649F">
        <w:rPr>
          <w:vertAlign w:val="subscript"/>
        </w:rPr>
        <w:t>7</w:t>
      </w:r>
      <w:r w:rsidRPr="00CB649F">
        <w:t xml:space="preserve"> + </w:t>
      </w:r>
      <w:r w:rsidRPr="00CB649F">
        <w:rPr>
          <w:bCs/>
        </w:rPr>
        <w:t>общая нагрузка на ось второго полуприцепа в составе;</w:t>
      </w:r>
    </w:p>
    <w:p w:rsidR="00CB649F" w:rsidRPr="00CB649F" w:rsidRDefault="00CB649F" w:rsidP="00A07506">
      <w:pPr>
        <w:pStyle w:val="SingleTxtGR"/>
        <w:tabs>
          <w:tab w:val="left" w:pos="2674"/>
        </w:tabs>
        <w:ind w:left="2268"/>
      </w:pPr>
      <w:r w:rsidRPr="00CB649F">
        <w:t>M</w:t>
      </w:r>
      <w:r w:rsidRPr="00CB649F">
        <w:rPr>
          <w:vertAlign w:val="subscript"/>
        </w:rPr>
        <w:t>9</w:t>
      </w:r>
      <w:r w:rsidRPr="00CB649F">
        <w:t xml:space="preserve"> </w:t>
      </w:r>
      <w:r w:rsidRPr="00CB649F">
        <w:tab/>
        <w:t>–</w:t>
      </w:r>
      <w:r w:rsidRPr="00CB649F">
        <w:tab/>
        <w:t>M</w:t>
      </w:r>
      <w:r w:rsidRPr="00CB649F">
        <w:rPr>
          <w:vertAlign w:val="subscript"/>
        </w:rPr>
        <w:t>6</w:t>
      </w:r>
      <w:r w:rsidRPr="00CB649F">
        <w:t xml:space="preserve"> + </w:t>
      </w:r>
      <w:r w:rsidRPr="00CB649F">
        <w:rPr>
          <w:bCs/>
        </w:rPr>
        <w:t>общая нагрузка на ось первого полуприцепа в составе + M</w:t>
      </w:r>
      <w:r w:rsidRPr="00CB649F">
        <w:rPr>
          <w:bCs/>
          <w:vertAlign w:val="subscript"/>
        </w:rPr>
        <w:t>3</w:t>
      </w:r>
      <w:r w:rsidRPr="00CB649F">
        <w:rPr>
          <w:bCs/>
        </w:rPr>
        <w:t>.</w:t>
      </w:r>
    </w:p>
    <w:p w:rsidR="00CB649F" w:rsidRPr="00CB649F" w:rsidRDefault="00CB649F" w:rsidP="00D54CA0">
      <w:pPr>
        <w:pStyle w:val="SingleTxtGR"/>
        <w:ind w:left="2268"/>
      </w:pPr>
      <w:r w:rsidRPr="00CB649F">
        <w:rPr>
          <w:bCs/>
        </w:rPr>
        <w:t>Общая масса состава:</w:t>
      </w:r>
      <w:r w:rsidRPr="00CB649F">
        <w:t xml:space="preserve"> M</w:t>
      </w:r>
      <w:r w:rsidRPr="00CB649F">
        <w:rPr>
          <w:vertAlign w:val="subscript"/>
        </w:rPr>
        <w:t>2</w:t>
      </w:r>
      <w:r w:rsidRPr="00CB649F">
        <w:t xml:space="preserve"> + M</w:t>
      </w:r>
      <w:r w:rsidRPr="00CB649F">
        <w:rPr>
          <w:vertAlign w:val="subscript"/>
        </w:rPr>
        <w:t>3</w:t>
      </w:r>
      <w:r w:rsidRPr="00CB649F">
        <w:t>.</w:t>
      </w:r>
    </w:p>
    <w:p w:rsidR="00CB649F" w:rsidRPr="00CB649F" w:rsidRDefault="00CB649F" w:rsidP="00D54CA0">
      <w:pPr>
        <w:pStyle w:val="SingleTxtGR"/>
        <w:ind w:left="2268"/>
      </w:pPr>
      <w:r w:rsidRPr="00CB649F">
        <w:t>Буксируемая масса тягача: M</w:t>
      </w:r>
      <w:r w:rsidRPr="00CB649F">
        <w:rPr>
          <w:vertAlign w:val="subscript"/>
        </w:rPr>
        <w:t>9</w:t>
      </w:r>
      <w:r w:rsidRPr="00CB649F">
        <w:t>.</w:t>
      </w:r>
    </w:p>
    <w:p w:rsidR="00CB649F" w:rsidRPr="00CB649F" w:rsidRDefault="00CB649F" w:rsidP="00D54CA0">
      <w:pPr>
        <w:pStyle w:val="SingleTxtGR"/>
        <w:ind w:left="2268"/>
      </w:pPr>
      <w:r w:rsidRPr="00CB649F">
        <w:t>Буксируемая масса первого полуприцепа: M</w:t>
      </w:r>
      <w:r w:rsidRPr="00CB649F">
        <w:rPr>
          <w:vertAlign w:val="subscript"/>
        </w:rPr>
        <w:t>3</w:t>
      </w:r>
      <w:r w:rsidRPr="00CB649F">
        <w:t>.</w:t>
      </w:r>
    </w:p>
    <w:p w:rsidR="00CB649F" w:rsidRPr="00CB649F" w:rsidRDefault="00CB649F" w:rsidP="00D54CA0">
      <w:pPr>
        <w:pStyle w:val="SingleTxtGR"/>
        <w:ind w:left="2268"/>
      </w:pPr>
      <w:r w:rsidRPr="00CB649F">
        <w:t xml:space="preserve">Буксируемая масса </w:t>
      </w:r>
      <w:r w:rsidRPr="00CB649F">
        <w:rPr>
          <w:bCs/>
        </w:rPr>
        <w:t>подкатной тележки</w:t>
      </w:r>
      <w:r w:rsidRPr="00CB649F">
        <w:t>: M</w:t>
      </w:r>
      <w:r w:rsidRPr="00CB649F">
        <w:rPr>
          <w:vertAlign w:val="subscript"/>
        </w:rPr>
        <w:t>8</w:t>
      </w:r>
      <w:r w:rsidRPr="00CB649F">
        <w:t>.</w:t>
      </w:r>
    </w:p>
    <w:p w:rsidR="00CB649F" w:rsidRPr="00CB649F" w:rsidRDefault="00CB649F" w:rsidP="00D54CA0">
      <w:pPr>
        <w:pStyle w:val="SingleTxtGR"/>
        <w:ind w:left="2268"/>
      </w:pPr>
      <w:r w:rsidRPr="00CB649F">
        <w:rPr>
          <w:bCs/>
        </w:rPr>
        <w:t>Размеры</w:t>
      </w:r>
      <w:r w:rsidRPr="00CB649F">
        <w:t>:</w:t>
      </w:r>
    </w:p>
    <w:p w:rsidR="00CB649F" w:rsidRPr="00CB649F" w:rsidRDefault="00CB649F" w:rsidP="00235588">
      <w:pPr>
        <w:pStyle w:val="SingleTxtGR"/>
        <w:tabs>
          <w:tab w:val="clear" w:pos="2835"/>
          <w:tab w:val="left" w:pos="2674"/>
          <w:tab w:val="left" w:pos="2977"/>
        </w:tabs>
        <w:ind w:left="2268"/>
      </w:pPr>
      <w:r w:rsidRPr="00CB649F">
        <w:t>L</w:t>
      </w:r>
      <w:r w:rsidRPr="00CB649F">
        <w:tab/>
      </w:r>
      <w:r w:rsidRPr="00CB649F">
        <w:rPr>
          <w:bCs/>
        </w:rPr>
        <w:t>–</w:t>
      </w:r>
      <w:r w:rsidRPr="00CB649F">
        <w:rPr>
          <w:bCs/>
        </w:rPr>
        <w:tab/>
        <w:t>расстояние от проушины до центра моста подкатной</w:t>
      </w:r>
      <w:r w:rsidRPr="00CB649F">
        <w:rPr>
          <w:bCs/>
        </w:rPr>
        <w:br/>
        <w:t>тележки [м].</w:t>
      </w:r>
    </w:p>
    <w:p w:rsidR="00CB649F" w:rsidRPr="00CB649F" w:rsidRDefault="00CB649F" w:rsidP="00D54CA0">
      <w:pPr>
        <w:pStyle w:val="SingleTxtGR"/>
        <w:ind w:left="2268"/>
      </w:pPr>
      <w:r w:rsidRPr="00CB649F">
        <w:rPr>
          <w:bCs/>
        </w:rPr>
        <w:t>Требование в отношении характеристик сцепления</w:t>
      </w:r>
      <w:r w:rsidRPr="00CB649F">
        <w:t>:</w:t>
      </w:r>
    </w:p>
    <w:p w:rsidR="00CB649F" w:rsidRPr="00CB649F" w:rsidRDefault="00CB649F" w:rsidP="00D54CA0">
      <w:pPr>
        <w:pStyle w:val="SingleTxtGR"/>
        <w:ind w:left="2268"/>
      </w:pPr>
      <w:r w:rsidRPr="00CB649F">
        <w:rPr>
          <w:bCs/>
        </w:rPr>
        <w:t>Сцепное устройство вилочного типа на первом полуприцепе</w:t>
      </w:r>
      <w:r w:rsidRPr="00CB649F">
        <w:t>:</w:t>
      </w:r>
    </w:p>
    <w:p w:rsidR="00CB649F" w:rsidRPr="00CB649F" w:rsidRDefault="00CB649F" w:rsidP="00D54CA0">
      <w:pPr>
        <w:pStyle w:val="SingleTxtGR"/>
        <w:ind w:left="2268"/>
        <w:rPr>
          <w:bCs/>
        </w:rPr>
      </w:pPr>
      <m:oMath>
        <m:r>
          <w:rPr>
            <w:rFonts w:ascii="Cambria Math" w:hAnsi="Cambria Math"/>
          </w:rPr>
          <m:t>D=0,65g</m:t>
        </m:r>
        <m:f>
          <m:fPr>
            <m:ctrlPr>
              <w:rPr>
                <w:rFonts w:ascii="Cambria Math" w:hAnsi="Cambria Math"/>
                <w:bCs/>
                <w:i/>
              </w:rPr>
            </m:ctrlPr>
          </m:fPr>
          <m:num>
            <m:sSub>
              <m:sSubPr>
                <m:ctrlPr>
                  <w:rPr>
                    <w:rFonts w:ascii="Cambria Math" w:hAnsi="Cambria Math"/>
                    <w:bCs/>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3</m:t>
                </m:r>
              </m:sub>
            </m:sSub>
          </m:num>
          <m:den>
            <m:sSub>
              <m:sSubPr>
                <m:ctrlPr>
                  <w:rPr>
                    <w:rFonts w:ascii="Cambria Math" w:hAnsi="Cambria Math"/>
                    <w:bCs/>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3</m:t>
                </m:r>
              </m:sub>
            </m:sSub>
          </m:den>
        </m:f>
      </m:oMath>
      <w:r w:rsidRPr="00CB649F">
        <w:rPr>
          <w:bCs/>
        </w:rPr>
        <w:t xml:space="preserve"> †</w:t>
      </w:r>
    </w:p>
    <w:p w:rsidR="00CB649F" w:rsidRPr="00CB649F" w:rsidRDefault="00CB649F" w:rsidP="00D54CA0">
      <w:pPr>
        <w:pStyle w:val="SingleTxtGR"/>
        <w:ind w:left="2268"/>
      </w:pPr>
      <m:oMath>
        <m:r>
          <w:rPr>
            <w:rFonts w:ascii="Cambria Math" w:hAnsi="Cambria Math"/>
          </w:rPr>
          <m:t>V=Max(</m:t>
        </m:r>
        <m:f>
          <m:fPr>
            <m:ctrlPr>
              <w:rPr>
                <w:rFonts w:ascii="Cambria Math" w:hAnsi="Cambria Math"/>
                <w:bCs/>
                <w:i/>
              </w:rPr>
            </m:ctrlPr>
          </m:fPr>
          <m:num>
            <m:r>
              <w:rPr>
                <w:rFonts w:ascii="Cambria Math" w:hAnsi="Cambria Math"/>
              </w:rPr>
              <m:t>54</m:t>
            </m:r>
          </m:num>
          <m:den>
            <m:r>
              <w:rPr>
                <w:rFonts w:ascii="Cambria Math" w:hAnsi="Cambria Math"/>
              </w:rPr>
              <m:t>L</m:t>
            </m:r>
          </m:den>
        </m:f>
        <m:r>
          <w:rPr>
            <w:rFonts w:ascii="Cambria Math" w:hAnsi="Cambria Math"/>
          </w:rPr>
          <m:t>;5</m:t>
        </m:r>
        <m:f>
          <m:fPr>
            <m:ctrlPr>
              <w:rPr>
                <w:rFonts w:ascii="Cambria Math" w:hAnsi="Cambria Math"/>
                <w:bCs/>
                <w:i/>
              </w:rPr>
            </m:ctrlPr>
          </m:fPr>
          <m:num>
            <m:sSub>
              <m:sSubPr>
                <m:ctrlPr>
                  <w:rPr>
                    <w:rFonts w:ascii="Cambria Math" w:hAnsi="Cambria Math"/>
                    <w:bCs/>
                    <w:i/>
                  </w:rPr>
                </m:ctrlPr>
              </m:sSubPr>
              <m:e>
                <m:r>
                  <w:rPr>
                    <w:rFonts w:ascii="Cambria Math" w:hAnsi="Cambria Math"/>
                  </w:rPr>
                  <m:t>M</m:t>
                </m:r>
              </m:e>
              <m:sub>
                <m:r>
                  <w:rPr>
                    <w:rFonts w:ascii="Cambria Math" w:hAnsi="Cambria Math"/>
                  </w:rPr>
                  <m:t>4</m:t>
                </m:r>
              </m:sub>
            </m:sSub>
          </m:num>
          <m:den>
            <m:r>
              <w:rPr>
                <w:rFonts w:ascii="Cambria Math" w:hAnsi="Cambria Math"/>
              </w:rPr>
              <m:t>L</m:t>
            </m:r>
          </m:den>
        </m:f>
        <m:r>
          <w:rPr>
            <w:rFonts w:ascii="Cambria Math" w:hAnsi="Cambria Math"/>
          </w:rPr>
          <m:t>)</m:t>
        </m:r>
      </m:oMath>
      <w:r w:rsidRPr="00CB649F">
        <w:rPr>
          <w:bCs/>
        </w:rPr>
        <w:t xml:space="preserve"> †</w:t>
      </w:r>
    </w:p>
    <w:p w:rsidR="00CB649F" w:rsidRPr="00CB649F" w:rsidRDefault="00CB649F" w:rsidP="00D54CA0">
      <w:pPr>
        <w:pStyle w:val="SingleTxtGR"/>
        <w:ind w:left="2268"/>
      </w:pPr>
      <w:r w:rsidRPr="00CB649F">
        <w:rPr>
          <w:bCs/>
        </w:rPr>
        <w:t>Опорно-сцепное устройство:</w:t>
      </w:r>
      <m:oMath>
        <m:r>
          <w:rPr>
            <w:rFonts w:ascii="Cambria Math" w:hAnsi="Cambria Math"/>
          </w:rPr>
          <m:t xml:space="preserve"> D=Max(</m:t>
        </m:r>
        <m:sSub>
          <m:sSubPr>
            <m:ctrlPr>
              <w:rPr>
                <w:rFonts w:ascii="Cambria Math" w:hAnsi="Cambria Math"/>
                <w:bCs/>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D</m:t>
            </m:r>
          </m:e>
          <m:sub>
            <m:r>
              <w:rPr>
                <w:rFonts w:ascii="Cambria Math" w:hAnsi="Cambria Math"/>
              </w:rPr>
              <m:t>2</m:t>
            </m:r>
          </m:sub>
        </m:sSub>
        <m:r>
          <w:rPr>
            <w:rFonts w:ascii="Cambria Math" w:hAnsi="Cambria Math"/>
          </w:rPr>
          <m:t>)</m:t>
        </m:r>
      </m:oMath>
      <w:r w:rsidRPr="00CB649F">
        <w:rPr>
          <w:bCs/>
        </w:rPr>
        <w:t>, где</w:t>
      </w:r>
      <w:r w:rsidRPr="00CB649F">
        <w:t>:</w:t>
      </w:r>
    </w:p>
    <w:p w:rsidR="00CB649F" w:rsidRPr="00CB649F" w:rsidRDefault="002C4C0D" w:rsidP="00D54CA0">
      <w:pPr>
        <w:pStyle w:val="SingleTxtGR"/>
        <w:ind w:left="2268"/>
        <w:rPr>
          <w:bCs/>
        </w:rPr>
      </w:pPr>
      <m:oMathPara>
        <m:oMathParaPr>
          <m:jc m:val="left"/>
        </m:oMathParaPr>
        <m:oMath>
          <m:sSub>
            <m:sSubPr>
              <m:ctrlPr>
                <w:rPr>
                  <w:rFonts w:ascii="Cambria Math" w:hAnsi="Cambria Math"/>
                  <w:bCs/>
                  <w:i/>
                </w:rPr>
              </m:ctrlPr>
            </m:sSubPr>
            <m:e>
              <m:r>
                <w:rPr>
                  <w:rFonts w:ascii="Cambria Math" w:hAnsi="Cambria Math"/>
                </w:rPr>
                <m:t>D</m:t>
              </m:r>
            </m:e>
            <m:sub>
              <m:r>
                <w:rPr>
                  <w:rFonts w:ascii="Cambria Math" w:hAnsi="Cambria Math"/>
                </w:rPr>
                <m:t>1</m:t>
              </m:r>
            </m:sub>
          </m:sSub>
          <m:r>
            <w:rPr>
              <w:rFonts w:ascii="Cambria Math" w:hAnsi="Cambria Math"/>
            </w:rPr>
            <m:t>=0,5g</m:t>
          </m:r>
          <m:f>
            <m:fPr>
              <m:ctrlPr>
                <w:rPr>
                  <w:rFonts w:ascii="Cambria Math" w:hAnsi="Cambria Math"/>
                  <w:bCs/>
                  <w:i/>
                </w:rPr>
              </m:ctrlPr>
            </m:fPr>
            <m:num>
              <m:sSub>
                <m:sSubPr>
                  <m:ctrlPr>
                    <w:rPr>
                      <w:rFonts w:ascii="Cambria Math" w:hAnsi="Cambria Math"/>
                      <w:bCs/>
                      <w:i/>
                    </w:rPr>
                  </m:ctrlPr>
                </m:sSubPr>
                <m:e>
                  <m:r>
                    <w:rPr>
                      <w:rFonts w:ascii="Cambria Math" w:hAnsi="Cambria Math"/>
                    </w:rPr>
                    <m:t>M</m:t>
                  </m:r>
                </m:e>
                <m:sub>
                  <m:r>
                    <w:rPr>
                      <w:rFonts w:ascii="Cambria Math" w:hAnsi="Cambria Math"/>
                    </w:rPr>
                    <m:t>5</m:t>
                  </m:r>
                </m:sub>
              </m:sSub>
              <m:d>
                <m:dPr>
                  <m:ctrlPr>
                    <w:rPr>
                      <w:rFonts w:ascii="Cambria Math" w:hAnsi="Cambria Math"/>
                      <w:bCs/>
                      <w:i/>
                    </w:rPr>
                  </m:ctrlPr>
                </m:dPr>
                <m:e>
                  <m:sSub>
                    <m:sSubPr>
                      <m:ctrlPr>
                        <w:rPr>
                          <w:rFonts w:ascii="Cambria Math" w:hAnsi="Cambria Math"/>
                          <w:bCs/>
                          <w:i/>
                        </w:rPr>
                      </m:ctrlPr>
                    </m:sSubPr>
                    <m:e>
                      <m:r>
                        <w:rPr>
                          <w:rFonts w:ascii="Cambria Math" w:hAnsi="Cambria Math"/>
                        </w:rPr>
                        <m:t>M</m:t>
                      </m:r>
                    </m:e>
                    <m:sub>
                      <m:r>
                        <w:rPr>
                          <w:rFonts w:ascii="Cambria Math" w:hAnsi="Cambria Math"/>
                        </w:rPr>
                        <m:t>8</m:t>
                      </m:r>
                    </m:sub>
                  </m:sSub>
                  <m:r>
                    <w:rPr>
                      <w:rFonts w:ascii="Cambria Math" w:hAnsi="Cambria Math"/>
                    </w:rPr>
                    <m:t>+0,08</m:t>
                  </m:r>
                  <m:sSub>
                    <m:sSubPr>
                      <m:ctrlPr>
                        <w:rPr>
                          <w:rFonts w:ascii="Cambria Math" w:hAnsi="Cambria Math"/>
                          <w:bCs/>
                          <w:i/>
                        </w:rPr>
                      </m:ctrlPr>
                    </m:sSubPr>
                    <m:e>
                      <m:r>
                        <w:rPr>
                          <w:rFonts w:ascii="Cambria Math" w:hAnsi="Cambria Math"/>
                        </w:rPr>
                        <m:t>M</m:t>
                      </m:r>
                    </m:e>
                    <m:sub>
                      <m:r>
                        <w:rPr>
                          <w:rFonts w:ascii="Cambria Math" w:hAnsi="Cambria Math"/>
                        </w:rPr>
                        <m:t>5</m:t>
                      </m:r>
                    </m:sub>
                  </m:sSub>
                </m:e>
              </m:d>
            </m:num>
            <m:den>
              <m:sSub>
                <m:sSubPr>
                  <m:ctrlPr>
                    <w:rPr>
                      <w:rFonts w:ascii="Cambria Math" w:hAnsi="Cambria Math"/>
                      <w:bCs/>
                      <w:i/>
                    </w:rPr>
                  </m:ctrlPr>
                </m:sSubPr>
                <m:e>
                  <m:r>
                    <w:rPr>
                      <w:rFonts w:ascii="Cambria Math" w:hAnsi="Cambria Math"/>
                    </w:rPr>
                    <m:t>M</m:t>
                  </m:r>
                </m:e>
                <m:sub>
                  <m:r>
                    <w:rPr>
                      <w:rFonts w:ascii="Cambria Math" w:hAnsi="Cambria Math"/>
                    </w:rPr>
                    <m:t>5</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8</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7</m:t>
                  </m:r>
                </m:sub>
              </m:sSub>
            </m:den>
          </m:f>
        </m:oMath>
      </m:oMathPara>
    </w:p>
    <w:p w:rsidR="00CB649F" w:rsidRPr="00CB649F" w:rsidRDefault="002C4C0D" w:rsidP="00D54CA0">
      <w:pPr>
        <w:pStyle w:val="SingleTxtGR"/>
        <w:ind w:left="2268"/>
      </w:pPr>
      <m:oMathPara>
        <m:oMathParaPr>
          <m:jc m:val="left"/>
        </m:oMathParaPr>
        <m:oMath>
          <m:sSub>
            <m:sSubPr>
              <m:ctrlPr>
                <w:rPr>
                  <w:rFonts w:ascii="Cambria Math" w:hAnsi="Cambria Math"/>
                  <w:bCs/>
                  <w:i/>
                </w:rPr>
              </m:ctrlPr>
            </m:sSubPr>
            <m:e>
              <m:r>
                <w:rPr>
                  <w:rFonts w:ascii="Cambria Math" w:hAnsi="Cambria Math"/>
                </w:rPr>
                <m:t>D</m:t>
              </m:r>
            </m:e>
            <m:sub>
              <m:r>
                <w:rPr>
                  <w:rFonts w:ascii="Cambria Math" w:hAnsi="Cambria Math"/>
                </w:rPr>
                <m:t>2</m:t>
              </m:r>
            </m:sub>
          </m:sSub>
          <m:r>
            <w:rPr>
              <w:rFonts w:ascii="Cambria Math" w:hAnsi="Cambria Math"/>
            </w:rPr>
            <m:t>=0,5g</m:t>
          </m:r>
          <m:f>
            <m:fPr>
              <m:ctrlPr>
                <w:rPr>
                  <w:rFonts w:ascii="Cambria Math" w:hAnsi="Cambria Math"/>
                  <w:bCs/>
                  <w:i/>
                </w:rPr>
              </m:ctrlPr>
            </m:fPr>
            <m:num>
              <m:sSub>
                <m:sSubPr>
                  <m:ctrlPr>
                    <w:rPr>
                      <w:rFonts w:ascii="Cambria Math" w:hAnsi="Cambria Math"/>
                      <w:bCs/>
                      <w:i/>
                    </w:rPr>
                  </m:ctrlPr>
                </m:sSubPr>
                <m:e>
                  <m:r>
                    <w:rPr>
                      <w:rFonts w:ascii="Cambria Math" w:hAnsi="Cambria Math"/>
                    </w:rPr>
                    <m:t>M</m:t>
                  </m:r>
                </m:e>
                <m:sub>
                  <m:r>
                    <w:rPr>
                      <w:rFonts w:ascii="Cambria Math" w:hAnsi="Cambria Math"/>
                    </w:rPr>
                    <m:t>9</m:t>
                  </m:r>
                </m:sub>
              </m:sSub>
              <m:d>
                <m:dPr>
                  <m:ctrlPr>
                    <w:rPr>
                      <w:rFonts w:ascii="Cambria Math" w:hAnsi="Cambria Math"/>
                      <w:bCs/>
                      <w:i/>
                    </w:rPr>
                  </m:ctrlPr>
                </m:dPr>
                <m:e>
                  <m:sSub>
                    <m:sSubPr>
                      <m:ctrlPr>
                        <w:rPr>
                          <w:rFonts w:ascii="Cambria Math" w:hAnsi="Cambria Math"/>
                          <w:bCs/>
                          <w:i/>
                        </w:rPr>
                      </m:ctrlPr>
                    </m:sSubPr>
                    <m:e>
                      <m:r>
                        <w:rPr>
                          <w:rFonts w:ascii="Cambria Math" w:hAnsi="Cambria Math"/>
                        </w:rPr>
                        <m:t>M</m:t>
                      </m:r>
                    </m:e>
                    <m:sub>
                      <m:r>
                        <w:rPr>
                          <w:rFonts w:ascii="Cambria Math" w:hAnsi="Cambria Math"/>
                        </w:rPr>
                        <m:t>1</m:t>
                      </m:r>
                    </m:sub>
                  </m:sSub>
                  <m:r>
                    <w:rPr>
                      <w:rFonts w:ascii="Cambria Math" w:hAnsi="Cambria Math"/>
                    </w:rPr>
                    <m:t>+0,08</m:t>
                  </m:r>
                  <m:sSub>
                    <m:sSubPr>
                      <m:ctrlPr>
                        <w:rPr>
                          <w:rFonts w:ascii="Cambria Math" w:hAnsi="Cambria Math"/>
                          <w:bCs/>
                          <w:i/>
                        </w:rPr>
                      </m:ctrlPr>
                    </m:sSubPr>
                    <m:e>
                      <m:r>
                        <w:rPr>
                          <w:rFonts w:ascii="Cambria Math" w:hAnsi="Cambria Math"/>
                        </w:rPr>
                        <m:t>M</m:t>
                      </m:r>
                    </m:e>
                    <m:sub>
                      <m:r>
                        <w:rPr>
                          <w:rFonts w:ascii="Cambria Math" w:hAnsi="Cambria Math"/>
                        </w:rPr>
                        <m:t>9</m:t>
                      </m:r>
                    </m:sub>
                  </m:sSub>
                </m:e>
              </m:d>
            </m:num>
            <m:den>
              <m:sSub>
                <m:sSubPr>
                  <m:ctrlPr>
                    <w:rPr>
                      <w:rFonts w:ascii="Cambria Math" w:hAnsi="Cambria Math"/>
                      <w:bCs/>
                      <w:i/>
                    </w:rPr>
                  </m:ctrlPr>
                </m:sSubPr>
                <m:e>
                  <m:r>
                    <w:rPr>
                      <w:rFonts w:ascii="Cambria Math" w:hAnsi="Cambria Math"/>
                    </w:rPr>
                    <m:t>M</m:t>
                  </m:r>
                </m:e>
                <m:sub>
                  <m:r>
                    <w:rPr>
                      <w:rFonts w:ascii="Cambria Math" w:hAnsi="Cambria Math"/>
                    </w:rPr>
                    <m:t>9</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6</m:t>
                  </m:r>
                </m:sub>
              </m:sSub>
            </m:den>
          </m:f>
          <m:r>
            <w:rPr>
              <w:rFonts w:ascii="Cambria Math" w:hAnsi="Cambria Math"/>
            </w:rPr>
            <m:t xml:space="preserve"> .</m:t>
          </m:r>
        </m:oMath>
      </m:oMathPara>
    </w:p>
    <w:p w:rsidR="00235588" w:rsidRPr="007D2D44" w:rsidRDefault="00235588" w:rsidP="00A07506">
      <w:pPr>
        <w:pStyle w:val="SingleTxtGR"/>
        <w:tabs>
          <w:tab w:val="clear" w:pos="1701"/>
          <w:tab w:val="right" w:pos="1418"/>
          <w:tab w:val="left" w:pos="1540"/>
        </w:tabs>
        <w:spacing w:after="0" w:line="220" w:lineRule="exact"/>
        <w:ind w:left="1531" w:hanging="397"/>
        <w:jc w:val="left"/>
        <w:rPr>
          <w:bCs/>
          <w:sz w:val="18"/>
          <w:szCs w:val="18"/>
        </w:rPr>
      </w:pPr>
      <w:r w:rsidRPr="007D2D44">
        <w:rPr>
          <w:bCs/>
          <w:sz w:val="18"/>
          <w:szCs w:val="18"/>
        </w:rPr>
        <w:t>_____________________</w:t>
      </w:r>
    </w:p>
    <w:p w:rsidR="00CB649F" w:rsidRPr="00A07506" w:rsidRDefault="00CB649F" w:rsidP="00235588">
      <w:pPr>
        <w:pStyle w:val="SingleTxtGR"/>
        <w:tabs>
          <w:tab w:val="clear" w:pos="1701"/>
          <w:tab w:val="right" w:pos="1418"/>
          <w:tab w:val="left" w:pos="1540"/>
        </w:tabs>
        <w:spacing w:before="120" w:after="0" w:line="220" w:lineRule="exact"/>
        <w:ind w:left="1531" w:hanging="397"/>
        <w:jc w:val="left"/>
        <w:rPr>
          <w:bCs/>
          <w:sz w:val="18"/>
          <w:szCs w:val="18"/>
        </w:rPr>
      </w:pPr>
      <w:r w:rsidRPr="00A07506">
        <w:rPr>
          <w:bCs/>
          <w:sz w:val="18"/>
          <w:szCs w:val="18"/>
        </w:rPr>
        <w:tab/>
        <w:t xml:space="preserve">† </w:t>
      </w:r>
      <w:r w:rsidRPr="00A07506">
        <w:rPr>
          <w:bCs/>
          <w:sz w:val="18"/>
          <w:szCs w:val="18"/>
        </w:rPr>
        <w:tab/>
        <w:t>Подкатная тележка с жесткой сцепкой:</w:t>
      </w:r>
    </w:p>
    <w:p w:rsidR="00CB649F" w:rsidRPr="00A07506" w:rsidRDefault="00CB649F" w:rsidP="00A07506">
      <w:pPr>
        <w:pStyle w:val="SingleTxtGR"/>
        <w:tabs>
          <w:tab w:val="clear" w:pos="1701"/>
          <w:tab w:val="right" w:pos="1418"/>
          <w:tab w:val="left" w:pos="1540"/>
        </w:tabs>
        <w:spacing w:after="0" w:line="220" w:lineRule="exact"/>
        <w:ind w:left="1531" w:hanging="397"/>
        <w:jc w:val="left"/>
        <w:rPr>
          <w:bCs/>
          <w:sz w:val="18"/>
          <w:szCs w:val="18"/>
        </w:rPr>
      </w:pPr>
      <w:r w:rsidRPr="00A07506">
        <w:rPr>
          <w:bCs/>
          <w:sz w:val="18"/>
          <w:szCs w:val="18"/>
        </w:rPr>
        <w:tab/>
      </w:r>
      <w:r w:rsidRPr="00A07506">
        <w:rPr>
          <w:bCs/>
          <w:sz w:val="18"/>
          <w:szCs w:val="18"/>
        </w:rPr>
        <w:tab/>
        <w:t xml:space="preserve">Это расчетное требуемое значение D должно быть ниже, чем сертифицированное рабочее значение Dс используемого сцепного устройства. </w:t>
      </w:r>
    </w:p>
    <w:p w:rsidR="00CB649F" w:rsidRPr="00A07506" w:rsidRDefault="00CB649F" w:rsidP="00A07506">
      <w:pPr>
        <w:pStyle w:val="SingleTxtGR"/>
        <w:tabs>
          <w:tab w:val="clear" w:pos="1701"/>
          <w:tab w:val="right" w:pos="1418"/>
          <w:tab w:val="left" w:pos="1540"/>
        </w:tabs>
        <w:spacing w:after="0" w:line="220" w:lineRule="exact"/>
        <w:ind w:left="1531" w:hanging="397"/>
        <w:jc w:val="left"/>
        <w:rPr>
          <w:bCs/>
          <w:sz w:val="18"/>
          <w:szCs w:val="18"/>
        </w:rPr>
      </w:pPr>
      <w:r w:rsidRPr="00A07506">
        <w:rPr>
          <w:bCs/>
          <w:sz w:val="18"/>
          <w:szCs w:val="18"/>
        </w:rPr>
        <w:tab/>
      </w:r>
      <w:r w:rsidRPr="00A07506">
        <w:rPr>
          <w:bCs/>
          <w:sz w:val="18"/>
          <w:szCs w:val="18"/>
        </w:rPr>
        <w:tab/>
        <w:t>Подкатная тележка с шарнирной сцепкой:</w:t>
      </w:r>
    </w:p>
    <w:p w:rsidR="00CB649F" w:rsidRPr="00A07506" w:rsidRDefault="00CB649F" w:rsidP="00A07506">
      <w:pPr>
        <w:pStyle w:val="SingleTxtGR"/>
        <w:tabs>
          <w:tab w:val="clear" w:pos="1701"/>
          <w:tab w:val="right" w:pos="1418"/>
          <w:tab w:val="left" w:pos="1540"/>
        </w:tabs>
        <w:spacing w:after="0" w:line="220" w:lineRule="exact"/>
        <w:ind w:left="1531" w:hanging="397"/>
        <w:jc w:val="left"/>
        <w:rPr>
          <w:bCs/>
          <w:sz w:val="18"/>
          <w:szCs w:val="18"/>
        </w:rPr>
      </w:pPr>
      <w:r w:rsidRPr="00A07506">
        <w:rPr>
          <w:bCs/>
          <w:sz w:val="18"/>
          <w:szCs w:val="18"/>
        </w:rPr>
        <w:tab/>
      </w:r>
      <w:r w:rsidRPr="00A07506">
        <w:rPr>
          <w:bCs/>
          <w:sz w:val="18"/>
          <w:szCs w:val="18"/>
        </w:rPr>
        <w:tab/>
        <w:t>Это расчетное требуемое значение D должно быть ниже, чем сертифицированное рабочее значение Dс используемого сцепного устройства. В случае шарнирной сцепной тяги требование в отношении значения V отсутствует.</w:t>
      </w:r>
    </w:p>
    <w:p w:rsidR="00CB649F" w:rsidRPr="00CB649F" w:rsidRDefault="00CB649F" w:rsidP="00235588">
      <w:pPr>
        <w:pStyle w:val="SingleTxtGR"/>
        <w:spacing w:before="120"/>
      </w:pPr>
      <w:r w:rsidRPr="00CB649F">
        <w:t>3.4</w:t>
      </w:r>
      <w:r w:rsidRPr="00CB649F">
        <w:tab/>
      </w:r>
      <w:r w:rsidRPr="00CB649F">
        <w:tab/>
        <w:t>Состав 4:</w:t>
      </w:r>
    </w:p>
    <w:p w:rsidR="00CB649F" w:rsidRPr="00CB649F" w:rsidRDefault="00CB649F" w:rsidP="00A07506">
      <w:pPr>
        <w:pStyle w:val="SingleTxtGR"/>
        <w:ind w:left="2268"/>
        <w:rPr>
          <w:bCs/>
        </w:rPr>
      </w:pPr>
      <w:r w:rsidRPr="00CB649F">
        <w:rPr>
          <w:bCs/>
        </w:rPr>
        <w:t>Описание:</w:t>
      </w:r>
      <w:r w:rsidRPr="00CB649F">
        <w:rPr>
          <w:bCs/>
        </w:rPr>
        <w:tab/>
        <w:t>Грузовой автомобиль с жесткой рамой + прицеп с центрально расположенной осью + прицеп с центрально расположенной осью</w:t>
      </w:r>
    </w:p>
    <w:p w:rsidR="00CB649F" w:rsidRPr="00CB649F" w:rsidRDefault="00CB649F" w:rsidP="00A07506">
      <w:pPr>
        <w:pStyle w:val="SingleTxtGR"/>
        <w:ind w:left="2268"/>
      </w:pPr>
      <w:r w:rsidRPr="00CB649F">
        <w:rPr>
          <w:bCs/>
        </w:rPr>
        <w:t>Масса [тонны]:</w:t>
      </w:r>
    </w:p>
    <w:p w:rsidR="00CB649F" w:rsidRPr="00CB649F" w:rsidRDefault="00CB649F" w:rsidP="00A07506">
      <w:pPr>
        <w:pStyle w:val="SingleTxtGR"/>
        <w:tabs>
          <w:tab w:val="clear" w:pos="2835"/>
          <w:tab w:val="left" w:pos="2688"/>
          <w:tab w:val="left" w:pos="2977"/>
        </w:tabs>
        <w:ind w:left="2268"/>
      </w:pPr>
      <w:r w:rsidRPr="00CB649F">
        <w:t>M</w:t>
      </w:r>
      <w:r w:rsidRPr="00CB649F">
        <w:rPr>
          <w:vertAlign w:val="subscript"/>
        </w:rPr>
        <w:t>1</w:t>
      </w:r>
      <w:r w:rsidRPr="00CB649F">
        <w:t xml:space="preserve"> </w:t>
      </w:r>
      <w:r w:rsidRPr="00CB649F">
        <w:tab/>
        <w:t>–</w:t>
      </w:r>
      <w:r w:rsidRPr="00CB649F">
        <w:tab/>
      </w:r>
      <w:r w:rsidRPr="00CB649F">
        <w:rPr>
          <w:bCs/>
        </w:rPr>
        <w:t>общая нагрузка на ось грузового автомобиля с жесткой рамой в составе;</w:t>
      </w:r>
      <w:r w:rsidRPr="00CB649F">
        <w:t xml:space="preserve"> </w:t>
      </w:r>
    </w:p>
    <w:p w:rsidR="00CB649F" w:rsidRPr="00CB649F" w:rsidRDefault="00CB649F" w:rsidP="00A07506">
      <w:pPr>
        <w:pStyle w:val="SingleTxtGR"/>
        <w:tabs>
          <w:tab w:val="clear" w:pos="2835"/>
          <w:tab w:val="left" w:pos="2688"/>
          <w:tab w:val="left" w:pos="2977"/>
        </w:tabs>
        <w:ind w:left="2268"/>
      </w:pPr>
      <w:r w:rsidRPr="00CB649F">
        <w:t>M</w:t>
      </w:r>
      <w:r w:rsidRPr="00CB649F">
        <w:rPr>
          <w:vertAlign w:val="subscript"/>
        </w:rPr>
        <w:t>2</w:t>
      </w:r>
      <w:r w:rsidRPr="00CB649F">
        <w:t xml:space="preserve"> </w:t>
      </w:r>
      <w:r w:rsidRPr="00CB649F">
        <w:tab/>
        <w:t>–</w:t>
      </w:r>
      <w:r w:rsidRPr="00CB649F">
        <w:tab/>
      </w:r>
      <w:r w:rsidRPr="00CB649F">
        <w:rPr>
          <w:bCs/>
        </w:rPr>
        <w:t>общая нагрузка на ось первого прицепа с центрально расположенной осью в составе;</w:t>
      </w:r>
    </w:p>
    <w:p w:rsidR="00CB649F" w:rsidRPr="00CB649F" w:rsidRDefault="00CB649F" w:rsidP="00A07506">
      <w:pPr>
        <w:pStyle w:val="SingleTxtGR"/>
        <w:tabs>
          <w:tab w:val="clear" w:pos="2835"/>
          <w:tab w:val="left" w:pos="2688"/>
          <w:tab w:val="left" w:pos="2977"/>
        </w:tabs>
        <w:ind w:left="2268"/>
      </w:pPr>
      <w:r w:rsidRPr="00CB649F">
        <w:t>M</w:t>
      </w:r>
      <w:r w:rsidRPr="00CB649F">
        <w:rPr>
          <w:vertAlign w:val="subscript"/>
        </w:rPr>
        <w:t>3</w:t>
      </w:r>
      <w:r w:rsidRPr="00CB649F">
        <w:t xml:space="preserve"> </w:t>
      </w:r>
      <w:r w:rsidRPr="00CB649F">
        <w:tab/>
        <w:t>–</w:t>
      </w:r>
      <w:r w:rsidRPr="00CB649F">
        <w:tab/>
      </w:r>
      <w:r w:rsidRPr="00CB649F">
        <w:rPr>
          <w:bCs/>
        </w:rPr>
        <w:t>общая нагрузка на ось второго прицепа с центрально расположенной осью в составе;</w:t>
      </w:r>
    </w:p>
    <w:p w:rsidR="00CB649F" w:rsidRPr="00CB649F" w:rsidRDefault="00CB649F" w:rsidP="00A07506">
      <w:pPr>
        <w:pStyle w:val="SingleTxtGR"/>
        <w:tabs>
          <w:tab w:val="clear" w:pos="2835"/>
          <w:tab w:val="left" w:pos="2688"/>
          <w:tab w:val="left" w:pos="2977"/>
        </w:tabs>
        <w:ind w:left="2268"/>
      </w:pPr>
      <w:r w:rsidRPr="00CB649F">
        <w:t>M</w:t>
      </w:r>
      <w:r w:rsidRPr="00CB649F">
        <w:rPr>
          <w:vertAlign w:val="subscript"/>
        </w:rPr>
        <w:t>4</w:t>
      </w:r>
      <w:r w:rsidRPr="00CB649F">
        <w:t xml:space="preserve"> </w:t>
      </w:r>
      <w:r w:rsidRPr="00CB649F">
        <w:tab/>
        <w:t>–</w:t>
      </w:r>
      <w:r w:rsidRPr="00CB649F">
        <w:tab/>
        <w:t>M</w:t>
      </w:r>
      <w:r w:rsidRPr="00CB649F">
        <w:rPr>
          <w:vertAlign w:val="subscript"/>
        </w:rPr>
        <w:t>2</w:t>
      </w:r>
      <w:r w:rsidRPr="00CB649F">
        <w:t xml:space="preserve"> + M</w:t>
      </w:r>
      <w:r w:rsidRPr="00CB649F">
        <w:rPr>
          <w:vertAlign w:val="subscript"/>
        </w:rPr>
        <w:t>3</w:t>
      </w:r>
      <w:r w:rsidRPr="00CB649F">
        <w:t>;</w:t>
      </w:r>
    </w:p>
    <w:p w:rsidR="00CB649F" w:rsidRPr="00CB649F" w:rsidRDefault="00CB649F" w:rsidP="008775B8">
      <w:pPr>
        <w:pStyle w:val="SingleTxtGR"/>
        <w:tabs>
          <w:tab w:val="clear" w:pos="2835"/>
          <w:tab w:val="left" w:pos="2688"/>
          <w:tab w:val="left" w:pos="2977"/>
        </w:tabs>
        <w:ind w:left="2268"/>
        <w:rPr>
          <w:vertAlign w:val="subscript"/>
        </w:rPr>
      </w:pPr>
      <w:r w:rsidRPr="00CB649F">
        <w:t>M</w:t>
      </w:r>
      <w:r w:rsidRPr="00CB649F">
        <w:rPr>
          <w:vertAlign w:val="subscript"/>
        </w:rPr>
        <w:t>5</w:t>
      </w:r>
      <w:r w:rsidR="008775B8">
        <w:t xml:space="preserve"> </w:t>
      </w:r>
      <w:r w:rsidR="008775B8">
        <w:tab/>
        <w:t>–</w:t>
      </w:r>
      <w:r w:rsidR="008775B8">
        <w:tab/>
      </w:r>
      <w:r w:rsidRPr="00CB649F">
        <w:t>M</w:t>
      </w:r>
      <w:r w:rsidRPr="00CB649F">
        <w:rPr>
          <w:vertAlign w:val="subscript"/>
        </w:rPr>
        <w:t>1</w:t>
      </w:r>
      <w:r w:rsidRPr="00CB649F">
        <w:t xml:space="preserve"> + M</w:t>
      </w:r>
      <w:r w:rsidRPr="00CB649F">
        <w:rPr>
          <w:vertAlign w:val="subscript"/>
        </w:rPr>
        <w:t>2</w:t>
      </w:r>
      <w:r w:rsidRPr="00CB649F">
        <w:t>;</w:t>
      </w:r>
    </w:p>
    <w:p w:rsidR="00CB649F" w:rsidRPr="00CB649F" w:rsidRDefault="00CB649F" w:rsidP="00A07506">
      <w:pPr>
        <w:pStyle w:val="SingleTxtGR"/>
        <w:ind w:left="2268"/>
        <w:rPr>
          <w:vertAlign w:val="subscript"/>
        </w:rPr>
      </w:pPr>
      <w:r w:rsidRPr="00CB649F">
        <w:t xml:space="preserve">Буксируемая масса </w:t>
      </w:r>
      <w:r w:rsidRPr="00CB649F">
        <w:rPr>
          <w:bCs/>
        </w:rPr>
        <w:t>грузового автомобиля с жесткой рамой</w:t>
      </w:r>
      <w:r w:rsidR="000E5D16" w:rsidRPr="000E5D16">
        <w:rPr>
          <w:bCs/>
        </w:rPr>
        <w:t>:</w:t>
      </w:r>
      <w:r w:rsidRPr="00CB649F">
        <w:t xml:space="preserve"> M</w:t>
      </w:r>
      <w:r w:rsidRPr="00CB649F">
        <w:rPr>
          <w:vertAlign w:val="subscript"/>
        </w:rPr>
        <w:t>4</w:t>
      </w:r>
      <w:r w:rsidRPr="00CB649F">
        <w:t>.</w:t>
      </w:r>
    </w:p>
    <w:p w:rsidR="00CB649F" w:rsidRPr="00CB649F" w:rsidRDefault="00CB649F" w:rsidP="00A07506">
      <w:pPr>
        <w:pStyle w:val="SingleTxtGR"/>
        <w:ind w:left="2268"/>
        <w:rPr>
          <w:vertAlign w:val="subscript"/>
        </w:rPr>
      </w:pPr>
      <w:r w:rsidRPr="00CB649F">
        <w:t xml:space="preserve">Буксируемая масса </w:t>
      </w:r>
      <w:r w:rsidRPr="00CB649F">
        <w:rPr>
          <w:bCs/>
        </w:rPr>
        <w:t>первого прицепа с центрально расположенной осью</w:t>
      </w:r>
      <w:r w:rsidR="000E5D16" w:rsidRPr="007A0417">
        <w:rPr>
          <w:bCs/>
        </w:rPr>
        <w:t>:</w:t>
      </w:r>
      <w:r w:rsidR="008775B8">
        <w:t> </w:t>
      </w:r>
      <w:r w:rsidRPr="00CB649F">
        <w:t>M</w:t>
      </w:r>
      <w:r w:rsidRPr="00CB649F">
        <w:rPr>
          <w:vertAlign w:val="subscript"/>
        </w:rPr>
        <w:t>3</w:t>
      </w:r>
      <w:r w:rsidRPr="00CB649F">
        <w:t>.</w:t>
      </w:r>
    </w:p>
    <w:p w:rsidR="00CB649F" w:rsidRPr="00CB649F" w:rsidRDefault="00CB649F" w:rsidP="00A07506">
      <w:pPr>
        <w:pStyle w:val="SingleTxtGR"/>
        <w:ind w:left="2268"/>
      </w:pPr>
      <w:r w:rsidRPr="00CB649F">
        <w:rPr>
          <w:bCs/>
        </w:rPr>
        <w:t>Общая масса состава =</w:t>
      </w:r>
      <w:r w:rsidRPr="00CB649F">
        <w:t xml:space="preserve"> M</w:t>
      </w:r>
      <w:r w:rsidRPr="00CB649F">
        <w:rPr>
          <w:vertAlign w:val="subscript"/>
        </w:rPr>
        <w:t>1</w:t>
      </w:r>
      <w:r w:rsidRPr="00CB649F">
        <w:t xml:space="preserve"> + M</w:t>
      </w:r>
      <w:r w:rsidRPr="00CB649F">
        <w:rPr>
          <w:vertAlign w:val="subscript"/>
        </w:rPr>
        <w:t>2</w:t>
      </w:r>
      <w:r w:rsidRPr="00CB649F">
        <w:t xml:space="preserve"> + M</w:t>
      </w:r>
      <w:r w:rsidRPr="00CB649F">
        <w:rPr>
          <w:vertAlign w:val="subscript"/>
        </w:rPr>
        <w:t>3</w:t>
      </w:r>
      <w:r w:rsidRPr="00CB649F">
        <w:t>.</w:t>
      </w:r>
    </w:p>
    <w:p w:rsidR="00CB649F" w:rsidRPr="00CB649F" w:rsidRDefault="00CB649F" w:rsidP="008775B8">
      <w:pPr>
        <w:pStyle w:val="SingleTxtGR"/>
        <w:pageBreakBefore/>
        <w:ind w:left="2268"/>
      </w:pPr>
      <w:r w:rsidRPr="00CB649F">
        <w:rPr>
          <w:bCs/>
        </w:rPr>
        <w:t>Размеры</w:t>
      </w:r>
      <w:r w:rsidRPr="00CB649F">
        <w:t>:</w:t>
      </w:r>
    </w:p>
    <w:p w:rsidR="00CB649F" w:rsidRPr="00CB649F" w:rsidRDefault="00CB649F" w:rsidP="00A07506">
      <w:pPr>
        <w:pStyle w:val="SingleTxtGR"/>
        <w:tabs>
          <w:tab w:val="clear" w:pos="2835"/>
          <w:tab w:val="left" w:pos="2688"/>
          <w:tab w:val="left" w:pos="2977"/>
        </w:tabs>
        <w:ind w:left="2268"/>
      </w:pPr>
      <w:r w:rsidRPr="00CB649F">
        <w:t>L</w:t>
      </w:r>
      <w:r w:rsidRPr="00CB649F">
        <w:rPr>
          <w:vertAlign w:val="subscript"/>
        </w:rPr>
        <w:t>1</w:t>
      </w:r>
      <w:r w:rsidRPr="00CB649F">
        <w:t xml:space="preserve"> </w:t>
      </w:r>
      <w:r w:rsidRPr="00CB649F">
        <w:tab/>
        <w:t>–</w:t>
      </w:r>
      <w:r w:rsidRPr="00CB649F">
        <w:tab/>
      </w:r>
      <w:r w:rsidRPr="00CB649F">
        <w:rPr>
          <w:bCs/>
        </w:rPr>
        <w:t>расстояние от проушины до центра моста первого прицепа с центрально расположенной осью [м];</w:t>
      </w:r>
      <w:r w:rsidRPr="00CB649F">
        <w:t xml:space="preserve"> </w:t>
      </w:r>
    </w:p>
    <w:p w:rsidR="00CB649F" w:rsidRPr="00CB649F" w:rsidRDefault="00CB649F" w:rsidP="00A07506">
      <w:pPr>
        <w:pStyle w:val="SingleTxtGR"/>
        <w:tabs>
          <w:tab w:val="clear" w:pos="2835"/>
          <w:tab w:val="left" w:pos="2688"/>
          <w:tab w:val="left" w:pos="2977"/>
        </w:tabs>
        <w:ind w:left="2268"/>
      </w:pPr>
      <w:r w:rsidRPr="00CB649F">
        <w:t>L</w:t>
      </w:r>
      <w:r w:rsidRPr="00CB649F">
        <w:rPr>
          <w:vertAlign w:val="subscript"/>
        </w:rPr>
        <w:t>2</w:t>
      </w:r>
      <w:r w:rsidRPr="00CB649F">
        <w:t xml:space="preserve"> </w:t>
      </w:r>
      <w:r w:rsidRPr="00CB649F">
        <w:tab/>
        <w:t>–</w:t>
      </w:r>
      <w:r w:rsidRPr="00CB649F">
        <w:tab/>
      </w:r>
      <w:r w:rsidRPr="00CB649F">
        <w:rPr>
          <w:bCs/>
        </w:rPr>
        <w:t>расстояние от проушины до центра моста второго прицепа с центрально расположенной осью [м];</w:t>
      </w:r>
      <w:r w:rsidRPr="00CB649F">
        <w:t xml:space="preserve"> </w:t>
      </w:r>
    </w:p>
    <w:p w:rsidR="00CB649F" w:rsidRPr="00811C63" w:rsidRDefault="00CB649F" w:rsidP="00811C63">
      <w:pPr>
        <w:pStyle w:val="SingleTxtGR"/>
        <w:tabs>
          <w:tab w:val="clear" w:pos="2835"/>
          <w:tab w:val="left" w:pos="2688"/>
          <w:tab w:val="left" w:pos="2977"/>
        </w:tabs>
        <w:ind w:left="2268"/>
        <w:rPr>
          <w:bCs/>
        </w:rPr>
      </w:pPr>
      <w:r w:rsidRPr="00811C63">
        <w:rPr>
          <w:bCs/>
        </w:rPr>
        <w:t>X</w:t>
      </w:r>
      <w:r w:rsidRPr="00811C63">
        <w:rPr>
          <w:bCs/>
          <w:vertAlign w:val="subscript"/>
        </w:rPr>
        <w:t>1</w:t>
      </w:r>
      <w:r w:rsidRPr="00811C63">
        <w:rPr>
          <w:bCs/>
        </w:rPr>
        <w:t xml:space="preserve"> </w:t>
      </w:r>
      <w:r w:rsidRPr="00811C63">
        <w:rPr>
          <w:bCs/>
        </w:rPr>
        <w:tab/>
        <w:t>–</w:t>
      </w:r>
      <w:r w:rsidRPr="00811C63">
        <w:rPr>
          <w:bCs/>
        </w:rPr>
        <w:tab/>
      </w:r>
      <w:r w:rsidRPr="00CB649F">
        <w:rPr>
          <w:bCs/>
        </w:rPr>
        <w:t>длина погрузочной поверхности первого прицепа с центрально расположенной осью [м];</w:t>
      </w:r>
    </w:p>
    <w:p w:rsidR="00CB649F" w:rsidRPr="00811C63" w:rsidRDefault="00CB649F" w:rsidP="00811C63">
      <w:pPr>
        <w:pStyle w:val="SingleTxtGR"/>
        <w:tabs>
          <w:tab w:val="clear" w:pos="2835"/>
          <w:tab w:val="left" w:pos="2688"/>
          <w:tab w:val="left" w:pos="2977"/>
        </w:tabs>
        <w:ind w:left="2268"/>
        <w:rPr>
          <w:bCs/>
        </w:rPr>
      </w:pPr>
      <w:r w:rsidRPr="00811C63">
        <w:rPr>
          <w:bCs/>
        </w:rPr>
        <w:t>X</w:t>
      </w:r>
      <w:r w:rsidRPr="00811C63">
        <w:rPr>
          <w:bCs/>
          <w:vertAlign w:val="subscript"/>
        </w:rPr>
        <w:t>2</w:t>
      </w:r>
      <w:r w:rsidRPr="00811C63">
        <w:rPr>
          <w:bCs/>
        </w:rPr>
        <w:t xml:space="preserve"> </w:t>
      </w:r>
      <w:r w:rsidRPr="00811C63">
        <w:rPr>
          <w:bCs/>
        </w:rPr>
        <w:tab/>
        <w:t>–</w:t>
      </w:r>
      <w:r w:rsidRPr="00811C63">
        <w:rPr>
          <w:bCs/>
        </w:rPr>
        <w:tab/>
      </w:r>
      <w:r w:rsidRPr="00CB649F">
        <w:rPr>
          <w:bCs/>
        </w:rPr>
        <w:t>длина погрузочной поверхности второго прицепа с центрально расположенной осью [м];</w:t>
      </w:r>
    </w:p>
    <w:p w:rsidR="00CB649F" w:rsidRPr="00CB649F" w:rsidRDefault="00CB649F" w:rsidP="00811C63">
      <w:pPr>
        <w:pStyle w:val="SingleTxtGR"/>
        <w:tabs>
          <w:tab w:val="clear" w:pos="2835"/>
          <w:tab w:val="left" w:pos="2716"/>
          <w:tab w:val="left" w:pos="2977"/>
        </w:tabs>
        <w:ind w:left="2268"/>
      </w:pPr>
      <w:r w:rsidRPr="00CB649F">
        <w:t>T</w:t>
      </w:r>
      <w:r w:rsidRPr="00CB649F">
        <w:rPr>
          <w:vertAlign w:val="subscript"/>
        </w:rPr>
        <w:t>1</w:t>
      </w:r>
      <w:r w:rsidRPr="00CB649F">
        <w:t xml:space="preserve"> </w:t>
      </w:r>
      <w:r w:rsidRPr="00CB649F">
        <w:tab/>
        <w:t>–</w:t>
      </w:r>
      <w:r w:rsidRPr="00CB649F">
        <w:tab/>
      </w:r>
      <w:r w:rsidRPr="00CB649F">
        <w:rPr>
          <w:bCs/>
        </w:rPr>
        <w:t>расстояние от центра моста до точки сцепления сцепного устройства вилочного типа в задней части первого прицепа с центрально расположенной осью [м];</w:t>
      </w:r>
    </w:p>
    <w:p w:rsidR="00CB649F" w:rsidRPr="00CB649F" w:rsidRDefault="008775B8" w:rsidP="00811C63">
      <w:pPr>
        <w:pStyle w:val="SingleTxtGR"/>
        <w:tabs>
          <w:tab w:val="clear" w:pos="2835"/>
          <w:tab w:val="left" w:pos="2716"/>
          <w:tab w:val="left" w:pos="2977"/>
        </w:tabs>
        <w:ind w:left="2268"/>
      </w:pPr>
      <w:r>
        <w:t>a</w:t>
      </w:r>
      <w:r w:rsidR="00CB649F" w:rsidRPr="00CB649F">
        <w:tab/>
        <w:t>=</w:t>
      </w:r>
      <w:r w:rsidR="00CB649F" w:rsidRPr="00CB649F">
        <w:tab/>
      </w:r>
      <w:r w:rsidR="00CB649F" w:rsidRPr="00CB649F">
        <w:rPr>
          <w:bCs/>
        </w:rPr>
        <w:t>2,4 [м/с</w:t>
      </w:r>
      <w:r w:rsidR="00CB649F" w:rsidRPr="00CB649F">
        <w:rPr>
          <w:bCs/>
          <w:vertAlign w:val="superscript"/>
        </w:rPr>
        <w:t>2</w:t>
      </w:r>
      <w:r w:rsidR="00CB649F" w:rsidRPr="00CB649F">
        <w:rPr>
          <w:bCs/>
        </w:rPr>
        <w:t>] для полуприцепа со стальной подвеской; 1,8 [м/с</w:t>
      </w:r>
      <w:r w:rsidR="00CB649F" w:rsidRPr="00CB649F">
        <w:rPr>
          <w:bCs/>
          <w:vertAlign w:val="superscript"/>
        </w:rPr>
        <w:t>2</w:t>
      </w:r>
      <w:r w:rsidR="00CB649F" w:rsidRPr="00CB649F">
        <w:rPr>
          <w:bCs/>
        </w:rPr>
        <w:t>] для полуприцепа с пневматической подвеской.</w:t>
      </w:r>
    </w:p>
    <w:p w:rsidR="00CB649F" w:rsidRPr="00CB649F" w:rsidRDefault="00CB649F" w:rsidP="00A07506">
      <w:pPr>
        <w:pStyle w:val="SingleTxtGR"/>
        <w:ind w:left="2268"/>
      </w:pPr>
      <w:r w:rsidRPr="00CB649F">
        <w:rPr>
          <w:bCs/>
        </w:rPr>
        <w:t>Требование в отношении характеристик сцепления</w:t>
      </w:r>
      <w:r w:rsidRPr="00CB649F">
        <w:t>:</w:t>
      </w:r>
    </w:p>
    <w:p w:rsidR="00CB649F" w:rsidRPr="00CB649F" w:rsidRDefault="00CB649F" w:rsidP="00A07506">
      <w:pPr>
        <w:pStyle w:val="SingleTxtGR"/>
        <w:ind w:left="2268"/>
        <w:rPr>
          <w:bCs/>
        </w:rPr>
      </w:pPr>
      <w:r w:rsidRPr="00CB649F">
        <w:rPr>
          <w:bCs/>
        </w:rPr>
        <w:t>Сцепные устройства вилочного типа:</w:t>
      </w:r>
    </w:p>
    <w:p w:rsidR="00CB649F" w:rsidRPr="00CB649F" w:rsidRDefault="00CB649F" w:rsidP="00A07506">
      <w:pPr>
        <w:pStyle w:val="SingleTxtGR"/>
        <w:ind w:left="2268"/>
        <w:rPr>
          <w:bCs/>
        </w:rPr>
      </w:pPr>
      <m:oMathPara>
        <m:oMathParaPr>
          <m:jc m:val="left"/>
        </m:oMathParaPr>
        <m:oMath>
          <m:r>
            <w:rPr>
              <w:rFonts w:ascii="Cambria Math" w:hAnsi="Cambria Math"/>
            </w:rPr>
            <m:t>Dс=0,9g</m:t>
          </m:r>
          <m:f>
            <m:fPr>
              <m:ctrlPr>
                <w:rPr>
                  <w:rFonts w:ascii="Cambria Math" w:hAnsi="Cambria Math"/>
                  <w:bCs/>
                  <w:i/>
                </w:rPr>
              </m:ctrlPr>
            </m:fPr>
            <m:num>
              <m:sSub>
                <m:sSubPr>
                  <m:ctrlPr>
                    <w:rPr>
                      <w:rFonts w:ascii="Cambria Math" w:hAnsi="Cambria Math"/>
                      <w:bCs/>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4</m:t>
                  </m:r>
                </m:sub>
              </m:sSub>
            </m:num>
            <m:den>
              <m:sSub>
                <m:sSubPr>
                  <m:ctrlPr>
                    <w:rPr>
                      <w:rFonts w:ascii="Cambria Math" w:hAnsi="Cambria Math"/>
                      <w:bCs/>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4</m:t>
                  </m:r>
                </m:sub>
              </m:sSub>
            </m:den>
          </m:f>
        </m:oMath>
      </m:oMathPara>
    </w:p>
    <w:p w:rsidR="00CB649F" w:rsidRPr="00CB649F" w:rsidRDefault="00CB649F" w:rsidP="00A07506">
      <w:pPr>
        <w:pStyle w:val="SingleTxtGR"/>
        <w:ind w:left="2268"/>
        <w:rPr>
          <w:bCs/>
        </w:rPr>
      </w:pPr>
      <w:r w:rsidRPr="00CB649F">
        <w:rPr>
          <w:bCs/>
        </w:rPr>
        <w:t>V= V</w:t>
      </w:r>
      <w:r w:rsidRPr="00CB649F">
        <w:rPr>
          <w:bCs/>
          <w:vertAlign w:val="subscript"/>
        </w:rPr>
        <w:t>1</w:t>
      </w:r>
      <w:r w:rsidRPr="00CB649F">
        <w:rPr>
          <w:bCs/>
        </w:rPr>
        <w:tab/>
      </w:r>
    </w:p>
    <w:p w:rsidR="00811C63" w:rsidRDefault="002C4C0D" w:rsidP="00811C63">
      <w:pPr>
        <w:pStyle w:val="SingleTxtGR"/>
        <w:ind w:left="2268"/>
        <w:rPr>
          <w:bCs/>
        </w:rPr>
      </w:pPr>
      <m:oMath>
        <m:sSub>
          <m:sSubPr>
            <m:ctrlPr>
              <w:rPr>
                <w:rFonts w:ascii="Cambria Math" w:hAnsi="Cambria Math"/>
                <w:bCs/>
                <w:i/>
              </w:rPr>
            </m:ctrlPr>
          </m:sSubPr>
          <m:e>
            <m:r>
              <w:rPr>
                <w:rFonts w:ascii="Cambria Math" w:hAnsi="Cambria Math"/>
              </w:rPr>
              <m:t>V</m:t>
            </m:r>
          </m:e>
          <m:sub>
            <m:r>
              <w:rPr>
                <w:rFonts w:ascii="Cambria Math" w:hAnsi="Cambria Math"/>
              </w:rPr>
              <m:t>2</m:t>
            </m:r>
          </m:sub>
        </m:sSub>
        <m:r>
          <w:rPr>
            <w:rFonts w:ascii="Cambria Math" w:hAnsi="Cambria Math"/>
          </w:rPr>
          <m:t>=a</m:t>
        </m:r>
        <m:f>
          <m:fPr>
            <m:ctrlPr>
              <w:rPr>
                <w:rFonts w:ascii="Cambria Math" w:hAnsi="Cambria Math"/>
                <w:bCs/>
                <w:i/>
              </w:rPr>
            </m:ctrlPr>
          </m:fPr>
          <m:num>
            <m:sSubSup>
              <m:sSubSupPr>
                <m:ctrlPr>
                  <w:rPr>
                    <w:rFonts w:ascii="Cambria Math" w:hAnsi="Cambria Math"/>
                    <w:bCs/>
                    <w:i/>
                  </w:rPr>
                </m:ctrlPr>
              </m:sSubSupPr>
              <m:e>
                <m:r>
                  <w:rPr>
                    <w:rFonts w:ascii="Cambria Math" w:hAnsi="Cambria Math"/>
                  </w:rPr>
                  <m:t>X</m:t>
                </m:r>
              </m:e>
              <m:sub>
                <m:r>
                  <w:rPr>
                    <w:rFonts w:ascii="Cambria Math" w:hAnsi="Cambria Math"/>
                  </w:rPr>
                  <m:t>2</m:t>
                </m:r>
              </m:sub>
              <m:sup>
                <m:r>
                  <w:rPr>
                    <w:rFonts w:ascii="Cambria Math" w:hAnsi="Cambria Math"/>
                  </w:rPr>
                  <m:t>2</m:t>
                </m:r>
              </m:sup>
            </m:sSubSup>
          </m:num>
          <m:den>
            <m:sSubSup>
              <m:sSubSupPr>
                <m:ctrlPr>
                  <w:rPr>
                    <w:rFonts w:ascii="Cambria Math" w:hAnsi="Cambria Math"/>
                    <w:bCs/>
                    <w:i/>
                  </w:rPr>
                </m:ctrlPr>
              </m:sSubSupPr>
              <m:e>
                <m:r>
                  <w:rPr>
                    <w:rFonts w:ascii="Cambria Math" w:hAnsi="Cambria Math"/>
                  </w:rPr>
                  <m:t>L</m:t>
                </m:r>
              </m:e>
              <m:sub>
                <m:r>
                  <w:rPr>
                    <w:rFonts w:ascii="Cambria Math" w:hAnsi="Cambria Math"/>
                  </w:rPr>
                  <m:t>2</m:t>
                </m:r>
              </m:sub>
              <m:sup>
                <m:r>
                  <w:rPr>
                    <w:rFonts w:ascii="Cambria Math" w:hAnsi="Cambria Math"/>
                  </w:rPr>
                  <m:t>2</m:t>
                </m:r>
              </m:sup>
            </m:sSubSup>
          </m:den>
        </m:f>
        <m:sSub>
          <m:sSubPr>
            <m:ctrlPr>
              <w:rPr>
                <w:rFonts w:ascii="Cambria Math" w:hAnsi="Cambria Math"/>
                <w:bCs/>
                <w:i/>
              </w:rPr>
            </m:ctrlPr>
          </m:sSubPr>
          <m:e>
            <m:r>
              <w:rPr>
                <w:rFonts w:ascii="Cambria Math" w:hAnsi="Cambria Math"/>
              </w:rPr>
              <m:t>M</m:t>
            </m:r>
          </m:e>
          <m:sub>
            <m:r>
              <w:rPr>
                <w:rFonts w:ascii="Cambria Math" w:hAnsi="Cambria Math"/>
              </w:rPr>
              <m:t>3</m:t>
            </m:r>
          </m:sub>
        </m:sSub>
      </m:oMath>
      <w:r w:rsidR="00CB649F" w:rsidRPr="00CB649F">
        <w:rPr>
          <w:bCs/>
        </w:rPr>
        <w:tab/>
      </w:r>
    </w:p>
    <w:p w:rsidR="00CB649F" w:rsidRPr="00811C63" w:rsidRDefault="002C4C0D" w:rsidP="00811C63">
      <w:pPr>
        <w:pStyle w:val="SingleTxtGR"/>
        <w:ind w:left="2268"/>
        <w:rPr>
          <w:bCs/>
        </w:rPr>
      </w:pPr>
      <m:oMathPara>
        <m:oMathParaPr>
          <m:jc m:val="left"/>
        </m:oMathParaPr>
        <m:oMath>
          <m:sSub>
            <m:sSubPr>
              <m:ctrlPr>
                <w:rPr>
                  <w:rFonts w:ascii="Cambria Math" w:hAnsi="Cambria Math"/>
                  <w:bCs/>
                  <w:i/>
                </w:rPr>
              </m:ctrlPr>
            </m:sSubPr>
            <m:e>
              <m:r>
                <w:rPr>
                  <w:rFonts w:ascii="Cambria Math" w:hAnsi="Cambria Math"/>
                </w:rPr>
                <m:t>V</m:t>
              </m:r>
            </m:e>
            <m:sub>
              <m:r>
                <w:rPr>
                  <w:rFonts w:ascii="Cambria Math" w:hAnsi="Cambria Math"/>
                </w:rPr>
                <m:t>1</m:t>
              </m:r>
            </m:sub>
          </m:sSub>
          <m:r>
            <w:rPr>
              <w:rFonts w:ascii="Cambria Math" w:hAnsi="Cambria Math"/>
            </w:rPr>
            <m:t>=</m:t>
          </m:r>
          <m:rad>
            <m:radPr>
              <m:degHide m:val="1"/>
              <m:ctrlPr>
                <w:rPr>
                  <w:rFonts w:ascii="Cambria Math" w:hAnsi="Cambria Math"/>
                  <w:bCs/>
                  <w:i/>
                </w:rPr>
              </m:ctrlPr>
            </m:radPr>
            <m:deg/>
            <m:e>
              <m:sSup>
                <m:sSupPr>
                  <m:ctrlPr>
                    <w:rPr>
                      <w:rFonts w:ascii="Cambria Math" w:hAnsi="Cambria Math"/>
                      <w:bCs/>
                      <w:i/>
                    </w:rPr>
                  </m:ctrlPr>
                </m:sSupPr>
                <m:e>
                  <m:d>
                    <m:dPr>
                      <m:ctrlPr>
                        <w:rPr>
                          <w:rFonts w:ascii="Cambria Math" w:hAnsi="Cambria Math"/>
                          <w:bCs/>
                          <w:i/>
                        </w:rPr>
                      </m:ctrlPr>
                    </m:dPr>
                    <m:e>
                      <m:r>
                        <w:rPr>
                          <w:rFonts w:ascii="Cambria Math" w:hAnsi="Cambria Math"/>
                        </w:rPr>
                        <m:t>a</m:t>
                      </m:r>
                      <m:f>
                        <m:fPr>
                          <m:ctrlPr>
                            <w:rPr>
                              <w:rFonts w:ascii="Cambria Math" w:hAnsi="Cambria Math"/>
                              <w:bCs/>
                              <w:i/>
                            </w:rPr>
                          </m:ctrlPr>
                        </m:fPr>
                        <m:num>
                          <m:sSubSup>
                            <m:sSubSupPr>
                              <m:ctrlPr>
                                <w:rPr>
                                  <w:rFonts w:ascii="Cambria Math" w:hAnsi="Cambria Math"/>
                                  <w:bCs/>
                                  <w:i/>
                                </w:rPr>
                              </m:ctrlPr>
                            </m:sSubSupPr>
                            <m:e>
                              <m:r>
                                <w:rPr>
                                  <w:rFonts w:ascii="Cambria Math" w:hAnsi="Cambria Math"/>
                                </w:rPr>
                                <m:t>X</m:t>
                              </m:r>
                            </m:e>
                            <m:sub>
                              <m:r>
                                <w:rPr>
                                  <w:rFonts w:ascii="Cambria Math" w:hAnsi="Cambria Math"/>
                                </w:rPr>
                                <m:t>1</m:t>
                              </m:r>
                            </m:sub>
                            <m:sup>
                              <m:r>
                                <w:rPr>
                                  <w:rFonts w:ascii="Cambria Math" w:hAnsi="Cambria Math"/>
                                </w:rPr>
                                <m:t>2</m:t>
                              </m:r>
                            </m:sup>
                          </m:sSubSup>
                        </m:num>
                        <m:den>
                          <m:sSubSup>
                            <m:sSubSupPr>
                              <m:ctrlPr>
                                <w:rPr>
                                  <w:rFonts w:ascii="Cambria Math" w:hAnsi="Cambria Math"/>
                                  <w:bCs/>
                                  <w:i/>
                                </w:rPr>
                              </m:ctrlPr>
                            </m:sSubSupPr>
                            <m:e>
                              <m:r>
                                <w:rPr>
                                  <w:rFonts w:ascii="Cambria Math" w:hAnsi="Cambria Math"/>
                                </w:rPr>
                                <m:t>L</m:t>
                              </m:r>
                            </m:e>
                            <m:sub>
                              <m:r>
                                <w:rPr>
                                  <w:rFonts w:ascii="Cambria Math" w:hAnsi="Cambria Math"/>
                                </w:rPr>
                                <m:t>1</m:t>
                              </m:r>
                            </m:sub>
                            <m:sup>
                              <m:r>
                                <w:rPr>
                                  <w:rFonts w:ascii="Cambria Math" w:hAnsi="Cambria Math"/>
                                </w:rPr>
                                <m:t>2</m:t>
                              </m:r>
                            </m:sup>
                          </m:sSubSup>
                        </m:den>
                      </m:f>
                      <m:sSub>
                        <m:sSubPr>
                          <m:ctrlPr>
                            <w:rPr>
                              <w:rFonts w:ascii="Cambria Math" w:hAnsi="Cambria Math"/>
                              <w:bCs/>
                              <w:i/>
                            </w:rPr>
                          </m:ctrlPr>
                        </m:sSubPr>
                        <m:e>
                          <m:r>
                            <w:rPr>
                              <w:rFonts w:ascii="Cambria Math" w:hAnsi="Cambria Math"/>
                            </w:rPr>
                            <m:t>M</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bCs/>
                      <w:i/>
                    </w:rPr>
                  </m:ctrlPr>
                </m:sSupPr>
                <m:e>
                  <m:d>
                    <m:dPr>
                      <m:ctrlPr>
                        <w:rPr>
                          <w:rFonts w:ascii="Cambria Math" w:hAnsi="Cambria Math"/>
                          <w:bCs/>
                          <w:i/>
                        </w:rPr>
                      </m:ctrlPr>
                    </m:dPr>
                    <m:e>
                      <m:f>
                        <m:fPr>
                          <m:ctrlPr>
                            <w:rPr>
                              <w:rFonts w:ascii="Cambria Math" w:hAnsi="Cambria Math"/>
                              <w:bCs/>
                              <w:i/>
                            </w:rPr>
                          </m:ctrlPr>
                        </m:fPr>
                        <m:num>
                          <m:sSubSup>
                            <m:sSubSupPr>
                              <m:ctrlPr>
                                <w:rPr>
                                  <w:rFonts w:ascii="Cambria Math" w:hAnsi="Cambria Math"/>
                                  <w:bCs/>
                                  <w:i/>
                                </w:rPr>
                              </m:ctrlPr>
                            </m:sSubSupPr>
                            <m:e>
                              <m:r>
                                <w:rPr>
                                  <w:rFonts w:ascii="Cambria Math" w:hAnsi="Cambria Math"/>
                                </w:rPr>
                                <m:t>T</m:t>
                              </m:r>
                            </m:e>
                            <m:sub>
                              <m:r>
                                <w:rPr>
                                  <w:rFonts w:ascii="Cambria Math" w:hAnsi="Cambria Math"/>
                                </w:rPr>
                                <m:t>1</m:t>
                              </m:r>
                            </m:sub>
                            <m:sup>
                              <m:r>
                                <w:rPr>
                                  <w:rFonts w:ascii="Cambria Math" w:hAnsi="Cambria Math"/>
                                </w:rPr>
                                <m:t>2</m:t>
                              </m:r>
                            </m:sup>
                          </m:sSubSup>
                        </m:num>
                        <m:den>
                          <m:sSubSup>
                            <m:sSubSupPr>
                              <m:ctrlPr>
                                <w:rPr>
                                  <w:rFonts w:ascii="Cambria Math" w:hAnsi="Cambria Math"/>
                                  <w:bCs/>
                                  <w:i/>
                                </w:rPr>
                              </m:ctrlPr>
                            </m:sSubSupPr>
                            <m:e>
                              <m:r>
                                <w:rPr>
                                  <w:rFonts w:ascii="Cambria Math" w:hAnsi="Cambria Math"/>
                                </w:rPr>
                                <m:t>L</m:t>
                              </m:r>
                            </m:e>
                            <m:sub>
                              <m:r>
                                <w:rPr>
                                  <w:rFonts w:ascii="Cambria Math" w:hAnsi="Cambria Math"/>
                                </w:rPr>
                                <m:t>1</m:t>
                              </m:r>
                            </m:sub>
                            <m:sup>
                              <m:r>
                                <w:rPr>
                                  <w:rFonts w:ascii="Cambria Math" w:hAnsi="Cambria Math"/>
                                </w:rPr>
                                <m:t>2</m:t>
                              </m:r>
                            </m:sup>
                          </m:sSubSup>
                        </m:den>
                      </m:f>
                      <m:sSub>
                        <m:sSubPr>
                          <m:ctrlPr>
                            <w:rPr>
                              <w:rFonts w:ascii="Cambria Math" w:hAnsi="Cambria Math"/>
                              <w:bCs/>
                              <w:i/>
                            </w:rPr>
                          </m:ctrlPr>
                        </m:sSubPr>
                        <m:e>
                          <m:r>
                            <w:rPr>
                              <w:rFonts w:ascii="Cambria Math" w:hAnsi="Cambria Math"/>
                            </w:rPr>
                            <m:t>V</m:t>
                          </m:r>
                        </m:e>
                        <m:sub>
                          <m:r>
                            <w:rPr>
                              <w:rFonts w:ascii="Cambria Math" w:hAnsi="Cambria Math"/>
                            </w:rPr>
                            <m:t>2</m:t>
                          </m:r>
                        </m:sub>
                      </m:sSub>
                    </m:e>
                  </m:d>
                </m:e>
                <m:sup>
                  <m:r>
                    <w:rPr>
                      <w:rFonts w:ascii="Cambria Math" w:hAnsi="Cambria Math"/>
                    </w:rPr>
                    <m:t>2</m:t>
                  </m:r>
                </m:sup>
              </m:sSup>
            </m:e>
          </m:rad>
        </m:oMath>
      </m:oMathPara>
    </w:p>
    <w:p w:rsidR="00CB649F" w:rsidRPr="00CB649F" w:rsidRDefault="00CB649F" w:rsidP="00811C63">
      <w:pPr>
        <w:pStyle w:val="SingleTxtGR"/>
        <w:spacing w:before="120"/>
        <w:ind w:left="2268"/>
        <w:rPr>
          <w:bCs/>
        </w:rPr>
      </w:pPr>
      <w:r w:rsidRPr="00CB649F">
        <w:rPr>
          <w:bCs/>
          <w:i/>
        </w:rPr>
        <w:t>Примечание</w:t>
      </w:r>
      <w:r w:rsidRPr="00CB649F">
        <w:rPr>
          <w:bCs/>
        </w:rPr>
        <w:t xml:space="preserve">: </w:t>
      </w:r>
      <w:r w:rsidRPr="00CB649F">
        <w:rPr>
          <w:bCs/>
          <w:noProof/>
          <w:lang w:eastAsia="ru-RU"/>
        </w:rPr>
        <w:drawing>
          <wp:inline distT="0" distB="0" distL="0" distR="0" wp14:anchorId="5926758C" wp14:editId="33785686">
            <wp:extent cx="877570" cy="340995"/>
            <wp:effectExtent l="0" t="0" r="0" b="190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570" cy="340995"/>
                    </a:xfrm>
                    <a:prstGeom prst="rect">
                      <a:avLst/>
                    </a:prstGeom>
                    <a:noFill/>
                    <a:ln>
                      <a:noFill/>
                    </a:ln>
                  </pic:spPr>
                </pic:pic>
              </a:graphicData>
            </a:graphic>
          </wp:inline>
        </w:drawing>
      </w:r>
      <w:r w:rsidRPr="00CB649F">
        <w:rPr>
          <w:bCs/>
        </w:rPr>
        <w:t xml:space="preserve"> (если данное значение меньше 1,0, то его принимают за 1,0).</w:t>
      </w:r>
    </w:p>
    <w:p w:rsidR="00CB649F" w:rsidRPr="00CB649F" w:rsidRDefault="00CB649F" w:rsidP="00CB649F">
      <w:pPr>
        <w:pStyle w:val="SingleTxtGR"/>
      </w:pPr>
      <w:r w:rsidRPr="00CB649F">
        <w:t>3.5</w:t>
      </w:r>
      <w:r w:rsidRPr="00CB649F">
        <w:tab/>
      </w:r>
      <w:r w:rsidRPr="00CB649F">
        <w:tab/>
        <w:t>Состав</w:t>
      </w:r>
      <w:r w:rsidRPr="00CB649F">
        <w:rPr>
          <w:bCs/>
        </w:rPr>
        <w:t xml:space="preserve"> 5</w:t>
      </w:r>
      <w:r w:rsidRPr="00CB649F">
        <w:t>:</w:t>
      </w:r>
    </w:p>
    <w:p w:rsidR="00CB649F" w:rsidRPr="00CB649F" w:rsidRDefault="00CB649F" w:rsidP="00811C63">
      <w:pPr>
        <w:pStyle w:val="SingleTxtGR"/>
        <w:ind w:left="2268"/>
      </w:pPr>
      <w:r w:rsidRPr="00CB649F">
        <w:rPr>
          <w:bCs/>
        </w:rPr>
        <w:t>Описание: Тягач + соединительный прицеп* + полуприцеп</w:t>
      </w:r>
    </w:p>
    <w:p w:rsidR="00CB649F" w:rsidRPr="00CB649F" w:rsidRDefault="00CB649F" w:rsidP="00811C63">
      <w:pPr>
        <w:pStyle w:val="SingleTxtGR"/>
        <w:ind w:left="2268"/>
      </w:pPr>
      <w:r w:rsidRPr="00CB649F">
        <w:rPr>
          <w:bCs/>
        </w:rPr>
        <w:t>Масса [тонны]</w:t>
      </w:r>
      <w:r w:rsidRPr="00CB649F">
        <w:t>:</w:t>
      </w:r>
    </w:p>
    <w:p w:rsidR="00CB649F" w:rsidRPr="00CB649F" w:rsidRDefault="00CB649F" w:rsidP="00811C63">
      <w:pPr>
        <w:pStyle w:val="SingleTxtGR"/>
        <w:tabs>
          <w:tab w:val="clear" w:pos="2835"/>
          <w:tab w:val="left" w:pos="2674"/>
          <w:tab w:val="left" w:pos="2977"/>
        </w:tabs>
        <w:ind w:left="2268"/>
      </w:pPr>
      <w:r w:rsidRPr="00CB649F">
        <w:t>M</w:t>
      </w:r>
      <w:r w:rsidRPr="00CB649F">
        <w:rPr>
          <w:vertAlign w:val="subscript"/>
        </w:rPr>
        <w:t>1</w:t>
      </w:r>
      <w:r w:rsidRPr="00CB649F">
        <w:t xml:space="preserve"> </w:t>
      </w:r>
      <w:r w:rsidRPr="00CB649F">
        <w:tab/>
        <w:t>–</w:t>
      </w:r>
      <w:r w:rsidRPr="00CB649F">
        <w:tab/>
      </w:r>
      <w:r w:rsidRPr="00CB649F">
        <w:rPr>
          <w:bCs/>
        </w:rPr>
        <w:t>общая нагрузка на ось тягача в составе (включая опорное усилие, создаваемое соединительным прицепом);</w:t>
      </w:r>
    </w:p>
    <w:p w:rsidR="00CB649F" w:rsidRPr="00CB649F" w:rsidRDefault="00CB649F" w:rsidP="00811C63">
      <w:pPr>
        <w:pStyle w:val="SingleTxtGR"/>
        <w:tabs>
          <w:tab w:val="left" w:pos="2674"/>
        </w:tabs>
        <w:ind w:left="2268"/>
      </w:pPr>
      <w:r w:rsidRPr="00CB649F">
        <w:t>M</w:t>
      </w:r>
      <w:r w:rsidRPr="00CB649F">
        <w:rPr>
          <w:vertAlign w:val="subscript"/>
        </w:rPr>
        <w:t>2</w:t>
      </w:r>
      <w:r w:rsidRPr="00CB649F">
        <w:t xml:space="preserve"> </w:t>
      </w:r>
      <w:r w:rsidRPr="00CB649F">
        <w:tab/>
        <w:t>–</w:t>
      </w:r>
      <w:r w:rsidRPr="00CB649F">
        <w:tab/>
      </w:r>
      <w:r w:rsidRPr="00CB649F">
        <w:rPr>
          <w:bCs/>
        </w:rPr>
        <w:t>опорное усилие на шкворень соединительного прицепа;</w:t>
      </w:r>
    </w:p>
    <w:p w:rsidR="00CB649F" w:rsidRPr="00CB649F" w:rsidRDefault="00CB649F" w:rsidP="00811C63">
      <w:pPr>
        <w:pStyle w:val="SingleTxtGR"/>
        <w:tabs>
          <w:tab w:val="left" w:pos="2674"/>
        </w:tabs>
        <w:ind w:left="2268"/>
      </w:pPr>
      <w:r w:rsidRPr="00CB649F">
        <w:t>M</w:t>
      </w:r>
      <w:r w:rsidRPr="00CB649F">
        <w:rPr>
          <w:vertAlign w:val="subscript"/>
        </w:rPr>
        <w:t>3</w:t>
      </w:r>
      <w:r w:rsidRPr="00CB649F">
        <w:t xml:space="preserve"> </w:t>
      </w:r>
      <w:r w:rsidRPr="00CB649F">
        <w:tab/>
        <w:t>–</w:t>
      </w:r>
      <w:r w:rsidRPr="00CB649F">
        <w:tab/>
        <w:t>M</w:t>
      </w:r>
      <w:r w:rsidRPr="00CB649F">
        <w:rPr>
          <w:vertAlign w:val="subscript"/>
        </w:rPr>
        <w:t>2</w:t>
      </w:r>
      <w:r w:rsidRPr="00CB649F">
        <w:t xml:space="preserve"> + </w:t>
      </w:r>
      <w:r w:rsidRPr="00CB649F">
        <w:rPr>
          <w:bCs/>
        </w:rPr>
        <w:t>общая нагрузка на ось соединительного прицепа и полуприцепа в составе;</w:t>
      </w:r>
    </w:p>
    <w:p w:rsidR="00CB649F" w:rsidRPr="00CB649F" w:rsidRDefault="00CB649F" w:rsidP="00811C63">
      <w:pPr>
        <w:pStyle w:val="SingleTxtGR"/>
        <w:tabs>
          <w:tab w:val="left" w:pos="2674"/>
        </w:tabs>
        <w:ind w:left="2268"/>
      </w:pPr>
      <w:r w:rsidRPr="00CB649F">
        <w:t>M</w:t>
      </w:r>
      <w:r w:rsidRPr="00CB649F">
        <w:rPr>
          <w:vertAlign w:val="subscript"/>
        </w:rPr>
        <w:t>4</w:t>
      </w:r>
      <w:r w:rsidRPr="00CB649F">
        <w:t xml:space="preserve"> </w:t>
      </w:r>
      <w:r w:rsidRPr="00CB649F">
        <w:tab/>
        <w:t>–</w:t>
      </w:r>
      <w:r w:rsidRPr="00CB649F">
        <w:tab/>
      </w:r>
      <w:r w:rsidRPr="00CB649F">
        <w:rPr>
          <w:bCs/>
        </w:rPr>
        <w:t>общая нагрузка на ось соединительного прицепа и полуприцепа в составе;</w:t>
      </w:r>
    </w:p>
    <w:p w:rsidR="00CB649F" w:rsidRPr="00CB649F" w:rsidRDefault="00CB649F" w:rsidP="00811C63">
      <w:pPr>
        <w:pStyle w:val="SingleTxtGR"/>
        <w:tabs>
          <w:tab w:val="left" w:pos="2674"/>
        </w:tabs>
        <w:ind w:left="2268"/>
      </w:pPr>
      <w:r w:rsidRPr="00CB649F">
        <w:t>M</w:t>
      </w:r>
      <w:r w:rsidRPr="00CB649F">
        <w:rPr>
          <w:vertAlign w:val="subscript"/>
        </w:rPr>
        <w:t>5</w:t>
      </w:r>
      <w:r w:rsidRPr="00CB649F">
        <w:t xml:space="preserve"> </w:t>
      </w:r>
      <w:r w:rsidRPr="00CB649F">
        <w:tab/>
        <w:t>–</w:t>
      </w:r>
      <w:r w:rsidRPr="00CB649F">
        <w:tab/>
      </w:r>
      <w:r w:rsidRPr="00CB649F">
        <w:rPr>
          <w:bCs/>
        </w:rPr>
        <w:t>опорное усилие на шкворень полуприцепа;</w:t>
      </w:r>
    </w:p>
    <w:p w:rsidR="00CB649F" w:rsidRPr="00CB649F" w:rsidRDefault="00CB649F" w:rsidP="00811C63">
      <w:pPr>
        <w:pStyle w:val="SingleTxtGR"/>
        <w:tabs>
          <w:tab w:val="left" w:pos="2674"/>
        </w:tabs>
        <w:ind w:left="2268"/>
      </w:pPr>
      <w:r w:rsidRPr="00CB649F">
        <w:t>M</w:t>
      </w:r>
      <w:r w:rsidRPr="00CB649F">
        <w:rPr>
          <w:vertAlign w:val="subscript"/>
        </w:rPr>
        <w:t>6</w:t>
      </w:r>
      <w:r w:rsidRPr="00CB649F">
        <w:t xml:space="preserve"> </w:t>
      </w:r>
      <w:r w:rsidRPr="00CB649F">
        <w:tab/>
        <w:t>–</w:t>
      </w:r>
      <w:r w:rsidRPr="00CB649F">
        <w:tab/>
        <w:t>M</w:t>
      </w:r>
      <w:r w:rsidRPr="00CB649F">
        <w:rPr>
          <w:vertAlign w:val="subscript"/>
        </w:rPr>
        <w:t>5</w:t>
      </w:r>
      <w:r w:rsidRPr="00CB649F">
        <w:t xml:space="preserve"> + </w:t>
      </w:r>
      <w:r w:rsidRPr="00CB649F">
        <w:rPr>
          <w:bCs/>
        </w:rPr>
        <w:t>общая нагрузка на ось полуприцепа.</w:t>
      </w:r>
    </w:p>
    <w:p w:rsidR="00CB649F" w:rsidRPr="00CB649F" w:rsidRDefault="00CB649F" w:rsidP="00811C63">
      <w:pPr>
        <w:pStyle w:val="SingleTxtGR"/>
        <w:ind w:left="2268"/>
      </w:pPr>
      <w:r w:rsidRPr="00CB649F">
        <w:rPr>
          <w:bCs/>
        </w:rPr>
        <w:t>Общая масса состава</w:t>
      </w:r>
      <w:r w:rsidRPr="00CB649F">
        <w:t>: M</w:t>
      </w:r>
      <w:r w:rsidRPr="00CB649F">
        <w:rPr>
          <w:vertAlign w:val="subscript"/>
        </w:rPr>
        <w:t>1</w:t>
      </w:r>
      <w:r w:rsidRPr="00CB649F">
        <w:t xml:space="preserve"> + M</w:t>
      </w:r>
      <w:r w:rsidRPr="00CB649F">
        <w:rPr>
          <w:vertAlign w:val="subscript"/>
        </w:rPr>
        <w:t>4</w:t>
      </w:r>
      <w:r w:rsidRPr="00CB649F">
        <w:t>.</w:t>
      </w:r>
    </w:p>
    <w:p w:rsidR="00CB649F" w:rsidRPr="00CB649F" w:rsidRDefault="00CB649F" w:rsidP="00811C63">
      <w:pPr>
        <w:pStyle w:val="SingleTxtGR"/>
        <w:ind w:left="2268"/>
      </w:pPr>
      <w:r w:rsidRPr="00CB649F">
        <w:t>Буксируемая масса тягача: M</w:t>
      </w:r>
      <w:r w:rsidRPr="00CB649F">
        <w:rPr>
          <w:vertAlign w:val="subscript"/>
        </w:rPr>
        <w:t>3</w:t>
      </w:r>
      <w:r w:rsidRPr="00CB649F">
        <w:t>.</w:t>
      </w:r>
    </w:p>
    <w:p w:rsidR="00CB649F" w:rsidRPr="00CB649F" w:rsidRDefault="00CB649F" w:rsidP="00811C63">
      <w:pPr>
        <w:pStyle w:val="SingleTxtGR"/>
        <w:ind w:left="2268"/>
      </w:pPr>
      <w:r w:rsidRPr="00CB649F">
        <w:t>Буксируемая масса с</w:t>
      </w:r>
      <w:r w:rsidRPr="00CB649F">
        <w:rPr>
          <w:bCs/>
        </w:rPr>
        <w:t>оединительного прицепа:</w:t>
      </w:r>
      <w:r w:rsidRPr="00CB649F">
        <w:t xml:space="preserve"> M</w:t>
      </w:r>
      <w:r w:rsidRPr="00CB649F">
        <w:rPr>
          <w:vertAlign w:val="subscript"/>
        </w:rPr>
        <w:t>6</w:t>
      </w:r>
      <w:r w:rsidRPr="00CB649F">
        <w:t>.</w:t>
      </w:r>
    </w:p>
    <w:p w:rsidR="00CB649F" w:rsidRPr="00CB649F" w:rsidRDefault="00CB649F" w:rsidP="00811C63">
      <w:pPr>
        <w:pStyle w:val="SingleTxtGR"/>
        <w:pageBreakBefore/>
        <w:ind w:left="2268"/>
      </w:pPr>
      <w:r w:rsidRPr="00CB649F">
        <w:rPr>
          <w:bCs/>
        </w:rPr>
        <w:t>Требование в отношении характеристик сцепления</w:t>
      </w:r>
      <w:r w:rsidRPr="00CB649F">
        <w:t>:</w:t>
      </w:r>
    </w:p>
    <w:p w:rsidR="00CB649F" w:rsidRPr="00CB649F" w:rsidRDefault="00CB649F" w:rsidP="00811C63">
      <w:pPr>
        <w:pStyle w:val="SingleTxtGR"/>
        <w:ind w:left="2268"/>
      </w:pPr>
      <w:r w:rsidRPr="00CB649F">
        <w:rPr>
          <w:bCs/>
        </w:rPr>
        <w:t>Опорно-сцепное устройство:</w:t>
      </w:r>
      <w:r w:rsidRPr="00CB649F">
        <w:rPr>
          <w:bCs/>
        </w:rPr>
        <w:tab/>
      </w:r>
      <m:oMath>
        <m:r>
          <w:rPr>
            <w:rFonts w:ascii="Cambria Math" w:hAnsi="Cambria Math"/>
          </w:rPr>
          <m:t xml:space="preserve"> D=0,5g</m:t>
        </m:r>
        <m:f>
          <m:fPr>
            <m:ctrlPr>
              <w:rPr>
                <w:rFonts w:ascii="Cambria Math" w:hAnsi="Cambria Math"/>
                <w:bCs/>
                <w:i/>
              </w:rPr>
            </m:ctrlPr>
          </m:fPr>
          <m:num>
            <m:sSub>
              <m:sSubPr>
                <m:ctrlPr>
                  <w:rPr>
                    <w:rFonts w:ascii="Cambria Math" w:hAnsi="Cambria Math"/>
                    <w:bCs/>
                    <w:i/>
                  </w:rPr>
                </m:ctrlPr>
              </m:sSubPr>
              <m:e>
                <m:r>
                  <w:rPr>
                    <w:rFonts w:ascii="Cambria Math" w:hAnsi="Cambria Math"/>
                  </w:rPr>
                  <m:t>M</m:t>
                </m:r>
              </m:e>
              <m:sub>
                <m:r>
                  <w:rPr>
                    <w:rFonts w:ascii="Cambria Math" w:hAnsi="Cambria Math"/>
                  </w:rPr>
                  <m:t>3</m:t>
                </m:r>
              </m:sub>
            </m:sSub>
            <m:d>
              <m:dPr>
                <m:ctrlPr>
                  <w:rPr>
                    <w:rFonts w:ascii="Cambria Math" w:hAnsi="Cambria Math"/>
                    <w:bCs/>
                    <w:i/>
                  </w:rPr>
                </m:ctrlPr>
              </m:dPr>
              <m:e>
                <m:sSub>
                  <m:sSubPr>
                    <m:ctrlPr>
                      <w:rPr>
                        <w:rFonts w:ascii="Cambria Math" w:hAnsi="Cambria Math"/>
                        <w:bCs/>
                        <w:i/>
                      </w:rPr>
                    </m:ctrlPr>
                  </m:sSubPr>
                  <m:e>
                    <m:r>
                      <w:rPr>
                        <w:rFonts w:ascii="Cambria Math" w:hAnsi="Cambria Math"/>
                      </w:rPr>
                      <m:t>M</m:t>
                    </m:r>
                  </m:e>
                  <m:sub>
                    <m:r>
                      <w:rPr>
                        <w:rFonts w:ascii="Cambria Math" w:hAnsi="Cambria Math"/>
                      </w:rPr>
                      <m:t>1</m:t>
                    </m:r>
                  </m:sub>
                </m:sSub>
                <m:r>
                  <w:rPr>
                    <w:rFonts w:ascii="Cambria Math" w:hAnsi="Cambria Math"/>
                  </w:rPr>
                  <m:t>+0,08</m:t>
                </m:r>
                <m:sSub>
                  <m:sSubPr>
                    <m:ctrlPr>
                      <w:rPr>
                        <w:rFonts w:ascii="Cambria Math" w:hAnsi="Cambria Math"/>
                        <w:bCs/>
                        <w:i/>
                      </w:rPr>
                    </m:ctrlPr>
                  </m:sSubPr>
                  <m:e>
                    <m:r>
                      <w:rPr>
                        <w:rFonts w:ascii="Cambria Math" w:hAnsi="Cambria Math"/>
                      </w:rPr>
                      <m:t>M</m:t>
                    </m:r>
                  </m:e>
                  <m:sub>
                    <m:r>
                      <w:rPr>
                        <w:rFonts w:ascii="Cambria Math" w:hAnsi="Cambria Math"/>
                      </w:rPr>
                      <m:t>3</m:t>
                    </m:r>
                  </m:sub>
                </m:sSub>
              </m:e>
            </m:d>
          </m:num>
          <m:den>
            <m:sSub>
              <m:sSubPr>
                <m:ctrlPr>
                  <w:rPr>
                    <w:rFonts w:ascii="Cambria Math" w:hAnsi="Cambria Math"/>
                    <w:bCs/>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3</m:t>
                </m:r>
              </m:sub>
            </m:sSub>
            <m:r>
              <w:rPr>
                <w:rFonts w:ascii="Cambria Math" w:hAnsi="Cambria Math"/>
              </w:rPr>
              <m:t>-</m:t>
            </m:r>
            <m:sSub>
              <m:sSubPr>
                <m:ctrlPr>
                  <w:rPr>
                    <w:rFonts w:ascii="Cambria Math" w:hAnsi="Cambria Math"/>
                    <w:bCs/>
                    <w:i/>
                  </w:rPr>
                </m:ctrlPr>
              </m:sSubPr>
              <m:e>
                <m:r>
                  <w:rPr>
                    <w:rFonts w:ascii="Cambria Math" w:hAnsi="Cambria Math"/>
                  </w:rPr>
                  <m:t>M</m:t>
                </m:r>
              </m:e>
              <m:sub>
                <m:r>
                  <w:rPr>
                    <w:rFonts w:ascii="Cambria Math" w:hAnsi="Cambria Math"/>
                  </w:rPr>
                  <m:t>2</m:t>
                </m:r>
              </m:sub>
            </m:sSub>
          </m:den>
        </m:f>
        <m:r>
          <w:rPr>
            <w:rFonts w:ascii="Cambria Math" w:hAnsi="Cambria Math"/>
          </w:rPr>
          <m:t xml:space="preserve"> .</m:t>
        </m:r>
      </m:oMath>
    </w:p>
    <w:p w:rsidR="00CB649F" w:rsidRPr="007D2D44" w:rsidRDefault="00BE2B18" w:rsidP="00CB649F">
      <w:pPr>
        <w:pStyle w:val="SingleTxtGR"/>
      </w:pPr>
      <w:r w:rsidRPr="007D2D44">
        <w:t>____________________</w:t>
      </w:r>
    </w:p>
    <w:p w:rsidR="00CB649F" w:rsidRPr="00811C63" w:rsidRDefault="00CB649F" w:rsidP="00BE2B18">
      <w:pPr>
        <w:pStyle w:val="SingleTxtGR"/>
        <w:tabs>
          <w:tab w:val="clear" w:pos="1701"/>
          <w:tab w:val="right" w:pos="1418"/>
          <w:tab w:val="left" w:pos="1540"/>
        </w:tabs>
        <w:spacing w:after="0" w:line="220" w:lineRule="exact"/>
        <w:ind w:left="1531" w:hanging="397"/>
        <w:rPr>
          <w:bCs/>
          <w:sz w:val="18"/>
          <w:szCs w:val="18"/>
        </w:rPr>
      </w:pPr>
      <w:r w:rsidRPr="00811C63">
        <w:rPr>
          <w:bCs/>
          <w:sz w:val="18"/>
          <w:szCs w:val="18"/>
        </w:rPr>
        <w:tab/>
        <w:t>*</w:t>
      </w:r>
      <w:r w:rsidRPr="00811C63">
        <w:rPr>
          <w:bCs/>
          <w:sz w:val="18"/>
          <w:szCs w:val="18"/>
        </w:rPr>
        <w:tab/>
        <w:t>Соединительный прицеп представляет собой полуприцеп, оборудованный сзади опорно-сцепным устройством для буксирования второго полуприцепа.</w:t>
      </w:r>
    </w:p>
    <w:p w:rsidR="00CB649F" w:rsidRPr="00CB649F" w:rsidRDefault="00CB649F" w:rsidP="00811C63">
      <w:pPr>
        <w:pStyle w:val="SingleTxtGR"/>
        <w:spacing w:before="120"/>
      </w:pPr>
      <w:r w:rsidRPr="00CB649F">
        <w:t xml:space="preserve">4. </w:t>
      </w:r>
      <w:r w:rsidRPr="00CB649F">
        <w:tab/>
      </w:r>
      <w:r w:rsidRPr="00CB649F">
        <w:tab/>
        <w:t>Распространение рабочих характеристик</w:t>
      </w:r>
    </w:p>
    <w:p w:rsidR="00CB649F" w:rsidRPr="00CB649F" w:rsidRDefault="00CB649F" w:rsidP="00811C63">
      <w:pPr>
        <w:pStyle w:val="SingleTxtGR"/>
        <w:ind w:left="2268"/>
      </w:pPr>
      <w:r w:rsidRPr="00CB649F">
        <w:t>Используемые ниже в настоящем пункте обозначения D</w:t>
      </w:r>
      <w:r w:rsidRPr="00CB649F">
        <w:rPr>
          <w:vertAlign w:val="subscript"/>
        </w:rPr>
        <w:t>cert</w:t>
      </w:r>
      <w:r w:rsidRPr="00CB649F">
        <w:t>, D</w:t>
      </w:r>
      <w:r w:rsidRPr="00CB649F">
        <w:rPr>
          <w:vertAlign w:val="subscript"/>
        </w:rPr>
        <w:t>C-cert</w:t>
      </w:r>
      <w:r w:rsidRPr="00CB649F">
        <w:t>, V</w:t>
      </w:r>
      <w:r w:rsidRPr="00CB649F">
        <w:rPr>
          <w:vertAlign w:val="subscript"/>
        </w:rPr>
        <w:t>cert</w:t>
      </w:r>
      <w:r w:rsidRPr="00CB649F">
        <w:t xml:space="preserve"> и S</w:t>
      </w:r>
      <w:r w:rsidRPr="00CB649F">
        <w:rPr>
          <w:vertAlign w:val="subscript"/>
        </w:rPr>
        <w:t>cert</w:t>
      </w:r>
      <w:r w:rsidRPr="00CB649F">
        <w:t xml:space="preserve"> соответствуют сертифицированным рабочим значениям рассматриваемого элемента сцепного устройства. Обозначения D</w:t>
      </w:r>
      <w:r w:rsidRPr="00CB649F">
        <w:rPr>
          <w:vertAlign w:val="subscript"/>
        </w:rPr>
        <w:t>C-req</w:t>
      </w:r>
      <w:r w:rsidRPr="00CB649F">
        <w:t>, V</w:t>
      </w:r>
      <w:r w:rsidRPr="00CB649F">
        <w:rPr>
          <w:vertAlign w:val="subscript"/>
        </w:rPr>
        <w:t>req</w:t>
      </w:r>
      <w:r w:rsidRPr="00CB649F">
        <w:t xml:space="preserve"> и S</w:t>
      </w:r>
      <w:r w:rsidRPr="00CB649F">
        <w:rPr>
          <w:vertAlign w:val="subscript"/>
        </w:rPr>
        <w:t>req</w:t>
      </w:r>
      <w:r w:rsidRPr="00CB649F">
        <w:t xml:space="preserve"> соответствуют требованиям к рабочим характеристикам состава транспортных средств, определенным согласно положениям настоящего приложения. Они подлежат сопоставлению с сертифицированными достижимыми значениями.</w:t>
      </w:r>
    </w:p>
    <w:p w:rsidR="00CB649F" w:rsidRPr="00CB649F" w:rsidRDefault="00CB649F" w:rsidP="00811C63">
      <w:pPr>
        <w:pStyle w:val="SingleTxtGR"/>
        <w:ind w:left="2268" w:hanging="1134"/>
      </w:pPr>
      <w:r w:rsidRPr="00CB649F">
        <w:t>4.1</w:t>
      </w:r>
      <w:r w:rsidRPr="00CB649F">
        <w:tab/>
      </w:r>
      <w:r w:rsidRPr="00CB649F">
        <w:tab/>
        <w:t>Системы сцепных устройств вилочного типа, включая тяговые брусы и проушины сцепной тяги</w:t>
      </w:r>
    </w:p>
    <w:p w:rsidR="00CB649F" w:rsidRPr="00CB649F" w:rsidRDefault="00CB649F" w:rsidP="00811C63">
      <w:pPr>
        <w:pStyle w:val="SingleTxtGR"/>
        <w:ind w:left="2268"/>
      </w:pPr>
      <w:r w:rsidRPr="00CB649F">
        <w:t>Для каждого сочетания сертифицированных достижимых рабочих значений можно составить график, аналогичный показанному на рис. 28. Расчетные требуемые рабочие значения D</w:t>
      </w:r>
      <w:r w:rsidRPr="00CB649F">
        <w:rPr>
          <w:vertAlign w:val="subscript"/>
        </w:rPr>
        <w:t>C-req</w:t>
      </w:r>
      <w:r w:rsidRPr="00CB649F">
        <w:t xml:space="preserve"> и V</w:t>
      </w:r>
      <w:r w:rsidRPr="00CB649F">
        <w:rPr>
          <w:vertAlign w:val="subscript"/>
        </w:rPr>
        <w:t>req</w:t>
      </w:r>
      <w:r w:rsidRPr="00CB649F">
        <w:t xml:space="preserve">, находящиеся в пределах заштрихованной части графика, разрешается использовать в условиях дорожного движения. </w:t>
      </w:r>
    </w:p>
    <w:p w:rsidR="00CB649F" w:rsidRPr="00CB649F" w:rsidRDefault="00CB649F" w:rsidP="00811C63">
      <w:pPr>
        <w:pStyle w:val="SingleTxtGR"/>
        <w:ind w:left="2268"/>
      </w:pPr>
      <w:r w:rsidRPr="00CB649F">
        <w:t>S</w:t>
      </w:r>
      <w:r w:rsidRPr="00CB649F">
        <w:rPr>
          <w:vertAlign w:val="subscript"/>
        </w:rPr>
        <w:t>req</w:t>
      </w:r>
      <w:r w:rsidRPr="00CB649F">
        <w:t xml:space="preserve"> во всех случаях должно быть не более 1 000 кг.</w:t>
      </w:r>
    </w:p>
    <w:p w:rsidR="00CB649F" w:rsidRPr="00CB649F" w:rsidRDefault="00CB649F" w:rsidP="00CB649F">
      <w:pPr>
        <w:pStyle w:val="SingleTxtGR"/>
      </w:pPr>
      <w:r w:rsidRPr="00CB649F">
        <w:t>Рис. 28</w:t>
      </w:r>
    </w:p>
    <w:p w:rsidR="00CB649F" w:rsidRPr="00CB649F" w:rsidRDefault="00CB649F" w:rsidP="00CB649F">
      <w:pPr>
        <w:pStyle w:val="SingleTxtGR"/>
      </w:pPr>
      <w:r w:rsidRPr="00CB649F">
        <w:rPr>
          <w:noProof/>
          <w:lang w:eastAsia="ru-RU"/>
        </w:rPr>
        <mc:AlternateContent>
          <mc:Choice Requires="wps">
            <w:drawing>
              <wp:anchor distT="0" distB="0" distL="114300" distR="114300" simplePos="0" relativeHeight="251660288" behindDoc="0" locked="0" layoutInCell="1" allowOverlap="1" wp14:anchorId="2A9C2447" wp14:editId="43288A37">
                <wp:simplePos x="0" y="0"/>
                <wp:positionH relativeFrom="column">
                  <wp:posOffset>2636726</wp:posOffset>
                </wp:positionH>
                <wp:positionV relativeFrom="paragraph">
                  <wp:posOffset>1569720</wp:posOffset>
                </wp:positionV>
                <wp:extent cx="379730" cy="228600"/>
                <wp:effectExtent l="0" t="0" r="127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B649F" w:rsidRDefault="00CB649F" w:rsidP="00CB649F">
                            <w:r>
                              <w:t>–5 кН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9C2447" id="Поле 13" o:spid="_x0000_s1030" type="#_x0000_t202" style="position:absolute;left:0;text-align:left;margin-left:207.6pt;margin-top:123.6pt;width:29.9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" stroked="f">
                <v:stroke joinstyle="round"/>
                <v:path arrowok="t"/>
                <v:textbox style="mso-fit-shape-to-text:t" inset="0,0,0,0">
                  <w:txbxContent>
                    <w:p w:rsidR="00CB649F" w:rsidRDefault="00CB649F" w:rsidP="00CB649F">
                      <w:r>
                        <w:t>–5 кН</w:t>
                      </w:r>
                    </w:p>
                  </w:txbxContent>
                </v:textbox>
              </v:shape>
            </w:pict>
          </mc:Fallback>
        </mc:AlternateContent>
      </w:r>
      <w:r w:rsidRPr="00CB649F">
        <w:rPr>
          <w:noProof/>
          <w:lang w:eastAsia="ru-RU"/>
        </w:rPr>
        <w:drawing>
          <wp:inline distT="0" distB="0" distL="0" distR="0" wp14:anchorId="054B3255" wp14:editId="30D68BE5">
            <wp:extent cx="2830983" cy="1797239"/>
            <wp:effectExtent l="0" t="0" r="7620" b="0"/>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756" cy="1809157"/>
                    </a:xfrm>
                    <a:prstGeom prst="rect">
                      <a:avLst/>
                    </a:prstGeom>
                    <a:noFill/>
                    <a:ln>
                      <a:noFill/>
                    </a:ln>
                  </pic:spPr>
                </pic:pic>
              </a:graphicData>
            </a:graphic>
          </wp:inline>
        </w:drawing>
      </w:r>
    </w:p>
    <w:p w:rsidR="00CB649F" w:rsidRPr="00CB649F" w:rsidRDefault="00CB649F" w:rsidP="00811C63">
      <w:pPr>
        <w:pStyle w:val="SingleTxtGR"/>
        <w:ind w:left="2268" w:hanging="1134"/>
      </w:pPr>
      <w:r w:rsidRPr="00CB649F">
        <w:t>4.2</w:t>
      </w:r>
      <w:r w:rsidRPr="00CB649F">
        <w:tab/>
      </w:r>
      <w:r w:rsidRPr="00CB649F">
        <w:tab/>
        <w:t>Если расчетные требуемые рабочие значения находятся в пределах заштрихованной части рис. 28, то буксируемую массу проверяют на предельную величину V. В случае данного состава вместо сертифицированного рабочего значения V установленного сцепного устройства в расчет принимается предельная величина V.</w:t>
      </w:r>
    </w:p>
    <w:p w:rsidR="00CB649F" w:rsidRDefault="00CB649F" w:rsidP="00811C63">
      <w:pPr>
        <w:pStyle w:val="SingleTxtGR"/>
        <w:ind w:left="2268" w:hanging="1134"/>
      </w:pPr>
      <w:r w:rsidRPr="00CB649F">
        <w:t>4.2.1</w:t>
      </w:r>
      <w:r w:rsidRPr="00CB649F">
        <w:tab/>
      </w:r>
      <w:r w:rsidRPr="00CB649F">
        <w:tab/>
        <w:t>Предельная величина V обозначена точкой на линии наклона на рис. 28. Эта точка соответствует требованию к значению D</w:t>
      </w:r>
      <w:r w:rsidRPr="008775B8">
        <w:t>c</w:t>
      </w:r>
      <w:r w:rsidRPr="00CB649F">
        <w:t>, определенному для буксируемой массы».</w:t>
      </w:r>
    </w:p>
    <w:p w:rsidR="00381C24" w:rsidRPr="00811C63" w:rsidRDefault="00811C63" w:rsidP="00811C63">
      <w:pPr>
        <w:pStyle w:val="SingleTxtGR"/>
        <w:spacing w:before="240" w:after="0"/>
        <w:jc w:val="center"/>
        <w:rPr>
          <w:u w:val="single"/>
        </w:rPr>
      </w:pPr>
      <w:r>
        <w:rPr>
          <w:u w:val="single"/>
        </w:rPr>
        <w:tab/>
      </w:r>
      <w:r>
        <w:rPr>
          <w:u w:val="single"/>
        </w:rPr>
        <w:tab/>
      </w:r>
      <w:r>
        <w:rPr>
          <w:u w:val="single"/>
        </w:rPr>
        <w:tab/>
      </w:r>
    </w:p>
    <w:sectPr w:rsidR="00381C24" w:rsidRPr="00811C63" w:rsidSect="00CB649F">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49F" w:rsidRPr="00A312BC" w:rsidRDefault="00CB649F" w:rsidP="00A312BC"/>
  </w:endnote>
  <w:endnote w:type="continuationSeparator" w:id="0">
    <w:p w:rsidR="00CB649F" w:rsidRPr="00A312BC" w:rsidRDefault="00CB649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49F" w:rsidRPr="00CB649F" w:rsidRDefault="00CB649F">
    <w:pPr>
      <w:pStyle w:val="Footer"/>
    </w:pPr>
    <w:r w:rsidRPr="00CB649F">
      <w:rPr>
        <w:b/>
        <w:sz w:val="18"/>
      </w:rPr>
      <w:fldChar w:fldCharType="begin"/>
    </w:r>
    <w:r w:rsidRPr="00CB649F">
      <w:rPr>
        <w:b/>
        <w:sz w:val="18"/>
      </w:rPr>
      <w:instrText xml:space="preserve"> PAGE  \* MERGEFORMAT </w:instrText>
    </w:r>
    <w:r w:rsidRPr="00CB649F">
      <w:rPr>
        <w:b/>
        <w:sz w:val="18"/>
      </w:rPr>
      <w:fldChar w:fldCharType="separate"/>
    </w:r>
    <w:r w:rsidR="00477A5C">
      <w:rPr>
        <w:b/>
        <w:noProof/>
        <w:sz w:val="18"/>
      </w:rPr>
      <w:t>12</w:t>
    </w:r>
    <w:r w:rsidRPr="00CB649F">
      <w:rPr>
        <w:b/>
        <w:sz w:val="18"/>
      </w:rPr>
      <w:fldChar w:fldCharType="end"/>
    </w:r>
    <w:r>
      <w:rPr>
        <w:b/>
        <w:sz w:val="18"/>
      </w:rPr>
      <w:tab/>
    </w:r>
    <w:r>
      <w:t>GE.18-06683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49F" w:rsidRPr="00CB649F" w:rsidRDefault="00CB649F" w:rsidP="00CB649F">
    <w:pPr>
      <w:pStyle w:val="Footer"/>
      <w:tabs>
        <w:tab w:val="clear" w:pos="9639"/>
        <w:tab w:val="right" w:pos="9638"/>
      </w:tabs>
      <w:rPr>
        <w:b/>
        <w:sz w:val="18"/>
      </w:rPr>
    </w:pPr>
    <w:r>
      <w:t>GE.18-06683</w:t>
    </w:r>
    <w:r>
      <w:tab/>
    </w:r>
    <w:r w:rsidRPr="00CB649F">
      <w:rPr>
        <w:b/>
        <w:sz w:val="18"/>
      </w:rPr>
      <w:fldChar w:fldCharType="begin"/>
    </w:r>
    <w:r w:rsidRPr="00CB649F">
      <w:rPr>
        <w:b/>
        <w:sz w:val="18"/>
      </w:rPr>
      <w:instrText xml:space="preserve"> PAGE  \* MERGEFORMAT </w:instrText>
    </w:r>
    <w:r w:rsidRPr="00CB649F">
      <w:rPr>
        <w:b/>
        <w:sz w:val="18"/>
      </w:rPr>
      <w:fldChar w:fldCharType="separate"/>
    </w:r>
    <w:r w:rsidR="00477A5C">
      <w:rPr>
        <w:b/>
        <w:noProof/>
        <w:sz w:val="18"/>
      </w:rPr>
      <w:t>13</w:t>
    </w:r>
    <w:r w:rsidRPr="00CB64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49F" w:rsidRPr="00CB649F" w:rsidRDefault="00CB649F" w:rsidP="00CB649F">
    <w:pPr>
      <w:spacing w:before="120" w:line="240" w:lineRule="auto"/>
    </w:pPr>
    <w:r>
      <w:t>GE.</w:t>
    </w:r>
    <w:r>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18-06683  (R)</w:t>
    </w:r>
    <w:r w:rsidR="00BF55BC">
      <w:rPr>
        <w:lang w:val="en-US"/>
      </w:rPr>
      <w:t xml:space="preserve">  280518  280518</w:t>
    </w:r>
    <w:r>
      <w:br/>
    </w:r>
    <w:r w:rsidRPr="00CB649F">
      <w:rPr>
        <w:rFonts w:ascii="C39T30Lfz" w:hAnsi="C39T30Lfz"/>
        <w:kern w:val="14"/>
        <w:sz w:val="56"/>
      </w:rPr>
      <w:t></w:t>
    </w:r>
    <w:r w:rsidRPr="00CB649F">
      <w:rPr>
        <w:rFonts w:ascii="C39T30Lfz" w:hAnsi="C39T30Lfz"/>
        <w:kern w:val="14"/>
        <w:sz w:val="56"/>
      </w:rPr>
      <w:t></w:t>
    </w:r>
    <w:r w:rsidRPr="00CB649F">
      <w:rPr>
        <w:rFonts w:ascii="C39T30Lfz" w:hAnsi="C39T30Lfz"/>
        <w:kern w:val="14"/>
        <w:sz w:val="56"/>
      </w:rPr>
      <w:t></w:t>
    </w:r>
    <w:r w:rsidRPr="00CB649F">
      <w:rPr>
        <w:rFonts w:ascii="C39T30Lfz" w:hAnsi="C39T30Lfz"/>
        <w:kern w:val="14"/>
        <w:sz w:val="56"/>
      </w:rPr>
      <w:t></w:t>
    </w:r>
    <w:r w:rsidRPr="00CB649F">
      <w:rPr>
        <w:rFonts w:ascii="C39T30Lfz" w:hAnsi="C39T30Lfz"/>
        <w:kern w:val="14"/>
        <w:sz w:val="56"/>
      </w:rPr>
      <w:t></w:t>
    </w:r>
    <w:r w:rsidRPr="00CB649F">
      <w:rPr>
        <w:rFonts w:ascii="C39T30Lfz" w:hAnsi="C39T30Lfz"/>
        <w:kern w:val="14"/>
        <w:sz w:val="56"/>
      </w:rPr>
      <w:t></w:t>
    </w:r>
    <w:r w:rsidRPr="00CB649F">
      <w:rPr>
        <w:rFonts w:ascii="C39T30Lfz" w:hAnsi="C39T30Lfz"/>
        <w:kern w:val="14"/>
        <w:sz w:val="56"/>
      </w:rPr>
      <w:t></w:t>
    </w:r>
    <w:r w:rsidRPr="00CB649F">
      <w:rPr>
        <w:rFonts w:ascii="C39T30Lfz" w:hAnsi="C39T30Lfz"/>
        <w:kern w:val="14"/>
        <w:sz w:val="56"/>
      </w:rPr>
      <w:t></w:t>
    </w:r>
    <w:r w:rsidRPr="00CB649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54/Rev.2/Amen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4/Rev.2/Amen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49F" w:rsidRPr="001075E9" w:rsidRDefault="00CB649F" w:rsidP="001075E9">
      <w:pPr>
        <w:tabs>
          <w:tab w:val="right" w:pos="2155"/>
        </w:tabs>
        <w:spacing w:after="80" w:line="240" w:lineRule="auto"/>
        <w:ind w:left="680"/>
        <w:rPr>
          <w:u w:val="single"/>
        </w:rPr>
      </w:pPr>
      <w:r>
        <w:rPr>
          <w:u w:val="single"/>
        </w:rPr>
        <w:tab/>
      </w:r>
    </w:p>
  </w:footnote>
  <w:footnote w:type="continuationSeparator" w:id="0">
    <w:p w:rsidR="00CB649F" w:rsidRDefault="00CB649F" w:rsidP="00407B78">
      <w:pPr>
        <w:tabs>
          <w:tab w:val="right" w:pos="2155"/>
        </w:tabs>
        <w:spacing w:after="80"/>
        <w:ind w:left="680"/>
        <w:rPr>
          <w:u w:val="single"/>
        </w:rPr>
      </w:pPr>
      <w:r>
        <w:rPr>
          <w:u w:val="single"/>
        </w:rPr>
        <w:tab/>
      </w:r>
    </w:p>
  </w:footnote>
  <w:footnote w:id="1">
    <w:p w:rsidR="00CB649F" w:rsidRPr="00214769" w:rsidRDefault="00CB649F" w:rsidP="00FD0451">
      <w:pPr>
        <w:pStyle w:val="FootnoteText"/>
      </w:pPr>
      <w:r>
        <w:tab/>
        <w:t>*</w:t>
      </w:r>
      <w:r>
        <w:tab/>
        <w:t>Прежние названия Соглашения:</w:t>
      </w:r>
    </w:p>
    <w:p w:rsidR="00CB649F" w:rsidRPr="00214769" w:rsidRDefault="00CB649F" w:rsidP="00FD0451">
      <w:pPr>
        <w:pStyle w:val="FootnoteText"/>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 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49F" w:rsidRDefault="00477A5C">
    <w:pPr>
      <w:pStyle w:val="Header"/>
    </w:pPr>
    <w:fldSimple w:instr=" TITLE  \* MERGEFORMAT ">
      <w:r>
        <w:t>E/ECE/324/Rev.1/Add.54/Rev.2/Amend.3</w:t>
      </w:r>
    </w:fldSimple>
    <w:r w:rsidR="00CB649F">
      <w:br/>
    </w:r>
    <w:fldSimple w:instr=" KEYWORDS  \* MERGEFORMAT ">
      <w:r>
        <w:t>E/ECE/TRANS/505/Rev.1/Add.54/Rev.2/Amend.3</w:t>
      </w:r>
    </w:fldSimple>
  </w:p>
  <w:p w:rsidR="00BC4E45" w:rsidRPr="00BC4E45" w:rsidRDefault="00BC4E45" w:rsidP="00BC4E45">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49F" w:rsidRDefault="00477A5C" w:rsidP="00CB649F">
    <w:pPr>
      <w:pStyle w:val="Header"/>
      <w:jc w:val="right"/>
    </w:pPr>
    <w:fldSimple w:instr=" TITLE  \* MERGEFORMAT ">
      <w:r>
        <w:t>E/ECE/324/Rev.1/Add.54/Rev.2/Amend.3</w:t>
      </w:r>
    </w:fldSimple>
    <w:r w:rsidR="00CB649F">
      <w:br/>
    </w:r>
    <w:fldSimple w:instr=" KEYWORDS  \* MERGEFORMAT ">
      <w:r>
        <w:t>E/ECE/TRANS/505/Rev.1/Add.54/Rev.2/Amend.3</w:t>
      </w:r>
    </w:fldSimple>
  </w:p>
  <w:p w:rsidR="006A5423" w:rsidRPr="006A5423" w:rsidRDefault="006A5423" w:rsidP="006A5423">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0B48D2"/>
    <w:multiLevelType w:val="hybridMultilevel"/>
    <w:tmpl w:val="1CB0E6CC"/>
    <w:lvl w:ilvl="0" w:tplc="48DC8260">
      <w:start w:val="1"/>
      <w:numFmt w:val="decimal"/>
      <w:lvlText w:val="%1."/>
      <w:lvlJc w:val="left"/>
      <w:pPr>
        <w:ind w:left="2256" w:hanging="55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A67D76"/>
    <w:multiLevelType w:val="hybridMultilevel"/>
    <w:tmpl w:val="F68CD978"/>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start w:val="1"/>
      <w:numFmt w:val="bullet"/>
      <w:lvlText w:val=""/>
      <w:lvlJc w:val="left"/>
      <w:pPr>
        <w:ind w:left="4428" w:hanging="360"/>
      </w:pPr>
      <w:rPr>
        <w:rFonts w:ascii="Wingdings" w:hAnsi="Wingdings" w:hint="default"/>
      </w:rPr>
    </w:lvl>
    <w:lvl w:ilvl="3" w:tplc="040C0001">
      <w:start w:val="1"/>
      <w:numFmt w:val="bullet"/>
      <w:lvlText w:val=""/>
      <w:lvlJc w:val="left"/>
      <w:pPr>
        <w:ind w:left="5148" w:hanging="360"/>
      </w:pPr>
      <w:rPr>
        <w:rFonts w:ascii="Symbol" w:hAnsi="Symbol" w:hint="default"/>
      </w:rPr>
    </w:lvl>
    <w:lvl w:ilvl="4" w:tplc="040C0003">
      <w:start w:val="1"/>
      <w:numFmt w:val="bullet"/>
      <w:lvlText w:val="o"/>
      <w:lvlJc w:val="left"/>
      <w:pPr>
        <w:ind w:left="5868" w:hanging="360"/>
      </w:pPr>
      <w:rPr>
        <w:rFonts w:ascii="Courier New" w:hAnsi="Courier New" w:cs="Courier New" w:hint="default"/>
      </w:rPr>
    </w:lvl>
    <w:lvl w:ilvl="5" w:tplc="040C0005">
      <w:start w:val="1"/>
      <w:numFmt w:val="bullet"/>
      <w:lvlText w:val=""/>
      <w:lvlJc w:val="left"/>
      <w:pPr>
        <w:ind w:left="6588" w:hanging="360"/>
      </w:pPr>
      <w:rPr>
        <w:rFonts w:ascii="Wingdings" w:hAnsi="Wingdings" w:hint="default"/>
      </w:rPr>
    </w:lvl>
    <w:lvl w:ilvl="6" w:tplc="040C0001">
      <w:start w:val="1"/>
      <w:numFmt w:val="bullet"/>
      <w:lvlText w:val=""/>
      <w:lvlJc w:val="left"/>
      <w:pPr>
        <w:ind w:left="7308" w:hanging="360"/>
      </w:pPr>
      <w:rPr>
        <w:rFonts w:ascii="Symbol" w:hAnsi="Symbol" w:hint="default"/>
      </w:rPr>
    </w:lvl>
    <w:lvl w:ilvl="7" w:tplc="040C0003">
      <w:start w:val="1"/>
      <w:numFmt w:val="bullet"/>
      <w:lvlText w:val="o"/>
      <w:lvlJc w:val="left"/>
      <w:pPr>
        <w:ind w:left="8028" w:hanging="360"/>
      </w:pPr>
      <w:rPr>
        <w:rFonts w:ascii="Courier New" w:hAnsi="Courier New" w:cs="Courier New" w:hint="default"/>
      </w:rPr>
    </w:lvl>
    <w:lvl w:ilvl="8" w:tplc="040C0005">
      <w:start w:val="1"/>
      <w:numFmt w:val="bullet"/>
      <w:lvlText w:val=""/>
      <w:lvlJc w:val="left"/>
      <w:pPr>
        <w:ind w:left="8748" w:hanging="360"/>
      </w:pPr>
      <w:rPr>
        <w:rFonts w:ascii="Wingdings" w:hAnsi="Wingdings" w:hint="default"/>
      </w:rPr>
    </w:lvl>
  </w:abstractNum>
  <w:abstractNum w:abstractNumId="19" w15:restartNumberingAfterBreak="0">
    <w:nsid w:val="498C4C29"/>
    <w:multiLevelType w:val="hybridMultilevel"/>
    <w:tmpl w:val="84CC107C"/>
    <w:lvl w:ilvl="0" w:tplc="DA3A7B08">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9C35C9"/>
    <w:multiLevelType w:val="hybridMultilevel"/>
    <w:tmpl w:val="9E62A528"/>
    <w:lvl w:ilvl="0" w:tplc="52C48616">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26"/>
  </w:num>
  <w:num w:numId="2">
    <w:abstractNumId w:val="16"/>
  </w:num>
  <w:num w:numId="3">
    <w:abstractNumId w:val="13"/>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20"/>
  </w:num>
  <w:num w:numId="18">
    <w:abstractNumId w:val="21"/>
  </w:num>
  <w:num w:numId="19">
    <w:abstractNumId w:val="23"/>
  </w:num>
  <w:num w:numId="20">
    <w:abstractNumId w:val="20"/>
  </w:num>
  <w:num w:numId="21">
    <w:abstractNumId w:val="21"/>
  </w:num>
  <w:num w:numId="22">
    <w:abstractNumId w:val="24"/>
  </w:num>
  <w:num w:numId="23">
    <w:abstractNumId w:val="17"/>
  </w:num>
  <w:num w:numId="24">
    <w:abstractNumId w:val="22"/>
  </w:num>
  <w:num w:numId="25">
    <w:abstractNumId w:val="12"/>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5"/>
  </w:num>
  <w:num w:numId="30">
    <w:abstractNumId w:val="19"/>
  </w:num>
  <w:num w:numId="3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46"/>
    <w:rsid w:val="00033EE1"/>
    <w:rsid w:val="00042B72"/>
    <w:rsid w:val="000558BD"/>
    <w:rsid w:val="0009348B"/>
    <w:rsid w:val="000B57E7"/>
    <w:rsid w:val="000B6373"/>
    <w:rsid w:val="000E5D16"/>
    <w:rsid w:val="000F09DF"/>
    <w:rsid w:val="000F61B2"/>
    <w:rsid w:val="000F6F41"/>
    <w:rsid w:val="001075E9"/>
    <w:rsid w:val="00180183"/>
    <w:rsid w:val="0018024D"/>
    <w:rsid w:val="0018649F"/>
    <w:rsid w:val="00196389"/>
    <w:rsid w:val="001B3EF6"/>
    <w:rsid w:val="001B7015"/>
    <w:rsid w:val="001C7A89"/>
    <w:rsid w:val="001E1DDD"/>
    <w:rsid w:val="0020092A"/>
    <w:rsid w:val="00205D9D"/>
    <w:rsid w:val="00235588"/>
    <w:rsid w:val="002A2EFC"/>
    <w:rsid w:val="002A7B4A"/>
    <w:rsid w:val="002C0E18"/>
    <w:rsid w:val="002C4C0D"/>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3D2E88"/>
    <w:rsid w:val="00407B78"/>
    <w:rsid w:val="00412974"/>
    <w:rsid w:val="00424203"/>
    <w:rsid w:val="00452493"/>
    <w:rsid w:val="00454E07"/>
    <w:rsid w:val="00471B10"/>
    <w:rsid w:val="00472C5C"/>
    <w:rsid w:val="00477A5C"/>
    <w:rsid w:val="00491047"/>
    <w:rsid w:val="004D541E"/>
    <w:rsid w:val="0050108D"/>
    <w:rsid w:val="00513081"/>
    <w:rsid w:val="00517901"/>
    <w:rsid w:val="00526683"/>
    <w:rsid w:val="005709E0"/>
    <w:rsid w:val="00572E19"/>
    <w:rsid w:val="005961C8"/>
    <w:rsid w:val="005D7914"/>
    <w:rsid w:val="005E2B41"/>
    <w:rsid w:val="005F0B42"/>
    <w:rsid w:val="006341C7"/>
    <w:rsid w:val="00681A10"/>
    <w:rsid w:val="00690C79"/>
    <w:rsid w:val="006A1ED8"/>
    <w:rsid w:val="006A5423"/>
    <w:rsid w:val="006C2031"/>
    <w:rsid w:val="006C44D0"/>
    <w:rsid w:val="006D461A"/>
    <w:rsid w:val="006E5645"/>
    <w:rsid w:val="006F35EE"/>
    <w:rsid w:val="007021FF"/>
    <w:rsid w:val="00712895"/>
    <w:rsid w:val="00757357"/>
    <w:rsid w:val="00770903"/>
    <w:rsid w:val="007A0417"/>
    <w:rsid w:val="007D2D44"/>
    <w:rsid w:val="007F20F4"/>
    <w:rsid w:val="00811C63"/>
    <w:rsid w:val="00825F8D"/>
    <w:rsid w:val="00834B71"/>
    <w:rsid w:val="0086445C"/>
    <w:rsid w:val="00870BDA"/>
    <w:rsid w:val="008775B8"/>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07506"/>
    <w:rsid w:val="00A312BC"/>
    <w:rsid w:val="00A84021"/>
    <w:rsid w:val="00A84D35"/>
    <w:rsid w:val="00A910B9"/>
    <w:rsid w:val="00A917B3"/>
    <w:rsid w:val="00AB4B51"/>
    <w:rsid w:val="00AC3DF0"/>
    <w:rsid w:val="00B10CC7"/>
    <w:rsid w:val="00B539E7"/>
    <w:rsid w:val="00B62458"/>
    <w:rsid w:val="00B670ED"/>
    <w:rsid w:val="00BB7B85"/>
    <w:rsid w:val="00BC18B2"/>
    <w:rsid w:val="00BC4E45"/>
    <w:rsid w:val="00BD33EE"/>
    <w:rsid w:val="00BE2B18"/>
    <w:rsid w:val="00BF55BC"/>
    <w:rsid w:val="00C106D6"/>
    <w:rsid w:val="00C60F0C"/>
    <w:rsid w:val="00C805C9"/>
    <w:rsid w:val="00C92939"/>
    <w:rsid w:val="00CA1679"/>
    <w:rsid w:val="00CB151C"/>
    <w:rsid w:val="00CB58E1"/>
    <w:rsid w:val="00CB649F"/>
    <w:rsid w:val="00CE073C"/>
    <w:rsid w:val="00CE5A1A"/>
    <w:rsid w:val="00CF414A"/>
    <w:rsid w:val="00CF55F6"/>
    <w:rsid w:val="00D33D63"/>
    <w:rsid w:val="00D54CA0"/>
    <w:rsid w:val="00D90028"/>
    <w:rsid w:val="00D90138"/>
    <w:rsid w:val="00DF71B9"/>
    <w:rsid w:val="00E16204"/>
    <w:rsid w:val="00E726EB"/>
    <w:rsid w:val="00E73F76"/>
    <w:rsid w:val="00E74E9E"/>
    <w:rsid w:val="00EA2C9F"/>
    <w:rsid w:val="00EB1EAF"/>
    <w:rsid w:val="00ED0BDA"/>
    <w:rsid w:val="00EF1360"/>
    <w:rsid w:val="00EF3220"/>
    <w:rsid w:val="00F94155"/>
    <w:rsid w:val="00F9783F"/>
    <w:rsid w:val="00FA47D4"/>
    <w:rsid w:val="00FB6446"/>
    <w:rsid w:val="00FD045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DDC004-37D9-4327-A77B-AC9A5328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73C"/>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BB7B85"/>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E74E9E"/>
    <w:pPr>
      <w:keepNext/>
      <w:numPr>
        <w:ilvl w:val="1"/>
        <w:numId w:val="24"/>
      </w:numPr>
      <w:outlineLvl w:val="1"/>
    </w:pPr>
    <w:rPr>
      <w:rFonts w:cs="Arial"/>
      <w:bCs/>
      <w:iCs/>
      <w:szCs w:val="28"/>
    </w:rPr>
  </w:style>
  <w:style w:type="paragraph" w:styleId="Heading3">
    <w:name w:val="heading 3"/>
    <w:basedOn w:val="Normal"/>
    <w:next w:val="Normal"/>
    <w:link w:val="Heading3Char"/>
    <w:qFormat/>
    <w:rsid w:val="00E74E9E"/>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74E9E"/>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E74E9E"/>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E74E9E"/>
    <w:pPr>
      <w:numPr>
        <w:ilvl w:val="5"/>
        <w:numId w:val="24"/>
      </w:numPr>
      <w:spacing w:before="240" w:after="60"/>
      <w:outlineLvl w:val="5"/>
    </w:pPr>
    <w:rPr>
      <w:b/>
      <w:bCs/>
      <w:sz w:val="22"/>
    </w:rPr>
  </w:style>
  <w:style w:type="paragraph" w:styleId="Heading7">
    <w:name w:val="heading 7"/>
    <w:basedOn w:val="Normal"/>
    <w:next w:val="Normal"/>
    <w:link w:val="Heading7Char"/>
    <w:qFormat/>
    <w:rsid w:val="00E74E9E"/>
    <w:pPr>
      <w:numPr>
        <w:ilvl w:val="6"/>
        <w:numId w:val="24"/>
      </w:numPr>
      <w:spacing w:before="240" w:after="60"/>
      <w:outlineLvl w:val="6"/>
    </w:pPr>
    <w:rPr>
      <w:sz w:val="24"/>
      <w:szCs w:val="24"/>
    </w:rPr>
  </w:style>
  <w:style w:type="paragraph" w:styleId="Heading8">
    <w:name w:val="heading 8"/>
    <w:basedOn w:val="Normal"/>
    <w:next w:val="Normal"/>
    <w:link w:val="Heading8Char"/>
    <w:qFormat/>
    <w:rsid w:val="00E74E9E"/>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E74E9E"/>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BB7B8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BB7B8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BB7B85"/>
    <w:rPr>
      <w:b/>
      <w:sz w:val="18"/>
      <w:lang w:val="en-GB" w:eastAsia="ru-RU"/>
    </w:rPr>
  </w:style>
  <w:style w:type="character" w:styleId="PageNumber">
    <w:name w:val="page number"/>
    <w:aliases w:val="7_GR,7_G"/>
    <w:basedOn w:val="DefaultParagraphFont"/>
    <w:qFormat/>
    <w:rsid w:val="00BB7B85"/>
    <w:rPr>
      <w:rFonts w:ascii="Times New Roman" w:hAnsi="Times New Roman"/>
      <w:b/>
      <w:sz w:val="18"/>
    </w:rPr>
  </w:style>
  <w:style w:type="paragraph" w:styleId="Footer">
    <w:name w:val="footer"/>
    <w:aliases w:val="3_GR,3_G"/>
    <w:basedOn w:val="Normal"/>
    <w:link w:val="FooterChar"/>
    <w:uiPriority w:val="99"/>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BB7B85"/>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BB7B85"/>
    <w:rPr>
      <w:rFonts w:ascii="Times New Roman" w:hAnsi="Times New Roman"/>
      <w:dstrike w:val="0"/>
      <w:sz w:val="18"/>
      <w:vertAlign w:val="superscript"/>
    </w:rPr>
  </w:style>
  <w:style w:type="character" w:styleId="EndnoteReference">
    <w:name w:val="endnote reference"/>
    <w:aliases w:val="1_GR,1_G"/>
    <w:basedOn w:val="FootnoteReference"/>
    <w:qFormat/>
    <w:rsid w:val="00BB7B85"/>
    <w:rPr>
      <w:rFonts w:ascii="Times New Roman" w:hAnsi="Times New Roman"/>
      <w:dstrike w:val="0"/>
      <w:sz w:val="18"/>
      <w:vertAlign w:val="superscript"/>
    </w:rPr>
  </w:style>
  <w:style w:type="table" w:styleId="TableGrid">
    <w:name w:val="Table Grid"/>
    <w:basedOn w:val="TableNormal"/>
    <w:rsid w:val="00BB7B8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BB7B85"/>
    <w:rPr>
      <w:sz w:val="18"/>
      <w:lang w:val="ru-RU" w:eastAsia="ru-RU"/>
    </w:rPr>
  </w:style>
  <w:style w:type="paragraph" w:styleId="EndnoteText">
    <w:name w:val="endnote text"/>
    <w:aliases w:val="2_GR,2_G"/>
    <w:basedOn w:val="FootnoteText"/>
    <w:link w:val="EndnoteTextChar"/>
    <w:qFormat/>
    <w:rsid w:val="00BB7B85"/>
  </w:style>
  <w:style w:type="character" w:customStyle="1" w:styleId="EndnoteTextChar">
    <w:name w:val="Endnote Text Char"/>
    <w:aliases w:val="2_GR Char,2_G Char"/>
    <w:basedOn w:val="DefaultParagraphFont"/>
    <w:link w:val="EndnoteText"/>
    <w:rsid w:val="00BB7B85"/>
    <w:rPr>
      <w:sz w:val="18"/>
      <w:lang w:val="ru-RU" w:eastAsia="ru-RU"/>
    </w:rPr>
  </w:style>
  <w:style w:type="character" w:customStyle="1" w:styleId="Heading1Char">
    <w:name w:val="Heading 1 Char"/>
    <w:aliases w:val="Table_GR Char,Table_G Char"/>
    <w:basedOn w:val="DefaultParagraphFont"/>
    <w:link w:val="Heading1"/>
    <w:rsid w:val="00BB7B85"/>
    <w:rPr>
      <w:rFonts w:cs="Arial"/>
      <w:b/>
      <w:bCs/>
      <w:szCs w:val="32"/>
      <w:lang w:val="ru-RU" w:eastAsia="ru-RU"/>
    </w:rPr>
  </w:style>
  <w:style w:type="character" w:styleId="FollowedHyperlink">
    <w:name w:val="FollowedHyperlink"/>
    <w:basedOn w:val="DefaultParagraphFont"/>
    <w:unhideWhenUsed/>
    <w:rsid w:val="00BB7B85"/>
    <w:rPr>
      <w:color w:val="800080" w:themeColor="followedHyperlink"/>
      <w:u w:val="none"/>
    </w:rPr>
  </w:style>
  <w:style w:type="character" w:styleId="Hyperlink">
    <w:name w:val="Hyperlink"/>
    <w:basedOn w:val="DefaultParagraphFont"/>
    <w:unhideWhenUsed/>
    <w:rsid w:val="00BB7B85"/>
    <w:rPr>
      <w:color w:val="0000FF" w:themeColor="hyperlink"/>
      <w:u w:val="none"/>
    </w:rPr>
  </w:style>
  <w:style w:type="paragraph" w:customStyle="1" w:styleId="HChG">
    <w:name w:val="_ H _Ch_G"/>
    <w:basedOn w:val="Normal"/>
    <w:next w:val="Normal"/>
    <w:link w:val="HChGChar"/>
    <w:qFormat/>
    <w:rsid w:val="00CB649F"/>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H4G">
    <w:name w:val="_ H_4_G"/>
    <w:basedOn w:val="Normal"/>
    <w:next w:val="Normal"/>
    <w:rsid w:val="00CB649F"/>
    <w:pPr>
      <w:keepNext/>
      <w:keepLines/>
      <w:tabs>
        <w:tab w:val="right" w:pos="851"/>
      </w:tabs>
      <w:spacing w:before="240" w:after="120" w:line="240" w:lineRule="exact"/>
      <w:ind w:left="1134" w:right="1134" w:hanging="1134"/>
    </w:pPr>
    <w:rPr>
      <w:rFonts w:eastAsia="Times New Roman" w:cs="Times New Roman"/>
      <w:i/>
      <w:szCs w:val="20"/>
      <w:lang w:val="fr-CH"/>
    </w:rPr>
  </w:style>
  <w:style w:type="paragraph" w:customStyle="1" w:styleId="SingleTxtG">
    <w:name w:val="_ Single Txt_G"/>
    <w:basedOn w:val="Normal"/>
    <w:link w:val="SingleTxtGChar"/>
    <w:qFormat/>
    <w:rsid w:val="00CB649F"/>
    <w:pPr>
      <w:spacing w:after="120"/>
      <w:ind w:left="1134" w:right="1134"/>
      <w:jc w:val="both"/>
    </w:pPr>
    <w:rPr>
      <w:rFonts w:eastAsia="Times New Roman" w:cs="Times New Roman"/>
      <w:szCs w:val="20"/>
      <w:lang w:val="fr-CH"/>
    </w:rPr>
  </w:style>
  <w:style w:type="character" w:customStyle="1" w:styleId="SingleTxtGChar">
    <w:name w:val="_ Single Txt_G Char"/>
    <w:link w:val="SingleTxtG"/>
    <w:rsid w:val="00CB649F"/>
    <w:rPr>
      <w:lang w:val="fr-CH" w:eastAsia="en-US"/>
    </w:rPr>
  </w:style>
  <w:style w:type="character" w:customStyle="1" w:styleId="HChGChar">
    <w:name w:val="_ H _Ch_G Char"/>
    <w:link w:val="HChG"/>
    <w:rsid w:val="00CB649F"/>
    <w:rPr>
      <w:b/>
      <w:sz w:val="28"/>
      <w:lang w:val="fr-CH" w:eastAsia="en-US"/>
    </w:rPr>
  </w:style>
  <w:style w:type="paragraph" w:customStyle="1" w:styleId="para">
    <w:name w:val="para"/>
    <w:basedOn w:val="Normal"/>
    <w:link w:val="paraChar"/>
    <w:qFormat/>
    <w:rsid w:val="00CB649F"/>
    <w:pPr>
      <w:spacing w:after="120"/>
      <w:ind w:left="2268" w:right="1134" w:hanging="1134"/>
      <w:jc w:val="both"/>
    </w:pPr>
    <w:rPr>
      <w:rFonts w:eastAsia="Times New Roman" w:cs="Times New Roman"/>
      <w:szCs w:val="20"/>
      <w:lang w:val="en-GB"/>
    </w:rPr>
  </w:style>
  <w:style w:type="character" w:customStyle="1" w:styleId="paraChar">
    <w:name w:val="para Char"/>
    <w:link w:val="para"/>
    <w:rsid w:val="00CB649F"/>
    <w:rPr>
      <w:lang w:val="en-GB" w:eastAsia="en-US"/>
    </w:rPr>
  </w:style>
  <w:style w:type="character" w:customStyle="1" w:styleId="Heading2Char">
    <w:name w:val="Heading 2 Char"/>
    <w:basedOn w:val="DefaultParagraphFont"/>
    <w:link w:val="Heading2"/>
    <w:rsid w:val="00CB649F"/>
    <w:rPr>
      <w:rFonts w:eastAsiaTheme="minorHAnsi" w:cs="Arial"/>
      <w:bCs/>
      <w:iCs/>
      <w:szCs w:val="28"/>
      <w:lang w:val="ru-RU" w:eastAsia="en-US"/>
    </w:rPr>
  </w:style>
  <w:style w:type="character" w:customStyle="1" w:styleId="Heading3Char">
    <w:name w:val="Heading 3 Char"/>
    <w:basedOn w:val="DefaultParagraphFont"/>
    <w:link w:val="Heading3"/>
    <w:rsid w:val="00CB649F"/>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CB649F"/>
    <w:rPr>
      <w:rFonts w:eastAsiaTheme="minorHAnsi" w:cstheme="minorBidi"/>
      <w:b/>
      <w:bCs/>
      <w:sz w:val="28"/>
      <w:szCs w:val="28"/>
      <w:lang w:val="ru-RU" w:eastAsia="en-US"/>
    </w:rPr>
  </w:style>
  <w:style w:type="character" w:customStyle="1" w:styleId="Heading5Char">
    <w:name w:val="Heading 5 Char"/>
    <w:basedOn w:val="DefaultParagraphFont"/>
    <w:link w:val="Heading5"/>
    <w:rsid w:val="00CB649F"/>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CB649F"/>
    <w:rPr>
      <w:rFonts w:eastAsiaTheme="minorHAnsi" w:cstheme="minorBidi"/>
      <w:b/>
      <w:bCs/>
      <w:sz w:val="22"/>
      <w:szCs w:val="22"/>
      <w:lang w:val="ru-RU" w:eastAsia="en-US"/>
    </w:rPr>
  </w:style>
  <w:style w:type="character" w:customStyle="1" w:styleId="Heading7Char">
    <w:name w:val="Heading 7 Char"/>
    <w:basedOn w:val="DefaultParagraphFont"/>
    <w:link w:val="Heading7"/>
    <w:rsid w:val="00CB649F"/>
    <w:rPr>
      <w:rFonts w:eastAsiaTheme="minorHAnsi" w:cstheme="minorBidi"/>
      <w:sz w:val="24"/>
      <w:szCs w:val="24"/>
      <w:lang w:val="ru-RU" w:eastAsia="en-US"/>
    </w:rPr>
  </w:style>
  <w:style w:type="character" w:customStyle="1" w:styleId="Heading8Char">
    <w:name w:val="Heading 8 Char"/>
    <w:basedOn w:val="DefaultParagraphFont"/>
    <w:link w:val="Heading8"/>
    <w:rsid w:val="00CB649F"/>
    <w:rPr>
      <w:rFonts w:eastAsiaTheme="minorHAnsi" w:cstheme="minorBidi"/>
      <w:i/>
      <w:iCs/>
      <w:sz w:val="24"/>
      <w:szCs w:val="24"/>
      <w:lang w:val="ru-RU" w:eastAsia="en-US"/>
    </w:rPr>
  </w:style>
  <w:style w:type="character" w:customStyle="1" w:styleId="Heading9Char">
    <w:name w:val="Heading 9 Char"/>
    <w:basedOn w:val="DefaultParagraphFont"/>
    <w:link w:val="Heading9"/>
    <w:rsid w:val="00CB649F"/>
    <w:rPr>
      <w:rFonts w:ascii="Arial" w:eastAsiaTheme="minorHAnsi" w:hAnsi="Arial" w:cs="Arial"/>
      <w:sz w:val="22"/>
      <w:szCs w:val="22"/>
      <w:lang w:val="ru-RU" w:eastAsia="en-US"/>
    </w:rPr>
  </w:style>
  <w:style w:type="paragraph" w:customStyle="1" w:styleId="HMG">
    <w:name w:val="_ H __M_G"/>
    <w:basedOn w:val="Normal"/>
    <w:next w:val="Normal"/>
    <w:rsid w:val="00CB649F"/>
    <w:pPr>
      <w:keepNext/>
      <w:keepLines/>
      <w:tabs>
        <w:tab w:val="right" w:pos="851"/>
      </w:tabs>
      <w:spacing w:before="240" w:after="240" w:line="360" w:lineRule="exact"/>
      <w:ind w:left="1134" w:right="1134" w:hanging="1134"/>
    </w:pPr>
    <w:rPr>
      <w:rFonts w:eastAsia="Times New Roman" w:cs="Times New Roman"/>
      <w:b/>
      <w:sz w:val="34"/>
      <w:szCs w:val="20"/>
      <w:lang w:val="fr-CH"/>
    </w:rPr>
  </w:style>
  <w:style w:type="paragraph" w:customStyle="1" w:styleId="H1G">
    <w:name w:val="_ H_1_G"/>
    <w:basedOn w:val="Normal"/>
    <w:next w:val="Normal"/>
    <w:link w:val="H1GChar"/>
    <w:qFormat/>
    <w:rsid w:val="00CB649F"/>
    <w:pPr>
      <w:keepNext/>
      <w:keepLines/>
      <w:tabs>
        <w:tab w:val="right" w:pos="851"/>
      </w:tabs>
      <w:spacing w:before="360" w:after="240" w:line="270" w:lineRule="exact"/>
      <w:ind w:left="1134" w:right="1134" w:hanging="1134"/>
    </w:pPr>
    <w:rPr>
      <w:rFonts w:eastAsia="Times New Roman" w:cs="Times New Roman"/>
      <w:b/>
      <w:sz w:val="24"/>
      <w:szCs w:val="20"/>
      <w:lang w:val="fr-CH"/>
    </w:rPr>
  </w:style>
  <w:style w:type="paragraph" w:customStyle="1" w:styleId="H23G">
    <w:name w:val="_ H_2/3_G"/>
    <w:basedOn w:val="Normal"/>
    <w:next w:val="Normal"/>
    <w:rsid w:val="00CB649F"/>
    <w:pPr>
      <w:keepNext/>
      <w:keepLines/>
      <w:tabs>
        <w:tab w:val="right" w:pos="851"/>
      </w:tabs>
      <w:spacing w:before="240" w:after="120" w:line="240" w:lineRule="exact"/>
      <w:ind w:left="1134" w:right="1134" w:hanging="1134"/>
    </w:pPr>
    <w:rPr>
      <w:rFonts w:eastAsia="Times New Roman" w:cs="Times New Roman"/>
      <w:b/>
      <w:szCs w:val="20"/>
      <w:lang w:val="fr-CH"/>
    </w:rPr>
  </w:style>
  <w:style w:type="paragraph" w:customStyle="1" w:styleId="H56G">
    <w:name w:val="_ H_5/6_G"/>
    <w:basedOn w:val="Normal"/>
    <w:next w:val="Normal"/>
    <w:link w:val="H56GChar"/>
    <w:rsid w:val="00CB649F"/>
    <w:pPr>
      <w:keepNext/>
      <w:keepLines/>
      <w:tabs>
        <w:tab w:val="right" w:pos="851"/>
      </w:tabs>
      <w:spacing w:before="240" w:after="120" w:line="240" w:lineRule="exact"/>
      <w:ind w:left="1134" w:right="1134" w:hanging="1134"/>
    </w:pPr>
    <w:rPr>
      <w:rFonts w:eastAsia="Times New Roman" w:cs="Times New Roman"/>
      <w:szCs w:val="20"/>
      <w:lang w:val="fr-CH"/>
    </w:rPr>
  </w:style>
  <w:style w:type="paragraph" w:customStyle="1" w:styleId="SLG">
    <w:name w:val="__S_L_G"/>
    <w:basedOn w:val="Normal"/>
    <w:next w:val="Normal"/>
    <w:rsid w:val="00CB649F"/>
    <w:pPr>
      <w:keepNext/>
      <w:keepLines/>
      <w:spacing w:before="240" w:after="240" w:line="580" w:lineRule="exact"/>
      <w:ind w:left="1134" w:right="1134"/>
    </w:pPr>
    <w:rPr>
      <w:rFonts w:eastAsia="Times New Roman" w:cs="Times New Roman"/>
      <w:b/>
      <w:sz w:val="56"/>
      <w:szCs w:val="20"/>
      <w:lang w:val="fr-CH"/>
    </w:rPr>
  </w:style>
  <w:style w:type="paragraph" w:customStyle="1" w:styleId="SMG">
    <w:name w:val="__S_M_G"/>
    <w:basedOn w:val="Normal"/>
    <w:next w:val="Normal"/>
    <w:rsid w:val="00CB649F"/>
    <w:pPr>
      <w:keepNext/>
      <w:keepLines/>
      <w:spacing w:before="240" w:after="240" w:line="420" w:lineRule="exact"/>
      <w:ind w:left="1134" w:right="1134"/>
    </w:pPr>
    <w:rPr>
      <w:rFonts w:eastAsia="Times New Roman" w:cs="Times New Roman"/>
      <w:b/>
      <w:sz w:val="40"/>
      <w:szCs w:val="20"/>
      <w:lang w:val="fr-CH"/>
    </w:rPr>
  </w:style>
  <w:style w:type="paragraph" w:customStyle="1" w:styleId="SSG">
    <w:name w:val="__S_S_G"/>
    <w:basedOn w:val="Normal"/>
    <w:next w:val="Normal"/>
    <w:rsid w:val="00CB649F"/>
    <w:pPr>
      <w:keepNext/>
      <w:keepLines/>
      <w:spacing w:before="240" w:after="240" w:line="300" w:lineRule="exact"/>
      <w:ind w:left="1134" w:right="1134"/>
    </w:pPr>
    <w:rPr>
      <w:rFonts w:eastAsia="Times New Roman" w:cs="Times New Roman"/>
      <w:b/>
      <w:sz w:val="28"/>
      <w:szCs w:val="20"/>
      <w:lang w:val="fr-CH"/>
    </w:rPr>
  </w:style>
  <w:style w:type="paragraph" w:customStyle="1" w:styleId="XLargeG">
    <w:name w:val="__XLarge_G"/>
    <w:basedOn w:val="Normal"/>
    <w:next w:val="Normal"/>
    <w:rsid w:val="00CB649F"/>
    <w:pPr>
      <w:keepNext/>
      <w:keepLines/>
      <w:spacing w:before="240" w:after="240" w:line="420" w:lineRule="exact"/>
      <w:ind w:left="1134" w:right="1134"/>
    </w:pPr>
    <w:rPr>
      <w:rFonts w:eastAsia="Times New Roman" w:cs="Times New Roman"/>
      <w:b/>
      <w:sz w:val="40"/>
      <w:szCs w:val="20"/>
      <w:lang w:val="fr-CH"/>
    </w:rPr>
  </w:style>
  <w:style w:type="paragraph" w:customStyle="1" w:styleId="Bullet1G">
    <w:name w:val="_Bullet 1_G"/>
    <w:basedOn w:val="Normal"/>
    <w:rsid w:val="00CB649F"/>
    <w:pPr>
      <w:numPr>
        <w:numId w:val="22"/>
      </w:numPr>
      <w:spacing w:after="120"/>
      <w:ind w:right="1134"/>
      <w:jc w:val="both"/>
    </w:pPr>
    <w:rPr>
      <w:rFonts w:eastAsia="Times New Roman" w:cs="Times New Roman"/>
      <w:szCs w:val="20"/>
      <w:lang w:val="fr-CH"/>
    </w:rPr>
  </w:style>
  <w:style w:type="paragraph" w:customStyle="1" w:styleId="Bullet2G">
    <w:name w:val="_Bullet 2_G"/>
    <w:basedOn w:val="Normal"/>
    <w:rsid w:val="00CB649F"/>
    <w:pPr>
      <w:numPr>
        <w:numId w:val="23"/>
      </w:numPr>
      <w:spacing w:after="120"/>
      <w:ind w:right="1134"/>
      <w:jc w:val="both"/>
    </w:pPr>
    <w:rPr>
      <w:rFonts w:eastAsia="Times New Roman" w:cs="Times New Roman"/>
      <w:szCs w:val="20"/>
      <w:lang w:val="fr-CH"/>
    </w:rPr>
  </w:style>
  <w:style w:type="character" w:styleId="CommentReference">
    <w:name w:val="annotation reference"/>
    <w:uiPriority w:val="99"/>
    <w:rsid w:val="00CB649F"/>
    <w:rPr>
      <w:sz w:val="16"/>
      <w:szCs w:val="16"/>
    </w:rPr>
  </w:style>
  <w:style w:type="paragraph" w:styleId="CommentText">
    <w:name w:val="annotation text"/>
    <w:basedOn w:val="Normal"/>
    <w:link w:val="CommentTextChar"/>
    <w:uiPriority w:val="99"/>
    <w:semiHidden/>
    <w:rsid w:val="00CB649F"/>
    <w:rPr>
      <w:rFonts w:eastAsia="Times New Roman" w:cs="Times New Roman"/>
      <w:szCs w:val="20"/>
      <w:lang w:val="fr-CH"/>
    </w:rPr>
  </w:style>
  <w:style w:type="character" w:customStyle="1" w:styleId="CommentTextChar">
    <w:name w:val="Comment Text Char"/>
    <w:basedOn w:val="DefaultParagraphFont"/>
    <w:link w:val="CommentText"/>
    <w:uiPriority w:val="99"/>
    <w:semiHidden/>
    <w:rsid w:val="00CB649F"/>
    <w:rPr>
      <w:lang w:val="fr-CH" w:eastAsia="en-US"/>
    </w:rPr>
  </w:style>
  <w:style w:type="paragraph" w:styleId="CommentSubject">
    <w:name w:val="annotation subject"/>
    <w:basedOn w:val="CommentText"/>
    <w:next w:val="CommentText"/>
    <w:link w:val="CommentSubjectChar"/>
    <w:rsid w:val="00CB649F"/>
    <w:rPr>
      <w:b/>
      <w:bCs/>
    </w:rPr>
  </w:style>
  <w:style w:type="character" w:customStyle="1" w:styleId="CommentSubjectChar">
    <w:name w:val="Comment Subject Char"/>
    <w:basedOn w:val="CommentTextChar"/>
    <w:link w:val="CommentSubject"/>
    <w:rsid w:val="00CB649F"/>
    <w:rPr>
      <w:b/>
      <w:bCs/>
      <w:lang w:val="fr-CH" w:eastAsia="en-US"/>
    </w:rPr>
  </w:style>
  <w:style w:type="paragraph" w:customStyle="1" w:styleId="a">
    <w:name w:val="Содержимое таблицы"/>
    <w:basedOn w:val="BodyText"/>
    <w:rsid w:val="00CB649F"/>
    <w:pPr>
      <w:suppressLineNumbers/>
      <w:spacing w:line="240" w:lineRule="auto"/>
    </w:pPr>
    <w:rPr>
      <w:sz w:val="24"/>
      <w:szCs w:val="24"/>
      <w:lang w:val="ru-RU" w:eastAsia="ar-SA"/>
    </w:rPr>
  </w:style>
  <w:style w:type="paragraph" w:styleId="BodyText">
    <w:name w:val="Body Text"/>
    <w:basedOn w:val="Normal"/>
    <w:link w:val="BodyTextChar"/>
    <w:rsid w:val="00CB649F"/>
    <w:pPr>
      <w:spacing w:after="120"/>
    </w:pPr>
    <w:rPr>
      <w:rFonts w:eastAsia="Times New Roman" w:cs="Times New Roman"/>
      <w:szCs w:val="20"/>
      <w:lang w:val="fr-CH"/>
    </w:rPr>
  </w:style>
  <w:style w:type="character" w:customStyle="1" w:styleId="BodyTextChar">
    <w:name w:val="Body Text Char"/>
    <w:basedOn w:val="DefaultParagraphFont"/>
    <w:link w:val="BodyText"/>
    <w:rsid w:val="00CB649F"/>
    <w:rPr>
      <w:lang w:val="fr-CH" w:eastAsia="en-US"/>
    </w:rPr>
  </w:style>
  <w:style w:type="paragraph" w:customStyle="1" w:styleId="Default">
    <w:name w:val="Default"/>
    <w:rsid w:val="00CB649F"/>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B649F"/>
    <w:pPr>
      <w:suppressAutoHyphens w:val="0"/>
      <w:spacing w:after="120" w:line="480" w:lineRule="auto"/>
      <w:ind w:left="283"/>
    </w:pPr>
    <w:rPr>
      <w:rFonts w:eastAsia="Times New Roman" w:cs="Times New Roman"/>
      <w:sz w:val="24"/>
      <w:szCs w:val="24"/>
      <w:lang w:val="fr-FR" w:eastAsia="fr-FR"/>
    </w:rPr>
  </w:style>
  <w:style w:type="character" w:customStyle="1" w:styleId="BodyTextIndent2Char">
    <w:name w:val="Body Text Indent 2 Char"/>
    <w:basedOn w:val="DefaultParagraphFont"/>
    <w:link w:val="BodyTextIndent2"/>
    <w:rsid w:val="00CB649F"/>
    <w:rPr>
      <w:sz w:val="24"/>
      <w:szCs w:val="24"/>
      <w:lang w:val="fr-FR" w:eastAsia="fr-FR"/>
    </w:rPr>
  </w:style>
  <w:style w:type="paragraph" w:styleId="BodyTextIndent">
    <w:name w:val="Body Text Indent"/>
    <w:basedOn w:val="Normal"/>
    <w:link w:val="BodyTextIndentChar"/>
    <w:rsid w:val="00CB649F"/>
    <w:pPr>
      <w:spacing w:after="120"/>
      <w:ind w:left="283"/>
    </w:pPr>
    <w:rPr>
      <w:rFonts w:eastAsia="Times New Roman" w:cs="Times New Roman"/>
      <w:szCs w:val="20"/>
      <w:lang w:val="fr-CH"/>
    </w:rPr>
  </w:style>
  <w:style w:type="character" w:customStyle="1" w:styleId="BodyTextIndentChar">
    <w:name w:val="Body Text Indent Char"/>
    <w:basedOn w:val="DefaultParagraphFont"/>
    <w:link w:val="BodyTextIndent"/>
    <w:rsid w:val="00CB649F"/>
    <w:rPr>
      <w:lang w:val="fr-CH" w:eastAsia="en-US"/>
    </w:rPr>
  </w:style>
  <w:style w:type="character" w:customStyle="1" w:styleId="WW8Num2z0">
    <w:name w:val="WW8Num2z0"/>
    <w:rsid w:val="00CB649F"/>
    <w:rPr>
      <w:rFonts w:ascii="Symbol" w:hAnsi="Symbol"/>
    </w:rPr>
  </w:style>
  <w:style w:type="character" w:customStyle="1" w:styleId="H56GChar">
    <w:name w:val="_ H_5/6_G Char"/>
    <w:link w:val="H56G"/>
    <w:rsid w:val="00CB649F"/>
    <w:rPr>
      <w:lang w:val="fr-CH" w:eastAsia="en-US"/>
    </w:rPr>
  </w:style>
  <w:style w:type="character" w:customStyle="1" w:styleId="H1GChar">
    <w:name w:val="_ H_1_G Char"/>
    <w:link w:val="H1G"/>
    <w:rsid w:val="00CB649F"/>
    <w:rPr>
      <w:b/>
      <w:sz w:val="24"/>
      <w:lang w:val="fr-CH" w:eastAsia="en-US"/>
    </w:rPr>
  </w:style>
  <w:style w:type="paragraph" w:customStyle="1" w:styleId="CM1">
    <w:name w:val="CM1"/>
    <w:basedOn w:val="Default"/>
    <w:next w:val="Default"/>
    <w:uiPriority w:val="99"/>
    <w:rsid w:val="00CB649F"/>
    <w:rPr>
      <w:rFonts w:ascii="EUAlbertina" w:hAnsi="EUAlbertina"/>
      <w:color w:val="auto"/>
      <w:lang w:val="de-DE" w:eastAsia="de-DE"/>
    </w:rPr>
  </w:style>
  <w:style w:type="paragraph" w:customStyle="1" w:styleId="CM3">
    <w:name w:val="CM3"/>
    <w:basedOn w:val="Default"/>
    <w:next w:val="Default"/>
    <w:uiPriority w:val="99"/>
    <w:rsid w:val="00CB649F"/>
    <w:rPr>
      <w:rFonts w:ascii="EUAlbertina" w:hAnsi="EUAlbertina"/>
      <w:color w:val="auto"/>
      <w:lang w:val="de-DE" w:eastAsia="de-DE"/>
    </w:rPr>
  </w:style>
  <w:style w:type="paragraph" w:styleId="NormalWeb">
    <w:name w:val="Normal (Web)"/>
    <w:basedOn w:val="Normal"/>
    <w:link w:val="NormalWebChar"/>
    <w:unhideWhenUsed/>
    <w:rsid w:val="00CB649F"/>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Document4">
    <w:name w:val="Document 4"/>
    <w:rsid w:val="00CB649F"/>
    <w:rPr>
      <w:b/>
      <w:bCs/>
      <w:i/>
      <w:iCs/>
      <w:sz w:val="22"/>
      <w:szCs w:val="22"/>
    </w:rPr>
  </w:style>
  <w:style w:type="paragraph" w:customStyle="1" w:styleId="ManualNumPar1">
    <w:name w:val="Manual NumPar 1"/>
    <w:basedOn w:val="Normal"/>
    <w:next w:val="Normal"/>
    <w:rsid w:val="00CB649F"/>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Normal"/>
    <w:rsid w:val="00CB649F"/>
    <w:pPr>
      <w:suppressAutoHyphens w:val="0"/>
      <w:spacing w:before="120" w:after="120" w:line="240" w:lineRule="auto"/>
      <w:ind w:left="851"/>
      <w:jc w:val="both"/>
    </w:pPr>
    <w:rPr>
      <w:rFonts w:eastAsia="Times New Roman" w:cs="Times New Roman"/>
      <w:sz w:val="24"/>
      <w:szCs w:val="20"/>
      <w:lang w:val="en-GB" w:eastAsia="ja-JP"/>
    </w:rPr>
  </w:style>
  <w:style w:type="paragraph" w:styleId="ListParagraph">
    <w:name w:val="List Paragraph"/>
    <w:basedOn w:val="Normal"/>
    <w:uiPriority w:val="34"/>
    <w:qFormat/>
    <w:rsid w:val="00CB649F"/>
    <w:pPr>
      <w:ind w:left="720"/>
      <w:contextualSpacing/>
    </w:pPr>
    <w:rPr>
      <w:rFonts w:eastAsia="Times New Roman" w:cs="Times New Roman"/>
      <w:szCs w:val="20"/>
      <w:lang w:val="fr-CH"/>
    </w:rPr>
  </w:style>
  <w:style w:type="paragraph" w:styleId="NoSpacing">
    <w:name w:val="No Spacing"/>
    <w:uiPriority w:val="1"/>
    <w:qFormat/>
    <w:rsid w:val="00CB649F"/>
    <w:rPr>
      <w:rFonts w:ascii="Calibri" w:eastAsia="Calibri" w:hAnsi="Calibri"/>
      <w:sz w:val="22"/>
      <w:szCs w:val="22"/>
      <w:lang w:val="de-DE" w:eastAsia="en-US"/>
    </w:rPr>
  </w:style>
  <w:style w:type="paragraph" w:customStyle="1" w:styleId="a0">
    <w:name w:val="a)"/>
    <w:basedOn w:val="SingleTxtG"/>
    <w:rsid w:val="00CB649F"/>
    <w:pPr>
      <w:ind w:left="2835" w:hanging="567"/>
    </w:pPr>
    <w:rPr>
      <w:lang w:val="en-GB"/>
    </w:rPr>
  </w:style>
  <w:style w:type="paragraph" w:customStyle="1" w:styleId="TxBrp5">
    <w:name w:val="TxBr_p5"/>
    <w:basedOn w:val="Normal"/>
    <w:rsid w:val="00CB649F"/>
    <w:pPr>
      <w:tabs>
        <w:tab w:val="left" w:pos="4688"/>
      </w:tabs>
      <w:suppressAutoHyphens w:val="0"/>
      <w:autoSpaceDE w:val="0"/>
      <w:autoSpaceDN w:val="0"/>
      <w:adjustRightInd w:val="0"/>
      <w:ind w:left="568"/>
    </w:pPr>
    <w:rPr>
      <w:rFonts w:eastAsia="Times New Roman" w:cs="Times New Roman"/>
      <w:szCs w:val="24"/>
      <w:lang w:val="en-US" w:eastAsia="de-DE"/>
    </w:rPr>
  </w:style>
  <w:style w:type="paragraph" w:styleId="E-mailSignature">
    <w:name w:val="E-mail Signature"/>
    <w:basedOn w:val="Normal"/>
    <w:link w:val="E-mailSignatureChar"/>
    <w:rsid w:val="00CB649F"/>
    <w:rPr>
      <w:rFonts w:eastAsia="Times New Roman" w:cs="Times New Roman"/>
      <w:szCs w:val="20"/>
      <w:lang w:val="en-GB"/>
    </w:rPr>
  </w:style>
  <w:style w:type="character" w:customStyle="1" w:styleId="E-mailSignatureChar">
    <w:name w:val="E-mail Signature Char"/>
    <w:basedOn w:val="DefaultParagraphFont"/>
    <w:link w:val="E-mailSignature"/>
    <w:rsid w:val="00CB649F"/>
    <w:rPr>
      <w:lang w:val="en-GB" w:eastAsia="en-US"/>
    </w:rPr>
  </w:style>
  <w:style w:type="paragraph" w:styleId="List">
    <w:name w:val="List"/>
    <w:basedOn w:val="Normal"/>
    <w:rsid w:val="00CB649F"/>
    <w:pPr>
      <w:ind w:left="283" w:hanging="283"/>
    </w:pPr>
    <w:rPr>
      <w:rFonts w:eastAsia="Times New Roman" w:cs="Times New Roman"/>
      <w:szCs w:val="20"/>
      <w:lang w:val="en-GB"/>
    </w:rPr>
  </w:style>
  <w:style w:type="paragraph" w:styleId="PlainText">
    <w:name w:val="Plain Text"/>
    <w:basedOn w:val="Normal"/>
    <w:link w:val="PlainTextChar"/>
    <w:rsid w:val="00CB649F"/>
    <w:rPr>
      <w:rFonts w:eastAsia="Times New Roman" w:cs="Courier New"/>
      <w:szCs w:val="20"/>
      <w:lang w:val="en-GB"/>
    </w:rPr>
  </w:style>
  <w:style w:type="character" w:customStyle="1" w:styleId="PlainTextChar">
    <w:name w:val="Plain Text Char"/>
    <w:basedOn w:val="DefaultParagraphFont"/>
    <w:link w:val="PlainText"/>
    <w:rsid w:val="00CB649F"/>
    <w:rPr>
      <w:rFonts w:cs="Courier New"/>
      <w:lang w:val="en-GB" w:eastAsia="en-US"/>
    </w:rPr>
  </w:style>
  <w:style w:type="paragraph" w:styleId="BlockText">
    <w:name w:val="Block Text"/>
    <w:basedOn w:val="Normal"/>
    <w:rsid w:val="00CB649F"/>
    <w:pPr>
      <w:ind w:left="1440" w:right="1440"/>
    </w:pPr>
    <w:rPr>
      <w:rFonts w:eastAsia="Times New Roman" w:cs="Times New Roman"/>
      <w:szCs w:val="20"/>
      <w:lang w:val="en-GB"/>
    </w:rPr>
  </w:style>
  <w:style w:type="character" w:styleId="LineNumber">
    <w:name w:val="line number"/>
    <w:rsid w:val="00CB649F"/>
    <w:rPr>
      <w:sz w:val="14"/>
    </w:rPr>
  </w:style>
  <w:style w:type="numbering" w:styleId="111111">
    <w:name w:val="Outline List 2"/>
    <w:basedOn w:val="NoList"/>
    <w:rsid w:val="00CB649F"/>
    <w:pPr>
      <w:numPr>
        <w:numId w:val="24"/>
      </w:numPr>
    </w:pPr>
  </w:style>
  <w:style w:type="numbering" w:styleId="1ai">
    <w:name w:val="Outline List 1"/>
    <w:basedOn w:val="NoList"/>
    <w:rsid w:val="00CB649F"/>
    <w:pPr>
      <w:numPr>
        <w:numId w:val="25"/>
      </w:numPr>
    </w:pPr>
  </w:style>
  <w:style w:type="numbering" w:styleId="ArticleSection">
    <w:name w:val="Outline List 3"/>
    <w:basedOn w:val="NoList"/>
    <w:rsid w:val="00CB649F"/>
    <w:pPr>
      <w:numPr>
        <w:numId w:val="26"/>
      </w:numPr>
    </w:pPr>
  </w:style>
  <w:style w:type="paragraph" w:styleId="BodyText2">
    <w:name w:val="Body Text 2"/>
    <w:basedOn w:val="Normal"/>
    <w:link w:val="BodyText2Char"/>
    <w:rsid w:val="00CB649F"/>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CB649F"/>
    <w:rPr>
      <w:lang w:val="en-GB" w:eastAsia="en-US"/>
    </w:rPr>
  </w:style>
  <w:style w:type="paragraph" w:styleId="BodyText3">
    <w:name w:val="Body Text 3"/>
    <w:basedOn w:val="Normal"/>
    <w:link w:val="BodyText3Char"/>
    <w:rsid w:val="00CB649F"/>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CB649F"/>
    <w:rPr>
      <w:sz w:val="16"/>
      <w:szCs w:val="16"/>
      <w:lang w:val="en-GB" w:eastAsia="en-US"/>
    </w:rPr>
  </w:style>
  <w:style w:type="paragraph" w:styleId="BodyTextFirstIndent">
    <w:name w:val="Body Text First Indent"/>
    <w:basedOn w:val="BodyText"/>
    <w:link w:val="BodyTextFirstIndentChar"/>
    <w:rsid w:val="00CB649F"/>
    <w:pPr>
      <w:ind w:firstLine="210"/>
    </w:pPr>
    <w:rPr>
      <w:lang w:val="en-GB"/>
    </w:rPr>
  </w:style>
  <w:style w:type="character" w:customStyle="1" w:styleId="BodyTextFirstIndentChar">
    <w:name w:val="Body Text First Indent Char"/>
    <w:basedOn w:val="BodyTextChar"/>
    <w:link w:val="BodyTextFirstIndent"/>
    <w:rsid w:val="00CB649F"/>
    <w:rPr>
      <w:lang w:val="en-GB" w:eastAsia="en-US"/>
    </w:rPr>
  </w:style>
  <w:style w:type="paragraph" w:styleId="BodyTextFirstIndent2">
    <w:name w:val="Body Text First Indent 2"/>
    <w:basedOn w:val="BodyTextIndent"/>
    <w:link w:val="BodyTextFirstIndent2Char"/>
    <w:rsid w:val="00CB649F"/>
    <w:pPr>
      <w:ind w:firstLine="210"/>
    </w:pPr>
    <w:rPr>
      <w:lang w:val="en-GB"/>
    </w:rPr>
  </w:style>
  <w:style w:type="character" w:customStyle="1" w:styleId="BodyTextFirstIndent2Char">
    <w:name w:val="Body Text First Indent 2 Char"/>
    <w:basedOn w:val="BodyTextIndentChar"/>
    <w:link w:val="BodyTextFirstIndent2"/>
    <w:rsid w:val="00CB649F"/>
    <w:rPr>
      <w:lang w:val="en-GB" w:eastAsia="en-US"/>
    </w:rPr>
  </w:style>
  <w:style w:type="paragraph" w:styleId="BodyTextIndent3">
    <w:name w:val="Body Text Indent 3"/>
    <w:basedOn w:val="Normal"/>
    <w:link w:val="BodyTextIndent3Char"/>
    <w:rsid w:val="00CB649F"/>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CB649F"/>
    <w:rPr>
      <w:sz w:val="16"/>
      <w:szCs w:val="16"/>
      <w:lang w:val="en-GB" w:eastAsia="en-US"/>
    </w:rPr>
  </w:style>
  <w:style w:type="paragraph" w:styleId="Closing">
    <w:name w:val="Closing"/>
    <w:basedOn w:val="Normal"/>
    <w:link w:val="ClosingChar"/>
    <w:rsid w:val="00CB649F"/>
    <w:pPr>
      <w:ind w:left="4252"/>
    </w:pPr>
    <w:rPr>
      <w:rFonts w:eastAsia="Times New Roman" w:cs="Times New Roman"/>
      <w:szCs w:val="20"/>
      <w:lang w:val="en-GB"/>
    </w:rPr>
  </w:style>
  <w:style w:type="character" w:customStyle="1" w:styleId="ClosingChar">
    <w:name w:val="Closing Char"/>
    <w:basedOn w:val="DefaultParagraphFont"/>
    <w:link w:val="Closing"/>
    <w:rsid w:val="00CB649F"/>
    <w:rPr>
      <w:lang w:val="en-GB" w:eastAsia="en-US"/>
    </w:rPr>
  </w:style>
  <w:style w:type="paragraph" w:styleId="Date">
    <w:name w:val="Date"/>
    <w:basedOn w:val="Normal"/>
    <w:next w:val="Normal"/>
    <w:link w:val="DateChar"/>
    <w:rsid w:val="00CB649F"/>
    <w:rPr>
      <w:rFonts w:eastAsia="Times New Roman" w:cs="Times New Roman"/>
      <w:szCs w:val="20"/>
      <w:lang w:val="en-GB"/>
    </w:rPr>
  </w:style>
  <w:style w:type="character" w:customStyle="1" w:styleId="DateChar">
    <w:name w:val="Date Char"/>
    <w:basedOn w:val="DefaultParagraphFont"/>
    <w:link w:val="Date"/>
    <w:rsid w:val="00CB649F"/>
    <w:rPr>
      <w:lang w:val="en-GB" w:eastAsia="en-US"/>
    </w:rPr>
  </w:style>
  <w:style w:type="character" w:styleId="Emphasis">
    <w:name w:val="Emphasis"/>
    <w:qFormat/>
    <w:rsid w:val="00CB649F"/>
    <w:rPr>
      <w:i/>
      <w:iCs/>
    </w:rPr>
  </w:style>
  <w:style w:type="paragraph" w:styleId="EnvelopeReturn">
    <w:name w:val="envelope return"/>
    <w:basedOn w:val="Normal"/>
    <w:rsid w:val="00CB649F"/>
    <w:rPr>
      <w:rFonts w:ascii="Arial" w:eastAsia="Times New Roman" w:hAnsi="Arial" w:cs="Arial"/>
      <w:szCs w:val="20"/>
      <w:lang w:val="en-GB"/>
    </w:rPr>
  </w:style>
  <w:style w:type="character" w:styleId="HTMLAcronym">
    <w:name w:val="HTML Acronym"/>
    <w:rsid w:val="00CB649F"/>
  </w:style>
  <w:style w:type="paragraph" w:styleId="HTMLAddress">
    <w:name w:val="HTML Address"/>
    <w:basedOn w:val="Normal"/>
    <w:link w:val="HTMLAddressChar"/>
    <w:rsid w:val="00CB649F"/>
    <w:rPr>
      <w:rFonts w:eastAsia="Times New Roman" w:cs="Times New Roman"/>
      <w:i/>
      <w:iCs/>
      <w:szCs w:val="20"/>
      <w:lang w:val="en-GB"/>
    </w:rPr>
  </w:style>
  <w:style w:type="character" w:customStyle="1" w:styleId="HTMLAddressChar">
    <w:name w:val="HTML Address Char"/>
    <w:basedOn w:val="DefaultParagraphFont"/>
    <w:link w:val="HTMLAddress"/>
    <w:rsid w:val="00CB649F"/>
    <w:rPr>
      <w:i/>
      <w:iCs/>
      <w:lang w:val="en-GB" w:eastAsia="en-US"/>
    </w:rPr>
  </w:style>
  <w:style w:type="character" w:styleId="HTMLCite">
    <w:name w:val="HTML Cite"/>
    <w:rsid w:val="00CB649F"/>
    <w:rPr>
      <w:i/>
      <w:iCs/>
    </w:rPr>
  </w:style>
  <w:style w:type="character" w:styleId="HTMLCode">
    <w:name w:val="HTML Code"/>
    <w:rsid w:val="00CB649F"/>
    <w:rPr>
      <w:rFonts w:ascii="Courier New" w:hAnsi="Courier New" w:cs="Courier New"/>
      <w:sz w:val="20"/>
      <w:szCs w:val="20"/>
    </w:rPr>
  </w:style>
  <w:style w:type="character" w:styleId="HTMLDefinition">
    <w:name w:val="HTML Definition"/>
    <w:rsid w:val="00CB649F"/>
    <w:rPr>
      <w:i/>
      <w:iCs/>
    </w:rPr>
  </w:style>
  <w:style w:type="character" w:styleId="HTMLKeyboard">
    <w:name w:val="HTML Keyboard"/>
    <w:rsid w:val="00CB649F"/>
    <w:rPr>
      <w:rFonts w:ascii="Courier New" w:hAnsi="Courier New" w:cs="Courier New"/>
      <w:sz w:val="20"/>
      <w:szCs w:val="20"/>
    </w:rPr>
  </w:style>
  <w:style w:type="paragraph" w:styleId="HTMLPreformatted">
    <w:name w:val="HTML Preformatted"/>
    <w:basedOn w:val="Normal"/>
    <w:link w:val="HTMLPreformattedChar"/>
    <w:rsid w:val="00CB649F"/>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CB649F"/>
    <w:rPr>
      <w:rFonts w:ascii="Courier New" w:hAnsi="Courier New" w:cs="Courier New"/>
      <w:lang w:val="en-GB" w:eastAsia="en-US"/>
    </w:rPr>
  </w:style>
  <w:style w:type="character" w:styleId="HTMLSample">
    <w:name w:val="HTML Sample"/>
    <w:rsid w:val="00CB649F"/>
    <w:rPr>
      <w:rFonts w:ascii="Courier New" w:hAnsi="Courier New" w:cs="Courier New"/>
    </w:rPr>
  </w:style>
  <w:style w:type="character" w:styleId="HTMLTypewriter">
    <w:name w:val="HTML Typewriter"/>
    <w:rsid w:val="00CB649F"/>
    <w:rPr>
      <w:rFonts w:ascii="Courier New" w:hAnsi="Courier New" w:cs="Courier New"/>
      <w:sz w:val="20"/>
      <w:szCs w:val="20"/>
    </w:rPr>
  </w:style>
  <w:style w:type="character" w:styleId="HTMLVariable">
    <w:name w:val="HTML Variable"/>
    <w:rsid w:val="00CB649F"/>
    <w:rPr>
      <w:i/>
      <w:iCs/>
    </w:rPr>
  </w:style>
  <w:style w:type="paragraph" w:styleId="List2">
    <w:name w:val="List 2"/>
    <w:basedOn w:val="Normal"/>
    <w:rsid w:val="00CB649F"/>
    <w:pPr>
      <w:ind w:left="566" w:hanging="283"/>
    </w:pPr>
    <w:rPr>
      <w:rFonts w:eastAsia="Times New Roman" w:cs="Times New Roman"/>
      <w:szCs w:val="20"/>
      <w:lang w:val="en-GB"/>
    </w:rPr>
  </w:style>
  <w:style w:type="paragraph" w:styleId="List3">
    <w:name w:val="List 3"/>
    <w:basedOn w:val="Normal"/>
    <w:rsid w:val="00CB649F"/>
    <w:pPr>
      <w:ind w:left="849" w:hanging="283"/>
    </w:pPr>
    <w:rPr>
      <w:rFonts w:eastAsia="Times New Roman" w:cs="Times New Roman"/>
      <w:szCs w:val="20"/>
      <w:lang w:val="en-GB"/>
    </w:rPr>
  </w:style>
  <w:style w:type="paragraph" w:styleId="List4">
    <w:name w:val="List 4"/>
    <w:basedOn w:val="Normal"/>
    <w:rsid w:val="00CB649F"/>
    <w:pPr>
      <w:ind w:left="1132" w:hanging="283"/>
    </w:pPr>
    <w:rPr>
      <w:rFonts w:eastAsia="Times New Roman" w:cs="Times New Roman"/>
      <w:szCs w:val="20"/>
      <w:lang w:val="en-GB"/>
    </w:rPr>
  </w:style>
  <w:style w:type="paragraph" w:styleId="List5">
    <w:name w:val="List 5"/>
    <w:basedOn w:val="Normal"/>
    <w:rsid w:val="00CB649F"/>
    <w:pPr>
      <w:ind w:left="1415" w:hanging="283"/>
    </w:pPr>
    <w:rPr>
      <w:rFonts w:eastAsia="Times New Roman" w:cs="Times New Roman"/>
      <w:szCs w:val="20"/>
      <w:lang w:val="en-GB"/>
    </w:rPr>
  </w:style>
  <w:style w:type="paragraph" w:styleId="ListBullet">
    <w:name w:val="List Bullet"/>
    <w:basedOn w:val="Normal"/>
    <w:rsid w:val="00CB649F"/>
    <w:pPr>
      <w:tabs>
        <w:tab w:val="num" w:pos="360"/>
      </w:tabs>
      <w:ind w:left="360" w:hanging="360"/>
    </w:pPr>
    <w:rPr>
      <w:rFonts w:eastAsia="Times New Roman" w:cs="Times New Roman"/>
      <w:szCs w:val="20"/>
      <w:lang w:val="en-GB"/>
    </w:rPr>
  </w:style>
  <w:style w:type="paragraph" w:styleId="ListBullet2">
    <w:name w:val="List Bullet 2"/>
    <w:basedOn w:val="Normal"/>
    <w:rsid w:val="00CB649F"/>
    <w:pPr>
      <w:tabs>
        <w:tab w:val="num" w:pos="643"/>
      </w:tabs>
      <w:ind w:left="643" w:hanging="360"/>
    </w:pPr>
    <w:rPr>
      <w:rFonts w:eastAsia="Times New Roman" w:cs="Times New Roman"/>
      <w:szCs w:val="20"/>
      <w:lang w:val="en-GB"/>
    </w:rPr>
  </w:style>
  <w:style w:type="paragraph" w:styleId="ListBullet3">
    <w:name w:val="List Bullet 3"/>
    <w:basedOn w:val="Normal"/>
    <w:rsid w:val="00CB649F"/>
    <w:pPr>
      <w:tabs>
        <w:tab w:val="num" w:pos="926"/>
      </w:tabs>
      <w:ind w:left="926" w:hanging="360"/>
    </w:pPr>
    <w:rPr>
      <w:rFonts w:eastAsia="Times New Roman" w:cs="Times New Roman"/>
      <w:szCs w:val="20"/>
      <w:lang w:val="en-GB"/>
    </w:rPr>
  </w:style>
  <w:style w:type="paragraph" w:styleId="ListBullet4">
    <w:name w:val="List Bullet 4"/>
    <w:basedOn w:val="Normal"/>
    <w:rsid w:val="00CB649F"/>
    <w:pPr>
      <w:tabs>
        <w:tab w:val="num" w:pos="1209"/>
      </w:tabs>
      <w:ind w:left="1209" w:hanging="360"/>
    </w:pPr>
    <w:rPr>
      <w:rFonts w:eastAsia="Times New Roman" w:cs="Times New Roman"/>
      <w:szCs w:val="20"/>
      <w:lang w:val="en-GB"/>
    </w:rPr>
  </w:style>
  <w:style w:type="paragraph" w:styleId="ListBullet5">
    <w:name w:val="List Bullet 5"/>
    <w:basedOn w:val="Normal"/>
    <w:rsid w:val="00CB649F"/>
    <w:pPr>
      <w:tabs>
        <w:tab w:val="num" w:pos="1492"/>
      </w:tabs>
      <w:ind w:left="1492" w:hanging="360"/>
    </w:pPr>
    <w:rPr>
      <w:rFonts w:eastAsia="Times New Roman" w:cs="Times New Roman"/>
      <w:szCs w:val="20"/>
      <w:lang w:val="en-GB"/>
    </w:rPr>
  </w:style>
  <w:style w:type="paragraph" w:styleId="ListContinue">
    <w:name w:val="List Continue"/>
    <w:basedOn w:val="Normal"/>
    <w:rsid w:val="00CB649F"/>
    <w:pPr>
      <w:spacing w:after="120"/>
      <w:ind w:left="283"/>
    </w:pPr>
    <w:rPr>
      <w:rFonts w:eastAsia="Times New Roman" w:cs="Times New Roman"/>
      <w:szCs w:val="20"/>
      <w:lang w:val="en-GB"/>
    </w:rPr>
  </w:style>
  <w:style w:type="paragraph" w:styleId="ListContinue2">
    <w:name w:val="List Continue 2"/>
    <w:basedOn w:val="Normal"/>
    <w:rsid w:val="00CB649F"/>
    <w:pPr>
      <w:spacing w:after="120"/>
      <w:ind w:left="566"/>
    </w:pPr>
    <w:rPr>
      <w:rFonts w:eastAsia="Times New Roman" w:cs="Times New Roman"/>
      <w:szCs w:val="20"/>
      <w:lang w:val="en-GB"/>
    </w:rPr>
  </w:style>
  <w:style w:type="paragraph" w:styleId="ListContinue3">
    <w:name w:val="List Continue 3"/>
    <w:basedOn w:val="Normal"/>
    <w:rsid w:val="00CB649F"/>
    <w:pPr>
      <w:spacing w:after="120"/>
      <w:ind w:left="849"/>
    </w:pPr>
    <w:rPr>
      <w:rFonts w:eastAsia="Times New Roman" w:cs="Times New Roman"/>
      <w:szCs w:val="20"/>
      <w:lang w:val="en-GB"/>
    </w:rPr>
  </w:style>
  <w:style w:type="paragraph" w:styleId="ListContinue4">
    <w:name w:val="List Continue 4"/>
    <w:basedOn w:val="Normal"/>
    <w:rsid w:val="00CB649F"/>
    <w:pPr>
      <w:spacing w:after="120"/>
      <w:ind w:left="1132"/>
    </w:pPr>
    <w:rPr>
      <w:rFonts w:eastAsia="Times New Roman" w:cs="Times New Roman"/>
      <w:szCs w:val="20"/>
      <w:lang w:val="en-GB"/>
    </w:rPr>
  </w:style>
  <w:style w:type="paragraph" w:styleId="ListContinue5">
    <w:name w:val="List Continue 5"/>
    <w:basedOn w:val="Normal"/>
    <w:rsid w:val="00CB649F"/>
    <w:pPr>
      <w:spacing w:after="120"/>
      <w:ind w:left="1415"/>
    </w:pPr>
    <w:rPr>
      <w:rFonts w:eastAsia="Times New Roman" w:cs="Times New Roman"/>
      <w:szCs w:val="20"/>
      <w:lang w:val="en-GB"/>
    </w:rPr>
  </w:style>
  <w:style w:type="paragraph" w:styleId="ListNumber">
    <w:name w:val="List Number"/>
    <w:basedOn w:val="Normal"/>
    <w:rsid w:val="00CB649F"/>
    <w:pPr>
      <w:tabs>
        <w:tab w:val="num" w:pos="360"/>
      </w:tabs>
      <w:ind w:left="360" w:hanging="360"/>
    </w:pPr>
    <w:rPr>
      <w:rFonts w:eastAsia="Times New Roman" w:cs="Times New Roman"/>
      <w:szCs w:val="20"/>
      <w:lang w:val="en-GB"/>
    </w:rPr>
  </w:style>
  <w:style w:type="paragraph" w:styleId="ListNumber2">
    <w:name w:val="List Number 2"/>
    <w:basedOn w:val="Normal"/>
    <w:rsid w:val="00CB649F"/>
    <w:pPr>
      <w:tabs>
        <w:tab w:val="num" w:pos="643"/>
      </w:tabs>
      <w:ind w:left="643" w:hanging="360"/>
    </w:pPr>
    <w:rPr>
      <w:rFonts w:eastAsia="Times New Roman" w:cs="Times New Roman"/>
      <w:szCs w:val="20"/>
      <w:lang w:val="en-GB"/>
    </w:rPr>
  </w:style>
  <w:style w:type="paragraph" w:styleId="ListNumber3">
    <w:name w:val="List Number 3"/>
    <w:basedOn w:val="Normal"/>
    <w:rsid w:val="00CB649F"/>
    <w:pPr>
      <w:tabs>
        <w:tab w:val="num" w:pos="926"/>
      </w:tabs>
      <w:ind w:left="926" w:hanging="360"/>
    </w:pPr>
    <w:rPr>
      <w:rFonts w:eastAsia="Times New Roman" w:cs="Times New Roman"/>
      <w:szCs w:val="20"/>
      <w:lang w:val="en-GB"/>
    </w:rPr>
  </w:style>
  <w:style w:type="paragraph" w:styleId="ListNumber4">
    <w:name w:val="List Number 4"/>
    <w:basedOn w:val="Normal"/>
    <w:rsid w:val="00CB649F"/>
    <w:pPr>
      <w:tabs>
        <w:tab w:val="num" w:pos="1209"/>
      </w:tabs>
      <w:ind w:left="1209" w:hanging="360"/>
    </w:pPr>
    <w:rPr>
      <w:rFonts w:eastAsia="Times New Roman" w:cs="Times New Roman"/>
      <w:szCs w:val="20"/>
      <w:lang w:val="en-GB"/>
    </w:rPr>
  </w:style>
  <w:style w:type="paragraph" w:styleId="ListNumber5">
    <w:name w:val="List Number 5"/>
    <w:basedOn w:val="Normal"/>
    <w:rsid w:val="00CB649F"/>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CB64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CB649F"/>
    <w:rPr>
      <w:rFonts w:ascii="Arial" w:hAnsi="Arial" w:cs="Arial"/>
      <w:sz w:val="24"/>
      <w:szCs w:val="24"/>
      <w:shd w:val="pct20" w:color="auto" w:fill="auto"/>
      <w:lang w:val="en-GB" w:eastAsia="en-US"/>
    </w:rPr>
  </w:style>
  <w:style w:type="paragraph" w:styleId="NormalIndent">
    <w:name w:val="Normal Indent"/>
    <w:basedOn w:val="Normal"/>
    <w:rsid w:val="00CB649F"/>
    <w:pPr>
      <w:ind w:left="567"/>
    </w:pPr>
    <w:rPr>
      <w:rFonts w:eastAsia="Times New Roman" w:cs="Times New Roman"/>
      <w:szCs w:val="20"/>
      <w:lang w:val="en-GB"/>
    </w:rPr>
  </w:style>
  <w:style w:type="paragraph" w:styleId="NoteHeading">
    <w:name w:val="Note Heading"/>
    <w:basedOn w:val="Normal"/>
    <w:next w:val="Normal"/>
    <w:link w:val="NoteHeadingChar"/>
    <w:rsid w:val="00CB649F"/>
    <w:rPr>
      <w:rFonts w:eastAsia="Times New Roman" w:cs="Times New Roman"/>
      <w:szCs w:val="20"/>
      <w:lang w:val="en-GB"/>
    </w:rPr>
  </w:style>
  <w:style w:type="character" w:customStyle="1" w:styleId="NoteHeadingChar">
    <w:name w:val="Note Heading Char"/>
    <w:basedOn w:val="DefaultParagraphFont"/>
    <w:link w:val="NoteHeading"/>
    <w:rsid w:val="00CB649F"/>
    <w:rPr>
      <w:lang w:val="en-GB" w:eastAsia="en-US"/>
    </w:rPr>
  </w:style>
  <w:style w:type="paragraph" w:styleId="Salutation">
    <w:name w:val="Salutation"/>
    <w:basedOn w:val="Normal"/>
    <w:next w:val="Normal"/>
    <w:link w:val="SalutationChar"/>
    <w:rsid w:val="00CB649F"/>
    <w:rPr>
      <w:rFonts w:eastAsia="Times New Roman" w:cs="Times New Roman"/>
      <w:szCs w:val="20"/>
      <w:lang w:val="en-GB"/>
    </w:rPr>
  </w:style>
  <w:style w:type="character" w:customStyle="1" w:styleId="SalutationChar">
    <w:name w:val="Salutation Char"/>
    <w:basedOn w:val="DefaultParagraphFont"/>
    <w:link w:val="Salutation"/>
    <w:rsid w:val="00CB649F"/>
    <w:rPr>
      <w:lang w:val="en-GB" w:eastAsia="en-US"/>
    </w:rPr>
  </w:style>
  <w:style w:type="paragraph" w:styleId="Signature">
    <w:name w:val="Signature"/>
    <w:basedOn w:val="Normal"/>
    <w:link w:val="SignatureChar"/>
    <w:rsid w:val="00CB649F"/>
    <w:pPr>
      <w:ind w:left="4252"/>
    </w:pPr>
    <w:rPr>
      <w:rFonts w:eastAsia="Times New Roman" w:cs="Times New Roman"/>
      <w:szCs w:val="20"/>
      <w:lang w:val="en-GB"/>
    </w:rPr>
  </w:style>
  <w:style w:type="character" w:customStyle="1" w:styleId="SignatureChar">
    <w:name w:val="Signature Char"/>
    <w:basedOn w:val="DefaultParagraphFont"/>
    <w:link w:val="Signature"/>
    <w:rsid w:val="00CB649F"/>
    <w:rPr>
      <w:lang w:val="en-GB" w:eastAsia="en-US"/>
    </w:rPr>
  </w:style>
  <w:style w:type="character" w:styleId="Strong">
    <w:name w:val="Strong"/>
    <w:qFormat/>
    <w:rsid w:val="00CB649F"/>
    <w:rPr>
      <w:b/>
      <w:bCs/>
    </w:rPr>
  </w:style>
  <w:style w:type="paragraph" w:styleId="Subtitle">
    <w:name w:val="Subtitle"/>
    <w:basedOn w:val="Normal"/>
    <w:link w:val="SubtitleChar"/>
    <w:qFormat/>
    <w:rsid w:val="00CB649F"/>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CB649F"/>
    <w:rPr>
      <w:rFonts w:ascii="Arial" w:hAnsi="Arial" w:cs="Arial"/>
      <w:sz w:val="24"/>
      <w:szCs w:val="24"/>
      <w:lang w:val="en-GB" w:eastAsia="en-US"/>
    </w:rPr>
  </w:style>
  <w:style w:type="table" w:styleId="Table3Deffects1">
    <w:name w:val="Table 3D effects 1"/>
    <w:basedOn w:val="TableNormal"/>
    <w:rsid w:val="00CB649F"/>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649F"/>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B649F"/>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B649F"/>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B649F"/>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49F"/>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B649F"/>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B649F"/>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B649F"/>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B649F"/>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B649F"/>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B649F"/>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B649F"/>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B649F"/>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B649F"/>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B649F"/>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B649F"/>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B649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B649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B649F"/>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B649F"/>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B649F"/>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B649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B649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B649F"/>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B649F"/>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B649F"/>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B649F"/>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B649F"/>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B649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B649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B649F"/>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B649F"/>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B649F"/>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B649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B649F"/>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B649F"/>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B649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B649F"/>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B649F"/>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B649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B649F"/>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B649F"/>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B649F"/>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B649F"/>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CB649F"/>
    <w:rPr>
      <w:rFonts w:ascii="Arial" w:hAnsi="Arial" w:cs="Arial"/>
      <w:b/>
      <w:bCs/>
      <w:kern w:val="28"/>
      <w:sz w:val="32"/>
      <w:szCs w:val="32"/>
      <w:lang w:val="en-GB" w:eastAsia="en-US"/>
    </w:rPr>
  </w:style>
  <w:style w:type="paragraph" w:styleId="EnvelopeAddress">
    <w:name w:val="envelope address"/>
    <w:basedOn w:val="Normal"/>
    <w:rsid w:val="00CB649F"/>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WW-">
    <w:name w:val="WW-Основной шрифт абзаца"/>
    <w:rsid w:val="00CB649F"/>
  </w:style>
  <w:style w:type="paragraph" w:styleId="Caption">
    <w:name w:val="caption"/>
    <w:basedOn w:val="Normal"/>
    <w:next w:val="Normal"/>
    <w:uiPriority w:val="35"/>
    <w:unhideWhenUsed/>
    <w:qFormat/>
    <w:rsid w:val="00CB649F"/>
    <w:pPr>
      <w:spacing w:after="200" w:line="240" w:lineRule="auto"/>
    </w:pPr>
    <w:rPr>
      <w:rFonts w:eastAsia="Times New Roman" w:cs="Times New Roman"/>
      <w:b/>
      <w:bCs/>
      <w:color w:val="4F81BD"/>
      <w:sz w:val="18"/>
      <w:szCs w:val="18"/>
      <w:lang w:eastAsia="ar-SA"/>
    </w:rPr>
  </w:style>
  <w:style w:type="paragraph" w:styleId="Revision">
    <w:name w:val="Revision"/>
    <w:hidden/>
    <w:uiPriority w:val="99"/>
    <w:semiHidden/>
    <w:rsid w:val="00CB649F"/>
    <w:rPr>
      <w:lang w:val="en-GB" w:eastAsia="en-US"/>
    </w:rPr>
  </w:style>
  <w:style w:type="character" w:customStyle="1" w:styleId="NormalWebChar">
    <w:name w:val="Normal (Web) Char"/>
    <w:link w:val="NormalWeb"/>
    <w:rsid w:val="00CB649F"/>
    <w:rPr>
      <w:sz w:val="24"/>
      <w:szCs w:val="24"/>
      <w:lang w:val="en-GB" w:eastAsia="en-GB"/>
    </w:rPr>
  </w:style>
  <w:style w:type="paragraph" w:customStyle="1" w:styleId="Annex1">
    <w:name w:val="Annex1"/>
    <w:basedOn w:val="Normal"/>
    <w:qFormat/>
    <w:rsid w:val="00CB649F"/>
    <w:pPr>
      <w:tabs>
        <w:tab w:val="left" w:pos="1700"/>
        <w:tab w:val="right" w:leader="dot" w:pos="8505"/>
      </w:tabs>
      <w:spacing w:after="120"/>
      <w:ind w:left="2268" w:right="1134" w:hanging="1134"/>
      <w:jc w:val="both"/>
    </w:pPr>
    <w:rPr>
      <w:rFonts w:eastAsia="Times New Roman" w:cs="Times New Roman"/>
      <w:szCs w:val="20"/>
      <w:lang w:val="en-GB"/>
    </w:rPr>
  </w:style>
  <w:style w:type="paragraph" w:customStyle="1" w:styleId="a1">
    <w:name w:val="(a)"/>
    <w:basedOn w:val="para"/>
    <w:qFormat/>
    <w:rsid w:val="00CB649F"/>
    <w:pPr>
      <w:ind w:left="2835" w:hanging="567"/>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3842</Words>
  <Characters>21902</Characters>
  <Application>Microsoft Office Word</Application>
  <DocSecurity>0</DocSecurity>
  <Lines>182</Lines>
  <Paragraphs>51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E/ECE/324/Rev.1/Add.54/Rev.2/Amend.3</vt:lpstr>
      <vt:lpstr>E/ECE/324/Rev.1/Add.54/Rev.2/Amend.3</vt:lpstr>
      <vt:lpstr>A/</vt:lpstr>
    </vt:vector>
  </TitlesOfParts>
  <Company>DCM</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E/ECE/324/Rev.1/Add.54/Rev.2/Amend.3</dc:title>
  <dc:creator>Elena IZOTOVA</dc:creator>
  <cp:keywords>E/ECE/TRANS/505/Rev.1/Add.54/Rev.2/Amend.3</cp:keywords>
  <cp:lastModifiedBy>Olivia Braud</cp:lastModifiedBy>
  <cp:revision>2</cp:revision>
  <cp:lastPrinted>2018-05-28T15:10:00Z</cp:lastPrinted>
  <dcterms:created xsi:type="dcterms:W3CDTF">2018-08-22T12:44:00Z</dcterms:created>
  <dcterms:modified xsi:type="dcterms:W3CDTF">2018-08-22T12:44:00Z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