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B50CD5" w:rsidRPr="000A0F67" w:rsidTr="00722064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B50CD5" w:rsidRPr="00DE153D" w:rsidRDefault="00B50CD5" w:rsidP="00FE47A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E153D">
              <w:rPr>
                <w:sz w:val="40"/>
                <w:szCs w:val="40"/>
                <w:lang w:val="en-US"/>
              </w:rPr>
              <w:t>E</w:t>
            </w:r>
            <w:r w:rsidRPr="00DE153D">
              <w:rPr>
                <w:lang w:val="en-US"/>
              </w:rPr>
              <w:t>/</w:t>
            </w:r>
            <w:r w:rsidR="00DE153D">
              <w:fldChar w:fldCharType="begin"/>
            </w:r>
            <w:r w:rsidR="00DE153D" w:rsidRPr="00DE153D">
              <w:rPr>
                <w:lang w:val="en-US"/>
              </w:rPr>
              <w:instrText xml:space="preserve"> FILLIN  "</w:instrText>
            </w:r>
            <w:r w:rsidR="00DE153D">
              <w:instrText>Введите</w:instrText>
            </w:r>
            <w:r w:rsidR="00DE153D" w:rsidRPr="00DE153D">
              <w:rPr>
                <w:lang w:val="en-US"/>
              </w:rPr>
              <w:instrText xml:space="preserve"> </w:instrText>
            </w:r>
            <w:r w:rsidR="00DE153D">
              <w:instrText>символ</w:instrText>
            </w:r>
            <w:r w:rsidR="00DE153D" w:rsidRPr="00DE153D">
              <w:rPr>
                <w:lang w:val="en-US"/>
              </w:rPr>
              <w:instrText xml:space="preserve"> </w:instrText>
            </w:r>
            <w:r w:rsidR="00DE153D">
              <w:instrText>после</w:instrText>
            </w:r>
            <w:r w:rsidR="00DE153D" w:rsidRPr="00DE153D">
              <w:rPr>
                <w:lang w:val="en-US"/>
              </w:rPr>
              <w:instrText xml:space="preserve"> </w:instrText>
            </w:r>
            <w:r w:rsidR="00DE153D">
              <w:instrText>Е</w:instrText>
            </w:r>
            <w:r w:rsidR="00DE153D" w:rsidRPr="00DE153D">
              <w:rPr>
                <w:lang w:val="en-US"/>
              </w:rPr>
              <w:instrText xml:space="preserve">/"  \* MERGEFORMAT </w:instrText>
            </w:r>
            <w:r w:rsidR="00DE153D">
              <w:fldChar w:fldCharType="separate"/>
            </w:r>
            <w:r w:rsidRPr="00DE153D">
              <w:rPr>
                <w:lang w:val="en-US"/>
              </w:rPr>
              <w:t>ECE/324/Rev.1/Add.40/Rev.2/Amend.4–</w:t>
            </w:r>
            <w:r w:rsidRPr="00DE153D">
              <w:rPr>
                <w:sz w:val="40"/>
                <w:szCs w:val="40"/>
                <w:lang w:val="en-US"/>
              </w:rPr>
              <w:t>E</w:t>
            </w:r>
            <w:r w:rsidRPr="00DE153D">
              <w:rPr>
                <w:lang w:val="en-US"/>
              </w:rPr>
              <w:t>/ECE/TRANS/505/Rev.1/Add.40/Rev.2/Amend.4</w:t>
            </w:r>
            <w:r w:rsidR="00DE153D">
              <w:fldChar w:fldCharType="end"/>
            </w:r>
            <w:r w:rsidR="00CF50C6" w:rsidRPr="00DE153D">
              <w:rPr>
                <w:lang w:val="en-US"/>
              </w:rPr>
              <w:t xml:space="preserve">  </w:t>
            </w:r>
          </w:p>
        </w:tc>
      </w:tr>
      <w:tr w:rsidR="0049372E" w:rsidRPr="00CF50C6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DE153D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DE153D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F50C6" w:rsidRDefault="00CF50C6" w:rsidP="00FE47AD">
            <w:pPr>
              <w:rPr>
                <w:lang w:val="en-US"/>
              </w:rPr>
            </w:pPr>
          </w:p>
          <w:p w:rsidR="00406CFB" w:rsidRDefault="00406CFB" w:rsidP="00FE47AD">
            <w:pPr>
              <w:rPr>
                <w:lang w:val="en-US"/>
              </w:rPr>
            </w:pPr>
          </w:p>
          <w:p w:rsidR="00406CFB" w:rsidRPr="00406CFB" w:rsidRDefault="00406CFB" w:rsidP="00FE47AD">
            <w:pPr>
              <w:rPr>
                <w:lang w:val="en-US"/>
              </w:rPr>
            </w:pPr>
          </w:p>
          <w:p w:rsidR="0049372E" w:rsidRPr="00CF50C6" w:rsidRDefault="0049372E" w:rsidP="00FE47AD">
            <w:r w:rsidRPr="00CF50C6">
              <w:fldChar w:fldCharType="begin"/>
            </w:r>
            <w:r w:rsidRPr="00CF50C6">
              <w:instrText xml:space="preserve"> FILLIN  "Введите дату документа" \* MERGEFORMAT </w:instrText>
            </w:r>
            <w:r w:rsidRPr="00CF50C6">
              <w:fldChar w:fldCharType="separate"/>
            </w:r>
            <w:r w:rsidR="00591184" w:rsidRPr="00CF50C6">
              <w:t xml:space="preserve">28 </w:t>
            </w:r>
            <w:proofErr w:type="spellStart"/>
            <w:r w:rsidR="00591184" w:rsidRPr="00CF50C6">
              <w:t>October</w:t>
            </w:r>
            <w:proofErr w:type="spellEnd"/>
            <w:r w:rsidR="00591184" w:rsidRPr="00CF50C6">
              <w:t xml:space="preserve"> 2016</w:t>
            </w:r>
            <w:r w:rsidRPr="00CF50C6">
              <w:fldChar w:fldCharType="end"/>
            </w:r>
          </w:p>
          <w:p w:rsidR="0049372E" w:rsidRPr="00CF50C6" w:rsidRDefault="0049372E" w:rsidP="00B50CD5"/>
        </w:tc>
      </w:tr>
    </w:tbl>
    <w:p w:rsidR="00B50CD5" w:rsidRPr="00CF50C6" w:rsidRDefault="00B50CD5" w:rsidP="00647888">
      <w:pPr>
        <w:pStyle w:val="HChGR"/>
        <w:spacing w:before="240" w:after="200" w:line="220" w:lineRule="exact"/>
      </w:pPr>
      <w:r w:rsidRPr="00CF50C6">
        <w:tab/>
      </w:r>
      <w:r w:rsidR="00CF50C6" w:rsidRPr="00CF50C6">
        <w:tab/>
      </w:r>
      <w:r w:rsidRPr="00CF50C6">
        <w:t>Соглашение</w:t>
      </w:r>
    </w:p>
    <w:p w:rsidR="00CF50C6" w:rsidRPr="00DE153D" w:rsidRDefault="00B50CD5" w:rsidP="003137CF">
      <w:pPr>
        <w:pStyle w:val="H1GR"/>
        <w:spacing w:before="240" w:after="200" w:line="240" w:lineRule="exact"/>
      </w:pPr>
      <w:r w:rsidRPr="00CF50C6">
        <w:tab/>
      </w:r>
      <w:r w:rsidRPr="00CF50C6">
        <w:tab/>
        <w:t xml:space="preserve">О </w:t>
      </w:r>
      <w:r w:rsidRPr="003137CF">
        <w:rPr>
          <w:spacing w:val="2"/>
        </w:rPr>
        <w:t>принятии</w:t>
      </w:r>
      <w:r w:rsidRPr="00CF50C6">
        <w:t xml:space="preserve"> единообразных технических предписаний для</w:t>
      </w:r>
      <w:r w:rsidR="00DE046F">
        <w:rPr>
          <w:lang w:val="en-US"/>
        </w:rPr>
        <w:t> </w:t>
      </w:r>
      <w:r w:rsidRPr="00CF50C6">
        <w:t>колесных транспортных средств, предметов оборудования и</w:t>
      </w:r>
      <w:r w:rsidR="00CF50C6" w:rsidRPr="00CF50C6">
        <w:t xml:space="preserve"> </w:t>
      </w:r>
      <w:r w:rsidRPr="00CF50C6">
        <w:t xml:space="preserve">частей, которые могут быть установлены и/или использованы на колесных транспортных средствах, </w:t>
      </w:r>
      <w:r w:rsidR="00DE046F" w:rsidRPr="00DE046F">
        <w:br/>
      </w:r>
      <w:r w:rsidRPr="00CF50C6">
        <w:t>и об условиях взаимного признания официальных утверждений, выдаваемых на основе этих предписаний</w:t>
      </w:r>
      <w:r w:rsidR="00DE046F" w:rsidRPr="00DE046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B50CD5" w:rsidRPr="00CF50C6" w:rsidRDefault="00B50CD5" w:rsidP="000974E5">
      <w:pPr>
        <w:pStyle w:val="SingleTxtGR"/>
        <w:spacing w:after="80" w:line="230" w:lineRule="atLeast"/>
      </w:pPr>
      <w:r w:rsidRPr="00CF50C6">
        <w:t>(Пересмотр 2, включающий поправки, вступившие в силу 16 октября 1995 года)</w:t>
      </w:r>
    </w:p>
    <w:p w:rsidR="006E4F2A" w:rsidRPr="006E4F2A" w:rsidRDefault="006E4F2A" w:rsidP="006E4F2A">
      <w:pPr>
        <w:spacing w:line="220" w:lineRule="atLeast"/>
        <w:jc w:val="center"/>
        <w:rPr>
          <w:u w:val="single"/>
        </w:rPr>
      </w:pPr>
      <w:r w:rsidRPr="006E4F2A">
        <w:rPr>
          <w:u w:val="single"/>
        </w:rPr>
        <w:tab/>
      </w:r>
      <w:r w:rsidRPr="006E4F2A">
        <w:rPr>
          <w:u w:val="single"/>
        </w:rPr>
        <w:tab/>
      </w:r>
    </w:p>
    <w:p w:rsidR="00CF50C6" w:rsidRPr="00CF50C6" w:rsidRDefault="00B50CD5" w:rsidP="009C3FD8">
      <w:pPr>
        <w:pStyle w:val="H1GR"/>
        <w:spacing w:before="240" w:after="200" w:line="240" w:lineRule="exact"/>
      </w:pPr>
      <w:r w:rsidRPr="00CF50C6">
        <w:tab/>
      </w:r>
      <w:r w:rsidRPr="00CF50C6">
        <w:tab/>
      </w:r>
      <w:r w:rsidRPr="009C3FD8">
        <w:rPr>
          <w:spacing w:val="2"/>
        </w:rPr>
        <w:t>Добавление</w:t>
      </w:r>
      <w:r w:rsidRPr="00CF50C6">
        <w:t xml:space="preserve"> 40 − Правила № 41</w:t>
      </w:r>
    </w:p>
    <w:p w:rsidR="00CF50C6" w:rsidRPr="00CF50C6" w:rsidRDefault="00B50CD5" w:rsidP="00BB0055">
      <w:pPr>
        <w:pStyle w:val="H1GR"/>
        <w:spacing w:before="240" w:after="200" w:line="220" w:lineRule="exact"/>
      </w:pPr>
      <w:r w:rsidRPr="00CF50C6">
        <w:tab/>
      </w:r>
      <w:r w:rsidRPr="00CF50C6">
        <w:tab/>
        <w:t>Пересмотр 2 – Поправка 4</w:t>
      </w:r>
    </w:p>
    <w:p w:rsidR="00CF50C6" w:rsidRPr="00CF50C6" w:rsidRDefault="00EC2263" w:rsidP="00C227AA">
      <w:pPr>
        <w:pStyle w:val="SingleTxtGR"/>
        <w:spacing w:after="80" w:line="220" w:lineRule="atLeast"/>
      </w:pPr>
      <w:r w:rsidRPr="00DE153D">
        <w:tab/>
      </w:r>
      <w:r w:rsidR="00B50CD5" w:rsidRPr="00C227AA">
        <w:rPr>
          <w:spacing w:val="0"/>
          <w:w w:val="102"/>
        </w:rPr>
        <w:t>Дополнение</w:t>
      </w:r>
      <w:r w:rsidR="00B50CD5" w:rsidRPr="00CF50C6">
        <w:t xml:space="preserve"> 4 к поправкам серии 04 – Дата вступления в силу: 8 октября 2016</w:t>
      </w:r>
      <w:r w:rsidR="00DE046F">
        <w:rPr>
          <w:lang w:val="en-US"/>
        </w:rPr>
        <w:t> </w:t>
      </w:r>
      <w:r w:rsidR="00B50CD5" w:rsidRPr="00CF50C6">
        <w:t>года</w:t>
      </w:r>
    </w:p>
    <w:p w:rsidR="00CF50C6" w:rsidRPr="00CF50C6" w:rsidRDefault="00B50CD5" w:rsidP="00BE32E0">
      <w:pPr>
        <w:pStyle w:val="H1GR"/>
        <w:spacing w:before="240" w:after="200" w:line="240" w:lineRule="exact"/>
      </w:pPr>
      <w:r w:rsidRPr="00CF50C6">
        <w:tab/>
      </w:r>
      <w:r w:rsidRPr="00CF50C6">
        <w:tab/>
        <w:t>Единообразные предписания, касающиеся официального утверждения мотоциклов в отношении шума</w:t>
      </w:r>
    </w:p>
    <w:p w:rsidR="00B50CD5" w:rsidRPr="00CF50C6" w:rsidRDefault="00EC2263" w:rsidP="009777E2">
      <w:pPr>
        <w:pStyle w:val="SingleTxtGR"/>
        <w:spacing w:after="0" w:line="220" w:lineRule="exact"/>
      </w:pPr>
      <w:r w:rsidRPr="00DE153D">
        <w:tab/>
      </w:r>
      <w:r w:rsidR="00B50CD5" w:rsidRPr="00CF50C6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ECE/TRANS/WP.29/2016/3.</w:t>
      </w:r>
    </w:p>
    <w:p w:rsidR="006E4F2A" w:rsidRPr="006E4F2A" w:rsidRDefault="006E4F2A" w:rsidP="006E4F2A">
      <w:pPr>
        <w:spacing w:after="60" w:line="160" w:lineRule="atLeast"/>
        <w:jc w:val="center"/>
        <w:rPr>
          <w:u w:val="single"/>
        </w:rPr>
      </w:pPr>
      <w:r w:rsidRPr="006E4F2A">
        <w:rPr>
          <w:u w:val="single"/>
        </w:rPr>
        <w:tab/>
      </w:r>
      <w:r w:rsidRPr="006E4F2A">
        <w:rPr>
          <w:u w:val="single"/>
        </w:rPr>
        <w:tab/>
      </w:r>
    </w:p>
    <w:p w:rsidR="006E4F2A" w:rsidRPr="006E4F2A" w:rsidRDefault="006E4F2A" w:rsidP="006E4F2A">
      <w:pPr>
        <w:spacing w:after="40" w:line="230" w:lineRule="atLeast"/>
        <w:jc w:val="center"/>
      </w:pPr>
      <w:r w:rsidRPr="006E4F2A">
        <w:rPr>
          <w:b/>
          <w:noProof/>
          <w:sz w:val="24"/>
          <w:lang w:val="en-US"/>
        </w:rPr>
        <w:drawing>
          <wp:inline distT="0" distB="0" distL="0" distR="0" wp14:anchorId="3AAF25E1" wp14:editId="6C4CF982">
            <wp:extent cx="785612" cy="63140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2A" w:rsidRPr="006E4F2A" w:rsidRDefault="006E4F2A" w:rsidP="006E4F2A">
      <w:pPr>
        <w:jc w:val="center"/>
        <w:rPr>
          <w:b/>
          <w:bCs/>
          <w:sz w:val="24"/>
          <w:szCs w:val="24"/>
        </w:rPr>
      </w:pPr>
      <w:r w:rsidRPr="006E4F2A">
        <w:rPr>
          <w:b/>
          <w:bCs/>
          <w:sz w:val="24"/>
          <w:szCs w:val="24"/>
        </w:rPr>
        <w:t>ОРГАНИЗАЦИЯ ОБЪЕДИНЕННЫХ НАЦИЙ</w:t>
      </w:r>
    </w:p>
    <w:p w:rsidR="00B50CD5" w:rsidRPr="00CF50C6" w:rsidRDefault="00B50CD5" w:rsidP="00857972">
      <w:pPr>
        <w:pStyle w:val="SingleTxtGR"/>
        <w:jc w:val="center"/>
      </w:pPr>
      <w:bookmarkStart w:id="1" w:name="_MON_1000209745"/>
      <w:bookmarkEnd w:id="1"/>
    </w:p>
    <w:p w:rsidR="00CF50C6" w:rsidRPr="00CF50C6" w:rsidRDefault="00B50CD5" w:rsidP="00B50CD5">
      <w:pPr>
        <w:pStyle w:val="SingleTxtGR"/>
      </w:pPr>
      <w:r w:rsidRPr="00CF50C6">
        <w:rPr>
          <w:i/>
        </w:rPr>
        <w:br w:type="page"/>
      </w:r>
      <w:r w:rsidRPr="00CF50C6">
        <w:rPr>
          <w:i/>
          <w:iCs/>
        </w:rPr>
        <w:lastRenderedPageBreak/>
        <w:t>Пункт 2.13, таблицу</w:t>
      </w:r>
      <w:r w:rsidRPr="00CF50C6">
        <w:t xml:space="preserve"> изменить следующим образом:</w:t>
      </w:r>
    </w:p>
    <w:p w:rsidR="00B50CD5" w:rsidRPr="00CF50C6" w:rsidRDefault="00B50CD5" w:rsidP="00B50CD5">
      <w:pPr>
        <w:pStyle w:val="SingleTxtGR"/>
      </w:pPr>
      <w:r w:rsidRPr="00CF50C6">
        <w:t>«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77"/>
        <w:gridCol w:w="1587"/>
        <w:gridCol w:w="1969"/>
        <w:gridCol w:w="2037"/>
      </w:tblGrid>
      <w:tr w:rsidR="009761DD" w:rsidRPr="009761DD" w:rsidTr="009761DD">
        <w:tc>
          <w:tcPr>
            <w:tcW w:w="2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0CD5" w:rsidRPr="009761DD" w:rsidRDefault="00B50CD5" w:rsidP="009761DD">
            <w:pPr>
              <w:spacing w:before="80" w:after="80" w:line="200" w:lineRule="exact"/>
              <w:rPr>
                <w:i/>
                <w:sz w:val="16"/>
              </w:rPr>
            </w:pPr>
            <w:r w:rsidRPr="009761DD">
              <w:rPr>
                <w:i/>
                <w:sz w:val="16"/>
              </w:rPr>
              <w:t>Условное обозначение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0CD5" w:rsidRPr="009761DD" w:rsidRDefault="00B50CD5" w:rsidP="009761DD">
            <w:pPr>
              <w:spacing w:before="80" w:after="80" w:line="200" w:lineRule="exact"/>
              <w:rPr>
                <w:i/>
                <w:sz w:val="16"/>
              </w:rPr>
            </w:pPr>
            <w:r w:rsidRPr="009761DD">
              <w:rPr>
                <w:i/>
                <w:sz w:val="16"/>
              </w:rPr>
              <w:t>Единица измерения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0CD5" w:rsidRPr="009761DD" w:rsidRDefault="00B50CD5" w:rsidP="009761DD">
            <w:pPr>
              <w:spacing w:before="80" w:after="80" w:line="200" w:lineRule="exact"/>
              <w:rPr>
                <w:i/>
                <w:sz w:val="16"/>
              </w:rPr>
            </w:pPr>
            <w:r w:rsidRPr="009761DD">
              <w:rPr>
                <w:i/>
                <w:sz w:val="16"/>
              </w:rPr>
              <w:t>Пояснение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2" w:type="dxa"/>
            <w:tcBorders>
              <w:bottom w:val="single" w:sz="12" w:space="0" w:color="auto"/>
            </w:tcBorders>
            <w:shd w:val="clear" w:color="auto" w:fill="auto"/>
          </w:tcPr>
          <w:p w:rsidR="00B50CD5" w:rsidRPr="009761DD" w:rsidRDefault="00B50CD5" w:rsidP="009761DD">
            <w:pPr>
              <w:spacing w:before="80" w:after="80" w:line="200" w:lineRule="exact"/>
              <w:rPr>
                <w:i/>
                <w:sz w:val="16"/>
              </w:rPr>
            </w:pPr>
            <w:r w:rsidRPr="009761DD">
              <w:rPr>
                <w:i/>
                <w:sz w:val="16"/>
              </w:rPr>
              <w:t>Использование в тексте</w:t>
            </w:r>
          </w:p>
        </w:tc>
      </w:tr>
      <w:tr w:rsidR="009761DD" w:rsidRPr="009761DD" w:rsidTr="009761DD">
        <w:trPr>
          <w:trHeight w:hRule="exact" w:val="115"/>
        </w:trPr>
        <w:tc>
          <w:tcPr>
            <w:tcW w:w="2050" w:type="dxa"/>
            <w:tcBorders>
              <w:top w:val="single" w:sz="12" w:space="0" w:color="auto"/>
            </w:tcBorders>
          </w:tcPr>
          <w:p w:rsidR="00B50CD5" w:rsidRPr="009761DD" w:rsidRDefault="00B50CD5" w:rsidP="009761DD"/>
        </w:tc>
        <w:tc>
          <w:tcPr>
            <w:tcW w:w="1829" w:type="dxa"/>
            <w:tcBorders>
              <w:top w:val="single" w:sz="12" w:space="0" w:color="auto"/>
            </w:tcBorders>
          </w:tcPr>
          <w:p w:rsidR="00B50CD5" w:rsidRPr="009761DD" w:rsidRDefault="00B50CD5" w:rsidP="009761DD"/>
        </w:tc>
        <w:tc>
          <w:tcPr>
            <w:tcW w:w="2273" w:type="dxa"/>
            <w:tcBorders>
              <w:top w:val="single" w:sz="12" w:space="0" w:color="auto"/>
            </w:tcBorders>
          </w:tcPr>
          <w:p w:rsidR="00B50CD5" w:rsidRPr="009761DD" w:rsidRDefault="00B50CD5" w:rsidP="009761D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2" w:type="dxa"/>
            <w:tcBorders>
              <w:top w:val="single" w:sz="12" w:space="0" w:color="auto"/>
            </w:tcBorders>
          </w:tcPr>
          <w:p w:rsidR="00B50CD5" w:rsidRPr="009761DD" w:rsidRDefault="00B50CD5" w:rsidP="009761DD"/>
        </w:tc>
      </w:tr>
      <w:tr w:rsidR="00B50CD5" w:rsidRPr="009761DD" w:rsidTr="009761DD">
        <w:tc>
          <w:tcPr>
            <w:tcW w:w="2050" w:type="dxa"/>
          </w:tcPr>
          <w:p w:rsidR="00B50CD5" w:rsidRPr="009761DD" w:rsidRDefault="00B50CD5" w:rsidP="009761DD">
            <w:r w:rsidRPr="009761DD">
              <w:t>…</w:t>
            </w:r>
          </w:p>
        </w:tc>
        <w:tc>
          <w:tcPr>
            <w:tcW w:w="1829" w:type="dxa"/>
          </w:tcPr>
          <w:p w:rsidR="00B50CD5" w:rsidRPr="009761DD" w:rsidRDefault="00B50CD5" w:rsidP="009761DD">
            <w:r w:rsidRPr="009761DD">
              <w:t>…</w:t>
            </w:r>
          </w:p>
        </w:tc>
        <w:tc>
          <w:tcPr>
            <w:tcW w:w="2273" w:type="dxa"/>
          </w:tcPr>
          <w:p w:rsidR="00B50CD5" w:rsidRPr="009761DD" w:rsidRDefault="00B50CD5" w:rsidP="009761DD">
            <w:r w:rsidRPr="009761DD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2" w:type="dxa"/>
          </w:tcPr>
          <w:p w:rsidR="00B50CD5" w:rsidRPr="009761DD" w:rsidRDefault="00B50CD5" w:rsidP="009761DD">
            <w:r w:rsidRPr="009761DD">
              <w:t>…</w:t>
            </w:r>
          </w:p>
        </w:tc>
      </w:tr>
      <w:tr w:rsidR="00B50CD5" w:rsidRPr="009761DD" w:rsidTr="009761DD">
        <w:tc>
          <w:tcPr>
            <w:tcW w:w="2050" w:type="dxa"/>
          </w:tcPr>
          <w:p w:rsidR="00B50CD5" w:rsidRPr="009761DD" w:rsidRDefault="00B50CD5" w:rsidP="009761DD">
            <w:r w:rsidRPr="009761DD">
              <w:t>L</w:t>
            </w:r>
          </w:p>
        </w:tc>
        <w:tc>
          <w:tcPr>
            <w:tcW w:w="1829" w:type="dxa"/>
          </w:tcPr>
          <w:p w:rsidR="00B50CD5" w:rsidRPr="009761DD" w:rsidRDefault="00B50CD5" w:rsidP="009761DD">
            <w:r w:rsidRPr="009761DD">
              <w:t>дБ(A)</w:t>
            </w:r>
          </w:p>
        </w:tc>
        <w:tc>
          <w:tcPr>
            <w:tcW w:w="2273" w:type="dxa"/>
          </w:tcPr>
          <w:p w:rsidR="00B50CD5" w:rsidRPr="009761DD" w:rsidRDefault="00B50CD5" w:rsidP="009761DD">
            <w:r w:rsidRPr="009761DD">
              <w:t>уровень звукового давления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2" w:type="dxa"/>
          </w:tcPr>
          <w:p w:rsidR="00B50CD5" w:rsidRPr="009761DD" w:rsidRDefault="00B50CD5" w:rsidP="009761DD">
            <w:r w:rsidRPr="009761DD">
              <w:t>приложение</w:t>
            </w:r>
            <w:r w:rsidR="00CF50C6" w:rsidRPr="009761DD">
              <w:t xml:space="preserve"> </w:t>
            </w:r>
            <w:r w:rsidRPr="009761DD">
              <w:t>3</w:t>
            </w:r>
            <w:r w:rsidR="009761DD">
              <w:t>–</w:t>
            </w:r>
            <w:r w:rsidRPr="009761DD">
              <w:t>1.4.1</w:t>
            </w:r>
          </w:p>
        </w:tc>
      </w:tr>
      <w:tr w:rsidR="00B50CD5" w:rsidRPr="009761DD" w:rsidTr="009761DD">
        <w:tc>
          <w:tcPr>
            <w:tcW w:w="2050" w:type="dxa"/>
          </w:tcPr>
          <w:p w:rsidR="00B50CD5" w:rsidRPr="009761DD" w:rsidRDefault="00B50CD5" w:rsidP="009761DD">
            <w:proofErr w:type="spellStart"/>
            <w:r w:rsidRPr="009761DD">
              <w:t>L</w:t>
            </w:r>
            <w:r w:rsidRPr="00DE153D">
              <w:rPr>
                <w:vertAlign w:val="subscript"/>
              </w:rPr>
              <w:t>wot</w:t>
            </w:r>
            <w:proofErr w:type="spellEnd"/>
            <w:r w:rsidRPr="00DE153D">
              <w:rPr>
                <w:vertAlign w:val="subscript"/>
              </w:rPr>
              <w:t>(i)</w:t>
            </w:r>
          </w:p>
        </w:tc>
        <w:tc>
          <w:tcPr>
            <w:tcW w:w="1829" w:type="dxa"/>
          </w:tcPr>
          <w:p w:rsidR="00B50CD5" w:rsidRPr="009761DD" w:rsidRDefault="00B50CD5" w:rsidP="009761DD">
            <w:r w:rsidRPr="009761DD">
              <w:t>дБ(A)</w:t>
            </w:r>
          </w:p>
        </w:tc>
        <w:tc>
          <w:tcPr>
            <w:tcW w:w="2273" w:type="dxa"/>
          </w:tcPr>
          <w:p w:rsidR="00B50CD5" w:rsidRPr="009761DD" w:rsidRDefault="00B50CD5" w:rsidP="009761DD">
            <w:r w:rsidRPr="009761DD">
              <w:t xml:space="preserve">L при условии </w:t>
            </w:r>
            <w:proofErr w:type="spellStart"/>
            <w:r w:rsidRPr="009761DD">
              <w:t>wot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2" w:type="dxa"/>
          </w:tcPr>
          <w:p w:rsidR="00B50CD5" w:rsidRPr="009761DD" w:rsidRDefault="00B50CD5" w:rsidP="009761DD">
            <w:r w:rsidRPr="009761DD">
              <w:t>приложение</w:t>
            </w:r>
            <w:r w:rsidR="00CF50C6" w:rsidRPr="009761DD">
              <w:t xml:space="preserve"> </w:t>
            </w:r>
            <w:r w:rsidR="009761DD">
              <w:t>3–</w:t>
            </w:r>
            <w:r w:rsidRPr="009761DD">
              <w:t>1.4.6</w:t>
            </w:r>
          </w:p>
        </w:tc>
      </w:tr>
      <w:tr w:rsidR="00B50CD5" w:rsidRPr="009761DD" w:rsidTr="009761DD">
        <w:tc>
          <w:tcPr>
            <w:tcW w:w="2050" w:type="dxa"/>
          </w:tcPr>
          <w:p w:rsidR="00B50CD5" w:rsidRPr="009761DD" w:rsidRDefault="00B50CD5" w:rsidP="009761DD">
            <w:r w:rsidRPr="009761DD">
              <w:t>…</w:t>
            </w:r>
          </w:p>
        </w:tc>
        <w:tc>
          <w:tcPr>
            <w:tcW w:w="1829" w:type="dxa"/>
          </w:tcPr>
          <w:p w:rsidR="00B50CD5" w:rsidRPr="009761DD" w:rsidRDefault="00B50CD5" w:rsidP="009761DD">
            <w:r w:rsidRPr="009761DD">
              <w:t>…</w:t>
            </w:r>
          </w:p>
        </w:tc>
        <w:tc>
          <w:tcPr>
            <w:tcW w:w="2273" w:type="dxa"/>
          </w:tcPr>
          <w:p w:rsidR="00B50CD5" w:rsidRPr="009761DD" w:rsidRDefault="00B50CD5" w:rsidP="009761DD">
            <w:r w:rsidRPr="009761DD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52" w:type="dxa"/>
          </w:tcPr>
          <w:p w:rsidR="00B50CD5" w:rsidRPr="009761DD" w:rsidRDefault="00B50CD5" w:rsidP="009761DD">
            <w:r w:rsidRPr="009761DD">
              <w:t>…</w:t>
            </w:r>
          </w:p>
        </w:tc>
      </w:tr>
    </w:tbl>
    <w:p w:rsidR="00CF50C6" w:rsidRPr="00CF50C6" w:rsidRDefault="00B50CD5" w:rsidP="009761DD">
      <w:pPr>
        <w:pStyle w:val="SingleTxtGR"/>
        <w:jc w:val="right"/>
      </w:pPr>
      <w:r w:rsidRPr="00CF50C6">
        <w:t>»</w:t>
      </w:r>
    </w:p>
    <w:p w:rsidR="00B50CD5" w:rsidRPr="00CF50C6" w:rsidRDefault="00B50CD5" w:rsidP="00B50CD5">
      <w:pPr>
        <w:pStyle w:val="SingleTxtGR"/>
      </w:pPr>
      <w:r w:rsidRPr="00CF50C6">
        <w:rPr>
          <w:i/>
          <w:iCs/>
        </w:rPr>
        <w:t>Пункт 8.2</w:t>
      </w:r>
      <w:r w:rsidRPr="00CF50C6">
        <w:t xml:space="preserve"> изменить следующим образом:</w:t>
      </w:r>
    </w:p>
    <w:p w:rsidR="00CF50C6" w:rsidRPr="00CF50C6" w:rsidRDefault="00B50CD5" w:rsidP="009761DD">
      <w:pPr>
        <w:pStyle w:val="SingleTxtGR"/>
        <w:ind w:left="2268" w:hanging="1134"/>
      </w:pPr>
      <w:r w:rsidRPr="00CF50C6">
        <w:t>«8.2</w:t>
      </w:r>
      <w:r w:rsidRPr="00CF50C6">
        <w:tab/>
      </w:r>
      <w:r w:rsidRPr="00CF50C6">
        <w:tab/>
        <w:t>Для проверки соответствия, о котором говорится выше, с производственной линии берут мотоцикл того типа, который был официально утвержден на основании настоящих Правил. Уровни производимого им шума, измеренные и обработанные (L</w:t>
      </w:r>
      <w:r w:rsidRPr="00CF50C6">
        <w:rPr>
          <w:vertAlign w:val="subscript"/>
        </w:rPr>
        <w:t>urban</w:t>
      </w:r>
      <w:r w:rsidRPr="00CF50C6">
        <w:t xml:space="preserve"> и L</w:t>
      </w:r>
      <w:r w:rsidRPr="00CF50C6">
        <w:rPr>
          <w:vertAlign w:val="subscript"/>
        </w:rPr>
        <w:t>wot</w:t>
      </w:r>
      <w:r w:rsidRPr="00CF50C6">
        <w:t>) в соответствии с методом, описанным в приложении 3, при той (тех) же передаче(ах) и дистанции(ях) предускорения, которые использовались в ходе первоначальных испытаний для официального утверждения типа, и математически округленные до ближайшего целого числа, не должны превышать более чем на 3,0 дБ(А) значения, измеренные и обработанные при официальном утверждении типа. Кроме того, L</w:t>
      </w:r>
      <w:r w:rsidRPr="00CF50C6">
        <w:rPr>
          <w:vertAlign w:val="subscript"/>
        </w:rPr>
        <w:t>urban</w:t>
      </w:r>
      <w:r w:rsidRPr="00CF50C6">
        <w:t xml:space="preserve"> не должно превышать более чем на 1,0 дБ(А) предельные значения, указанные в приложении 6 к настоящим Правилам, а L</w:t>
      </w:r>
      <w:r w:rsidRPr="00CF50C6">
        <w:rPr>
          <w:vertAlign w:val="subscript"/>
        </w:rPr>
        <w:t>wot</w:t>
      </w:r>
      <w:r w:rsidRPr="00CF50C6">
        <w:t xml:space="preserve"> применительно к пункту 6.2.3 не должно превышать предельное значение для L</w:t>
      </w:r>
      <w:r w:rsidRPr="00CF50C6">
        <w:rPr>
          <w:vertAlign w:val="subscript"/>
        </w:rPr>
        <w:t>urban</w:t>
      </w:r>
      <w:r w:rsidRPr="00CF50C6">
        <w:t xml:space="preserve"> более чем на 6,0 дБ(A)».</w:t>
      </w:r>
    </w:p>
    <w:p w:rsidR="00760D3A" w:rsidRPr="00CF50C6" w:rsidRDefault="00CF50C6" w:rsidP="00CF50C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CF50C6" w:rsidSect="00493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84" w:rsidRDefault="00591184" w:rsidP="00B471C5">
      <w:r>
        <w:separator/>
      </w:r>
    </w:p>
  </w:endnote>
  <w:endnote w:type="continuationSeparator" w:id="0">
    <w:p w:rsidR="00591184" w:rsidRDefault="0059118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5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A16BA7" w:rsidRPr="00A16BA7">
      <w:rPr>
        <w:lang w:val="en-US"/>
      </w:rPr>
      <w:t>17861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A16BA7" w:rsidRPr="00A16BA7">
      <w:rPr>
        <w:lang w:val="en-US"/>
      </w:rPr>
      <w:t>17861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1D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EC2263">
            <w:rPr>
              <w:lang w:val="en-US"/>
            </w:rPr>
            <w:t>E.16-</w:t>
          </w:r>
          <w:r w:rsidR="00EC2263" w:rsidRPr="00EC2263">
            <w:rPr>
              <w:lang w:val="en-US"/>
            </w:rPr>
            <w:t xml:space="preserve">17861 </w:t>
          </w:r>
          <w:r w:rsidRPr="001C3ABC">
            <w:rPr>
              <w:lang w:val="en-US"/>
            </w:rPr>
            <w:t>(R)</w:t>
          </w:r>
          <w:r w:rsidR="00EC2263">
            <w:rPr>
              <w:lang w:val="en-US"/>
            </w:rPr>
            <w:t xml:space="preserve">  281016  311016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CE22F3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/ECE/324/Rev.1/Add.40/Rev.2/Amend.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40/Rev.2/Amend.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A16BA7" w:rsidRDefault="00A16BA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6BA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0A0F67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84" w:rsidRPr="009141DC" w:rsidRDefault="0059118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91184" w:rsidRPr="00D1261C" w:rsidRDefault="0059118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E046F" w:rsidRPr="00DE046F" w:rsidRDefault="00DE046F">
      <w:pPr>
        <w:pStyle w:val="FootnoteText"/>
        <w:rPr>
          <w:lang w:val="ru-RU"/>
        </w:rPr>
      </w:pPr>
      <w:r>
        <w:tab/>
      </w:r>
      <w:r w:rsidRPr="00DE046F">
        <w:rPr>
          <w:rStyle w:val="FootnoteReference"/>
          <w:vertAlign w:val="baseline"/>
          <w:lang w:val="ru-RU"/>
        </w:rPr>
        <w:t>*</w:t>
      </w:r>
      <w:r w:rsidRPr="00DE046F">
        <w:rPr>
          <w:lang w:val="ru-RU"/>
        </w:rPr>
        <w:t xml:space="preserve"> </w:t>
      </w:r>
      <w:r w:rsidRPr="00DE046F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DE046F">
        <w:rPr>
          <w:lang w:val="en-US"/>
        </w:rPr>
        <w:t> </w:t>
      </w:r>
      <w:r w:rsidRPr="00DE046F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Default="00E53C04">
    <w:pPr>
      <w:pStyle w:val="Header"/>
      <w:rPr>
        <w:lang w:val="en-US"/>
      </w:rPr>
    </w:pPr>
    <w:r w:rsidRPr="00E53C04">
      <w:rPr>
        <w:lang w:val="en-US"/>
      </w:rPr>
      <w:t>E/ECE/324/Rev.1/Add.40/Rev.2/Amend.4</w:t>
    </w:r>
    <w:r w:rsidRPr="00E53C04">
      <w:rPr>
        <w:lang w:val="en-US"/>
      </w:rPr>
      <w:br/>
      <w:t>E/ECE/TRANS/505/Rev.1/Add.40/Rev.2/Amend.4</w:t>
    </w:r>
  </w:p>
  <w:p w:rsidR="00E53C04" w:rsidRPr="00E53C04" w:rsidRDefault="00E53C04" w:rsidP="00E53C04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 w:rsidP="007E1A96">
    <w:pPr>
      <w:pStyle w:val="Header"/>
      <w:jc w:val="right"/>
      <w:rPr>
        <w:lang w:val="en-US"/>
      </w:rPr>
    </w:pPr>
    <w:r>
      <w:rPr>
        <w:lang w:val="en-US"/>
      </w:rPr>
      <w:tab/>
    </w:r>
    <w:r w:rsidR="007E1A96" w:rsidRPr="007E1A96">
      <w:rPr>
        <w:lang w:val="en-US"/>
      </w:rPr>
      <w:t>E/ECE/324/Rev.1/Add.40/Rev.2/Amend.4</w:t>
    </w:r>
    <w:r w:rsidR="007E1A96" w:rsidRPr="007E1A96">
      <w:rPr>
        <w:lang w:val="en-US"/>
      </w:rPr>
      <w:br/>
      <w:t>E/ECE/TRANS/505/Rev.1/Add.40/Rev.2/Amend.4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63" w:rsidRDefault="00EC2263" w:rsidP="00E552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84"/>
    <w:rsid w:val="0002633D"/>
    <w:rsid w:val="000450D1"/>
    <w:rsid w:val="000974E5"/>
    <w:rsid w:val="000A0F67"/>
    <w:rsid w:val="000F2A4F"/>
    <w:rsid w:val="00203C64"/>
    <w:rsid w:val="00203F84"/>
    <w:rsid w:val="00275188"/>
    <w:rsid w:val="0028687D"/>
    <w:rsid w:val="002B091C"/>
    <w:rsid w:val="002D0CCB"/>
    <w:rsid w:val="003137CF"/>
    <w:rsid w:val="00345C79"/>
    <w:rsid w:val="00366A39"/>
    <w:rsid w:val="00375A3E"/>
    <w:rsid w:val="003A4F0F"/>
    <w:rsid w:val="00406CFB"/>
    <w:rsid w:val="0048005C"/>
    <w:rsid w:val="0049372E"/>
    <w:rsid w:val="004E242B"/>
    <w:rsid w:val="00523139"/>
    <w:rsid w:val="00544379"/>
    <w:rsid w:val="00566944"/>
    <w:rsid w:val="00591184"/>
    <w:rsid w:val="005D56BF"/>
    <w:rsid w:val="005D5CDB"/>
    <w:rsid w:val="0060520C"/>
    <w:rsid w:val="00647888"/>
    <w:rsid w:val="00665D8D"/>
    <w:rsid w:val="006A7A3B"/>
    <w:rsid w:val="006B6B57"/>
    <w:rsid w:val="006E4F2A"/>
    <w:rsid w:val="00705394"/>
    <w:rsid w:val="00743F62"/>
    <w:rsid w:val="007566CD"/>
    <w:rsid w:val="00760D3A"/>
    <w:rsid w:val="007A1F42"/>
    <w:rsid w:val="007D76DD"/>
    <w:rsid w:val="007E1A96"/>
    <w:rsid w:val="00857972"/>
    <w:rsid w:val="008717E8"/>
    <w:rsid w:val="008C0E86"/>
    <w:rsid w:val="008D01AE"/>
    <w:rsid w:val="008E0423"/>
    <w:rsid w:val="009141DC"/>
    <w:rsid w:val="009174A1"/>
    <w:rsid w:val="00961ED0"/>
    <w:rsid w:val="009761DD"/>
    <w:rsid w:val="009777E2"/>
    <w:rsid w:val="0098674D"/>
    <w:rsid w:val="00997ACA"/>
    <w:rsid w:val="009C3FD8"/>
    <w:rsid w:val="00A03FB7"/>
    <w:rsid w:val="00A16BA7"/>
    <w:rsid w:val="00A75A11"/>
    <w:rsid w:val="00AD7EAD"/>
    <w:rsid w:val="00B35A32"/>
    <w:rsid w:val="00B432C6"/>
    <w:rsid w:val="00B471C5"/>
    <w:rsid w:val="00B50CD5"/>
    <w:rsid w:val="00B6474A"/>
    <w:rsid w:val="00BA4715"/>
    <w:rsid w:val="00BB0055"/>
    <w:rsid w:val="00BE1742"/>
    <w:rsid w:val="00BE32E0"/>
    <w:rsid w:val="00C227AA"/>
    <w:rsid w:val="00CE22F3"/>
    <w:rsid w:val="00CF50C6"/>
    <w:rsid w:val="00D1261C"/>
    <w:rsid w:val="00D75DCE"/>
    <w:rsid w:val="00DD35AC"/>
    <w:rsid w:val="00DD479F"/>
    <w:rsid w:val="00DE046F"/>
    <w:rsid w:val="00DE153D"/>
    <w:rsid w:val="00E15E48"/>
    <w:rsid w:val="00E37F73"/>
    <w:rsid w:val="00E53C04"/>
    <w:rsid w:val="00E552A1"/>
    <w:rsid w:val="00E9277D"/>
    <w:rsid w:val="00EB0723"/>
    <w:rsid w:val="00EC226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AC7E-F952-4313-B0FE-A28372BF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Olivia Braud</cp:lastModifiedBy>
  <cp:revision>2</cp:revision>
  <cp:lastPrinted>2016-10-31T09:45:00Z</cp:lastPrinted>
  <dcterms:created xsi:type="dcterms:W3CDTF">2018-08-22T11:36:00Z</dcterms:created>
  <dcterms:modified xsi:type="dcterms:W3CDTF">2018-08-22T11:36:00Z</dcterms:modified>
</cp:coreProperties>
</file>