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0F6A79" w:rsidRPr="00A40541" w:rsidTr="000F6A7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79" w:rsidRDefault="000F6A79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79" w:rsidRPr="000F6A79" w:rsidRDefault="000F6A79" w:rsidP="00B6411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0F6A7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F6A79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0F6A79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0F6A79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0A0E95" w:rsidRPr="000A0E95">
              <w:rPr>
                <w:sz w:val="40"/>
                <w:szCs w:val="40"/>
                <w:lang w:val="en-US"/>
              </w:rPr>
              <w:t>E</w:t>
            </w:r>
            <w:r w:rsidR="000A0E95">
              <w:rPr>
                <w:lang w:val="en-US"/>
              </w:rPr>
              <w:t>/ECE/324/Rev.1/Add.33/Rev.2/Amend.3–</w:t>
            </w:r>
            <w:r w:rsidR="000A0E95" w:rsidRPr="000A0E95">
              <w:rPr>
                <w:sz w:val="40"/>
                <w:szCs w:val="40"/>
                <w:lang w:val="en-US"/>
              </w:rPr>
              <w:t>E</w:t>
            </w:r>
            <w:r w:rsidR="000A0E95">
              <w:rPr>
                <w:lang w:val="en-US"/>
              </w:rPr>
              <w:t>/ECE/TRANS/505/Rev.1/Add.33/Rev.2/Amend.3</w:t>
            </w:r>
            <w:r>
              <w:fldChar w:fldCharType="end"/>
            </w:r>
          </w:p>
        </w:tc>
      </w:tr>
      <w:tr w:rsidR="000D0013" w:rsidTr="000F6A7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0F6A79">
            <w:pPr>
              <w:spacing w:before="120"/>
              <w:rPr>
                <w:lang w:val="en-US"/>
              </w:rPr>
            </w:pPr>
          </w:p>
          <w:p w:rsidR="000F6A79" w:rsidRPr="00B172D2" w:rsidRDefault="000F6A79" w:rsidP="000F6A79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0F6A79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0A0E95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0F6A79"/>
        </w:tc>
      </w:tr>
    </w:tbl>
    <w:p w:rsidR="000F6A79" w:rsidRPr="00572177" w:rsidRDefault="000F6A79" w:rsidP="000F6A79">
      <w:pPr>
        <w:pStyle w:val="HChGR"/>
        <w:spacing w:before="240" w:after="120" w:line="260" w:lineRule="exact"/>
      </w:pPr>
      <w:r w:rsidRPr="00572177">
        <w:tab/>
      </w:r>
      <w:r w:rsidRPr="00572177">
        <w:tab/>
        <w:t>Соглашение</w:t>
      </w:r>
    </w:p>
    <w:p w:rsidR="000F6A79" w:rsidRPr="00572177" w:rsidRDefault="000F6A79" w:rsidP="00EA67CF">
      <w:pPr>
        <w:pStyle w:val="H1GR"/>
        <w:spacing w:before="240"/>
      </w:pPr>
      <w:r w:rsidRPr="00572177">
        <w:tab/>
      </w:r>
      <w:r w:rsidRPr="00572177">
        <w:tab/>
        <w:t>О принятии единообраз</w:t>
      </w:r>
      <w:r w:rsidR="00EA67CF">
        <w:t>ных технических предписаний для</w:t>
      </w:r>
      <w:r w:rsidR="00284689">
        <w:t xml:space="preserve"> </w:t>
      </w:r>
      <w:r w:rsidRPr="00572177">
        <w:t>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572177">
        <w:t>частей, котор</w:t>
      </w:r>
      <w:r w:rsidR="00EA67CF">
        <w:t>ые могут быть установлены и/или</w:t>
      </w:r>
      <w:r w:rsidR="00284689">
        <w:t xml:space="preserve"> </w:t>
      </w:r>
      <w:r w:rsidRPr="00572177">
        <w:t>использованы на кол</w:t>
      </w:r>
      <w:r w:rsidR="00284689">
        <w:t>есных транспортных средствах,</w:t>
      </w:r>
      <w:r w:rsidR="00284689">
        <w:br/>
      </w:r>
      <w:r w:rsidR="00EA67CF">
        <w:t>и</w:t>
      </w:r>
      <w:r w:rsidR="00284689">
        <w:t xml:space="preserve"> </w:t>
      </w:r>
      <w:r w:rsidRPr="00572177">
        <w:t>об условиях взаимного признания официал</w:t>
      </w:r>
      <w:r w:rsidR="00284689">
        <w:t xml:space="preserve">ьных утверждений, выдаваемых на </w:t>
      </w:r>
      <w:r w:rsidRPr="00572177">
        <w:t>основе этих предписаний</w:t>
      </w:r>
      <w:r w:rsidRPr="000F6A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F6A79" w:rsidRDefault="000F6A79" w:rsidP="00284689">
      <w:pPr>
        <w:pStyle w:val="SingleTxtGR"/>
        <w:spacing w:after="60" w:line="200" w:lineRule="atLeast"/>
      </w:pPr>
      <w:r w:rsidRPr="00572177">
        <w:t>(Пересмотр 2, включающий поправки, вступившие в силу 16 октября 1995 года)</w:t>
      </w:r>
    </w:p>
    <w:p w:rsidR="000F6A79" w:rsidRPr="00D30A2A" w:rsidRDefault="000F6A79" w:rsidP="00EA67C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A79" w:rsidRPr="00D30A2A" w:rsidRDefault="00284689" w:rsidP="00284689">
      <w:pPr>
        <w:pStyle w:val="H1GR"/>
        <w:spacing w:before="200" w:line="240" w:lineRule="exact"/>
      </w:pPr>
      <w:r>
        <w:tab/>
      </w:r>
      <w:r>
        <w:tab/>
      </w:r>
      <w:r w:rsidR="000F6A79" w:rsidRPr="00D30A2A">
        <w:t>Добавление 33</w:t>
      </w:r>
      <w:r w:rsidR="000F6A79">
        <w:t xml:space="preserve"> − </w:t>
      </w:r>
      <w:r w:rsidR="000F6A79" w:rsidRPr="00D30A2A">
        <w:t>Правила № 34</w:t>
      </w:r>
    </w:p>
    <w:p w:rsidR="000F6A79" w:rsidRPr="0014575F" w:rsidRDefault="000F6A79" w:rsidP="00EA67CF">
      <w:pPr>
        <w:pStyle w:val="H1GR"/>
        <w:spacing w:before="200" w:after="120" w:line="240" w:lineRule="exact"/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>
        <w:t xml:space="preserve">2 − Поправка </w:t>
      </w:r>
      <w:r w:rsidRPr="0014575F">
        <w:t>3</w:t>
      </w:r>
    </w:p>
    <w:p w:rsidR="000F6A79" w:rsidRPr="000F6A79" w:rsidRDefault="000F6A79" w:rsidP="000F6A79">
      <w:pPr>
        <w:pStyle w:val="SingleTxtGR"/>
        <w:rPr>
          <w:spacing w:val="0"/>
          <w:szCs w:val="16"/>
        </w:rPr>
      </w:pPr>
      <w:r w:rsidRPr="000F6A79">
        <w:rPr>
          <w:spacing w:val="0"/>
          <w:lang w:eastAsia="ru-RU"/>
        </w:rPr>
        <w:t xml:space="preserve">Дополнение 1 к поправкам серии 03 − Дата </w:t>
      </w:r>
      <w:r w:rsidRPr="000F6A79">
        <w:rPr>
          <w:spacing w:val="0"/>
          <w:szCs w:val="16"/>
        </w:rPr>
        <w:t>вступления в силу: 8 октября 2016 года</w:t>
      </w:r>
    </w:p>
    <w:p w:rsidR="000F6A79" w:rsidRPr="00F9030F" w:rsidRDefault="000F6A79" w:rsidP="00284689">
      <w:pPr>
        <w:pStyle w:val="H1GR"/>
        <w:spacing w:before="300" w:line="240" w:lineRule="exact"/>
      </w:pPr>
      <w:r w:rsidRPr="00572177">
        <w:tab/>
      </w:r>
      <w:r w:rsidRPr="00572177">
        <w:tab/>
        <w:t xml:space="preserve">Единообразные предписания, касающиеся официального утверждения </w:t>
      </w:r>
      <w:r>
        <w:t>транспортных средств в отношении предотвращения опасного возникновения пожара</w:t>
      </w:r>
    </w:p>
    <w:p w:rsidR="000F6A79" w:rsidRPr="00F9030F" w:rsidRDefault="000F6A79" w:rsidP="000F6A79">
      <w:pPr>
        <w:pStyle w:val="SingleTxtGR"/>
        <w:rPr>
          <w:lang w:eastAsia="ru-RU"/>
        </w:rPr>
      </w:pPr>
      <w:r>
        <w:rPr>
          <w:rStyle w:val="hps"/>
        </w:rPr>
        <w:t>Настоящий документ опубликован исключительно</w:t>
      </w:r>
      <w:r w:rsidRPr="00F9030F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F9030F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документ:</w:t>
      </w:r>
      <w:r>
        <w:t xml:space="preserve"> </w:t>
      </w:r>
      <w:r>
        <w:rPr>
          <w:rStyle w:val="hps"/>
        </w:rPr>
        <w:t>ECE/TRANS/WP.29/2016/8</w:t>
      </w:r>
      <w:r w:rsidRPr="00F9030F">
        <w:rPr>
          <w:rStyle w:val="hps"/>
        </w:rPr>
        <w:t>.</w:t>
      </w:r>
    </w:p>
    <w:p w:rsidR="000F6A79" w:rsidRPr="00572177" w:rsidRDefault="000F6A79" w:rsidP="000F6A79">
      <w:pPr>
        <w:suppressAutoHyphens/>
        <w:spacing w:line="240" w:lineRule="auto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0F6A79" w:rsidRPr="00572177" w:rsidRDefault="000F6A79" w:rsidP="00EA67CF">
      <w:pPr>
        <w:spacing w:before="12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zh-CN"/>
        </w:rPr>
        <w:drawing>
          <wp:inline distT="0" distB="0" distL="0" distR="0" wp14:anchorId="3AC2ECD0" wp14:editId="6303C2C0">
            <wp:extent cx="850262" cy="734096"/>
            <wp:effectExtent l="0" t="0" r="7620" b="8890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31" cy="7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79" w:rsidRPr="00572177" w:rsidRDefault="000F6A79" w:rsidP="00EA67CF">
      <w:pPr>
        <w:spacing w:before="60"/>
        <w:jc w:val="center"/>
      </w:pPr>
      <w:r w:rsidRPr="00572177">
        <w:rPr>
          <w:b/>
        </w:rPr>
        <w:t>ОРГАНИЗАЦИЯ ОБЪЕДИНЕННЫХ НАЦИЙ</w:t>
      </w:r>
    </w:p>
    <w:p w:rsidR="000F6A79" w:rsidRPr="00EA67CF" w:rsidRDefault="000F6A79" w:rsidP="00EA67CF">
      <w:pPr>
        <w:pStyle w:val="SingleTxtGR"/>
        <w:rPr>
          <w:i/>
          <w:iCs/>
        </w:rPr>
      </w:pPr>
      <w:r>
        <w:br w:type="page"/>
      </w:r>
      <w:r w:rsidRPr="00EA67CF">
        <w:rPr>
          <w:i/>
          <w:iCs/>
        </w:rPr>
        <w:lastRenderedPageBreak/>
        <w:t>Приложение 4</w:t>
      </w:r>
    </w:p>
    <w:p w:rsidR="000F6A79" w:rsidRPr="005125D7" w:rsidRDefault="000F6A79" w:rsidP="00EA67CF">
      <w:pPr>
        <w:pStyle w:val="SingleTxtGR"/>
      </w:pPr>
      <w:r w:rsidRPr="00EA67CF">
        <w:rPr>
          <w:i/>
          <w:iCs/>
        </w:rPr>
        <w:t>Пункт 2.5.4</w:t>
      </w:r>
      <w:r w:rsidRPr="005125D7">
        <w:t xml:space="preserve"> изменить следующим образом:</w:t>
      </w:r>
    </w:p>
    <w:p w:rsidR="000D0013" w:rsidRDefault="000F6A79" w:rsidP="00EA67CF">
      <w:pPr>
        <w:pStyle w:val="SingleTxtGR"/>
        <w:ind w:left="2268" w:hanging="1134"/>
      </w:pPr>
      <w:r>
        <w:t>«</w:t>
      </w:r>
      <w:r w:rsidRPr="005125D7">
        <w:t>2.5.</w:t>
      </w:r>
      <w:proofErr w:type="gramStart"/>
      <w:r w:rsidRPr="005125D7">
        <w:t>4</w:t>
      </w:r>
      <w:r w:rsidRPr="005125D7">
        <w:tab/>
      </w:r>
      <w:r w:rsidR="00EA67CF">
        <w:tab/>
      </w:r>
      <w:r w:rsidRPr="005125D7">
        <w:t>В</w:t>
      </w:r>
      <w:proofErr w:type="gramEnd"/>
      <w:r w:rsidRPr="005125D7">
        <w:t xml:space="preserve"> момент столкновения скорость центра удара маятника должна составлять от 48 до 52 км/ч».</w:t>
      </w:r>
    </w:p>
    <w:p w:rsidR="00EA67CF" w:rsidRPr="00EA67CF" w:rsidRDefault="00EA67CF" w:rsidP="00EA67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67CF" w:rsidRPr="00EA67CF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79" w:rsidRDefault="000F6A79" w:rsidP="00B471C5">
      <w:r>
        <w:separator/>
      </w:r>
    </w:p>
  </w:endnote>
  <w:endnote w:type="continuationSeparator" w:id="0">
    <w:p w:rsidR="000F6A79" w:rsidRDefault="000F6A7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EA67CF" w:rsidRDefault="000D0013" w:rsidP="00DB4DE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0E95">
      <w:rPr>
        <w:rStyle w:val="PageNumber"/>
        <w:noProof/>
      </w:rPr>
      <w:t>2</w:t>
    </w:r>
    <w:r>
      <w:rPr>
        <w:rStyle w:val="PageNumber"/>
      </w:rPr>
      <w:fldChar w:fldCharType="end"/>
    </w:r>
    <w:r w:rsidR="00EA67CF">
      <w:rPr>
        <w:lang w:val="en-US"/>
      </w:rPr>
      <w:tab/>
      <w:t>GE.1</w:t>
    </w:r>
    <w:r w:rsidR="00EA67CF">
      <w:rPr>
        <w:lang w:val="ru-RU"/>
      </w:rPr>
      <w:t>6</w:t>
    </w:r>
    <w:r>
      <w:rPr>
        <w:lang w:val="en-US"/>
      </w:rPr>
      <w:t>-</w:t>
    </w:r>
    <w:r w:rsidR="00EA67CF">
      <w:rPr>
        <w:lang w:val="ru-RU"/>
      </w:rPr>
      <w:t>17860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0E9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EA67CF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EA67CF">
            <w:t>17860</w:t>
          </w:r>
          <w:r w:rsidRPr="001C3ABC">
            <w:rPr>
              <w:lang w:val="en-US"/>
            </w:rPr>
            <w:t xml:space="preserve"> (R)</w:t>
          </w:r>
          <w:r w:rsidR="00EA67CF">
            <w:t xml:space="preserve">  281016  311016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43974F30" wp14:editId="1EC5AADF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EA67CF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1/Add.33/Rev.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33/Rev.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EA67CF" w:rsidRDefault="00EA67C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A67C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A40541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8FCF6" wp14:editId="454D3BF0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A40541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A0E9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8F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A40541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A0E9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79" w:rsidRPr="009141DC" w:rsidRDefault="000F6A7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F6A79" w:rsidRPr="00D1261C" w:rsidRDefault="000F6A7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F6A79" w:rsidRPr="00A33BC1" w:rsidRDefault="000F6A79" w:rsidP="000F6A79">
      <w:pPr>
        <w:pStyle w:val="FootnoteText"/>
        <w:rPr>
          <w:lang w:val="ru-RU"/>
        </w:rPr>
      </w:pPr>
      <w:r>
        <w:rPr>
          <w:lang w:val="en-US"/>
        </w:rPr>
        <w:tab/>
      </w:r>
      <w:r w:rsidRPr="000F6A7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  <w:lang w:val="ru-RU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CF" w:rsidRPr="00A472E2" w:rsidRDefault="00EA67CF">
    <w:pPr>
      <w:pStyle w:val="Header"/>
      <w:rPr>
        <w:lang w:val="en-US"/>
      </w:rPr>
    </w:pPr>
    <w:r w:rsidRPr="00EA67CF">
      <w:t>E/ECE/324/Rev.1/Add.33/Rev.2/Amend.3</w:t>
    </w:r>
    <w:r w:rsidRPr="00EA67CF">
      <w:rPr>
        <w:lang w:val="en-US"/>
      </w:rPr>
      <w:br/>
      <w:t>E/ECE/TRANS/505/Rev.1/Add.33/Rev.2/Amend.3</w:t>
    </w:r>
  </w:p>
  <w:p w:rsidR="00EA67CF" w:rsidRPr="00A472E2" w:rsidRDefault="00EA67CF" w:rsidP="00EA67CF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9"/>
    <w:rsid w:val="00020710"/>
    <w:rsid w:val="000450D1"/>
    <w:rsid w:val="000A0E95"/>
    <w:rsid w:val="000D0013"/>
    <w:rsid w:val="000F2A4F"/>
    <w:rsid w:val="000F6A79"/>
    <w:rsid w:val="00203F84"/>
    <w:rsid w:val="00275188"/>
    <w:rsid w:val="00284689"/>
    <w:rsid w:val="0028687D"/>
    <w:rsid w:val="002B091C"/>
    <w:rsid w:val="002B3D40"/>
    <w:rsid w:val="002D0CCB"/>
    <w:rsid w:val="00345C79"/>
    <w:rsid w:val="00366A39"/>
    <w:rsid w:val="0048005C"/>
    <w:rsid w:val="004E242B"/>
    <w:rsid w:val="00544379"/>
    <w:rsid w:val="00566944"/>
    <w:rsid w:val="00577B4C"/>
    <w:rsid w:val="005D56BF"/>
    <w:rsid w:val="005D69FD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7ACA"/>
    <w:rsid w:val="009C30DE"/>
    <w:rsid w:val="00A03FB7"/>
    <w:rsid w:val="00A40541"/>
    <w:rsid w:val="00A472E2"/>
    <w:rsid w:val="00A75A11"/>
    <w:rsid w:val="00AD7EAD"/>
    <w:rsid w:val="00B35A32"/>
    <w:rsid w:val="00B432C6"/>
    <w:rsid w:val="00B471C5"/>
    <w:rsid w:val="00B6474A"/>
    <w:rsid w:val="00B933BA"/>
    <w:rsid w:val="00BE1742"/>
    <w:rsid w:val="00D1261C"/>
    <w:rsid w:val="00D75DCE"/>
    <w:rsid w:val="00DD35AC"/>
    <w:rsid w:val="00DD479F"/>
    <w:rsid w:val="00E15E48"/>
    <w:rsid w:val="00EA67CF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0F6A7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0F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3663-3D0D-4A0F-89BC-F12686D3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Olivia Braud</cp:lastModifiedBy>
  <cp:revision>2</cp:revision>
  <cp:lastPrinted>2016-10-31T09:36:00Z</cp:lastPrinted>
  <dcterms:created xsi:type="dcterms:W3CDTF">2018-08-22T11:26:00Z</dcterms:created>
  <dcterms:modified xsi:type="dcterms:W3CDTF">2018-08-22T11:26:00Z</dcterms:modified>
</cp:coreProperties>
</file>