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40D23" w14:paraId="07C3DAA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E45767" w14:textId="77777777" w:rsidR="002D5AAC" w:rsidRPr="008C1A9B" w:rsidRDefault="002D5AAC" w:rsidP="00F83A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CF9DD7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8B0F56C" w14:textId="77777777" w:rsidR="00F83A45" w:rsidRPr="00F83A45" w:rsidRDefault="00F83A45" w:rsidP="00F83A45">
            <w:pPr>
              <w:jc w:val="right"/>
              <w:rPr>
                <w:lang w:val="en-US"/>
              </w:rPr>
            </w:pPr>
            <w:r w:rsidRPr="00F83A45">
              <w:rPr>
                <w:sz w:val="40"/>
                <w:lang w:val="en-US"/>
              </w:rPr>
              <w:t>E</w:t>
            </w:r>
            <w:r w:rsidRPr="00F83A45">
              <w:rPr>
                <w:lang w:val="en-US"/>
              </w:rPr>
              <w:t>/ECE/324/Rev.1/Add.15/Rev.9/Amend.3</w:t>
            </w:r>
            <w:r w:rsidRPr="00F83A45">
              <w:rPr>
                <w:rFonts w:cs="Times New Roman"/>
                <w:lang w:val="en-US"/>
              </w:rPr>
              <w:t>−</w:t>
            </w:r>
            <w:r w:rsidRPr="00F83A45">
              <w:rPr>
                <w:sz w:val="40"/>
                <w:lang w:val="en-US"/>
              </w:rPr>
              <w:t>E</w:t>
            </w:r>
            <w:r w:rsidRPr="00F83A45">
              <w:rPr>
                <w:lang w:val="en-US"/>
              </w:rPr>
              <w:t>/ECE/TRANS/505/Rev.1/Add.15/Rev.9/Amend.3</w:t>
            </w:r>
          </w:p>
        </w:tc>
      </w:tr>
      <w:tr w:rsidR="002D5AAC" w:rsidRPr="00F83A45" w14:paraId="3FB7525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FA7BE6F" w14:textId="77777777" w:rsidR="002D5AAC" w:rsidRPr="00F83A4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141A800" w14:textId="77777777" w:rsidR="002D5AAC" w:rsidRPr="00F83A4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ED6F59F" w14:textId="77777777" w:rsidR="00BC0F39" w:rsidRPr="00132657" w:rsidRDefault="00BC0F39" w:rsidP="00BC0F39">
            <w:pPr>
              <w:spacing w:before="120"/>
              <w:rPr>
                <w:lang w:val="en-US"/>
              </w:rPr>
            </w:pPr>
          </w:p>
          <w:p w14:paraId="0799A4A4" w14:textId="77777777" w:rsidR="00BC0F39" w:rsidRPr="00132657" w:rsidRDefault="00BC0F39" w:rsidP="00BC0F39">
            <w:pPr>
              <w:spacing w:before="120"/>
              <w:rPr>
                <w:lang w:val="en-US"/>
              </w:rPr>
            </w:pPr>
          </w:p>
          <w:p w14:paraId="2C4DCCD2" w14:textId="77777777" w:rsidR="00F83A45" w:rsidRPr="009D084C" w:rsidRDefault="00BC0F39" w:rsidP="00BC0F39">
            <w:pPr>
              <w:spacing w:line="240" w:lineRule="exact"/>
              <w:rPr>
                <w:szCs w:val="20"/>
                <w:lang w:val="en-US"/>
              </w:rPr>
            </w:pPr>
            <w:r>
              <w:t>16 January 2019</w:t>
            </w:r>
          </w:p>
        </w:tc>
      </w:tr>
    </w:tbl>
    <w:p w14:paraId="76DE49A3" w14:textId="77777777" w:rsidR="00F83A45" w:rsidRPr="00F104ED" w:rsidRDefault="00F83A45" w:rsidP="009C51E2">
      <w:pPr>
        <w:pStyle w:val="HChG"/>
        <w:keepNext w:val="0"/>
        <w:keepLines w:val="0"/>
        <w:spacing w:before="100" w:after="0"/>
        <w:rPr>
          <w:lang w:val="ru-RU"/>
        </w:rPr>
      </w:pPr>
      <w:r w:rsidRPr="00F104ED">
        <w:rPr>
          <w:lang w:val="ru-RU"/>
        </w:rPr>
        <w:tab/>
      </w:r>
      <w:r w:rsidRPr="00F104ED">
        <w:rPr>
          <w:lang w:val="ru-RU"/>
        </w:rPr>
        <w:tab/>
      </w:r>
      <w:r w:rsidRPr="00F104ED">
        <w:rPr>
          <w:bCs/>
          <w:lang w:val="ru-RU"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48BBEC59" w14:textId="77777777" w:rsidR="00F83A45" w:rsidRPr="00F104ED" w:rsidRDefault="00F83A45" w:rsidP="00C7771A">
      <w:pPr>
        <w:pStyle w:val="H1G"/>
        <w:keepNext w:val="0"/>
        <w:keepLines w:val="0"/>
        <w:spacing w:before="100" w:after="100" w:line="240" w:lineRule="exact"/>
        <w:rPr>
          <w:lang w:val="ru-RU"/>
        </w:rPr>
      </w:pPr>
      <w:r w:rsidRPr="00F104ED">
        <w:rPr>
          <w:lang w:val="ru-RU"/>
        </w:rPr>
        <w:tab/>
      </w:r>
      <w:r w:rsidRPr="00F104ED"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57F9C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1"/>
        <w:t>*</w:t>
      </w:r>
    </w:p>
    <w:p w14:paraId="6C66EF2A" w14:textId="77777777" w:rsidR="00F83A45" w:rsidRPr="00F104ED" w:rsidRDefault="00F83A45" w:rsidP="00C7771A">
      <w:pPr>
        <w:pStyle w:val="SingleTxtG"/>
        <w:spacing w:after="0"/>
        <w:rPr>
          <w:lang w:val="ru-RU"/>
        </w:rPr>
      </w:pPr>
      <w:r w:rsidRPr="00F104ED">
        <w:rPr>
          <w:lang w:val="ru-RU"/>
        </w:rPr>
        <w:t>(Пересмотр 3, включающий поправки, вступившие в силу 14 сентября 2017 года)</w:t>
      </w:r>
    </w:p>
    <w:p w14:paraId="43F2207C" w14:textId="77777777" w:rsidR="00F83A45" w:rsidRPr="00F104ED" w:rsidRDefault="00F83A45" w:rsidP="00C7771A">
      <w:pPr>
        <w:pStyle w:val="H1G"/>
        <w:keepNext w:val="0"/>
        <w:keepLines w:val="0"/>
        <w:spacing w:before="0" w:after="100"/>
        <w:ind w:left="0" w:right="0" w:firstLine="0"/>
        <w:jc w:val="center"/>
        <w:rPr>
          <w:lang w:val="ru-RU"/>
        </w:rPr>
      </w:pPr>
      <w:r w:rsidRPr="00F104ED">
        <w:rPr>
          <w:lang w:val="ru-RU"/>
        </w:rPr>
        <w:t>_________</w:t>
      </w:r>
    </w:p>
    <w:p w14:paraId="3AD50333" w14:textId="77777777" w:rsidR="00F83A45" w:rsidRPr="00F104ED" w:rsidRDefault="00F83A45" w:rsidP="00C7771A">
      <w:pPr>
        <w:pStyle w:val="H1G"/>
        <w:keepNext w:val="0"/>
        <w:keepLines w:val="0"/>
        <w:spacing w:before="0" w:after="0"/>
        <w:rPr>
          <w:lang w:val="ru-RU"/>
        </w:rPr>
      </w:pPr>
      <w:r w:rsidRPr="00F104ED">
        <w:rPr>
          <w:lang w:val="ru-RU"/>
        </w:rPr>
        <w:tab/>
      </w:r>
      <w:r w:rsidRPr="00F104ED">
        <w:rPr>
          <w:lang w:val="ru-RU"/>
        </w:rPr>
        <w:tab/>
      </w:r>
      <w:r w:rsidRPr="00F104ED">
        <w:rPr>
          <w:bCs/>
          <w:lang w:val="ru-RU"/>
        </w:rPr>
        <w:t>Добавление 15 – Правила № 16 ООН</w:t>
      </w:r>
    </w:p>
    <w:p w14:paraId="18E88050" w14:textId="77777777" w:rsidR="00F83A45" w:rsidRPr="00F104ED" w:rsidRDefault="00F83A45" w:rsidP="00C7771A">
      <w:pPr>
        <w:pStyle w:val="H1G"/>
        <w:keepNext w:val="0"/>
        <w:keepLines w:val="0"/>
        <w:spacing w:before="60" w:after="60"/>
        <w:rPr>
          <w:lang w:val="ru-RU"/>
        </w:rPr>
      </w:pPr>
      <w:r w:rsidRPr="00F104ED">
        <w:rPr>
          <w:lang w:val="ru-RU"/>
        </w:rPr>
        <w:tab/>
      </w:r>
      <w:r w:rsidRPr="00F104ED">
        <w:rPr>
          <w:lang w:val="ru-RU"/>
        </w:rPr>
        <w:tab/>
      </w:r>
      <w:r w:rsidRPr="00F104ED">
        <w:rPr>
          <w:bCs/>
          <w:lang w:val="ru-RU"/>
        </w:rPr>
        <w:t>Пересмотр 9 – Поправка 3</w:t>
      </w:r>
    </w:p>
    <w:p w14:paraId="2A8F4D2A" w14:textId="77777777" w:rsidR="00F83A45" w:rsidRPr="00F104ED" w:rsidRDefault="00F83A45" w:rsidP="00C7771A">
      <w:pPr>
        <w:pStyle w:val="SingleTxtG"/>
        <w:spacing w:after="100"/>
        <w:rPr>
          <w:spacing w:val="-2"/>
          <w:lang w:val="ru-RU"/>
        </w:rPr>
      </w:pPr>
      <w:r w:rsidRPr="00F104ED">
        <w:rPr>
          <w:lang w:val="ru-RU"/>
        </w:rPr>
        <w:t>Дополнение 3 к поправкам серии 07 − Дата вступления в силу: 29 декабря 2018 года</w:t>
      </w:r>
    </w:p>
    <w:p w14:paraId="568FFE67" w14:textId="77777777" w:rsidR="00F83A45" w:rsidRPr="00F104ED" w:rsidRDefault="00F83A45" w:rsidP="009C51E2">
      <w:pPr>
        <w:pStyle w:val="H1G"/>
        <w:keepNext w:val="0"/>
        <w:keepLines w:val="0"/>
        <w:spacing w:before="0" w:after="120" w:line="220" w:lineRule="exact"/>
        <w:rPr>
          <w:lang w:val="ru-RU"/>
        </w:rPr>
      </w:pPr>
      <w:r w:rsidRPr="00F104ED">
        <w:rPr>
          <w:lang w:val="ru-RU"/>
        </w:rPr>
        <w:tab/>
      </w:r>
      <w:r w:rsidRPr="00F104ED">
        <w:rPr>
          <w:lang w:val="ru-RU"/>
        </w:rPr>
        <w:tab/>
      </w:r>
      <w:r w:rsidRPr="00F104ED">
        <w:rPr>
          <w:bCs/>
          <w:lang w:val="ru-RU"/>
        </w:rPr>
        <w:t>Единообразные предписания, касающиеся официального утверждения:</w:t>
      </w:r>
    </w:p>
    <w:p w14:paraId="6D1F8D75" w14:textId="77777777" w:rsidR="00F83A45" w:rsidRPr="00F104ED" w:rsidRDefault="00F83A45" w:rsidP="009C51E2">
      <w:pPr>
        <w:pStyle w:val="H1G"/>
        <w:keepNext w:val="0"/>
        <w:keepLines w:val="0"/>
        <w:spacing w:before="120" w:after="120" w:line="220" w:lineRule="exact"/>
        <w:ind w:left="1701" w:hanging="567"/>
        <w:rPr>
          <w:lang w:val="ru-RU"/>
        </w:rPr>
      </w:pPr>
      <w:r w:rsidRPr="00F104ED">
        <w:rPr>
          <w:lang w:val="ru-RU"/>
        </w:rPr>
        <w:t>I.</w:t>
      </w:r>
      <w:r w:rsidRPr="00F104ED">
        <w:rPr>
          <w:lang w:val="ru-RU"/>
        </w:rPr>
        <w:tab/>
        <w:t>ремней безопасности, удерживающих систем, детских удерживающих систем и детских удерживающих систем ISOFIX, предназ</w:t>
      </w:r>
      <w:r w:rsidR="009C51E2">
        <w:rPr>
          <w:lang w:val="ru-RU"/>
        </w:rPr>
        <w:t>наченных для лиц, находящихся в </w:t>
      </w:r>
      <w:r w:rsidRPr="00F104ED">
        <w:rPr>
          <w:lang w:val="ru-RU"/>
        </w:rPr>
        <w:t>механических транспортных средствах</w:t>
      </w:r>
    </w:p>
    <w:p w14:paraId="6E82ABC0" w14:textId="77777777" w:rsidR="00F83A45" w:rsidRPr="00F104ED" w:rsidRDefault="00F83A45" w:rsidP="009C51E2">
      <w:pPr>
        <w:pStyle w:val="H1G"/>
        <w:keepNext w:val="0"/>
        <w:keepLines w:val="0"/>
        <w:spacing w:before="120" w:after="120" w:line="220" w:lineRule="exact"/>
        <w:ind w:left="1701" w:hanging="567"/>
        <w:rPr>
          <w:lang w:val="ru-RU"/>
        </w:rPr>
      </w:pPr>
      <w:r w:rsidRPr="00F104ED">
        <w:rPr>
          <w:lang w:val="ru-RU"/>
        </w:rPr>
        <w:t>II.</w:t>
      </w:r>
      <w:r w:rsidRPr="00F104ED">
        <w:rPr>
          <w:lang w:val="ru-RU"/>
        </w:rPr>
        <w:tab/>
        <w:t>транспортных средств, оснащенных ремнями безопасности, сигнализаторами непристегнутого ремня безопасности, удерживающими системами, детскими удерживающими системами, детскими у</w:t>
      </w:r>
      <w:r w:rsidR="009C51E2">
        <w:rPr>
          <w:lang w:val="ru-RU"/>
        </w:rPr>
        <w:t>держивающими системами ISOFIX и </w:t>
      </w:r>
      <w:r w:rsidRPr="00F104ED">
        <w:rPr>
          <w:lang w:val="ru-RU"/>
        </w:rPr>
        <w:t>детскими удерживающими системами размера i</w:t>
      </w:r>
    </w:p>
    <w:p w14:paraId="2603D478" w14:textId="77777777" w:rsidR="00F83A45" w:rsidRPr="00F104ED" w:rsidRDefault="00F83A45" w:rsidP="009C51E2">
      <w:pPr>
        <w:pStyle w:val="SingleTxtG"/>
        <w:spacing w:after="0" w:line="220" w:lineRule="exact"/>
        <w:rPr>
          <w:lang w:val="ru-RU"/>
        </w:rPr>
      </w:pPr>
      <w:r w:rsidRPr="00F104ED"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</w:t>
      </w:r>
      <w:r w:rsidR="009A3F6F">
        <w:rPr>
          <w:lang w:val="ru-RU"/>
        </w:rPr>
        <w:br/>
      </w:r>
      <w:r w:rsidRPr="00F104ED">
        <w:rPr>
          <w:lang w:val="ru-RU"/>
        </w:rPr>
        <w:t>WP.29/2018/37.</w:t>
      </w:r>
    </w:p>
    <w:p w14:paraId="7BFAD2D6" w14:textId="77777777" w:rsidR="00F83A45" w:rsidRPr="00F104ED" w:rsidRDefault="00F83A45" w:rsidP="00132657">
      <w:pPr>
        <w:suppressAutoHyphens w:val="0"/>
        <w:spacing w:line="240" w:lineRule="auto"/>
        <w:jc w:val="center"/>
        <w:rPr>
          <w:b/>
          <w:sz w:val="24"/>
        </w:rPr>
      </w:pPr>
      <w:r w:rsidRPr="00F104ED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003259A0" wp14:editId="26A509CC">
            <wp:simplePos x="0" y="0"/>
            <wp:positionH relativeFrom="margin">
              <wp:posOffset>2688590</wp:posOffset>
            </wp:positionH>
            <wp:positionV relativeFrom="paragraph">
              <wp:posOffset>200902</wp:posOffset>
            </wp:positionV>
            <wp:extent cx="742950" cy="596265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4ED">
        <w:t>_________</w:t>
      </w:r>
    </w:p>
    <w:p w14:paraId="60775460" w14:textId="77777777" w:rsidR="00F83A45" w:rsidRPr="00132657" w:rsidRDefault="00F83A45" w:rsidP="00132657">
      <w:pPr>
        <w:suppressAutoHyphens w:val="0"/>
        <w:spacing w:line="240" w:lineRule="auto"/>
        <w:jc w:val="center"/>
        <w:rPr>
          <w:b/>
          <w:sz w:val="24"/>
        </w:rPr>
      </w:pPr>
      <w:r w:rsidRPr="00132657">
        <w:rPr>
          <w:b/>
        </w:rPr>
        <w:t>ОРГАНИЗАЦИЯ ОБЪЕДИНЕННЫХ НАЦИЙ</w:t>
      </w:r>
    </w:p>
    <w:p w14:paraId="5CECD1CC" w14:textId="77777777" w:rsidR="00F83A45" w:rsidRPr="00F104ED" w:rsidRDefault="00F83A45" w:rsidP="00F83A45">
      <w:pPr>
        <w:pStyle w:val="SingleTxtGR"/>
      </w:pPr>
      <w:r w:rsidRPr="00F104ED">
        <w:rPr>
          <w:i/>
          <w:iCs/>
        </w:rPr>
        <w:lastRenderedPageBreak/>
        <w:t>Пункт 2.45</w:t>
      </w:r>
      <w:r w:rsidRPr="00F104ED">
        <w:t xml:space="preserve"> изменить следующим образом:</w:t>
      </w:r>
    </w:p>
    <w:p w14:paraId="043960AC" w14:textId="77777777" w:rsidR="00F83A45" w:rsidRPr="00F104ED" w:rsidRDefault="00F83A45" w:rsidP="00F83A45">
      <w:pPr>
        <w:pStyle w:val="SingleTxtGR"/>
        <w:tabs>
          <w:tab w:val="clear" w:pos="1701"/>
        </w:tabs>
        <w:ind w:left="2268" w:hanging="1134"/>
      </w:pPr>
      <w:r w:rsidRPr="00F104ED">
        <w:t>«2.45</w:t>
      </w:r>
      <w:r w:rsidRPr="00F104ED">
        <w:tab/>
        <w:t>"</w:t>
      </w:r>
      <w:r w:rsidRPr="00F104ED">
        <w:rPr>
          <w:i/>
          <w:iCs/>
        </w:rPr>
        <w:t>Сигнализация второго уровня</w:t>
      </w:r>
      <w:r w:rsidRPr="00F104ED">
        <w:t>" означает визуальное и звуковое предупреждение, которое приводится в действие в условиях движения транспортного средства согласно пунктам 8.4.2.4.1.1−8.4.2.4.1.3 при непристегнутом либо находящемся в процессе отстегивания ремне безопасности в зависимости от требований к соответствующему сиденью».</w:t>
      </w:r>
    </w:p>
    <w:p w14:paraId="283E46A1" w14:textId="77777777" w:rsidR="00F83A45" w:rsidRPr="00F104ED" w:rsidRDefault="00F83A45" w:rsidP="00F83A45">
      <w:pPr>
        <w:pStyle w:val="SingleTxtGR"/>
      </w:pPr>
      <w:r w:rsidRPr="00F104ED">
        <w:rPr>
          <w:i/>
          <w:iCs/>
        </w:rPr>
        <w:t>Пункт 9</w:t>
      </w:r>
      <w:r w:rsidRPr="00F104ED">
        <w:t xml:space="preserve"> изменить следующим образом:</w:t>
      </w:r>
    </w:p>
    <w:p w14:paraId="78286567" w14:textId="77777777" w:rsidR="00F83A45" w:rsidRPr="00F104ED" w:rsidRDefault="00BC0F39" w:rsidP="00F83A45">
      <w:pPr>
        <w:pStyle w:val="HChGR"/>
      </w:pPr>
      <w:r>
        <w:tab/>
      </w:r>
      <w:r w:rsidR="00057F9C">
        <w:tab/>
      </w:r>
      <w:r w:rsidR="00F83A45" w:rsidRPr="00F104ED">
        <w:rPr>
          <w:b w:val="0"/>
          <w:bCs/>
          <w:sz w:val="20"/>
        </w:rPr>
        <w:t>«</w:t>
      </w:r>
      <w:r w:rsidR="00F83A45" w:rsidRPr="00F104ED">
        <w:t>9.</w:t>
      </w:r>
      <w:r w:rsidR="00F83A45" w:rsidRPr="00F104ED">
        <w:tab/>
      </w:r>
      <w:r w:rsidR="00F83A45" w:rsidRPr="00F104ED">
        <w:tab/>
        <w:t>Соответствие производства</w:t>
      </w:r>
    </w:p>
    <w:p w14:paraId="40C7153B" w14:textId="77777777" w:rsidR="00F83A45" w:rsidRPr="00F104ED" w:rsidRDefault="00F83A45" w:rsidP="00F83A45">
      <w:pPr>
        <w:pStyle w:val="SingleTxtGR"/>
      </w:pPr>
      <w:r w:rsidRPr="00F104ED">
        <w:tab/>
        <w:t xml:space="preserve">Процедуры проверки соответствия производства должны </w:t>
      </w:r>
      <w:r w:rsidRPr="00F104ED">
        <w:rPr>
          <w:rFonts w:eastAsiaTheme="minorEastAsia"/>
        </w:rPr>
        <w:t>быть согласованы с</w:t>
      </w:r>
      <w:r w:rsidRPr="00F104ED">
        <w:t xml:space="preserve"> процедурами, изложенными в приложении 1 к Соглашению (E/ECE/TRANS/</w:t>
      </w:r>
      <w:r w:rsidR="00713BB8">
        <w:br/>
      </w:r>
      <w:r w:rsidRPr="00F104ED">
        <w:t>505/Rev.3) с учетом следующих требований:</w:t>
      </w:r>
    </w:p>
    <w:p w14:paraId="3086592B" w14:textId="77777777" w:rsidR="00F83A45" w:rsidRPr="00F104ED" w:rsidRDefault="00F83A45" w:rsidP="00F83A45">
      <w:pPr>
        <w:pStyle w:val="SingleTxtGR"/>
      </w:pPr>
      <w:r w:rsidRPr="00F104ED">
        <w:t>…».</w:t>
      </w:r>
    </w:p>
    <w:p w14:paraId="2D178D34" w14:textId="77777777" w:rsidR="00F83A45" w:rsidRPr="00BC0F39" w:rsidRDefault="00BC0F39" w:rsidP="00BC0F39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7B90E1C6" w14:textId="77777777" w:rsidR="00381C24" w:rsidRPr="00BC0F39" w:rsidRDefault="00381C24" w:rsidP="00BC0F39">
      <w:pPr>
        <w:pStyle w:val="SingleTxtGR"/>
        <w:jc w:val="center"/>
        <w:rPr>
          <w:u w:val="single"/>
          <w:lang w:val="en-US"/>
        </w:rPr>
      </w:pPr>
    </w:p>
    <w:sectPr w:rsidR="00381C24" w:rsidRPr="00BC0F39" w:rsidSect="00F83A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FEF6" w14:textId="77777777" w:rsidR="006341D7" w:rsidRPr="00A312BC" w:rsidRDefault="006341D7" w:rsidP="00A312BC"/>
  </w:endnote>
  <w:endnote w:type="continuationSeparator" w:id="0">
    <w:p w14:paraId="75F3A185" w14:textId="77777777" w:rsidR="006341D7" w:rsidRPr="00A312BC" w:rsidRDefault="006341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021E" w14:textId="77777777" w:rsidR="00F83A45" w:rsidRPr="00F83A45" w:rsidRDefault="00F83A45">
    <w:pPr>
      <w:pStyle w:val="Footer"/>
    </w:pPr>
    <w:r w:rsidRPr="00F83A45">
      <w:rPr>
        <w:b/>
        <w:sz w:val="18"/>
      </w:rPr>
      <w:fldChar w:fldCharType="begin"/>
    </w:r>
    <w:r w:rsidRPr="00F83A45">
      <w:rPr>
        <w:b/>
        <w:sz w:val="18"/>
      </w:rPr>
      <w:instrText xml:space="preserve"> PAGE  \* MERGEFORMAT </w:instrText>
    </w:r>
    <w:r w:rsidRPr="00F83A45">
      <w:rPr>
        <w:b/>
        <w:sz w:val="18"/>
      </w:rPr>
      <w:fldChar w:fldCharType="separate"/>
    </w:r>
    <w:r w:rsidR="00174E7B">
      <w:rPr>
        <w:b/>
        <w:noProof/>
        <w:sz w:val="18"/>
      </w:rPr>
      <w:t>2</w:t>
    </w:r>
    <w:r w:rsidRPr="00F83A45">
      <w:rPr>
        <w:b/>
        <w:sz w:val="18"/>
      </w:rPr>
      <w:fldChar w:fldCharType="end"/>
    </w:r>
    <w:r>
      <w:rPr>
        <w:b/>
        <w:sz w:val="18"/>
      </w:rPr>
      <w:tab/>
    </w:r>
    <w:r>
      <w:t>GE.19-00721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3B36" w14:textId="77777777" w:rsidR="00F83A45" w:rsidRPr="00F83A45" w:rsidRDefault="00F83A45" w:rsidP="00F83A45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GE.19-00721</w:t>
    </w:r>
    <w:r>
      <w:tab/>
    </w:r>
    <w:r w:rsidRPr="00F83A45">
      <w:rPr>
        <w:b/>
        <w:sz w:val="18"/>
      </w:rPr>
      <w:fldChar w:fldCharType="begin"/>
    </w:r>
    <w:r w:rsidRPr="00F83A45">
      <w:rPr>
        <w:b/>
        <w:sz w:val="18"/>
      </w:rPr>
      <w:instrText xml:space="preserve"> PAGE  \* MERGEFORMAT </w:instrText>
    </w:r>
    <w:r w:rsidRPr="00F83A45">
      <w:rPr>
        <w:b/>
        <w:sz w:val="18"/>
      </w:rPr>
      <w:fldChar w:fldCharType="separate"/>
    </w:r>
    <w:r w:rsidR="009C51E2">
      <w:rPr>
        <w:b/>
        <w:noProof/>
        <w:sz w:val="18"/>
      </w:rPr>
      <w:t>3</w:t>
    </w:r>
    <w:r w:rsidRPr="00F83A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8AEE" w14:textId="77777777" w:rsidR="00042B72" w:rsidRPr="00F83A45" w:rsidRDefault="00F83A45" w:rsidP="00F83A4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21EF72E" wp14:editId="38FD85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19-00721  (R)</w:t>
    </w:r>
    <w:r>
      <w:rPr>
        <w:lang w:val="en-US"/>
      </w:rPr>
      <w:t xml:space="preserve">  200219  210219</w:t>
    </w:r>
    <w:r>
      <w:br/>
    </w:r>
    <w:r w:rsidRPr="00F83A45">
      <w:rPr>
        <w:rFonts w:ascii="C39T30Lfz" w:hAnsi="C39T30Lfz"/>
        <w:kern w:val="14"/>
        <w:sz w:val="56"/>
      </w:rPr>
      <w:t></w:t>
    </w:r>
    <w:r w:rsidRPr="00F83A45">
      <w:rPr>
        <w:rFonts w:ascii="C39T30Lfz" w:hAnsi="C39T30Lfz"/>
        <w:kern w:val="14"/>
        <w:sz w:val="56"/>
      </w:rPr>
      <w:t></w:t>
    </w:r>
    <w:r w:rsidRPr="00F83A45">
      <w:rPr>
        <w:rFonts w:ascii="C39T30Lfz" w:hAnsi="C39T30Lfz"/>
        <w:kern w:val="14"/>
        <w:sz w:val="56"/>
      </w:rPr>
      <w:t></w:t>
    </w:r>
    <w:r w:rsidRPr="00F83A45">
      <w:rPr>
        <w:rFonts w:ascii="C39T30Lfz" w:hAnsi="C39T30Lfz"/>
        <w:kern w:val="14"/>
        <w:sz w:val="56"/>
      </w:rPr>
      <w:t></w:t>
    </w:r>
    <w:r w:rsidRPr="00F83A45">
      <w:rPr>
        <w:rFonts w:ascii="C39T30Lfz" w:hAnsi="C39T30Lfz"/>
        <w:kern w:val="14"/>
        <w:sz w:val="56"/>
      </w:rPr>
      <w:t></w:t>
    </w:r>
    <w:r w:rsidRPr="00F83A45">
      <w:rPr>
        <w:rFonts w:ascii="C39T30Lfz" w:hAnsi="C39T30Lfz"/>
        <w:kern w:val="14"/>
        <w:sz w:val="56"/>
      </w:rPr>
      <w:t></w:t>
    </w:r>
    <w:r w:rsidRPr="00F83A45">
      <w:rPr>
        <w:rFonts w:ascii="C39T30Lfz" w:hAnsi="C39T30Lfz"/>
        <w:kern w:val="14"/>
        <w:sz w:val="56"/>
      </w:rPr>
      <w:t></w:t>
    </w:r>
    <w:r w:rsidRPr="00F83A45">
      <w:rPr>
        <w:rFonts w:ascii="C39T30Lfz" w:hAnsi="C39T30Lfz"/>
        <w:kern w:val="14"/>
        <w:sz w:val="56"/>
      </w:rPr>
      <w:t></w:t>
    </w:r>
    <w:r w:rsidRPr="00F83A4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0F5F354" wp14:editId="2684DA3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5/Rev.9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9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0DAD" w14:textId="77777777" w:rsidR="006341D7" w:rsidRPr="001075E9" w:rsidRDefault="006341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7792DB" w14:textId="77777777" w:rsidR="006341D7" w:rsidRDefault="006341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B39398" w14:textId="77777777" w:rsidR="00F83A45" w:rsidRPr="00C40D23" w:rsidRDefault="00F83A45" w:rsidP="00132657">
      <w:pPr>
        <w:pStyle w:val="FootnoteText"/>
        <w:rPr>
          <w:szCs w:val="18"/>
        </w:rPr>
      </w:pPr>
      <w:r>
        <w:tab/>
      </w:r>
      <w:r w:rsidRPr="00576910">
        <w:rPr>
          <w:rStyle w:val="FootnoteReference"/>
          <w:sz w:val="20"/>
          <w:vertAlign w:val="baseline"/>
        </w:rPr>
        <w:t>*</w:t>
      </w:r>
      <w:r>
        <w:tab/>
      </w:r>
      <w:r w:rsidRPr="00C40D23">
        <w:rPr>
          <w:szCs w:val="18"/>
        </w:rPr>
        <w:t>Прежние названия Соглашения:</w:t>
      </w:r>
    </w:p>
    <w:p w14:paraId="7132097B" w14:textId="77777777" w:rsidR="00F83A45" w:rsidRPr="00C40D23" w:rsidRDefault="00F83A45" w:rsidP="00132657">
      <w:pPr>
        <w:pStyle w:val="FootnoteText"/>
        <w:rPr>
          <w:szCs w:val="18"/>
        </w:rPr>
      </w:pPr>
      <w:r w:rsidRPr="00C40D23">
        <w:rPr>
          <w:szCs w:val="18"/>
        </w:rPr>
        <w:tab/>
      </w:r>
      <w:r w:rsidRPr="00C40D23">
        <w:rPr>
          <w:szCs w:val="18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7A296AA" w14:textId="77777777" w:rsidR="00F83A45" w:rsidRPr="00C40D23" w:rsidRDefault="00F83A45" w:rsidP="00132657">
      <w:pPr>
        <w:pStyle w:val="FootnoteText"/>
        <w:rPr>
          <w:szCs w:val="18"/>
        </w:rPr>
      </w:pPr>
      <w:r w:rsidRPr="00C40D23">
        <w:rPr>
          <w:szCs w:val="18"/>
        </w:rPr>
        <w:tab/>
      </w:r>
      <w:r w:rsidRPr="00C40D23">
        <w:rPr>
          <w:szCs w:val="18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Pr="00132657">
        <w:rPr>
          <w:szCs w:val="18"/>
          <w:lang w:val="en-US"/>
        </w:rPr>
        <w:t> </w:t>
      </w:r>
      <w:r w:rsidRPr="00C40D23">
        <w:rPr>
          <w:szCs w:val="18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43EC" w14:textId="3D7F4C2C" w:rsidR="00F83A45" w:rsidRPr="00F83A45" w:rsidRDefault="00174E7B">
    <w:pPr>
      <w:pStyle w:val="Header"/>
    </w:pPr>
    <w:fldSimple w:instr=" TITLE  \* MERGEFORMAT ">
      <w:r w:rsidR="00C40D23">
        <w:t>E/ECE/324/Rev.1/Add.15/Rev.9/Amend.3</w:t>
      </w:r>
    </w:fldSimple>
    <w:r w:rsidR="00F83A45">
      <w:br/>
    </w:r>
    <w:fldSimple w:instr=" KEYWORDS  \* MERGEFORMAT ">
      <w:r w:rsidR="00C40D23">
        <w:t>E/ECE/TRANS/505/Rev.1/Add.15/Rev.9/Amend.3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79A0" w14:textId="5598736E" w:rsidR="00F83A45" w:rsidRPr="00F83A45" w:rsidRDefault="00174E7B" w:rsidP="00F83A45">
    <w:pPr>
      <w:pStyle w:val="Header"/>
      <w:jc w:val="right"/>
    </w:pPr>
    <w:fldSimple w:instr=" TITLE  \* MERGEFORMAT ">
      <w:r w:rsidR="00C40D23">
        <w:t>E/ECE/324/Rev.1/Add.15/Rev.9/Amend.3</w:t>
      </w:r>
    </w:fldSimple>
    <w:r w:rsidR="00F83A45">
      <w:br/>
    </w:r>
    <w:fldSimple w:instr=" KEYWORDS  \* MERGEFORMAT ">
      <w:r w:rsidR="00C40D23">
        <w:t>E/ECE/TRANS/505/Rev.1/Add.15/Rev.9/Amend.3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D7"/>
    <w:rsid w:val="00033EE1"/>
    <w:rsid w:val="00042B72"/>
    <w:rsid w:val="000558BD"/>
    <w:rsid w:val="00057F9C"/>
    <w:rsid w:val="000B57E7"/>
    <w:rsid w:val="000B6373"/>
    <w:rsid w:val="000F09DF"/>
    <w:rsid w:val="000F61B2"/>
    <w:rsid w:val="000F6F41"/>
    <w:rsid w:val="001075E9"/>
    <w:rsid w:val="00132657"/>
    <w:rsid w:val="00174E7B"/>
    <w:rsid w:val="00180183"/>
    <w:rsid w:val="0018024D"/>
    <w:rsid w:val="0018649F"/>
    <w:rsid w:val="00186A3D"/>
    <w:rsid w:val="00196389"/>
    <w:rsid w:val="001B3EF6"/>
    <w:rsid w:val="001C7A89"/>
    <w:rsid w:val="001F1A1C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629F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0F7C"/>
    <w:rsid w:val="00491047"/>
    <w:rsid w:val="004D541E"/>
    <w:rsid w:val="0050108D"/>
    <w:rsid w:val="00513081"/>
    <w:rsid w:val="00517901"/>
    <w:rsid w:val="00525360"/>
    <w:rsid w:val="00526683"/>
    <w:rsid w:val="005375BD"/>
    <w:rsid w:val="005709E0"/>
    <w:rsid w:val="00572E19"/>
    <w:rsid w:val="00576910"/>
    <w:rsid w:val="005961C8"/>
    <w:rsid w:val="005D7914"/>
    <w:rsid w:val="005E2B41"/>
    <w:rsid w:val="005F0B42"/>
    <w:rsid w:val="006341D7"/>
    <w:rsid w:val="00681A10"/>
    <w:rsid w:val="006A1ED8"/>
    <w:rsid w:val="006C2031"/>
    <w:rsid w:val="006D461A"/>
    <w:rsid w:val="006E5645"/>
    <w:rsid w:val="006F35EE"/>
    <w:rsid w:val="007021FF"/>
    <w:rsid w:val="00712895"/>
    <w:rsid w:val="00713BB8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A3F6F"/>
    <w:rsid w:val="009C51E2"/>
    <w:rsid w:val="009D084C"/>
    <w:rsid w:val="009F307A"/>
    <w:rsid w:val="00A04E47"/>
    <w:rsid w:val="00A312BC"/>
    <w:rsid w:val="00A7326B"/>
    <w:rsid w:val="00A84021"/>
    <w:rsid w:val="00A84D35"/>
    <w:rsid w:val="00A917B3"/>
    <w:rsid w:val="00AB4B51"/>
    <w:rsid w:val="00AC3DF0"/>
    <w:rsid w:val="00AD003E"/>
    <w:rsid w:val="00AE26C3"/>
    <w:rsid w:val="00B10CC7"/>
    <w:rsid w:val="00B539E7"/>
    <w:rsid w:val="00B62458"/>
    <w:rsid w:val="00BA5713"/>
    <w:rsid w:val="00BB7B85"/>
    <w:rsid w:val="00BC0F39"/>
    <w:rsid w:val="00BC18B2"/>
    <w:rsid w:val="00BD33EE"/>
    <w:rsid w:val="00C106D6"/>
    <w:rsid w:val="00C3134B"/>
    <w:rsid w:val="00C40D23"/>
    <w:rsid w:val="00C60F0C"/>
    <w:rsid w:val="00C7771A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B17A5"/>
    <w:rsid w:val="00DF71B9"/>
    <w:rsid w:val="00E16204"/>
    <w:rsid w:val="00E73F76"/>
    <w:rsid w:val="00E74E9E"/>
    <w:rsid w:val="00EA2C9F"/>
    <w:rsid w:val="00EB1EAF"/>
    <w:rsid w:val="00EC4321"/>
    <w:rsid w:val="00ED0BDA"/>
    <w:rsid w:val="00EF1360"/>
    <w:rsid w:val="00EF3220"/>
    <w:rsid w:val="00F40234"/>
    <w:rsid w:val="00F83A4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0151D9"/>
  <w15:docId w15:val="{90AA1DD3-17AC-4E70-9CC0-221A12A9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F83A45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F83A4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83A4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83A45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F83A45"/>
    <w:rPr>
      <w:lang w:val="en-GB" w:eastAsia="en-US"/>
    </w:rPr>
  </w:style>
  <w:style w:type="character" w:customStyle="1" w:styleId="HChGChar">
    <w:name w:val="_ H _Ch_G Char"/>
    <w:link w:val="HChG"/>
    <w:rsid w:val="00F83A45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ADC4-DEDD-4527-9C4F-C91181B2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E/ECE/324/Rev.1/Add.15/Rev.9/Amend.3</vt:lpstr>
      <vt:lpstr>E/ECE/324/Rev.1/Add.15/Rev.9/Amend.3</vt:lpstr>
      <vt:lpstr>A/</vt:lpstr>
    </vt:vector>
  </TitlesOfParts>
  <Company>DCM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E/ECE/324/Rev.1/Add.15/Rev.9/Amend.3</dc:title>
  <dc:creator>Nina STEPANOVA</dc:creator>
  <cp:keywords>E/ECE/TRANS/505/Rev.1/Add.15/Rev.9/Amend.3</cp:keywords>
  <cp:lastModifiedBy>Marie-Claude Collet</cp:lastModifiedBy>
  <cp:revision>3</cp:revision>
  <cp:lastPrinted>2019-04-24T06:13:00Z</cp:lastPrinted>
  <dcterms:created xsi:type="dcterms:W3CDTF">2019-04-24T06:13:00Z</dcterms:created>
  <dcterms:modified xsi:type="dcterms:W3CDTF">2019-04-24T06:13:00Z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