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C2B4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AC" w:rsidRPr="006029AC" w:rsidRDefault="006029AC" w:rsidP="006029AC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029AC">
              <w:rPr>
                <w:sz w:val="40"/>
                <w:lang w:val="en-US"/>
              </w:rPr>
              <w:t>E</w:t>
            </w:r>
            <w:r w:rsidRPr="006029AC">
              <w:rPr>
                <w:lang w:val="en-US"/>
              </w:rPr>
              <w:t>/ECE/324/Rev.2/Add.137/Amend.1−</w:t>
            </w:r>
            <w:r w:rsidRPr="006029AC">
              <w:rPr>
                <w:sz w:val="40"/>
                <w:lang w:val="en-US"/>
              </w:rPr>
              <w:t>E</w:t>
            </w:r>
            <w:r w:rsidRPr="006029AC">
              <w:rPr>
                <w:lang w:val="en-US"/>
              </w:rPr>
              <w:t>/ECE/TRANS/505/Rev.2/Add.137/Amend.1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029A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25BD9" w:rsidP="00A27C92">
            <w:pPr>
              <w:spacing w:before="480" w:line="240" w:lineRule="exact"/>
            </w:pPr>
            <w:r>
              <w:t xml:space="preserve">11 décembre </w:t>
            </w:r>
            <w:r w:rsidR="006029AC">
              <w:t>201</w:t>
            </w:r>
            <w:r>
              <w:t>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25BD9" w:rsidRPr="004F5C31">
        <w:t>de Règlements techniques harmonisés de l</w:t>
      </w:r>
      <w:r w:rsidR="00825BD9">
        <w:rPr>
          <w:b w:val="0"/>
        </w:rPr>
        <w:t>’</w:t>
      </w:r>
      <w:r w:rsidR="00825BD9" w:rsidRPr="004F5C31">
        <w:t>ONU applicables aux véhicules à roues et aux équipements et pièces susceptibles d</w:t>
      </w:r>
      <w:r w:rsidR="00825BD9">
        <w:rPr>
          <w:b w:val="0"/>
        </w:rPr>
        <w:t>’</w:t>
      </w:r>
      <w:r w:rsidR="00825BD9" w:rsidRPr="004F5C31">
        <w:t>être montés ou utilisés sur les véhicules à roues et les conditions de reconnaissance réciproque des homologations délivrées conformément à ces Règlements</w:t>
      </w:r>
      <w:r w:rsidR="00442E31" w:rsidRPr="00825B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25BD9">
        <w:t>3</w:t>
      </w:r>
      <w:r w:rsidR="00825BD9" w:rsidRPr="00BD230F">
        <w:t xml:space="preserve">, comprenant les amendements entrés en vigueur le </w:t>
      </w:r>
      <w:r w:rsidR="00825BD9">
        <w:t>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25BD9">
        <w:t xml:space="preserve">137 </w:t>
      </w:r>
      <w:r w:rsidR="00A82682">
        <w:t>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25BD9">
        <w:t>138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825BD9">
        <w:t>Amendement 1</w:t>
      </w:r>
    </w:p>
    <w:p w:rsidR="00421A10" w:rsidRPr="0029791D" w:rsidRDefault="00825BD9" w:rsidP="0029791D">
      <w:pPr>
        <w:pStyle w:val="SingleTxtG"/>
      </w:pPr>
      <w:r w:rsidRPr="00825BD9">
        <w:t xml:space="preserve">Complément 1 à la version originale du Règlement </w:t>
      </w:r>
      <w:r>
        <w:t>−</w:t>
      </w:r>
      <w:r w:rsidR="00B92FF6">
        <w:t xml:space="preserve"> Date d’entrée en vigueur </w:t>
      </w:r>
      <w:r w:rsidRPr="00825BD9">
        <w:t xml:space="preserve">: </w:t>
      </w:r>
      <w:r w:rsidR="00B92FF6">
        <w:t>10 </w:t>
      </w:r>
      <w:r w:rsidRPr="00825BD9">
        <w:t>octobre</w:t>
      </w:r>
      <w:r w:rsidR="00B92FF6">
        <w:t> </w:t>
      </w:r>
      <w:r w:rsidRPr="00825BD9">
        <w:t>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25BD9" w:rsidRPr="00825BD9">
        <w:t>à l’homologation des véhicules à moteur silencieux en ce qui concerne leur audibilité réduite</w:t>
      </w:r>
    </w:p>
    <w:p w:rsidR="006029AC" w:rsidRDefault="00825BD9" w:rsidP="00825BD9">
      <w:pPr>
        <w:pStyle w:val="SingleTxtG"/>
      </w:pPr>
      <w:r>
        <w:tab/>
      </w:r>
      <w:r w:rsidRPr="00825BD9">
        <w:t>Le présent document est communiqué uniquement à titre d’information. Le texte authentique, juridiquement contraignant, est celui du document ECE/TRANS/WP.29/</w:t>
      </w:r>
      <w:r w:rsidR="00A82682">
        <w:t xml:space="preserve"> </w:t>
      </w:r>
      <w:r w:rsidRPr="00825BD9">
        <w:t>2017/6 (1622616).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25BD9" w:rsidRDefault="006029AC" w:rsidP="00825BD9">
      <w:pPr>
        <w:pStyle w:val="SingleTxtG"/>
      </w:pPr>
      <w:r>
        <w:br w:type="page"/>
      </w:r>
      <w:r w:rsidR="00825BD9" w:rsidRPr="00825BD9">
        <w:rPr>
          <w:i/>
        </w:rPr>
        <w:lastRenderedPageBreak/>
        <w:t>Paragraphe 1</w:t>
      </w:r>
      <w:r w:rsidR="00B92FF6">
        <w:t>, lire </w:t>
      </w:r>
      <w:r w:rsidR="00825BD9">
        <w:t>:</w:t>
      </w:r>
    </w:p>
    <w:p w:rsidR="00825BD9" w:rsidRDefault="00B92FF6" w:rsidP="00B92FF6">
      <w:pPr>
        <w:pStyle w:val="HChG"/>
      </w:pPr>
      <w:r>
        <w:tab/>
      </w:r>
      <w:r>
        <w:tab/>
      </w:r>
      <w:r w:rsidR="00825BD9" w:rsidRPr="00B92FF6">
        <w:rPr>
          <w:b w:val="0"/>
          <w:sz w:val="20"/>
        </w:rPr>
        <w:t>« </w:t>
      </w:r>
      <w:r w:rsidR="00825BD9" w:rsidRPr="00825BD9">
        <w:t>1.</w:t>
      </w:r>
      <w:r w:rsidR="00825BD9" w:rsidRPr="00825BD9">
        <w:tab/>
      </w:r>
      <w:r>
        <w:tab/>
      </w:r>
      <w:r w:rsidR="00825BD9" w:rsidRPr="00825BD9">
        <w:t>Domaine d’application</w:t>
      </w:r>
    </w:p>
    <w:p w:rsidR="005F0207" w:rsidRDefault="00825BD9" w:rsidP="00B92FF6">
      <w:pPr>
        <w:pStyle w:val="SingleTxtG"/>
        <w:ind w:left="2268" w:hanging="1134"/>
      </w:pPr>
      <w:r>
        <w:tab/>
      </w:r>
      <w:r w:rsidR="00B92FF6">
        <w:tab/>
      </w:r>
      <w:r>
        <w:t>Le présent Règlement s’applique aux véhicules électriques des catégories</w:t>
      </w:r>
      <w:r w:rsidR="00B92FF6">
        <w:t> </w:t>
      </w:r>
      <w:r>
        <w:t>M et N qui peuvent se mouvoir de manière normale, en marche arrière ou au moins dans un rapport de marche avant, sans qu’un moteur à combustion interne soit en cours de fonctionnement</w:t>
      </w:r>
      <w:r w:rsidRPr="00A82682">
        <w:rPr>
          <w:vertAlign w:val="superscript"/>
        </w:rPr>
        <w:t>1</w:t>
      </w:r>
      <w:r>
        <w:t>, en ce qui concerne leur audibilité. ».</w:t>
      </w:r>
    </w:p>
    <w:p w:rsidR="00825BD9" w:rsidRPr="00825BD9" w:rsidRDefault="00825BD9" w:rsidP="00825B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5BD9" w:rsidRPr="00825BD9" w:rsidSect="006029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08" w:rsidRDefault="00623808"/>
  </w:endnote>
  <w:endnote w:type="continuationSeparator" w:id="0">
    <w:p w:rsidR="00623808" w:rsidRDefault="00623808">
      <w:pPr>
        <w:pStyle w:val="Footer"/>
      </w:pPr>
    </w:p>
  </w:endnote>
  <w:endnote w:type="continuationNotice" w:id="1">
    <w:p w:rsidR="00623808" w:rsidRPr="00C451B9" w:rsidRDefault="0062380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AC" w:rsidRPr="006029AC" w:rsidRDefault="006029AC" w:rsidP="006029AC">
    <w:pPr>
      <w:pStyle w:val="Footer"/>
      <w:tabs>
        <w:tab w:val="right" w:pos="9638"/>
      </w:tabs>
    </w:pPr>
    <w:r w:rsidRPr="006029AC">
      <w:rPr>
        <w:b/>
        <w:sz w:val="18"/>
      </w:rPr>
      <w:fldChar w:fldCharType="begin"/>
    </w:r>
    <w:r w:rsidRPr="006029AC">
      <w:rPr>
        <w:b/>
        <w:sz w:val="18"/>
      </w:rPr>
      <w:instrText xml:space="preserve"> PAGE  \* MERGEFORMAT </w:instrText>
    </w:r>
    <w:r w:rsidRPr="006029AC">
      <w:rPr>
        <w:b/>
        <w:sz w:val="18"/>
      </w:rPr>
      <w:fldChar w:fldCharType="separate"/>
    </w:r>
    <w:r w:rsidRPr="006029AC">
      <w:rPr>
        <w:b/>
        <w:noProof/>
        <w:sz w:val="18"/>
      </w:rPr>
      <w:t>2</w:t>
    </w:r>
    <w:r w:rsidRPr="006029AC">
      <w:rPr>
        <w:b/>
        <w:sz w:val="18"/>
      </w:rPr>
      <w:fldChar w:fldCharType="end"/>
    </w:r>
    <w:r>
      <w:rPr>
        <w:b/>
        <w:sz w:val="18"/>
      </w:rPr>
      <w:tab/>
    </w:r>
    <w:r>
      <w:t>GE.17-22240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AC" w:rsidRPr="006029AC" w:rsidRDefault="006029AC" w:rsidP="006029AC">
    <w:pPr>
      <w:pStyle w:val="Footer"/>
      <w:tabs>
        <w:tab w:val="right" w:pos="9638"/>
      </w:tabs>
      <w:rPr>
        <w:b/>
        <w:sz w:val="18"/>
      </w:rPr>
    </w:pPr>
    <w:r>
      <w:t>GE.17-22240</w:t>
    </w:r>
    <w:r>
      <w:tab/>
    </w:r>
    <w:r w:rsidRPr="006029AC">
      <w:rPr>
        <w:b/>
        <w:sz w:val="18"/>
      </w:rPr>
      <w:fldChar w:fldCharType="begin"/>
    </w:r>
    <w:r w:rsidRPr="006029AC">
      <w:rPr>
        <w:b/>
        <w:sz w:val="18"/>
      </w:rPr>
      <w:instrText xml:space="preserve"> PAGE  \* MERGEFORMAT </w:instrText>
    </w:r>
    <w:r w:rsidRPr="006029AC">
      <w:rPr>
        <w:b/>
        <w:sz w:val="18"/>
      </w:rPr>
      <w:fldChar w:fldCharType="separate"/>
    </w:r>
    <w:r w:rsidRPr="006029AC">
      <w:rPr>
        <w:b/>
        <w:noProof/>
        <w:sz w:val="18"/>
      </w:rPr>
      <w:t>3</w:t>
    </w:r>
    <w:r w:rsidRPr="006029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6029AC" w:rsidRDefault="006029AC" w:rsidP="006029A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22240  (</w:t>
    </w:r>
    <w:proofErr w:type="gramEnd"/>
    <w:r>
      <w:rPr>
        <w:sz w:val="20"/>
      </w:rPr>
      <w:t>F)    270718    151118</w:t>
    </w:r>
    <w:r>
      <w:rPr>
        <w:sz w:val="20"/>
      </w:rPr>
      <w:br/>
    </w:r>
    <w:r w:rsidRPr="006029AC">
      <w:rPr>
        <w:rFonts w:ascii="C39T30Lfz" w:hAnsi="C39T30Lfz"/>
        <w:sz w:val="56"/>
      </w:rPr>
      <w:t></w:t>
    </w:r>
    <w:r w:rsidRPr="006029AC">
      <w:rPr>
        <w:rFonts w:ascii="C39T30Lfz" w:hAnsi="C39T30Lfz"/>
        <w:sz w:val="56"/>
      </w:rPr>
      <w:t></w:t>
    </w:r>
    <w:r w:rsidRPr="006029AC">
      <w:rPr>
        <w:rFonts w:ascii="C39T30Lfz" w:hAnsi="C39T30Lfz"/>
        <w:sz w:val="56"/>
      </w:rPr>
      <w:t></w:t>
    </w:r>
    <w:r w:rsidRPr="006029AC">
      <w:rPr>
        <w:rFonts w:ascii="C39T30Lfz" w:hAnsi="C39T30Lfz"/>
        <w:sz w:val="56"/>
      </w:rPr>
      <w:t></w:t>
    </w:r>
    <w:r w:rsidRPr="006029AC">
      <w:rPr>
        <w:rFonts w:ascii="C39T30Lfz" w:hAnsi="C39T30Lfz"/>
        <w:sz w:val="56"/>
      </w:rPr>
      <w:t></w:t>
    </w:r>
    <w:r w:rsidRPr="006029AC">
      <w:rPr>
        <w:rFonts w:ascii="C39T30Lfz" w:hAnsi="C39T30Lfz"/>
        <w:sz w:val="56"/>
      </w:rPr>
      <w:t></w:t>
    </w:r>
    <w:r w:rsidRPr="006029AC">
      <w:rPr>
        <w:rFonts w:ascii="C39T30Lfz" w:hAnsi="C39T30Lfz"/>
        <w:sz w:val="56"/>
      </w:rPr>
      <w:t></w:t>
    </w:r>
    <w:r w:rsidRPr="006029AC">
      <w:rPr>
        <w:rFonts w:ascii="C39T30Lfz" w:hAnsi="C39T30Lfz"/>
        <w:sz w:val="56"/>
      </w:rPr>
      <w:t></w:t>
    </w:r>
    <w:r w:rsidRPr="006029A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37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7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08" w:rsidRPr="00D27D5E" w:rsidRDefault="0062380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3808" w:rsidRPr="00D171D4" w:rsidRDefault="0062380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23808" w:rsidRPr="00C451B9" w:rsidRDefault="00623808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6029AC">
        <w:tab/>
      </w:r>
      <w:r w:rsidRPr="006029A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AC" w:rsidRPr="006029AC" w:rsidRDefault="006029AC">
    <w:pPr>
      <w:pStyle w:val="Header"/>
      <w:rPr>
        <w:lang w:val="en-US"/>
      </w:rPr>
    </w:pPr>
    <w:r>
      <w:fldChar w:fldCharType="begin"/>
    </w:r>
    <w:r w:rsidRPr="006029AC">
      <w:rPr>
        <w:lang w:val="en-US"/>
      </w:rPr>
      <w:instrText xml:space="preserve"> TITLE  \* MERGEFORMAT </w:instrText>
    </w:r>
    <w:r>
      <w:fldChar w:fldCharType="separate"/>
    </w:r>
    <w:r w:rsidR="00537FB8">
      <w:rPr>
        <w:lang w:val="en-US"/>
      </w:rPr>
      <w:t>E/ECE/324/Rev.2/Add.137/Amend.1</w:t>
    </w:r>
    <w:r>
      <w:fldChar w:fldCharType="end"/>
    </w:r>
    <w:r w:rsidRPr="006029AC">
      <w:rPr>
        <w:lang w:val="en-US"/>
      </w:rPr>
      <w:br/>
    </w:r>
    <w:r>
      <w:fldChar w:fldCharType="begin"/>
    </w:r>
    <w:r w:rsidRPr="006029AC">
      <w:rPr>
        <w:lang w:val="en-US"/>
      </w:rPr>
      <w:instrText xml:space="preserve"> KEYWORDS  \* MERGEFORMAT </w:instrText>
    </w:r>
    <w:r>
      <w:fldChar w:fldCharType="separate"/>
    </w:r>
    <w:r w:rsidR="00537FB8">
      <w:rPr>
        <w:lang w:val="en-US"/>
      </w:rPr>
      <w:t>E/ECE/TRANS/505/Rev.2/Add.137/Amend.1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AC" w:rsidRPr="006029AC" w:rsidRDefault="006029AC" w:rsidP="006029AC">
    <w:pPr>
      <w:pStyle w:val="Header"/>
      <w:jc w:val="right"/>
      <w:rPr>
        <w:lang w:val="en-US"/>
      </w:rPr>
    </w:pPr>
    <w:r>
      <w:fldChar w:fldCharType="begin"/>
    </w:r>
    <w:r w:rsidRPr="006029AC">
      <w:rPr>
        <w:lang w:val="en-US"/>
      </w:rPr>
      <w:instrText xml:space="preserve"> TITLE  \* MERGEFORMAT </w:instrText>
    </w:r>
    <w:r>
      <w:fldChar w:fldCharType="separate"/>
    </w:r>
    <w:r w:rsidR="00537FB8">
      <w:rPr>
        <w:lang w:val="en-US"/>
      </w:rPr>
      <w:t>E/ECE/324/Rev.2/Add.137/Amend.1</w:t>
    </w:r>
    <w:r>
      <w:fldChar w:fldCharType="end"/>
    </w:r>
    <w:r w:rsidRPr="006029AC">
      <w:rPr>
        <w:lang w:val="en-US"/>
      </w:rPr>
      <w:br/>
    </w:r>
    <w:r>
      <w:fldChar w:fldCharType="begin"/>
    </w:r>
    <w:r w:rsidRPr="006029AC">
      <w:rPr>
        <w:lang w:val="en-US"/>
      </w:rPr>
      <w:instrText xml:space="preserve"> KEYWORDS  \* MERGEFORMAT </w:instrText>
    </w:r>
    <w:r>
      <w:fldChar w:fldCharType="separate"/>
    </w:r>
    <w:r w:rsidR="00537FB8">
      <w:rPr>
        <w:lang w:val="en-US"/>
      </w:rPr>
      <w:t>E/ECE/TRANS/505/Rev.2/Add.137/Amend.1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0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76648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7FB8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29AC"/>
    <w:rsid w:val="0061113B"/>
    <w:rsid w:val="00611D43"/>
    <w:rsid w:val="00612D48"/>
    <w:rsid w:val="00613A5E"/>
    <w:rsid w:val="00616B45"/>
    <w:rsid w:val="00623808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64A0"/>
    <w:rsid w:val="007F1867"/>
    <w:rsid w:val="007F1EC4"/>
    <w:rsid w:val="007F55CB"/>
    <w:rsid w:val="007F768E"/>
    <w:rsid w:val="008021D4"/>
    <w:rsid w:val="008149F9"/>
    <w:rsid w:val="008245B7"/>
    <w:rsid w:val="00825BD9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2B4D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468C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2682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2FF6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0CE5FEB-150A-4ABB-9957-EFC5E55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E/ECE/324/Rev.2/Add.137/Amend.1</vt:lpstr>
      <vt:lpstr>E/ECE/324/Rev.2/Add.137/Amend.1</vt:lpstr>
    </vt:vector>
  </TitlesOfParts>
  <Company>CSD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E/ECE/324/Rev.2/Add.137/Amend.1</dc:title>
  <dc:creator>Isabelle VIGNY</dc:creator>
  <cp:keywords>E/ECE/TRANS/505/Rev.2/Add.137/Amend.1</cp:keywords>
  <cp:lastModifiedBy>Marie-Claude Collet</cp:lastModifiedBy>
  <cp:revision>3</cp:revision>
  <cp:lastPrinted>2019-01-10T13:46:00Z</cp:lastPrinted>
  <dcterms:created xsi:type="dcterms:W3CDTF">2019-01-10T13:46:00Z</dcterms:created>
  <dcterms:modified xsi:type="dcterms:W3CDTF">2019-01-10T13:46:00Z</dcterms:modified>
</cp:coreProperties>
</file>