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3C290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3C2905">
              <w:t>2</w:t>
            </w:r>
            <w:r w:rsidR="00841EB5">
              <w:t>/</w:t>
            </w:r>
            <w:r>
              <w:t>Add.</w:t>
            </w:r>
            <w:r w:rsidR="003C2905">
              <w:t>134</w:t>
            </w:r>
            <w:r>
              <w:t>/</w:t>
            </w:r>
            <w:r w:rsidR="00666272">
              <w:t>Rev.1/</w:t>
            </w:r>
            <w:r w:rsidR="00D623A7">
              <w:t>Amend.</w:t>
            </w:r>
            <w:r w:rsidR="003C2905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3C2905">
              <w:t>/Rev.2/Add.134/</w:t>
            </w:r>
            <w:r w:rsidR="00666272">
              <w:t>Rev.1/</w:t>
            </w:r>
            <w:r w:rsidR="003C2905">
              <w:t>Amend.1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B46484" w:rsidP="003C3936">
            <w:pPr>
              <w:spacing w:before="120"/>
            </w:pPr>
            <w:r>
              <w:t>26 January 2017</w:t>
            </w:r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3C2905">
        <w:t>134</w:t>
      </w:r>
      <w:r>
        <w:t xml:space="preserve"> – Regulation No.</w:t>
      </w:r>
      <w:r w:rsidR="00271A7F">
        <w:t xml:space="preserve"> </w:t>
      </w:r>
      <w:r w:rsidR="003C2905">
        <w:t>135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666272">
        <w:t xml:space="preserve">Revision 1 - </w:t>
      </w:r>
      <w:r w:rsidR="00D623A7">
        <w:t>Amendment</w:t>
      </w:r>
      <w:r w:rsidRPr="00014D07">
        <w:t xml:space="preserve"> </w:t>
      </w:r>
      <w:r w:rsidR="00C075A1">
        <w:t>1</w:t>
      </w:r>
    </w:p>
    <w:p w:rsidR="0064636E" w:rsidRPr="00272880" w:rsidRDefault="00D623A7" w:rsidP="005C4534">
      <w:pPr>
        <w:pStyle w:val="SingleTxtG"/>
        <w:spacing w:after="360"/>
        <w:jc w:val="left"/>
        <w:rPr>
          <w:spacing w:val="-2"/>
        </w:rPr>
      </w:pPr>
      <w:r>
        <w:rPr>
          <w:spacing w:val="-2"/>
        </w:rPr>
        <w:t xml:space="preserve">Supplement </w:t>
      </w:r>
      <w:r w:rsidR="00C075A1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666272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B46484">
        <w:rPr>
          <w:spacing w:val="-2"/>
        </w:rPr>
        <w:t>25 August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C2905" w:rsidRPr="003C2905">
        <w:rPr>
          <w:lang w:val="en-US"/>
        </w:rPr>
        <w:t>Uniform provisions concerning the approval of vehicles with regard to their Pole Side Impact performance (PSI)</w:t>
      </w:r>
    </w:p>
    <w:p w:rsidR="00A41529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666272">
        <w:rPr>
          <w:spacing w:val="-6"/>
          <w:lang w:eastAsia="en-GB"/>
        </w:rPr>
        <w:t>71</w:t>
      </w:r>
      <w:r w:rsidR="00C075A1">
        <w:rPr>
          <w:spacing w:val="-6"/>
          <w:lang w:eastAsia="en-GB"/>
        </w:rPr>
        <w:t>.</w:t>
      </w:r>
    </w:p>
    <w:p w:rsidR="000D3A4F" w:rsidRPr="000D3A4F" w:rsidRDefault="00B4648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666272" w:rsidRPr="00666272" w:rsidRDefault="00D5540C" w:rsidP="00666272">
      <w:pPr>
        <w:spacing w:after="120"/>
        <w:ind w:left="1134" w:right="1134"/>
        <w:jc w:val="both"/>
      </w:pPr>
      <w:r>
        <w:br w:type="page"/>
      </w:r>
      <w:r w:rsidR="00666272" w:rsidRPr="00666272">
        <w:rPr>
          <w:i/>
          <w:iCs/>
        </w:rPr>
        <w:lastRenderedPageBreak/>
        <w:t>Paragraph 1.1.</w:t>
      </w:r>
      <w:r w:rsidR="00666272" w:rsidRPr="00666272">
        <w:t>, amend to read:</w:t>
      </w:r>
    </w:p>
    <w:p w:rsidR="00666272" w:rsidRPr="00666272" w:rsidRDefault="00666272" w:rsidP="00666272">
      <w:pPr>
        <w:spacing w:after="120" w:line="200" w:lineRule="atLeast"/>
        <w:ind w:left="2268" w:right="1134" w:hanging="1134"/>
        <w:jc w:val="both"/>
      </w:pPr>
      <w:r w:rsidRPr="00666272">
        <w:rPr>
          <w:lang w:eastAsia="de-DE"/>
        </w:rPr>
        <w:t>"</w:t>
      </w:r>
      <w:r w:rsidRPr="00666272">
        <w:t>1.1.</w:t>
      </w:r>
      <w:r w:rsidRPr="00666272">
        <w:tab/>
        <w:t>This Regulation applies to:</w:t>
      </w:r>
    </w:p>
    <w:p w:rsidR="00666272" w:rsidRPr="00666272" w:rsidRDefault="00666272" w:rsidP="00666272">
      <w:pPr>
        <w:numPr>
          <w:ilvl w:val="0"/>
          <w:numId w:val="3"/>
        </w:num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666272">
        <w:rPr>
          <w:rFonts w:eastAsia="Calibri"/>
          <w:lang w:val="en-AU"/>
        </w:rPr>
        <w:t>Category M</w:t>
      </w:r>
      <w:r w:rsidRPr="00666272">
        <w:rPr>
          <w:rFonts w:eastAsia="Calibri"/>
          <w:vertAlign w:val="subscript"/>
          <w:lang w:val="en-AU"/>
        </w:rPr>
        <w:t xml:space="preserve">1 </w:t>
      </w:r>
      <w:r w:rsidRPr="00666272">
        <w:rPr>
          <w:rFonts w:eastAsia="Calibri"/>
          <w:lang w:val="en-AU"/>
        </w:rPr>
        <w:t xml:space="preserve">vehicles with a gross vehicle mass of up to 3500 kg; and </w:t>
      </w:r>
    </w:p>
    <w:p w:rsidR="00666272" w:rsidRPr="00666272" w:rsidRDefault="00666272" w:rsidP="00666272">
      <w:pPr>
        <w:numPr>
          <w:ilvl w:val="0"/>
          <w:numId w:val="3"/>
        </w:numPr>
        <w:suppressAutoHyphens w:val="0"/>
        <w:spacing w:after="120" w:line="200" w:lineRule="atLeast"/>
        <w:ind w:left="2835" w:right="1134" w:hanging="567"/>
        <w:jc w:val="both"/>
        <w:rPr>
          <w:rFonts w:eastAsia="Calibri"/>
          <w:lang w:val="en-AU"/>
        </w:rPr>
      </w:pPr>
      <w:r w:rsidRPr="00666272">
        <w:rPr>
          <w:rFonts w:eastAsia="Calibri"/>
          <w:lang w:val="en-AU"/>
        </w:rPr>
        <w:t>Category N</w:t>
      </w:r>
      <w:r w:rsidRPr="00666272">
        <w:rPr>
          <w:rFonts w:eastAsia="Calibri"/>
          <w:vertAlign w:val="subscript"/>
          <w:lang w:val="en-AU"/>
        </w:rPr>
        <w:t>1</w:t>
      </w:r>
      <w:r w:rsidRPr="00666272">
        <w:rPr>
          <w:rFonts w:eastAsia="Calibri"/>
          <w:lang w:val="en-AU"/>
        </w:rPr>
        <w:t xml:space="preserve"> vehicles where the acute angle alpha (α), measured between a horizontal plane passing through the centre of the front axle and an angular transverse plane passing through the centre of the front axle and the R-point of the driver's seat, as illustrated below, is less than 22.0 degrees; or the ratio between the distance from the driver's R</w:t>
      </w:r>
      <w:r w:rsidRPr="00666272">
        <w:rPr>
          <w:rFonts w:eastAsia="Calibri"/>
          <w:lang w:val="en-AU"/>
        </w:rPr>
        <w:noBreakHyphen/>
        <w:t>point to the centre of the rear axle (L101-L114) and the centre of the front axle and the driver's R-point (L114) is less than 1.30.</w:t>
      </w:r>
      <w:r w:rsidRPr="00666272">
        <w:rPr>
          <w:rFonts w:eastAsia="Calibri"/>
          <w:sz w:val="18"/>
          <w:vertAlign w:val="superscript"/>
          <w:lang w:val="en-AU"/>
        </w:rPr>
        <w:footnoteReference w:customMarkFollows="1" w:id="3"/>
        <w:t>2</w:t>
      </w:r>
    </w:p>
    <w:p w:rsidR="00666272" w:rsidRPr="00B46484" w:rsidRDefault="00B46484" w:rsidP="00B46484">
      <w:pPr>
        <w:suppressAutoHyphens w:val="0"/>
        <w:spacing w:after="120" w:line="200" w:lineRule="atLeast"/>
        <w:ind w:left="1134" w:right="1134"/>
        <w:jc w:val="right"/>
        <w:rPr>
          <w:rFonts w:eastAsia="Calibri"/>
          <w:sz w:val="18"/>
          <w:szCs w:val="18"/>
          <w:vertAlign w:val="superscript"/>
          <w:lang w:val="en-AU"/>
        </w:rPr>
      </w:pPr>
      <w:r>
        <w:rPr>
          <w:b/>
          <w:noProof/>
          <w:lang w:eastAsia="en-GB"/>
        </w:rPr>
        <w:pict>
          <v:shape id="Image 4" o:spid="_x0000_i1026" type="#_x0000_t75" style="width:366.55pt;height:203.4pt;visibility:visible;mso-wrap-style:square">
            <v:imagedata r:id="rId8" o:title=""/>
          </v:shape>
        </w:pict>
      </w:r>
      <w:r w:rsidRPr="00B46484">
        <w:rPr>
          <w:rFonts w:eastAsia="Calibri"/>
          <w:lang w:val="en-AU"/>
        </w:rPr>
        <w:t>"</w:t>
      </w:r>
    </w:p>
    <w:p w:rsidR="00776D12" w:rsidRPr="00B46484" w:rsidRDefault="00666272" w:rsidP="00B46484">
      <w:pPr>
        <w:spacing w:before="240"/>
        <w:ind w:left="1134" w:right="1134"/>
        <w:jc w:val="center"/>
        <w:rPr>
          <w:u w:val="single"/>
          <w:lang w:eastAsia="de-DE"/>
        </w:rPr>
      </w:pPr>
      <w:r w:rsidRPr="00666272">
        <w:rPr>
          <w:u w:val="single"/>
          <w:lang w:eastAsia="de-DE"/>
        </w:rPr>
        <w:tab/>
      </w:r>
      <w:r w:rsidRPr="00666272">
        <w:rPr>
          <w:u w:val="single"/>
          <w:lang w:eastAsia="de-DE"/>
        </w:rPr>
        <w:tab/>
      </w:r>
      <w:r w:rsidRPr="00666272">
        <w:rPr>
          <w:u w:val="single"/>
          <w:lang w:eastAsia="de-DE"/>
        </w:rPr>
        <w:tab/>
      </w:r>
    </w:p>
    <w:sectPr w:rsidR="00776D12" w:rsidRPr="00B46484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05" w:rsidRDefault="003C2905"/>
  </w:endnote>
  <w:endnote w:type="continuationSeparator" w:id="0">
    <w:p w:rsidR="003C2905" w:rsidRDefault="003C2905"/>
  </w:endnote>
  <w:endnote w:type="continuationNotice" w:id="1">
    <w:p w:rsidR="003C2905" w:rsidRDefault="003C2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4648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C2905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Pr="00635C58" w:rsidRDefault="00B701B3" w:rsidP="0063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05" w:rsidRPr="000B175B" w:rsidRDefault="003C29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2905" w:rsidRPr="00FC68B7" w:rsidRDefault="003C29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2905" w:rsidRDefault="003C2905"/>
  </w:footnote>
  <w:footnote w:id="2">
    <w:p w:rsidR="00B701B3" w:rsidRPr="005C4534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  <w:footnote w:id="3">
    <w:p w:rsidR="00666272" w:rsidRPr="00B46484" w:rsidRDefault="00666272" w:rsidP="00666272">
      <w:pPr>
        <w:pStyle w:val="FootnoteText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E554D2">
        <w:t>As defined in the Consolidated Resolution on the Construction of Vehicles (R.E.3.), document ECE/TRANS/WP.29/78/Rev.</w:t>
      </w:r>
      <w:r w:rsidR="00B46484">
        <w:t>4</w:t>
      </w:r>
      <w:bookmarkStart w:id="2" w:name="_GoBack"/>
      <w:bookmarkEnd w:id="2"/>
      <w:r w:rsidRPr="00E554D2">
        <w:t xml:space="preserve">, para. </w:t>
      </w:r>
      <w:r w:rsidRPr="00B46484">
        <w:t>2 - www.unece.org/trans/main/wp29/wp29wgs/wp29gen/wp29resolutions.html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Default="00B701B3">
    <w:pPr>
      <w:pStyle w:val="Header"/>
    </w:pPr>
    <w:r w:rsidRPr="00D623A7">
      <w:t>E/ECE/324</w:t>
    </w:r>
    <w:r w:rsidR="003C2905">
      <w:t>/Rev.2/Add.134/</w:t>
    </w:r>
    <w:r w:rsidR="00666272">
      <w:t>Rev.1/</w:t>
    </w:r>
    <w:r w:rsidR="003C2905">
      <w:t>Amend.1</w:t>
    </w:r>
    <w:r>
      <w:br/>
    </w:r>
    <w:r w:rsidRPr="00D623A7">
      <w:t>E/ECE/TRANS/505</w:t>
    </w:r>
    <w:r w:rsidR="003C2905">
      <w:t>/Rev.2/Add.134/</w:t>
    </w:r>
    <w:r w:rsidR="00666272">
      <w:t>Rev.1/</w:t>
    </w:r>
    <w:r w:rsidR="003C2905">
      <w:t>Amend.1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58" w:rsidRDefault="00635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05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5C4534"/>
    <w:rsid w:val="00611FC4"/>
    <w:rsid w:val="006176FB"/>
    <w:rsid w:val="00627ED0"/>
    <w:rsid w:val="00635C58"/>
    <w:rsid w:val="00640B26"/>
    <w:rsid w:val="0064636E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711C7"/>
    <w:rsid w:val="00C745C3"/>
    <w:rsid w:val="00C84414"/>
    <w:rsid w:val="00C971A3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7F244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Lucille</cp:lastModifiedBy>
  <cp:revision>4</cp:revision>
  <cp:lastPrinted>2015-08-26T08:40:00Z</cp:lastPrinted>
  <dcterms:created xsi:type="dcterms:W3CDTF">2015-09-22T06:19:00Z</dcterms:created>
  <dcterms:modified xsi:type="dcterms:W3CDTF">2017-01-26T13:12:00Z</dcterms:modified>
</cp:coreProperties>
</file>