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824"/>
        <w:gridCol w:w="2822"/>
      </w:tblGrid>
      <w:tr w:rsidR="0032286C" w:rsidRPr="008C3FD4" w:rsidTr="0032286C">
        <w:trPr>
          <w:trHeight w:hRule="exact"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2286C" w:rsidRPr="00635870" w:rsidRDefault="0032286C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32286C" w:rsidRPr="0032286C" w:rsidRDefault="0032286C" w:rsidP="00FE47AD">
            <w:pPr>
              <w:jc w:val="right"/>
              <w:rPr>
                <w:lang w:val="en-US"/>
              </w:rPr>
            </w:pPr>
            <w:r w:rsidRPr="0032286C">
              <w:rPr>
                <w:sz w:val="40"/>
                <w:szCs w:val="40"/>
                <w:lang w:val="en-US"/>
              </w:rPr>
              <w:t>E</w:t>
            </w:r>
            <w:r w:rsidRPr="0032286C">
              <w:rPr>
                <w:lang w:val="en-US"/>
              </w:rPr>
              <w:t>/</w:t>
            </w:r>
            <w:r>
              <w:fldChar w:fldCharType="begin"/>
            </w:r>
            <w:r w:rsidRPr="0032286C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32286C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32286C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32286C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32286C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32286C">
              <w:rPr>
                <w:lang w:val="en-US"/>
              </w:rPr>
              <w:t>ECE/324/Rev.2/Add.99/Rev.2/Amend.3–</w:t>
            </w:r>
            <w:r w:rsidRPr="0032286C">
              <w:rPr>
                <w:sz w:val="40"/>
                <w:szCs w:val="40"/>
                <w:lang w:val="en-US"/>
              </w:rPr>
              <w:t>E</w:t>
            </w:r>
            <w:r w:rsidRPr="0032286C">
              <w:rPr>
                <w:lang w:val="en-US"/>
              </w:rPr>
              <w:t>/ECE/TRANS/505/Rev.2/Add.99/Rev.2/Amend.3</w:t>
            </w:r>
            <w:r>
              <w:fldChar w:fldCharType="end"/>
            </w:r>
            <w:r w:rsidRPr="0032286C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32286C">
        <w:trPr>
          <w:trHeight w:hRule="exact" w:val="283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DE6167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DE6167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ED4B22" w:rsidRDefault="00ED4B22" w:rsidP="00237EB3">
            <w:pPr>
              <w:spacing w:before="120"/>
              <w:rPr>
                <w:lang w:val="en-US"/>
              </w:rPr>
            </w:pPr>
          </w:p>
          <w:p w:rsidR="00ED4B22" w:rsidRDefault="00ED4B22" w:rsidP="00237EB3">
            <w:pPr>
              <w:spacing w:before="120"/>
              <w:rPr>
                <w:lang w:val="en-US"/>
              </w:rPr>
            </w:pPr>
          </w:p>
          <w:p w:rsidR="0049372E" w:rsidRPr="00F827BA" w:rsidRDefault="0049372E" w:rsidP="00237EB3">
            <w:pPr>
              <w:spacing w:before="120"/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32286C">
              <w:rPr>
                <w:lang w:val="en-US"/>
              </w:rPr>
              <w:t>11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635870" w:rsidRDefault="0049372E" w:rsidP="00237EB3"/>
        </w:tc>
      </w:tr>
    </w:tbl>
    <w:p w:rsidR="004C1C08" w:rsidRPr="004C1C08" w:rsidRDefault="004C1C08" w:rsidP="007C7E70">
      <w:pPr>
        <w:pStyle w:val="HChGR"/>
        <w:spacing w:before="240" w:after="200" w:line="220" w:lineRule="exact"/>
      </w:pPr>
      <w:r w:rsidRPr="004C1C08">
        <w:tab/>
      </w:r>
      <w:r w:rsidR="00266D53">
        <w:rPr>
          <w:lang w:val="en-US"/>
        </w:rPr>
        <w:tab/>
      </w:r>
      <w:r w:rsidRPr="004C1C08">
        <w:t>Соглашение</w:t>
      </w:r>
      <w:bookmarkStart w:id="1" w:name="_Toc340666199"/>
      <w:bookmarkStart w:id="2" w:name="_Toc340745062"/>
      <w:bookmarkEnd w:id="1"/>
      <w:bookmarkEnd w:id="2"/>
    </w:p>
    <w:p w:rsidR="004C1C08" w:rsidRPr="004C1C08" w:rsidRDefault="004C1C08" w:rsidP="001D50BB">
      <w:pPr>
        <w:pStyle w:val="H1GR"/>
        <w:spacing w:before="240" w:after="200" w:line="240" w:lineRule="exact"/>
      </w:pPr>
      <w:r w:rsidRPr="004C1C08">
        <w:tab/>
      </w:r>
      <w:r w:rsidRPr="004C1C08">
        <w:tab/>
        <w:t>О принятии единообразных технических предписаний для колесных транспортных средств, предметов оборудования и 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3F7009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</w:p>
    <w:p w:rsidR="004C1C08" w:rsidRPr="005A7271" w:rsidRDefault="004C1C08" w:rsidP="00474B66">
      <w:pPr>
        <w:pStyle w:val="SingleTxtGR"/>
        <w:ind w:left="1195"/>
        <w:rPr>
          <w:spacing w:val="2"/>
        </w:rPr>
      </w:pPr>
      <w:r w:rsidRPr="005A7271">
        <w:rPr>
          <w:spacing w:val="2"/>
        </w:rPr>
        <w:t>(Пересмотр 2, включающий поправки, вступившие в силу 16 октября 1995 года)</w:t>
      </w:r>
    </w:p>
    <w:p w:rsidR="00474B66" w:rsidRPr="005A7271" w:rsidRDefault="00474B66" w:rsidP="00474B66">
      <w:pPr>
        <w:pStyle w:val="SingleTxtGR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4C1C08" w:rsidRPr="004C1C08" w:rsidRDefault="004C1C08" w:rsidP="00934716">
      <w:pPr>
        <w:pStyle w:val="H1GR"/>
        <w:spacing w:after="200" w:line="220" w:lineRule="exact"/>
      </w:pPr>
      <w:r w:rsidRPr="004C1C08">
        <w:tab/>
      </w:r>
      <w:r w:rsidRPr="004C1C08">
        <w:tab/>
        <w:t>Добавление 99 – Правила № 100</w:t>
      </w:r>
    </w:p>
    <w:p w:rsidR="004C1C08" w:rsidRPr="004C1C08" w:rsidRDefault="005A7271" w:rsidP="005A727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4C1C08" w:rsidRPr="00E17178">
        <w:t>Пересмотр 2 − Поправка 3</w:t>
      </w:r>
    </w:p>
    <w:p w:rsidR="004C1C08" w:rsidRPr="004C1C08" w:rsidRDefault="004C1C08" w:rsidP="00A262D8">
      <w:pPr>
        <w:pStyle w:val="SingleTxtGR"/>
        <w:ind w:left="1195"/>
      </w:pPr>
      <w:r w:rsidRPr="00A262D8">
        <w:rPr>
          <w:spacing w:val="0"/>
          <w:w w:val="102"/>
        </w:rPr>
        <w:t>Дополнение</w:t>
      </w:r>
      <w:r w:rsidRPr="004C1C08">
        <w:t xml:space="preserve"> 3 к поправкам серии 02 − Дата вступления в силу: 18 июня </w:t>
      </w:r>
      <w:r w:rsidRPr="004C1C08">
        <w:br/>
        <w:t>2016 года</w:t>
      </w:r>
    </w:p>
    <w:p w:rsidR="004C1C08" w:rsidRPr="00A262D8" w:rsidRDefault="005A7271" w:rsidP="005A727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4C1C08" w:rsidRPr="00A262D8">
        <w:t>Единообразные предписания, касающиеся официального утверждения транспортных средств в отношении особых требований к электрическому приводу</w:t>
      </w:r>
    </w:p>
    <w:p w:rsidR="00C75B18" w:rsidRPr="005072D7" w:rsidRDefault="004C1C08" w:rsidP="005072D7">
      <w:pPr>
        <w:pStyle w:val="SingleTxtGR"/>
        <w:spacing w:line="220" w:lineRule="exact"/>
      </w:pPr>
      <w:r w:rsidRPr="004C1C08"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 w:rsidR="00C75B18" w:rsidRPr="00C75B18">
        <w:t xml:space="preserve"> </w:t>
      </w:r>
      <w:r w:rsidRPr="004C1C08">
        <w:t>ECE/TRANS/WP.29/2015/98.</w:t>
      </w:r>
    </w:p>
    <w:p w:rsidR="00C75B18" w:rsidRPr="00C75B18" w:rsidRDefault="00C75B18" w:rsidP="00C75B18">
      <w:pPr>
        <w:spacing w:after="60" w:line="160" w:lineRule="atLeast"/>
        <w:jc w:val="center"/>
        <w:rPr>
          <w:u w:val="single"/>
        </w:rPr>
      </w:pPr>
      <w:r w:rsidRPr="00C75B18">
        <w:rPr>
          <w:u w:val="single"/>
        </w:rPr>
        <w:tab/>
      </w:r>
      <w:r w:rsidRPr="00C75B18">
        <w:rPr>
          <w:u w:val="single"/>
        </w:rPr>
        <w:tab/>
      </w:r>
    </w:p>
    <w:p w:rsidR="00C75B18" w:rsidRPr="00C75B18" w:rsidRDefault="00C75B18" w:rsidP="005A7271">
      <w:pPr>
        <w:spacing w:after="60" w:line="230" w:lineRule="atLeast"/>
        <w:jc w:val="center"/>
      </w:pPr>
      <w:r w:rsidRPr="00C75B18">
        <w:rPr>
          <w:b/>
          <w:noProof/>
          <w:sz w:val="24"/>
          <w:lang w:val="en-GB" w:eastAsia="en-GB"/>
        </w:rPr>
        <w:drawing>
          <wp:inline distT="0" distB="0" distL="0" distR="0" wp14:anchorId="49C1B3EB" wp14:editId="272029E5">
            <wp:extent cx="785612" cy="63140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B18" w:rsidRPr="005A7271" w:rsidRDefault="00C75B18" w:rsidP="005072D7">
      <w:pPr>
        <w:jc w:val="center"/>
        <w:rPr>
          <w:b/>
          <w:bCs/>
        </w:rPr>
      </w:pPr>
      <w:r w:rsidRPr="00C75B18">
        <w:rPr>
          <w:b/>
          <w:bCs/>
          <w:sz w:val="24"/>
          <w:szCs w:val="24"/>
        </w:rPr>
        <w:t>ОРГАНИЗАЦИЯ ОБЪЕДИНЕННЫХ НАЦИЙ</w:t>
      </w:r>
      <w:r w:rsidRPr="00C75B18">
        <w:rPr>
          <w:b/>
          <w:bCs/>
        </w:rPr>
        <w:br w:type="page"/>
      </w:r>
    </w:p>
    <w:p w:rsidR="004C1C08" w:rsidRPr="004C1C08" w:rsidRDefault="00022B2D" w:rsidP="00022B2D">
      <w:pPr>
        <w:pStyle w:val="SingleTxtGR"/>
        <w:ind w:left="1195"/>
      </w:pPr>
      <w:r w:rsidRPr="005A7271">
        <w:rPr>
          <w:i/>
        </w:rPr>
        <w:lastRenderedPageBreak/>
        <w:tab/>
      </w:r>
      <w:r w:rsidR="004C1C08" w:rsidRPr="004C1C08">
        <w:rPr>
          <w:i/>
        </w:rPr>
        <w:t>По всему тексту Правил (включая приложения) фразу «перезаряжаемая энергоаккумулирующая система (ПЭАС)»</w:t>
      </w:r>
      <w:r w:rsidR="004C1C08" w:rsidRPr="004C1C08">
        <w:t xml:space="preserve"> изменить следующим образом: «перезаряжаемая система хранения электрической энергии (ПСХЭЭ)».</w:t>
      </w:r>
    </w:p>
    <w:p w:rsidR="0049372E" w:rsidRPr="00022B2D" w:rsidRDefault="00022B2D" w:rsidP="00022B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D3A" w:rsidRPr="00022B2D" w:rsidRDefault="00760D3A" w:rsidP="00022B2D">
      <w:pPr>
        <w:spacing w:before="240"/>
        <w:jc w:val="center"/>
        <w:rPr>
          <w:u w:val="single"/>
        </w:rPr>
      </w:pPr>
    </w:p>
    <w:sectPr w:rsidR="00760D3A" w:rsidRPr="00022B2D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6C" w:rsidRDefault="0032286C" w:rsidP="00B471C5">
      <w:r>
        <w:separator/>
      </w:r>
    </w:p>
  </w:endnote>
  <w:endnote w:type="continuationSeparator" w:id="0">
    <w:p w:rsidR="0032286C" w:rsidRDefault="0032286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F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8F61E9" w:rsidRPr="00384ED2">
      <w:rPr>
        <w:lang w:val="en-US"/>
      </w:rPr>
      <w:t>11510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72D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84ED2" w:rsidRPr="00384ED2">
            <w:rPr>
              <w:lang w:val="en-US"/>
            </w:rPr>
            <w:t>11510</w:t>
          </w:r>
          <w:r w:rsidRPr="001C3ABC">
            <w:rPr>
              <w:lang w:val="en-US"/>
            </w:rPr>
            <w:t xml:space="preserve"> (R)</w:t>
          </w:r>
          <w:r w:rsidR="00384ED2">
            <w:rPr>
              <w:lang w:val="en-US"/>
            </w:rPr>
            <w:t xml:space="preserve">  040816  040816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015A8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/ECE/324/Rev.2/Add.99/Rev.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99/Rev.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8F61E9" w:rsidRDefault="008F61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F61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8C3FD4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6C" w:rsidRPr="009141DC" w:rsidRDefault="0032286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2286C" w:rsidRPr="00D1261C" w:rsidRDefault="0032286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C1C08" w:rsidRPr="004C1C08" w:rsidRDefault="004C1C08" w:rsidP="00C75B18">
      <w:pPr>
        <w:pStyle w:val="FootnoteText"/>
        <w:spacing w:line="200" w:lineRule="exact"/>
        <w:rPr>
          <w:lang w:val="ru-RU"/>
        </w:rPr>
      </w:pPr>
      <w:r>
        <w:tab/>
      </w:r>
      <w:r w:rsidRPr="00DE6167">
        <w:rPr>
          <w:sz w:val="20"/>
          <w:lang w:val="ru-RU"/>
        </w:rPr>
        <w:t>*</w:t>
      </w:r>
      <w:r w:rsidRPr="004C1C0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623C01">
        <w:rPr>
          <w:lang w:val="ru-RU"/>
        </w:rPr>
        <w:t> </w:t>
      </w:r>
      <w:r w:rsidRPr="004C1C08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F12721">
    <w:pPr>
      <w:pStyle w:val="Header"/>
      <w:rPr>
        <w:lang w:val="en-US"/>
      </w:rPr>
    </w:pPr>
    <w:r w:rsidRPr="00F12721">
      <w:rPr>
        <w:lang w:val="en-US"/>
      </w:rPr>
      <w:t>E/ECE/324/Rev.2/Add.99/Rev.2/Amend.3</w:t>
    </w:r>
    <w:r>
      <w:rPr>
        <w:lang w:val="en-US"/>
      </w:rPr>
      <w:br/>
    </w:r>
    <w:r w:rsidRPr="00F12721">
      <w:rPr>
        <w:lang w:val="en-US"/>
      </w:rPr>
      <w:t>E/ECE/TRANS/505/Rev.2/Add.99/Rev.2/Amend.3</w:t>
    </w:r>
  </w:p>
  <w:p w:rsidR="00F12721" w:rsidRPr="00F12721" w:rsidRDefault="00F12721" w:rsidP="00F12721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58" w:rsidRDefault="001A2558" w:rsidP="0051773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6C"/>
    <w:rsid w:val="00015A82"/>
    <w:rsid w:val="00022B2D"/>
    <w:rsid w:val="000316F2"/>
    <w:rsid w:val="000450D1"/>
    <w:rsid w:val="000F2A4F"/>
    <w:rsid w:val="001A2558"/>
    <w:rsid w:val="001D50BB"/>
    <w:rsid w:val="00203C64"/>
    <w:rsid w:val="00203F84"/>
    <w:rsid w:val="00237EB3"/>
    <w:rsid w:val="00266D53"/>
    <w:rsid w:val="00275188"/>
    <w:rsid w:val="0028687D"/>
    <w:rsid w:val="002B091C"/>
    <w:rsid w:val="002D0CCB"/>
    <w:rsid w:val="0032286C"/>
    <w:rsid w:val="00345C79"/>
    <w:rsid w:val="00366A39"/>
    <w:rsid w:val="00375A3E"/>
    <w:rsid w:val="00384ED2"/>
    <w:rsid w:val="003F7009"/>
    <w:rsid w:val="00474B66"/>
    <w:rsid w:val="0048005C"/>
    <w:rsid w:val="0049372E"/>
    <w:rsid w:val="004C1C08"/>
    <w:rsid w:val="004E242B"/>
    <w:rsid w:val="005072D7"/>
    <w:rsid w:val="0051773B"/>
    <w:rsid w:val="00523139"/>
    <w:rsid w:val="00544379"/>
    <w:rsid w:val="00566944"/>
    <w:rsid w:val="005A2576"/>
    <w:rsid w:val="005A7271"/>
    <w:rsid w:val="005D56BF"/>
    <w:rsid w:val="005D5CDB"/>
    <w:rsid w:val="0060520C"/>
    <w:rsid w:val="00623C01"/>
    <w:rsid w:val="00665D8D"/>
    <w:rsid w:val="006A7A3B"/>
    <w:rsid w:val="006B6B57"/>
    <w:rsid w:val="006C0C3D"/>
    <w:rsid w:val="00705394"/>
    <w:rsid w:val="00743F62"/>
    <w:rsid w:val="00760D3A"/>
    <w:rsid w:val="007A1F42"/>
    <w:rsid w:val="007C7E70"/>
    <w:rsid w:val="007D76DD"/>
    <w:rsid w:val="008717E8"/>
    <w:rsid w:val="008C3FD4"/>
    <w:rsid w:val="008D01AE"/>
    <w:rsid w:val="008E0423"/>
    <w:rsid w:val="008F61E9"/>
    <w:rsid w:val="009141DC"/>
    <w:rsid w:val="009174A1"/>
    <w:rsid w:val="00934716"/>
    <w:rsid w:val="0094626D"/>
    <w:rsid w:val="00981A98"/>
    <w:rsid w:val="00984B72"/>
    <w:rsid w:val="0098674D"/>
    <w:rsid w:val="00997ACA"/>
    <w:rsid w:val="00A03FB7"/>
    <w:rsid w:val="00A262D8"/>
    <w:rsid w:val="00A75A11"/>
    <w:rsid w:val="00AD7EAD"/>
    <w:rsid w:val="00AF3444"/>
    <w:rsid w:val="00B0408D"/>
    <w:rsid w:val="00B35A32"/>
    <w:rsid w:val="00B37939"/>
    <w:rsid w:val="00B432C6"/>
    <w:rsid w:val="00B471C5"/>
    <w:rsid w:val="00B6474A"/>
    <w:rsid w:val="00BA4715"/>
    <w:rsid w:val="00BE1742"/>
    <w:rsid w:val="00C75B18"/>
    <w:rsid w:val="00CE7575"/>
    <w:rsid w:val="00D1261C"/>
    <w:rsid w:val="00D75DCE"/>
    <w:rsid w:val="00DD35AC"/>
    <w:rsid w:val="00DD479F"/>
    <w:rsid w:val="00DE6167"/>
    <w:rsid w:val="00E15E48"/>
    <w:rsid w:val="00E17178"/>
    <w:rsid w:val="00EA6EBD"/>
    <w:rsid w:val="00EB0723"/>
    <w:rsid w:val="00ED4B22"/>
    <w:rsid w:val="00EE6F37"/>
    <w:rsid w:val="00F12721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4EC143-D15C-4899-963E-1355FDC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A019-FD4C-4CC0-B410-82135D8E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2016-08-04T10:43:00Z</cp:lastPrinted>
  <dcterms:created xsi:type="dcterms:W3CDTF">2017-01-09T18:18:00Z</dcterms:created>
  <dcterms:modified xsi:type="dcterms:W3CDTF">2017-01-09T18:18:00Z</dcterms:modified>
</cp:coreProperties>
</file>