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32B8763" w:rsidR="0064636E" w:rsidRPr="00D47EEA" w:rsidRDefault="0064636E" w:rsidP="003C016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CC4838">
              <w:t>98</w:t>
            </w:r>
            <w:r w:rsidR="000C3BA6">
              <w:t>/Rev.</w:t>
            </w:r>
            <w:r w:rsidR="00F134E9">
              <w:t>3</w:t>
            </w:r>
            <w:r w:rsidR="00EE0446" w:rsidRPr="00EE0446">
              <w:t>/Amend.</w:t>
            </w:r>
            <w:r w:rsidR="003C0167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CC4838">
              <w:t>98</w:t>
            </w:r>
            <w:r w:rsidR="00EE0446" w:rsidRPr="00EE0446">
              <w:t>/Rev.</w:t>
            </w:r>
            <w:r w:rsidR="00F134E9">
              <w:t>3</w:t>
            </w:r>
            <w:r w:rsidR="00EE0446" w:rsidRPr="00EE0446">
              <w:t>/Amend.</w:t>
            </w:r>
            <w:r w:rsidR="003C0167">
              <w:t>4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62203C1" w:rsidR="00C84414" w:rsidRDefault="00C50023" w:rsidP="00E81024">
            <w:pPr>
              <w:spacing w:before="120"/>
            </w:pPr>
            <w:r>
              <w:t>7</w:t>
            </w:r>
            <w:r w:rsidR="0001071D">
              <w:t xml:space="preserve"> </w:t>
            </w:r>
            <w:r w:rsidR="00E81024">
              <w:t>December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D9602FB" w14:textId="7DAB3599" w:rsidR="00E81024" w:rsidRPr="00E81024" w:rsidRDefault="00C711C7" w:rsidP="00C50023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E81024">
        <w:tab/>
      </w:r>
      <w:r w:rsidR="00E81024" w:rsidRPr="00213492">
        <w:t>Concerning the</w:t>
      </w:r>
      <w:r w:rsidR="00E81024" w:rsidRPr="00213492">
        <w:rPr>
          <w:smallCaps/>
        </w:rPr>
        <w:t xml:space="preserve"> </w:t>
      </w:r>
      <w:r w:rsidR="00E81024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E81024" w:rsidRPr="00213492">
        <w:footnoteReference w:customMarkFollows="1" w:id="2"/>
        <w:t>*</w:t>
      </w:r>
    </w:p>
    <w:p w14:paraId="77DDC31C" w14:textId="1FCDBCA2" w:rsidR="00E81024" w:rsidRPr="00392A12" w:rsidRDefault="00E81024" w:rsidP="00C711C7">
      <w:pPr>
        <w:pStyle w:val="SingleTxtG"/>
        <w:spacing w:before="120"/>
      </w:pPr>
      <w:r>
        <w:t xml:space="preserve">(Revision 3, including the </w:t>
      </w:r>
      <w:proofErr w:type="gramStart"/>
      <w:r>
        <w:t>amendments which</w:t>
      </w:r>
      <w:proofErr w:type="gramEnd"/>
      <w:r>
        <w:t xml:space="preserve">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5D2C14BF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CC4838">
        <w:t>98</w:t>
      </w:r>
      <w:r w:rsidR="00EE0446">
        <w:t xml:space="preserve"> </w:t>
      </w:r>
      <w:r>
        <w:t xml:space="preserve">– </w:t>
      </w:r>
      <w:r w:rsidR="00C50023">
        <w:t>UN </w:t>
      </w:r>
      <w:r>
        <w:t>Regulation No.</w:t>
      </w:r>
      <w:r w:rsidR="00271A7F">
        <w:t xml:space="preserve"> </w:t>
      </w:r>
      <w:r w:rsidR="00CC4838">
        <w:t>99</w:t>
      </w:r>
    </w:p>
    <w:p w14:paraId="4E272B2A" w14:textId="62D10EFA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134E9">
        <w:t>3</w:t>
      </w:r>
      <w:r w:rsidRPr="00014D07">
        <w:t xml:space="preserve"> </w:t>
      </w:r>
      <w:r w:rsidR="00F71FD1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3C0167">
        <w:t>4</w:t>
      </w:r>
    </w:p>
    <w:p w14:paraId="4FAFC05A" w14:textId="3BC7144C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F134E9">
        <w:rPr>
          <w:spacing w:val="-2"/>
        </w:rPr>
        <w:t>1</w:t>
      </w:r>
      <w:r w:rsidR="00920979">
        <w:rPr>
          <w:spacing w:val="-2"/>
        </w:rPr>
        <w:t>3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F134E9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3C0167">
        <w:t>10 October</w:t>
      </w:r>
      <w:r w:rsidR="008D5092">
        <w:t xml:space="preserve"> </w:t>
      </w:r>
      <w:r w:rsidR="0001071D">
        <w:t>2017</w:t>
      </w:r>
    </w:p>
    <w:p w14:paraId="24730B39" w14:textId="34954365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838" w:rsidRPr="00CC4838">
        <w:rPr>
          <w:lang w:val="en-US"/>
        </w:rPr>
        <w:t>Uniform provisions concerning the approval of gas-discharge light sources for use in approved gas-discharge lamp units of power-driven vehicles</w:t>
      </w:r>
    </w:p>
    <w:p w14:paraId="02EF65D0" w14:textId="4DA9E674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A41529">
        <w:rPr>
          <w:lang w:eastAsia="en-GB"/>
        </w:rPr>
        <w:t xml:space="preserve"> -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C0167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3C0167">
        <w:rPr>
          <w:spacing w:val="-6"/>
          <w:lang w:eastAsia="en-GB"/>
        </w:rPr>
        <w:t>36</w:t>
      </w:r>
      <w:r w:rsidR="00C50023">
        <w:rPr>
          <w:spacing w:val="-6"/>
          <w:lang w:eastAsia="en-GB"/>
        </w:rPr>
        <w:t xml:space="preserve"> (1622500)</w:t>
      </w:r>
      <w:r w:rsidR="00E81024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3D4E399C" w14:textId="77777777" w:rsidR="003C0167" w:rsidRPr="00A61332" w:rsidRDefault="00D5540C" w:rsidP="003C0167">
      <w:pPr>
        <w:spacing w:after="120"/>
        <w:ind w:left="1134" w:right="1134"/>
        <w:jc w:val="both"/>
        <w:rPr>
          <w:lang w:val="en-US"/>
        </w:rPr>
      </w:pPr>
      <w:r>
        <w:br w:type="page"/>
      </w:r>
      <w:proofErr w:type="gramStart"/>
      <w:r w:rsidR="003C0167" w:rsidRPr="00A61332">
        <w:rPr>
          <w:i/>
          <w:lang w:val="en-US"/>
        </w:rPr>
        <w:lastRenderedPageBreak/>
        <w:t>Paragraph 3.6.2.</w:t>
      </w:r>
      <w:proofErr w:type="gramEnd"/>
      <w:r w:rsidR="003C0167" w:rsidRPr="00E81024">
        <w:rPr>
          <w:lang w:val="en-US"/>
        </w:rPr>
        <w:t>,</w:t>
      </w:r>
      <w:r w:rsidR="003C0167" w:rsidRPr="00A61332">
        <w:rPr>
          <w:lang w:val="en-US"/>
        </w:rPr>
        <w:t xml:space="preserve"> </w:t>
      </w:r>
      <w:proofErr w:type="gramStart"/>
      <w:r w:rsidR="003C0167" w:rsidRPr="00A61332">
        <w:rPr>
          <w:lang w:val="en-US"/>
        </w:rPr>
        <w:t>amend to read</w:t>
      </w:r>
      <w:proofErr w:type="gramEnd"/>
      <w:r w:rsidR="003C0167" w:rsidRPr="00A61332">
        <w:rPr>
          <w:lang w:val="en-US"/>
        </w:rPr>
        <w:t>:</w:t>
      </w:r>
    </w:p>
    <w:p w14:paraId="7D04E4A5" w14:textId="77777777" w:rsidR="003C0167" w:rsidRPr="003B52C4" w:rsidRDefault="003C0167" w:rsidP="003C0167">
      <w:pPr>
        <w:spacing w:after="120"/>
        <w:ind w:left="2259" w:right="1134" w:hanging="1125"/>
        <w:jc w:val="both"/>
        <w:rPr>
          <w:lang w:val="en-US" w:eastAsia="en-GB"/>
        </w:rPr>
      </w:pPr>
      <w:r w:rsidRPr="003B52C4">
        <w:rPr>
          <w:lang w:val="en-US" w:eastAsia="en-GB"/>
        </w:rPr>
        <w:t>"3.6.2.</w:t>
      </w:r>
      <w:r w:rsidRPr="003B52C4">
        <w:rPr>
          <w:lang w:val="en-US" w:eastAsia="en-GB"/>
        </w:rPr>
        <w:tab/>
        <w:t>Run-up</w:t>
      </w:r>
    </w:p>
    <w:p w14:paraId="3FC47904" w14:textId="77777777" w:rsidR="003C0167" w:rsidRPr="003B52C4" w:rsidRDefault="003C0167" w:rsidP="003C0167">
      <w:pPr>
        <w:spacing w:after="120"/>
        <w:ind w:left="2259" w:right="1134" w:hanging="1125"/>
        <w:jc w:val="both"/>
        <w:rPr>
          <w:lang w:val="en-US" w:eastAsia="en-GB"/>
        </w:rPr>
      </w:pPr>
      <w:r w:rsidRPr="003B52C4">
        <w:rPr>
          <w:lang w:val="en-US" w:eastAsia="en-GB"/>
        </w:rPr>
        <w:t>3.6.2.1.</w:t>
      </w:r>
      <w:r w:rsidRPr="003B52C4">
        <w:rPr>
          <w:lang w:val="en-US" w:eastAsia="en-GB"/>
        </w:rPr>
        <w:tab/>
        <w:t xml:space="preserve">For gas-discharge light sources having an objective luminous </w:t>
      </w:r>
      <w:proofErr w:type="gramStart"/>
      <w:r w:rsidRPr="003B52C4">
        <w:rPr>
          <w:lang w:val="en-US" w:eastAsia="en-GB"/>
        </w:rPr>
        <w:t>flux which</w:t>
      </w:r>
      <w:proofErr w:type="gramEnd"/>
      <w:r w:rsidRPr="003B52C4">
        <w:rPr>
          <w:lang w:val="en-US" w:eastAsia="en-GB"/>
        </w:rPr>
        <w:t xml:space="preserve"> exceeds 2</w:t>
      </w:r>
      <w:r>
        <w:rPr>
          <w:lang w:val="en-US" w:eastAsia="en-GB"/>
        </w:rPr>
        <w:t>,</w:t>
      </w:r>
      <w:r w:rsidRPr="003B52C4">
        <w:rPr>
          <w:lang w:val="en-US" w:eastAsia="en-GB"/>
        </w:rPr>
        <w:t>000 lm:</w:t>
      </w:r>
    </w:p>
    <w:p w14:paraId="6F6357A8" w14:textId="77777777" w:rsidR="003C0167" w:rsidRPr="003B52C4" w:rsidRDefault="003C0167" w:rsidP="003C0167">
      <w:pPr>
        <w:spacing w:after="120"/>
        <w:ind w:left="2259" w:right="1134"/>
        <w:jc w:val="both"/>
        <w:rPr>
          <w:lang w:val="en-US" w:eastAsia="en-GB"/>
        </w:rPr>
      </w:pPr>
      <w:r w:rsidRPr="00A61332">
        <w:rPr>
          <w:lang w:val="en-US"/>
        </w:rPr>
        <w:t>When</w:t>
      </w:r>
      <w:r w:rsidRPr="003B52C4">
        <w:rPr>
          <w:lang w:val="en-US" w:eastAsia="en-GB"/>
        </w:rPr>
        <w:t xml:space="preserve"> measured according to the conditions specified in Annex 4, the gas-discharge light source shall emit at least:</w:t>
      </w:r>
    </w:p>
    <w:p w14:paraId="5126B3A1" w14:textId="77777777" w:rsidR="003C0167" w:rsidRPr="00516207" w:rsidRDefault="003C0167" w:rsidP="003C0167">
      <w:pPr>
        <w:spacing w:after="80"/>
        <w:ind w:left="2257" w:right="1134"/>
        <w:jc w:val="both"/>
        <w:rPr>
          <w:lang w:val="en-US"/>
        </w:rPr>
      </w:pPr>
      <w:r w:rsidRPr="00A61332">
        <w:rPr>
          <w:lang w:val="en-US"/>
        </w:rPr>
        <w:t>After</w:t>
      </w:r>
      <w:r w:rsidRPr="00516207">
        <w:rPr>
          <w:lang w:val="en-US"/>
        </w:rPr>
        <w:t xml:space="preserve"> 1 second: 25 per cent of its objective luminous flux;</w:t>
      </w:r>
    </w:p>
    <w:p w14:paraId="54C5FB08" w14:textId="77777777" w:rsidR="003C0167" w:rsidRPr="00516207" w:rsidRDefault="003C0167" w:rsidP="003C0167">
      <w:pPr>
        <w:spacing w:after="80"/>
        <w:ind w:left="2257" w:right="1134"/>
        <w:jc w:val="both"/>
        <w:rPr>
          <w:lang w:val="en-US"/>
        </w:rPr>
      </w:pPr>
      <w:r w:rsidRPr="00A61332">
        <w:rPr>
          <w:lang w:val="en-US"/>
        </w:rPr>
        <w:t>After</w:t>
      </w:r>
      <w:r w:rsidRPr="00516207">
        <w:rPr>
          <w:lang w:val="en-US"/>
        </w:rPr>
        <w:t xml:space="preserve"> 4 seconds: 80 per cent of its objective luminous flux.</w:t>
      </w:r>
    </w:p>
    <w:p w14:paraId="4A3C500D" w14:textId="77777777" w:rsidR="003C0167" w:rsidRPr="003B52C4" w:rsidRDefault="003C0167" w:rsidP="003C0167">
      <w:pPr>
        <w:spacing w:after="80"/>
        <w:ind w:left="2257" w:right="1134"/>
        <w:jc w:val="both"/>
        <w:rPr>
          <w:lang w:val="en-US" w:eastAsia="en-GB"/>
        </w:rPr>
      </w:pPr>
      <w:r w:rsidRPr="003B52C4">
        <w:rPr>
          <w:lang w:val="en-US" w:eastAsia="en-GB"/>
        </w:rPr>
        <w:t xml:space="preserve">The </w:t>
      </w:r>
      <w:r w:rsidRPr="00A61332">
        <w:rPr>
          <w:lang w:val="en-US"/>
        </w:rPr>
        <w:t>objective</w:t>
      </w:r>
      <w:r w:rsidRPr="003B52C4">
        <w:rPr>
          <w:lang w:val="en-US" w:eastAsia="en-GB"/>
        </w:rPr>
        <w:t xml:space="preserve"> luminous flux as indicated on the relevant data sheet.</w:t>
      </w:r>
    </w:p>
    <w:p w14:paraId="06D7DD04" w14:textId="77777777" w:rsidR="003C0167" w:rsidRPr="003B52C4" w:rsidRDefault="003C0167" w:rsidP="003C0167">
      <w:pPr>
        <w:spacing w:after="120"/>
        <w:ind w:left="2259" w:right="1134" w:hanging="1125"/>
        <w:jc w:val="both"/>
        <w:rPr>
          <w:lang w:val="en-US" w:eastAsia="en-GB"/>
        </w:rPr>
      </w:pPr>
      <w:r w:rsidRPr="003B52C4">
        <w:rPr>
          <w:lang w:val="en-US" w:eastAsia="en-GB"/>
        </w:rPr>
        <w:t>3.6.2.2.</w:t>
      </w:r>
      <w:r w:rsidRPr="003B52C4">
        <w:rPr>
          <w:lang w:val="en-US" w:eastAsia="en-GB"/>
        </w:rPr>
        <w:tab/>
        <w:t xml:space="preserve">For gas-discharge light sources having an objective luminous </w:t>
      </w:r>
      <w:proofErr w:type="gramStart"/>
      <w:r w:rsidRPr="003B52C4">
        <w:rPr>
          <w:lang w:val="en-US" w:eastAsia="en-GB"/>
        </w:rPr>
        <w:t>flux which</w:t>
      </w:r>
      <w:proofErr w:type="gramEnd"/>
      <w:r w:rsidRPr="003B52C4">
        <w:rPr>
          <w:lang w:val="en-US" w:eastAsia="en-GB"/>
        </w:rPr>
        <w:t xml:space="preserve"> does not exceed 2</w:t>
      </w:r>
      <w:r>
        <w:rPr>
          <w:lang w:val="en-US" w:eastAsia="en-GB"/>
        </w:rPr>
        <w:t>,</w:t>
      </w:r>
      <w:r w:rsidRPr="003B52C4">
        <w:rPr>
          <w:lang w:val="en-US" w:eastAsia="en-GB"/>
        </w:rPr>
        <w:t>000 lm and does not contain black stripes:</w:t>
      </w:r>
    </w:p>
    <w:p w14:paraId="22469136" w14:textId="77777777" w:rsidR="003C0167" w:rsidRPr="003B52C4" w:rsidRDefault="003C0167" w:rsidP="003C0167">
      <w:pPr>
        <w:spacing w:after="80"/>
        <w:ind w:left="2257" w:right="1134"/>
        <w:jc w:val="both"/>
        <w:rPr>
          <w:lang w:val="en-US" w:eastAsia="en-GB"/>
        </w:rPr>
      </w:pPr>
      <w:r w:rsidRPr="00A61332">
        <w:rPr>
          <w:lang w:val="en-US"/>
        </w:rPr>
        <w:t>When</w:t>
      </w:r>
      <w:r w:rsidRPr="003B52C4">
        <w:rPr>
          <w:lang w:val="en-US" w:eastAsia="en-GB"/>
        </w:rPr>
        <w:t xml:space="preserve"> measured according to the conditions specified in Annex 4, the gas-discharge light sources shall emit at least 800 lm after 1 second and at least 1</w:t>
      </w:r>
      <w:r>
        <w:rPr>
          <w:lang w:val="en-US" w:eastAsia="en-GB"/>
        </w:rPr>
        <w:t>,</w:t>
      </w:r>
      <w:r w:rsidRPr="003B52C4">
        <w:rPr>
          <w:lang w:val="en-US" w:eastAsia="en-GB"/>
        </w:rPr>
        <w:t>000 lm after 4 seconds.</w:t>
      </w:r>
    </w:p>
    <w:p w14:paraId="083D8549" w14:textId="77777777" w:rsidR="003C0167" w:rsidRPr="003B52C4" w:rsidRDefault="003C0167" w:rsidP="003C0167">
      <w:pPr>
        <w:spacing w:after="80"/>
        <w:ind w:left="2257" w:right="1134"/>
        <w:jc w:val="both"/>
        <w:rPr>
          <w:lang w:val="en-US" w:eastAsia="en-GB"/>
        </w:rPr>
      </w:pPr>
      <w:r w:rsidRPr="003B52C4">
        <w:rPr>
          <w:lang w:val="en-US" w:eastAsia="en-GB"/>
        </w:rPr>
        <w:t>The objective luminous flux as indicated on the relevant data sheet.</w:t>
      </w:r>
    </w:p>
    <w:p w14:paraId="3B2EEBA1" w14:textId="77777777" w:rsidR="003C0167" w:rsidRPr="00A61332" w:rsidRDefault="003C0167" w:rsidP="003C0167">
      <w:pPr>
        <w:spacing w:after="120"/>
        <w:ind w:left="2259" w:right="1134" w:hanging="1125"/>
        <w:jc w:val="both"/>
        <w:rPr>
          <w:lang w:val="en-US" w:eastAsia="en-GB"/>
        </w:rPr>
      </w:pPr>
      <w:r w:rsidRPr="00A61332">
        <w:rPr>
          <w:lang w:val="en-US" w:eastAsia="en-GB"/>
        </w:rPr>
        <w:t>3.6.2.3.</w:t>
      </w:r>
      <w:r w:rsidRPr="00A61332">
        <w:rPr>
          <w:lang w:val="en-US" w:eastAsia="en-GB"/>
        </w:rPr>
        <w:tab/>
        <w:t xml:space="preserve">For gas-discharge light sources having an objective luminous </w:t>
      </w:r>
      <w:proofErr w:type="gramStart"/>
      <w:r w:rsidRPr="00A61332">
        <w:rPr>
          <w:lang w:val="en-US" w:eastAsia="en-GB"/>
        </w:rPr>
        <w:t>flux which</w:t>
      </w:r>
      <w:proofErr w:type="gramEnd"/>
      <w:r w:rsidRPr="00A61332">
        <w:rPr>
          <w:lang w:val="en-US" w:eastAsia="en-GB"/>
        </w:rPr>
        <w:t xml:space="preserve"> does not exceed 2,000 lm but does contain black stripes:</w:t>
      </w:r>
    </w:p>
    <w:p w14:paraId="12125C7A" w14:textId="2AA48F4E" w:rsidR="003C0167" w:rsidRPr="00A61332" w:rsidRDefault="003C0167" w:rsidP="003C0167">
      <w:pPr>
        <w:spacing w:after="120"/>
        <w:ind w:left="2259" w:right="1134"/>
        <w:jc w:val="both"/>
        <w:rPr>
          <w:lang w:val="en-US" w:eastAsia="en-GB"/>
        </w:rPr>
      </w:pPr>
      <w:r w:rsidRPr="00A61332">
        <w:rPr>
          <w:lang w:val="en-US" w:eastAsia="en-GB"/>
        </w:rPr>
        <w:t>When measured according to the conditions specified in Annex 4, the gas-discharge light sources shall emit at least 700 lm after 1 second and at least 900</w:t>
      </w:r>
      <w:r w:rsidR="00BB46BA">
        <w:rPr>
          <w:lang w:val="en-US" w:eastAsia="en-GB"/>
        </w:rPr>
        <w:t> </w:t>
      </w:r>
      <w:r w:rsidRPr="00A61332">
        <w:rPr>
          <w:lang w:val="en-US" w:eastAsia="en-GB"/>
        </w:rPr>
        <w:t>lm after 4 seconds.</w:t>
      </w:r>
    </w:p>
    <w:p w14:paraId="657277C1" w14:textId="36374954" w:rsidR="003C0167" w:rsidRPr="00A61332" w:rsidRDefault="003C0167" w:rsidP="003C0167">
      <w:pPr>
        <w:spacing w:after="120"/>
        <w:ind w:left="2259" w:right="1134"/>
        <w:jc w:val="both"/>
        <w:rPr>
          <w:lang w:val="en-US" w:eastAsia="en-GB"/>
        </w:rPr>
      </w:pPr>
      <w:r w:rsidRPr="00A61332">
        <w:rPr>
          <w:lang w:val="en-US" w:eastAsia="en-GB"/>
        </w:rPr>
        <w:t>The objective luminous flux as indicated on the relevant data sheet</w:t>
      </w:r>
      <w:r w:rsidR="00E81024">
        <w:rPr>
          <w:lang w:val="en-US" w:eastAsia="en-GB"/>
        </w:rPr>
        <w:t>.</w:t>
      </w:r>
    </w:p>
    <w:p w14:paraId="7369133B" w14:textId="77777777" w:rsidR="003C0167" w:rsidRPr="00A61332" w:rsidRDefault="003C0167" w:rsidP="003C0167">
      <w:pPr>
        <w:spacing w:after="120"/>
        <w:ind w:left="2259" w:right="1134" w:hanging="1125"/>
        <w:jc w:val="both"/>
        <w:rPr>
          <w:lang w:val="en-US" w:eastAsia="en-GB"/>
        </w:rPr>
      </w:pPr>
      <w:r w:rsidRPr="00A61332">
        <w:rPr>
          <w:lang w:val="en-US" w:eastAsia="en-GB"/>
        </w:rPr>
        <w:t>3.6.2.4.</w:t>
      </w:r>
      <w:r w:rsidRPr="00A61332">
        <w:rPr>
          <w:lang w:val="en-US" w:eastAsia="en-GB"/>
        </w:rPr>
        <w:tab/>
        <w:t xml:space="preserve">For gas-discharge light sources having more than one objective luminous </w:t>
      </w:r>
      <w:proofErr w:type="gramStart"/>
      <w:r w:rsidRPr="00A61332">
        <w:rPr>
          <w:lang w:val="en-US" w:eastAsia="en-GB"/>
        </w:rPr>
        <w:t>flux,</w:t>
      </w:r>
      <w:proofErr w:type="gramEnd"/>
      <w:r w:rsidRPr="00A61332">
        <w:rPr>
          <w:lang w:val="en-US" w:eastAsia="en-GB"/>
        </w:rPr>
        <w:t xml:space="preserve"> and at least one objective luminous flux does not exceed 2,000 lm:</w:t>
      </w:r>
    </w:p>
    <w:p w14:paraId="2113C2C2" w14:textId="77777777" w:rsidR="003C0167" w:rsidRPr="00A61332" w:rsidRDefault="003C0167" w:rsidP="003C0167">
      <w:pPr>
        <w:spacing w:after="120"/>
        <w:ind w:left="2259" w:right="1134"/>
        <w:jc w:val="both"/>
        <w:rPr>
          <w:lang w:val="en-US" w:eastAsia="en-GB"/>
        </w:rPr>
      </w:pPr>
      <w:r w:rsidRPr="00A61332">
        <w:rPr>
          <w:lang w:val="en-US" w:eastAsia="en-GB"/>
        </w:rPr>
        <w:t>When measured according to the conditions specified in Annex 4, the gas-discharge light sources shall emit at least 800 lm after 1 second and at least 1,000 lm after 4 seconds.</w:t>
      </w:r>
    </w:p>
    <w:p w14:paraId="0E235DED" w14:textId="77777777" w:rsidR="003C0167" w:rsidRPr="00A61332" w:rsidRDefault="003C0167" w:rsidP="003C0167">
      <w:pPr>
        <w:spacing w:after="120"/>
        <w:ind w:left="2259" w:right="1134"/>
        <w:jc w:val="both"/>
        <w:rPr>
          <w:lang w:val="en-US" w:eastAsia="en-GB"/>
        </w:rPr>
      </w:pPr>
      <w:r w:rsidRPr="00A61332">
        <w:rPr>
          <w:lang w:val="en-US" w:eastAsia="en-GB"/>
        </w:rPr>
        <w:t>The objective luminous flux as indicated on the relevant data sheet.</w:t>
      </w:r>
      <w:r>
        <w:rPr>
          <w:lang w:val="en-US" w:eastAsia="en-GB"/>
        </w:rPr>
        <w:t>"</w:t>
      </w:r>
    </w:p>
    <w:p w14:paraId="22B49A61" w14:textId="005C940E" w:rsidR="003C0167" w:rsidRPr="00F43A63" w:rsidRDefault="003C0167" w:rsidP="003C0167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3C0167" w:rsidRPr="00F43A63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75C0B9DA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D2C6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141DC3E9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5002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F7A2571" w14:textId="77777777" w:rsidR="00E81024" w:rsidRDefault="00E81024" w:rsidP="00E81024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6BFB3C23" w14:textId="77777777" w:rsidR="00E81024" w:rsidRDefault="00E81024" w:rsidP="00E81024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03EED9F" w14:textId="77777777" w:rsidR="00E81024" w:rsidRDefault="00E81024" w:rsidP="00E81024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00C2B273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CC4838">
      <w:t>9</w:t>
    </w:r>
    <w:r w:rsidR="00A034CA">
      <w:t>8</w:t>
    </w:r>
    <w:r w:rsidR="004D2C93" w:rsidRPr="00D623A7">
      <w:t>/Rev.</w:t>
    </w:r>
    <w:r w:rsidR="00F60A2D">
      <w:t>3</w:t>
    </w:r>
    <w:r w:rsidR="004D2C93" w:rsidRPr="00D623A7">
      <w:t>/Amend.</w:t>
    </w:r>
    <w:r w:rsidR="003C0167">
      <w:t>4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CC4838">
      <w:t>1</w:t>
    </w:r>
    <w:r w:rsidR="00CC4838" w:rsidRPr="00841EB5">
      <w:t>/</w:t>
    </w:r>
    <w:r w:rsidR="00CC4838" w:rsidRPr="00D623A7">
      <w:t>Add.</w:t>
    </w:r>
    <w:r w:rsidR="00CC4838">
      <w:t>98</w:t>
    </w:r>
    <w:r w:rsidR="00CC4838" w:rsidRPr="00D623A7">
      <w:t>/Rev.</w:t>
    </w:r>
    <w:r w:rsidR="00CC4838">
      <w:t>3</w:t>
    </w:r>
    <w:r w:rsidR="00CC4838" w:rsidRPr="00D623A7">
      <w:t>/Amend.</w:t>
    </w:r>
    <w:r w:rsidR="003C0167">
      <w:t>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62765A5A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="00CC4838" w:rsidRPr="00D623A7">
      <w:t>Add.</w:t>
    </w:r>
    <w:r w:rsidR="00CC4838">
      <w:t>98</w:t>
    </w:r>
    <w:r w:rsidR="00CC4838" w:rsidRPr="00D623A7">
      <w:t>/Rev.</w:t>
    </w:r>
    <w:r w:rsidR="00CC4838">
      <w:t>3</w:t>
    </w:r>
    <w:r w:rsidR="00CC4838" w:rsidRPr="00D623A7">
      <w:t>/Amend.</w:t>
    </w:r>
    <w:r w:rsidR="003C0167">
      <w:t>4</w:t>
    </w:r>
    <w:r>
      <w:br/>
    </w:r>
    <w:r w:rsidRPr="00D623A7">
      <w:t>E/ECE/TRANS/505/</w:t>
    </w:r>
    <w:r w:rsidR="0001071D">
      <w:t>Rev.1</w:t>
    </w:r>
    <w:r w:rsidR="00CC4838">
      <w:t>/</w:t>
    </w:r>
    <w:r w:rsidR="00CC4838" w:rsidRPr="00D623A7">
      <w:t>Add.</w:t>
    </w:r>
    <w:r w:rsidR="00CC4838">
      <w:t>98</w:t>
    </w:r>
    <w:r w:rsidR="00CC4838" w:rsidRPr="00D623A7">
      <w:t>/Rev.</w:t>
    </w:r>
    <w:r w:rsidR="00CC4838">
      <w:t>3</w:t>
    </w:r>
    <w:r w:rsidR="00CC4838" w:rsidRPr="00D623A7">
      <w:t>/Amend.</w:t>
    </w:r>
    <w:r w:rsidR="003C0167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70FE"/>
    <w:rsid w:val="00211E0B"/>
    <w:rsid w:val="002405A7"/>
    <w:rsid w:val="00271A7F"/>
    <w:rsid w:val="0028626C"/>
    <w:rsid w:val="00295CB5"/>
    <w:rsid w:val="002A1E3A"/>
    <w:rsid w:val="002D1113"/>
    <w:rsid w:val="003107FA"/>
    <w:rsid w:val="00312E48"/>
    <w:rsid w:val="003229D8"/>
    <w:rsid w:val="0033745A"/>
    <w:rsid w:val="003852F5"/>
    <w:rsid w:val="0039277A"/>
    <w:rsid w:val="003972E0"/>
    <w:rsid w:val="003C0167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76D12"/>
    <w:rsid w:val="00784B94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D5092"/>
    <w:rsid w:val="008E0E46"/>
    <w:rsid w:val="00907AD2"/>
    <w:rsid w:val="00920979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32AE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B46BA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50023"/>
    <w:rsid w:val="00C711C7"/>
    <w:rsid w:val="00C71A58"/>
    <w:rsid w:val="00C745C3"/>
    <w:rsid w:val="00C84414"/>
    <w:rsid w:val="00CC4838"/>
    <w:rsid w:val="00CD2C6D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1024"/>
    <w:rsid w:val="00E87921"/>
    <w:rsid w:val="00E96630"/>
    <w:rsid w:val="00EA0ED6"/>
    <w:rsid w:val="00EA264E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1FD1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character" w:customStyle="1" w:styleId="FootnoteTextChar1">
    <w:name w:val="Footnote Text Char1"/>
    <w:aliases w:val="5_G Char1,PP Char1"/>
    <w:uiPriority w:val="99"/>
    <w:locked/>
    <w:rsid w:val="00E81024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4</TotalTime>
  <Pages>2</Pages>
  <Words>397</Words>
  <Characters>2203</Characters>
  <Application>Microsoft Office Word</Application>
  <DocSecurity>0</DocSecurity>
  <Lines>57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5</cp:revision>
  <cp:lastPrinted>2017-12-07T13:46:00Z</cp:lastPrinted>
  <dcterms:created xsi:type="dcterms:W3CDTF">2017-12-04T09:08:00Z</dcterms:created>
  <dcterms:modified xsi:type="dcterms:W3CDTF">2017-12-07T13:50:00Z</dcterms:modified>
</cp:coreProperties>
</file>