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567"/>
        <w:gridCol w:w="571"/>
        <w:gridCol w:w="5666"/>
        <w:gridCol w:w="2693"/>
      </w:tblGrid>
      <w:tr w:rsidR="002D5AAC" w:rsidRPr="00067C3E" w:rsidTr="00067C3E">
        <w:trPr>
          <w:trHeight w:hRule="exact" w:val="850"/>
        </w:trPr>
        <w:tc>
          <w:tcPr>
            <w:tcW w:w="142" w:type="dxa"/>
            <w:tcBorders>
              <w:bottom w:val="single" w:sz="4" w:space="0" w:color="auto"/>
            </w:tcBorders>
          </w:tcPr>
          <w:p w:rsidR="002D5AAC" w:rsidRDefault="002D5AAC" w:rsidP="00067C3E">
            <w:pPr>
              <w:kinsoku w:val="0"/>
              <w:overflowPunct w:val="0"/>
              <w:autoSpaceDE w:val="0"/>
              <w:autoSpaceDN w:val="0"/>
              <w:adjustRightInd w:val="0"/>
              <w:snapToGrid w:val="0"/>
            </w:pPr>
            <w:bookmarkStart w:id="0" w:name="_GoBack"/>
            <w:bookmarkEnd w:id="0"/>
          </w:p>
        </w:tc>
        <w:tc>
          <w:tcPr>
            <w:tcW w:w="567" w:type="dxa"/>
            <w:tcBorders>
              <w:bottom w:val="single" w:sz="4" w:space="0" w:color="auto"/>
            </w:tcBorders>
            <w:vAlign w:val="bottom"/>
          </w:tcPr>
          <w:p w:rsidR="002D5AAC" w:rsidRPr="00BD33EE" w:rsidRDefault="002D5AAC" w:rsidP="00067C3E">
            <w:pPr>
              <w:spacing w:after="80" w:line="300" w:lineRule="exact"/>
              <w:rPr>
                <w:sz w:val="28"/>
              </w:rPr>
            </w:pPr>
          </w:p>
        </w:tc>
        <w:tc>
          <w:tcPr>
            <w:tcW w:w="8930" w:type="dxa"/>
            <w:gridSpan w:val="3"/>
            <w:tcBorders>
              <w:bottom w:val="single" w:sz="4" w:space="0" w:color="auto"/>
            </w:tcBorders>
            <w:vAlign w:val="bottom"/>
          </w:tcPr>
          <w:p w:rsidR="00280EDF" w:rsidRPr="00280EDF" w:rsidRDefault="00280EDF" w:rsidP="00067C3E">
            <w:pPr>
              <w:jc w:val="right"/>
              <w:rPr>
                <w:lang w:val="en-US"/>
              </w:rPr>
            </w:pPr>
            <w:r w:rsidRPr="00280EDF">
              <w:rPr>
                <w:sz w:val="40"/>
                <w:lang w:val="en-US"/>
              </w:rPr>
              <w:t>E</w:t>
            </w:r>
            <w:r w:rsidRPr="00280EDF">
              <w:rPr>
                <w:lang w:val="en-US"/>
              </w:rPr>
              <w:t>/ECE/324/Rev.1/Add.79/Rev.2/Amend.2</w:t>
            </w:r>
            <w:r w:rsidRPr="00280EDF">
              <w:rPr>
                <w:rFonts w:cs="Times New Roman"/>
                <w:lang w:val="en-US"/>
              </w:rPr>
              <w:t>−</w:t>
            </w:r>
            <w:r w:rsidRPr="00280EDF">
              <w:rPr>
                <w:sz w:val="40"/>
                <w:lang w:val="en-US"/>
              </w:rPr>
              <w:t>E</w:t>
            </w:r>
            <w:r w:rsidRPr="00280EDF">
              <w:rPr>
                <w:lang w:val="en-US"/>
              </w:rPr>
              <w:t>/ECE/TRANS/505/Rev.1/Add.79/Rev.2/Amend.2</w:t>
            </w:r>
          </w:p>
        </w:tc>
      </w:tr>
      <w:tr w:rsidR="002D5AAC" w:rsidTr="00067C3E">
        <w:trPr>
          <w:trHeight w:hRule="exact" w:val="2835"/>
        </w:trPr>
        <w:tc>
          <w:tcPr>
            <w:tcW w:w="1280" w:type="dxa"/>
            <w:gridSpan w:val="3"/>
            <w:tcBorders>
              <w:top w:val="single" w:sz="4" w:space="0" w:color="auto"/>
              <w:bottom w:val="single" w:sz="12" w:space="0" w:color="auto"/>
            </w:tcBorders>
          </w:tcPr>
          <w:p w:rsidR="002D5AAC" w:rsidRPr="00067C3E" w:rsidRDefault="002D5AAC" w:rsidP="00067C3E">
            <w:pPr>
              <w:spacing w:before="120"/>
              <w:jc w:val="center"/>
              <w:rPr>
                <w:lang w:val="en-US"/>
              </w:rPr>
            </w:pPr>
          </w:p>
        </w:tc>
        <w:tc>
          <w:tcPr>
            <w:tcW w:w="5666" w:type="dxa"/>
            <w:tcBorders>
              <w:top w:val="single" w:sz="4" w:space="0" w:color="auto"/>
              <w:bottom w:val="single" w:sz="12" w:space="0" w:color="auto"/>
            </w:tcBorders>
          </w:tcPr>
          <w:p w:rsidR="002D5AAC" w:rsidRPr="00067C3E" w:rsidRDefault="002D5AAC" w:rsidP="00067C3E">
            <w:pPr>
              <w:suppressAutoHyphens/>
              <w:spacing w:before="120" w:line="460" w:lineRule="exact"/>
              <w:rPr>
                <w:b/>
                <w:sz w:val="34"/>
                <w:szCs w:val="34"/>
                <w:lang w:val="en-US"/>
              </w:rPr>
            </w:pPr>
          </w:p>
        </w:tc>
        <w:tc>
          <w:tcPr>
            <w:tcW w:w="2693" w:type="dxa"/>
            <w:tcBorders>
              <w:top w:val="single" w:sz="4" w:space="0" w:color="auto"/>
              <w:bottom w:val="single" w:sz="12" w:space="0" w:color="auto"/>
            </w:tcBorders>
          </w:tcPr>
          <w:p w:rsidR="00280EDF" w:rsidRPr="00067C3E" w:rsidRDefault="00280EDF" w:rsidP="00067C3E">
            <w:pPr>
              <w:spacing w:after="120"/>
              <w:rPr>
                <w:lang w:val="en-US"/>
              </w:rPr>
            </w:pPr>
          </w:p>
          <w:p w:rsidR="00280EDF" w:rsidRPr="00067C3E" w:rsidRDefault="00280EDF" w:rsidP="00067C3E">
            <w:pPr>
              <w:spacing w:after="120"/>
              <w:rPr>
                <w:lang w:val="en-US"/>
              </w:rPr>
            </w:pPr>
          </w:p>
          <w:p w:rsidR="00280EDF" w:rsidRDefault="00280EDF" w:rsidP="00067C3E">
            <w:pPr>
              <w:spacing w:before="240"/>
              <w:rPr>
                <w:lang w:val="en-US"/>
              </w:rPr>
            </w:pPr>
            <w:r>
              <w:t xml:space="preserve">26 </w:t>
            </w:r>
            <w:r>
              <w:rPr>
                <w:lang w:val="en-US"/>
              </w:rPr>
              <w:t>July</w:t>
            </w:r>
            <w:r>
              <w:t xml:space="preserve"> 2017</w:t>
            </w:r>
            <w:r>
              <w:rPr>
                <w:lang w:val="en-US"/>
              </w:rPr>
              <w:t xml:space="preserve"> </w:t>
            </w:r>
          </w:p>
          <w:p w:rsidR="00280EDF" w:rsidRPr="008D53B6" w:rsidRDefault="00280EDF" w:rsidP="00067C3E">
            <w:pPr>
              <w:spacing w:line="240" w:lineRule="exact"/>
              <w:rPr>
                <w:lang w:val="en-US"/>
              </w:rPr>
            </w:pPr>
          </w:p>
        </w:tc>
      </w:tr>
    </w:tbl>
    <w:p w:rsidR="00280EDF" w:rsidRPr="00280EDF" w:rsidRDefault="00AF71B3" w:rsidP="00AF71B3">
      <w:pPr>
        <w:pStyle w:val="HChGR"/>
      </w:pPr>
      <w:r>
        <w:tab/>
      </w:r>
      <w:r>
        <w:tab/>
      </w:r>
      <w:r w:rsidR="00280EDF" w:rsidRPr="00280EDF">
        <w:t>Соглашение</w:t>
      </w:r>
    </w:p>
    <w:p w:rsidR="00280EDF" w:rsidRPr="00280EDF" w:rsidRDefault="00280EDF" w:rsidP="00AF71B3">
      <w:pPr>
        <w:pStyle w:val="H1GR"/>
      </w:pPr>
      <w:r w:rsidRPr="00280EDF">
        <w:tab/>
      </w:r>
      <w:r w:rsidRPr="00280EDF">
        <w:tab/>
        <w:t>О принятии единообразных технических предписаний для</w:t>
      </w:r>
      <w:r w:rsidRPr="00280EDF">
        <w:rPr>
          <w:lang w:val="en-US"/>
        </w:rPr>
        <w:t> </w:t>
      </w:r>
      <w:r w:rsidRPr="00280EDF">
        <w:t>колесных транспортных средств, предметов оборудования и</w:t>
      </w:r>
      <w:r w:rsidRPr="00280EDF">
        <w:rPr>
          <w:lang w:val="en-US"/>
        </w:rPr>
        <w:t> </w:t>
      </w:r>
      <w:r w:rsidRPr="00280EDF">
        <w:t xml:space="preserve">частей, которые могут быть установлены и/или использованы на колесных транспортных средствах, </w:t>
      </w:r>
      <w:r w:rsidR="00AF71B3">
        <w:br/>
      </w:r>
      <w:r w:rsidRPr="00280EDF">
        <w:t>и об условиях взаимного признания официальных утверждений, выдаваемых на основе этих предписаний</w:t>
      </w:r>
      <w:r w:rsidR="00AF71B3" w:rsidRPr="00AF71B3">
        <w:rPr>
          <w:rStyle w:val="FootnoteReference"/>
          <w:b w:val="0"/>
          <w:sz w:val="20"/>
          <w:vertAlign w:val="baseline"/>
        </w:rPr>
        <w:footnoteReference w:customMarkFollows="1" w:id="1"/>
        <w:t>*</w:t>
      </w:r>
    </w:p>
    <w:p w:rsidR="00280EDF" w:rsidRPr="00280EDF" w:rsidRDefault="00280EDF" w:rsidP="00280EDF">
      <w:pPr>
        <w:pStyle w:val="SingleTxtGR"/>
      </w:pPr>
      <w:r w:rsidRPr="00280EDF">
        <w:t>(Пересмотр 2, включающий поправки, вступившие в силу 16 октября 1995 года)</w:t>
      </w:r>
    </w:p>
    <w:p w:rsidR="00280EDF" w:rsidRPr="00AF71B3" w:rsidRDefault="00AF71B3" w:rsidP="00A03C52">
      <w:pPr>
        <w:pStyle w:val="SingleTxtGR"/>
        <w:spacing w:before="120" w:after="0"/>
        <w:jc w:val="center"/>
        <w:rPr>
          <w:u w:val="single"/>
        </w:rPr>
      </w:pPr>
      <w:r>
        <w:rPr>
          <w:u w:val="single"/>
        </w:rPr>
        <w:tab/>
      </w:r>
      <w:r>
        <w:rPr>
          <w:u w:val="single"/>
        </w:rPr>
        <w:tab/>
      </w:r>
      <w:r>
        <w:rPr>
          <w:u w:val="single"/>
        </w:rPr>
        <w:tab/>
      </w:r>
    </w:p>
    <w:p w:rsidR="00280EDF" w:rsidRPr="00280EDF" w:rsidRDefault="00280EDF" w:rsidP="00AF71B3">
      <w:pPr>
        <w:pStyle w:val="H1GR"/>
      </w:pPr>
      <w:r w:rsidRPr="00280EDF">
        <w:tab/>
      </w:r>
      <w:r w:rsidRPr="00280EDF">
        <w:tab/>
        <w:t>Добавление 79: Правила № 80</w:t>
      </w:r>
    </w:p>
    <w:p w:rsidR="00280EDF" w:rsidRPr="00280EDF" w:rsidRDefault="00280EDF" w:rsidP="00AF71B3">
      <w:pPr>
        <w:pStyle w:val="H1GR"/>
      </w:pPr>
      <w:r w:rsidRPr="00280EDF">
        <w:tab/>
      </w:r>
      <w:r w:rsidRPr="00280EDF">
        <w:tab/>
        <w:t>Пересмотр 2 − Поправка 2</w:t>
      </w:r>
    </w:p>
    <w:p w:rsidR="00280EDF" w:rsidRPr="00280EDF" w:rsidRDefault="00280EDF" w:rsidP="00280EDF">
      <w:pPr>
        <w:pStyle w:val="SingleTxtGR"/>
      </w:pPr>
      <w:r w:rsidRPr="00280EDF">
        <w:t>Дополнение</w:t>
      </w:r>
      <w:r w:rsidR="002C08C3">
        <w:t xml:space="preserve"> </w:t>
      </w:r>
      <w:r w:rsidRPr="00280EDF">
        <w:t>2 к</w:t>
      </w:r>
      <w:r w:rsidR="002C08C3">
        <w:t xml:space="preserve"> </w:t>
      </w:r>
      <w:r w:rsidRPr="00280EDF">
        <w:t>поправкам серии 03</w:t>
      </w:r>
      <w:r w:rsidR="008E4026">
        <w:t xml:space="preserve"> </w:t>
      </w:r>
      <w:r w:rsidRPr="00280EDF">
        <w:t>−</w:t>
      </w:r>
      <w:r w:rsidR="008E4026">
        <w:t xml:space="preserve"> </w:t>
      </w:r>
      <w:r w:rsidRPr="00280EDF">
        <w:t>Дата вступления в силу: 22 июня 2017</w:t>
      </w:r>
      <w:r w:rsidRPr="00280EDF">
        <w:rPr>
          <w:lang w:val="en-US"/>
        </w:rPr>
        <w:t> </w:t>
      </w:r>
      <w:r w:rsidRPr="00280EDF">
        <w:t>года</w:t>
      </w:r>
    </w:p>
    <w:p w:rsidR="00280EDF" w:rsidRPr="00280EDF" w:rsidRDefault="00280EDF" w:rsidP="00AF71B3">
      <w:pPr>
        <w:pStyle w:val="H1GR"/>
      </w:pPr>
      <w:r w:rsidRPr="00280EDF">
        <w:tab/>
      </w:r>
      <w:r w:rsidRPr="00280EDF">
        <w:tab/>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rsidR="00280EDF" w:rsidRDefault="00280EDF" w:rsidP="00A03C52">
      <w:pPr>
        <w:pStyle w:val="SingleTxtGR"/>
      </w:pPr>
      <w:r w:rsidRPr="00280EDF">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Pr="00280EDF">
        <w:rPr>
          <w:lang w:val="en-US"/>
        </w:rPr>
        <w:t>ECE</w:t>
      </w:r>
      <w:r w:rsidRPr="00280EDF">
        <w:t>/</w:t>
      </w:r>
      <w:r w:rsidRPr="00280EDF">
        <w:rPr>
          <w:lang w:val="en-US"/>
        </w:rPr>
        <w:t>TRANS</w:t>
      </w:r>
      <w:r w:rsidRPr="00280EDF">
        <w:t>/</w:t>
      </w:r>
      <w:r w:rsidRPr="00280EDF">
        <w:rPr>
          <w:lang w:val="en-US"/>
        </w:rPr>
        <w:t>WP</w:t>
      </w:r>
      <w:r w:rsidRPr="00280EDF">
        <w:t>.29/2016/103.</w:t>
      </w:r>
    </w:p>
    <w:p w:rsidR="00A03C52" w:rsidRPr="00A03C52" w:rsidRDefault="00A03C52" w:rsidP="00A03C52">
      <w:pPr>
        <w:pStyle w:val="SingleTxtGR"/>
        <w:spacing w:before="120" w:after="0"/>
        <w:jc w:val="center"/>
        <w:rPr>
          <w:u w:val="single"/>
        </w:rPr>
      </w:pPr>
      <w:r>
        <w:rPr>
          <w:u w:val="single"/>
        </w:rPr>
        <w:tab/>
      </w:r>
      <w:r>
        <w:rPr>
          <w:u w:val="single"/>
        </w:rPr>
        <w:tab/>
      </w:r>
      <w:r>
        <w:rPr>
          <w:u w:val="single"/>
        </w:rPr>
        <w:tab/>
      </w:r>
    </w:p>
    <w:p w:rsidR="00280EDF" w:rsidRPr="00280EDF" w:rsidRDefault="00280EDF" w:rsidP="00A03C52">
      <w:pPr>
        <w:pStyle w:val="SingleTxtGR"/>
        <w:spacing w:before="200"/>
        <w:jc w:val="center"/>
        <w:rPr>
          <w:b/>
          <w:lang w:val="en-US"/>
        </w:rPr>
      </w:pPr>
      <w:r w:rsidRPr="00280EDF">
        <w:rPr>
          <w:noProof/>
          <w:lang w:val="en-GB" w:eastAsia="en-GB"/>
        </w:rPr>
        <w:drawing>
          <wp:inline distT="0" distB="0" distL="0" distR="0" wp14:anchorId="2DB10C61" wp14:editId="7C34A107">
            <wp:extent cx="713014" cy="680357"/>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06" cy="682926"/>
                    </a:xfrm>
                    <a:prstGeom prst="rect">
                      <a:avLst/>
                    </a:prstGeom>
                    <a:noFill/>
                    <a:ln>
                      <a:noFill/>
                    </a:ln>
                  </pic:spPr>
                </pic:pic>
              </a:graphicData>
            </a:graphic>
          </wp:inline>
        </w:drawing>
      </w:r>
    </w:p>
    <w:p w:rsidR="00E12C5F" w:rsidRDefault="00280EDF" w:rsidP="00AF71B3">
      <w:pPr>
        <w:pStyle w:val="SingleTxtGR"/>
        <w:jc w:val="center"/>
        <w:rPr>
          <w:b/>
        </w:rPr>
      </w:pPr>
      <w:r w:rsidRPr="00280EDF">
        <w:rPr>
          <w:b/>
        </w:rPr>
        <w:lastRenderedPageBreak/>
        <w:t xml:space="preserve">ОРГАНИЗАЦИЯ ОБЪЕДИНЕННЫХ </w:t>
      </w:r>
      <w:r w:rsidR="00791032">
        <w:rPr>
          <w:b/>
        </w:rPr>
        <w:t>Наций</w:t>
      </w:r>
    </w:p>
    <w:p w:rsidR="00791032" w:rsidRPr="00791032" w:rsidRDefault="00791032" w:rsidP="00791032">
      <w:pPr>
        <w:pStyle w:val="SingleTxtGR"/>
        <w:rPr>
          <w:iCs/>
        </w:rPr>
      </w:pPr>
      <w:r w:rsidRPr="00791032">
        <w:rPr>
          <w:i/>
        </w:rPr>
        <w:t>Пункт 7.4.4</w:t>
      </w:r>
      <w:r w:rsidRPr="00791032">
        <w:t xml:space="preserve"> изменить следующим образом: </w:t>
      </w:r>
    </w:p>
    <w:p w:rsidR="00791032" w:rsidRDefault="00791032" w:rsidP="00791032">
      <w:pPr>
        <w:pStyle w:val="SingleTxtGR"/>
        <w:ind w:left="2268" w:hanging="1134"/>
      </w:pPr>
      <w:r w:rsidRPr="00791032">
        <w:t>«7.4.4</w:t>
      </w:r>
      <w:r w:rsidRPr="00791032">
        <w:tab/>
      </w:r>
      <w:r w:rsidRPr="00791032">
        <w:tab/>
        <w:t>Пассажиры, находящиеся на сиденьях, обращенных вбок, должны быть защищены соответствующим элементом транспортного средства (например, перегородкой, стенкой или спинкой сиденья, обращенного вперед), находящимся перед наиболее удаленным вперед сиденьем, обращенным вбок. Этот элемент транспортного средства должен соответствовать требованиям добавления 7. Он должен сохранять свою защитную функцию в течение испытания».</w:t>
      </w:r>
    </w:p>
    <w:p w:rsidR="00791032" w:rsidRPr="00791032" w:rsidRDefault="00791032" w:rsidP="00791032">
      <w:pPr>
        <w:pStyle w:val="SingleTxtGR"/>
        <w:spacing w:before="240" w:after="0"/>
        <w:jc w:val="center"/>
        <w:rPr>
          <w:u w:val="single"/>
        </w:rPr>
      </w:pPr>
      <w:r>
        <w:rPr>
          <w:u w:val="single"/>
        </w:rPr>
        <w:tab/>
      </w:r>
      <w:r>
        <w:rPr>
          <w:u w:val="single"/>
        </w:rPr>
        <w:tab/>
      </w:r>
      <w:r>
        <w:rPr>
          <w:u w:val="single"/>
        </w:rPr>
        <w:tab/>
      </w:r>
    </w:p>
    <w:sectPr w:rsidR="00791032" w:rsidRPr="00791032" w:rsidSect="00280ED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B1" w:rsidRPr="00A312BC" w:rsidRDefault="00D46BB1" w:rsidP="00A312BC"/>
  </w:endnote>
  <w:endnote w:type="continuationSeparator" w:id="0">
    <w:p w:rsidR="00D46BB1" w:rsidRPr="00A312BC" w:rsidRDefault="00D46B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DF" w:rsidRPr="00280EDF" w:rsidRDefault="00280EDF">
    <w:pPr>
      <w:pStyle w:val="Footer"/>
    </w:pPr>
    <w:r w:rsidRPr="00280EDF">
      <w:rPr>
        <w:b/>
        <w:sz w:val="18"/>
      </w:rPr>
      <w:fldChar w:fldCharType="begin"/>
    </w:r>
    <w:r w:rsidRPr="00280EDF">
      <w:rPr>
        <w:b/>
        <w:sz w:val="18"/>
      </w:rPr>
      <w:instrText xml:space="preserve"> PAGE  \* MERGEFORMAT </w:instrText>
    </w:r>
    <w:r w:rsidRPr="00280EDF">
      <w:rPr>
        <w:b/>
        <w:sz w:val="18"/>
      </w:rPr>
      <w:fldChar w:fldCharType="separate"/>
    </w:r>
    <w:r w:rsidR="00A25C32">
      <w:rPr>
        <w:b/>
        <w:noProof/>
        <w:sz w:val="18"/>
      </w:rPr>
      <w:t>2</w:t>
    </w:r>
    <w:r w:rsidRPr="00280EDF">
      <w:rPr>
        <w:b/>
        <w:sz w:val="18"/>
      </w:rPr>
      <w:fldChar w:fldCharType="end"/>
    </w:r>
    <w:r>
      <w:rPr>
        <w:b/>
        <w:sz w:val="18"/>
      </w:rPr>
      <w:tab/>
    </w:r>
    <w:r>
      <w:t>GE.17-11486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DF" w:rsidRPr="00280EDF" w:rsidRDefault="00280EDF" w:rsidP="00280EDF">
    <w:pPr>
      <w:pStyle w:val="Footer"/>
      <w:tabs>
        <w:tab w:val="clear" w:pos="9639"/>
        <w:tab w:val="right" w:pos="9638"/>
      </w:tabs>
      <w:rPr>
        <w:b/>
        <w:sz w:val="18"/>
      </w:rPr>
    </w:pPr>
    <w:r>
      <w:t>GE.17-11486</w:t>
    </w:r>
    <w:r>
      <w:tab/>
    </w:r>
    <w:r w:rsidRPr="00280EDF">
      <w:rPr>
        <w:b/>
        <w:sz w:val="18"/>
      </w:rPr>
      <w:fldChar w:fldCharType="begin"/>
    </w:r>
    <w:r w:rsidRPr="00280EDF">
      <w:rPr>
        <w:b/>
        <w:sz w:val="18"/>
      </w:rPr>
      <w:instrText xml:space="preserve"> PAGE  \* MERGEFORMAT </w:instrText>
    </w:r>
    <w:r w:rsidRPr="00280EDF">
      <w:rPr>
        <w:b/>
        <w:sz w:val="18"/>
      </w:rPr>
      <w:fldChar w:fldCharType="separate"/>
    </w:r>
    <w:r>
      <w:rPr>
        <w:b/>
        <w:noProof/>
        <w:sz w:val="18"/>
      </w:rPr>
      <w:t>3</w:t>
    </w:r>
    <w:r w:rsidRPr="00280E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80EDF" w:rsidRDefault="00280EDF" w:rsidP="00280EDF">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445FC33F" wp14:editId="28D20F3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17-11486  (R)</w:t>
    </w:r>
    <w:r w:rsidR="00DA510A">
      <w:t xml:space="preserve">  021017  041017</w:t>
    </w:r>
    <w:r>
      <w:br/>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sidRPr="00280EDF">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79/Rev.2/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9/Rev.2/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B1" w:rsidRPr="001075E9" w:rsidRDefault="00D46BB1" w:rsidP="001075E9">
      <w:pPr>
        <w:tabs>
          <w:tab w:val="right" w:pos="2155"/>
        </w:tabs>
        <w:spacing w:after="80" w:line="240" w:lineRule="auto"/>
        <w:ind w:left="680"/>
        <w:rPr>
          <w:u w:val="single"/>
        </w:rPr>
      </w:pPr>
      <w:r>
        <w:rPr>
          <w:u w:val="single"/>
        </w:rPr>
        <w:tab/>
      </w:r>
    </w:p>
  </w:footnote>
  <w:footnote w:type="continuationSeparator" w:id="0">
    <w:p w:rsidR="00D46BB1" w:rsidRDefault="00D46BB1" w:rsidP="00407B78">
      <w:pPr>
        <w:tabs>
          <w:tab w:val="right" w:pos="2155"/>
        </w:tabs>
        <w:spacing w:after="80"/>
        <w:ind w:left="680"/>
        <w:rPr>
          <w:u w:val="single"/>
        </w:rPr>
      </w:pPr>
      <w:r>
        <w:rPr>
          <w:u w:val="single"/>
        </w:rPr>
        <w:tab/>
      </w:r>
    </w:p>
  </w:footnote>
  <w:footnote w:id="1">
    <w:p w:rsidR="00AF71B3" w:rsidRPr="00AF71B3" w:rsidRDefault="00AF71B3">
      <w:pPr>
        <w:pStyle w:val="FootnoteText"/>
        <w:rPr>
          <w:sz w:val="20"/>
          <w:lang w:val="ru-RU"/>
        </w:rPr>
      </w:pPr>
      <w:r>
        <w:tab/>
      </w:r>
      <w:r w:rsidRPr="00AF71B3">
        <w:rPr>
          <w:rStyle w:val="FootnoteReference"/>
          <w:sz w:val="20"/>
          <w:vertAlign w:val="baseline"/>
          <w:lang w:val="ru-RU"/>
        </w:rPr>
        <w:t>*</w:t>
      </w:r>
      <w:r w:rsidRPr="00AF71B3">
        <w:rPr>
          <w:rStyle w:val="FootnoteReference"/>
          <w:vertAlign w:val="baseline"/>
          <w:lang w:val="ru-RU"/>
        </w:rPr>
        <w:tab/>
      </w:r>
      <w:r w:rsidRPr="00AF71B3">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AF71B3">
        <w:rPr>
          <w:lang w:val="en-US"/>
        </w:rPr>
        <w:t> </w:t>
      </w:r>
      <w:r w:rsidRPr="00AF71B3">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DF" w:rsidRPr="00280EDF" w:rsidRDefault="00A25C32">
    <w:pPr>
      <w:pStyle w:val="Header"/>
    </w:pPr>
    <w:r>
      <w:fldChar w:fldCharType="begin"/>
    </w:r>
    <w:r>
      <w:instrText xml:space="preserve"> TITLE  \* MERGEFORMAT </w:instrText>
    </w:r>
    <w:r>
      <w:fldChar w:fldCharType="separate"/>
    </w:r>
    <w:r>
      <w:t>E/ECE/324/Rev.1/Add.79/Rev.2/Amend.2</w:t>
    </w:r>
    <w:r>
      <w:fldChar w:fldCharType="end"/>
    </w:r>
    <w:r w:rsidR="00280EDF">
      <w:br/>
    </w:r>
    <w:r>
      <w:fldChar w:fldCharType="begin"/>
    </w:r>
    <w:r>
      <w:instrText xml:space="preserve"> KEYWORDS  \* MERGEFORMAT </w:instrText>
    </w:r>
    <w:r>
      <w:fldChar w:fldCharType="separate"/>
    </w:r>
    <w:r>
      <w:t>E/ECE/TRANS/505/Rev.1/Add.79/Rev.2/Amend.2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DF" w:rsidRPr="00280EDF" w:rsidRDefault="00A25C32" w:rsidP="00280EDF">
    <w:pPr>
      <w:pStyle w:val="Header"/>
      <w:jc w:val="right"/>
    </w:pPr>
    <w:r>
      <w:fldChar w:fldCharType="begin"/>
    </w:r>
    <w:r>
      <w:instrText xml:space="preserve"> TITLE  \* MERGEFORMAT </w:instrText>
    </w:r>
    <w:r>
      <w:fldChar w:fldCharType="separate"/>
    </w:r>
    <w:r>
      <w:t>E/ECE/324/Rev.1/Add.79/Rev.2/Amend.2</w:t>
    </w:r>
    <w:r>
      <w:fldChar w:fldCharType="end"/>
    </w:r>
    <w:r w:rsidR="00280EDF">
      <w:br/>
    </w:r>
    <w:r>
      <w:fldChar w:fldCharType="begin"/>
    </w:r>
    <w:r>
      <w:instrText xml:space="preserve"> KEYWORDS  \* MERGEFORMAT </w:instrText>
    </w:r>
    <w:r>
      <w:fldChar w:fldCharType="separate"/>
    </w:r>
    <w:r>
      <w:t>E/ECE/TRANS/505/Rev.1/Add.79/Rev.2/Amend.2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00" w:rsidRDefault="00443500" w:rsidP="008401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B1"/>
    <w:rsid w:val="00033EE1"/>
    <w:rsid w:val="00042B72"/>
    <w:rsid w:val="000558BD"/>
    <w:rsid w:val="00067C3E"/>
    <w:rsid w:val="000B57E7"/>
    <w:rsid w:val="000B6373"/>
    <w:rsid w:val="000E4E5B"/>
    <w:rsid w:val="000F09DF"/>
    <w:rsid w:val="000F61B2"/>
    <w:rsid w:val="00103318"/>
    <w:rsid w:val="001075E9"/>
    <w:rsid w:val="0014152F"/>
    <w:rsid w:val="00180183"/>
    <w:rsid w:val="0018024D"/>
    <w:rsid w:val="0018649F"/>
    <w:rsid w:val="00196389"/>
    <w:rsid w:val="001B3EF6"/>
    <w:rsid w:val="001C7A89"/>
    <w:rsid w:val="00255343"/>
    <w:rsid w:val="0027151D"/>
    <w:rsid w:val="00280EDF"/>
    <w:rsid w:val="0029251E"/>
    <w:rsid w:val="002A2EFC"/>
    <w:rsid w:val="002B0106"/>
    <w:rsid w:val="002B74B1"/>
    <w:rsid w:val="002C08C3"/>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43500"/>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278FB"/>
    <w:rsid w:val="00734ACB"/>
    <w:rsid w:val="00757357"/>
    <w:rsid w:val="00791032"/>
    <w:rsid w:val="00792497"/>
    <w:rsid w:val="007C2802"/>
    <w:rsid w:val="007E73A2"/>
    <w:rsid w:val="00806737"/>
    <w:rsid w:val="00825F8D"/>
    <w:rsid w:val="00834B71"/>
    <w:rsid w:val="00840177"/>
    <w:rsid w:val="0086445C"/>
    <w:rsid w:val="00894693"/>
    <w:rsid w:val="008A08D7"/>
    <w:rsid w:val="008A37C8"/>
    <w:rsid w:val="008B6909"/>
    <w:rsid w:val="008D53B6"/>
    <w:rsid w:val="008E4026"/>
    <w:rsid w:val="008F7609"/>
    <w:rsid w:val="00906890"/>
    <w:rsid w:val="00911BE4"/>
    <w:rsid w:val="00951972"/>
    <w:rsid w:val="009608F3"/>
    <w:rsid w:val="009A24AC"/>
    <w:rsid w:val="009C5278"/>
    <w:rsid w:val="009C6FE6"/>
    <w:rsid w:val="009D7E7D"/>
    <w:rsid w:val="00A03C52"/>
    <w:rsid w:val="00A14DA8"/>
    <w:rsid w:val="00A25C32"/>
    <w:rsid w:val="00A312BC"/>
    <w:rsid w:val="00A84021"/>
    <w:rsid w:val="00A84D35"/>
    <w:rsid w:val="00A917B3"/>
    <w:rsid w:val="00AB4B51"/>
    <w:rsid w:val="00AF71B3"/>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2B00"/>
    <w:rsid w:val="00CF55F6"/>
    <w:rsid w:val="00D33D63"/>
    <w:rsid w:val="00D46BB1"/>
    <w:rsid w:val="00D5253A"/>
    <w:rsid w:val="00D90028"/>
    <w:rsid w:val="00D90138"/>
    <w:rsid w:val="00DA510A"/>
    <w:rsid w:val="00DD78D1"/>
    <w:rsid w:val="00DE32CD"/>
    <w:rsid w:val="00DF5767"/>
    <w:rsid w:val="00DF71B9"/>
    <w:rsid w:val="00E12C5F"/>
    <w:rsid w:val="00E513FB"/>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D3A747-8543-4765-A160-16BCCA7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1297</Characters>
  <Application>Microsoft Office Word</Application>
  <DocSecurity>0</DocSecurity>
  <Lines>10</Lines>
  <Paragraphs>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E/ECE/324/Rev.1/Add.79/Rev.2/Amend.2</vt:lpstr>
      <vt:lpstr>E/ECE/324/Rev.1/Add.79/Rev.2/Amend.2</vt:lpstr>
      <vt:lpstr>A/</vt:lpstr>
    </vt:vector>
  </TitlesOfParts>
  <Company>DCM</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E/ECE/324/Rev.1/Add.79/Rev.2/Amend.2</dc:title>
  <dc:creator>Ovchinnikova Olga</dc:creator>
  <cp:keywords>E/ECE/TRANS/505/Rev.1/Add.79/Rev.2/Amend.2</cp:keywords>
  <cp:lastModifiedBy>Marie-Claude Collet</cp:lastModifiedBy>
  <cp:revision>3</cp:revision>
  <cp:lastPrinted>2017-11-27T07:46:00Z</cp:lastPrinted>
  <dcterms:created xsi:type="dcterms:W3CDTF">2017-11-27T07:46:00Z</dcterms:created>
  <dcterms:modified xsi:type="dcterms:W3CDTF">2017-11-27T07:47:00Z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