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645358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/ECE/324/</w:t>
            </w:r>
            <w:r w:rsidR="005E77FA">
              <w:t>Rev.2/Add.106/Rev.</w:t>
            </w:r>
            <w:r w:rsidR="005E77FA">
              <w:rPr>
                <w:lang w:val="en-US"/>
              </w:rPr>
              <w:t>6</w:t>
            </w:r>
            <w:r w:rsidR="00E50F10">
              <w:t>/Amend.1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/ECE/TRANS/505/</w:t>
            </w:r>
            <w:r w:rsidR="005E77FA">
              <w:t>Rev.2/Add.106/Rev.</w:t>
            </w:r>
            <w:r w:rsidR="005E77FA">
              <w:rPr>
                <w:lang w:val="en-US"/>
              </w:rPr>
              <w:t>6</w:t>
            </w:r>
            <w:r w:rsidR="00E50F10">
              <w:t>/Amend.1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1EEC" w:rsidRDefault="00E41EEC" w:rsidP="00E41EEC">
            <w:pPr>
              <w:spacing w:before="40" w:after="40"/>
              <w:rPr>
                <w:lang w:val="en-US"/>
              </w:rPr>
            </w:pPr>
          </w:p>
          <w:p w:rsidR="00E41EEC" w:rsidRDefault="00E41EEC" w:rsidP="00E41EEC">
            <w:pPr>
              <w:spacing w:before="40" w:after="40"/>
              <w:rPr>
                <w:lang w:val="en-US"/>
              </w:rPr>
            </w:pPr>
          </w:p>
          <w:p w:rsidR="00E41EEC" w:rsidRDefault="00E41EEC" w:rsidP="00E41EEC">
            <w:pPr>
              <w:spacing w:before="40" w:after="40"/>
              <w:rPr>
                <w:lang w:val="en-US"/>
              </w:rPr>
            </w:pPr>
          </w:p>
          <w:p w:rsidR="00E41EEC" w:rsidRDefault="00E41EEC" w:rsidP="00E41EEC">
            <w:pPr>
              <w:spacing w:before="40" w:after="40"/>
              <w:rPr>
                <w:lang w:val="en-US"/>
              </w:rPr>
            </w:pPr>
          </w:p>
          <w:p w:rsidR="00E41EEC" w:rsidRDefault="00E41EEC" w:rsidP="00E41EEC">
            <w:pPr>
              <w:spacing w:before="40" w:after="40"/>
              <w:rPr>
                <w:lang w:val="en-US"/>
              </w:rPr>
            </w:pPr>
          </w:p>
          <w:p w:rsidR="000D6D03" w:rsidRPr="00B172D2" w:rsidRDefault="00E41EEC" w:rsidP="00E41EEC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4F5701" w:rsidRPr="0011058F" w:rsidRDefault="004F5701" w:rsidP="004F5701">
      <w:pPr>
        <w:pStyle w:val="HChGR"/>
        <w:spacing w:before="120"/>
      </w:pPr>
      <w:r w:rsidRPr="0011058F">
        <w:tab/>
      </w:r>
      <w:r w:rsidRPr="0011058F">
        <w:tab/>
        <w:t>Соглашение</w:t>
      </w:r>
    </w:p>
    <w:p w:rsidR="00317D73" w:rsidRPr="00EF1A30" w:rsidRDefault="00317D73" w:rsidP="00317D73">
      <w:pPr>
        <w:pStyle w:val="H1GR"/>
      </w:pPr>
      <w:r w:rsidRPr="00EF1A30">
        <w:tab/>
      </w:r>
      <w:r w:rsidRPr="00EF1A30">
        <w:tab/>
        <w:t xml:space="preserve">О принятии единообразных технических предписаний для 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Pr="00EF1A30">
        <w:br/>
        <w:t>и об условиях взаимного признания официальных утверждений, выдаваемых на основе этих предписаний</w:t>
      </w:r>
      <w:r w:rsidRPr="00EF1A3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317D73" w:rsidRPr="00EF1A30" w:rsidRDefault="00317D73" w:rsidP="00317D73">
      <w:pPr>
        <w:pStyle w:val="SingleTxtGR"/>
      </w:pPr>
      <w:r w:rsidRPr="00EF1A30">
        <w:t>(Пересмотр 2, включающий поправки, вступившие в силу 16 октября 1995 года)</w:t>
      </w:r>
    </w:p>
    <w:p w:rsidR="00317D73" w:rsidRPr="00EF1A30" w:rsidRDefault="00317D73" w:rsidP="00317D73">
      <w:pPr>
        <w:spacing w:before="120" w:after="120"/>
        <w:jc w:val="center"/>
        <w:rPr>
          <w:u w:val="single"/>
        </w:rPr>
      </w:pPr>
      <w:r w:rsidRPr="00EF1A30">
        <w:rPr>
          <w:u w:val="single"/>
        </w:rPr>
        <w:tab/>
      </w:r>
      <w:r w:rsidRPr="00EF1A30">
        <w:rPr>
          <w:u w:val="single"/>
        </w:rPr>
        <w:tab/>
      </w:r>
      <w:r w:rsidRPr="00EF1A30">
        <w:rPr>
          <w:u w:val="single"/>
        </w:rPr>
        <w:tab/>
      </w:r>
    </w:p>
    <w:p w:rsidR="00317D73" w:rsidRPr="00EF1A30" w:rsidRDefault="00317D73" w:rsidP="007A0B17">
      <w:pPr>
        <w:pStyle w:val="HChGR"/>
        <w:spacing w:before="240" w:after="120"/>
      </w:pPr>
      <w:r w:rsidRPr="00EF1A30">
        <w:tab/>
      </w:r>
      <w:r w:rsidRPr="00EF1A30">
        <w:tab/>
        <w:t>Добавление 106: Правила № 107</w:t>
      </w:r>
    </w:p>
    <w:p w:rsidR="00317D73" w:rsidRPr="00317D73" w:rsidRDefault="00317D73" w:rsidP="007A0B17">
      <w:pPr>
        <w:pStyle w:val="H1GR"/>
        <w:spacing w:before="240" w:after="120"/>
      </w:pPr>
      <w:r w:rsidRPr="00EF1A30">
        <w:tab/>
      </w:r>
      <w:r w:rsidRPr="00EF1A30">
        <w:tab/>
        <w:t>Пересмотр 6</w:t>
      </w:r>
      <w:r>
        <w:rPr>
          <w:lang w:val="en-US"/>
        </w:rPr>
        <w:t xml:space="preserve"> –</w:t>
      </w:r>
      <w:r>
        <w:t xml:space="preserve"> Поправка 1</w:t>
      </w:r>
    </w:p>
    <w:p w:rsidR="00317D73" w:rsidRPr="00A72347" w:rsidRDefault="00A72347" w:rsidP="00317D73">
      <w:pPr>
        <w:pStyle w:val="SingleTxtGR"/>
        <w:rPr>
          <w:sz w:val="18"/>
          <w:szCs w:val="18"/>
        </w:rPr>
      </w:pPr>
      <w:r w:rsidRPr="00A72347">
        <w:rPr>
          <w:sz w:val="18"/>
          <w:szCs w:val="18"/>
        </w:rPr>
        <w:t>Дополнение 1 к поправкам серии 06</w:t>
      </w:r>
      <w:r w:rsidR="00317D73" w:rsidRPr="00A72347">
        <w:rPr>
          <w:sz w:val="18"/>
          <w:szCs w:val="18"/>
        </w:rPr>
        <w:t xml:space="preserve"> − </w:t>
      </w:r>
      <w:r w:rsidRPr="00A72347">
        <w:rPr>
          <w:sz w:val="18"/>
          <w:szCs w:val="18"/>
        </w:rPr>
        <w:t xml:space="preserve">Дата </w:t>
      </w:r>
      <w:r w:rsidR="00317D73" w:rsidRPr="00A72347">
        <w:rPr>
          <w:sz w:val="18"/>
          <w:szCs w:val="18"/>
        </w:rPr>
        <w:t>вступления в силу: 1</w:t>
      </w:r>
      <w:r w:rsidRPr="00A72347">
        <w:rPr>
          <w:sz w:val="18"/>
          <w:szCs w:val="18"/>
        </w:rPr>
        <w:t>5</w:t>
      </w:r>
      <w:r w:rsidR="00317D73" w:rsidRPr="00A72347">
        <w:rPr>
          <w:sz w:val="18"/>
          <w:szCs w:val="18"/>
        </w:rPr>
        <w:t xml:space="preserve"> июня 201</w:t>
      </w:r>
      <w:r w:rsidRPr="00A72347">
        <w:rPr>
          <w:sz w:val="18"/>
          <w:szCs w:val="18"/>
        </w:rPr>
        <w:t>5</w:t>
      </w:r>
      <w:r w:rsidR="00317D73" w:rsidRPr="00A72347">
        <w:rPr>
          <w:sz w:val="18"/>
          <w:szCs w:val="18"/>
        </w:rPr>
        <w:t xml:space="preserve"> года</w:t>
      </w:r>
    </w:p>
    <w:p w:rsidR="00317D73" w:rsidRDefault="00317D73" w:rsidP="00317D73">
      <w:pPr>
        <w:pStyle w:val="H1GR"/>
        <w:spacing w:after="120"/>
        <w:rPr>
          <w:lang w:val="en-US"/>
        </w:rPr>
      </w:pPr>
      <w:r w:rsidRPr="00EF1A30">
        <w:tab/>
      </w:r>
      <w:r w:rsidRPr="00EF1A30">
        <w:tab/>
        <w:t>Единообразные предписания, касающиеся официального утверждения транспортных средств категории М</w:t>
      </w:r>
      <w:r w:rsidRPr="00EF1A30">
        <w:rPr>
          <w:vertAlign w:val="subscript"/>
        </w:rPr>
        <w:t>2</w:t>
      </w:r>
      <w:r w:rsidRPr="00EF1A30">
        <w:t xml:space="preserve"> или М</w:t>
      </w:r>
      <w:r w:rsidRPr="00EF1A30">
        <w:rPr>
          <w:vertAlign w:val="subscript"/>
        </w:rPr>
        <w:t>3</w:t>
      </w:r>
      <w:r w:rsidRPr="00EF1A30">
        <w:t xml:space="preserve"> в отношении их общей конструкции</w:t>
      </w:r>
    </w:p>
    <w:p w:rsidR="007A0B17" w:rsidRPr="007A0B17" w:rsidRDefault="007A0B17" w:rsidP="007A0B17">
      <w:pPr>
        <w:pStyle w:val="SingleTxtGR"/>
        <w:rPr>
          <w:lang w:val="en-US"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>
        <w:rPr>
          <w:rStyle w:val="hps"/>
        </w:rPr>
        <w:t>ECE/TRANS/WP.29/2014/</w:t>
      </w:r>
      <w:r>
        <w:rPr>
          <w:rStyle w:val="hps"/>
          <w:lang w:val="en-US"/>
        </w:rPr>
        <w:t>70</w:t>
      </w:r>
      <w:r>
        <w:t xml:space="preserve"> </w:t>
      </w:r>
      <w:r>
        <w:rPr>
          <w:rStyle w:val="hps"/>
        </w:rPr>
        <w:t>(</w:t>
      </w:r>
      <w:r>
        <w:t xml:space="preserve">с изменениями, внесенными </w:t>
      </w:r>
      <w:r>
        <w:rPr>
          <w:rStyle w:val="hps"/>
        </w:rPr>
        <w:t>пунктом</w:t>
      </w:r>
      <w:r>
        <w:t xml:space="preserve"> </w:t>
      </w:r>
      <w:r>
        <w:rPr>
          <w:rStyle w:val="hps"/>
        </w:rPr>
        <w:t>6</w:t>
      </w:r>
      <w:r>
        <w:rPr>
          <w:rStyle w:val="hps"/>
          <w:lang w:val="en-US"/>
        </w:rPr>
        <w:t>3</w:t>
      </w:r>
      <w:r>
        <w:t xml:space="preserve"> доклада </w:t>
      </w:r>
      <w:r>
        <w:rPr>
          <w:rStyle w:val="hps"/>
        </w:rPr>
        <w:t>ECE/TRANS/WP.29/1112).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E41EEC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1D7008" w:rsidRDefault="001D7008" w:rsidP="001D7008">
      <w:pPr>
        <w:pStyle w:val="SingleTxtGR"/>
      </w:pPr>
      <w:r w:rsidRPr="00D00C89">
        <w:rPr>
          <w:i/>
        </w:rPr>
        <w:lastRenderedPageBreak/>
        <w:t>Пункт 2.41</w:t>
      </w:r>
      <w:r>
        <w:t xml:space="preserve"> изменить следующим образом:</w:t>
      </w:r>
    </w:p>
    <w:p w:rsidR="001D7008" w:rsidRDefault="001D7008" w:rsidP="001D7008">
      <w:pPr>
        <w:pStyle w:val="SingleTxtGR"/>
        <w:ind w:left="2268" w:hanging="1134"/>
      </w:pPr>
      <w:r>
        <w:t>"2.41</w:t>
      </w:r>
      <w:r>
        <w:tab/>
      </w:r>
      <w:r>
        <w:tab/>
        <w:t>"</w:t>
      </w:r>
      <w:r>
        <w:rPr>
          <w:i/>
        </w:rPr>
        <w:t>Система блокировки в ночное время</w:t>
      </w:r>
      <w:r>
        <w:t>" означает систему, имеющую целью исключить возможность открытия служебных и запасных дверей транспортного средства".</w:t>
      </w:r>
    </w:p>
    <w:p w:rsidR="001D7008" w:rsidRPr="003678A1" w:rsidRDefault="001D7008" w:rsidP="001D7008">
      <w:pPr>
        <w:pStyle w:val="SingleTxtGR"/>
      </w:pPr>
      <w:r w:rsidRPr="003678A1">
        <w:rPr>
          <w:i/>
        </w:rPr>
        <w:t>Пункт 10.</w:t>
      </w:r>
      <w:r w:rsidR="00691207">
        <w:rPr>
          <w:i/>
          <w:lang w:val="en-US"/>
        </w:rPr>
        <w:t>9</w:t>
      </w:r>
      <w:r w:rsidRPr="003678A1">
        <w:t xml:space="preserve"> изменить следующим образом:</w:t>
      </w:r>
    </w:p>
    <w:p w:rsidR="001D7008" w:rsidRPr="003678A1" w:rsidRDefault="001D7008" w:rsidP="001D7008">
      <w:pPr>
        <w:pStyle w:val="SingleTxtGR"/>
        <w:ind w:left="2268" w:hanging="1134"/>
      </w:pPr>
      <w:r w:rsidRPr="003678A1">
        <w:t>"10.</w:t>
      </w:r>
      <w:r w:rsidR="00691207">
        <w:rPr>
          <w:lang w:val="en-US"/>
        </w:rPr>
        <w:t>9</w:t>
      </w:r>
      <w:r w:rsidRPr="003678A1">
        <w:tab/>
        <w:t>Независимо от пунктов 10.</w:t>
      </w:r>
      <w:r w:rsidR="00691207">
        <w:rPr>
          <w:lang w:val="en-US"/>
        </w:rPr>
        <w:t>7</w:t>
      </w:r>
      <w:r w:rsidRPr="003678A1">
        <w:t xml:space="preserve"> и 10.</w:t>
      </w:r>
      <w:r w:rsidR="00691207">
        <w:rPr>
          <w:lang w:val="en-US"/>
        </w:rPr>
        <w:t>8</w:t>
      </w:r>
      <w:r w:rsidRPr="003678A1">
        <w:rPr>
          <w:b/>
        </w:rPr>
        <w:t xml:space="preserve"> </w:t>
      </w:r>
      <w:r w:rsidRPr="003678A1">
        <w:t>Договаривающиеся стороны, прим</w:t>
      </w:r>
      <w:r w:rsidRPr="003678A1">
        <w:t>е</w:t>
      </w:r>
      <w:r w:rsidRPr="003678A1">
        <w:t>няющие настоящие Правила, продолжают признавать официальные утверждения типа, предоставленные на основании поправок предыдущих серий, которы</w:t>
      </w:r>
      <w:r>
        <w:t>е не затронуты поправками серии </w:t>
      </w:r>
      <w:r w:rsidRPr="003678A1">
        <w:t>05"</w:t>
      </w:r>
      <w:r>
        <w:t>.</w:t>
      </w:r>
    </w:p>
    <w:p w:rsidR="001D7008" w:rsidRPr="003678A1" w:rsidRDefault="001D7008" w:rsidP="001D7008">
      <w:pPr>
        <w:pStyle w:val="SingleTxtGR"/>
      </w:pPr>
      <w:r w:rsidRPr="003678A1">
        <w:rPr>
          <w:i/>
        </w:rPr>
        <w:t>Включить новый пункт 10.</w:t>
      </w:r>
      <w:r w:rsidR="00691207">
        <w:rPr>
          <w:i/>
          <w:lang w:val="en-US"/>
        </w:rPr>
        <w:t>10</w:t>
      </w:r>
      <w:r w:rsidRPr="003678A1">
        <w:rPr>
          <w:i/>
        </w:rPr>
        <w:t xml:space="preserve"> </w:t>
      </w:r>
      <w:r w:rsidRPr="003678A1">
        <w:t>следующего содержания:</w:t>
      </w:r>
    </w:p>
    <w:p w:rsidR="001D7008" w:rsidRDefault="001D7008" w:rsidP="001D7008">
      <w:pPr>
        <w:pStyle w:val="SingleTxtGR"/>
        <w:ind w:left="2268" w:hanging="1134"/>
        <w:rPr>
          <w:lang w:val="en-US"/>
        </w:rPr>
      </w:pPr>
      <w:r w:rsidRPr="003678A1">
        <w:t>"10.</w:t>
      </w:r>
      <w:r w:rsidR="00691207">
        <w:rPr>
          <w:lang w:val="en-US"/>
        </w:rPr>
        <w:t>10</w:t>
      </w:r>
      <w:r w:rsidRPr="003678A1">
        <w:tab/>
        <w:t>Договаривающиеся стороны, применяющие настоящие Правила, не отказывают в распространении официальных утверждений типа транспортных средств, которые не затронуты по</w:t>
      </w:r>
      <w:r>
        <w:t>правками с</w:t>
      </w:r>
      <w:r>
        <w:t>е</w:t>
      </w:r>
      <w:r>
        <w:t>рии </w:t>
      </w:r>
      <w:r w:rsidRPr="003678A1">
        <w:t>05".</w:t>
      </w:r>
    </w:p>
    <w:p w:rsidR="00080828" w:rsidRPr="00080828" w:rsidRDefault="00080828" w:rsidP="00080828">
      <w:pPr>
        <w:spacing w:after="120" w:line="240" w:lineRule="auto"/>
        <w:ind w:left="2268" w:right="1134" w:hanging="1134"/>
        <w:jc w:val="both"/>
      </w:pPr>
      <w:r w:rsidRPr="00080828">
        <w:rPr>
          <w:i/>
        </w:rPr>
        <w:t xml:space="preserve">Пункты 10.10–10.12 (прежние), </w:t>
      </w:r>
      <w:r w:rsidRPr="00080828">
        <w:t>изменить нумерацию на</w:t>
      </w:r>
      <w:r w:rsidRPr="00080828">
        <w:rPr>
          <w:i/>
        </w:rPr>
        <w:t xml:space="preserve"> </w:t>
      </w:r>
      <w:r w:rsidRPr="00080828">
        <w:t>10.11–10.13.</w:t>
      </w:r>
    </w:p>
    <w:p w:rsidR="00D16009" w:rsidRDefault="00D16009" w:rsidP="00D16009">
      <w:pPr>
        <w:pStyle w:val="SingleTxtGR"/>
        <w:keepNext/>
        <w:keepLines/>
        <w:rPr>
          <w:i/>
          <w:lang w:val="en-US"/>
        </w:rPr>
      </w:pPr>
      <w:r w:rsidRPr="00510E2F">
        <w:rPr>
          <w:i/>
        </w:rPr>
        <w:t xml:space="preserve">Приложение 1, часть 1 </w:t>
      </w:r>
    </w:p>
    <w:p w:rsidR="00D16009" w:rsidRPr="00E20DF5" w:rsidRDefault="00D16009" w:rsidP="00D16009">
      <w:pPr>
        <w:pStyle w:val="SingleTxtGR"/>
        <w:keepNext/>
        <w:keepLines/>
      </w:pPr>
      <w:r w:rsidRPr="00510E2F">
        <w:rPr>
          <w:i/>
        </w:rPr>
        <w:t>Добавления 1, 2 и 3</w:t>
      </w:r>
      <w:r w:rsidRPr="00E20DF5">
        <w:t>, включить новые пункты 6−6.6.2 следующего содержания</w:t>
      </w:r>
      <w:r w:rsidR="003F41C9">
        <w:rPr>
          <w:lang w:val="en-US"/>
        </w:rPr>
        <w:t xml:space="preserve"> </w:t>
      </w:r>
      <w:r w:rsidR="003F41C9">
        <w:rPr>
          <w:rStyle w:val="hps"/>
        </w:rPr>
        <w:t>(для</w:t>
      </w:r>
      <w:r w:rsidR="003F41C9">
        <w:rPr>
          <w:rStyle w:val="shorttext"/>
        </w:rPr>
        <w:t xml:space="preserve"> </w:t>
      </w:r>
      <w:r w:rsidR="003F41C9">
        <w:rPr>
          <w:rStyle w:val="hps"/>
        </w:rPr>
        <w:t>добавления 3</w:t>
      </w:r>
      <w:r w:rsidR="003F41C9">
        <w:rPr>
          <w:rStyle w:val="shorttext"/>
        </w:rPr>
        <w:t xml:space="preserve"> </w:t>
      </w:r>
      <w:r w:rsidR="004F0CBC">
        <w:rPr>
          <w:rStyle w:val="shorttext"/>
        </w:rPr>
        <w:t xml:space="preserve">оставить </w:t>
      </w:r>
      <w:r w:rsidR="003F41C9">
        <w:rPr>
          <w:rStyle w:val="hps"/>
        </w:rPr>
        <w:t>пункты 4 и</w:t>
      </w:r>
      <w:r w:rsidR="003F41C9">
        <w:rPr>
          <w:rStyle w:val="shorttext"/>
        </w:rPr>
        <w:t xml:space="preserve"> </w:t>
      </w:r>
      <w:r w:rsidR="003F41C9">
        <w:rPr>
          <w:rStyle w:val="hps"/>
        </w:rPr>
        <w:t>5</w:t>
      </w:r>
      <w:r w:rsidR="003F41C9">
        <w:rPr>
          <w:rStyle w:val="shorttext"/>
        </w:rPr>
        <w:t>)</w:t>
      </w:r>
      <w:r w:rsidRPr="00E20DF5">
        <w:t>:</w:t>
      </w:r>
    </w:p>
    <w:p w:rsidR="00D16009" w:rsidRPr="00E20DF5" w:rsidRDefault="00D16009" w:rsidP="00D16009">
      <w:pPr>
        <w:pStyle w:val="SingleTxtGR"/>
      </w:pPr>
      <w:r w:rsidRPr="00E20DF5">
        <w:t>"6.</w:t>
      </w:r>
      <w:r w:rsidRPr="00E20DF5">
        <w:tab/>
      </w:r>
      <w:r w:rsidRPr="00E20DF5">
        <w:tab/>
        <w:t>Особые положения, касающиеся троллейбусов</w:t>
      </w:r>
    </w:p>
    <w:p w:rsidR="00D16009" w:rsidRPr="00E20DF5" w:rsidRDefault="00D16009" w:rsidP="00D16009">
      <w:pPr>
        <w:pStyle w:val="SingleTxtGR"/>
        <w:ind w:left="2268" w:hanging="1134"/>
      </w:pPr>
      <w:r w:rsidRPr="00E20DF5">
        <w:t>6.1</w:t>
      </w:r>
      <w:r w:rsidRPr="00E20DF5">
        <w:tab/>
      </w:r>
      <w:r w:rsidRPr="00E20DF5">
        <w:tab/>
        <w:t>Особые условия окружающей среды, необходимые для надежного функционирования:</w:t>
      </w:r>
    </w:p>
    <w:p w:rsidR="00D16009" w:rsidRDefault="00D16009" w:rsidP="00D16009">
      <w:pPr>
        <w:pStyle w:val="SingleTxtG"/>
        <w:tabs>
          <w:tab w:val="left" w:pos="1134"/>
          <w:tab w:val="left" w:pos="2268"/>
          <w:tab w:val="left" w:pos="3150"/>
          <w:tab w:val="right" w:leader="dot" w:pos="8505"/>
        </w:tabs>
        <w:spacing w:before="120"/>
        <w:ind w:left="2268" w:hanging="1134"/>
        <w:rPr>
          <w:lang w:val="ru-RU"/>
        </w:rPr>
      </w:pPr>
      <w:r>
        <w:rPr>
          <w:lang w:val="ru-RU"/>
        </w:rPr>
        <w:t>6</w:t>
      </w:r>
      <w:r w:rsidRPr="00533EC7">
        <w:rPr>
          <w:lang w:val="ru-RU"/>
        </w:rPr>
        <w:t>.1.1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533EC7">
        <w:rPr>
          <w:lang w:val="ru-RU"/>
        </w:rPr>
        <w:t xml:space="preserve">температура: </w:t>
      </w:r>
      <w:r w:rsidRPr="00533EC7">
        <w:rPr>
          <w:lang w:val="ru-RU"/>
        </w:rPr>
        <w:tab/>
      </w:r>
    </w:p>
    <w:p w:rsidR="00D16009" w:rsidRPr="00533EC7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533EC7">
        <w:t>6.1.2</w:t>
      </w:r>
      <w:r>
        <w:tab/>
      </w:r>
      <w:r w:rsidRPr="00533EC7">
        <w:t xml:space="preserve">влажность внешней среды: </w:t>
      </w:r>
      <w:r w:rsidRPr="00533EC7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6.1.3</w:t>
      </w:r>
      <w:r w:rsidRPr="00E20DF5">
        <w:tab/>
        <w:t>атмосферное давление:</w:t>
      </w:r>
      <w:r>
        <w:t xml:space="preserve"> </w:t>
      </w:r>
      <w:r>
        <w:tab/>
      </w:r>
      <w:r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6.1.4</w:t>
      </w:r>
      <w:r w:rsidRPr="00E20DF5">
        <w:tab/>
        <w:t xml:space="preserve">высота над уровнем моря: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6.2</w:t>
      </w:r>
      <w:r w:rsidRPr="00E20DF5">
        <w:tab/>
        <w:t>Транспортное средство</w:t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6.2.1</w:t>
      </w:r>
      <w:r w:rsidRPr="00E20DF5">
        <w:tab/>
        <w:t xml:space="preserve">размеры при сложенных штангах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>
        <w:t>6.2.2</w:t>
      </w:r>
      <w:r w:rsidRPr="00E20DF5">
        <w:tab/>
        <w:t xml:space="preserve">источник питания: </w:t>
      </w:r>
      <w:r w:rsidRPr="00E20DF5">
        <w:tab/>
      </w:r>
    </w:p>
    <w:p w:rsidR="00D16009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6.2.</w:t>
      </w:r>
      <w:r>
        <w:t>3</w:t>
      </w:r>
      <w:r w:rsidRPr="00E20DF5">
        <w:tab/>
        <w:t xml:space="preserve">номинальное напряжение воздушной контактной сети (В): </w:t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  <w:jc w:val="left"/>
      </w:pPr>
      <w:r w:rsidRPr="00E20DF5">
        <w:t>6.2.</w:t>
      </w:r>
      <w:r>
        <w:t>4</w:t>
      </w:r>
      <w:r w:rsidRPr="00E20DF5">
        <w:tab/>
        <w:t xml:space="preserve">номинальный ток контактной сети транспортного средства (A), </w:t>
      </w:r>
      <w:r>
        <w:br/>
      </w:r>
      <w:r>
        <w:tab/>
      </w:r>
      <w:r w:rsidRPr="00E20DF5">
        <w:t>включая вспомогательные приводы, переменный ток высокого</w:t>
      </w:r>
      <w:r>
        <w:t xml:space="preserve"> </w:t>
      </w:r>
      <w:r>
        <w:br/>
      </w:r>
      <w:r>
        <w:tab/>
      </w:r>
      <w:r w:rsidRPr="00E20DF5">
        <w:t xml:space="preserve">напряжения: </w:t>
      </w:r>
      <w:r>
        <w:tab/>
      </w:r>
      <w:r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6.2.</w:t>
      </w:r>
      <w:r>
        <w:t>5</w:t>
      </w:r>
      <w:r w:rsidRPr="00E20DF5">
        <w:tab/>
        <w:t xml:space="preserve">эффективность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  <w:jc w:val="left"/>
      </w:pPr>
      <w:r>
        <w:t>6.2.6</w:t>
      </w:r>
      <w:r w:rsidRPr="00E20DF5">
        <w:tab/>
        <w:t>максимальная скорость (км/ч: нормальное функционирование/</w:t>
      </w:r>
      <w:r>
        <w:br/>
      </w:r>
      <w:r>
        <w:tab/>
      </w:r>
      <w:r w:rsidRPr="00E20DF5">
        <w:t xml:space="preserve">автономное функционирование):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  <w:jc w:val="left"/>
      </w:pPr>
      <w:r w:rsidRPr="00E20DF5">
        <w:t>6.2.</w:t>
      </w:r>
      <w:r>
        <w:t>7</w:t>
      </w:r>
      <w:r w:rsidRPr="00E20DF5">
        <w:tab/>
        <w:t>максимальный уклон (%: нормальное функционирование/</w:t>
      </w:r>
      <w:r w:rsidRPr="00E20DF5">
        <w:br/>
      </w:r>
      <w:r w:rsidRPr="00E20DF5">
        <w:tab/>
      </w:r>
      <w:r>
        <w:t xml:space="preserve">автономное функционирование): </w:t>
      </w:r>
      <w:r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6.2.</w:t>
      </w:r>
      <w:r>
        <w:t>8</w:t>
      </w:r>
      <w:r w:rsidRPr="00E20DF5">
        <w:tab/>
        <w:t xml:space="preserve">описание основных силовых цепей: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6.2.</w:t>
      </w:r>
      <w:r>
        <w:t>9</w:t>
      </w:r>
      <w:r>
        <w:tab/>
      </w:r>
      <w:r w:rsidRPr="00E20DF5">
        <w:t xml:space="preserve">схемы силовых цепей: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6.2.1</w:t>
      </w:r>
      <w:r>
        <w:t>0</w:t>
      </w:r>
      <w:r w:rsidRPr="00E20DF5">
        <w:tab/>
        <w:t xml:space="preserve">защитные меры (общие схемы и чертежи):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lastRenderedPageBreak/>
        <w:t>6.2.1</w:t>
      </w:r>
      <w:r>
        <w:t>1</w:t>
      </w:r>
      <w:r w:rsidRPr="00E20DF5">
        <w:tab/>
        <w:t xml:space="preserve">контроль изоляции (если предусмотрен):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6.2.1</w:t>
      </w:r>
      <w:r>
        <w:t>2</w:t>
      </w:r>
      <w:r w:rsidRPr="00E20DF5">
        <w:tab/>
        <w:t xml:space="preserve">марка и тип контрольного прибора: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6.2.1</w:t>
      </w:r>
      <w:r>
        <w:t>3</w:t>
      </w:r>
      <w:r w:rsidRPr="00E20DF5">
        <w:tab/>
        <w:t>принцип контроля</w:t>
      </w:r>
      <w:r>
        <w:t>,</w:t>
      </w:r>
      <w:r w:rsidRPr="00E20DF5">
        <w:t xml:space="preserve"> его описание: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6.2.1</w:t>
      </w:r>
      <w:r>
        <w:t>4</w:t>
      </w:r>
      <w:r w:rsidRPr="00E20DF5">
        <w:tab/>
        <w:t xml:space="preserve">описание уровней изоляции оборудования: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6.3.</w:t>
      </w:r>
      <w:r w:rsidRPr="00E20DF5">
        <w:tab/>
        <w:t>Электродвигатель</w:t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6.3.1</w:t>
      </w:r>
      <w:r w:rsidRPr="00E20DF5">
        <w:tab/>
        <w:t xml:space="preserve">марка и тип электродвигателя: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6.3.2</w:t>
      </w:r>
      <w:r w:rsidRPr="00E20DF5">
        <w:tab/>
        <w:t xml:space="preserve">тип (обмотка, возбуждение):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6.3.3</w:t>
      </w:r>
      <w:r w:rsidRPr="00E20DF5">
        <w:tab/>
        <w:t xml:space="preserve">максимальная часовая/непрерывная мощность (кВт):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6.3.4</w:t>
      </w:r>
      <w:r w:rsidRPr="00E20DF5">
        <w:tab/>
        <w:t xml:space="preserve">номинальное напряжение (В)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6.3.5</w:t>
      </w:r>
      <w:r w:rsidRPr="00E20DF5">
        <w:tab/>
        <w:t xml:space="preserve">номинальный ток (A)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6.3.6</w:t>
      </w:r>
      <w:r w:rsidRPr="00E20DF5">
        <w:tab/>
        <w:t xml:space="preserve">номинальная частота (Гц)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6.3.7</w:t>
      </w:r>
      <w:r w:rsidRPr="00E20DF5">
        <w:tab/>
        <w:t xml:space="preserve">расположение в транспортном средстве: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6.4</w:t>
      </w:r>
      <w:r w:rsidRPr="00E20DF5">
        <w:tab/>
        <w:t>Силовая электроника</w:t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6.4.1</w:t>
      </w:r>
      <w:r w:rsidRPr="00E20DF5">
        <w:tab/>
        <w:t xml:space="preserve">марка и тип тягового инвертора: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6.4.2</w:t>
      </w:r>
      <w:r w:rsidRPr="00E20DF5">
        <w:tab/>
        <w:t xml:space="preserve">максимальная непрерывная мощность: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6.4.3</w:t>
      </w:r>
      <w:r w:rsidRPr="00E20DF5">
        <w:tab/>
        <w:t xml:space="preserve">система охлаждения: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6.4.4</w:t>
      </w:r>
      <w:r w:rsidRPr="00E20DF5">
        <w:tab/>
        <w:t xml:space="preserve">марка и тип зарядного устройства 24-вольтовой батареи: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6.4.5</w:t>
      </w:r>
      <w:r w:rsidRPr="00E20DF5">
        <w:tab/>
        <w:t xml:space="preserve">максимальная непрерывная мощность: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6.4.6</w:t>
      </w:r>
      <w:r w:rsidRPr="00E20DF5">
        <w:tab/>
        <w:t xml:space="preserve">система охлаждения: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6.4.7</w:t>
      </w:r>
      <w:r w:rsidRPr="00E20DF5">
        <w:tab/>
        <w:t xml:space="preserve">марка и тип трехфазного источника переменного тока: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6.4.8</w:t>
      </w:r>
      <w:r w:rsidRPr="00E20DF5">
        <w:tab/>
        <w:t xml:space="preserve">максимальная непрерывная мощность: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6.4.9</w:t>
      </w:r>
      <w:r w:rsidRPr="00E20DF5">
        <w:tab/>
        <w:t xml:space="preserve">система охлаждения: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</w:t>
      </w:r>
      <w:r w:rsidRPr="00E20DF5">
        <w:tab/>
        <w:t>Источник энергии для автономного функционирования</w:t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6.5.1</w:t>
      </w:r>
      <w:r w:rsidRPr="00E20DF5">
        <w:tab/>
        <w:t xml:space="preserve">аккумуляторная система: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6.5.2</w:t>
      </w:r>
      <w:r w:rsidRPr="00E20DF5">
        <w:tab/>
        <w:t xml:space="preserve">батарея/суперконденсаторы: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6.5.3</w:t>
      </w:r>
      <w:r w:rsidRPr="00E20DF5">
        <w:tab/>
        <w:t xml:space="preserve">марка и тип аккумуляторной системы: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6.5.4</w:t>
      </w:r>
      <w:r w:rsidRPr="00E20DF5">
        <w:tab/>
        <w:t xml:space="preserve">вес (кг)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6.5.5</w:t>
      </w:r>
      <w:r w:rsidRPr="00E20DF5">
        <w:tab/>
        <w:t>емкость (A</w:t>
      </w:r>
      <w:r>
        <w:t>·</w:t>
      </w:r>
      <w:r w:rsidRPr="00E20DF5">
        <w:t xml:space="preserve">ч)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6.5.6</w:t>
      </w:r>
      <w:r w:rsidRPr="00E20DF5">
        <w:tab/>
        <w:t xml:space="preserve">расположение в транспортном средстве: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6.5.7</w:t>
      </w:r>
      <w:r w:rsidRPr="00E20DF5">
        <w:tab/>
        <w:t xml:space="preserve">марка и тип блока управления: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6.5.8</w:t>
      </w:r>
      <w:r w:rsidRPr="00E20DF5">
        <w:tab/>
        <w:t xml:space="preserve">марка и тип зарядного устройства: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  <w:jc w:val="left"/>
      </w:pPr>
      <w:r w:rsidRPr="00E20DF5">
        <w:t>6.5.9</w:t>
      </w:r>
      <w:r w:rsidRPr="00E20DF5">
        <w:tab/>
        <w:t xml:space="preserve">номинальное напряжение (В)/минимальное напряжение (В), </w:t>
      </w:r>
      <w:r>
        <w:br/>
      </w:r>
      <w:r w:rsidRPr="00E20DF5">
        <w:tab/>
        <w:t xml:space="preserve">напряжение в конце процесса зарядки (В)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  <w:jc w:val="left"/>
      </w:pPr>
      <w:r w:rsidRPr="00E20DF5">
        <w:t>6.5.10</w:t>
      </w:r>
      <w:r w:rsidRPr="00E20DF5">
        <w:tab/>
        <w:t>номинальная сила тока (A)/макс. сила тока разряда (A),</w:t>
      </w:r>
      <w:r>
        <w:br/>
      </w:r>
      <w:r w:rsidRPr="00E20DF5">
        <w:tab/>
        <w:t xml:space="preserve">макс. сила тока заряда (A)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6.5.11</w:t>
      </w:r>
      <w:r w:rsidRPr="00E20DF5">
        <w:tab/>
        <w:t xml:space="preserve">схема функционирования, управление и безопасность: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6.5.12</w:t>
      </w:r>
      <w:r w:rsidRPr="00E20DF5">
        <w:tab/>
        <w:t xml:space="preserve">характеристики периодов зарядки: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6.5.13</w:t>
      </w:r>
      <w:r w:rsidRPr="00E20DF5">
        <w:tab/>
        <w:t xml:space="preserve">двигатель-генераторная установка: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6.5.14</w:t>
      </w:r>
      <w:r w:rsidRPr="00E20DF5">
        <w:tab/>
        <w:t xml:space="preserve">часовая/непрерывная мощность (кВт):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6.5.15</w:t>
      </w:r>
      <w:r w:rsidRPr="00E20DF5">
        <w:tab/>
        <w:t xml:space="preserve">марка и тип установки или двигателя и генератора: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6.5.16</w:t>
      </w:r>
      <w:r w:rsidRPr="00E20DF5">
        <w:tab/>
        <w:t xml:space="preserve">топливо и топливная система: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6.5.17</w:t>
      </w:r>
      <w:r w:rsidRPr="00E20DF5">
        <w:tab/>
        <w:t xml:space="preserve">расположение в транспортном средстве: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6.6</w:t>
      </w:r>
      <w:r w:rsidRPr="00E20DF5">
        <w:tab/>
        <w:t>Токосниматель</w:t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6.6.1</w:t>
      </w:r>
      <w:r w:rsidRPr="00E20DF5">
        <w:tab/>
        <w:t xml:space="preserve">марка и тип токоснимателя: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6.6.2</w:t>
      </w:r>
      <w:r w:rsidRPr="00E20DF5">
        <w:tab/>
        <w:t xml:space="preserve">функционирование токоснимателя: </w:t>
      </w:r>
      <w:r w:rsidRPr="00E20DF5">
        <w:tab/>
        <w:t>"</w:t>
      </w:r>
    </w:p>
    <w:p w:rsidR="00D16009" w:rsidRPr="00CC035D" w:rsidRDefault="00D16009" w:rsidP="00D16009">
      <w:pPr>
        <w:pStyle w:val="SingleTxtGR"/>
        <w:tabs>
          <w:tab w:val="clear" w:pos="2835"/>
          <w:tab w:val="left" w:pos="3150"/>
        </w:tabs>
        <w:rPr>
          <w:i/>
        </w:rPr>
      </w:pPr>
      <w:r w:rsidRPr="00CC035D">
        <w:rPr>
          <w:i/>
        </w:rPr>
        <w:t>Приложение 1, часть 2</w:t>
      </w:r>
    </w:p>
    <w:p w:rsidR="00D16009" w:rsidRPr="00E20DF5" w:rsidRDefault="00D16009" w:rsidP="00D16009">
      <w:pPr>
        <w:pStyle w:val="SingleTxtGR"/>
        <w:tabs>
          <w:tab w:val="clear" w:pos="2835"/>
          <w:tab w:val="left" w:pos="3150"/>
        </w:tabs>
      </w:pPr>
      <w:r w:rsidRPr="00CC035D">
        <w:rPr>
          <w:i/>
        </w:rPr>
        <w:t>Добавление 1</w:t>
      </w:r>
      <w:r>
        <w:t>, включить новые пункты 1.12−1.12</w:t>
      </w:r>
      <w:r w:rsidRPr="00E20DF5">
        <w:t>.1.4 следующего содержания:</w:t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"</w:t>
      </w:r>
      <w:r>
        <w:t>1.12</w:t>
      </w:r>
      <w:r>
        <w:tab/>
      </w:r>
      <w:r w:rsidRPr="00E20DF5">
        <w:t>Троллейбусы</w:t>
      </w:r>
      <w:r>
        <w:t xml:space="preserve"> </w:t>
      </w:r>
      <w:r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  <w:ind w:left="2268" w:hanging="1134"/>
        <w:jc w:val="left"/>
      </w:pPr>
      <w:r>
        <w:t>1.12.1</w:t>
      </w:r>
      <w:r>
        <w:tab/>
      </w:r>
      <w:r w:rsidRPr="00E20DF5">
        <w:t xml:space="preserve">Особые условия окружающей среды, необходимые </w:t>
      </w:r>
      <w:r>
        <w:br/>
      </w:r>
      <w:r w:rsidRPr="00E20DF5">
        <w:t>для надежного функционирования:</w:t>
      </w:r>
      <w:r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>
        <w:t>1.12.1.1</w:t>
      </w:r>
      <w:r>
        <w:tab/>
        <w:t xml:space="preserve">температура: </w:t>
      </w:r>
      <w:r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1.1</w:t>
      </w:r>
      <w:r>
        <w:t>2.1.2</w:t>
      </w:r>
      <w:r>
        <w:tab/>
        <w:t xml:space="preserve">влажность внешней среды: </w:t>
      </w:r>
      <w:r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>
        <w:t>1.12.1.3</w:t>
      </w:r>
      <w:r>
        <w:tab/>
        <w:t xml:space="preserve">атмосферное давление: </w:t>
      </w:r>
      <w:r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1.1</w:t>
      </w:r>
      <w:r>
        <w:t>2.1.4</w:t>
      </w:r>
      <w:r>
        <w:tab/>
        <w:t xml:space="preserve">высота над уровнем моря: </w:t>
      </w:r>
      <w:r>
        <w:tab/>
      </w:r>
      <w:r w:rsidRPr="00E20DF5">
        <w:t>"</w:t>
      </w:r>
    </w:p>
    <w:p w:rsidR="00D16009" w:rsidRPr="00E20DF5" w:rsidRDefault="00D16009" w:rsidP="00D16009">
      <w:pPr>
        <w:pStyle w:val="SingleTxtGR"/>
        <w:tabs>
          <w:tab w:val="clear" w:pos="2835"/>
          <w:tab w:val="left" w:pos="3150"/>
        </w:tabs>
        <w:ind w:left="2268" w:hanging="1134"/>
      </w:pPr>
      <w:r w:rsidRPr="00CC035D">
        <w:rPr>
          <w:i/>
        </w:rPr>
        <w:t>Добавление 2</w:t>
      </w:r>
      <w:r w:rsidRPr="00E20DF5">
        <w:t>, включить новые пункты 1.</w:t>
      </w:r>
      <w:r>
        <w:t>8</w:t>
      </w:r>
      <w:r w:rsidRPr="00E20DF5">
        <w:t>−1.</w:t>
      </w:r>
      <w:r>
        <w:t>8</w:t>
      </w:r>
      <w:r w:rsidRPr="00E20DF5">
        <w:t>.1.4 следующего содержания:</w:t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"</w:t>
      </w:r>
      <w:r>
        <w:t>1.8</w:t>
      </w:r>
      <w:r>
        <w:tab/>
      </w:r>
      <w:r w:rsidRPr="00E20DF5">
        <w:t>Троллейбусы</w:t>
      </w:r>
      <w:r>
        <w:t xml:space="preserve"> </w:t>
      </w:r>
      <w:r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  <w:jc w:val="left"/>
      </w:pPr>
      <w:r>
        <w:t>1.8</w:t>
      </w:r>
      <w:r w:rsidRPr="00E20DF5">
        <w:t>.1</w:t>
      </w:r>
      <w:r w:rsidRPr="00E20DF5">
        <w:tab/>
        <w:t xml:space="preserve">Особые условия окружающей среды, необходимые </w:t>
      </w:r>
      <w:r>
        <w:br/>
      </w:r>
      <w:r>
        <w:tab/>
      </w:r>
      <w:r w:rsidRPr="00E20DF5">
        <w:t>для надежного функционирования:</w:t>
      </w:r>
      <w:r>
        <w:t xml:space="preserve"> </w:t>
      </w:r>
      <w:r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>
        <w:t>1.8</w:t>
      </w:r>
      <w:r w:rsidRPr="00E20DF5">
        <w:t>.1.1</w:t>
      </w:r>
      <w:r w:rsidRPr="00E20DF5">
        <w:tab/>
        <w:t xml:space="preserve">температура: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>
        <w:t>1.8</w:t>
      </w:r>
      <w:r w:rsidRPr="00E20DF5">
        <w:t>.1.2</w:t>
      </w:r>
      <w:r w:rsidRPr="00E20DF5">
        <w:tab/>
        <w:t xml:space="preserve">влажность внешней среды: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>
        <w:t>1.8</w:t>
      </w:r>
      <w:r w:rsidRPr="00E20DF5">
        <w:t>.1.3</w:t>
      </w:r>
      <w:r w:rsidRPr="00E20DF5">
        <w:tab/>
        <w:t xml:space="preserve">атмосферное давление: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>
        <w:t>1.8</w:t>
      </w:r>
      <w:r w:rsidRPr="00E20DF5">
        <w:t>.1.4</w:t>
      </w:r>
      <w:r w:rsidRPr="00E20DF5">
        <w:tab/>
        <w:t xml:space="preserve">высота над уровнем моря: </w:t>
      </w:r>
      <w:r w:rsidRPr="00E20DF5">
        <w:tab/>
        <w:t>"</w:t>
      </w:r>
    </w:p>
    <w:p w:rsidR="00D16009" w:rsidRPr="00E20DF5" w:rsidRDefault="00D16009" w:rsidP="00D16009">
      <w:pPr>
        <w:pStyle w:val="SingleTxtGR"/>
        <w:tabs>
          <w:tab w:val="clear" w:pos="2835"/>
          <w:tab w:val="left" w:pos="3150"/>
        </w:tabs>
        <w:ind w:left="2268" w:hanging="1134"/>
      </w:pPr>
      <w:r w:rsidRPr="00603F75">
        <w:rPr>
          <w:i/>
        </w:rPr>
        <w:t>Добавление 3,</w:t>
      </w:r>
      <w:r>
        <w:t xml:space="preserve"> включить новые пункты 1.4−1.4</w:t>
      </w:r>
      <w:r w:rsidRPr="00E20DF5">
        <w:t>.1.4 следующего содержания:</w:t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"</w:t>
      </w:r>
      <w:r>
        <w:t>1.4</w:t>
      </w:r>
      <w:r w:rsidRPr="00E20DF5">
        <w:tab/>
        <w:t>Троллейбусы</w:t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  <w:jc w:val="left"/>
      </w:pPr>
      <w:r>
        <w:t>1.4</w:t>
      </w:r>
      <w:r w:rsidRPr="00E20DF5">
        <w:t>.1</w:t>
      </w:r>
      <w:r w:rsidRPr="00E20DF5">
        <w:tab/>
        <w:t xml:space="preserve">Особые условия окружающей среды, необходимые </w:t>
      </w:r>
      <w:r>
        <w:br/>
      </w:r>
      <w:r>
        <w:tab/>
      </w:r>
      <w:r w:rsidRPr="00E20DF5">
        <w:t>для надежного функционирования:</w:t>
      </w:r>
      <w:r>
        <w:t xml:space="preserve"> </w:t>
      </w:r>
      <w:r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1.</w:t>
      </w:r>
      <w:r>
        <w:t>4</w:t>
      </w:r>
      <w:r w:rsidRPr="00E20DF5">
        <w:t>.1.1</w:t>
      </w:r>
      <w:r w:rsidRPr="00E20DF5">
        <w:tab/>
        <w:t xml:space="preserve">температура: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1.</w:t>
      </w:r>
      <w:r>
        <w:t>4</w:t>
      </w:r>
      <w:r w:rsidRPr="00E20DF5">
        <w:t>.1.2</w:t>
      </w:r>
      <w:r w:rsidRPr="00E20DF5">
        <w:tab/>
        <w:t xml:space="preserve">влажность внешней среды: </w:t>
      </w:r>
      <w:r w:rsidRPr="00E20DF5">
        <w:tab/>
      </w:r>
    </w:p>
    <w:p w:rsidR="00D16009" w:rsidRPr="00E20DF5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1.</w:t>
      </w:r>
      <w:r>
        <w:t>4</w:t>
      </w:r>
      <w:r w:rsidRPr="00E20DF5">
        <w:t>.1.3</w:t>
      </w:r>
      <w:r w:rsidRPr="00E20DF5">
        <w:tab/>
        <w:t xml:space="preserve">атмосферное давление: </w:t>
      </w:r>
      <w:r w:rsidRPr="00E20DF5">
        <w:tab/>
      </w:r>
    </w:p>
    <w:p w:rsidR="00D16009" w:rsidRDefault="00D16009" w:rsidP="00D16009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pos="1134"/>
          <w:tab w:val="right" w:leader="dot" w:pos="8505"/>
        </w:tabs>
      </w:pPr>
      <w:r w:rsidRPr="00E20DF5">
        <w:t>1.</w:t>
      </w:r>
      <w:r>
        <w:t>4</w:t>
      </w:r>
      <w:r w:rsidRPr="00E20DF5">
        <w:t>.1.4</w:t>
      </w:r>
      <w:r w:rsidRPr="00E20DF5">
        <w:tab/>
        <w:t xml:space="preserve">высота над уровнем моря: </w:t>
      </w:r>
      <w:r w:rsidRPr="00E20DF5">
        <w:tab/>
        <w:t>"</w:t>
      </w:r>
    </w:p>
    <w:p w:rsidR="001D7008" w:rsidRDefault="001D7008" w:rsidP="001D7008">
      <w:pPr>
        <w:pStyle w:val="SingleTxtGR"/>
        <w:ind w:left="2268" w:hanging="1134"/>
        <w:rPr>
          <w:i/>
        </w:rPr>
      </w:pPr>
      <w:r>
        <w:rPr>
          <w:i/>
        </w:rPr>
        <w:t>Приложение 3</w:t>
      </w:r>
    </w:p>
    <w:p w:rsidR="001D7008" w:rsidRDefault="001D7008" w:rsidP="001D7008">
      <w:pPr>
        <w:pStyle w:val="SingleTxtGR"/>
        <w:ind w:left="2268" w:hanging="1134"/>
      </w:pPr>
      <w:r>
        <w:rPr>
          <w:i/>
        </w:rPr>
        <w:t xml:space="preserve">Пункт 7.3 </w:t>
      </w:r>
      <w:r>
        <w:t>изменить следующим образом:</w:t>
      </w:r>
    </w:p>
    <w:p w:rsidR="001D7008" w:rsidRDefault="001D7008" w:rsidP="001D7008">
      <w:pPr>
        <w:pStyle w:val="SingleTxtGR"/>
        <w:ind w:left="2268" w:hanging="1134"/>
      </w:pPr>
      <w:r>
        <w:t>"7.3</w:t>
      </w:r>
      <w:r>
        <w:tab/>
      </w:r>
      <w:r>
        <w:tab/>
        <w:t>Предотвращение происшествий</w:t>
      </w:r>
    </w:p>
    <w:p w:rsidR="001D7008" w:rsidRDefault="001D7008" w:rsidP="001D7008">
      <w:pPr>
        <w:pStyle w:val="SingleTxtGR"/>
        <w:ind w:left="2268" w:hanging="1134"/>
      </w:pPr>
      <w:r w:rsidRPr="004779C6">
        <w:t>7.3.1</w:t>
      </w:r>
      <w:r w:rsidRPr="004779C6">
        <w:tab/>
      </w:r>
      <w:r w:rsidRPr="004779C6">
        <w:tab/>
        <w:t xml:space="preserve">Если моторный отсек транспортного средства расположен позади отделения водителя, </w:t>
      </w:r>
      <w:r>
        <w:t xml:space="preserve">то </w:t>
      </w:r>
      <w:r w:rsidRPr="004779C6">
        <w:t>должн</w:t>
      </w:r>
      <w:r>
        <w:t>а быть исключена возможность з</w:t>
      </w:r>
      <w:r>
        <w:t>а</w:t>
      </w:r>
      <w:r>
        <w:t>пуска двигателя</w:t>
      </w:r>
      <w:r w:rsidRPr="004779C6">
        <w:t xml:space="preserve"> из кабины водителя в том случае, когда основная крышка моторного отсека, расположенная в задней торцевой части транспортного средства, открыта и </w:t>
      </w:r>
      <w:r>
        <w:t>обеспечивает</w:t>
      </w:r>
      <w:r w:rsidRPr="004779C6">
        <w:t xml:space="preserve"> прямой доступ к частям, которые представляют опасность при работающем двигат</w:t>
      </w:r>
      <w:r w:rsidRPr="004779C6">
        <w:t>е</w:t>
      </w:r>
      <w:r w:rsidRPr="004779C6">
        <w:t>ле (например, к шкивам ременных приводов)".</w:t>
      </w:r>
    </w:p>
    <w:p w:rsidR="001D7008" w:rsidRPr="00507745" w:rsidRDefault="001D7008" w:rsidP="001D7008">
      <w:pPr>
        <w:pStyle w:val="SingleTxtGR"/>
        <w:ind w:left="2268" w:hanging="1134"/>
      </w:pPr>
      <w:r w:rsidRPr="00507745">
        <w:rPr>
          <w:i/>
        </w:rPr>
        <w:t xml:space="preserve">Пункты </w:t>
      </w:r>
      <w:r>
        <w:rPr>
          <w:i/>
        </w:rPr>
        <w:t>7.6.8.2−</w:t>
      </w:r>
      <w:r w:rsidRPr="00507745">
        <w:rPr>
          <w:i/>
        </w:rPr>
        <w:t xml:space="preserve">7.6.8.2.1 </w:t>
      </w:r>
      <w:r w:rsidRPr="00507745">
        <w:t>изменить следующим образом:</w:t>
      </w:r>
    </w:p>
    <w:p w:rsidR="001D7008" w:rsidRPr="00507745" w:rsidRDefault="001D7008" w:rsidP="001D7008">
      <w:pPr>
        <w:pStyle w:val="SingleTxtGR"/>
      </w:pPr>
      <w:r w:rsidRPr="00507745">
        <w:t>"7.6.8.2</w:t>
      </w:r>
      <w:r w:rsidRPr="00507745">
        <w:tab/>
        <w:t>Каждое запасное окно должно либо:</w:t>
      </w:r>
    </w:p>
    <w:p w:rsidR="001D7008" w:rsidRPr="00B1274F" w:rsidRDefault="001D7008" w:rsidP="001D7008">
      <w:pPr>
        <w:pStyle w:val="SingleTxtGR"/>
        <w:ind w:left="2268" w:hanging="1134"/>
      </w:pPr>
      <w:r w:rsidRPr="00507745">
        <w:t>7.6.8.2.1</w:t>
      </w:r>
      <w:r w:rsidRPr="00507745">
        <w:tab/>
        <w:t>легко и быстро открываться изнутри и снаружи транспортного средства при помощи соответствующего приспособления</w:t>
      </w:r>
      <w:r>
        <w:t>; э</w:t>
      </w:r>
      <w:r w:rsidRPr="00507745">
        <w:t>то п</w:t>
      </w:r>
      <w:r w:rsidRPr="00507745">
        <w:t>о</w:t>
      </w:r>
      <w:r w:rsidRPr="00507745">
        <w:t xml:space="preserve">ложение предусматривает возможность использования, например, </w:t>
      </w:r>
      <w:r>
        <w:t>многослойного безосколочного</w:t>
      </w:r>
      <w:r w:rsidRPr="00507745">
        <w:t xml:space="preserve"> стекла или стекла, изготовленного из пластического материала</w:t>
      </w:r>
      <w:r>
        <w:t>;</w:t>
      </w:r>
      <w:r w:rsidRPr="00507745">
        <w:t xml:space="preserve"> либо"</w:t>
      </w:r>
    </w:p>
    <w:p w:rsidR="003F41C9" w:rsidRDefault="001D7008" w:rsidP="001D7008">
      <w:pPr>
        <w:pStyle w:val="SingleTxtGR"/>
        <w:ind w:left="2268" w:hanging="1134"/>
        <w:rPr>
          <w:i/>
        </w:rPr>
      </w:pPr>
      <w:r w:rsidRPr="00E05E82">
        <w:rPr>
          <w:i/>
        </w:rPr>
        <w:t>Приложение 8</w:t>
      </w:r>
    </w:p>
    <w:p w:rsidR="001D7008" w:rsidRDefault="003F41C9" w:rsidP="001D7008">
      <w:pPr>
        <w:pStyle w:val="SingleTxtGR"/>
        <w:ind w:left="2268" w:hanging="1134"/>
      </w:pPr>
      <w:r w:rsidRPr="00E05E82">
        <w:rPr>
          <w:i/>
        </w:rPr>
        <w:t xml:space="preserve">Пункт </w:t>
      </w:r>
      <w:r w:rsidR="001D7008" w:rsidRPr="00E05E82">
        <w:rPr>
          <w:i/>
        </w:rPr>
        <w:t xml:space="preserve">3.1 </w:t>
      </w:r>
      <w:r w:rsidR="001D7008">
        <w:t>изменить следующим образом:</w:t>
      </w:r>
    </w:p>
    <w:p w:rsidR="001D7008" w:rsidRPr="00E05E82" w:rsidRDefault="001D7008" w:rsidP="001D7008">
      <w:pPr>
        <w:pStyle w:val="SingleTxtGR"/>
        <w:ind w:left="2268" w:hanging="1134"/>
      </w:pPr>
      <w:r w:rsidRPr="00E05E82">
        <w:t>"3.1</w:t>
      </w:r>
      <w:r w:rsidRPr="00E05E82">
        <w:tab/>
      </w:r>
      <w:r w:rsidRPr="00E05E82">
        <w:tab/>
        <w:t>Ступеньки</w:t>
      </w:r>
    </w:p>
    <w:p w:rsidR="001D7008" w:rsidRPr="00E05E82" w:rsidRDefault="001D7008" w:rsidP="001D7008">
      <w:pPr>
        <w:pStyle w:val="SingleTxtGR"/>
        <w:ind w:left="2268" w:hanging="1134"/>
      </w:pPr>
      <w:r w:rsidRPr="00E05E82">
        <w:tab/>
      </w:r>
      <w:r w:rsidRPr="00E05E82">
        <w:tab/>
        <w:t>Высота первой ступеньки…</w:t>
      </w:r>
      <w:r>
        <w:t xml:space="preserve"> </w:t>
      </w:r>
      <w:r w:rsidRPr="00E05E82">
        <w:t>классов II, III и В. В том случае, когда этому требованию удовлетворяет только одна служебная дверь, не предусматривается никаких ограждений или указателей, которые препятствовали бы использованию этой двери как для входа, так и для выхода.</w:t>
      </w:r>
    </w:p>
    <w:p w:rsidR="001D7008" w:rsidRPr="00E05E82" w:rsidRDefault="001D7008" w:rsidP="001D7008">
      <w:pPr>
        <w:pStyle w:val="SingleTxtGR"/>
        <w:ind w:left="2268" w:hanging="1134"/>
      </w:pPr>
      <w:r w:rsidRPr="00E05E82">
        <w:tab/>
      </w:r>
      <w:r w:rsidRPr="00E05E82">
        <w:tab/>
        <w:t>В качестве альтернативного варианта для транспортных средств классов I и А высота первой над уровнем грунта ступеньки не должна превышать 270 мм в двухдверных проемах: на выходе и на входе.</w:t>
      </w:r>
    </w:p>
    <w:p w:rsidR="001D7008" w:rsidRPr="00E05E82" w:rsidRDefault="001D7008" w:rsidP="001D7008">
      <w:pPr>
        <w:pStyle w:val="SingleTxtGR"/>
        <w:ind w:left="2268" w:hanging="1134"/>
      </w:pPr>
      <w:r w:rsidRPr="00E05E82">
        <w:tab/>
      </w:r>
      <w:r w:rsidRPr="00E05E82">
        <w:tab/>
        <w:t>В транспортных средствах с низким полом может использоваться система опускания пола, но не выдвижная ступенька.</w:t>
      </w:r>
    </w:p>
    <w:p w:rsidR="001D7008" w:rsidRPr="00E05E82" w:rsidRDefault="001D7008" w:rsidP="001D7008">
      <w:pPr>
        <w:pStyle w:val="SingleTxtGR"/>
        <w:ind w:left="2268" w:hanging="1134"/>
      </w:pPr>
      <w:r w:rsidRPr="00E05E82">
        <w:tab/>
      </w:r>
      <w:r w:rsidRPr="00E05E82">
        <w:tab/>
        <w:t>В других транспортных средствах может использоваться система опускания пола и/или выдвижная ступенька.</w:t>
      </w:r>
    </w:p>
    <w:p w:rsidR="001D7008" w:rsidRDefault="001D7008" w:rsidP="001D7008">
      <w:pPr>
        <w:pStyle w:val="SingleTxtGR"/>
        <w:ind w:left="2268" w:hanging="1134"/>
      </w:pPr>
      <w:r w:rsidRPr="00E05E82">
        <w:tab/>
      </w:r>
      <w:r w:rsidRPr="00E05E82">
        <w:tab/>
        <w:t>Высота ступенек у…"</w:t>
      </w:r>
    </w:p>
    <w:p w:rsidR="001D7008" w:rsidRPr="00975718" w:rsidRDefault="001D7008" w:rsidP="001D7008">
      <w:pPr>
        <w:pStyle w:val="SingleTxtGR"/>
        <w:rPr>
          <w:i/>
        </w:rPr>
      </w:pPr>
      <w:r w:rsidRPr="00975718">
        <w:rPr>
          <w:i/>
        </w:rPr>
        <w:t>Приложение 12</w:t>
      </w:r>
    </w:p>
    <w:p w:rsidR="001D7008" w:rsidRPr="004A4F20" w:rsidRDefault="001D7008" w:rsidP="001D7008">
      <w:pPr>
        <w:pStyle w:val="SingleTxtGR"/>
        <w:rPr>
          <w:bCs/>
        </w:rPr>
      </w:pPr>
      <w:r w:rsidRPr="00975718">
        <w:rPr>
          <w:i/>
        </w:rPr>
        <w:t>Пункты 1.1−1.2.2</w:t>
      </w:r>
      <w:r w:rsidRPr="004A4F20">
        <w:t xml:space="preserve"> изменить следующим образом: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"1.1</w:t>
      </w:r>
      <w:r w:rsidRPr="004A4F20">
        <w:tab/>
        <w:t>"</w:t>
      </w:r>
      <w:r w:rsidRPr="00975718">
        <w:rPr>
          <w:i/>
        </w:rPr>
        <w:t>Напряжение в контактной сети</w:t>
      </w:r>
      <w:r w:rsidRPr="004A4F20">
        <w:t>" означает напряжение, подава</w:t>
      </w:r>
      <w:r w:rsidRPr="004A4F20">
        <w:t>е</w:t>
      </w:r>
      <w:r w:rsidRPr="004A4F20">
        <w:t>мое на троллейбус из внешнего источника электроснабжения.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ab/>
        <w:t>Конструкция троллейбусов должна быть такой, чтобы они могли функционировать от контактной сети с номинальным напряжением: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835" w:hanging="1701"/>
      </w:pPr>
      <w:r w:rsidRPr="004A4F20">
        <w:tab/>
        <w:t>a)</w:t>
      </w:r>
      <w:r w:rsidRPr="004A4F20">
        <w:tab/>
        <w:t>либо 600 В (рабочий диапазон 400−720 В и 800 В постоянн</w:t>
      </w:r>
      <w:r w:rsidRPr="004A4F20">
        <w:t>о</w:t>
      </w:r>
      <w:r w:rsidRPr="004A4F20">
        <w:t xml:space="preserve">го тока в течение 5 минут); 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835" w:hanging="1701"/>
      </w:pPr>
      <w:r w:rsidRPr="004A4F20">
        <w:tab/>
        <w:t>b)</w:t>
      </w:r>
      <w:r w:rsidRPr="004A4F20">
        <w:tab/>
        <w:t>либо 750 В (рабочий диапазон 500−900 В и 1 000 В постоя</w:t>
      </w:r>
      <w:r w:rsidRPr="004A4F20">
        <w:t>н</w:t>
      </w:r>
      <w:r w:rsidRPr="004A4F20">
        <w:t xml:space="preserve">ного тока в течение 5 минут); и 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835" w:hanging="1701"/>
      </w:pPr>
      <w:r w:rsidRPr="004A4F20">
        <w:tab/>
        <w:t>с)</w:t>
      </w:r>
      <w:r w:rsidRPr="004A4F20">
        <w:tab/>
        <w:t>выдерживать перегрузку по напряжению в 1 270 В в течение 20 мс.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1.2</w:t>
      </w:r>
      <w:r w:rsidRPr="004A4F20">
        <w:tab/>
        <w:t>Электрические цепи троллейбуса подразделяются в зависимости от их номинального напряжения на следующие классы: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1.2.1</w:t>
      </w:r>
      <w:r w:rsidRPr="004A4F20">
        <w:tab/>
        <w:t>"</w:t>
      </w:r>
      <w:r w:rsidRPr="00975718">
        <w:rPr>
          <w:i/>
        </w:rPr>
        <w:t>Класс напряжения А</w:t>
      </w:r>
      <w:r w:rsidRPr="004A4F20">
        <w:t>" означает: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ab/>
        <w:t xml:space="preserve">номинальное напряжение </w:t>
      </w:r>
      <w:r w:rsidRPr="004A4F20">
        <w:sym w:font="Symbol" w:char="F0A3"/>
      </w:r>
      <w:r w:rsidRPr="004A4F20">
        <w:t xml:space="preserve">30 В переменного тока и 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ab/>
        <w:t xml:space="preserve">номинальное напряжение </w:t>
      </w:r>
      <w:r w:rsidRPr="004A4F20">
        <w:sym w:font="Symbol" w:char="F0A3"/>
      </w:r>
      <w:r w:rsidRPr="004A4F20">
        <w:t>60 В постоянного тока.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1.2.2</w:t>
      </w:r>
      <w:r w:rsidRPr="004A4F20">
        <w:tab/>
        <w:t>"</w:t>
      </w:r>
      <w:r w:rsidRPr="00975718">
        <w:rPr>
          <w:i/>
        </w:rPr>
        <w:t>Класс напряжения B</w:t>
      </w:r>
      <w:r w:rsidRPr="004A4F20">
        <w:t>" означает: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ab/>
        <w:t xml:space="preserve">30 В переменного тока &lt; номинальное напряжение </w:t>
      </w:r>
      <w:r w:rsidRPr="004A4F20">
        <w:sym w:font="Symbol" w:char="F0A3"/>
      </w:r>
      <w:r w:rsidRPr="004A4F20">
        <w:t>1 000 В пер</w:t>
      </w:r>
      <w:r w:rsidRPr="004A4F20">
        <w:t>е</w:t>
      </w:r>
      <w:r w:rsidRPr="004A4F20">
        <w:t>менного тока и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ab/>
        <w:t xml:space="preserve">60 В постоянного тока &lt; номинальное напряжение </w:t>
      </w:r>
      <w:r w:rsidRPr="004A4F20">
        <w:sym w:font="Symbol" w:char="F0A3"/>
      </w:r>
      <w:r w:rsidRPr="004A4F20">
        <w:t>1 500 В пост</w:t>
      </w:r>
      <w:r w:rsidRPr="004A4F20">
        <w:t>о</w:t>
      </w:r>
      <w:r w:rsidRPr="004A4F20">
        <w:t>янного тока".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975718">
        <w:rPr>
          <w:i/>
        </w:rPr>
        <w:t xml:space="preserve">Пункт 1.2.3 </w:t>
      </w:r>
      <w:r w:rsidRPr="004A4F20">
        <w:t>исключить.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  <w:rPr>
          <w:bCs/>
        </w:rPr>
      </w:pPr>
      <w:r w:rsidRPr="00975718">
        <w:rPr>
          <w:i/>
        </w:rPr>
        <w:t xml:space="preserve">Пункты 1.3−2.6 </w:t>
      </w:r>
      <w:r w:rsidRPr="004A4F20">
        <w:t>изменить следующим образом: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"1.3</w:t>
      </w:r>
      <w:r w:rsidRPr="004A4F20">
        <w:tab/>
        <w:t>Рабочие климатические условия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1.3.1</w:t>
      </w:r>
      <w:r w:rsidRPr="004A4F20">
        <w:tab/>
        <w:t>Троллейбусы должны иметь такую конструкцию, которая позволяла бы им надежно функционировать в следующих условиях окруж</w:t>
      </w:r>
      <w:r w:rsidRPr="004A4F20">
        <w:t>а</w:t>
      </w:r>
      <w:r w:rsidRPr="004A4F20">
        <w:t>ющей среды: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</w:t>
      </w:r>
      <w:r>
        <w:t>3.1.1</w:t>
      </w:r>
      <w:r>
        <w:tab/>
        <w:t>диапазон температур: от −</w:t>
      </w:r>
      <w:r w:rsidRPr="004A4F20">
        <w:t>25 °С до +40 °С;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1.3.1.2</w:t>
      </w:r>
      <w:r w:rsidRPr="004A4F20">
        <w:tab/>
        <w:t>относительная влажность: 98% при температуре до 25 °C;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1.3.1.3</w:t>
      </w:r>
      <w:r w:rsidRPr="004A4F20">
        <w:tab/>
        <w:t>диапазон атмосферного давления: от 86,6 кПа до 106,6 кПа;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1.3.1.4</w:t>
      </w:r>
      <w:r w:rsidRPr="004A4F20">
        <w:tab/>
        <w:t>диапазон высоты над уровнем моря: не более 1 400 м;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1.3.2</w:t>
      </w:r>
      <w:r w:rsidRPr="004A4F20">
        <w:tab/>
        <w:t>Особые условия окружающей среды, которые выходят за рамки р</w:t>
      </w:r>
      <w:r w:rsidRPr="004A4F20">
        <w:t>а</w:t>
      </w:r>
      <w:r w:rsidRPr="004A4F20">
        <w:t>бочих климатических условий, предусмотренных в пункте 1.3.1 выше, должны указываться в документации об официальном утверждении типа (приложение 1, часть 1, добавления 1−3) и ка</w:t>
      </w:r>
      <w:r w:rsidRPr="004A4F20">
        <w:t>р</w:t>
      </w:r>
      <w:r w:rsidRPr="004A4F20">
        <w:t>точке сообщения (приложение 1, часть 2, добавления 1−3).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1.4</w:t>
      </w:r>
      <w:r w:rsidRPr="004A4F20">
        <w:tab/>
        <w:t>"</w:t>
      </w:r>
      <w:r w:rsidRPr="00975718">
        <w:rPr>
          <w:i/>
        </w:rPr>
        <w:t>Самозатухающий материал</w:t>
      </w:r>
      <w:r w:rsidRPr="004A4F20">
        <w:t>" означает материал, горение которого прекращается при удалении источника пламени.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1.5</w:t>
      </w:r>
      <w:r w:rsidRPr="004A4F20">
        <w:tab/>
        <w:t>"</w:t>
      </w:r>
      <w:r w:rsidRPr="00975718">
        <w:rPr>
          <w:i/>
        </w:rPr>
        <w:t>Изоляция</w:t>
      </w:r>
      <w:r w:rsidRPr="004A4F20">
        <w:t>": существуют различные типы изоляции, а именно: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1.5.1</w:t>
      </w:r>
      <w:r w:rsidRPr="004A4F20">
        <w:tab/>
        <w:t>функциональная изоляция, обеспечивающая функционирование оборудования;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1.5.2</w:t>
      </w:r>
      <w:r w:rsidRPr="004A4F20">
        <w:tab/>
        <w:t>основная изоляция, защищающая человека от опасности поражения электрическим током в системах с защитным соединением;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1.5.3</w:t>
      </w:r>
      <w:r w:rsidRPr="004A4F20">
        <w:tab/>
        <w:t>дополнительная изоляция, защищающая человека от опасности п</w:t>
      </w:r>
      <w:r w:rsidRPr="004A4F20">
        <w:t>о</w:t>
      </w:r>
      <w:r w:rsidRPr="004A4F20">
        <w:t>ражения электрическим током в системах без защитного соедин</w:t>
      </w:r>
      <w:r w:rsidRPr="004A4F20">
        <w:t>е</w:t>
      </w:r>
      <w:r w:rsidRPr="004A4F20">
        <w:t>ния;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1.5.4</w:t>
      </w:r>
      <w:r w:rsidRPr="004A4F20">
        <w:tab/>
        <w:t>двойная изоляция, представляющая собой сочетание основной и дополнительной изоляции, каждая из которых может отдельно по</w:t>
      </w:r>
      <w:r w:rsidRPr="004A4F20">
        <w:t>д</w:t>
      </w:r>
      <w:r w:rsidRPr="004A4F20">
        <w:t>вергаться испытаниям через металлизированный промежуточный слой.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1.6</w:t>
      </w:r>
      <w:r w:rsidRPr="004A4F20">
        <w:tab/>
        <w:t>"</w:t>
      </w:r>
      <w:r w:rsidRPr="00975718">
        <w:rPr>
          <w:i/>
        </w:rPr>
        <w:t>Номинальное напряжение изоляции</w:t>
      </w:r>
      <w:r w:rsidRPr="004A4F20">
        <w:t>":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  <w:rPr>
          <w:bCs/>
        </w:rPr>
      </w:pPr>
      <w:r w:rsidRPr="004A4F20">
        <w:t>1.6.1</w:t>
      </w:r>
      <w:r w:rsidRPr="004A4F20">
        <w:tab/>
        <w:t>в случае цепей, подключенных к контактной сети, номинальное напряжение изоляции (U</w:t>
      </w:r>
      <w:r w:rsidRPr="004A4F20">
        <w:rPr>
          <w:vertAlign w:val="subscript"/>
        </w:rPr>
        <w:t>Nm</w:t>
      </w:r>
      <w:r w:rsidRPr="004A4F20">
        <w:t>) для каждой части двойной изоляции является максимальным напряжением контактной сети в соотве</w:t>
      </w:r>
      <w:r w:rsidRPr="004A4F20">
        <w:t>т</w:t>
      </w:r>
      <w:r w:rsidRPr="004A4F20">
        <w:t>ствии с пунктом 1.1 выше и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1.6.2</w:t>
      </w:r>
      <w:r w:rsidRPr="004A4F20">
        <w:tab/>
        <w:t>в случае цепей, изолированных от контактной сети, номинальное напряжение изоляции (U</w:t>
      </w:r>
      <w:r w:rsidRPr="004A4F20">
        <w:rPr>
          <w:vertAlign w:val="subscript"/>
        </w:rPr>
        <w:t>Nm</w:t>
      </w:r>
      <w:r w:rsidRPr="004A4F20">
        <w:t>) является максимальным постоянным напряжением, возникающим в цепи.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2.</w:t>
      </w:r>
      <w:r w:rsidRPr="004A4F20">
        <w:tab/>
        <w:t>Токосъем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2.1</w:t>
      </w:r>
      <w:r w:rsidRPr="004A4F20">
        <w:tab/>
        <w:t>Электропитание троллейбуса обеспечивается от проводов контак</w:t>
      </w:r>
      <w:r w:rsidRPr="004A4F20">
        <w:t>т</w:t>
      </w:r>
      <w:r w:rsidRPr="004A4F20">
        <w:t>ной сети при помощи одного или нескольких соединительных устройств, обычно включающих два токоснимателя. (В случае применения направляющих систем может использоваться один т</w:t>
      </w:r>
      <w:r w:rsidRPr="004A4F20">
        <w:t>о</w:t>
      </w:r>
      <w:r w:rsidRPr="004A4F20">
        <w:t>косниматель или пантограф.) Токосниматель состоит из присп</w:t>
      </w:r>
      <w:r w:rsidRPr="004A4F20">
        <w:t>о</w:t>
      </w:r>
      <w:r w:rsidRPr="004A4F20">
        <w:t>собления для крепления к крыше (основание токоприемника), штанги, токосъемной головки и сменной контактной вставки. Ток</w:t>
      </w:r>
      <w:r w:rsidRPr="004A4F20">
        <w:t>о</w:t>
      </w:r>
      <w:r w:rsidRPr="004A4F20">
        <w:t>сниматели устанавливаются таким образом, чтобы они могли пер</w:t>
      </w:r>
      <w:r w:rsidRPr="004A4F20">
        <w:t>е</w:t>
      </w:r>
      <w:r w:rsidRPr="004A4F20">
        <w:t>мещаться в горизонтальном и вертикальном направлениях.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ab/>
        <w:t>Токосниматель должен допускать вращение не менее чем на ±55° вокруг вертикальной оси и не менее чем на ±20° вокруг горизо</w:t>
      </w:r>
      <w:r w:rsidRPr="004A4F20">
        <w:t>н</w:t>
      </w:r>
      <w:r w:rsidRPr="004A4F20">
        <w:t>тальной оси своего основания, установленного на троллейбусе.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2.2</w:t>
      </w:r>
      <w:r w:rsidRPr="004A4F20">
        <w:tab/>
        <w:t>Штанги должны изготавливаться либо из материала, обеспечива</w:t>
      </w:r>
      <w:r w:rsidRPr="004A4F20">
        <w:t>ю</w:t>
      </w:r>
      <w:r w:rsidRPr="004A4F20">
        <w:t>щего изоляцию, либо из металла, покрытого изоляционным мат</w:t>
      </w:r>
      <w:r w:rsidRPr="004A4F20">
        <w:t>е</w:t>
      </w:r>
      <w:r w:rsidRPr="004A4F20">
        <w:t>риалом, представляющим собой функциональную изоляцию для предотвращения короткого замыкания между воздушными ко</w:t>
      </w:r>
      <w:r w:rsidRPr="004A4F20">
        <w:t>н</w:t>
      </w:r>
      <w:r w:rsidRPr="004A4F20">
        <w:t>тактными сетями при случайном отсоединении от контактной сети (схода с контактного провода), и должны быть устойчивы к мех</w:t>
      </w:r>
      <w:r w:rsidRPr="004A4F20">
        <w:t>а</w:t>
      </w:r>
      <w:r w:rsidRPr="004A4F20">
        <w:t>ническим ударам.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2.3</w:t>
      </w:r>
      <w:r w:rsidRPr="004A4F20">
        <w:tab/>
        <w:t>Токосниматели должны быть рассчитаны на обеспечение надлеж</w:t>
      </w:r>
      <w:r w:rsidRPr="004A4F20">
        <w:t>а</w:t>
      </w:r>
      <w:r w:rsidRPr="004A4F20">
        <w:t>щего эффективного контакта с проводами контактной сети при в</w:t>
      </w:r>
      <w:r w:rsidRPr="004A4F20">
        <w:t>ы</w:t>
      </w:r>
      <w:r w:rsidRPr="004A4F20">
        <w:t>соте подвески проводов не менее 4−6 м над поверхностью земли и должны допускать отклонение продольной оси троллейбуса от оси контактных проводов не менее 4,0 м в любую сторону.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2.4</w:t>
      </w:r>
      <w:r w:rsidRPr="004A4F20">
        <w:tab/>
        <w:t>Каждая штанга оснащается механизмом автоматического опуск</w:t>
      </w:r>
      <w:r w:rsidRPr="004A4F20">
        <w:t>а</w:t>
      </w:r>
      <w:r w:rsidRPr="004A4F20">
        <w:t>ния при случайном отсоединении от контактной сети (сходе с ко</w:t>
      </w:r>
      <w:r w:rsidRPr="004A4F20">
        <w:t>н</w:t>
      </w:r>
      <w:r w:rsidRPr="004A4F20">
        <w:t>тактного провода).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2.5</w:t>
      </w:r>
      <w:r w:rsidRPr="004A4F20">
        <w:tab/>
        <w:t>В случае схода должна исключаться возможность контакта между опущенными штангами и любой частью крыши.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2.6</w:t>
      </w:r>
      <w:r w:rsidRPr="004A4F20">
        <w:tab/>
        <w:t>Головка токоснимателя в случае ее вывинчивания из гнезда должна оставаться соединенной со штангой</w:t>
      </w:r>
      <w:r>
        <w:t>"</w:t>
      </w:r>
      <w:r w:rsidRPr="004A4F20">
        <w:t>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E73E2B">
        <w:rPr>
          <w:i/>
        </w:rPr>
        <w:t>Пункт 2.7</w:t>
      </w:r>
      <w:r w:rsidRPr="004A4F20">
        <w:t xml:space="preserve"> исключить.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E73E2B">
        <w:rPr>
          <w:i/>
        </w:rPr>
        <w:t>Пункт 2.8 (прежний)</w:t>
      </w:r>
      <w:r w:rsidRPr="004A4F20">
        <w:t>, изменить нумерацию на 2.7, а текст следующим образом: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"2.7</w:t>
      </w:r>
      <w:r w:rsidRPr="004A4F20">
        <w:tab/>
        <w:t>Токосниматели могут быть снабжены механизмом дистанционного управления из кабины водителя, по крайней мере для опускания".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E73E2B">
        <w:rPr>
          <w:i/>
        </w:rPr>
        <w:t>Пункт 2.9 (прежний)</w:t>
      </w:r>
      <w:r w:rsidRPr="004A4F20">
        <w:t>, изменить нумерацию на 2.8.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E73E2B">
        <w:rPr>
          <w:i/>
        </w:rPr>
        <w:t xml:space="preserve">Пункт 3.5 </w:t>
      </w:r>
      <w:r w:rsidRPr="004A4F20">
        <w:t>изменить следующим образом: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"3.5</w:t>
      </w:r>
      <w:r w:rsidRPr="004A4F20">
        <w:tab/>
        <w:t>Все электрические цепи и ветви электрических цепей класса напряжения B должны быть двухпроводными. Кузов троллейбуса может использоваться в качестве проводника для защиты цепей класса напряжения B с двойной изоляцией от контактной сети. Он также может использоваться в качестве обратного соединения для цепей класса напряжения А".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E73E2B">
        <w:rPr>
          <w:i/>
        </w:rPr>
        <w:t>Пункт 3.7</w:t>
      </w:r>
      <w:r w:rsidRPr="004A4F20">
        <w:t xml:space="preserve"> изменить следующим образом: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"3.7</w:t>
      </w:r>
      <w:r w:rsidRPr="004A4F20">
        <w:tab/>
        <w:t xml:space="preserve">Электрооборудование, подключенное к контактной сети, должно иметь, помимо основной изоляции, дополнительную изоляцию от кузова троллейбуса, бортового источника энергии и интерфейсов сигнальных устройств. 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ab/>
        <w:t>Для защиты токопроводящих частей и металлизированного пром</w:t>
      </w:r>
      <w:r w:rsidRPr="004A4F20">
        <w:t>е</w:t>
      </w:r>
      <w:r w:rsidRPr="004A4F20">
        <w:t>жуточного слоя, находящихся внутри пассажирского салона или грузового отделения, должна быть обеспечена степень защиты IPXXD (в соответствии со стандартом ISO 20653:2013).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>
        <w:tab/>
      </w:r>
      <w:r w:rsidRPr="004A4F20">
        <w:t>Для защиты токопроводящих частей и металлизированного пром</w:t>
      </w:r>
      <w:r w:rsidRPr="004A4F20">
        <w:t>е</w:t>
      </w:r>
      <w:r w:rsidRPr="004A4F20">
        <w:t>жуточного слоя, находящихся вне пассажирского салона или груз</w:t>
      </w:r>
      <w:r w:rsidRPr="004A4F20">
        <w:t>о</w:t>
      </w:r>
      <w:r w:rsidRPr="004A4F20">
        <w:t>вого отделения, а также не на крыше, должна быть обеспечена ст</w:t>
      </w:r>
      <w:r w:rsidRPr="004A4F20">
        <w:t>е</w:t>
      </w:r>
      <w:r w:rsidRPr="004A4F20">
        <w:t xml:space="preserve">пень защиты IPXXB (в соответствии со стандартом </w:t>
      </w:r>
      <w:r>
        <w:br/>
      </w:r>
      <w:r w:rsidRPr="004A4F20">
        <w:t>ISO 20653:2013).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ab/>
        <w:t>Для защиты токопроводящих частей и металлизированного пром</w:t>
      </w:r>
      <w:r w:rsidRPr="004A4F20">
        <w:t>е</w:t>
      </w:r>
      <w:r w:rsidRPr="004A4F20">
        <w:t>жуточного слоя, находящихся на крыше и имеющих дистанцио</w:t>
      </w:r>
      <w:r w:rsidRPr="004A4F20">
        <w:t>н</w:t>
      </w:r>
      <w:r w:rsidRPr="004A4F20">
        <w:t>ную защиту, никакой степени защиты не требуется".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E73E2B">
        <w:rPr>
          <w:i/>
        </w:rPr>
        <w:t xml:space="preserve">Включить новые пункты 3.7.1 и 3.7.2 </w:t>
      </w:r>
      <w:r w:rsidRPr="004A4F20">
        <w:t>следующего содержания: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"3.7.1</w:t>
      </w:r>
      <w:r w:rsidRPr="004A4F20">
        <w:tab/>
        <w:t>Внешние системы изоляции, например на крыше и на тяговом дв</w:t>
      </w:r>
      <w:r w:rsidRPr="004A4F20">
        <w:t>и</w:t>
      </w:r>
      <w:r w:rsidRPr="004A4F20">
        <w:t>гателе, которые характеризуются случайной проводимостью и р</w:t>
      </w:r>
      <w:r w:rsidRPr="004A4F20">
        <w:t>е</w:t>
      </w:r>
      <w:r w:rsidRPr="004A4F20">
        <w:t>гулярно подвергаются очистке, должны иметь минимальный зазор 10 мм.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>
        <w:tab/>
      </w:r>
      <w:r w:rsidRPr="004A4F20">
        <w:t>Эти системы изоляции должны быть защищены от атмосферного воздействия или должны быть выполнены в виде изоляции зонти</w:t>
      </w:r>
      <w:r w:rsidRPr="004A4F20">
        <w:t>ч</w:t>
      </w:r>
      <w:r w:rsidRPr="004A4F20">
        <w:t>ного либо коллекторного типа или по иному методу, обеспечива</w:t>
      </w:r>
      <w:r w:rsidRPr="004A4F20">
        <w:t>ю</w:t>
      </w:r>
      <w:r w:rsidRPr="004A4F20">
        <w:t xml:space="preserve">щему эквивалентный эффект. В качестве изолирующего материала или укрытия рекомендуется силикон. В этом случае минимальная длина пути утечки должна составлять 20 мм. 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ab/>
        <w:t>В случае использования других материалов, конструкции или вар</w:t>
      </w:r>
      <w:r w:rsidRPr="004A4F20">
        <w:t>и</w:t>
      </w:r>
      <w:r w:rsidRPr="004A4F20">
        <w:t>антов установки либо в случае предельных условий эксплуатации необходимо обеспечить бóльшую длину пути утечки. Документ</w:t>
      </w:r>
      <w:r w:rsidRPr="004A4F20">
        <w:t>а</w:t>
      </w:r>
      <w:r w:rsidRPr="004A4F20">
        <w:t>ция по компоновке является частью официального утверждения (см. пункт 6.2.11 приложения 1, часть 1, добавления 1, 2 и 3).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3.7.2</w:t>
      </w:r>
      <w:r w:rsidRPr="004A4F20">
        <w:tab/>
        <w:t>На оборудование класса напряжения В наносится обозначение в виде символа молнии. Фон знака должен быть желтым, а кайма и стрелка должны быть черными.</w:t>
      </w:r>
    </w:p>
    <w:p w:rsidR="001D7008" w:rsidRPr="004A4F20" w:rsidRDefault="00B52CC2" w:rsidP="001D7008">
      <w:pPr>
        <w:pStyle w:val="SingleTxtGR"/>
        <w:tabs>
          <w:tab w:val="clear" w:pos="1701"/>
        </w:tabs>
        <w:ind w:left="2268" w:hanging="1134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574040" cy="499745"/>
            <wp:effectExtent l="0" t="0" r="0" b="0"/>
            <wp:docPr id="2" name="Afbeelding 1" descr="Description: W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escription: W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ab/>
        <w:t>Этот знак должен быть также отчетливо нанесен на защитных к</w:t>
      </w:r>
      <w:r w:rsidRPr="004A4F20">
        <w:t>о</w:t>
      </w:r>
      <w:r w:rsidRPr="004A4F20">
        <w:t>жухах и ограждениях, при снятии которых открывается доступ к токопроводящим частям цепей класса напряжения В. При оценке потребности в этом знаке следует принимать во внимание досту</w:t>
      </w:r>
      <w:r w:rsidRPr="004A4F20">
        <w:t>п</w:t>
      </w:r>
      <w:r w:rsidRPr="004A4F20">
        <w:t xml:space="preserve">ность и возможность снятия барьеров/защитных кожухов". 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E73E2B">
        <w:rPr>
          <w:i/>
        </w:rPr>
        <w:t>Пункты 3.8–3.10.1</w:t>
      </w:r>
      <w:r w:rsidRPr="004A4F20">
        <w:t xml:space="preserve"> изменить следующим образом: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"3.8</w:t>
      </w:r>
      <w:r w:rsidRPr="004A4F20">
        <w:tab/>
        <w:t>Токопроводящие части электрооборудования, за исключением т</w:t>
      </w:r>
      <w:r w:rsidRPr="004A4F20">
        <w:t>о</w:t>
      </w:r>
      <w:r w:rsidRPr="004A4F20">
        <w:t>коснимателей, разрядников для защиты от перенапряжения и рез</w:t>
      </w:r>
      <w:r w:rsidRPr="004A4F20">
        <w:t>и</w:t>
      </w:r>
      <w:r w:rsidRPr="004A4F20">
        <w:t xml:space="preserve">сторов в цепях тяговых двигателей, защищают от влаги и пыли. </w:t>
      </w:r>
    </w:p>
    <w:p w:rsidR="001D7008" w:rsidRPr="004A4F20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3.9</w:t>
      </w:r>
      <w:r w:rsidRPr="004A4F20">
        <w:tab/>
        <w:t>Должны быть предусмотрены средства для периодического исп</w:t>
      </w:r>
      <w:r w:rsidRPr="004A4F20">
        <w:t>ы</w:t>
      </w:r>
      <w:r w:rsidRPr="004A4F20">
        <w:t>тания сопротивления всей основной и дополнительной изоляции оборудования с двойной изоляцией. Сопротивление изоляции эле</w:t>
      </w:r>
      <w:r w:rsidRPr="004A4F20">
        <w:t>к</w:t>
      </w:r>
      <w:r w:rsidRPr="004A4F20">
        <w:t>трических цепей на новом и сухом троллейбусе при испытательном напряжении 1 000 В постоянного тока должно быть не ниже сл</w:t>
      </w:r>
      <w:r w:rsidRPr="004A4F20">
        <w:t>е</w:t>
      </w:r>
      <w:r w:rsidRPr="004A4F20">
        <w:t xml:space="preserve">дующих значений: </w:t>
      </w:r>
    </w:p>
    <w:p w:rsidR="001D7008" w:rsidRDefault="001D7008" w:rsidP="001D7008">
      <w:pPr>
        <w:pStyle w:val="SingleTxtGR"/>
        <w:tabs>
          <w:tab w:val="clear" w:pos="1701"/>
        </w:tabs>
        <w:ind w:left="2268" w:hanging="1134"/>
      </w:pPr>
      <w:r w:rsidRPr="004A4F20">
        <w:t>3.9.1</w:t>
      </w:r>
      <w:r w:rsidRPr="004A4F20">
        <w:tab/>
        <w:t>для каждой системы основной изоляции:</w:t>
      </w:r>
      <w:r w:rsidRPr="004A4F20">
        <w:tab/>
      </w:r>
      <w:r w:rsidRPr="004A4F20">
        <w:tab/>
        <w:t>10 МОм;</w:t>
      </w:r>
    </w:p>
    <w:p w:rsidR="001D7008" w:rsidRPr="00E20DF5" w:rsidRDefault="001D7008" w:rsidP="001D7008">
      <w:pPr>
        <w:pStyle w:val="SingleTxtGR"/>
      </w:pPr>
      <w:r w:rsidRPr="00E20DF5">
        <w:t>3.9.2</w:t>
      </w:r>
      <w:r w:rsidRPr="00E20DF5">
        <w:tab/>
      </w:r>
      <w:r w:rsidRPr="00E20DF5">
        <w:tab/>
        <w:t>для каждой системы дополнительной изоляции:</w:t>
      </w:r>
      <w:r w:rsidRPr="00E20DF5">
        <w:tab/>
        <w:t>10 МОм;</w:t>
      </w:r>
    </w:p>
    <w:p w:rsidR="001D7008" w:rsidRPr="00E20DF5" w:rsidRDefault="001D7008" w:rsidP="001D7008">
      <w:pPr>
        <w:pStyle w:val="SingleTxtGR"/>
      </w:pPr>
      <w:r w:rsidRPr="00E20DF5">
        <w:t>3.9.3</w:t>
      </w:r>
      <w:r w:rsidRPr="00E20DF5">
        <w:tab/>
      </w:r>
      <w:r w:rsidRPr="00E20DF5">
        <w:tab/>
        <w:t>в целом для двойной изоляции:</w:t>
      </w:r>
      <w:r w:rsidRPr="00E20DF5">
        <w:tab/>
      </w:r>
      <w:r w:rsidRPr="00E20DF5">
        <w:tab/>
      </w:r>
      <w:r w:rsidRPr="00E20DF5">
        <w:tab/>
        <w:t>10 МОм.</w:t>
      </w:r>
    </w:p>
    <w:p w:rsidR="001D7008" w:rsidRPr="00E20DF5" w:rsidRDefault="001D7008" w:rsidP="001D7008">
      <w:pPr>
        <w:pStyle w:val="SingleTxtGR"/>
      </w:pPr>
      <w:r w:rsidRPr="00E20DF5">
        <w:t>3.10</w:t>
      </w:r>
      <w:r w:rsidRPr="00E20DF5">
        <w:tab/>
      </w:r>
      <w:r w:rsidRPr="00E20DF5">
        <w:tab/>
        <w:t>Электропроводка и аппаратура</w:t>
      </w:r>
    </w:p>
    <w:p w:rsidR="001D7008" w:rsidRPr="00E20DF5" w:rsidRDefault="001D7008" w:rsidP="001D7008">
      <w:pPr>
        <w:pStyle w:val="SingleTxtGR"/>
        <w:ind w:left="2268" w:hanging="1134"/>
      </w:pPr>
      <w:r w:rsidRPr="00E20DF5">
        <w:t>3.10.1</w:t>
      </w:r>
      <w:r w:rsidRPr="00E20DF5">
        <w:tab/>
      </w:r>
      <w:r w:rsidRPr="00E20DF5">
        <w:tab/>
        <w:t>Во всех цепях используются гибкие провода. Номинальное напр</w:t>
      </w:r>
      <w:r w:rsidRPr="00E20DF5">
        <w:t>я</w:t>
      </w:r>
      <w:r w:rsidRPr="00E20DF5">
        <w:t>жение изоляции проводов относительно земли должно быть не м</w:t>
      </w:r>
      <w:r w:rsidRPr="00E20DF5">
        <w:t>е</w:t>
      </w:r>
      <w:r w:rsidRPr="00E20DF5">
        <w:t>нее номинального напряжения изоляции в соответствии с пун</w:t>
      </w:r>
      <w:r w:rsidRPr="00E20DF5">
        <w:t>к</w:t>
      </w:r>
      <w:r w:rsidRPr="00E20DF5">
        <w:t>том</w:t>
      </w:r>
      <w:r>
        <w:rPr>
          <w:lang w:val="en-US"/>
        </w:rPr>
        <w:t> </w:t>
      </w:r>
      <w:r w:rsidRPr="00E20DF5">
        <w:t>1.6".</w:t>
      </w:r>
    </w:p>
    <w:p w:rsidR="001D7008" w:rsidRPr="00E20DF5" w:rsidRDefault="001D7008" w:rsidP="001D7008">
      <w:pPr>
        <w:pStyle w:val="SingleTxtGR"/>
      </w:pPr>
      <w:r w:rsidRPr="00F13426">
        <w:rPr>
          <w:i/>
        </w:rPr>
        <w:t xml:space="preserve">Пункты 3.10.4 и 3.10.5 </w:t>
      </w:r>
      <w:r w:rsidRPr="004B4F10">
        <w:t>изменить следующим образом:</w:t>
      </w:r>
    </w:p>
    <w:p w:rsidR="001D7008" w:rsidRPr="00E20DF5" w:rsidRDefault="001D7008" w:rsidP="001D7008">
      <w:pPr>
        <w:pStyle w:val="SingleTxtGR"/>
        <w:ind w:left="2268" w:hanging="1134"/>
      </w:pPr>
      <w:r w:rsidRPr="00E20DF5">
        <w:t>"3.10.4</w:t>
      </w:r>
      <w:r w:rsidRPr="00E20DF5">
        <w:tab/>
        <w:t>Проводники токов разных классов напряжения монтируют раздел</w:t>
      </w:r>
      <w:r w:rsidRPr="00E20DF5">
        <w:t>ь</w:t>
      </w:r>
      <w:r w:rsidRPr="00E20DF5">
        <w:t>но.</w:t>
      </w:r>
    </w:p>
    <w:p w:rsidR="001D7008" w:rsidRPr="00E20DF5" w:rsidRDefault="001D7008" w:rsidP="001D7008">
      <w:pPr>
        <w:pStyle w:val="SingleTxtGR"/>
        <w:ind w:left="2268" w:hanging="1134"/>
      </w:pPr>
      <w:r w:rsidRPr="00E20DF5">
        <w:t>3.10.5</w:t>
      </w:r>
      <w:r w:rsidRPr="00E20DF5">
        <w:tab/>
      </w:r>
      <w:r w:rsidRPr="00E20DF5">
        <w:tab/>
        <w:t>Кабелепроводы должны быть изготовлены из невоспламеняющег</w:t>
      </w:r>
      <w:r w:rsidRPr="00E20DF5">
        <w:t>о</w:t>
      </w:r>
      <w:r w:rsidRPr="00E20DF5">
        <w:t>ся или самозатухающего материала. Кабелепроводы для проводн</w:t>
      </w:r>
      <w:r w:rsidRPr="00E20DF5">
        <w:t>и</w:t>
      </w:r>
      <w:r w:rsidRPr="00E20DF5">
        <w:t xml:space="preserve">ков тока класса напряжения B в пассажирском салоне должны быть закрытыми и должны быть изготовлены из металла. Металлические кабелепроводы соединяются с шасси транспортного средства". </w:t>
      </w:r>
    </w:p>
    <w:p w:rsidR="001D7008" w:rsidRPr="007C2CA9" w:rsidRDefault="001D7008" w:rsidP="001D7008">
      <w:pPr>
        <w:pStyle w:val="SingleTxtGR"/>
      </w:pPr>
      <w:r w:rsidRPr="00F13426">
        <w:rPr>
          <w:i/>
        </w:rPr>
        <w:t xml:space="preserve">Пункт 3.10.12 </w:t>
      </w:r>
      <w:r w:rsidRPr="007C2CA9">
        <w:t>изменить следующим образом:</w:t>
      </w:r>
    </w:p>
    <w:p w:rsidR="001D7008" w:rsidRPr="00E20DF5" w:rsidRDefault="001D7008" w:rsidP="001D7008">
      <w:pPr>
        <w:pStyle w:val="SingleTxtGR"/>
        <w:tabs>
          <w:tab w:val="clear" w:pos="2268"/>
        </w:tabs>
        <w:ind w:left="2268" w:hanging="1134"/>
      </w:pPr>
      <w:r w:rsidRPr="00E20DF5">
        <w:t>"3.10.12</w:t>
      </w:r>
      <w:r w:rsidRPr="00E20DF5">
        <w:tab/>
        <w:t>Каждая система изоляции для оборудования класса напряжения B, находящегося на борту троллейбуса, подвергается испытанию с п</w:t>
      </w:r>
      <w:r w:rsidRPr="00E20DF5">
        <w:t>е</w:t>
      </w:r>
      <w:r w:rsidRPr="00E20DF5">
        <w:t xml:space="preserve">ременным напряжением </w:t>
      </w:r>
      <w:r>
        <w:t xml:space="preserve">и </w:t>
      </w:r>
      <w:r w:rsidRPr="00E20DF5">
        <w:t>испытательной частотой 50–60 Гц в т</w:t>
      </w:r>
      <w:r w:rsidRPr="00E20DF5">
        <w:t>е</w:t>
      </w:r>
      <w:r w:rsidRPr="00E20DF5">
        <w:t>чение 1 минуты.</w:t>
      </w:r>
    </w:p>
    <w:p w:rsidR="001D7008" w:rsidRPr="00E20DF5" w:rsidRDefault="001D7008" w:rsidP="001D7008">
      <w:pPr>
        <w:pStyle w:val="SingleTxtGR"/>
        <w:tabs>
          <w:tab w:val="clear" w:pos="2268"/>
        </w:tabs>
        <w:ind w:left="2268" w:hanging="1134"/>
      </w:pPr>
      <w:r w:rsidRPr="00E20DF5">
        <w:tab/>
      </w:r>
      <w:r w:rsidRPr="00E20DF5">
        <w:tab/>
        <w:t>Испытательное напряжение (U</w:t>
      </w:r>
      <w:r w:rsidRPr="00F13426">
        <w:rPr>
          <w:vertAlign w:val="subscript"/>
        </w:rPr>
        <w:t>Test</w:t>
      </w:r>
      <w:r w:rsidRPr="00E20DF5">
        <w:t>) электропроводки и оборудования троллейбуса должно быть следующим:</w:t>
      </w:r>
    </w:p>
    <w:p w:rsidR="001D7008" w:rsidRPr="00E20DF5" w:rsidRDefault="001D7008" w:rsidP="001D7008">
      <w:pPr>
        <w:pStyle w:val="SingleTxtGR"/>
        <w:tabs>
          <w:tab w:val="clear" w:pos="2268"/>
        </w:tabs>
        <w:ind w:left="2268"/>
      </w:pPr>
      <w:r w:rsidRPr="00E20DF5">
        <w:t>основная изоляция:</w:t>
      </w:r>
      <w:r w:rsidRPr="00E20DF5">
        <w:tab/>
      </w:r>
      <w:r w:rsidRPr="00E20DF5">
        <w:tab/>
      </w:r>
      <w:r>
        <w:tab/>
      </w:r>
      <w:r w:rsidRPr="00E20DF5">
        <w:t>U</w:t>
      </w:r>
      <w:r w:rsidRPr="001D1EF0">
        <w:rPr>
          <w:vertAlign w:val="subscript"/>
        </w:rPr>
        <w:t>Test</w:t>
      </w:r>
      <w:r w:rsidRPr="00E20DF5">
        <w:t xml:space="preserve"> = 2 x </w:t>
      </w:r>
      <w:bookmarkStart w:id="2" w:name="OLE_LINK1"/>
      <w:bookmarkStart w:id="3" w:name="OLE_LINK2"/>
      <w:r w:rsidRPr="00E20DF5">
        <w:t>U</w:t>
      </w:r>
      <w:r w:rsidRPr="001D1EF0">
        <w:rPr>
          <w:vertAlign w:val="subscript"/>
        </w:rPr>
        <w:t>Nm</w:t>
      </w:r>
      <w:bookmarkEnd w:id="2"/>
      <w:bookmarkEnd w:id="3"/>
      <w:r w:rsidRPr="00E20DF5">
        <w:t xml:space="preserve"> + 1 500 В</w:t>
      </w:r>
    </w:p>
    <w:p w:rsidR="001D7008" w:rsidRPr="00E20DF5" w:rsidRDefault="001D7008" w:rsidP="001D7008">
      <w:pPr>
        <w:pStyle w:val="SingleTxtGR"/>
        <w:tabs>
          <w:tab w:val="clear" w:pos="2268"/>
        </w:tabs>
        <w:ind w:left="2268"/>
      </w:pPr>
      <w:r w:rsidRPr="00E20DF5">
        <w:t>дополнительная изоляция:</w:t>
      </w:r>
      <w:r w:rsidRPr="00E20DF5">
        <w:tab/>
      </w:r>
      <w:r>
        <w:tab/>
      </w:r>
      <w:r w:rsidRPr="00E20DF5">
        <w:t>U</w:t>
      </w:r>
      <w:r w:rsidRPr="001D1EF0">
        <w:rPr>
          <w:vertAlign w:val="subscript"/>
        </w:rPr>
        <w:t xml:space="preserve">Test </w:t>
      </w:r>
      <w:r w:rsidRPr="00E20DF5">
        <w:t>= 1,6 x U</w:t>
      </w:r>
      <w:r w:rsidRPr="001D1EF0">
        <w:rPr>
          <w:vertAlign w:val="subscript"/>
        </w:rPr>
        <w:t>Nm</w:t>
      </w:r>
      <w:r w:rsidRPr="00E20DF5">
        <w:t xml:space="preserve"> + 500 В</w:t>
      </w:r>
    </w:p>
    <w:p w:rsidR="001D7008" w:rsidRPr="00E20DF5" w:rsidRDefault="001D7008" w:rsidP="001D7008">
      <w:pPr>
        <w:pStyle w:val="SingleTxtGR"/>
        <w:ind w:left="2268" w:hanging="1134"/>
      </w:pPr>
      <w:r w:rsidRPr="00E20DF5">
        <w:tab/>
      </w:r>
      <w:r w:rsidRPr="00E20DF5">
        <w:tab/>
        <w:t>Для цепей с двойной изоляцией от воздушной контактной сети и</w:t>
      </w:r>
      <w:r w:rsidRPr="00E20DF5">
        <w:t>с</w:t>
      </w:r>
      <w:r w:rsidRPr="00E20DF5">
        <w:t>пытательное напряжение (U</w:t>
      </w:r>
      <w:r w:rsidRPr="001D1EF0">
        <w:rPr>
          <w:vertAlign w:val="subscript"/>
        </w:rPr>
        <w:t>Test</w:t>
      </w:r>
      <w:r w:rsidRPr="00E20DF5">
        <w:t>) должно составлять не менее 1</w:t>
      </w:r>
      <w:r>
        <w:t> </w:t>
      </w:r>
      <w:r w:rsidRPr="00E20DF5">
        <w:t>500</w:t>
      </w:r>
      <w:r>
        <w:t> </w:t>
      </w:r>
      <w:r w:rsidRPr="00E20DF5">
        <w:t>В либо:</w:t>
      </w:r>
    </w:p>
    <w:p w:rsidR="001D7008" w:rsidRPr="00E20DF5" w:rsidRDefault="001D7008" w:rsidP="001D7008">
      <w:pPr>
        <w:pStyle w:val="SingleTxtGR"/>
      </w:pPr>
      <w:r w:rsidRPr="00E20DF5">
        <w:tab/>
      </w:r>
      <w:r w:rsidRPr="00E20DF5">
        <w:tab/>
        <w:t>основная изоляция:</w:t>
      </w:r>
      <w:r w:rsidRPr="00E20DF5">
        <w:tab/>
      </w:r>
      <w:r w:rsidRPr="00E20DF5">
        <w:tab/>
      </w:r>
      <w:r>
        <w:tab/>
      </w:r>
      <w:r w:rsidRPr="00E20DF5">
        <w:t>U</w:t>
      </w:r>
      <w:r w:rsidRPr="001D1EF0">
        <w:rPr>
          <w:vertAlign w:val="subscript"/>
        </w:rPr>
        <w:t>Test</w:t>
      </w:r>
      <w:r w:rsidRPr="00E20DF5">
        <w:t xml:space="preserve"> = 2 x U</w:t>
      </w:r>
      <w:r w:rsidRPr="001D1EF0">
        <w:rPr>
          <w:vertAlign w:val="subscript"/>
        </w:rPr>
        <w:t>Nm</w:t>
      </w:r>
      <w:r>
        <w:t xml:space="preserve"> + 1 000 В</w:t>
      </w:r>
    </w:p>
    <w:p w:rsidR="001D7008" w:rsidRPr="00E20DF5" w:rsidRDefault="001D7008" w:rsidP="001D7008">
      <w:pPr>
        <w:pStyle w:val="SingleTxtGR"/>
        <w:ind w:left="2268" w:hanging="1134"/>
      </w:pPr>
      <w:r w:rsidRPr="00E20DF5">
        <w:tab/>
      </w:r>
      <w:r w:rsidRPr="00E20DF5">
        <w:tab/>
        <w:t>Эквивалентное испытательное напряжение постоянного тока ра</w:t>
      </w:r>
      <w:r w:rsidRPr="00E20DF5">
        <w:t>в</w:t>
      </w:r>
      <w:r w:rsidRPr="00E20DF5">
        <w:t xml:space="preserve">няется значению переменного тока, умноженному на √2. </w:t>
      </w:r>
    </w:p>
    <w:p w:rsidR="001D7008" w:rsidRPr="00E20DF5" w:rsidRDefault="001D7008" w:rsidP="001D7008">
      <w:pPr>
        <w:pStyle w:val="SingleTxtGR"/>
        <w:ind w:left="2268" w:hanging="1134"/>
      </w:pPr>
      <w:r w:rsidRPr="00E20DF5">
        <w:tab/>
      </w:r>
      <w:r w:rsidRPr="00E20DF5">
        <w:tab/>
        <w:t>Усиленной изоляции в троллейбусах для цепей, напрямую подкл</w:t>
      </w:r>
      <w:r w:rsidRPr="00E20DF5">
        <w:t>ю</w:t>
      </w:r>
      <w:r w:rsidRPr="00E20DF5">
        <w:t>ченных к воздушной контактной сети, не допускается".</w:t>
      </w:r>
    </w:p>
    <w:p w:rsidR="001D7008" w:rsidRPr="00E20DF5" w:rsidRDefault="001D7008" w:rsidP="001D7008">
      <w:pPr>
        <w:pStyle w:val="SingleTxtGR"/>
      </w:pPr>
      <w:r w:rsidRPr="00510E2F">
        <w:rPr>
          <w:i/>
        </w:rPr>
        <w:t>Пункты 3.10.12.1 и 3.10.12.2</w:t>
      </w:r>
      <w:r w:rsidRPr="00E20DF5">
        <w:t xml:space="preserve"> исключить.</w:t>
      </w:r>
    </w:p>
    <w:p w:rsidR="001D7008" w:rsidRPr="00E20DF5" w:rsidRDefault="001D7008" w:rsidP="001D7008">
      <w:pPr>
        <w:pStyle w:val="SingleTxtGR"/>
      </w:pPr>
      <w:r w:rsidRPr="00510E2F">
        <w:rPr>
          <w:i/>
        </w:rPr>
        <w:t xml:space="preserve">Пункты 3.11–3.11.2 </w:t>
      </w:r>
      <w:r w:rsidRPr="00E20DF5">
        <w:t>исключить.</w:t>
      </w:r>
    </w:p>
    <w:p w:rsidR="001D7008" w:rsidRPr="00E20DF5" w:rsidRDefault="001D7008" w:rsidP="001D7008">
      <w:pPr>
        <w:pStyle w:val="SingleTxtGR"/>
      </w:pPr>
      <w:r w:rsidRPr="00510E2F">
        <w:rPr>
          <w:i/>
        </w:rPr>
        <w:t>Пункты 4.1–4.3</w:t>
      </w:r>
      <w:r w:rsidRPr="00E20DF5">
        <w:t xml:space="preserve"> изменить следующим образом:</w:t>
      </w:r>
    </w:p>
    <w:p w:rsidR="001D7008" w:rsidRPr="00E20DF5" w:rsidRDefault="001D7008" w:rsidP="001D7008">
      <w:pPr>
        <w:pStyle w:val="SingleTxtGR"/>
        <w:ind w:left="2268" w:hanging="1134"/>
      </w:pPr>
      <w:r w:rsidRPr="00E20DF5">
        <w:t>"4.1</w:t>
      </w:r>
      <w:r w:rsidRPr="00E20DF5">
        <w:tab/>
      </w:r>
      <w:r w:rsidRPr="00E20DF5">
        <w:tab/>
        <w:t>У троллейбуса каждая цепь, работающая на напряжении воздушной контактной сети, должна иметь двойную изоляцию от шасси тран</w:t>
      </w:r>
      <w:r w:rsidRPr="00E20DF5">
        <w:t>с</w:t>
      </w:r>
      <w:r w:rsidRPr="00E20DF5">
        <w:t>портного средства.</w:t>
      </w:r>
    </w:p>
    <w:p w:rsidR="001D7008" w:rsidRPr="00E20DF5" w:rsidRDefault="001D7008" w:rsidP="001D7008">
      <w:pPr>
        <w:pStyle w:val="SingleTxtGR"/>
        <w:ind w:left="2268" w:hanging="1134"/>
      </w:pPr>
      <w:r w:rsidRPr="00E20DF5">
        <w:t>4.2</w:t>
      </w:r>
      <w:r w:rsidRPr="00E20DF5">
        <w:tab/>
      </w:r>
      <w:r w:rsidRPr="00E20DF5">
        <w:tab/>
        <w:t>Влияние динамических зарядных токов, обусловленных емкостн</w:t>
      </w:r>
      <w:r w:rsidRPr="00E20DF5">
        <w:t>ы</w:t>
      </w:r>
      <w:r w:rsidRPr="00E20DF5">
        <w:t>ми связями между электрооборудованием класса напряжения В и электрическим шасси, уменьшается за счет защитного сопротивл</w:t>
      </w:r>
      <w:r w:rsidRPr="00E20DF5">
        <w:t>е</w:t>
      </w:r>
      <w:r w:rsidRPr="00E20DF5">
        <w:t>ния изоляционных материалов, используемых на входах. Стойки и поручни в дверных проходах, дверные панели и рукоятки, пандусы и первые ступеньки должны быть изготовлены из изоляционного материала или покрыты изоляцией, обладающей повышенной м</w:t>
      </w:r>
      <w:r w:rsidRPr="00E20DF5">
        <w:t>е</w:t>
      </w:r>
      <w:r w:rsidRPr="00E20DF5">
        <w:t>ханической прочностью, либо должны быть изолированы от кузова троллейбуса.</w:t>
      </w:r>
    </w:p>
    <w:p w:rsidR="001D7008" w:rsidRPr="00E20DF5" w:rsidRDefault="001D7008" w:rsidP="001D7008">
      <w:pPr>
        <w:pStyle w:val="SingleTxtGR"/>
        <w:ind w:left="2268" w:hanging="1134"/>
      </w:pPr>
      <w:r w:rsidRPr="00E20DF5">
        <w:t>4.3</w:t>
      </w:r>
      <w:r w:rsidRPr="00E20DF5">
        <w:tab/>
      </w:r>
      <w:r w:rsidRPr="00E20DF5">
        <w:tab/>
        <w:t>Троллейбус должен быть оснащен бортовым прибором постоянного контроля токоутечки или разности потенциалов между шасси и д</w:t>
      </w:r>
      <w:r w:rsidRPr="00E20DF5">
        <w:t>о</w:t>
      </w:r>
      <w:r w:rsidRPr="00E20DF5">
        <w:t>рожным покрытием. Этот прибор автоматически отключает выс</w:t>
      </w:r>
      <w:r w:rsidRPr="00E20DF5">
        <w:t>о</w:t>
      </w:r>
      <w:r w:rsidRPr="00E20DF5">
        <w:t>ковольтные цепи от контактной сети (когда троллейбус не находи</w:t>
      </w:r>
      <w:r w:rsidRPr="00E20DF5">
        <w:t>т</w:t>
      </w:r>
      <w:r w:rsidRPr="00E20DF5">
        <w:t>ся в движении), если ток утечки превышает 3 мА или если напр</w:t>
      </w:r>
      <w:r w:rsidRPr="00E20DF5">
        <w:t>я</w:t>
      </w:r>
      <w:r w:rsidRPr="00E20DF5">
        <w:t>жение тока превышает 60 В постоянного тока (в</w:t>
      </w:r>
      <w:r>
        <w:t> </w:t>
      </w:r>
      <w:r w:rsidRPr="00E20DF5">
        <w:t>соответствии со стандартом EN 50122-1 или стандартом IEC 62128-1)</w:t>
      </w:r>
      <w:r>
        <w:t>".</w:t>
      </w:r>
    </w:p>
    <w:p w:rsidR="001D7008" w:rsidRPr="00E20DF5" w:rsidRDefault="001D7008" w:rsidP="001D7008">
      <w:pPr>
        <w:pStyle w:val="SingleTxtGR"/>
      </w:pPr>
      <w:r w:rsidRPr="00510E2F">
        <w:rPr>
          <w:i/>
        </w:rPr>
        <w:t>Пункты 4.4–4.7</w:t>
      </w:r>
      <w:r w:rsidRPr="00E20DF5">
        <w:t xml:space="preserve"> исключить.</w:t>
      </w:r>
    </w:p>
    <w:p w:rsidR="001D7008" w:rsidRPr="009B546B" w:rsidRDefault="001D7008" w:rsidP="001D700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7A768E">
      <w:pPr>
        <w:pStyle w:val="SingleTxtGR"/>
        <w:tabs>
          <w:tab w:val="clear" w:pos="2268"/>
          <w:tab w:val="left" w:pos="1988"/>
        </w:tabs>
        <w:ind w:left="1988" w:hanging="854"/>
        <w:rPr>
          <w:lang w:eastAsia="ru-RU"/>
        </w:rPr>
      </w:pPr>
    </w:p>
    <w:sectPr w:rsidR="007A768E" w:rsidRPr="00A633E3" w:rsidSect="0020341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66" w:rsidRDefault="00565C66">
      <w:r>
        <w:rPr>
          <w:lang w:val="en-US"/>
        </w:rPr>
        <w:tab/>
      </w:r>
      <w:r>
        <w:separator/>
      </w:r>
    </w:p>
  </w:endnote>
  <w:endnote w:type="continuationSeparator" w:id="0">
    <w:p w:rsidR="00565C66" w:rsidRDefault="0056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1EEC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1EEC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B52CC2">
      <w:rPr>
        <w:b/>
        <w:noProof/>
        <w:lang w:eastAsia="en-GB"/>
      </w:rPr>
      <w:drawing>
        <wp:inline distT="0" distB="0" distL="0" distR="0">
          <wp:extent cx="2700655" cy="233680"/>
          <wp:effectExtent l="0" t="0" r="4445" b="0"/>
          <wp:docPr id="3" name="Picture 3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66" w:rsidRPr="00F71F63" w:rsidRDefault="00565C6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65C66" w:rsidRPr="00F71F63" w:rsidRDefault="00565C6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65C66" w:rsidRPr="00635E86" w:rsidRDefault="00565C66" w:rsidP="00635E86">
      <w:pPr>
        <w:pStyle w:val="Footer"/>
      </w:pPr>
    </w:p>
  </w:footnote>
  <w:footnote w:id="1">
    <w:p w:rsidR="00317D73" w:rsidRPr="004B7DAA" w:rsidRDefault="00317D73" w:rsidP="00317D73">
      <w:pPr>
        <w:pStyle w:val="FootnoteText"/>
        <w:rPr>
          <w:lang w:val="ru-RU"/>
        </w:rPr>
      </w:pPr>
      <w:r w:rsidRPr="004B7DAA">
        <w:tab/>
      </w:r>
      <w:r w:rsidRPr="004B7DAA">
        <w:rPr>
          <w:rStyle w:val="FootnoteReference"/>
          <w:vertAlign w:val="baseline"/>
          <w:lang w:val="ru-RU"/>
        </w:rPr>
        <w:t>*</w:t>
      </w:r>
      <w:r w:rsidRPr="004B7DAA">
        <w:rPr>
          <w:lang w:val="ru-RU"/>
        </w:rPr>
        <w:t xml:space="preserve"> </w:t>
      </w:r>
      <w:r w:rsidRPr="004B7DAA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заключено в</w:t>
      </w:r>
      <w:r w:rsidRPr="004B7DAA">
        <w:rPr>
          <w:lang w:val="en-US"/>
        </w:rPr>
        <w:t> </w:t>
      </w:r>
      <w:r w:rsidRPr="004B7DAA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5E77FA">
    <w:pPr>
      <w:pStyle w:val="Header"/>
      <w:rPr>
        <w:lang w:val="en-US"/>
      </w:rPr>
    </w:pPr>
    <w:r w:rsidRPr="00D623A7">
      <w:t>E/ECE/324</w:t>
    </w:r>
    <w:r>
      <w:t>/Rev.2/Add.106/Rev.6/Amend.1</w:t>
    </w:r>
    <w:r>
      <w:br/>
    </w:r>
    <w:r w:rsidRPr="00D623A7">
      <w:t>E/ECE/TRANS/505</w:t>
    </w:r>
    <w:r>
      <w:t>/Rev.2/Add.106/Rev.6/Amend.1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E77FA" w:rsidRPr="00D623A7">
      <w:t>E/ECE/324</w:t>
    </w:r>
    <w:r w:rsidR="005E77FA">
      <w:t>/Rev.2/Add.106/Rev.6/Amend.1</w:t>
    </w:r>
    <w:r w:rsidR="005E77FA">
      <w:br/>
    </w:r>
    <w:r w:rsidR="005E77FA" w:rsidRPr="00D623A7">
      <w:t>E/ECE/TRANS/505</w:t>
    </w:r>
    <w:r w:rsidR="005E77FA">
      <w:t>/Rev.2/Add.106/Rev.6/Amend.1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75688"/>
    <w:rsid w:val="0028492B"/>
    <w:rsid w:val="00291C8F"/>
    <w:rsid w:val="002A6FA9"/>
    <w:rsid w:val="002C5036"/>
    <w:rsid w:val="002C6A71"/>
    <w:rsid w:val="002C6D5F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5C66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C749B"/>
    <w:rsid w:val="007D4CA0"/>
    <w:rsid w:val="007D7A23"/>
    <w:rsid w:val="007E2381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52CC2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1EEC"/>
    <w:rsid w:val="00E46A04"/>
    <w:rsid w:val="00E47630"/>
    <w:rsid w:val="00E50F1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94CA9"/>
    <w:rsid w:val="00F9794B"/>
    <w:rsid w:val="00F97DE4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3E6D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91CD-A95B-4595-9811-9AF464A6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2293</Words>
  <Characters>16020</Characters>
  <Application>Microsoft Office Word</Application>
  <DocSecurity>0</DocSecurity>
  <Lines>133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2015-05-29T14:28:00Z</cp:lastPrinted>
  <dcterms:created xsi:type="dcterms:W3CDTF">2015-06-15T09:32:00Z</dcterms:created>
  <dcterms:modified xsi:type="dcterms:W3CDTF">2015-06-22T09:51:00Z</dcterms:modified>
</cp:coreProperties>
</file>