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495A7B">
        <w:trPr>
          <w:trHeight w:hRule="exact" w:val="851"/>
        </w:trPr>
        <w:tc>
          <w:tcPr>
            <w:tcW w:w="9639" w:type="dxa"/>
            <w:gridSpan w:val="2"/>
            <w:tcBorders>
              <w:bottom w:val="single" w:sz="4" w:space="0" w:color="auto"/>
            </w:tcBorders>
            <w:shd w:val="clear" w:color="auto" w:fill="auto"/>
            <w:vAlign w:val="bottom"/>
          </w:tcPr>
          <w:p w:rsidR="00421A10" w:rsidRPr="00DB58B5" w:rsidRDefault="000314C7" w:rsidP="00BC7074">
            <w:pPr>
              <w:jc w:val="right"/>
            </w:pPr>
            <w:r w:rsidRPr="00495A7B">
              <w:rPr>
                <w:sz w:val="40"/>
              </w:rPr>
              <w:t>E</w:t>
            </w:r>
            <w:r>
              <w:t>/ECE/324/</w:t>
            </w:r>
            <w:r w:rsidR="00BC7074">
              <w:t>Rev.2/</w:t>
            </w:r>
            <w:r>
              <w:t>Add.1</w:t>
            </w:r>
            <w:r w:rsidR="00BC7074">
              <w:t>2h</w:t>
            </w:r>
            <w:r>
              <w:t>/Rev.</w:t>
            </w:r>
            <w:r w:rsidR="00BC7074">
              <w:t>3</w:t>
            </w:r>
            <w:r>
              <w:t>/Amend.1−</w:t>
            </w:r>
            <w:r w:rsidRPr="00495A7B">
              <w:rPr>
                <w:sz w:val="40"/>
              </w:rPr>
              <w:t>E</w:t>
            </w:r>
            <w:r>
              <w:t>/ECE/TRANS/505</w:t>
            </w:r>
            <w:r w:rsidR="00BC7074">
              <w:t>/Rev.2/Add.12h/Rev.3/Amend.1</w:t>
            </w:r>
          </w:p>
        </w:tc>
      </w:tr>
      <w:tr w:rsidR="00421A10" w:rsidRPr="00DB58B5" w:rsidTr="00495A7B">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495A7B">
            <w:pPr>
              <w:spacing w:before="120" w:line="380" w:lineRule="exact"/>
            </w:pPr>
          </w:p>
        </w:tc>
        <w:tc>
          <w:tcPr>
            <w:tcW w:w="2835" w:type="dxa"/>
            <w:tcBorders>
              <w:top w:val="single" w:sz="4" w:space="0" w:color="auto"/>
              <w:bottom w:val="single" w:sz="12" w:space="0" w:color="auto"/>
            </w:tcBorders>
            <w:shd w:val="clear" w:color="auto" w:fill="auto"/>
          </w:tcPr>
          <w:p w:rsidR="00421A10" w:rsidRDefault="00421A10" w:rsidP="00495A7B">
            <w:pPr>
              <w:spacing w:before="480" w:line="240" w:lineRule="exact"/>
            </w:pPr>
          </w:p>
          <w:p w:rsidR="00F33817" w:rsidRPr="00DB58B5" w:rsidRDefault="003C54EF" w:rsidP="00495A7B">
            <w:pPr>
              <w:spacing w:before="480" w:line="240" w:lineRule="exact"/>
            </w:pPr>
            <w:r>
              <w:t>22</w:t>
            </w:r>
            <w:bookmarkStart w:id="0" w:name="_GoBack"/>
            <w:bookmarkEnd w:id="0"/>
            <w:r w:rsidR="00F33817" w:rsidRPr="00F33817">
              <w:t xml:space="preserve"> juin 2015</w:t>
            </w:r>
          </w:p>
        </w:tc>
      </w:tr>
    </w:tbl>
    <w:p w:rsidR="00421A10" w:rsidRPr="006549FF" w:rsidRDefault="0029791D" w:rsidP="00242268">
      <w:pPr>
        <w:pStyle w:val="HChG"/>
        <w:spacing w:before="320" w:after="220" w:line="260" w:lineRule="exact"/>
      </w:pPr>
      <w:r>
        <w:tab/>
      </w:r>
      <w:r>
        <w:tab/>
      </w:r>
      <w:r w:rsidR="00421A10" w:rsidRPr="006549FF">
        <w:t>Accord</w:t>
      </w:r>
    </w:p>
    <w:p w:rsidR="00421A10" w:rsidRPr="00583D68" w:rsidRDefault="0029791D" w:rsidP="00242268">
      <w:pPr>
        <w:pStyle w:val="H1G"/>
        <w:spacing w:before="340" w:after="220" w:line="260" w:lineRule="exact"/>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Pr="00037B3F">
        <w:rPr>
          <w:b w:val="0"/>
          <w:sz w:val="20"/>
        </w:rPr>
        <w:t>*</w:t>
      </w:r>
    </w:p>
    <w:p w:rsidR="00421A10" w:rsidRPr="00A12483" w:rsidRDefault="00421A10" w:rsidP="00242268">
      <w:pPr>
        <w:pStyle w:val="SingleTxtG"/>
        <w:spacing w:after="100" w:line="220" w:lineRule="atLeast"/>
        <w:jc w:val="left"/>
        <w:rPr>
          <w:b/>
          <w:sz w:val="24"/>
          <w:szCs w:val="24"/>
        </w:rPr>
      </w:pPr>
      <w:r w:rsidRPr="006549FF">
        <w:t xml:space="preserve">(Révision </w:t>
      </w:r>
      <w:r w:rsidR="000314C7">
        <w:t>2</w:t>
      </w:r>
      <w:r w:rsidRPr="006549FF">
        <w:t>, comprenant les amen</w:t>
      </w:r>
      <w:r>
        <w:t xml:space="preserve">dements entrés en vigueur le 16 </w:t>
      </w:r>
      <w:r w:rsidRPr="006549FF">
        <w:t>octobre 1995)</w:t>
      </w:r>
    </w:p>
    <w:p w:rsidR="00421A10" w:rsidRPr="006549FF" w:rsidRDefault="0029791D" w:rsidP="00242268">
      <w:pPr>
        <w:spacing w:line="220" w:lineRule="atLeast"/>
        <w:jc w:val="center"/>
      </w:pPr>
      <w:r>
        <w:t>_______________</w:t>
      </w:r>
    </w:p>
    <w:p w:rsidR="00421A10" w:rsidRPr="006549FF" w:rsidRDefault="0029791D" w:rsidP="00242268">
      <w:pPr>
        <w:pStyle w:val="HChG"/>
        <w:spacing w:before="200" w:after="100" w:line="260" w:lineRule="exact"/>
      </w:pPr>
      <w:r>
        <w:tab/>
      </w:r>
      <w:r>
        <w:tab/>
      </w:r>
      <w:r w:rsidR="00421A10" w:rsidRPr="006549FF">
        <w:t xml:space="preserve">Additif </w:t>
      </w:r>
      <w:r w:rsidR="00BC7074">
        <w:t>12H</w:t>
      </w:r>
      <w:r w:rsidR="00421A10" w:rsidRPr="006549FF">
        <w:t>: Règlement</w:t>
      </w:r>
      <w:r w:rsidR="00421A10">
        <w:t xml:space="preserve"> </w:t>
      </w:r>
      <w:r w:rsidR="00421A10" w:rsidRPr="00B371BF">
        <w:t>n</w:t>
      </w:r>
      <w:r w:rsidR="00421A10" w:rsidRPr="00B371BF">
        <w:rPr>
          <w:vertAlign w:val="superscript"/>
        </w:rPr>
        <w:t>o</w:t>
      </w:r>
      <w:r w:rsidR="00421A10">
        <w:t> </w:t>
      </w:r>
      <w:r w:rsidR="00BC7074">
        <w:t>13H</w:t>
      </w:r>
    </w:p>
    <w:p w:rsidR="00421A10" w:rsidRPr="006549FF" w:rsidRDefault="0029791D" w:rsidP="00242268">
      <w:pPr>
        <w:pStyle w:val="H1G"/>
        <w:spacing w:before="220" w:after="100" w:line="240" w:lineRule="exact"/>
      </w:pPr>
      <w:r>
        <w:tab/>
      </w:r>
      <w:r>
        <w:tab/>
      </w:r>
      <w:r w:rsidR="00421A10" w:rsidRPr="006549FF">
        <w:t xml:space="preserve">Révision </w:t>
      </w:r>
      <w:r w:rsidR="00BC7074">
        <w:t>3</w:t>
      </w:r>
      <w:r w:rsidR="000314C7">
        <w:t xml:space="preserve"> − Amendement </w:t>
      </w:r>
      <w:r w:rsidR="00BC7074">
        <w:t>1</w:t>
      </w:r>
    </w:p>
    <w:p w:rsidR="00015650" w:rsidRPr="00BC7074" w:rsidRDefault="003A58D8" w:rsidP="00242268">
      <w:pPr>
        <w:pStyle w:val="SingleTxtG"/>
        <w:spacing w:after="100" w:line="200" w:lineRule="atLeast"/>
        <w:jc w:val="left"/>
        <w:rPr>
          <w:spacing w:val="-2"/>
        </w:rPr>
      </w:pPr>
      <w:r w:rsidRPr="00BC7074">
        <w:rPr>
          <w:spacing w:val="-2"/>
        </w:rPr>
        <w:t xml:space="preserve">Complément </w:t>
      </w:r>
      <w:r w:rsidR="00BC7074" w:rsidRPr="00BC7074">
        <w:rPr>
          <w:spacing w:val="-2"/>
        </w:rPr>
        <w:t xml:space="preserve">16 </w:t>
      </w:r>
      <w:r w:rsidRPr="00BC7074">
        <w:rPr>
          <w:spacing w:val="-2"/>
        </w:rPr>
        <w:t xml:space="preserve">à la </w:t>
      </w:r>
      <w:r w:rsidR="00BC7074" w:rsidRPr="00BC7074">
        <w:rPr>
          <w:spacing w:val="-2"/>
        </w:rPr>
        <w:t>version originale d</w:t>
      </w:r>
      <w:r w:rsidR="00015650" w:rsidRPr="00BC7074">
        <w:rPr>
          <w:spacing w:val="-2"/>
        </w:rPr>
        <w:t>u Règlement − Date d’entrée en vigueur: 15 jui</w:t>
      </w:r>
      <w:r w:rsidR="00A92017" w:rsidRPr="00BC7074">
        <w:rPr>
          <w:spacing w:val="-2"/>
        </w:rPr>
        <w:t>n 2015</w:t>
      </w:r>
      <w:r w:rsidR="00015650" w:rsidRPr="00BC7074">
        <w:rPr>
          <w:spacing w:val="-2"/>
        </w:rPr>
        <w:t xml:space="preserve"> </w:t>
      </w:r>
    </w:p>
    <w:p w:rsidR="00DD1ED8" w:rsidRPr="00242268" w:rsidRDefault="00DD1ED8" w:rsidP="00242268">
      <w:pPr>
        <w:pStyle w:val="H1G"/>
        <w:spacing w:line="260" w:lineRule="exact"/>
        <w:rPr>
          <w:spacing w:val="-2"/>
        </w:rPr>
      </w:pPr>
      <w:r>
        <w:tab/>
      </w:r>
      <w:r>
        <w:tab/>
      </w:r>
      <w:r w:rsidR="00BC7074" w:rsidRPr="00BC7074">
        <w:rPr>
          <w:spacing w:val="-2"/>
        </w:rPr>
        <w:t>Prescriptions uniformes relatives à l'homologation des voitures particulières en ce qui concerne le freinage</w:t>
      </w:r>
    </w:p>
    <w:p w:rsidR="00BC7074" w:rsidRDefault="001D3393" w:rsidP="00BC7074">
      <w:pPr>
        <w:pStyle w:val="SingleTxtG"/>
        <w:rPr>
          <w:lang w:val="en-GB" w:eastAsia="en-GB"/>
        </w:rPr>
      </w:pPr>
      <w:r w:rsidRPr="001D3393">
        <w:rPr>
          <w:lang w:val="en-GB" w:eastAsia="en-GB"/>
        </w:rPr>
        <w:t xml:space="preserve">Ce document </w:t>
      </w:r>
      <w:proofErr w:type="spellStart"/>
      <w:r w:rsidRPr="001D3393">
        <w:rPr>
          <w:lang w:val="en-GB" w:eastAsia="en-GB"/>
        </w:rPr>
        <w:t>constitue</w:t>
      </w:r>
      <w:proofErr w:type="spellEnd"/>
      <w:r w:rsidRPr="001D3393">
        <w:rPr>
          <w:lang w:val="en-GB" w:eastAsia="en-GB"/>
        </w:rPr>
        <w:t xml:space="preserve"> </w:t>
      </w:r>
      <w:proofErr w:type="gramStart"/>
      <w:r w:rsidRPr="001D3393">
        <w:rPr>
          <w:lang w:val="en-GB" w:eastAsia="en-GB"/>
        </w:rPr>
        <w:t>un</w:t>
      </w:r>
      <w:proofErr w:type="gramEnd"/>
      <w:r w:rsidRPr="001D3393">
        <w:rPr>
          <w:lang w:val="en-GB" w:eastAsia="en-GB"/>
        </w:rPr>
        <w:t xml:space="preserve"> </w:t>
      </w:r>
      <w:proofErr w:type="spellStart"/>
      <w:r w:rsidRPr="001D3393">
        <w:rPr>
          <w:lang w:val="en-GB" w:eastAsia="en-GB"/>
        </w:rPr>
        <w:t>outil</w:t>
      </w:r>
      <w:proofErr w:type="spellEnd"/>
      <w:r w:rsidRPr="001D3393">
        <w:rPr>
          <w:lang w:val="en-GB" w:eastAsia="en-GB"/>
        </w:rPr>
        <w:t xml:space="preserve"> de documentation. Le </w:t>
      </w:r>
      <w:proofErr w:type="spellStart"/>
      <w:r w:rsidRPr="001D3393">
        <w:rPr>
          <w:lang w:val="en-GB" w:eastAsia="en-GB"/>
        </w:rPr>
        <w:t>texte</w:t>
      </w:r>
      <w:proofErr w:type="spellEnd"/>
      <w:r w:rsidRPr="001D3393">
        <w:rPr>
          <w:lang w:val="en-GB" w:eastAsia="en-GB"/>
        </w:rPr>
        <w:t xml:space="preserve"> </w:t>
      </w:r>
      <w:proofErr w:type="spellStart"/>
      <w:r w:rsidRPr="001D3393">
        <w:rPr>
          <w:lang w:val="en-GB" w:eastAsia="en-GB"/>
        </w:rPr>
        <w:t>authentique</w:t>
      </w:r>
      <w:proofErr w:type="spellEnd"/>
      <w:r w:rsidRPr="001D3393">
        <w:rPr>
          <w:lang w:val="en-GB" w:eastAsia="en-GB"/>
        </w:rPr>
        <w:t xml:space="preserve"> </w:t>
      </w:r>
      <w:proofErr w:type="gramStart"/>
      <w:r w:rsidRPr="001D3393">
        <w:rPr>
          <w:lang w:val="en-GB" w:eastAsia="en-GB"/>
        </w:rPr>
        <w:t>et</w:t>
      </w:r>
      <w:proofErr w:type="gramEnd"/>
      <w:r w:rsidRPr="001D3393">
        <w:rPr>
          <w:lang w:val="en-GB" w:eastAsia="en-GB"/>
        </w:rPr>
        <w:t xml:space="preserve"> </w:t>
      </w:r>
      <w:proofErr w:type="spellStart"/>
      <w:r w:rsidRPr="001D3393">
        <w:rPr>
          <w:lang w:val="en-GB" w:eastAsia="en-GB"/>
        </w:rPr>
        <w:t>contraignant</w:t>
      </w:r>
      <w:proofErr w:type="spellEnd"/>
      <w:r w:rsidRPr="001D3393">
        <w:rPr>
          <w:lang w:val="en-GB" w:eastAsia="en-GB"/>
        </w:rPr>
        <w:t xml:space="preserve"> </w:t>
      </w:r>
      <w:proofErr w:type="spellStart"/>
      <w:r w:rsidRPr="001D3393">
        <w:rPr>
          <w:lang w:val="en-GB" w:eastAsia="en-GB"/>
        </w:rPr>
        <w:t>juridique</w:t>
      </w:r>
      <w:proofErr w:type="spellEnd"/>
      <w:r w:rsidRPr="001D3393">
        <w:rPr>
          <w:lang w:val="en-GB" w:eastAsia="en-GB"/>
        </w:rPr>
        <w:t xml:space="preserve"> </w:t>
      </w:r>
      <w:proofErr w:type="spellStart"/>
      <w:r w:rsidRPr="001D3393">
        <w:rPr>
          <w:lang w:val="en-GB" w:eastAsia="en-GB"/>
        </w:rPr>
        <w:t>est</w:t>
      </w:r>
      <w:proofErr w:type="spellEnd"/>
      <w:r w:rsidRPr="001D3393">
        <w:rPr>
          <w:lang w:val="en-GB" w:eastAsia="en-GB"/>
        </w:rPr>
        <w:t xml:space="preserve"> </w:t>
      </w:r>
      <w:proofErr w:type="spellStart"/>
      <w:r w:rsidRPr="001D3393">
        <w:rPr>
          <w:lang w:val="en-GB" w:eastAsia="en-GB"/>
        </w:rPr>
        <w:t>ECE</w:t>
      </w:r>
      <w:proofErr w:type="spellEnd"/>
      <w:r w:rsidRPr="001D3393">
        <w:rPr>
          <w:lang w:val="en-GB" w:eastAsia="en-GB"/>
        </w:rPr>
        <w:t>/TRANS/WP.29/201</w:t>
      </w:r>
      <w:r w:rsidR="00BC7074">
        <w:rPr>
          <w:lang w:val="en-GB" w:eastAsia="en-GB"/>
        </w:rPr>
        <w:t>4/46/Rev.1</w:t>
      </w:r>
      <w:r w:rsidR="000232B9">
        <w:rPr>
          <w:lang w:val="en-GB" w:eastAsia="en-GB"/>
        </w:rPr>
        <w:t>.</w:t>
      </w:r>
    </w:p>
    <w:p w:rsidR="00BC7074" w:rsidRPr="009922D4" w:rsidRDefault="00DD1ED8" w:rsidP="00BC7074">
      <w:pPr>
        <w:pStyle w:val="SingleTxtG"/>
      </w:pPr>
      <w:r>
        <w:br w:type="page"/>
      </w:r>
      <w:r w:rsidR="00BC7074" w:rsidRPr="006F586D">
        <w:rPr>
          <w:i/>
        </w:rPr>
        <w:lastRenderedPageBreak/>
        <w:t>Paragraphe</w:t>
      </w:r>
      <w:r w:rsidR="00BC7074" w:rsidRPr="009922D4">
        <w:rPr>
          <w:i/>
        </w:rPr>
        <w:t xml:space="preserve"> 5.2.24</w:t>
      </w:r>
      <w:r w:rsidR="00BC7074" w:rsidRPr="009922D4">
        <w:t xml:space="preserve">, </w:t>
      </w:r>
      <w:proofErr w:type="gramStart"/>
      <w:r w:rsidR="00BC7074" w:rsidRPr="006F586D">
        <w:t>modifier</w:t>
      </w:r>
      <w:proofErr w:type="gramEnd"/>
      <w:r w:rsidR="00BC7074" w:rsidRPr="006F586D">
        <w:t xml:space="preserve"> comme suit</w:t>
      </w:r>
      <w:r w:rsidR="00BC7074" w:rsidRPr="009922D4">
        <w:t>:</w:t>
      </w:r>
    </w:p>
    <w:p w:rsidR="00BC7074" w:rsidRPr="009922D4" w:rsidRDefault="00BC7074" w:rsidP="00BC7074">
      <w:pPr>
        <w:pStyle w:val="SingleTxtG"/>
        <w:ind w:left="2268" w:hanging="1134"/>
      </w:pPr>
      <w:r w:rsidRPr="006F586D">
        <w:t>«</w:t>
      </w:r>
      <w:r w:rsidRPr="009922D4">
        <w:t>5.2.24</w:t>
      </w:r>
      <w:r w:rsidRPr="009922D4">
        <w:tab/>
      </w:r>
      <w:r w:rsidRPr="00254569">
        <w:t>Tout véhicule équipé d’un système ESC</w:t>
      </w:r>
      <w:r w:rsidRPr="006F586D">
        <w:t xml:space="preserve"> conformément </w:t>
      </w:r>
      <w:r w:rsidRPr="00254569">
        <w:t>au paragraphe</w:t>
      </w:r>
      <w:r>
        <w:t> </w:t>
      </w:r>
      <w:r w:rsidRPr="00254569">
        <w:t xml:space="preserve">2.25 doit satisfaire aux prescriptions en matière d’équipement, d’efficacité et d’essai énoncées dans la partie A de l’annexe 9 du présent Règlement.». </w:t>
      </w:r>
    </w:p>
    <w:p w:rsidR="00BC7074" w:rsidRPr="009922D4" w:rsidRDefault="00BC7074" w:rsidP="00BC7074">
      <w:pPr>
        <w:pStyle w:val="SingleTxtG"/>
        <w:keepNext/>
      </w:pPr>
      <w:r w:rsidRPr="00254569">
        <w:rPr>
          <w:i/>
        </w:rPr>
        <w:t>Paragraphe 12</w:t>
      </w:r>
      <w:r w:rsidRPr="00254569">
        <w:t xml:space="preserve">, </w:t>
      </w:r>
      <w:proofErr w:type="gramStart"/>
      <w:r w:rsidRPr="00254569">
        <w:t>modifier</w:t>
      </w:r>
      <w:proofErr w:type="gramEnd"/>
      <w:r w:rsidRPr="00254569">
        <w:t xml:space="preserve"> comme suit: </w:t>
      </w:r>
    </w:p>
    <w:p w:rsidR="00BC7074" w:rsidRPr="009922D4" w:rsidRDefault="00BC7074" w:rsidP="00BC7074">
      <w:pPr>
        <w:pStyle w:val="HChG"/>
        <w:ind w:left="2268"/>
      </w:pPr>
      <w:r w:rsidRPr="00414F91">
        <w:rPr>
          <w:b w:val="0"/>
          <w:sz w:val="20"/>
        </w:rPr>
        <w:t>«</w:t>
      </w:r>
      <w:r w:rsidRPr="009922D4">
        <w:t>12.</w:t>
      </w:r>
      <w:r w:rsidRPr="009922D4">
        <w:tab/>
      </w:r>
      <w:r w:rsidRPr="009922D4">
        <w:tab/>
      </w:r>
      <w:r w:rsidRPr="0073178F">
        <w:t>Dispositions transitoires</w:t>
      </w:r>
    </w:p>
    <w:p w:rsidR="00BC7074" w:rsidRPr="009922D4" w:rsidRDefault="00BC7074" w:rsidP="00BC7074">
      <w:pPr>
        <w:pStyle w:val="SingleTxtG"/>
        <w:ind w:left="2268" w:hanging="1134"/>
      </w:pPr>
      <w:r w:rsidRPr="009922D4">
        <w:t>12.1</w:t>
      </w:r>
      <w:r w:rsidRPr="009922D4">
        <w:tab/>
      </w:r>
      <w:r w:rsidRPr="0073178F">
        <w:t>À compter de la date d’entrée en vigueur du complément 16 au présent Règlement, aucune Partie contractante appliquant le présent Règlement ne doit refuser d’accorder ou de reconnaître des homologations de type au titre du pr</w:t>
      </w:r>
      <w:r>
        <w:t>ésent Règlement tel que modifié</w:t>
      </w:r>
      <w:r w:rsidRPr="00254569">
        <w:t xml:space="preserve"> par </w:t>
      </w:r>
      <w:r w:rsidRPr="0073178F">
        <w:t>le complément 16</w:t>
      </w:r>
      <w:r w:rsidRPr="009922D4">
        <w:t>.</w:t>
      </w:r>
    </w:p>
    <w:p w:rsidR="00BC7074" w:rsidRPr="009922D4" w:rsidRDefault="00BC7074" w:rsidP="00BC7074">
      <w:pPr>
        <w:pStyle w:val="SingleTxtG"/>
        <w:ind w:left="2268" w:hanging="1134"/>
        <w:rPr>
          <w:b/>
          <w:bCs/>
          <w:i/>
        </w:rPr>
      </w:pPr>
      <w:r w:rsidRPr="006F586D">
        <w:t>12.2</w:t>
      </w:r>
      <w:r w:rsidRPr="009922D4">
        <w:tab/>
      </w:r>
      <w:r w:rsidRPr="0073178F">
        <w:t xml:space="preserve">Au terme d’un délai de 24 mois après la date d’entrée en vigueur du complément 16 au présent Règlement, les Parties contractantes </w:t>
      </w:r>
      <w:r>
        <w:t>appliquant le présent Règlement</w:t>
      </w:r>
      <w:r w:rsidRPr="00254569">
        <w:t xml:space="preserve"> ne </w:t>
      </w:r>
      <w:r w:rsidRPr="0073178F">
        <w:t>doivent accorder des homologations de type que si le type de véhicule à homologuer satisfait aux prescriptions du présent Règlement tel que modifié par le complément 16</w:t>
      </w:r>
      <w:r w:rsidRPr="009922D4">
        <w:t>.</w:t>
      </w:r>
    </w:p>
    <w:p w:rsidR="00BC7074" w:rsidRPr="009922D4" w:rsidRDefault="00BC7074" w:rsidP="00BC7074">
      <w:pPr>
        <w:pStyle w:val="SingleTxtG"/>
        <w:ind w:left="2268" w:hanging="1134"/>
      </w:pPr>
      <w:r w:rsidRPr="006F586D">
        <w:t>12.3</w:t>
      </w:r>
      <w:r w:rsidRPr="009922D4">
        <w:tab/>
      </w:r>
      <w:r w:rsidRPr="00660133">
        <w:t xml:space="preserve">Nonobstant les dispositions des paragraphes 12.1 et 12.2 ci-dessus, les Parties contractantes appliquant le présent Règlement doivent continuer à accorder des homologations </w:t>
      </w:r>
      <w:r>
        <w:t>aux</w:t>
      </w:r>
      <w:r w:rsidRPr="00254569">
        <w:t xml:space="preserve"> </w:t>
      </w:r>
      <w:r w:rsidRPr="00660133">
        <w:t>types de véhicules non équipés d’une fonction de contrôle de stabilité ou d’un ESC et d’un système d’aide au freinage d’urgence (</w:t>
      </w:r>
      <w:proofErr w:type="spellStart"/>
      <w:r w:rsidRPr="00660133">
        <w:t>AFU</w:t>
      </w:r>
      <w:proofErr w:type="spellEnd"/>
      <w:r>
        <w:t>) qui satisfont aux</w:t>
      </w:r>
      <w:r w:rsidRPr="00660133">
        <w:t xml:space="preserve"> prescriptions de l’</w:t>
      </w:r>
      <w:r>
        <w:t>annexe </w:t>
      </w:r>
      <w:r w:rsidRPr="00660133">
        <w:t>9 du présent Règlement.</w:t>
      </w:r>
    </w:p>
    <w:p w:rsidR="00BC7074" w:rsidRPr="009922D4" w:rsidRDefault="00BC7074" w:rsidP="00BC7074">
      <w:pPr>
        <w:pStyle w:val="SingleTxtG"/>
        <w:ind w:left="2268" w:hanging="1134"/>
      </w:pPr>
      <w:r w:rsidRPr="006F586D">
        <w:t>12.4</w:t>
      </w:r>
      <w:r w:rsidRPr="009922D4">
        <w:tab/>
      </w:r>
      <w:r w:rsidRPr="00C1702C">
        <w:t xml:space="preserve">Les Parties contractantes appliquant le présent Règlement ne doivent pas refuser d’accorder des extensions d’homologation de type à des types de véhicules existants équipés ou non d’une fonction de contrôle de stabilité ou d’un ESC et </w:t>
      </w:r>
      <w:r w:rsidRPr="007F1979">
        <w:t>d’un système d’</w:t>
      </w:r>
      <w:r w:rsidRPr="00254569">
        <w:t>aide au freinage d’urgence (</w:t>
      </w:r>
      <w:proofErr w:type="spellStart"/>
      <w:r w:rsidRPr="00254569">
        <w:t>AFU</w:t>
      </w:r>
      <w:proofErr w:type="spellEnd"/>
      <w:r w:rsidRPr="00254569">
        <w:t xml:space="preserve">), </w:t>
      </w:r>
      <w:r w:rsidRPr="00C1702C">
        <w:t>en application des prescriptions en vigueur à la date de l’homologation d’origine</w:t>
      </w:r>
      <w:r w:rsidRPr="009922D4">
        <w:rPr>
          <w:color w:val="000000"/>
          <w:kern w:val="24"/>
        </w:rPr>
        <w:t>.</w:t>
      </w:r>
    </w:p>
    <w:p w:rsidR="00BC7074" w:rsidRPr="009922D4" w:rsidRDefault="00BC7074" w:rsidP="00BC7074">
      <w:pPr>
        <w:pStyle w:val="SingleTxtG"/>
        <w:ind w:left="2268" w:hanging="1134"/>
      </w:pPr>
      <w:r w:rsidRPr="006F586D">
        <w:t>12.5</w:t>
      </w:r>
      <w:r w:rsidRPr="009922D4">
        <w:tab/>
      </w:r>
      <w:r w:rsidRPr="007F1979">
        <w:t>Sous réserve des dispositions du paragraphe 12.6 ci-dessous, même après la date d’</w:t>
      </w:r>
      <w:r>
        <w:t>entrée en vigueur du complément </w:t>
      </w:r>
      <w:r w:rsidRPr="007F1979">
        <w:t>16 au présent Règlement, les homologations de type délivrées au titre d’une quelconque série de complément</w:t>
      </w:r>
      <w:r w:rsidR="0067129C">
        <w:t>s</w:t>
      </w:r>
      <w:r w:rsidRPr="007F1979">
        <w:t xml:space="preserve"> au présent Règlement doivent rester valides et les Parties contractantes qui appliquent ce Règlement doivent continuer à les accepter</w:t>
      </w:r>
      <w:r w:rsidRPr="009922D4">
        <w:t>.</w:t>
      </w:r>
    </w:p>
    <w:p w:rsidR="00BC7074" w:rsidRPr="009922D4" w:rsidRDefault="00BC7074" w:rsidP="00BC7074">
      <w:pPr>
        <w:pStyle w:val="SingleTxtG"/>
        <w:ind w:left="2268" w:hanging="1134"/>
      </w:pPr>
      <w:r w:rsidRPr="006F586D">
        <w:t>12.6</w:t>
      </w:r>
      <w:r w:rsidRPr="009922D4">
        <w:tab/>
      </w:r>
      <w:r w:rsidRPr="007F1979">
        <w:t>Les Parties contractantes appliquant ce Règlement ne sont pas tenues d’accepter, aux fins d’une homologation de type nationale ou régionale, une homologation de type visant des types de véhicule qui ne sont pas équipés d’une fonction de contrôle de stabilité ou d’un ESC et d’un système d’</w:t>
      </w:r>
      <w:r w:rsidRPr="00254569">
        <w:t>aide au freinage d’urgence (</w:t>
      </w:r>
      <w:proofErr w:type="spellStart"/>
      <w:r w:rsidRPr="00254569">
        <w:t>AFU</w:t>
      </w:r>
      <w:proofErr w:type="spellEnd"/>
      <w:r w:rsidRPr="00254569">
        <w:t>).».</w:t>
      </w:r>
    </w:p>
    <w:p w:rsidR="0067129C" w:rsidRDefault="0067129C" w:rsidP="00BC7074">
      <w:pPr>
        <w:pStyle w:val="SingleTxtG"/>
        <w:keepNext/>
        <w:rPr>
          <w:i/>
        </w:rPr>
      </w:pPr>
      <w:r>
        <w:rPr>
          <w:i/>
        </w:rPr>
        <w:t xml:space="preserve">Annexe 9, </w:t>
      </w:r>
    </w:p>
    <w:p w:rsidR="00BC7074" w:rsidRPr="009922D4" w:rsidRDefault="0067129C" w:rsidP="00BC7074">
      <w:pPr>
        <w:pStyle w:val="SingleTxtG"/>
        <w:keepNext/>
      </w:pPr>
      <w:r>
        <w:rPr>
          <w:i/>
        </w:rPr>
        <w:t>P</w:t>
      </w:r>
      <w:r w:rsidR="00BC7074" w:rsidRPr="00653B54">
        <w:rPr>
          <w:i/>
        </w:rPr>
        <w:t>artie A, paragraphe 3.4.1.1</w:t>
      </w:r>
      <w:r w:rsidR="00BC7074" w:rsidRPr="009922D4">
        <w:t xml:space="preserve">, </w:t>
      </w:r>
      <w:proofErr w:type="gramStart"/>
      <w:r w:rsidR="00BC7074" w:rsidRPr="006F586D">
        <w:t>modifier</w:t>
      </w:r>
      <w:proofErr w:type="gramEnd"/>
      <w:r w:rsidR="00BC7074" w:rsidRPr="006F586D">
        <w:t xml:space="preserve"> comme suit</w:t>
      </w:r>
      <w:r w:rsidR="00BC7074" w:rsidRPr="009922D4">
        <w:t>:</w:t>
      </w:r>
    </w:p>
    <w:p w:rsidR="00BC7074" w:rsidRPr="009922D4" w:rsidRDefault="00BC7074" w:rsidP="00BC7074">
      <w:pPr>
        <w:pStyle w:val="SingleTxtG"/>
        <w:ind w:left="2268" w:hanging="1134"/>
        <w:rPr>
          <w:szCs w:val="21"/>
        </w:rPr>
      </w:pPr>
      <w:r w:rsidRPr="006F586D">
        <w:rPr>
          <w:szCs w:val="21"/>
        </w:rPr>
        <w:t>«</w:t>
      </w:r>
      <w:r w:rsidRPr="009922D4">
        <w:rPr>
          <w:szCs w:val="21"/>
        </w:rPr>
        <w:t>3.4.1.1</w:t>
      </w:r>
      <w:r w:rsidRPr="009922D4">
        <w:rPr>
          <w:szCs w:val="21"/>
        </w:rPr>
        <w:tab/>
      </w:r>
      <w:r w:rsidRPr="00585C8B">
        <w:rPr>
          <w:szCs w:val="21"/>
        </w:rPr>
        <w:t>Doit satisfaire aux prescriptions techniques pertinentes du Règlement n</w:t>
      </w:r>
      <w:r w:rsidRPr="00585C8B">
        <w:rPr>
          <w:szCs w:val="21"/>
          <w:vertAlign w:val="superscript"/>
        </w:rPr>
        <w:t>o</w:t>
      </w:r>
      <w:r w:rsidRPr="00585C8B">
        <w:rPr>
          <w:szCs w:val="21"/>
        </w:rPr>
        <w:t> 121</w:t>
      </w:r>
      <w:r w:rsidRPr="006F586D">
        <w:rPr>
          <w:szCs w:val="21"/>
        </w:rPr>
        <w:t>;».</w:t>
      </w:r>
    </w:p>
    <w:p w:rsidR="00BC7074" w:rsidRPr="009922D4" w:rsidRDefault="00BC7074" w:rsidP="00BC7074">
      <w:pPr>
        <w:pStyle w:val="SingleTxtG"/>
      </w:pPr>
      <w:r w:rsidRPr="006A1A18">
        <w:rPr>
          <w:i/>
        </w:rPr>
        <w:t>Paragraphes 3.4.1.2 à 3.4.1.5</w:t>
      </w:r>
      <w:r>
        <w:t xml:space="preserve">, </w:t>
      </w:r>
      <w:proofErr w:type="gramStart"/>
      <w:r>
        <w:t>supprimer</w:t>
      </w:r>
      <w:proofErr w:type="gramEnd"/>
      <w:r>
        <w:t>.</w:t>
      </w:r>
    </w:p>
    <w:p w:rsidR="00BC7074" w:rsidRPr="009922D4" w:rsidRDefault="00BC7074" w:rsidP="00BC7074">
      <w:pPr>
        <w:pStyle w:val="SingleTxtG"/>
        <w:rPr>
          <w:i/>
        </w:rPr>
      </w:pPr>
      <w:r w:rsidRPr="00585C8B">
        <w:rPr>
          <w:i/>
          <w:lang w:val="fr-FR"/>
        </w:rPr>
        <w:t xml:space="preserve">Les paragraphes 3.4.1.6 à 3.4.1.9 </w:t>
      </w:r>
      <w:r w:rsidRPr="00585C8B">
        <w:rPr>
          <w:lang w:val="fr-FR"/>
        </w:rPr>
        <w:t xml:space="preserve">deviennent les paragraphes 3.4.1.2 à 3.4.1.5 et </w:t>
      </w:r>
      <w:r w:rsidRPr="00585C8B">
        <w:t>les renvois à ces paragraphes sont renumérotés en conséquence</w:t>
      </w:r>
      <w:r w:rsidRPr="009922D4">
        <w:t>.</w:t>
      </w:r>
    </w:p>
    <w:p w:rsidR="00BC7074" w:rsidRPr="009922D4" w:rsidRDefault="00BC7074" w:rsidP="00BC7074">
      <w:pPr>
        <w:pStyle w:val="SingleTxtG"/>
        <w:keepNext/>
      </w:pPr>
      <w:r w:rsidRPr="001F1E0E">
        <w:rPr>
          <w:i/>
        </w:rPr>
        <w:lastRenderedPageBreak/>
        <w:t>Paragraphes 3.5.2 et 3.5.3</w:t>
      </w:r>
      <w:r w:rsidRPr="009922D4">
        <w:t xml:space="preserve">, </w:t>
      </w:r>
      <w:proofErr w:type="gramStart"/>
      <w:r w:rsidRPr="00364C0A">
        <w:rPr>
          <w:lang w:val="fr-FR"/>
        </w:rPr>
        <w:t>modifier</w:t>
      </w:r>
      <w:proofErr w:type="gramEnd"/>
      <w:r w:rsidRPr="00364C0A">
        <w:rPr>
          <w:lang w:val="fr-FR"/>
        </w:rPr>
        <w:t xml:space="preserve"> comme suit</w:t>
      </w:r>
      <w:r w:rsidRPr="009922D4">
        <w:t>:</w:t>
      </w:r>
    </w:p>
    <w:p w:rsidR="00BC7074" w:rsidRPr="009922D4" w:rsidRDefault="00BC7074" w:rsidP="00BC7074">
      <w:pPr>
        <w:pStyle w:val="SingleTxtG"/>
        <w:ind w:left="2268" w:hanging="1134"/>
        <w:rPr>
          <w:szCs w:val="21"/>
        </w:rPr>
      </w:pPr>
      <w:r w:rsidRPr="006F586D">
        <w:rPr>
          <w:szCs w:val="21"/>
        </w:rPr>
        <w:t>«</w:t>
      </w:r>
      <w:r>
        <w:rPr>
          <w:szCs w:val="21"/>
        </w:rPr>
        <w:t>3.5.2</w:t>
      </w:r>
      <w:r w:rsidRPr="009922D4">
        <w:rPr>
          <w:szCs w:val="21"/>
        </w:rPr>
        <w:tab/>
      </w:r>
      <w:r w:rsidRPr="00681E5C">
        <w:rPr>
          <w:szCs w:val="21"/>
        </w:rPr>
        <w:t>Une commande ayant pour unique fonction de mettre le système ESC sur un mode où il ne satisfait plus aux prescriptions fonctionnelles des paragraphes 3, 3.1, 3.2 et 3.3 doit satisfaire aux prescriptions techniques pertinentes du Règlement n</w:t>
      </w:r>
      <w:r w:rsidRPr="00681E5C">
        <w:rPr>
          <w:szCs w:val="21"/>
          <w:vertAlign w:val="superscript"/>
        </w:rPr>
        <w:t>o</w:t>
      </w:r>
      <w:r w:rsidRPr="00681E5C">
        <w:rPr>
          <w:szCs w:val="21"/>
        </w:rPr>
        <w:t> 121</w:t>
      </w:r>
      <w:r w:rsidRPr="009922D4">
        <w:rPr>
          <w:szCs w:val="21"/>
        </w:rPr>
        <w:t>.</w:t>
      </w:r>
    </w:p>
    <w:p w:rsidR="00BC7074" w:rsidRPr="009922D4" w:rsidRDefault="00BC7074" w:rsidP="00BC7074">
      <w:pPr>
        <w:pStyle w:val="SingleTxtG"/>
        <w:ind w:left="2268" w:hanging="1134"/>
        <w:rPr>
          <w:szCs w:val="21"/>
        </w:rPr>
      </w:pPr>
      <w:r>
        <w:rPr>
          <w:szCs w:val="21"/>
        </w:rPr>
        <w:t>3.5.3</w:t>
      </w:r>
      <w:r w:rsidRPr="009922D4">
        <w:rPr>
          <w:szCs w:val="21"/>
        </w:rPr>
        <w:tab/>
      </w:r>
      <w:r w:rsidRPr="008D37B6">
        <w:rPr>
          <w:szCs w:val="21"/>
        </w:rPr>
        <w:t>Une commande ayant pour unique fonction de mettre le système ESC sur un</w:t>
      </w:r>
      <w:r>
        <w:rPr>
          <w:szCs w:val="21"/>
        </w:rPr>
        <w:t> </w:t>
      </w:r>
      <w:r w:rsidRPr="008D37B6">
        <w:rPr>
          <w:szCs w:val="21"/>
        </w:rPr>
        <w:t>mode où il ne satisfait plus aux prescriptions fonctionnelles des paragraphes 3, 3.1, 3.2 et 3.3 doit satisfaire aux prescriptions techniques pertinentes du Règlement n</w:t>
      </w:r>
      <w:r w:rsidRPr="008D37B6">
        <w:rPr>
          <w:szCs w:val="21"/>
          <w:vertAlign w:val="superscript"/>
        </w:rPr>
        <w:t>o</w:t>
      </w:r>
      <w:r w:rsidRPr="008D37B6">
        <w:rPr>
          <w:szCs w:val="21"/>
        </w:rPr>
        <w:t> 121</w:t>
      </w:r>
      <w:r w:rsidRPr="009922D4">
        <w:rPr>
          <w:szCs w:val="21"/>
        </w:rPr>
        <w:t>.</w:t>
      </w:r>
    </w:p>
    <w:p w:rsidR="00BC7074" w:rsidRPr="009922D4" w:rsidRDefault="00BC7074" w:rsidP="00BC7074">
      <w:pPr>
        <w:pStyle w:val="SingleTxtG"/>
        <w:ind w:left="2268"/>
        <w:rPr>
          <w:szCs w:val="21"/>
        </w:rPr>
      </w:pPr>
      <w:r w:rsidRPr="009922D4">
        <w:rPr>
          <w:szCs w:val="21"/>
        </w:rPr>
        <w:tab/>
      </w:r>
      <w:r w:rsidRPr="00682AE6">
        <w:rPr>
          <w:szCs w:val="21"/>
        </w:rPr>
        <w:t>Lorsque le mode est choisi au moyen d’une commande multifonction, l’écran d’affichage doit clairement indiquer au conducteur la position dans laquelle se trouve la commande pour ce mode, au moyen du symbole “OFF” pour l’ESC défini dans le Règlement n</w:t>
      </w:r>
      <w:r w:rsidRPr="00682AE6">
        <w:rPr>
          <w:szCs w:val="21"/>
          <w:vertAlign w:val="superscript"/>
        </w:rPr>
        <w:t>o</w:t>
      </w:r>
      <w:r w:rsidRPr="00682AE6">
        <w:rPr>
          <w:szCs w:val="21"/>
        </w:rPr>
        <w:t xml:space="preserve"> 121</w:t>
      </w:r>
      <w:r w:rsidRPr="006F586D">
        <w:rPr>
          <w:szCs w:val="21"/>
        </w:rPr>
        <w:t>.».</w:t>
      </w:r>
    </w:p>
    <w:p w:rsidR="00BC7074" w:rsidRPr="009922D4" w:rsidRDefault="00BC7074" w:rsidP="00BC7074">
      <w:pPr>
        <w:pStyle w:val="SingleTxtG"/>
        <w:rPr>
          <w:i/>
        </w:rPr>
      </w:pPr>
      <w:r w:rsidRPr="006F586D">
        <w:rPr>
          <w:i/>
        </w:rPr>
        <w:t>Paragraphe</w:t>
      </w:r>
      <w:r w:rsidRPr="009922D4">
        <w:rPr>
          <w:i/>
        </w:rPr>
        <w:t xml:space="preserve"> 3.5.2</w:t>
      </w:r>
      <w:r w:rsidRPr="00D93D3B">
        <w:t>,</w:t>
      </w:r>
      <w:r w:rsidRPr="009922D4">
        <w:rPr>
          <w:i/>
        </w:rPr>
        <w:t xml:space="preserve"> pictogramme, </w:t>
      </w:r>
      <w:proofErr w:type="gramStart"/>
      <w:r w:rsidRPr="00682AE6">
        <w:rPr>
          <w:lang w:val="fr-FR"/>
        </w:rPr>
        <w:t>supprimer</w:t>
      </w:r>
      <w:proofErr w:type="gramEnd"/>
      <w:r>
        <w:rPr>
          <w:lang w:val="fr-FR"/>
        </w:rPr>
        <w:t>.</w:t>
      </w:r>
    </w:p>
    <w:p w:rsidR="00BC7074" w:rsidRPr="009922D4" w:rsidRDefault="00BC7074" w:rsidP="00BC7074">
      <w:pPr>
        <w:pStyle w:val="SingleTxtG"/>
        <w:rPr>
          <w:strike/>
          <w:kern w:val="28"/>
        </w:rPr>
      </w:pPr>
      <w:r w:rsidRPr="006F586D">
        <w:rPr>
          <w:i/>
        </w:rPr>
        <w:t>Paragraphe</w:t>
      </w:r>
      <w:r w:rsidRPr="009922D4">
        <w:rPr>
          <w:i/>
        </w:rPr>
        <w:t xml:space="preserve"> 3.5.3</w:t>
      </w:r>
      <w:r w:rsidRPr="009922D4">
        <w:t xml:space="preserve">, </w:t>
      </w:r>
      <w:r w:rsidRPr="009922D4">
        <w:rPr>
          <w:i/>
        </w:rPr>
        <w:t>pictogramme</w:t>
      </w:r>
      <w:r w:rsidRPr="009922D4">
        <w:t xml:space="preserve">, </w:t>
      </w:r>
      <w:proofErr w:type="gramStart"/>
      <w:r w:rsidRPr="00682AE6">
        <w:rPr>
          <w:lang w:val="fr-FR"/>
        </w:rPr>
        <w:t>supprimer</w:t>
      </w:r>
      <w:proofErr w:type="gramEnd"/>
      <w:r>
        <w:rPr>
          <w:lang w:val="fr-FR"/>
        </w:rPr>
        <w:t>.</w:t>
      </w:r>
    </w:p>
    <w:p w:rsidR="00BC7074" w:rsidRPr="009922D4" w:rsidRDefault="00BC7074" w:rsidP="00BC7074">
      <w:pPr>
        <w:pStyle w:val="SingleTxtG"/>
        <w:keepNext/>
      </w:pPr>
      <w:r w:rsidRPr="006F586D">
        <w:rPr>
          <w:i/>
        </w:rPr>
        <w:t>Paragraphe</w:t>
      </w:r>
      <w:r w:rsidRPr="009922D4">
        <w:rPr>
          <w:i/>
        </w:rPr>
        <w:t xml:space="preserve"> 3.6.2.1</w:t>
      </w:r>
      <w:r w:rsidRPr="009922D4">
        <w:t xml:space="preserve">, </w:t>
      </w:r>
      <w:proofErr w:type="gramStart"/>
      <w:r w:rsidRPr="006F586D">
        <w:t>modifier</w:t>
      </w:r>
      <w:proofErr w:type="gramEnd"/>
      <w:r w:rsidRPr="006F586D">
        <w:t xml:space="preserve"> comme suit</w:t>
      </w:r>
      <w:r w:rsidRPr="009922D4">
        <w:t>:</w:t>
      </w:r>
    </w:p>
    <w:p w:rsidR="00BC7074" w:rsidRPr="009922D4" w:rsidRDefault="00BC7074" w:rsidP="00BC7074">
      <w:pPr>
        <w:pStyle w:val="SingleTxtG"/>
        <w:ind w:left="2268" w:hanging="1134"/>
        <w:rPr>
          <w:szCs w:val="21"/>
        </w:rPr>
      </w:pPr>
      <w:r w:rsidRPr="006F586D">
        <w:rPr>
          <w:szCs w:val="21"/>
        </w:rPr>
        <w:t>«</w:t>
      </w:r>
      <w:r w:rsidRPr="009922D4">
        <w:rPr>
          <w:szCs w:val="21"/>
        </w:rPr>
        <w:t>3.6.2.1</w:t>
      </w:r>
      <w:r w:rsidRPr="009922D4">
        <w:rPr>
          <w:szCs w:val="21"/>
        </w:rPr>
        <w:tab/>
      </w:r>
      <w:r w:rsidRPr="00682AE6">
        <w:rPr>
          <w:szCs w:val="21"/>
        </w:rPr>
        <w:t>Doit satisfaire aux prescriptions techniques pertinentes du Règlement n</w:t>
      </w:r>
      <w:r w:rsidRPr="00682AE6">
        <w:rPr>
          <w:szCs w:val="21"/>
          <w:vertAlign w:val="superscript"/>
        </w:rPr>
        <w:t>o</w:t>
      </w:r>
      <w:r w:rsidRPr="00682AE6">
        <w:rPr>
          <w:szCs w:val="21"/>
        </w:rPr>
        <w:t> </w:t>
      </w:r>
      <w:r w:rsidRPr="00682AE6">
        <w:rPr>
          <w:szCs w:val="21"/>
          <w:lang w:val="fr-FR"/>
        </w:rPr>
        <w:t>121</w:t>
      </w:r>
      <w:r w:rsidRPr="006F586D">
        <w:rPr>
          <w:szCs w:val="21"/>
        </w:rPr>
        <w:t>.».</w:t>
      </w:r>
    </w:p>
    <w:p w:rsidR="00BC7074" w:rsidRPr="009922D4" w:rsidRDefault="00BC7074" w:rsidP="00BC7074">
      <w:pPr>
        <w:pStyle w:val="SingleTxtG"/>
      </w:pPr>
      <w:r w:rsidRPr="00D93D3B">
        <w:rPr>
          <w:i/>
        </w:rPr>
        <w:t>Paragraphes 3.6.2.2 à 3.6.2.5</w:t>
      </w:r>
      <w:r>
        <w:t>,</w:t>
      </w:r>
      <w:r w:rsidRPr="009922D4">
        <w:t xml:space="preserve"> </w:t>
      </w:r>
      <w:proofErr w:type="gramStart"/>
      <w:r w:rsidRPr="00682AE6">
        <w:rPr>
          <w:lang w:val="fr-FR"/>
        </w:rPr>
        <w:t>supprimer</w:t>
      </w:r>
      <w:proofErr w:type="gramEnd"/>
      <w:r w:rsidRPr="009922D4">
        <w:t>.</w:t>
      </w:r>
    </w:p>
    <w:p w:rsidR="00BC7074" w:rsidRDefault="00BC7074" w:rsidP="00BC7074">
      <w:pPr>
        <w:pStyle w:val="SingleTxtG"/>
      </w:pPr>
      <w:r>
        <w:rPr>
          <w:i/>
        </w:rPr>
        <w:t>Les p</w:t>
      </w:r>
      <w:r w:rsidRPr="006F586D">
        <w:rPr>
          <w:i/>
        </w:rPr>
        <w:t>aragraphe</w:t>
      </w:r>
      <w:r w:rsidRPr="009922D4">
        <w:rPr>
          <w:i/>
        </w:rPr>
        <w:t xml:space="preserve">s 3.6.2.6 </w:t>
      </w:r>
      <w:r>
        <w:rPr>
          <w:i/>
        </w:rPr>
        <w:t>à</w:t>
      </w:r>
      <w:r w:rsidRPr="009922D4">
        <w:rPr>
          <w:i/>
        </w:rPr>
        <w:t xml:space="preserve"> 3.6.2.8</w:t>
      </w:r>
      <w:r w:rsidRPr="009922D4">
        <w:t xml:space="preserve"> </w:t>
      </w:r>
      <w:r w:rsidRPr="00682AE6">
        <w:rPr>
          <w:lang w:val="fr-FR"/>
        </w:rPr>
        <w:t xml:space="preserve">deviennent les paragraphes 3.6.2.2 à 3.6.2.4 et </w:t>
      </w:r>
      <w:r w:rsidRPr="00682AE6">
        <w:t>les renvois à ces paragraphes sont renumérotés en conséquence</w:t>
      </w:r>
      <w:r w:rsidRPr="006F586D">
        <w:t>.</w:t>
      </w:r>
    </w:p>
    <w:p w:rsidR="00BC7074" w:rsidRPr="00D93D3B" w:rsidRDefault="00BC7074" w:rsidP="00BC7074">
      <w:pPr>
        <w:pStyle w:val="SingleTxtG"/>
        <w:spacing w:before="240" w:after="0"/>
        <w:jc w:val="center"/>
        <w:rPr>
          <w:u w:val="single"/>
        </w:rPr>
      </w:pPr>
      <w:r>
        <w:rPr>
          <w:u w:val="single"/>
        </w:rPr>
        <w:tab/>
      </w:r>
      <w:r>
        <w:rPr>
          <w:u w:val="single"/>
        </w:rPr>
        <w:tab/>
      </w:r>
      <w:r>
        <w:rPr>
          <w:u w:val="single"/>
        </w:rPr>
        <w:tab/>
      </w:r>
    </w:p>
    <w:p w:rsidR="005F0207" w:rsidRPr="00DD1ED8" w:rsidRDefault="005F0207" w:rsidP="001C08ED">
      <w:pPr>
        <w:pStyle w:val="SingleTxtG"/>
        <w:rPr>
          <w:u w:val="single"/>
        </w:rPr>
      </w:pPr>
    </w:p>
    <w:sectPr w:rsidR="005F0207" w:rsidRPr="00DD1ED8" w:rsidSect="000314C7">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71B" w:rsidRDefault="00CA371B"/>
  </w:endnote>
  <w:endnote w:type="continuationSeparator" w:id="0">
    <w:p w:rsidR="00CA371B" w:rsidRDefault="00CA371B">
      <w:pPr>
        <w:pStyle w:val="Footer"/>
      </w:pPr>
    </w:p>
  </w:endnote>
  <w:endnote w:type="continuationNotice" w:id="1">
    <w:p w:rsidR="00CA371B" w:rsidRPr="00C451B9" w:rsidRDefault="00CA371B"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pPr>
    <w:r w:rsidRPr="000314C7">
      <w:rPr>
        <w:b/>
        <w:sz w:val="18"/>
      </w:rPr>
      <w:fldChar w:fldCharType="begin"/>
    </w:r>
    <w:r w:rsidRPr="000314C7">
      <w:rPr>
        <w:b/>
        <w:sz w:val="18"/>
      </w:rPr>
      <w:instrText xml:space="preserve"> PAGE  \* MERGEFORMAT </w:instrText>
    </w:r>
    <w:r w:rsidRPr="000314C7">
      <w:rPr>
        <w:b/>
        <w:sz w:val="18"/>
      </w:rPr>
      <w:fldChar w:fldCharType="separate"/>
    </w:r>
    <w:r w:rsidR="003C54EF">
      <w:rPr>
        <w:b/>
        <w:noProof/>
        <w:sz w:val="18"/>
      </w:rPr>
      <w:t>2</w:t>
    </w:r>
    <w:r w:rsidRPr="000314C7">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rPr>
        <w:b/>
        <w:sz w:val="18"/>
      </w:rPr>
    </w:pPr>
    <w:r>
      <w:tab/>
    </w:r>
    <w:r w:rsidRPr="000314C7">
      <w:rPr>
        <w:b/>
        <w:sz w:val="18"/>
      </w:rPr>
      <w:fldChar w:fldCharType="begin"/>
    </w:r>
    <w:r w:rsidRPr="000314C7">
      <w:rPr>
        <w:b/>
        <w:sz w:val="18"/>
      </w:rPr>
      <w:instrText xml:space="preserve"> PAGE  \* MERGEFORMAT </w:instrText>
    </w:r>
    <w:r w:rsidRPr="000314C7">
      <w:rPr>
        <w:b/>
        <w:sz w:val="18"/>
      </w:rPr>
      <w:fldChar w:fldCharType="separate"/>
    </w:r>
    <w:r w:rsidR="003C54EF">
      <w:rPr>
        <w:b/>
        <w:noProof/>
        <w:sz w:val="18"/>
      </w:rPr>
      <w:t>3</w:t>
    </w:r>
    <w:r w:rsidRPr="000314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29791D" w:rsidRDefault="003C54EF" w:rsidP="00E97E2C">
    <w:pPr>
      <w:ind w:left="1134" w:right="1134"/>
      <w:jc w:val="cente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40.15pt;margin-top:651.95pt;width:86.95pt;height:18.35pt;z-index:251657728;mso-position-horizontal-relative:margin;mso-position-vertical-relative:margin">
          <v:imagedata r:id="rId1" o:title="recycle_French"/>
          <w10:wrap anchorx="margin" anchory="margin"/>
        </v:shape>
      </w:pict>
    </w:r>
    <w:r w:rsidR="00710974">
      <w:t>_______________</w:t>
    </w:r>
  </w:p>
  <w:p w:rsidR="00710974" w:rsidRDefault="003C54EF" w:rsidP="00E97E2C">
    <w:pPr>
      <w:jc w:val="center"/>
      <w:rPr>
        <w:b/>
        <w:bCs/>
        <w:sz w:val="22"/>
      </w:rPr>
    </w:pPr>
    <w:r>
      <w:pict>
        <v:shape id="_x0000_i1025" type="#_x0000_t75" style="width:1in;height:60.6pt;mso-wrap-distance-bottom:10.8pt" o:allowoverlap="f" fillcolor="window">
          <v:imagedata r:id="rId2" o:title="" cropleft="-4986f" cropright="-4986f"/>
        </v:shape>
      </w:pict>
    </w:r>
  </w:p>
  <w:p w:rsidR="00710974" w:rsidRPr="0029791D" w:rsidRDefault="00710974" w:rsidP="00E97E2C">
    <w:pPr>
      <w:jc w:val="center"/>
      <w:rPr>
        <w:sz w:val="24"/>
        <w:szCs w:val="24"/>
      </w:rPr>
    </w:pPr>
    <w:r w:rsidRPr="0029791D">
      <w:rPr>
        <w:b/>
        <w:bCs/>
        <w:sz w:val="24"/>
        <w:szCs w:val="24"/>
      </w:rPr>
      <w:t>Nations Unies</w:t>
    </w:r>
  </w:p>
  <w:p w:rsidR="00710974" w:rsidRPr="0029791D" w:rsidRDefault="00710974" w:rsidP="00E97E2C">
    <w:pPr>
      <w:pStyle w:val="FootnoteText"/>
      <w:tabs>
        <w:tab w:val="clear" w:pos="1021"/>
        <w:tab w:val="right" w:pos="2155"/>
      </w:tabs>
      <w:spacing w:after="80" w:line="240" w:lineRule="atLeast"/>
      <w:ind w:left="680" w:right="0" w:firstLine="0"/>
      <w:rPr>
        <w:u w:val="single"/>
      </w:rPr>
    </w:pPr>
    <w:r>
      <w:rPr>
        <w:u w:val="single"/>
      </w:rPr>
      <w:tab/>
    </w:r>
  </w:p>
  <w:p w:rsidR="00710974" w:rsidRDefault="00710974" w:rsidP="00242268">
    <w:pPr>
      <w:pStyle w:val="FootnoteText"/>
      <w:spacing w:after="240" w:line="200" w:lineRule="exact"/>
    </w:pPr>
    <w:r>
      <w:tab/>
    </w:r>
    <w:r w:rsidRPr="0029791D">
      <w:rPr>
        <w:rStyle w:val="FootnoteReference"/>
        <w:sz w:val="20"/>
        <w:vertAlign w:val="baseline"/>
      </w:rPr>
      <w:t>*</w:t>
    </w:r>
    <w:r>
      <w:rPr>
        <w:sz w:val="20"/>
      </w:rPr>
      <w:tab/>
    </w:r>
    <w:r w:rsidRPr="007817A7">
      <w:t>Ancien titre de l</w:t>
    </w:r>
    <w:r>
      <w:t>’</w:t>
    </w:r>
    <w:r w:rsidRPr="007817A7">
      <w:t>Accor</w:t>
    </w:r>
    <w:r>
      <w:t>d: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p w:rsidR="00710974" w:rsidRPr="000314C7" w:rsidRDefault="00710974" w:rsidP="000314C7">
    <w:pPr>
      <w:pStyle w:val="Footer"/>
      <w:spacing w:before="120"/>
      <w:rPr>
        <w:sz w:val="20"/>
      </w:rPr>
    </w:pPr>
    <w:r>
      <w:rPr>
        <w:sz w:val="20"/>
      </w:rPr>
      <w:t>GE</w:t>
    </w:r>
    <w:r w:rsidR="004750C7">
      <w:rPr>
        <w:sz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71B" w:rsidRPr="00D27D5E" w:rsidRDefault="00CA371B" w:rsidP="00D27D5E">
      <w:pPr>
        <w:tabs>
          <w:tab w:val="right" w:pos="2155"/>
        </w:tabs>
        <w:spacing w:after="80"/>
        <w:ind w:left="680"/>
        <w:rPr>
          <w:u w:val="single"/>
        </w:rPr>
      </w:pPr>
      <w:r>
        <w:rPr>
          <w:u w:val="single"/>
        </w:rPr>
        <w:tab/>
      </w:r>
    </w:p>
  </w:footnote>
  <w:footnote w:type="continuationSeparator" w:id="0">
    <w:p w:rsidR="00CA371B" w:rsidRPr="00D171D4" w:rsidRDefault="00CA371B" w:rsidP="00D171D4">
      <w:pPr>
        <w:tabs>
          <w:tab w:val="right" w:pos="2155"/>
        </w:tabs>
        <w:spacing w:after="80"/>
        <w:ind w:left="680"/>
        <w:rPr>
          <w:u w:val="single"/>
        </w:rPr>
      </w:pPr>
      <w:r w:rsidRPr="00D171D4">
        <w:rPr>
          <w:u w:val="single"/>
        </w:rPr>
        <w:tab/>
      </w:r>
    </w:p>
  </w:footnote>
  <w:footnote w:type="continuationNotice" w:id="1">
    <w:p w:rsidR="00CA371B" w:rsidRPr="00C451B9" w:rsidRDefault="00CA371B" w:rsidP="00C451B9">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pPr>
      <w:pStyle w:val="Header"/>
    </w:pPr>
    <w:r>
      <w:t>E/</w:t>
    </w:r>
    <w:proofErr w:type="spellStart"/>
    <w:r>
      <w:t>ECE</w:t>
    </w:r>
    <w:proofErr w:type="spellEnd"/>
    <w:r>
      <w:t>/324</w:t>
    </w:r>
    <w:r w:rsidR="00BC7074">
      <w:t>/Rev.2/Add.12h/Rev.3/Amend.1</w:t>
    </w:r>
    <w:r>
      <w:br/>
      <w:t>E/</w:t>
    </w:r>
    <w:proofErr w:type="spellStart"/>
    <w:r>
      <w:t>ECE</w:t>
    </w:r>
    <w:proofErr w:type="spellEnd"/>
    <w:r>
      <w:t>/TRANS/505</w:t>
    </w:r>
    <w:r w:rsidR="00BC7074">
      <w:t>/Rev.2/Add.12h/Rev.3/Amend.1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Header"/>
      <w:jc w:val="right"/>
    </w:pPr>
    <w:r>
      <w:t>E/</w:t>
    </w:r>
    <w:proofErr w:type="spellStart"/>
    <w:r>
      <w:t>ECE</w:t>
    </w:r>
    <w:proofErr w:type="spellEnd"/>
    <w:r>
      <w:t>/324</w:t>
    </w:r>
    <w:r w:rsidR="00BC7074">
      <w:t>/Rev.2/Add.12h/Rev.3/Amend.1</w:t>
    </w:r>
    <w:r>
      <w:br/>
      <w:t>E/</w:t>
    </w:r>
    <w:proofErr w:type="spellStart"/>
    <w:r>
      <w:t>ECE</w:t>
    </w:r>
    <w:proofErr w:type="spellEnd"/>
    <w:r>
      <w:t>/TRANS/505</w:t>
    </w:r>
    <w:r w:rsidR="00BC7074">
      <w:t>/Rev.2/Add.12h/Rev.3/Amend.1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40221049"/>
    <w:multiLevelType w:val="singleLevel"/>
    <w:tmpl w:val="04D4B0C4"/>
    <w:lvl w:ilvl="0">
      <w:start w:val="1"/>
      <w:numFmt w:val="decimal"/>
      <w:lvlText w:val="%1."/>
      <w:lvlJc w:val="left"/>
      <w:pPr>
        <w:tabs>
          <w:tab w:val="num" w:pos="360"/>
        </w:tabs>
        <w:ind w:left="360" w:hanging="360"/>
      </w:pPr>
    </w:lvl>
  </w:abstractNum>
  <w:abstractNum w:abstractNumId="26">
    <w:nsid w:val="452D144C"/>
    <w:multiLevelType w:val="singleLevel"/>
    <w:tmpl w:val="7C4C0A7C"/>
    <w:lvl w:ilvl="0">
      <w:start w:val="1"/>
      <w:numFmt w:val="decimal"/>
      <w:lvlText w:val="(%1)"/>
      <w:lvlJc w:val="left"/>
      <w:pPr>
        <w:tabs>
          <w:tab w:val="num" w:pos="720"/>
        </w:tabs>
        <w:ind w:left="720" w:hanging="720"/>
      </w:pPr>
    </w:lvl>
  </w:abstractNum>
  <w:abstractNum w:abstractNumId="27">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4">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5D15DFE"/>
    <w:multiLevelType w:val="singleLevel"/>
    <w:tmpl w:val="475E6D3C"/>
    <w:lvl w:ilvl="0">
      <w:start w:val="1"/>
      <w:numFmt w:val="decimal"/>
      <w:lvlText w:val="%1."/>
      <w:lvlJc w:val="left"/>
      <w:pPr>
        <w:tabs>
          <w:tab w:val="num" w:pos="360"/>
        </w:tabs>
        <w:ind w:left="360" w:hanging="360"/>
      </w:pPr>
    </w:lvl>
  </w:abstractNum>
  <w:abstractNum w:abstractNumId="3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ACA643D"/>
    <w:multiLevelType w:val="singleLevel"/>
    <w:tmpl w:val="0409000F"/>
    <w:lvl w:ilvl="0">
      <w:start w:val="1"/>
      <w:numFmt w:val="decimal"/>
      <w:lvlText w:val="%1."/>
      <w:lvlJc w:val="left"/>
      <w:pPr>
        <w:tabs>
          <w:tab w:val="num" w:pos="360"/>
        </w:tabs>
        <w:ind w:left="360" w:hanging="360"/>
      </w:pPr>
    </w:lvl>
  </w:abstractNum>
  <w:abstractNum w:abstractNumId="39">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1">
    <w:nsid w:val="7DBF6B58"/>
    <w:multiLevelType w:val="singleLevel"/>
    <w:tmpl w:val="0409000F"/>
    <w:lvl w:ilvl="0">
      <w:start w:val="1"/>
      <w:numFmt w:val="decimal"/>
      <w:lvlText w:val="%1."/>
      <w:lvlJc w:val="left"/>
      <w:pPr>
        <w:tabs>
          <w:tab w:val="num" w:pos="360"/>
        </w:tabs>
        <w:ind w:left="360" w:hanging="360"/>
      </w:pPr>
    </w:lvl>
  </w:abstractNum>
  <w:num w:numId="1">
    <w:abstractNumId w:val="40"/>
  </w:num>
  <w:num w:numId="2">
    <w:abstractNumId w:val="18"/>
  </w:num>
  <w:num w:numId="3">
    <w:abstractNumId w:val="40"/>
  </w:num>
  <w:num w:numId="4">
    <w:abstractNumId w:val="18"/>
  </w:num>
  <w:num w:numId="5">
    <w:abstractNumId w:val="11"/>
  </w:num>
  <w:num w:numId="6">
    <w:abstractNumId w:val="20"/>
  </w:num>
  <w:num w:numId="7">
    <w:abstractNumId w:val="25"/>
  </w:num>
  <w:num w:numId="8">
    <w:abstractNumId w:val="38"/>
  </w:num>
  <w:num w:numId="9">
    <w:abstractNumId w:val="31"/>
  </w:num>
  <w:num w:numId="10">
    <w:abstractNumId w:val="41"/>
  </w:num>
  <w:num w:numId="11">
    <w:abstractNumId w:val="25"/>
  </w:num>
  <w:num w:numId="12">
    <w:abstractNumId w:val="29"/>
  </w:num>
  <w:num w:numId="13">
    <w:abstractNumId w:val="29"/>
  </w:num>
  <w:num w:numId="14">
    <w:abstractNumId w:val="35"/>
  </w:num>
  <w:num w:numId="15">
    <w:abstractNumId w:val="23"/>
  </w:num>
  <w:num w:numId="16">
    <w:abstractNumId w:val="23"/>
  </w:num>
  <w:num w:numId="17">
    <w:abstractNumId w:val="40"/>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6"/>
  </w:num>
  <w:num w:numId="26">
    <w:abstractNumId w:val="3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9"/>
  </w:num>
  <w:num w:numId="37">
    <w:abstractNumId w:val="36"/>
  </w:num>
  <w:num w:numId="38">
    <w:abstractNumId w:val="22"/>
  </w:num>
  <w:num w:numId="39">
    <w:abstractNumId w:val="28"/>
  </w:num>
  <w:num w:numId="40">
    <w:abstractNumId w:val="37"/>
  </w:num>
  <w:num w:numId="41">
    <w:abstractNumId w:val="16"/>
  </w:num>
  <w:num w:numId="42">
    <w:abstractNumId w:val="24"/>
  </w:num>
  <w:num w:numId="43">
    <w:abstractNumId w:val="32"/>
  </w:num>
  <w:num w:numId="44">
    <w:abstractNumId w:val="21"/>
  </w:num>
  <w:num w:numId="45">
    <w:abstractNumId w:val="34"/>
  </w:num>
  <w:num w:numId="46">
    <w:abstractNumId w:val="30"/>
  </w:num>
  <w:num w:numId="47">
    <w:abstractNumId w:val="27"/>
  </w:num>
  <w:num w:numId="48">
    <w:abstractNumId w:val="1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58CD"/>
    <w:rsid w:val="0001470D"/>
    <w:rsid w:val="00015650"/>
    <w:rsid w:val="00016165"/>
    <w:rsid w:val="00016AC5"/>
    <w:rsid w:val="00021126"/>
    <w:rsid w:val="00021907"/>
    <w:rsid w:val="000232B9"/>
    <w:rsid w:val="000233A5"/>
    <w:rsid w:val="0002445D"/>
    <w:rsid w:val="00024C50"/>
    <w:rsid w:val="00025E92"/>
    <w:rsid w:val="000276A3"/>
    <w:rsid w:val="000314C7"/>
    <w:rsid w:val="00032060"/>
    <w:rsid w:val="00037B3F"/>
    <w:rsid w:val="00040539"/>
    <w:rsid w:val="00040598"/>
    <w:rsid w:val="00047F10"/>
    <w:rsid w:val="00052157"/>
    <w:rsid w:val="0005346D"/>
    <w:rsid w:val="00055FE4"/>
    <w:rsid w:val="000641CE"/>
    <w:rsid w:val="00067310"/>
    <w:rsid w:val="00077E35"/>
    <w:rsid w:val="0008669E"/>
    <w:rsid w:val="00090599"/>
    <w:rsid w:val="00090B60"/>
    <w:rsid w:val="000A1501"/>
    <w:rsid w:val="000A2494"/>
    <w:rsid w:val="000A6B7E"/>
    <w:rsid w:val="000C6CDB"/>
    <w:rsid w:val="000D5C25"/>
    <w:rsid w:val="000E4F06"/>
    <w:rsid w:val="000E5601"/>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376F"/>
    <w:rsid w:val="001B09BB"/>
    <w:rsid w:val="001C08ED"/>
    <w:rsid w:val="001C3D8D"/>
    <w:rsid w:val="001C6497"/>
    <w:rsid w:val="001D3393"/>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268"/>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87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178D"/>
    <w:rsid w:val="00346E32"/>
    <w:rsid w:val="003515AA"/>
    <w:rsid w:val="00364F13"/>
    <w:rsid w:val="0036776C"/>
    <w:rsid w:val="00372A7A"/>
    <w:rsid w:val="00372D1D"/>
    <w:rsid w:val="00374106"/>
    <w:rsid w:val="0037679A"/>
    <w:rsid w:val="0038047C"/>
    <w:rsid w:val="00390EEF"/>
    <w:rsid w:val="00394410"/>
    <w:rsid w:val="003976D5"/>
    <w:rsid w:val="003A58D8"/>
    <w:rsid w:val="003B53B6"/>
    <w:rsid w:val="003C54EF"/>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3FA6"/>
    <w:rsid w:val="004342E2"/>
    <w:rsid w:val="00434354"/>
    <w:rsid w:val="00440BC8"/>
    <w:rsid w:val="00454F8D"/>
    <w:rsid w:val="004567EB"/>
    <w:rsid w:val="00460E72"/>
    <w:rsid w:val="00464191"/>
    <w:rsid w:val="00467412"/>
    <w:rsid w:val="004726BE"/>
    <w:rsid w:val="004750C7"/>
    <w:rsid w:val="00476265"/>
    <w:rsid w:val="00490F56"/>
    <w:rsid w:val="00491F39"/>
    <w:rsid w:val="00495A7B"/>
    <w:rsid w:val="004A49A5"/>
    <w:rsid w:val="004A66A2"/>
    <w:rsid w:val="004B261D"/>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757A7"/>
    <w:rsid w:val="00583A20"/>
    <w:rsid w:val="00584373"/>
    <w:rsid w:val="0059061F"/>
    <w:rsid w:val="00591DB3"/>
    <w:rsid w:val="005939ED"/>
    <w:rsid w:val="005947BC"/>
    <w:rsid w:val="00595E8A"/>
    <w:rsid w:val="005A0268"/>
    <w:rsid w:val="005A6014"/>
    <w:rsid w:val="005B473C"/>
    <w:rsid w:val="005C549A"/>
    <w:rsid w:val="005D7719"/>
    <w:rsid w:val="005E1B9B"/>
    <w:rsid w:val="005E32D1"/>
    <w:rsid w:val="005E5D1F"/>
    <w:rsid w:val="005F0207"/>
    <w:rsid w:val="0061113B"/>
    <w:rsid w:val="00611D43"/>
    <w:rsid w:val="00612D48"/>
    <w:rsid w:val="00613A5E"/>
    <w:rsid w:val="00616B45"/>
    <w:rsid w:val="006241C6"/>
    <w:rsid w:val="00630D9B"/>
    <w:rsid w:val="00631953"/>
    <w:rsid w:val="0063208D"/>
    <w:rsid w:val="00643814"/>
    <w:rsid w:val="006439EC"/>
    <w:rsid w:val="00645090"/>
    <w:rsid w:val="00646671"/>
    <w:rsid w:val="00647059"/>
    <w:rsid w:val="00647162"/>
    <w:rsid w:val="0065029A"/>
    <w:rsid w:val="006553F9"/>
    <w:rsid w:val="00661E96"/>
    <w:rsid w:val="00665786"/>
    <w:rsid w:val="0067129C"/>
    <w:rsid w:val="00671C93"/>
    <w:rsid w:val="00671F00"/>
    <w:rsid w:val="006729C8"/>
    <w:rsid w:val="00675501"/>
    <w:rsid w:val="0068055F"/>
    <w:rsid w:val="0068562A"/>
    <w:rsid w:val="006A62F8"/>
    <w:rsid w:val="006A6B31"/>
    <w:rsid w:val="006A6C95"/>
    <w:rsid w:val="006A7B29"/>
    <w:rsid w:val="006B0EB2"/>
    <w:rsid w:val="006B0FF8"/>
    <w:rsid w:val="006B4590"/>
    <w:rsid w:val="006C27D3"/>
    <w:rsid w:val="006C340C"/>
    <w:rsid w:val="006F1D0B"/>
    <w:rsid w:val="006F27A8"/>
    <w:rsid w:val="006F3493"/>
    <w:rsid w:val="006F3544"/>
    <w:rsid w:val="0070347C"/>
    <w:rsid w:val="00707FE6"/>
    <w:rsid w:val="007102D2"/>
    <w:rsid w:val="00710974"/>
    <w:rsid w:val="00714A66"/>
    <w:rsid w:val="007176C1"/>
    <w:rsid w:val="00720BC0"/>
    <w:rsid w:val="0072116B"/>
    <w:rsid w:val="00725063"/>
    <w:rsid w:val="00732E72"/>
    <w:rsid w:val="00741D90"/>
    <w:rsid w:val="007607B1"/>
    <w:rsid w:val="00765296"/>
    <w:rsid w:val="00765DCF"/>
    <w:rsid w:val="00766D28"/>
    <w:rsid w:val="007723C2"/>
    <w:rsid w:val="007815B9"/>
    <w:rsid w:val="00785F1F"/>
    <w:rsid w:val="007869B6"/>
    <w:rsid w:val="00790B9D"/>
    <w:rsid w:val="00796316"/>
    <w:rsid w:val="007A1C58"/>
    <w:rsid w:val="007A20D2"/>
    <w:rsid w:val="007A79CD"/>
    <w:rsid w:val="007D2668"/>
    <w:rsid w:val="007D3119"/>
    <w:rsid w:val="007E3CBD"/>
    <w:rsid w:val="007E76DB"/>
    <w:rsid w:val="007F1867"/>
    <w:rsid w:val="007F1EC4"/>
    <w:rsid w:val="007F55CB"/>
    <w:rsid w:val="007F768E"/>
    <w:rsid w:val="007F7A40"/>
    <w:rsid w:val="008021D4"/>
    <w:rsid w:val="008149F9"/>
    <w:rsid w:val="008245B7"/>
    <w:rsid w:val="0082755E"/>
    <w:rsid w:val="00831A18"/>
    <w:rsid w:val="008345F4"/>
    <w:rsid w:val="00837345"/>
    <w:rsid w:val="00844750"/>
    <w:rsid w:val="00851A74"/>
    <w:rsid w:val="00853AB8"/>
    <w:rsid w:val="00854C34"/>
    <w:rsid w:val="0085586A"/>
    <w:rsid w:val="00856DB2"/>
    <w:rsid w:val="00895DE5"/>
    <w:rsid w:val="008A00CA"/>
    <w:rsid w:val="008A0FA8"/>
    <w:rsid w:val="008A1EC0"/>
    <w:rsid w:val="008B44C4"/>
    <w:rsid w:val="008C322B"/>
    <w:rsid w:val="008C4B74"/>
    <w:rsid w:val="008D1156"/>
    <w:rsid w:val="008D59DB"/>
    <w:rsid w:val="008E0319"/>
    <w:rsid w:val="008E1A59"/>
    <w:rsid w:val="008E4DE2"/>
    <w:rsid w:val="008E7CE2"/>
    <w:rsid w:val="008E7FAE"/>
    <w:rsid w:val="00911BF7"/>
    <w:rsid w:val="0091594A"/>
    <w:rsid w:val="009230F1"/>
    <w:rsid w:val="00926925"/>
    <w:rsid w:val="00935490"/>
    <w:rsid w:val="009418DE"/>
    <w:rsid w:val="009516B7"/>
    <w:rsid w:val="009545F1"/>
    <w:rsid w:val="0095705B"/>
    <w:rsid w:val="00957CE5"/>
    <w:rsid w:val="009624E2"/>
    <w:rsid w:val="00974DD2"/>
    <w:rsid w:val="00977EC8"/>
    <w:rsid w:val="00996562"/>
    <w:rsid w:val="009A0E7F"/>
    <w:rsid w:val="009A3048"/>
    <w:rsid w:val="009A6C26"/>
    <w:rsid w:val="009B17AD"/>
    <w:rsid w:val="009B3F8C"/>
    <w:rsid w:val="009B45E0"/>
    <w:rsid w:val="009B540F"/>
    <w:rsid w:val="009D3A8C"/>
    <w:rsid w:val="009E1BA9"/>
    <w:rsid w:val="009E2876"/>
    <w:rsid w:val="009E2F0B"/>
    <w:rsid w:val="009E57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6945"/>
    <w:rsid w:val="00A57027"/>
    <w:rsid w:val="00A5750C"/>
    <w:rsid w:val="00A72C35"/>
    <w:rsid w:val="00A752BB"/>
    <w:rsid w:val="00A76263"/>
    <w:rsid w:val="00A81F93"/>
    <w:rsid w:val="00A92017"/>
    <w:rsid w:val="00A9247E"/>
    <w:rsid w:val="00AA0DCA"/>
    <w:rsid w:val="00AA7796"/>
    <w:rsid w:val="00AC67A1"/>
    <w:rsid w:val="00AC7977"/>
    <w:rsid w:val="00AC7E56"/>
    <w:rsid w:val="00AE2617"/>
    <w:rsid w:val="00AE352C"/>
    <w:rsid w:val="00AE79AC"/>
    <w:rsid w:val="00B01AAD"/>
    <w:rsid w:val="00B101DB"/>
    <w:rsid w:val="00B21751"/>
    <w:rsid w:val="00B256F0"/>
    <w:rsid w:val="00B31D7D"/>
    <w:rsid w:val="00B32E2D"/>
    <w:rsid w:val="00B416B8"/>
    <w:rsid w:val="00B43741"/>
    <w:rsid w:val="00B45642"/>
    <w:rsid w:val="00B52F29"/>
    <w:rsid w:val="00B5388D"/>
    <w:rsid w:val="00B61990"/>
    <w:rsid w:val="00B6249B"/>
    <w:rsid w:val="00B70CCD"/>
    <w:rsid w:val="00B75E66"/>
    <w:rsid w:val="00B773BF"/>
    <w:rsid w:val="00B804B7"/>
    <w:rsid w:val="00BC3F20"/>
    <w:rsid w:val="00BC7074"/>
    <w:rsid w:val="00BD13E6"/>
    <w:rsid w:val="00BD28B2"/>
    <w:rsid w:val="00BD5A8D"/>
    <w:rsid w:val="00BD7343"/>
    <w:rsid w:val="00BF0556"/>
    <w:rsid w:val="00BF37EE"/>
    <w:rsid w:val="00BF41E8"/>
    <w:rsid w:val="00C024A1"/>
    <w:rsid w:val="00C02C42"/>
    <w:rsid w:val="00C10FB1"/>
    <w:rsid w:val="00C11282"/>
    <w:rsid w:val="00C14108"/>
    <w:rsid w:val="00C231A5"/>
    <w:rsid w:val="00C261F8"/>
    <w:rsid w:val="00C27662"/>
    <w:rsid w:val="00C32914"/>
    <w:rsid w:val="00C33100"/>
    <w:rsid w:val="00C42EDB"/>
    <w:rsid w:val="00C451B9"/>
    <w:rsid w:val="00C51D9C"/>
    <w:rsid w:val="00C54DA4"/>
    <w:rsid w:val="00C55118"/>
    <w:rsid w:val="00C577D1"/>
    <w:rsid w:val="00C57A2D"/>
    <w:rsid w:val="00C6018C"/>
    <w:rsid w:val="00C67D23"/>
    <w:rsid w:val="00C71827"/>
    <w:rsid w:val="00C75D25"/>
    <w:rsid w:val="00C825E5"/>
    <w:rsid w:val="00C95EB8"/>
    <w:rsid w:val="00CA371B"/>
    <w:rsid w:val="00CB02C5"/>
    <w:rsid w:val="00CB0D41"/>
    <w:rsid w:val="00CB39CD"/>
    <w:rsid w:val="00CC2A62"/>
    <w:rsid w:val="00CC49AA"/>
    <w:rsid w:val="00CC7CE6"/>
    <w:rsid w:val="00CD044C"/>
    <w:rsid w:val="00CD1A71"/>
    <w:rsid w:val="00CD1FBB"/>
    <w:rsid w:val="00CE033D"/>
    <w:rsid w:val="00CE08E5"/>
    <w:rsid w:val="00D016B5"/>
    <w:rsid w:val="00D034F1"/>
    <w:rsid w:val="00D04527"/>
    <w:rsid w:val="00D05828"/>
    <w:rsid w:val="00D06712"/>
    <w:rsid w:val="00D14C21"/>
    <w:rsid w:val="00D14F42"/>
    <w:rsid w:val="00D171D4"/>
    <w:rsid w:val="00D244CB"/>
    <w:rsid w:val="00D27D5E"/>
    <w:rsid w:val="00D32B08"/>
    <w:rsid w:val="00D407D1"/>
    <w:rsid w:val="00D43E5F"/>
    <w:rsid w:val="00D51CE6"/>
    <w:rsid w:val="00D62AC5"/>
    <w:rsid w:val="00D639BD"/>
    <w:rsid w:val="00D65777"/>
    <w:rsid w:val="00D66E0D"/>
    <w:rsid w:val="00D7425A"/>
    <w:rsid w:val="00D74F7E"/>
    <w:rsid w:val="00D7695F"/>
    <w:rsid w:val="00D9039B"/>
    <w:rsid w:val="00D93582"/>
    <w:rsid w:val="00DA41A2"/>
    <w:rsid w:val="00DA43A1"/>
    <w:rsid w:val="00DA5E1D"/>
    <w:rsid w:val="00DC3628"/>
    <w:rsid w:val="00DC4F43"/>
    <w:rsid w:val="00DC5038"/>
    <w:rsid w:val="00DD1ED8"/>
    <w:rsid w:val="00DE6D90"/>
    <w:rsid w:val="00DF002F"/>
    <w:rsid w:val="00DF1D90"/>
    <w:rsid w:val="00E01123"/>
    <w:rsid w:val="00E0244D"/>
    <w:rsid w:val="00E026DF"/>
    <w:rsid w:val="00E02F48"/>
    <w:rsid w:val="00E03712"/>
    <w:rsid w:val="00E06B3F"/>
    <w:rsid w:val="00E10A73"/>
    <w:rsid w:val="00E14F27"/>
    <w:rsid w:val="00E15272"/>
    <w:rsid w:val="00E171D2"/>
    <w:rsid w:val="00E25534"/>
    <w:rsid w:val="00E319B6"/>
    <w:rsid w:val="00E32145"/>
    <w:rsid w:val="00E32F5A"/>
    <w:rsid w:val="00E43CB0"/>
    <w:rsid w:val="00E510F3"/>
    <w:rsid w:val="00E51874"/>
    <w:rsid w:val="00E55223"/>
    <w:rsid w:val="00E60012"/>
    <w:rsid w:val="00E606BF"/>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407B"/>
    <w:rsid w:val="00EB77B9"/>
    <w:rsid w:val="00EB7D07"/>
    <w:rsid w:val="00ED3A26"/>
    <w:rsid w:val="00EF70BB"/>
    <w:rsid w:val="00F02FA9"/>
    <w:rsid w:val="00F06660"/>
    <w:rsid w:val="00F07AE1"/>
    <w:rsid w:val="00F116EB"/>
    <w:rsid w:val="00F1794E"/>
    <w:rsid w:val="00F211AF"/>
    <w:rsid w:val="00F25EC3"/>
    <w:rsid w:val="00F32ADB"/>
    <w:rsid w:val="00F32C98"/>
    <w:rsid w:val="00F33817"/>
    <w:rsid w:val="00F37E12"/>
    <w:rsid w:val="00F424BD"/>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C58CD"/>
    <w:rsid w:val="00FD02A2"/>
    <w:rsid w:val="00FD5E64"/>
    <w:rsid w:val="00FD7985"/>
    <w:rsid w:val="00FE2E9C"/>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A50D6B"/>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
    <w:basedOn w:val="Normal"/>
    <w:rsid w:val="00C10FB1"/>
    <w:pPr>
      <w:tabs>
        <w:tab w:val="right" w:pos="1021"/>
      </w:tabs>
      <w:spacing w:line="220" w:lineRule="exact"/>
      <w:ind w:left="1134" w:right="1134" w:hanging="1134"/>
    </w:pPr>
    <w:rPr>
      <w:sz w:val="18"/>
    </w:rPr>
  </w:style>
  <w:style w:type="paragraph" w:styleId="Footer">
    <w:name w:val="footer"/>
    <w:aliases w:val="3_G"/>
    <w:basedOn w:val="Normal"/>
    <w:next w:val="Normal"/>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37"/>
      </w:numPr>
      <w:spacing w:after="120"/>
      <w:ind w:right="1134"/>
      <w:jc w:val="both"/>
    </w:pPr>
  </w:style>
  <w:style w:type="paragraph" w:customStyle="1" w:styleId="Bullet2G">
    <w:name w:val="_Bullet 2_G"/>
    <w:basedOn w:val="Normal"/>
    <w:rsid w:val="00D016B5"/>
    <w:pPr>
      <w:numPr>
        <w:numId w:val="38"/>
      </w:numPr>
      <w:spacing w:after="120"/>
      <w:ind w:right="1134"/>
      <w:jc w:val="both"/>
    </w:pPr>
  </w:style>
  <w:style w:type="table" w:styleId="TableGrid">
    <w:name w:val="Table Grid"/>
    <w:basedOn w:val="TableNormal"/>
    <w:semiHidden/>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lang w:val="fr-CH" w:eastAsia="en-US" w:bidi="ar-SA"/>
    </w:rPr>
  </w:style>
  <w:style w:type="character" w:styleId="Hyperlink">
    <w:name w:val="Hyperlink"/>
    <w:semiHidden/>
    <w:rsid w:val="00491F39"/>
    <w:rPr>
      <w:color w:val="auto"/>
      <w:u w:val="none"/>
    </w:rPr>
  </w:style>
  <w:style w:type="character" w:styleId="FollowedHyperlink">
    <w:name w:val="FollowedHyperlink"/>
    <w:semiHidden/>
    <w:rsid w:val="00491F39"/>
    <w:rPr>
      <w:color w:val="auto"/>
      <w:u w:val="none"/>
    </w:rPr>
  </w:style>
  <w:style w:type="paragraph" w:customStyle="1" w:styleId="ParNoG">
    <w:name w:val="_ParNo_G"/>
    <w:basedOn w:val="SingleTxtG"/>
    <w:rsid w:val="00FE2E9C"/>
    <w:pPr>
      <w:numPr>
        <w:numId w:val="49"/>
      </w:numPr>
    </w:pPr>
  </w:style>
  <w:style w:type="character" w:customStyle="1" w:styleId="Heading1Char">
    <w:name w:val="Heading 1 Char"/>
    <w:aliases w:val="Table_G Char"/>
    <w:link w:val="Heading1"/>
    <w:rsid w:val="001C08ED"/>
    <w:rPr>
      <w:lang w:val="fr-CH" w:eastAsia="en-US"/>
    </w:rPr>
  </w:style>
  <w:style w:type="paragraph" w:styleId="BalloonText">
    <w:name w:val="Balloon Text"/>
    <w:basedOn w:val="Normal"/>
    <w:link w:val="BalloonTextChar"/>
    <w:rsid w:val="00BC7074"/>
    <w:pPr>
      <w:spacing w:line="240" w:lineRule="auto"/>
    </w:pPr>
    <w:rPr>
      <w:rFonts w:ascii="Tahoma" w:hAnsi="Tahoma" w:cs="Tahoma"/>
      <w:sz w:val="16"/>
      <w:szCs w:val="16"/>
    </w:rPr>
  </w:style>
  <w:style w:type="character" w:customStyle="1" w:styleId="BalloonTextChar">
    <w:name w:val="Balloon Text Char"/>
    <w:link w:val="BalloonText"/>
    <w:rsid w:val="00BC7074"/>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4137</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E/ECE/324/Rev.2/Add.100/Rev.3/Amend.1</vt:lpstr>
      <vt:lpstr>E/ECE/324/Rev.2/Add.100/Rev.3/Amend.1</vt:lpstr>
    </vt:vector>
  </TitlesOfParts>
  <Company>CSD</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E/ECE/324/Rev.2/Add.100/Rev.3/Amend.1</dc:title>
  <dc:subject>final</dc:subject>
  <dc:creator>Lamy</dc:creator>
  <cp:lastModifiedBy>04</cp:lastModifiedBy>
  <cp:revision>3</cp:revision>
  <cp:lastPrinted>2015-06-05T09:46:00Z</cp:lastPrinted>
  <dcterms:created xsi:type="dcterms:W3CDTF">2015-06-15T09:27:00Z</dcterms:created>
  <dcterms:modified xsi:type="dcterms:W3CDTF">2015-06-22T09:40:00Z</dcterms:modified>
</cp:coreProperties>
</file>