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8268C5" w:rsidTr="00B11BB4">
        <w:trPr>
          <w:cantSplit/>
          <w:trHeight w:hRule="exact" w:val="851"/>
        </w:trPr>
        <w:tc>
          <w:tcPr>
            <w:tcW w:w="1276" w:type="dxa"/>
            <w:tcBorders>
              <w:bottom w:val="single" w:sz="4" w:space="0" w:color="auto"/>
            </w:tcBorders>
            <w:shd w:val="clear" w:color="auto" w:fill="auto"/>
            <w:vAlign w:val="bottom"/>
          </w:tcPr>
          <w:p w:rsidR="00B56E9C" w:rsidRPr="008268C5" w:rsidRDefault="00B56E9C" w:rsidP="00B11BB4">
            <w:pPr>
              <w:spacing w:after="80"/>
            </w:pPr>
          </w:p>
        </w:tc>
        <w:tc>
          <w:tcPr>
            <w:tcW w:w="2268"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8268C5" w:rsidRDefault="00CD57D2" w:rsidP="00332B3B">
            <w:pPr>
              <w:suppressAutoHyphens w:val="0"/>
              <w:spacing w:after="20"/>
              <w:jc w:val="right"/>
              <w:rPr>
                <w:b/>
                <w:sz w:val="28"/>
                <w:szCs w:val="28"/>
              </w:rPr>
            </w:pPr>
            <w:r w:rsidRPr="008268C5">
              <w:rPr>
                <w:b/>
                <w:sz w:val="28"/>
                <w:szCs w:val="28"/>
              </w:rPr>
              <w:t>INF.</w:t>
            </w:r>
            <w:r w:rsidR="00407CCC">
              <w:rPr>
                <w:b/>
                <w:sz w:val="28"/>
                <w:szCs w:val="28"/>
              </w:rPr>
              <w:t>1</w:t>
            </w:r>
            <w:r w:rsidR="00332B3B">
              <w:rPr>
                <w:b/>
                <w:sz w:val="28"/>
                <w:szCs w:val="28"/>
              </w:rPr>
              <w:t>1</w:t>
            </w:r>
          </w:p>
        </w:tc>
      </w:tr>
    </w:tbl>
    <w:p w:rsidR="00AB32F7" w:rsidRPr="008268C5" w:rsidRDefault="00AB32F7" w:rsidP="00AB32F7">
      <w:pPr>
        <w:spacing w:before="120"/>
        <w:rPr>
          <w:b/>
          <w:sz w:val="28"/>
          <w:szCs w:val="28"/>
        </w:rPr>
      </w:pPr>
      <w:r w:rsidRPr="008268C5">
        <w:rPr>
          <w:b/>
          <w:sz w:val="28"/>
          <w:szCs w:val="28"/>
        </w:rPr>
        <w:t>Economic Commission for Europe</w:t>
      </w:r>
    </w:p>
    <w:p w:rsidR="00AB32F7" w:rsidRPr="008268C5" w:rsidRDefault="00AB32F7" w:rsidP="00AB32F7">
      <w:pPr>
        <w:spacing w:before="120"/>
        <w:rPr>
          <w:sz w:val="28"/>
          <w:szCs w:val="28"/>
        </w:rPr>
      </w:pPr>
      <w:r w:rsidRPr="008268C5">
        <w:rPr>
          <w:sz w:val="28"/>
          <w:szCs w:val="28"/>
        </w:rPr>
        <w:t>Inland Transport Committee</w:t>
      </w:r>
    </w:p>
    <w:p w:rsidR="00AB32F7" w:rsidRPr="008268C5" w:rsidRDefault="00AB32F7" w:rsidP="00AB32F7">
      <w:pPr>
        <w:spacing w:before="120"/>
        <w:rPr>
          <w:b/>
          <w:sz w:val="24"/>
          <w:szCs w:val="24"/>
        </w:rPr>
      </w:pPr>
      <w:r w:rsidRPr="008268C5">
        <w:rPr>
          <w:b/>
          <w:sz w:val="24"/>
          <w:szCs w:val="24"/>
        </w:rPr>
        <w:t>Working Party on the Transport of Dangerous Goods</w:t>
      </w:r>
    </w:p>
    <w:p w:rsidR="00AB32F7" w:rsidRPr="008268C5" w:rsidRDefault="00A44D24" w:rsidP="00AB32F7">
      <w:pPr>
        <w:spacing w:before="120"/>
        <w:rPr>
          <w:b/>
        </w:rPr>
      </w:pPr>
      <w:proofErr w:type="gramStart"/>
      <w:r>
        <w:rPr>
          <w:b/>
        </w:rPr>
        <w:t>102nd</w:t>
      </w:r>
      <w:proofErr w:type="gramEnd"/>
      <w:r w:rsidR="00AB32F7" w:rsidRPr="008268C5">
        <w:rPr>
          <w:b/>
        </w:rPr>
        <w:t xml:space="preserve"> session</w:t>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332B3B">
        <w:rPr>
          <w:b/>
        </w:rPr>
        <w:t>25</w:t>
      </w:r>
      <w:r w:rsidR="002F3C64">
        <w:rPr>
          <w:b/>
        </w:rPr>
        <w:t xml:space="preserve"> </w:t>
      </w:r>
      <w:r w:rsidR="00A30C84">
        <w:rPr>
          <w:b/>
        </w:rPr>
        <w:t>April</w:t>
      </w:r>
      <w:r>
        <w:rPr>
          <w:b/>
        </w:rPr>
        <w:t xml:space="preserve"> 2017</w:t>
      </w:r>
    </w:p>
    <w:p w:rsidR="00AB32F7" w:rsidRPr="008268C5" w:rsidRDefault="00AB32F7" w:rsidP="00AB32F7">
      <w:r w:rsidRPr="008268C5">
        <w:t xml:space="preserve">Geneva, </w:t>
      </w:r>
      <w:r w:rsidR="00A44D24">
        <w:t>8</w:t>
      </w:r>
      <w:r w:rsidR="00875C74">
        <w:t>-</w:t>
      </w:r>
      <w:r w:rsidR="00B25EB2" w:rsidRPr="008268C5">
        <w:t>1</w:t>
      </w:r>
      <w:r w:rsidR="00A44D24">
        <w:t>2</w:t>
      </w:r>
      <w:r w:rsidRPr="008268C5">
        <w:t xml:space="preserve"> May </w:t>
      </w:r>
      <w:r w:rsidR="00B25EB2" w:rsidRPr="008268C5">
        <w:t>201</w:t>
      </w:r>
      <w:r w:rsidR="00A44D24">
        <w:t>7</w:t>
      </w:r>
    </w:p>
    <w:p w:rsidR="002C2008" w:rsidRPr="004119B5" w:rsidRDefault="002C2008" w:rsidP="002C2008">
      <w:r w:rsidRPr="004119B5">
        <w:t xml:space="preserve">Item </w:t>
      </w:r>
      <w:proofErr w:type="gramStart"/>
      <w:r w:rsidR="00332B3B">
        <w:t>4</w:t>
      </w:r>
      <w:proofErr w:type="gramEnd"/>
      <w:r w:rsidRPr="004119B5">
        <w:t xml:space="preserve"> of the provisional agenda</w:t>
      </w:r>
    </w:p>
    <w:p w:rsidR="002F3C64" w:rsidRPr="00332B3B" w:rsidRDefault="00332B3B" w:rsidP="00332B3B">
      <w:pPr>
        <w:rPr>
          <w:b/>
          <w:bCs/>
        </w:rPr>
      </w:pPr>
      <w:r w:rsidRPr="00332B3B">
        <w:rPr>
          <w:b/>
          <w:bCs/>
        </w:rPr>
        <w:t>Work of the RID/ADR/ADN Joint Meeting</w:t>
      </w:r>
    </w:p>
    <w:p w:rsidR="00332B3B" w:rsidRDefault="00332B3B" w:rsidP="00332B3B">
      <w:pPr>
        <w:pStyle w:val="HChG"/>
      </w:pPr>
      <w:r>
        <w:tab/>
      </w:r>
      <w:r>
        <w:tab/>
        <w:t>Corrections proposed by the Joint Meeting</w:t>
      </w:r>
    </w:p>
    <w:p w:rsidR="00A30C84" w:rsidRDefault="00A30C84" w:rsidP="00250267">
      <w:pPr>
        <w:pStyle w:val="H1G"/>
      </w:pPr>
      <w:r>
        <w:tab/>
      </w:r>
      <w:r>
        <w:tab/>
      </w:r>
      <w:r w:rsidR="00407CCC">
        <w:t>Note by the secretariat</w:t>
      </w:r>
    </w:p>
    <w:p w:rsidR="00332B3B" w:rsidRPr="00332B3B" w:rsidRDefault="00332B3B" w:rsidP="00332B3B">
      <w:pPr>
        <w:pStyle w:val="H1G"/>
      </w:pPr>
      <w:r w:rsidRPr="00332B3B">
        <w:tab/>
      </w:r>
      <w:r w:rsidRPr="00332B3B">
        <w:tab/>
        <w:t>Introduction (ECE/TRANS/WP.15/AC.1/146, § 60)</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308"/>
        <w:gridCol w:w="3073"/>
      </w:tblGrid>
      <w:tr w:rsidR="00332B3B" w:rsidTr="00EB46F8">
        <w:trPr>
          <w:cantSplit/>
        </w:trPr>
        <w:tc>
          <w:tcPr>
            <w:tcW w:w="0" w:type="auto"/>
            <w:tcBorders>
              <w:top w:val="single" w:sz="4" w:space="0" w:color="auto"/>
              <w:left w:val="single" w:sz="4" w:space="0" w:color="auto"/>
              <w:bottom w:val="single" w:sz="4" w:space="0" w:color="auto"/>
              <w:right w:val="single" w:sz="4" w:space="0" w:color="auto"/>
            </w:tcBorders>
            <w:hideMark/>
          </w:tcPr>
          <w:p w:rsidR="00332B3B" w:rsidRDefault="00332B3B" w:rsidP="0044634C">
            <w:pPr>
              <w:pStyle w:val="SingleTxtG"/>
              <w:ind w:left="-6" w:right="51" w:firstLine="6"/>
            </w:pPr>
            <w:r>
              <w:t>60</w:t>
            </w:r>
            <w:r w:rsidRPr="001674D6">
              <w:t>.</w:t>
            </w:r>
            <w:r w:rsidRPr="001674D6">
              <w:tab/>
              <w:t xml:space="preserve">The Joint Meeting noted that the United Nations Recommendations on the Transport of Dangerous Goods, Model Regulations, contained errors that </w:t>
            </w:r>
            <w:proofErr w:type="gramStart"/>
            <w:r w:rsidRPr="001674D6">
              <w:t>had been corrected</w:t>
            </w:r>
            <w:proofErr w:type="gramEnd"/>
            <w:r w:rsidRPr="001674D6">
              <w:t xml:space="preserve"> by the Sub-Committee of Experts. The errors had been repeated in </w:t>
            </w:r>
            <w:proofErr w:type="gramStart"/>
            <w:r w:rsidRPr="001674D6">
              <w:t>RID,</w:t>
            </w:r>
            <w:proofErr w:type="gramEnd"/>
            <w:r w:rsidRPr="001674D6">
              <w:t xml:space="preserve"> ADR, ADN, the IMDG Code and the ICAO Technical Instructions and should therefore be corrected. The ECE and OTIF secretariats were requested to take the necessary steps for the corrections to be made as quickly as possible</w:t>
            </w:r>
            <w:r>
              <w:t xml:space="preserve"> (see annex III)</w:t>
            </w:r>
            <w:r w:rsidRPr="001674D6">
              <w:t>.</w:t>
            </w:r>
          </w:p>
        </w:tc>
        <w:tc>
          <w:tcPr>
            <w:tcW w:w="0" w:type="auto"/>
            <w:tcBorders>
              <w:top w:val="single" w:sz="4" w:space="0" w:color="auto"/>
              <w:left w:val="single" w:sz="4" w:space="0" w:color="auto"/>
              <w:bottom w:val="single" w:sz="4" w:space="0" w:color="auto"/>
              <w:right w:val="single" w:sz="4" w:space="0" w:color="auto"/>
            </w:tcBorders>
            <w:hideMark/>
          </w:tcPr>
          <w:p w:rsidR="00332B3B" w:rsidRPr="00332B3B" w:rsidRDefault="00332B3B" w:rsidP="00332B3B">
            <w:pPr>
              <w:spacing w:after="120"/>
              <w:ind w:left="57" w:right="40"/>
              <w:jc w:val="both"/>
              <w:rPr>
                <w:color w:val="000000" w:themeColor="text1"/>
                <w:lang w:val="fr-FR"/>
              </w:rPr>
            </w:pPr>
            <w:r>
              <w:rPr>
                <w:color w:val="000000" w:themeColor="text1"/>
                <w:lang w:val="fr-FR"/>
              </w:rPr>
              <w:t>60.</w:t>
            </w:r>
            <w:r>
              <w:rPr>
                <w:color w:val="000000" w:themeColor="text1"/>
                <w:lang w:val="fr-FR"/>
              </w:rPr>
              <w:tab/>
              <w:t>La Réunion commune a noté que les Recommandations relatives au transport des marchandises dangereuses, Règlement type de l’ONU comportait des erreurs qui avaient été corrigées par le Sous-Comité d’experts de l’ONU. Ces erreurs ont été reprises dans le RID, l’ADR, l’ADN, le Code IMDG et les Instructions techniques de l’OACI et il convient donc de les corriger. Les secrétariats de la CEE-ONU et de l’OTIF ont été priés d’engager le plus rapidement possible les procédures de correction (voir annexe III).</w:t>
            </w:r>
          </w:p>
        </w:tc>
        <w:tc>
          <w:tcPr>
            <w:tcW w:w="0" w:type="auto"/>
            <w:tcBorders>
              <w:top w:val="single" w:sz="4" w:space="0" w:color="auto"/>
              <w:left w:val="single" w:sz="4" w:space="0" w:color="auto"/>
              <w:bottom w:val="single" w:sz="4" w:space="0" w:color="auto"/>
              <w:right w:val="single" w:sz="4" w:space="0" w:color="auto"/>
            </w:tcBorders>
            <w:hideMark/>
          </w:tcPr>
          <w:p w:rsidR="00332B3B" w:rsidRDefault="00332B3B" w:rsidP="0044634C">
            <w:pPr>
              <w:pStyle w:val="SingleTxtG"/>
              <w:ind w:left="-6" w:right="51" w:firstLine="6"/>
              <w:rPr>
                <w:b/>
                <w:lang w:val="ru-RU"/>
              </w:rPr>
            </w:pPr>
            <w:r>
              <w:t>60.</w:t>
            </w:r>
            <w:r>
              <w:rPr>
                <w:color w:val="000000" w:themeColor="text1"/>
                <w:lang w:val="fr-FR"/>
              </w:rPr>
              <w:t xml:space="preserve"> </w:t>
            </w:r>
            <w:r>
              <w:rPr>
                <w:color w:val="000000" w:themeColor="text1"/>
                <w:lang w:val="fr-FR"/>
              </w:rPr>
              <w:tab/>
            </w:r>
            <w:r w:rsidRPr="00EA4293">
              <w:t xml:space="preserve">Совместное </w:t>
            </w:r>
            <w:proofErr w:type="spellStart"/>
            <w:r w:rsidRPr="00EA4293">
              <w:t>совещание</w:t>
            </w:r>
            <w:proofErr w:type="spellEnd"/>
            <w:r w:rsidRPr="00EA4293">
              <w:t xml:space="preserve"> </w:t>
            </w:r>
            <w:proofErr w:type="spellStart"/>
            <w:r w:rsidRPr="00EA4293">
              <w:t>отметило</w:t>
            </w:r>
            <w:proofErr w:type="spellEnd"/>
            <w:r w:rsidRPr="00EA4293">
              <w:t xml:space="preserve">, </w:t>
            </w:r>
            <w:proofErr w:type="spellStart"/>
            <w:r w:rsidRPr="00EA4293">
              <w:t>что</w:t>
            </w:r>
            <w:proofErr w:type="spellEnd"/>
            <w:r w:rsidRPr="00EA4293">
              <w:t xml:space="preserve"> в </w:t>
            </w:r>
            <w:proofErr w:type="spellStart"/>
            <w:r w:rsidRPr="00EA4293">
              <w:t>Типовых</w:t>
            </w:r>
            <w:proofErr w:type="spellEnd"/>
            <w:r w:rsidRPr="00EA4293">
              <w:t xml:space="preserve"> </w:t>
            </w:r>
            <w:proofErr w:type="spellStart"/>
            <w:r w:rsidRPr="00EA4293">
              <w:t>правилах</w:t>
            </w:r>
            <w:proofErr w:type="spellEnd"/>
            <w:r w:rsidRPr="00EA4293">
              <w:t xml:space="preserve"> </w:t>
            </w:r>
            <w:proofErr w:type="spellStart"/>
            <w:r w:rsidRPr="00EA4293">
              <w:t>Рекомендаций</w:t>
            </w:r>
            <w:proofErr w:type="spellEnd"/>
            <w:r w:rsidRPr="00EA4293">
              <w:t xml:space="preserve"> ООН </w:t>
            </w:r>
            <w:proofErr w:type="spellStart"/>
            <w:r w:rsidRPr="00EA4293">
              <w:t>по</w:t>
            </w:r>
            <w:proofErr w:type="spellEnd"/>
            <w:r w:rsidRPr="00EA4293">
              <w:t xml:space="preserve"> </w:t>
            </w:r>
            <w:proofErr w:type="spellStart"/>
            <w:r w:rsidRPr="00EA4293">
              <w:t>перевозке</w:t>
            </w:r>
            <w:proofErr w:type="spellEnd"/>
            <w:r w:rsidRPr="00EA4293">
              <w:t xml:space="preserve"> </w:t>
            </w:r>
            <w:proofErr w:type="spellStart"/>
            <w:r w:rsidRPr="00EA4293">
              <w:t>опасных</w:t>
            </w:r>
            <w:proofErr w:type="spellEnd"/>
            <w:r w:rsidRPr="00EA4293">
              <w:t xml:space="preserve"> </w:t>
            </w:r>
            <w:proofErr w:type="spellStart"/>
            <w:r w:rsidRPr="00EA4293">
              <w:t>грузов</w:t>
            </w:r>
            <w:proofErr w:type="spellEnd"/>
            <w:r w:rsidRPr="00EA4293">
              <w:t xml:space="preserve"> </w:t>
            </w:r>
            <w:proofErr w:type="spellStart"/>
            <w:r w:rsidRPr="00EA4293">
              <w:t>имелись</w:t>
            </w:r>
            <w:proofErr w:type="spellEnd"/>
            <w:r w:rsidRPr="00EA4293">
              <w:t xml:space="preserve"> </w:t>
            </w:r>
            <w:proofErr w:type="spellStart"/>
            <w:r w:rsidRPr="00EA4293">
              <w:t>ошибки</w:t>
            </w:r>
            <w:proofErr w:type="spellEnd"/>
            <w:r w:rsidRPr="00EA4293">
              <w:t xml:space="preserve">, </w:t>
            </w:r>
            <w:proofErr w:type="spellStart"/>
            <w:r w:rsidRPr="00EA4293">
              <w:t>которые</w:t>
            </w:r>
            <w:proofErr w:type="spellEnd"/>
            <w:r w:rsidRPr="00EA4293">
              <w:t xml:space="preserve"> </w:t>
            </w:r>
            <w:proofErr w:type="spellStart"/>
            <w:r w:rsidRPr="00EA4293">
              <w:t>были</w:t>
            </w:r>
            <w:proofErr w:type="spellEnd"/>
            <w:r w:rsidRPr="00EA4293">
              <w:t xml:space="preserve"> </w:t>
            </w:r>
            <w:proofErr w:type="spellStart"/>
            <w:r w:rsidRPr="00EA4293">
              <w:t>исправлены</w:t>
            </w:r>
            <w:proofErr w:type="spellEnd"/>
            <w:r w:rsidRPr="00EA4293">
              <w:t xml:space="preserve"> </w:t>
            </w:r>
            <w:proofErr w:type="spellStart"/>
            <w:r w:rsidRPr="00EA4293">
              <w:t>Подкомитетом</w:t>
            </w:r>
            <w:proofErr w:type="spellEnd"/>
            <w:r w:rsidRPr="00EA4293">
              <w:t xml:space="preserve"> </w:t>
            </w:r>
            <w:proofErr w:type="spellStart"/>
            <w:r w:rsidRPr="00EA4293">
              <w:t>экспертов</w:t>
            </w:r>
            <w:proofErr w:type="spellEnd"/>
            <w:r w:rsidRPr="00EA4293">
              <w:t xml:space="preserve"> ООН. </w:t>
            </w:r>
            <w:proofErr w:type="spellStart"/>
            <w:r w:rsidRPr="00EA4293">
              <w:t>Поскольку</w:t>
            </w:r>
            <w:proofErr w:type="spellEnd"/>
            <w:r w:rsidRPr="00EA4293">
              <w:t xml:space="preserve"> </w:t>
            </w:r>
            <w:proofErr w:type="spellStart"/>
            <w:r w:rsidRPr="00EA4293">
              <w:t>эти</w:t>
            </w:r>
            <w:proofErr w:type="spellEnd"/>
            <w:r w:rsidRPr="00EA4293">
              <w:t xml:space="preserve"> </w:t>
            </w:r>
            <w:proofErr w:type="spellStart"/>
            <w:r w:rsidRPr="00EA4293">
              <w:t>ошибки</w:t>
            </w:r>
            <w:proofErr w:type="spellEnd"/>
            <w:r w:rsidRPr="00EA4293">
              <w:t xml:space="preserve"> </w:t>
            </w:r>
            <w:proofErr w:type="spellStart"/>
            <w:r w:rsidRPr="00EA4293">
              <w:t>были</w:t>
            </w:r>
            <w:proofErr w:type="spellEnd"/>
            <w:r w:rsidRPr="00EA4293">
              <w:t xml:space="preserve"> </w:t>
            </w:r>
            <w:proofErr w:type="spellStart"/>
            <w:r w:rsidRPr="00EA4293">
              <w:t>повторены</w:t>
            </w:r>
            <w:proofErr w:type="spellEnd"/>
            <w:r w:rsidRPr="00EA4293">
              <w:t xml:space="preserve"> в МПОГ, ДОПОГ, ВОПОГ, МКМПОГ и </w:t>
            </w:r>
            <w:proofErr w:type="spellStart"/>
            <w:r w:rsidRPr="00EA4293">
              <w:t>Технических</w:t>
            </w:r>
            <w:proofErr w:type="spellEnd"/>
            <w:r w:rsidRPr="00EA4293">
              <w:t xml:space="preserve"> </w:t>
            </w:r>
            <w:proofErr w:type="spellStart"/>
            <w:r w:rsidRPr="00EA4293">
              <w:t>инструкциях</w:t>
            </w:r>
            <w:proofErr w:type="spellEnd"/>
            <w:r w:rsidRPr="00EA4293">
              <w:t xml:space="preserve"> ИКАО, </w:t>
            </w:r>
            <w:proofErr w:type="spellStart"/>
            <w:r w:rsidRPr="00EA4293">
              <w:t>их</w:t>
            </w:r>
            <w:proofErr w:type="spellEnd"/>
            <w:r w:rsidRPr="00EA4293">
              <w:t xml:space="preserve"> </w:t>
            </w:r>
            <w:proofErr w:type="spellStart"/>
            <w:r w:rsidRPr="00EA4293">
              <w:t>следует</w:t>
            </w:r>
            <w:proofErr w:type="spellEnd"/>
            <w:r w:rsidRPr="00EA4293">
              <w:t xml:space="preserve"> </w:t>
            </w:r>
            <w:proofErr w:type="spellStart"/>
            <w:r w:rsidRPr="00EA4293">
              <w:t>устранить</w:t>
            </w:r>
            <w:proofErr w:type="spellEnd"/>
            <w:r w:rsidRPr="00EA4293">
              <w:t xml:space="preserve">. </w:t>
            </w:r>
            <w:proofErr w:type="spellStart"/>
            <w:r w:rsidRPr="00EA4293">
              <w:t>Секретариатам</w:t>
            </w:r>
            <w:proofErr w:type="spellEnd"/>
            <w:r w:rsidRPr="00EA4293">
              <w:t xml:space="preserve"> ЕЭК ООН и ОТИФ </w:t>
            </w:r>
            <w:proofErr w:type="spellStart"/>
            <w:r w:rsidRPr="00EA4293">
              <w:t>было</w:t>
            </w:r>
            <w:proofErr w:type="spellEnd"/>
            <w:r w:rsidRPr="00EA4293">
              <w:t xml:space="preserve"> </w:t>
            </w:r>
            <w:proofErr w:type="spellStart"/>
            <w:r w:rsidRPr="00EA4293">
              <w:t>поручено</w:t>
            </w:r>
            <w:proofErr w:type="spellEnd"/>
            <w:r w:rsidRPr="00EA4293">
              <w:t xml:space="preserve"> </w:t>
            </w:r>
            <w:proofErr w:type="spellStart"/>
            <w:r w:rsidRPr="00EA4293">
              <w:t>как</w:t>
            </w:r>
            <w:proofErr w:type="spellEnd"/>
            <w:r w:rsidRPr="00EA4293">
              <w:t xml:space="preserve"> </w:t>
            </w:r>
            <w:proofErr w:type="spellStart"/>
            <w:r w:rsidRPr="00EA4293">
              <w:t>можно</w:t>
            </w:r>
            <w:proofErr w:type="spellEnd"/>
            <w:r w:rsidRPr="00EA4293">
              <w:t xml:space="preserve"> </w:t>
            </w:r>
            <w:proofErr w:type="spellStart"/>
            <w:r w:rsidRPr="00EA4293">
              <w:t>скорее</w:t>
            </w:r>
            <w:proofErr w:type="spellEnd"/>
            <w:r w:rsidRPr="00EA4293">
              <w:t xml:space="preserve"> </w:t>
            </w:r>
            <w:proofErr w:type="spellStart"/>
            <w:r w:rsidRPr="00EA4293">
              <w:t>начать</w:t>
            </w:r>
            <w:proofErr w:type="spellEnd"/>
            <w:r w:rsidRPr="00EA4293">
              <w:t xml:space="preserve"> </w:t>
            </w:r>
            <w:proofErr w:type="spellStart"/>
            <w:r w:rsidRPr="00EA4293">
              <w:t>осуществление</w:t>
            </w:r>
            <w:proofErr w:type="spellEnd"/>
            <w:r w:rsidRPr="00EA4293">
              <w:t xml:space="preserve"> </w:t>
            </w:r>
            <w:proofErr w:type="spellStart"/>
            <w:r w:rsidRPr="00EA4293">
              <w:t>п</w:t>
            </w:r>
            <w:r>
              <w:t>роцедур</w:t>
            </w:r>
            <w:proofErr w:type="spellEnd"/>
            <w:r>
              <w:t xml:space="preserve"> </w:t>
            </w:r>
            <w:proofErr w:type="spellStart"/>
            <w:r>
              <w:t>по</w:t>
            </w:r>
            <w:proofErr w:type="spellEnd"/>
            <w:r>
              <w:t xml:space="preserve"> </w:t>
            </w:r>
            <w:proofErr w:type="spellStart"/>
            <w:r>
              <w:t>внесению</w:t>
            </w:r>
            <w:proofErr w:type="spellEnd"/>
            <w:r>
              <w:t xml:space="preserve"> </w:t>
            </w:r>
            <w:proofErr w:type="spellStart"/>
            <w:r>
              <w:t>исправлений</w:t>
            </w:r>
            <w:proofErr w:type="spellEnd"/>
            <w:r>
              <w:t xml:space="preserve"> (</w:t>
            </w:r>
            <w:proofErr w:type="spellStart"/>
            <w:r>
              <w:t>см</w:t>
            </w:r>
            <w:proofErr w:type="spellEnd"/>
            <w:r>
              <w:t xml:space="preserve">. </w:t>
            </w:r>
            <w:proofErr w:type="spellStart"/>
            <w:r>
              <w:t>приложение</w:t>
            </w:r>
            <w:proofErr w:type="spellEnd"/>
            <w:r>
              <w:t xml:space="preserve"> III</w:t>
            </w:r>
            <w:r w:rsidRPr="00556E8A">
              <w:t>).</w:t>
            </w:r>
          </w:p>
        </w:tc>
      </w:tr>
    </w:tbl>
    <w:p w:rsidR="00332B3B" w:rsidRDefault="00332B3B" w:rsidP="00332B3B">
      <w:pPr>
        <w:pStyle w:val="H1G"/>
      </w:pPr>
      <w:r w:rsidRPr="004119B5">
        <w:tab/>
      </w:r>
      <w:r w:rsidRPr="004119B5">
        <w:tab/>
      </w:r>
      <w:r>
        <w:t xml:space="preserve">Proposal of corrections </w:t>
      </w:r>
      <w:r>
        <w:t>(ECE/TRANS/WP.15/AC.1/146</w:t>
      </w:r>
      <w:r>
        <w:t>, annex III</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gridCol w:w="2985"/>
        <w:gridCol w:w="2684"/>
      </w:tblGrid>
      <w:tr w:rsidR="00D252C8" w:rsidTr="00FA11BB">
        <w:trPr>
          <w:cantSplit/>
        </w:trPr>
        <w:tc>
          <w:tcPr>
            <w:tcW w:w="0" w:type="auto"/>
            <w:tcBorders>
              <w:top w:val="single" w:sz="4" w:space="0" w:color="auto"/>
              <w:left w:val="single" w:sz="4" w:space="0" w:color="auto"/>
              <w:bottom w:val="single" w:sz="4" w:space="0" w:color="auto"/>
              <w:right w:val="single" w:sz="4" w:space="0" w:color="auto"/>
            </w:tcBorders>
          </w:tcPr>
          <w:p w:rsidR="00D252C8" w:rsidRPr="00D252C8" w:rsidRDefault="00D252C8">
            <w:pPr>
              <w:pStyle w:val="SingleTxtG"/>
              <w:ind w:left="-6" w:right="51" w:firstLine="6"/>
              <w:rPr>
                <w:b/>
              </w:rPr>
            </w:pPr>
            <w:r w:rsidRPr="00D252C8">
              <w:rPr>
                <w:b/>
              </w:rPr>
              <w:t xml:space="preserve">Chapter 3.2, </w:t>
            </w:r>
            <w:r w:rsidR="003B52B3">
              <w:rPr>
                <w:b/>
              </w:rPr>
              <w:t>Table A</w:t>
            </w:r>
            <w:r w:rsidRPr="00D252C8">
              <w:rPr>
                <w:b/>
              </w:rPr>
              <w:t>, for UN 2908, in Column (6)</w:t>
            </w:r>
          </w:p>
          <w:p w:rsidR="00D252C8" w:rsidRDefault="00D252C8">
            <w:pPr>
              <w:pStyle w:val="SingleTxtG"/>
              <w:ind w:left="-6" w:right="51" w:firstLine="6"/>
              <w:rPr>
                <w:b/>
              </w:rPr>
            </w:pPr>
            <w:r w:rsidRPr="00276FAD">
              <w:rPr>
                <w:i/>
              </w:rPr>
              <w:t>Insert</w:t>
            </w:r>
            <w:r w:rsidRPr="00273D86">
              <w:t xml:space="preserve"> 368</w:t>
            </w:r>
          </w:p>
        </w:tc>
        <w:tc>
          <w:tcPr>
            <w:tcW w:w="0" w:type="auto"/>
            <w:tcBorders>
              <w:top w:val="single" w:sz="4" w:space="0" w:color="auto"/>
              <w:left w:val="single" w:sz="4" w:space="0" w:color="auto"/>
              <w:bottom w:val="single" w:sz="4" w:space="0" w:color="auto"/>
              <w:right w:val="single" w:sz="4" w:space="0" w:color="auto"/>
            </w:tcBorders>
          </w:tcPr>
          <w:p w:rsidR="00D252C8" w:rsidRDefault="00EB46F8">
            <w:pPr>
              <w:pStyle w:val="SingleTxtG"/>
              <w:ind w:left="-6" w:right="51" w:firstLine="6"/>
              <w:rPr>
                <w:b/>
                <w:lang w:val="fr-FR"/>
              </w:rPr>
            </w:pPr>
            <w:r w:rsidRPr="00EB46F8">
              <w:rPr>
                <w:b/>
                <w:lang w:val="fr-FR"/>
              </w:rPr>
              <w:t xml:space="preserve">Chapitre 3.2, </w:t>
            </w:r>
            <w:r w:rsidR="003B52B3">
              <w:rPr>
                <w:b/>
                <w:lang w:val="fr-FR"/>
              </w:rPr>
              <w:t>tableau A</w:t>
            </w:r>
            <w:r w:rsidRPr="00EB46F8">
              <w:rPr>
                <w:b/>
                <w:lang w:val="fr-FR"/>
              </w:rPr>
              <w:t>, No ONU 2908, colonne (6)</w:t>
            </w:r>
          </w:p>
          <w:p w:rsidR="00EB46F8" w:rsidRDefault="00EB46F8">
            <w:pPr>
              <w:pStyle w:val="SingleTxtG"/>
              <w:ind w:left="-6" w:right="51" w:firstLine="6"/>
              <w:rPr>
                <w:b/>
                <w:lang w:val="fr-FR"/>
              </w:rPr>
            </w:pPr>
            <w:r>
              <w:rPr>
                <w:i/>
                <w:lang w:val="fr-FR"/>
              </w:rPr>
              <w:t>Insérer</w:t>
            </w:r>
            <w:r>
              <w:rPr>
                <w:lang w:val="fr-FR"/>
              </w:rPr>
              <w:t xml:space="preserve"> 368</w:t>
            </w:r>
          </w:p>
        </w:tc>
        <w:tc>
          <w:tcPr>
            <w:tcW w:w="0" w:type="auto"/>
            <w:tcBorders>
              <w:top w:val="single" w:sz="4" w:space="0" w:color="auto"/>
              <w:left w:val="single" w:sz="4" w:space="0" w:color="auto"/>
              <w:bottom w:val="single" w:sz="4" w:space="0" w:color="auto"/>
              <w:right w:val="single" w:sz="4" w:space="0" w:color="auto"/>
            </w:tcBorders>
          </w:tcPr>
          <w:p w:rsidR="00D252C8" w:rsidRDefault="003B52B3" w:rsidP="003B52B3">
            <w:pPr>
              <w:pStyle w:val="SingleTxtG"/>
              <w:ind w:left="-6" w:right="51" w:firstLine="6"/>
              <w:rPr>
                <w:b/>
                <w:lang w:val="fr-FR"/>
              </w:rPr>
            </w:pPr>
            <w:proofErr w:type="spellStart"/>
            <w:r w:rsidRPr="00774E52">
              <w:rPr>
                <w:b/>
                <w:lang w:val="fr-FR"/>
              </w:rPr>
              <w:t>Глава</w:t>
            </w:r>
            <w:proofErr w:type="spellEnd"/>
            <w:r>
              <w:rPr>
                <w:b/>
                <w:lang w:val="fr-FR"/>
              </w:rPr>
              <w:t xml:space="preserve"> 3.2, </w:t>
            </w:r>
            <w:proofErr w:type="spellStart"/>
            <w:r w:rsidRPr="003B52B3">
              <w:rPr>
                <w:b/>
                <w:lang w:val="fr-FR"/>
              </w:rPr>
              <w:t>Таблица</w:t>
            </w:r>
            <w:proofErr w:type="spellEnd"/>
            <w:r w:rsidRPr="003B52B3">
              <w:rPr>
                <w:b/>
                <w:lang w:val="fr-FR"/>
              </w:rPr>
              <w:t xml:space="preserve"> A</w:t>
            </w:r>
            <w:r>
              <w:rPr>
                <w:b/>
                <w:lang w:val="fr-FR"/>
              </w:rPr>
              <w:t xml:space="preserve">, </w:t>
            </w:r>
            <w:r w:rsidRPr="003B52B3">
              <w:rPr>
                <w:b/>
                <w:lang w:val="fr-FR"/>
              </w:rPr>
              <w:t>№ ООН</w:t>
            </w:r>
            <w:r>
              <w:rPr>
                <w:b/>
                <w:lang w:val="fr-FR"/>
              </w:rPr>
              <w:t xml:space="preserve"> </w:t>
            </w:r>
            <w:r>
              <w:rPr>
                <w:b/>
                <w:lang w:val="fr-FR"/>
              </w:rPr>
              <w:t>2908</w:t>
            </w:r>
            <w:r>
              <w:rPr>
                <w:b/>
                <w:lang w:val="fr-FR"/>
              </w:rPr>
              <w:t xml:space="preserve">, </w:t>
            </w:r>
            <w:proofErr w:type="spellStart"/>
            <w:r w:rsidRPr="003B52B3">
              <w:rPr>
                <w:b/>
                <w:lang w:val="fr-FR"/>
              </w:rPr>
              <w:t>Колонка</w:t>
            </w:r>
            <w:proofErr w:type="spellEnd"/>
            <w:r>
              <w:rPr>
                <w:b/>
                <w:lang w:val="fr-FR"/>
              </w:rPr>
              <w:t xml:space="preserve"> 6</w:t>
            </w:r>
          </w:p>
          <w:p w:rsidR="003B52B3" w:rsidRDefault="003B52B3" w:rsidP="003B52B3">
            <w:pPr>
              <w:pStyle w:val="SingleTxtG"/>
              <w:ind w:left="-6" w:right="51" w:firstLine="6"/>
              <w:rPr>
                <w:b/>
                <w:lang w:val="ru-RU"/>
              </w:rPr>
            </w:pPr>
            <w:proofErr w:type="spellStart"/>
            <w:r w:rsidRPr="003B52B3">
              <w:rPr>
                <w:i/>
                <w:lang w:bidi="ru-RU"/>
              </w:rPr>
              <w:t>Добавить</w:t>
            </w:r>
            <w:proofErr w:type="spellEnd"/>
            <w:r>
              <w:rPr>
                <w:lang w:bidi="ru-RU"/>
              </w:rPr>
              <w:t xml:space="preserve"> </w:t>
            </w:r>
            <w:r>
              <w:rPr>
                <w:lang w:bidi="ru-RU"/>
              </w:rPr>
              <w:t>368</w:t>
            </w:r>
          </w:p>
        </w:tc>
      </w:tr>
      <w:tr w:rsidR="00D252C8" w:rsidTr="00FA11BB">
        <w:trPr>
          <w:cantSplit/>
        </w:trPr>
        <w:tc>
          <w:tcPr>
            <w:tcW w:w="0" w:type="auto"/>
            <w:tcBorders>
              <w:top w:val="single" w:sz="4" w:space="0" w:color="auto"/>
              <w:left w:val="single" w:sz="4" w:space="0" w:color="auto"/>
              <w:bottom w:val="single" w:sz="4" w:space="0" w:color="auto"/>
              <w:right w:val="single" w:sz="4" w:space="0" w:color="auto"/>
            </w:tcBorders>
          </w:tcPr>
          <w:p w:rsidR="00D252C8" w:rsidRDefault="00D252C8">
            <w:pPr>
              <w:pStyle w:val="SingleTxtG"/>
              <w:ind w:left="-6" w:right="51" w:firstLine="6"/>
              <w:rPr>
                <w:b/>
              </w:rPr>
            </w:pPr>
            <w:r w:rsidRPr="00D252C8">
              <w:rPr>
                <w:b/>
              </w:rPr>
              <w:t xml:space="preserve">Chapter 3.2, </w:t>
            </w:r>
            <w:r w:rsidR="003B52B3">
              <w:rPr>
                <w:b/>
              </w:rPr>
              <w:t>Table A</w:t>
            </w:r>
            <w:r w:rsidRPr="00D252C8">
              <w:rPr>
                <w:b/>
              </w:rPr>
              <w:t>, for UN 2913, in Column (6)</w:t>
            </w:r>
          </w:p>
          <w:p w:rsidR="00D252C8" w:rsidRPr="00D252C8" w:rsidRDefault="00D252C8">
            <w:pPr>
              <w:pStyle w:val="SingleTxtG"/>
              <w:ind w:left="-6" w:right="51" w:firstLine="6"/>
              <w:rPr>
                <w:b/>
              </w:rPr>
            </w:pPr>
            <w:r w:rsidRPr="00276FAD">
              <w:rPr>
                <w:i/>
              </w:rPr>
              <w:t>Insert</w:t>
            </w:r>
            <w:r w:rsidRPr="00273D86">
              <w:t xml:space="preserve"> 325</w:t>
            </w:r>
          </w:p>
        </w:tc>
        <w:tc>
          <w:tcPr>
            <w:tcW w:w="0" w:type="auto"/>
            <w:tcBorders>
              <w:top w:val="single" w:sz="4" w:space="0" w:color="auto"/>
              <w:left w:val="single" w:sz="4" w:space="0" w:color="auto"/>
              <w:bottom w:val="single" w:sz="4" w:space="0" w:color="auto"/>
              <w:right w:val="single" w:sz="4" w:space="0" w:color="auto"/>
            </w:tcBorders>
          </w:tcPr>
          <w:p w:rsidR="00D252C8" w:rsidRDefault="00EB46F8">
            <w:pPr>
              <w:pStyle w:val="SingleTxtG"/>
              <w:ind w:left="-6" w:right="51" w:firstLine="6"/>
              <w:rPr>
                <w:b/>
                <w:lang w:val="fr-FR"/>
              </w:rPr>
            </w:pPr>
            <w:r w:rsidRPr="00EB46F8">
              <w:rPr>
                <w:b/>
                <w:lang w:val="fr-FR"/>
              </w:rPr>
              <w:t xml:space="preserve">Chapitre 3.2, </w:t>
            </w:r>
            <w:r w:rsidR="003B52B3">
              <w:rPr>
                <w:b/>
                <w:lang w:val="fr-FR"/>
              </w:rPr>
              <w:t>tableau A</w:t>
            </w:r>
            <w:r w:rsidRPr="00EB46F8">
              <w:rPr>
                <w:b/>
                <w:lang w:val="fr-FR"/>
              </w:rPr>
              <w:t>, No ONU 2913, colonne (6)</w:t>
            </w:r>
          </w:p>
          <w:p w:rsidR="00EB46F8" w:rsidRDefault="00EB46F8">
            <w:pPr>
              <w:pStyle w:val="SingleTxtG"/>
              <w:ind w:left="-6" w:right="51" w:firstLine="6"/>
              <w:rPr>
                <w:b/>
                <w:lang w:val="fr-FR"/>
              </w:rPr>
            </w:pPr>
            <w:r>
              <w:rPr>
                <w:i/>
                <w:lang w:val="fr-FR"/>
              </w:rPr>
              <w:t>Insérer</w:t>
            </w:r>
            <w:r>
              <w:rPr>
                <w:lang w:val="fr-FR"/>
              </w:rPr>
              <w:t xml:space="preserve"> 325</w:t>
            </w:r>
          </w:p>
        </w:tc>
        <w:tc>
          <w:tcPr>
            <w:tcW w:w="0" w:type="auto"/>
            <w:tcBorders>
              <w:top w:val="single" w:sz="4" w:space="0" w:color="auto"/>
              <w:left w:val="single" w:sz="4" w:space="0" w:color="auto"/>
              <w:bottom w:val="single" w:sz="4" w:space="0" w:color="auto"/>
              <w:right w:val="single" w:sz="4" w:space="0" w:color="auto"/>
            </w:tcBorders>
          </w:tcPr>
          <w:p w:rsidR="00D252C8" w:rsidRDefault="003B52B3" w:rsidP="003B52B3">
            <w:pPr>
              <w:pStyle w:val="SingleTxtG"/>
              <w:ind w:left="-6" w:right="51" w:firstLine="6"/>
              <w:rPr>
                <w:b/>
                <w:lang w:val="fr-FR"/>
              </w:rPr>
            </w:pPr>
            <w:proofErr w:type="spellStart"/>
            <w:r w:rsidRPr="00774E52">
              <w:rPr>
                <w:b/>
                <w:lang w:val="fr-FR"/>
              </w:rPr>
              <w:t>Глава</w:t>
            </w:r>
            <w:proofErr w:type="spellEnd"/>
            <w:r>
              <w:rPr>
                <w:b/>
                <w:lang w:val="fr-FR"/>
              </w:rPr>
              <w:t xml:space="preserve"> 3.2, </w:t>
            </w:r>
            <w:proofErr w:type="spellStart"/>
            <w:r w:rsidRPr="003B52B3">
              <w:rPr>
                <w:b/>
                <w:lang w:val="fr-FR"/>
              </w:rPr>
              <w:t>Таблица</w:t>
            </w:r>
            <w:proofErr w:type="spellEnd"/>
            <w:r w:rsidRPr="003B52B3">
              <w:rPr>
                <w:b/>
                <w:lang w:val="fr-FR"/>
              </w:rPr>
              <w:t xml:space="preserve"> A</w:t>
            </w:r>
            <w:r>
              <w:rPr>
                <w:b/>
                <w:lang w:val="fr-FR"/>
              </w:rPr>
              <w:t xml:space="preserve">, </w:t>
            </w:r>
            <w:r w:rsidRPr="003B52B3">
              <w:rPr>
                <w:b/>
                <w:lang w:val="fr-FR"/>
              </w:rPr>
              <w:t>№ ООН</w:t>
            </w:r>
            <w:r>
              <w:rPr>
                <w:b/>
                <w:lang w:val="fr-FR"/>
              </w:rPr>
              <w:t xml:space="preserve"> </w:t>
            </w:r>
            <w:r>
              <w:rPr>
                <w:b/>
                <w:lang w:val="fr-FR"/>
              </w:rPr>
              <w:t>2913</w:t>
            </w:r>
            <w:r>
              <w:rPr>
                <w:b/>
                <w:lang w:val="fr-FR"/>
              </w:rPr>
              <w:t xml:space="preserve">, </w:t>
            </w:r>
            <w:proofErr w:type="spellStart"/>
            <w:r w:rsidRPr="003B52B3">
              <w:rPr>
                <w:b/>
                <w:lang w:val="fr-FR"/>
              </w:rPr>
              <w:t>Колонка</w:t>
            </w:r>
            <w:proofErr w:type="spellEnd"/>
            <w:r>
              <w:rPr>
                <w:b/>
                <w:lang w:val="fr-FR"/>
              </w:rPr>
              <w:t xml:space="preserve"> 6</w:t>
            </w:r>
          </w:p>
          <w:p w:rsidR="003B52B3" w:rsidRDefault="003B52B3" w:rsidP="003B52B3">
            <w:pPr>
              <w:pStyle w:val="SingleTxtG"/>
              <w:ind w:left="-6" w:right="51" w:firstLine="6"/>
              <w:rPr>
                <w:b/>
                <w:lang w:val="ru-RU"/>
              </w:rPr>
            </w:pPr>
            <w:proofErr w:type="spellStart"/>
            <w:r w:rsidRPr="003B52B3">
              <w:rPr>
                <w:i/>
                <w:lang w:bidi="ru-RU"/>
              </w:rPr>
              <w:t>Добавить</w:t>
            </w:r>
            <w:proofErr w:type="spellEnd"/>
            <w:r>
              <w:rPr>
                <w:lang w:bidi="ru-RU"/>
              </w:rPr>
              <w:t xml:space="preserve"> </w:t>
            </w:r>
            <w:r>
              <w:rPr>
                <w:lang w:bidi="ru-RU"/>
              </w:rPr>
              <w:t>325</w:t>
            </w:r>
          </w:p>
        </w:tc>
      </w:tr>
      <w:tr w:rsidR="00D252C8" w:rsidTr="00FA11BB">
        <w:trPr>
          <w:cantSplit/>
        </w:trPr>
        <w:tc>
          <w:tcPr>
            <w:tcW w:w="0" w:type="auto"/>
            <w:tcBorders>
              <w:top w:val="single" w:sz="4" w:space="0" w:color="auto"/>
              <w:left w:val="single" w:sz="4" w:space="0" w:color="auto"/>
              <w:bottom w:val="single" w:sz="4" w:space="0" w:color="auto"/>
              <w:right w:val="single" w:sz="4" w:space="0" w:color="auto"/>
            </w:tcBorders>
          </w:tcPr>
          <w:p w:rsidR="00D252C8" w:rsidRDefault="00D252C8">
            <w:pPr>
              <w:pStyle w:val="SingleTxtG"/>
              <w:ind w:left="-6" w:right="51" w:firstLine="6"/>
              <w:rPr>
                <w:b/>
              </w:rPr>
            </w:pPr>
            <w:r w:rsidRPr="00D252C8">
              <w:rPr>
                <w:b/>
              </w:rPr>
              <w:t xml:space="preserve">Chapter 3.2, </w:t>
            </w:r>
            <w:r w:rsidR="003B52B3">
              <w:rPr>
                <w:b/>
              </w:rPr>
              <w:t>Table A</w:t>
            </w:r>
            <w:r w:rsidRPr="00D252C8">
              <w:rPr>
                <w:b/>
              </w:rPr>
              <w:t>, for UN 2913, in Column (6)</w:t>
            </w:r>
          </w:p>
          <w:p w:rsidR="00D252C8" w:rsidRPr="00D252C8" w:rsidRDefault="00D252C8">
            <w:pPr>
              <w:pStyle w:val="SingleTxtG"/>
              <w:ind w:left="-6" w:right="51" w:firstLine="6"/>
              <w:rPr>
                <w:b/>
              </w:rPr>
            </w:pPr>
            <w:r w:rsidRPr="00F25849">
              <w:rPr>
                <w:i/>
              </w:rPr>
              <w:t>Delete</w:t>
            </w:r>
            <w:r w:rsidRPr="00273D86">
              <w:t xml:space="preserve"> 336</w:t>
            </w:r>
          </w:p>
        </w:tc>
        <w:tc>
          <w:tcPr>
            <w:tcW w:w="0" w:type="auto"/>
            <w:tcBorders>
              <w:top w:val="single" w:sz="4" w:space="0" w:color="auto"/>
              <w:left w:val="single" w:sz="4" w:space="0" w:color="auto"/>
              <w:bottom w:val="single" w:sz="4" w:space="0" w:color="auto"/>
              <w:right w:val="single" w:sz="4" w:space="0" w:color="auto"/>
            </w:tcBorders>
          </w:tcPr>
          <w:p w:rsidR="00D252C8" w:rsidRDefault="00EB46F8">
            <w:pPr>
              <w:pStyle w:val="SingleTxtG"/>
              <w:ind w:left="-6" w:right="51" w:firstLine="6"/>
              <w:rPr>
                <w:b/>
                <w:lang w:val="fr-FR"/>
              </w:rPr>
            </w:pPr>
            <w:r w:rsidRPr="00EB46F8">
              <w:rPr>
                <w:b/>
                <w:lang w:val="fr-FR"/>
              </w:rPr>
              <w:t xml:space="preserve">Chapitre 3.2, </w:t>
            </w:r>
            <w:r w:rsidR="003B52B3">
              <w:rPr>
                <w:b/>
                <w:lang w:val="fr-FR"/>
              </w:rPr>
              <w:t>tableau A</w:t>
            </w:r>
            <w:r w:rsidRPr="00EB46F8">
              <w:rPr>
                <w:b/>
                <w:lang w:val="fr-FR"/>
              </w:rPr>
              <w:t>, No ONU 2913, colonne (6)</w:t>
            </w:r>
          </w:p>
          <w:p w:rsidR="00EB46F8" w:rsidRDefault="00EB46F8">
            <w:pPr>
              <w:pStyle w:val="SingleTxtG"/>
              <w:ind w:left="-6" w:right="51" w:firstLine="6"/>
              <w:rPr>
                <w:b/>
                <w:lang w:val="fr-FR"/>
              </w:rPr>
            </w:pPr>
            <w:r>
              <w:rPr>
                <w:i/>
                <w:lang w:val="fr-FR"/>
              </w:rPr>
              <w:t>Supprimer</w:t>
            </w:r>
            <w:r>
              <w:rPr>
                <w:lang w:val="fr-FR"/>
              </w:rPr>
              <w:t xml:space="preserve"> 336</w:t>
            </w:r>
          </w:p>
        </w:tc>
        <w:tc>
          <w:tcPr>
            <w:tcW w:w="0" w:type="auto"/>
            <w:tcBorders>
              <w:top w:val="single" w:sz="4" w:space="0" w:color="auto"/>
              <w:left w:val="single" w:sz="4" w:space="0" w:color="auto"/>
              <w:bottom w:val="single" w:sz="4" w:space="0" w:color="auto"/>
              <w:right w:val="single" w:sz="4" w:space="0" w:color="auto"/>
            </w:tcBorders>
          </w:tcPr>
          <w:p w:rsidR="00D252C8" w:rsidRDefault="003B52B3" w:rsidP="003B52B3">
            <w:pPr>
              <w:pStyle w:val="SingleTxtG"/>
              <w:ind w:left="-6" w:right="51" w:firstLine="6"/>
              <w:rPr>
                <w:b/>
                <w:lang w:val="fr-FR"/>
              </w:rPr>
            </w:pPr>
            <w:proofErr w:type="spellStart"/>
            <w:r w:rsidRPr="00774E52">
              <w:rPr>
                <w:b/>
                <w:lang w:val="fr-FR"/>
              </w:rPr>
              <w:t>Глава</w:t>
            </w:r>
            <w:proofErr w:type="spellEnd"/>
            <w:r>
              <w:rPr>
                <w:b/>
                <w:lang w:val="fr-FR"/>
              </w:rPr>
              <w:t xml:space="preserve"> 3.2, </w:t>
            </w:r>
            <w:proofErr w:type="spellStart"/>
            <w:r w:rsidRPr="003B52B3">
              <w:rPr>
                <w:b/>
                <w:lang w:val="fr-FR"/>
              </w:rPr>
              <w:t>Таблица</w:t>
            </w:r>
            <w:proofErr w:type="spellEnd"/>
            <w:r w:rsidRPr="003B52B3">
              <w:rPr>
                <w:b/>
                <w:lang w:val="fr-FR"/>
              </w:rPr>
              <w:t xml:space="preserve"> A</w:t>
            </w:r>
            <w:r>
              <w:rPr>
                <w:b/>
                <w:lang w:val="fr-FR"/>
              </w:rPr>
              <w:t xml:space="preserve">, </w:t>
            </w:r>
            <w:r w:rsidRPr="003B52B3">
              <w:rPr>
                <w:b/>
                <w:lang w:val="fr-FR"/>
              </w:rPr>
              <w:t>№ ООН</w:t>
            </w:r>
            <w:r>
              <w:rPr>
                <w:b/>
                <w:lang w:val="fr-FR"/>
              </w:rPr>
              <w:t xml:space="preserve"> </w:t>
            </w:r>
            <w:r>
              <w:rPr>
                <w:b/>
                <w:lang w:val="fr-FR"/>
              </w:rPr>
              <w:t>2913</w:t>
            </w:r>
            <w:r>
              <w:rPr>
                <w:b/>
                <w:lang w:val="fr-FR"/>
              </w:rPr>
              <w:t xml:space="preserve">, </w:t>
            </w:r>
            <w:proofErr w:type="spellStart"/>
            <w:r w:rsidRPr="003B52B3">
              <w:rPr>
                <w:b/>
                <w:lang w:val="fr-FR"/>
              </w:rPr>
              <w:t>Колонка</w:t>
            </w:r>
            <w:proofErr w:type="spellEnd"/>
            <w:r>
              <w:rPr>
                <w:b/>
                <w:lang w:val="fr-FR"/>
              </w:rPr>
              <w:t xml:space="preserve"> 6</w:t>
            </w:r>
          </w:p>
          <w:p w:rsidR="003B52B3" w:rsidRDefault="003B52B3" w:rsidP="003B52B3">
            <w:pPr>
              <w:pStyle w:val="SingleTxtG"/>
              <w:ind w:left="-6" w:right="51" w:firstLine="6"/>
              <w:rPr>
                <w:b/>
                <w:lang w:val="ru-RU"/>
              </w:rPr>
            </w:pPr>
            <w:proofErr w:type="spellStart"/>
            <w:r w:rsidRPr="003B52B3">
              <w:rPr>
                <w:i/>
                <w:lang w:bidi="ru-RU"/>
              </w:rPr>
              <w:t>И</w:t>
            </w:r>
            <w:r w:rsidRPr="003B52B3">
              <w:rPr>
                <w:i/>
                <w:lang w:bidi="ru-RU"/>
              </w:rPr>
              <w:t>сключить</w:t>
            </w:r>
            <w:proofErr w:type="spellEnd"/>
            <w:r>
              <w:rPr>
                <w:lang w:bidi="ru-RU"/>
              </w:rPr>
              <w:t xml:space="preserve"> 336</w:t>
            </w:r>
          </w:p>
        </w:tc>
      </w:tr>
      <w:tr w:rsidR="00D252C8" w:rsidTr="00FA11BB">
        <w:trPr>
          <w:cantSplit/>
        </w:trPr>
        <w:tc>
          <w:tcPr>
            <w:tcW w:w="0" w:type="auto"/>
            <w:tcBorders>
              <w:top w:val="single" w:sz="4" w:space="0" w:color="auto"/>
              <w:left w:val="single" w:sz="4" w:space="0" w:color="auto"/>
              <w:bottom w:val="single" w:sz="4" w:space="0" w:color="auto"/>
              <w:right w:val="single" w:sz="4" w:space="0" w:color="auto"/>
            </w:tcBorders>
          </w:tcPr>
          <w:p w:rsidR="00D252C8" w:rsidRDefault="00D252C8">
            <w:pPr>
              <w:pStyle w:val="SingleTxtG"/>
              <w:ind w:left="-6" w:right="51" w:firstLine="6"/>
              <w:rPr>
                <w:b/>
              </w:rPr>
            </w:pPr>
            <w:r w:rsidRPr="00D252C8">
              <w:rPr>
                <w:b/>
              </w:rPr>
              <w:lastRenderedPageBreak/>
              <w:t xml:space="preserve">Chapter 3.2, </w:t>
            </w:r>
            <w:r w:rsidR="003B52B3">
              <w:rPr>
                <w:b/>
              </w:rPr>
              <w:t>Table A</w:t>
            </w:r>
            <w:r w:rsidRPr="00D252C8">
              <w:rPr>
                <w:b/>
              </w:rPr>
              <w:t>, for UN 3326, in Column (6)</w:t>
            </w:r>
          </w:p>
          <w:p w:rsidR="00D252C8" w:rsidRPr="00D252C8" w:rsidRDefault="00D252C8">
            <w:pPr>
              <w:pStyle w:val="SingleTxtG"/>
              <w:ind w:left="-6" w:right="51" w:firstLine="6"/>
              <w:rPr>
                <w:b/>
              </w:rPr>
            </w:pPr>
            <w:r w:rsidRPr="00F25849">
              <w:rPr>
                <w:i/>
              </w:rPr>
              <w:t>Insert</w:t>
            </w:r>
            <w:r w:rsidRPr="00273D86">
              <w:t xml:space="preserve"> 326</w:t>
            </w:r>
          </w:p>
        </w:tc>
        <w:tc>
          <w:tcPr>
            <w:tcW w:w="0" w:type="auto"/>
            <w:tcBorders>
              <w:top w:val="single" w:sz="4" w:space="0" w:color="auto"/>
              <w:left w:val="single" w:sz="4" w:space="0" w:color="auto"/>
              <w:bottom w:val="single" w:sz="4" w:space="0" w:color="auto"/>
              <w:right w:val="single" w:sz="4" w:space="0" w:color="auto"/>
            </w:tcBorders>
          </w:tcPr>
          <w:p w:rsidR="00D252C8" w:rsidRDefault="00EB46F8">
            <w:pPr>
              <w:pStyle w:val="SingleTxtG"/>
              <w:ind w:left="-6" w:right="51" w:firstLine="6"/>
              <w:rPr>
                <w:b/>
                <w:lang w:val="fr-FR"/>
              </w:rPr>
            </w:pPr>
            <w:r w:rsidRPr="00EB46F8">
              <w:rPr>
                <w:b/>
                <w:lang w:val="fr-FR"/>
              </w:rPr>
              <w:t xml:space="preserve">Chapitre 3.2, </w:t>
            </w:r>
            <w:r w:rsidR="003B52B3">
              <w:rPr>
                <w:b/>
                <w:lang w:val="fr-FR"/>
              </w:rPr>
              <w:t>tableau A</w:t>
            </w:r>
            <w:r w:rsidRPr="00EB46F8">
              <w:rPr>
                <w:b/>
                <w:lang w:val="fr-FR"/>
              </w:rPr>
              <w:t>, No ONU 3326, colonne (6)</w:t>
            </w:r>
          </w:p>
          <w:p w:rsidR="00EB46F8" w:rsidRDefault="00EB46F8">
            <w:pPr>
              <w:pStyle w:val="SingleTxtG"/>
              <w:ind w:left="-6" w:right="51" w:firstLine="6"/>
              <w:rPr>
                <w:b/>
                <w:lang w:val="fr-FR"/>
              </w:rPr>
            </w:pPr>
            <w:r>
              <w:rPr>
                <w:i/>
                <w:lang w:val="fr-FR"/>
              </w:rPr>
              <w:t>Insérer</w:t>
            </w:r>
            <w:r>
              <w:rPr>
                <w:lang w:val="fr-FR"/>
              </w:rPr>
              <w:t xml:space="preserve"> 326</w:t>
            </w:r>
          </w:p>
        </w:tc>
        <w:tc>
          <w:tcPr>
            <w:tcW w:w="0" w:type="auto"/>
            <w:tcBorders>
              <w:top w:val="single" w:sz="4" w:space="0" w:color="auto"/>
              <w:left w:val="single" w:sz="4" w:space="0" w:color="auto"/>
              <w:bottom w:val="single" w:sz="4" w:space="0" w:color="auto"/>
              <w:right w:val="single" w:sz="4" w:space="0" w:color="auto"/>
            </w:tcBorders>
          </w:tcPr>
          <w:p w:rsidR="00D252C8" w:rsidRDefault="003B52B3">
            <w:pPr>
              <w:pStyle w:val="SingleTxtG"/>
              <w:ind w:left="-6" w:right="51" w:firstLine="6"/>
              <w:rPr>
                <w:b/>
                <w:lang w:val="fr-FR"/>
              </w:rPr>
            </w:pPr>
            <w:proofErr w:type="spellStart"/>
            <w:r w:rsidRPr="00774E52">
              <w:rPr>
                <w:b/>
                <w:lang w:val="fr-FR"/>
              </w:rPr>
              <w:t>Глава</w:t>
            </w:r>
            <w:proofErr w:type="spellEnd"/>
            <w:r>
              <w:rPr>
                <w:b/>
                <w:lang w:val="fr-FR"/>
              </w:rPr>
              <w:t xml:space="preserve"> 3.2, </w:t>
            </w:r>
            <w:proofErr w:type="spellStart"/>
            <w:r w:rsidRPr="003B52B3">
              <w:rPr>
                <w:b/>
                <w:lang w:val="fr-FR"/>
              </w:rPr>
              <w:t>Таблица</w:t>
            </w:r>
            <w:proofErr w:type="spellEnd"/>
            <w:r w:rsidRPr="003B52B3">
              <w:rPr>
                <w:b/>
                <w:lang w:val="fr-FR"/>
              </w:rPr>
              <w:t xml:space="preserve"> A</w:t>
            </w:r>
            <w:r>
              <w:rPr>
                <w:b/>
                <w:lang w:val="fr-FR"/>
              </w:rPr>
              <w:t xml:space="preserve">, </w:t>
            </w:r>
            <w:r w:rsidRPr="003B52B3">
              <w:rPr>
                <w:b/>
                <w:lang w:val="fr-FR"/>
              </w:rPr>
              <w:t>№ ООН</w:t>
            </w:r>
            <w:r>
              <w:rPr>
                <w:b/>
                <w:lang w:val="fr-FR"/>
              </w:rPr>
              <w:t xml:space="preserve"> 3326, </w:t>
            </w:r>
            <w:proofErr w:type="spellStart"/>
            <w:r w:rsidRPr="003B52B3">
              <w:rPr>
                <w:b/>
                <w:lang w:val="fr-FR"/>
              </w:rPr>
              <w:t>Колонка</w:t>
            </w:r>
            <w:proofErr w:type="spellEnd"/>
            <w:r>
              <w:rPr>
                <w:b/>
                <w:lang w:val="fr-FR"/>
              </w:rPr>
              <w:t xml:space="preserve"> 6</w:t>
            </w:r>
          </w:p>
          <w:p w:rsidR="003B52B3" w:rsidRDefault="003B52B3">
            <w:pPr>
              <w:pStyle w:val="SingleTxtG"/>
              <w:ind w:left="-6" w:right="51" w:firstLine="6"/>
              <w:rPr>
                <w:b/>
                <w:lang w:val="ru-RU"/>
              </w:rPr>
            </w:pPr>
            <w:proofErr w:type="spellStart"/>
            <w:r w:rsidRPr="003B52B3">
              <w:rPr>
                <w:i/>
                <w:lang w:bidi="ru-RU"/>
              </w:rPr>
              <w:t>Д</w:t>
            </w:r>
            <w:r w:rsidRPr="003B52B3">
              <w:rPr>
                <w:i/>
                <w:lang w:bidi="ru-RU"/>
              </w:rPr>
              <w:t>обавить</w:t>
            </w:r>
            <w:proofErr w:type="spellEnd"/>
            <w:r>
              <w:rPr>
                <w:lang w:bidi="ru-RU"/>
              </w:rPr>
              <w:t xml:space="preserve"> 326</w:t>
            </w:r>
          </w:p>
        </w:tc>
      </w:tr>
      <w:tr w:rsidR="00D252C8" w:rsidTr="00FA11BB">
        <w:trPr>
          <w:cantSplit/>
        </w:trPr>
        <w:tc>
          <w:tcPr>
            <w:tcW w:w="0" w:type="auto"/>
            <w:tcBorders>
              <w:top w:val="single" w:sz="4" w:space="0" w:color="auto"/>
              <w:left w:val="single" w:sz="4" w:space="0" w:color="auto"/>
              <w:bottom w:val="single" w:sz="4" w:space="0" w:color="auto"/>
              <w:right w:val="single" w:sz="4" w:space="0" w:color="auto"/>
            </w:tcBorders>
          </w:tcPr>
          <w:p w:rsidR="00D252C8" w:rsidRDefault="00D252C8">
            <w:pPr>
              <w:pStyle w:val="SingleTxtG"/>
              <w:ind w:left="-6" w:right="51" w:firstLine="6"/>
              <w:rPr>
                <w:b/>
              </w:rPr>
            </w:pPr>
            <w:r w:rsidRPr="00D252C8">
              <w:rPr>
                <w:b/>
              </w:rPr>
              <w:t xml:space="preserve">Chapter 3.2, </w:t>
            </w:r>
            <w:r w:rsidR="003B52B3">
              <w:rPr>
                <w:b/>
              </w:rPr>
              <w:t>Table A</w:t>
            </w:r>
            <w:r w:rsidRPr="00D252C8">
              <w:rPr>
                <w:b/>
              </w:rPr>
              <w:t>, for UN 3326, in Column (6)</w:t>
            </w:r>
          </w:p>
          <w:p w:rsidR="00D252C8" w:rsidRPr="00D252C8" w:rsidRDefault="00D252C8">
            <w:pPr>
              <w:pStyle w:val="SingleTxtG"/>
              <w:ind w:left="-6" w:right="51" w:firstLine="6"/>
              <w:rPr>
                <w:b/>
              </w:rPr>
            </w:pPr>
            <w:r w:rsidRPr="00F25849">
              <w:rPr>
                <w:i/>
              </w:rPr>
              <w:t>Delete</w:t>
            </w:r>
            <w:r w:rsidRPr="00273D86">
              <w:t xml:space="preserve"> 336</w:t>
            </w:r>
          </w:p>
        </w:tc>
        <w:tc>
          <w:tcPr>
            <w:tcW w:w="0" w:type="auto"/>
            <w:tcBorders>
              <w:top w:val="single" w:sz="4" w:space="0" w:color="auto"/>
              <w:left w:val="single" w:sz="4" w:space="0" w:color="auto"/>
              <w:bottom w:val="single" w:sz="4" w:space="0" w:color="auto"/>
              <w:right w:val="single" w:sz="4" w:space="0" w:color="auto"/>
            </w:tcBorders>
          </w:tcPr>
          <w:p w:rsidR="00D252C8" w:rsidRDefault="00EB46F8">
            <w:pPr>
              <w:pStyle w:val="SingleTxtG"/>
              <w:ind w:left="-6" w:right="51" w:firstLine="6"/>
              <w:rPr>
                <w:b/>
                <w:lang w:val="fr-FR"/>
              </w:rPr>
            </w:pPr>
            <w:r w:rsidRPr="00EB46F8">
              <w:rPr>
                <w:b/>
                <w:lang w:val="fr-FR"/>
              </w:rPr>
              <w:t xml:space="preserve">Chapitre 3.2, </w:t>
            </w:r>
            <w:r w:rsidR="003B52B3">
              <w:rPr>
                <w:b/>
                <w:lang w:val="fr-FR"/>
              </w:rPr>
              <w:t>tableau A</w:t>
            </w:r>
            <w:r w:rsidRPr="00EB46F8">
              <w:rPr>
                <w:b/>
                <w:lang w:val="fr-FR"/>
              </w:rPr>
              <w:t>, No ONU 3326, colonne (6)</w:t>
            </w:r>
          </w:p>
          <w:p w:rsidR="00EB46F8" w:rsidRDefault="00EB46F8">
            <w:pPr>
              <w:pStyle w:val="SingleTxtG"/>
              <w:ind w:left="-6" w:right="51" w:firstLine="6"/>
              <w:rPr>
                <w:b/>
                <w:lang w:val="fr-FR"/>
              </w:rPr>
            </w:pPr>
            <w:r>
              <w:rPr>
                <w:i/>
                <w:lang w:val="fr-FR"/>
              </w:rPr>
              <w:t>Supprimer</w:t>
            </w:r>
            <w:r>
              <w:rPr>
                <w:lang w:val="fr-FR"/>
              </w:rPr>
              <w:t xml:space="preserve"> 336</w:t>
            </w:r>
          </w:p>
        </w:tc>
        <w:tc>
          <w:tcPr>
            <w:tcW w:w="0" w:type="auto"/>
            <w:tcBorders>
              <w:top w:val="single" w:sz="4" w:space="0" w:color="auto"/>
              <w:left w:val="single" w:sz="4" w:space="0" w:color="auto"/>
              <w:bottom w:val="single" w:sz="4" w:space="0" w:color="auto"/>
              <w:right w:val="single" w:sz="4" w:space="0" w:color="auto"/>
            </w:tcBorders>
          </w:tcPr>
          <w:p w:rsidR="00D252C8" w:rsidRDefault="003B52B3">
            <w:pPr>
              <w:pStyle w:val="SingleTxtG"/>
              <w:ind w:left="-6" w:right="51" w:firstLine="6"/>
              <w:rPr>
                <w:b/>
                <w:lang w:val="fr-FR"/>
              </w:rPr>
            </w:pPr>
            <w:proofErr w:type="spellStart"/>
            <w:r w:rsidRPr="00774E52">
              <w:rPr>
                <w:b/>
                <w:lang w:val="fr-FR"/>
              </w:rPr>
              <w:t>Глава</w:t>
            </w:r>
            <w:proofErr w:type="spellEnd"/>
            <w:r>
              <w:rPr>
                <w:b/>
                <w:lang w:val="fr-FR"/>
              </w:rPr>
              <w:t xml:space="preserve"> 3.2, </w:t>
            </w:r>
            <w:proofErr w:type="spellStart"/>
            <w:r w:rsidRPr="003B52B3">
              <w:rPr>
                <w:b/>
                <w:lang w:val="fr-FR"/>
              </w:rPr>
              <w:t>Таблица</w:t>
            </w:r>
            <w:proofErr w:type="spellEnd"/>
            <w:r w:rsidRPr="003B52B3">
              <w:rPr>
                <w:b/>
                <w:lang w:val="fr-FR"/>
              </w:rPr>
              <w:t xml:space="preserve"> A</w:t>
            </w:r>
            <w:r>
              <w:rPr>
                <w:b/>
                <w:lang w:val="fr-FR"/>
              </w:rPr>
              <w:t xml:space="preserve">, </w:t>
            </w:r>
            <w:r w:rsidRPr="003B52B3">
              <w:rPr>
                <w:b/>
                <w:lang w:val="fr-FR"/>
              </w:rPr>
              <w:t>№ ООН</w:t>
            </w:r>
            <w:r>
              <w:rPr>
                <w:b/>
                <w:lang w:val="fr-FR"/>
              </w:rPr>
              <w:t xml:space="preserve"> 3326, </w:t>
            </w:r>
            <w:proofErr w:type="spellStart"/>
            <w:r w:rsidRPr="003B52B3">
              <w:rPr>
                <w:b/>
                <w:lang w:val="fr-FR"/>
              </w:rPr>
              <w:t>Колонка</w:t>
            </w:r>
            <w:proofErr w:type="spellEnd"/>
            <w:r>
              <w:rPr>
                <w:b/>
                <w:lang w:val="fr-FR"/>
              </w:rPr>
              <w:t xml:space="preserve"> 6</w:t>
            </w:r>
          </w:p>
          <w:p w:rsidR="003B52B3" w:rsidRDefault="003B52B3">
            <w:pPr>
              <w:pStyle w:val="SingleTxtG"/>
              <w:ind w:left="-6" w:right="51" w:firstLine="6"/>
              <w:rPr>
                <w:b/>
                <w:lang w:val="ru-RU"/>
              </w:rPr>
            </w:pPr>
            <w:proofErr w:type="spellStart"/>
            <w:r w:rsidRPr="003B52B3">
              <w:rPr>
                <w:i/>
                <w:lang w:bidi="ru-RU"/>
              </w:rPr>
              <w:t>Исключить</w:t>
            </w:r>
            <w:proofErr w:type="spellEnd"/>
            <w:r>
              <w:rPr>
                <w:lang w:bidi="ru-RU"/>
              </w:rPr>
              <w:t xml:space="preserve"> 336</w:t>
            </w:r>
          </w:p>
        </w:tc>
      </w:tr>
      <w:tr w:rsidR="00D252C8" w:rsidTr="00FA11BB">
        <w:trPr>
          <w:cantSplit/>
        </w:trPr>
        <w:tc>
          <w:tcPr>
            <w:tcW w:w="0" w:type="auto"/>
            <w:tcBorders>
              <w:top w:val="single" w:sz="4" w:space="0" w:color="auto"/>
              <w:left w:val="single" w:sz="4" w:space="0" w:color="auto"/>
              <w:bottom w:val="single" w:sz="4" w:space="0" w:color="auto"/>
              <w:right w:val="single" w:sz="4" w:space="0" w:color="auto"/>
            </w:tcBorders>
          </w:tcPr>
          <w:p w:rsidR="00D252C8" w:rsidRDefault="00D252C8">
            <w:pPr>
              <w:pStyle w:val="SingleTxtG"/>
              <w:ind w:left="-6" w:right="51" w:firstLine="6"/>
              <w:rPr>
                <w:b/>
              </w:rPr>
            </w:pPr>
            <w:r w:rsidRPr="00D252C8">
              <w:rPr>
                <w:b/>
              </w:rPr>
              <w:t>Chapter 5.2, 5.2.1.9.2, in the last paragraph, after “black on white”</w:t>
            </w:r>
          </w:p>
          <w:p w:rsidR="00D252C8" w:rsidRPr="00D252C8" w:rsidRDefault="00D252C8">
            <w:pPr>
              <w:pStyle w:val="SingleTxtG"/>
              <w:ind w:left="-6" w:right="51" w:firstLine="6"/>
              <w:rPr>
                <w:b/>
              </w:rPr>
            </w:pPr>
            <w:r w:rsidRPr="00F64B84">
              <w:rPr>
                <w:i/>
                <w:iCs/>
              </w:rPr>
              <w:t>Insert</w:t>
            </w:r>
            <w:r w:rsidRPr="00F64B84">
              <w:rPr>
                <w:iCs/>
              </w:rPr>
              <w:t xml:space="preserve"> </w:t>
            </w:r>
            <w:r w:rsidRPr="00F64B84">
              <w:t>or suitable contrasting background</w:t>
            </w:r>
          </w:p>
        </w:tc>
        <w:tc>
          <w:tcPr>
            <w:tcW w:w="0" w:type="auto"/>
            <w:tcBorders>
              <w:top w:val="single" w:sz="4" w:space="0" w:color="auto"/>
              <w:left w:val="single" w:sz="4" w:space="0" w:color="auto"/>
              <w:bottom w:val="single" w:sz="4" w:space="0" w:color="auto"/>
              <w:right w:val="single" w:sz="4" w:space="0" w:color="auto"/>
            </w:tcBorders>
          </w:tcPr>
          <w:p w:rsidR="00D252C8" w:rsidRDefault="00EB46F8">
            <w:pPr>
              <w:pStyle w:val="SingleTxtG"/>
              <w:ind w:left="-6" w:right="51" w:firstLine="6"/>
              <w:rPr>
                <w:b/>
                <w:lang w:val="fr-FR"/>
              </w:rPr>
            </w:pPr>
            <w:r w:rsidRPr="00EB46F8">
              <w:rPr>
                <w:b/>
                <w:lang w:val="fr-FR"/>
              </w:rPr>
              <w:t>Chapitre 5.2, 5.2.1.9.2, dans le dernier paragraphe, dans la troisième phrase, après</w:t>
            </w:r>
            <w:proofErr w:type="gramStart"/>
            <w:r w:rsidRPr="00EB46F8">
              <w:rPr>
                <w:b/>
                <w:lang w:val="fr-FR"/>
              </w:rPr>
              <w:t xml:space="preserve"> «sur</w:t>
            </w:r>
            <w:proofErr w:type="gramEnd"/>
            <w:r w:rsidRPr="00EB46F8">
              <w:rPr>
                <w:b/>
                <w:lang w:val="fr-FR"/>
              </w:rPr>
              <w:t xml:space="preserve"> un fond blanc»</w:t>
            </w:r>
          </w:p>
          <w:p w:rsidR="00EB46F8" w:rsidRDefault="00EB46F8">
            <w:pPr>
              <w:pStyle w:val="SingleTxtG"/>
              <w:ind w:left="-6" w:right="51" w:firstLine="6"/>
              <w:rPr>
                <w:b/>
                <w:lang w:val="fr-FR"/>
              </w:rPr>
            </w:pPr>
            <w:r>
              <w:rPr>
                <w:i/>
                <w:iCs/>
                <w:lang w:val="fr-FR"/>
              </w:rPr>
              <w:t>Ajouter</w:t>
            </w:r>
            <w:r>
              <w:rPr>
                <w:iCs/>
                <w:lang w:val="fr-FR"/>
              </w:rPr>
              <w:t xml:space="preserve"> </w:t>
            </w:r>
            <w:proofErr w:type="spellStart"/>
            <w:r>
              <w:t>ou</w:t>
            </w:r>
            <w:proofErr w:type="spellEnd"/>
            <w:r>
              <w:t xml:space="preserve"> </w:t>
            </w:r>
            <w:proofErr w:type="spellStart"/>
            <w:r>
              <w:t>d’une</w:t>
            </w:r>
            <w:proofErr w:type="spellEnd"/>
            <w:r>
              <w:t xml:space="preserve"> </w:t>
            </w:r>
            <w:proofErr w:type="spellStart"/>
            <w:r>
              <w:t>couleur</w:t>
            </w:r>
            <w:proofErr w:type="spellEnd"/>
            <w:r>
              <w:t xml:space="preserve"> </w:t>
            </w:r>
            <w:proofErr w:type="spellStart"/>
            <w:r>
              <w:t>offrant</w:t>
            </w:r>
            <w:proofErr w:type="spellEnd"/>
            <w:r>
              <w:t xml:space="preserve"> un </w:t>
            </w:r>
            <w:proofErr w:type="spellStart"/>
            <w:r>
              <w:t>contraste</w:t>
            </w:r>
            <w:proofErr w:type="spellEnd"/>
            <w:r>
              <w:t xml:space="preserve"> </w:t>
            </w:r>
            <w:proofErr w:type="spellStart"/>
            <w:r>
              <w:t>suffisant</w:t>
            </w:r>
            <w:proofErr w:type="spellEnd"/>
          </w:p>
        </w:tc>
        <w:tc>
          <w:tcPr>
            <w:tcW w:w="0" w:type="auto"/>
            <w:tcBorders>
              <w:top w:val="single" w:sz="4" w:space="0" w:color="auto"/>
              <w:left w:val="single" w:sz="4" w:space="0" w:color="auto"/>
              <w:bottom w:val="single" w:sz="4" w:space="0" w:color="auto"/>
              <w:right w:val="single" w:sz="4" w:space="0" w:color="auto"/>
            </w:tcBorders>
          </w:tcPr>
          <w:p w:rsidR="00774E52" w:rsidRPr="00774E52" w:rsidRDefault="00774E52" w:rsidP="00774E52">
            <w:pPr>
              <w:pStyle w:val="SingleTxtG"/>
              <w:ind w:left="-6" w:right="51" w:firstLine="6"/>
              <w:rPr>
                <w:b/>
                <w:lang w:val="fr-FR"/>
              </w:rPr>
            </w:pPr>
            <w:r w:rsidRPr="00774E52">
              <w:rPr>
                <w:b/>
                <w:lang w:val="fr-FR"/>
              </w:rPr>
              <w:t>Глава 5.2, 5.2.1.9.2, последний абзац, после слов «черного цвета на белом фоне»</w:t>
            </w:r>
          </w:p>
          <w:p w:rsidR="00D252C8" w:rsidRDefault="00774E52" w:rsidP="00774E52">
            <w:pPr>
              <w:pStyle w:val="SingleTxtG"/>
              <w:ind w:left="12" w:right="51" w:hanging="12"/>
              <w:rPr>
                <w:b/>
                <w:lang w:val="ru-RU"/>
              </w:rPr>
            </w:pPr>
            <w:proofErr w:type="spellStart"/>
            <w:r w:rsidRPr="004C0D5B">
              <w:rPr>
                <w:i/>
              </w:rPr>
              <w:t>Включить</w:t>
            </w:r>
            <w:proofErr w:type="spellEnd"/>
            <w:r w:rsidRPr="004C0D5B">
              <w:rPr>
                <w:i/>
                <w:iCs/>
              </w:rPr>
              <w:t xml:space="preserve"> </w:t>
            </w:r>
            <w:r w:rsidRPr="004C0D5B">
              <w:t>«</w:t>
            </w:r>
            <w:proofErr w:type="spellStart"/>
            <w:r w:rsidRPr="004C0D5B">
              <w:t>или</w:t>
            </w:r>
            <w:proofErr w:type="spellEnd"/>
            <w:r w:rsidRPr="004C0D5B">
              <w:t xml:space="preserve"> </w:t>
            </w:r>
            <w:proofErr w:type="spellStart"/>
            <w:r w:rsidRPr="004C0D5B">
              <w:t>на</w:t>
            </w:r>
            <w:proofErr w:type="spellEnd"/>
            <w:r w:rsidRPr="004C0D5B">
              <w:t xml:space="preserve"> </w:t>
            </w:r>
            <w:proofErr w:type="spellStart"/>
            <w:r w:rsidRPr="004C0D5B">
              <w:t>подходящем</w:t>
            </w:r>
            <w:proofErr w:type="spellEnd"/>
            <w:r w:rsidRPr="004C0D5B">
              <w:t xml:space="preserve"> </w:t>
            </w:r>
            <w:proofErr w:type="spellStart"/>
            <w:r w:rsidRPr="004C0D5B">
              <w:t>контрастном</w:t>
            </w:r>
            <w:proofErr w:type="spellEnd"/>
            <w:r w:rsidRPr="004C0D5B">
              <w:t xml:space="preserve"> </w:t>
            </w:r>
            <w:proofErr w:type="spellStart"/>
            <w:r w:rsidRPr="004C0D5B">
              <w:t>фоне</w:t>
            </w:r>
            <w:proofErr w:type="spellEnd"/>
            <w:r w:rsidRPr="004C0D5B">
              <w:t>».</w:t>
            </w:r>
          </w:p>
        </w:tc>
      </w:tr>
      <w:tr w:rsidR="00D252C8" w:rsidTr="00FA11BB">
        <w:trPr>
          <w:cantSplit/>
        </w:trPr>
        <w:tc>
          <w:tcPr>
            <w:tcW w:w="0" w:type="auto"/>
            <w:tcBorders>
              <w:top w:val="single" w:sz="4" w:space="0" w:color="auto"/>
              <w:left w:val="single" w:sz="4" w:space="0" w:color="auto"/>
              <w:bottom w:val="single" w:sz="4" w:space="0" w:color="auto"/>
              <w:right w:val="single" w:sz="4" w:space="0" w:color="auto"/>
            </w:tcBorders>
          </w:tcPr>
          <w:p w:rsidR="00D252C8" w:rsidRPr="00D252C8" w:rsidRDefault="00D252C8">
            <w:pPr>
              <w:pStyle w:val="SingleTxtG"/>
              <w:ind w:left="-6" w:right="51" w:firstLine="6"/>
              <w:rPr>
                <w:b/>
              </w:rPr>
            </w:pPr>
            <w:r w:rsidRPr="00C4461C">
              <w:rPr>
                <w:iCs/>
              </w:rPr>
              <w:t>Not applicable to English version.</w:t>
            </w:r>
          </w:p>
        </w:tc>
        <w:tc>
          <w:tcPr>
            <w:tcW w:w="0" w:type="auto"/>
            <w:tcBorders>
              <w:top w:val="single" w:sz="4" w:space="0" w:color="auto"/>
              <w:left w:val="single" w:sz="4" w:space="0" w:color="auto"/>
              <w:bottom w:val="single" w:sz="4" w:space="0" w:color="auto"/>
              <w:right w:val="single" w:sz="4" w:space="0" w:color="auto"/>
            </w:tcBorders>
          </w:tcPr>
          <w:p w:rsidR="00D252C8" w:rsidRDefault="00EB46F8">
            <w:pPr>
              <w:pStyle w:val="SingleTxtG"/>
              <w:ind w:left="-6" w:right="51" w:firstLine="6"/>
              <w:rPr>
                <w:b/>
                <w:lang w:val="fr-FR"/>
              </w:rPr>
            </w:pPr>
            <w:r w:rsidRPr="00EB46F8">
              <w:rPr>
                <w:b/>
                <w:lang w:val="fr-FR"/>
              </w:rPr>
              <w:t>Chapitre 6.1, 6.1.3.1 d)</w:t>
            </w:r>
          </w:p>
          <w:p w:rsidR="00EB46F8" w:rsidRDefault="00EB46F8">
            <w:pPr>
              <w:pStyle w:val="SingleTxtG"/>
              <w:ind w:left="-6" w:right="51" w:firstLine="6"/>
              <w:rPr>
                <w:b/>
                <w:lang w:val="fr-FR"/>
              </w:rPr>
            </w:pPr>
            <w:r>
              <w:rPr>
                <w:i/>
                <w:iCs/>
                <w:lang w:val="fr-FR"/>
              </w:rPr>
              <w:t>Au lieu de</w:t>
            </w:r>
            <w:r>
              <w:rPr>
                <w:iCs/>
                <w:lang w:val="fr-FR"/>
              </w:rPr>
              <w:t xml:space="preserve"> </w:t>
            </w:r>
            <w:proofErr w:type="spellStart"/>
            <w:r>
              <w:t>dizaine</w:t>
            </w:r>
            <w:proofErr w:type="spellEnd"/>
            <w:r>
              <w:t xml:space="preserve"> la plus </w:t>
            </w:r>
            <w:proofErr w:type="spellStart"/>
            <w:r>
              <w:t>proche</w:t>
            </w:r>
            <w:proofErr w:type="spellEnd"/>
            <w:r>
              <w:t xml:space="preserve"> </w:t>
            </w:r>
            <w:r>
              <w:rPr>
                <w:i/>
              </w:rPr>
              <w:t>lire</w:t>
            </w:r>
            <w:r>
              <w:t xml:space="preserve"> </w:t>
            </w:r>
            <w:proofErr w:type="spellStart"/>
            <w:r>
              <w:t>dizaine</w:t>
            </w:r>
            <w:proofErr w:type="spellEnd"/>
            <w:r>
              <w:t xml:space="preserve"> </w:t>
            </w:r>
            <w:proofErr w:type="spellStart"/>
            <w:r>
              <w:t>inférieure</w:t>
            </w:r>
            <w:proofErr w:type="spellEnd"/>
          </w:p>
        </w:tc>
        <w:tc>
          <w:tcPr>
            <w:tcW w:w="0" w:type="auto"/>
            <w:tcBorders>
              <w:top w:val="single" w:sz="4" w:space="0" w:color="auto"/>
              <w:left w:val="single" w:sz="4" w:space="0" w:color="auto"/>
              <w:bottom w:val="single" w:sz="4" w:space="0" w:color="auto"/>
              <w:right w:val="single" w:sz="4" w:space="0" w:color="auto"/>
            </w:tcBorders>
          </w:tcPr>
          <w:p w:rsidR="00927A7A" w:rsidRPr="00CB5E01" w:rsidRDefault="00CB5E01" w:rsidP="00927A7A">
            <w:pPr>
              <w:pStyle w:val="SingleTxtG"/>
              <w:ind w:left="-6" w:right="51" w:firstLine="6"/>
              <w:rPr>
                <w:b/>
                <w:highlight w:val="yellow"/>
                <w:lang w:val="ru-RU"/>
              </w:rPr>
            </w:pPr>
            <w:proofErr w:type="spellStart"/>
            <w:r w:rsidRPr="00FB71E3">
              <w:t>Не</w:t>
            </w:r>
            <w:proofErr w:type="spellEnd"/>
            <w:r w:rsidRPr="00FB71E3">
              <w:t xml:space="preserve"> </w:t>
            </w:r>
            <w:proofErr w:type="spellStart"/>
            <w:r w:rsidRPr="00FB71E3">
              <w:t>касается</w:t>
            </w:r>
            <w:proofErr w:type="spellEnd"/>
            <w:r w:rsidRPr="00FB71E3">
              <w:t xml:space="preserve"> </w:t>
            </w:r>
            <w:proofErr w:type="spellStart"/>
            <w:r w:rsidRPr="00FB71E3">
              <w:t>текста</w:t>
            </w:r>
            <w:proofErr w:type="spellEnd"/>
            <w:r w:rsidRPr="00FB71E3">
              <w:t xml:space="preserve"> </w:t>
            </w:r>
            <w:proofErr w:type="spellStart"/>
            <w:r w:rsidRPr="00FB71E3">
              <w:t>на</w:t>
            </w:r>
            <w:proofErr w:type="spellEnd"/>
            <w:r w:rsidRPr="00FB71E3">
              <w:t xml:space="preserve"> </w:t>
            </w:r>
            <w:proofErr w:type="spellStart"/>
            <w:r w:rsidRPr="00FB71E3">
              <w:t>русском</w:t>
            </w:r>
            <w:proofErr w:type="spellEnd"/>
            <w:r w:rsidRPr="00FB71E3">
              <w:t xml:space="preserve"> </w:t>
            </w:r>
            <w:proofErr w:type="spellStart"/>
            <w:r w:rsidRPr="00FB71E3">
              <w:t>языке</w:t>
            </w:r>
            <w:proofErr w:type="spellEnd"/>
            <w:r w:rsidRPr="00FB71E3">
              <w:t>.</w:t>
            </w:r>
          </w:p>
        </w:tc>
      </w:tr>
      <w:tr w:rsidR="00D252C8" w:rsidTr="00FA11BB">
        <w:trPr>
          <w:cantSplit/>
        </w:trPr>
        <w:tc>
          <w:tcPr>
            <w:tcW w:w="0" w:type="auto"/>
            <w:tcBorders>
              <w:top w:val="single" w:sz="4" w:space="0" w:color="auto"/>
              <w:left w:val="single" w:sz="4" w:space="0" w:color="auto"/>
              <w:bottom w:val="single" w:sz="4" w:space="0" w:color="auto"/>
              <w:right w:val="single" w:sz="4" w:space="0" w:color="auto"/>
            </w:tcBorders>
          </w:tcPr>
          <w:p w:rsidR="00D252C8" w:rsidRDefault="00D252C8">
            <w:pPr>
              <w:pStyle w:val="SingleTxtG"/>
              <w:ind w:left="-6" w:right="51" w:firstLine="6"/>
              <w:rPr>
                <w:b/>
              </w:rPr>
            </w:pPr>
            <w:r w:rsidRPr="00D252C8">
              <w:rPr>
                <w:b/>
              </w:rPr>
              <w:t>Chapter 6.1, 6.1.4.1.1, at the end of the Note</w:t>
            </w:r>
          </w:p>
          <w:p w:rsidR="00D252C8" w:rsidRPr="00D252C8" w:rsidRDefault="00D252C8">
            <w:pPr>
              <w:pStyle w:val="SingleTxtG"/>
              <w:ind w:left="-6" w:right="51" w:firstLine="6"/>
              <w:rPr>
                <w:b/>
              </w:rPr>
            </w:pPr>
            <w:r w:rsidRPr="00863446">
              <w:rPr>
                <w:i/>
              </w:rPr>
              <w:t xml:space="preserve">For </w:t>
            </w:r>
            <w:r w:rsidRPr="00863446">
              <w:rPr>
                <w:bCs/>
                <w:iCs/>
              </w:rPr>
              <w:t>or electrolytic chromium/chromium-oxide coated steel</w:t>
            </w:r>
            <w:r w:rsidRPr="00863446">
              <w:rPr>
                <w:i/>
              </w:rPr>
              <w:t xml:space="preserve"> read </w:t>
            </w:r>
            <w:r w:rsidRPr="00863446">
              <w:rPr>
                <w:bCs/>
                <w:iCs/>
              </w:rPr>
              <w:t>or electrolytic chromium/chromium oxide-coated steel</w:t>
            </w:r>
          </w:p>
        </w:tc>
        <w:tc>
          <w:tcPr>
            <w:tcW w:w="0" w:type="auto"/>
            <w:tcBorders>
              <w:top w:val="single" w:sz="4" w:space="0" w:color="auto"/>
              <w:left w:val="single" w:sz="4" w:space="0" w:color="auto"/>
              <w:bottom w:val="single" w:sz="4" w:space="0" w:color="auto"/>
              <w:right w:val="single" w:sz="4" w:space="0" w:color="auto"/>
            </w:tcBorders>
          </w:tcPr>
          <w:p w:rsidR="00EB46F8" w:rsidRDefault="00EB46F8">
            <w:pPr>
              <w:pStyle w:val="SingleTxtG"/>
              <w:ind w:left="-6" w:right="51" w:firstLine="6"/>
              <w:rPr>
                <w:b/>
                <w:lang w:val="fr-FR"/>
              </w:rPr>
            </w:pPr>
            <w:r w:rsidRPr="00F70BDD">
              <w:rPr>
                <w:bCs/>
              </w:rPr>
              <w:t xml:space="preserve">Sans objet </w:t>
            </w:r>
            <w:proofErr w:type="spellStart"/>
            <w:r w:rsidRPr="00F70BDD">
              <w:rPr>
                <w:bCs/>
              </w:rPr>
              <w:t>en</w:t>
            </w:r>
            <w:proofErr w:type="spellEnd"/>
            <w:r w:rsidRPr="00F70BDD">
              <w:rPr>
                <w:bCs/>
              </w:rPr>
              <w:t xml:space="preserve"> </w:t>
            </w:r>
            <w:proofErr w:type="spellStart"/>
            <w:r w:rsidRPr="00F70BDD">
              <w:rPr>
                <w:bCs/>
              </w:rPr>
              <w:t>français</w:t>
            </w:r>
            <w:proofErr w:type="spellEnd"/>
            <w:r w:rsidRPr="00F70BDD">
              <w:rPr>
                <w:bCs/>
              </w:rPr>
              <w:t>.</w:t>
            </w:r>
          </w:p>
        </w:tc>
        <w:tc>
          <w:tcPr>
            <w:tcW w:w="0" w:type="auto"/>
            <w:tcBorders>
              <w:top w:val="single" w:sz="4" w:space="0" w:color="auto"/>
              <w:left w:val="single" w:sz="4" w:space="0" w:color="auto"/>
              <w:bottom w:val="single" w:sz="4" w:space="0" w:color="auto"/>
              <w:right w:val="single" w:sz="4" w:space="0" w:color="auto"/>
            </w:tcBorders>
          </w:tcPr>
          <w:p w:rsidR="00D252C8" w:rsidRDefault="00774E52">
            <w:pPr>
              <w:pStyle w:val="SingleTxtG"/>
              <w:ind w:left="-6" w:right="51" w:firstLine="6"/>
              <w:rPr>
                <w:b/>
                <w:lang w:val="ru-RU"/>
              </w:rPr>
            </w:pPr>
            <w:proofErr w:type="spellStart"/>
            <w:r w:rsidRPr="00FB71E3">
              <w:t>Не</w:t>
            </w:r>
            <w:proofErr w:type="spellEnd"/>
            <w:r w:rsidRPr="00FB71E3">
              <w:t xml:space="preserve"> </w:t>
            </w:r>
            <w:proofErr w:type="spellStart"/>
            <w:r w:rsidRPr="00FB71E3">
              <w:t>касается</w:t>
            </w:r>
            <w:proofErr w:type="spellEnd"/>
            <w:r w:rsidRPr="00FB71E3">
              <w:t xml:space="preserve"> </w:t>
            </w:r>
            <w:proofErr w:type="spellStart"/>
            <w:r w:rsidRPr="00FB71E3">
              <w:t>текста</w:t>
            </w:r>
            <w:proofErr w:type="spellEnd"/>
            <w:r w:rsidRPr="00FB71E3">
              <w:t xml:space="preserve"> </w:t>
            </w:r>
            <w:proofErr w:type="spellStart"/>
            <w:r w:rsidRPr="00FB71E3">
              <w:t>на</w:t>
            </w:r>
            <w:proofErr w:type="spellEnd"/>
            <w:r w:rsidRPr="00FB71E3">
              <w:t xml:space="preserve"> </w:t>
            </w:r>
            <w:proofErr w:type="spellStart"/>
            <w:r w:rsidRPr="00FB71E3">
              <w:t>русском</w:t>
            </w:r>
            <w:proofErr w:type="spellEnd"/>
            <w:r w:rsidRPr="00FB71E3">
              <w:t xml:space="preserve"> </w:t>
            </w:r>
            <w:proofErr w:type="spellStart"/>
            <w:r w:rsidRPr="00FB71E3">
              <w:t>языке</w:t>
            </w:r>
            <w:proofErr w:type="spellEnd"/>
            <w:r w:rsidRPr="00FB71E3">
              <w:t>.</w:t>
            </w:r>
          </w:p>
        </w:tc>
      </w:tr>
      <w:tr w:rsidR="00D252C8" w:rsidTr="00FA11BB">
        <w:trPr>
          <w:cantSplit/>
        </w:trPr>
        <w:tc>
          <w:tcPr>
            <w:tcW w:w="0" w:type="auto"/>
            <w:tcBorders>
              <w:top w:val="single" w:sz="4" w:space="0" w:color="auto"/>
              <w:left w:val="single" w:sz="4" w:space="0" w:color="auto"/>
              <w:bottom w:val="single" w:sz="4" w:space="0" w:color="auto"/>
              <w:right w:val="single" w:sz="4" w:space="0" w:color="auto"/>
            </w:tcBorders>
          </w:tcPr>
          <w:p w:rsidR="00D252C8" w:rsidRDefault="00D252C8">
            <w:pPr>
              <w:pStyle w:val="SingleTxtG"/>
              <w:ind w:left="-6" w:right="51" w:firstLine="6"/>
              <w:rPr>
                <w:b/>
              </w:rPr>
            </w:pPr>
            <w:r w:rsidRPr="00D252C8">
              <w:rPr>
                <w:b/>
              </w:rPr>
              <w:t>Chapter 6.4, 6.4.2.11</w:t>
            </w:r>
          </w:p>
          <w:p w:rsidR="00D252C8" w:rsidRPr="00EB46F8" w:rsidRDefault="00EB46F8">
            <w:pPr>
              <w:pStyle w:val="SingleTxtG"/>
              <w:ind w:left="-6" w:right="51" w:firstLine="6"/>
            </w:pPr>
            <w:r w:rsidRPr="00267F02">
              <w:rPr>
                <w:bCs/>
                <w:i/>
              </w:rPr>
              <w:t>For</w:t>
            </w:r>
            <w:r>
              <w:rPr>
                <w:bCs/>
              </w:rPr>
              <w:t xml:space="preserve"> </w:t>
            </w:r>
            <w:r>
              <w:t xml:space="preserve">4.1.9.1.10 and 4.1.9.1.11 </w:t>
            </w:r>
            <w:r>
              <w:rPr>
                <w:i/>
              </w:rPr>
              <w:t>read</w:t>
            </w:r>
            <w:r>
              <w:t xml:space="preserve"> 4.1.9.1.11 and 4.1.9.1.12</w:t>
            </w:r>
          </w:p>
        </w:tc>
        <w:tc>
          <w:tcPr>
            <w:tcW w:w="0" w:type="auto"/>
            <w:tcBorders>
              <w:top w:val="single" w:sz="4" w:space="0" w:color="auto"/>
              <w:left w:val="single" w:sz="4" w:space="0" w:color="auto"/>
              <w:bottom w:val="single" w:sz="4" w:space="0" w:color="auto"/>
              <w:right w:val="single" w:sz="4" w:space="0" w:color="auto"/>
            </w:tcBorders>
          </w:tcPr>
          <w:p w:rsidR="00D252C8" w:rsidRDefault="00EB46F8">
            <w:pPr>
              <w:pStyle w:val="SingleTxtG"/>
              <w:ind w:left="-6" w:right="51" w:firstLine="6"/>
              <w:rPr>
                <w:b/>
                <w:lang w:val="fr-FR"/>
              </w:rPr>
            </w:pPr>
            <w:r w:rsidRPr="00EB46F8">
              <w:rPr>
                <w:b/>
                <w:lang w:val="fr-FR"/>
              </w:rPr>
              <w:t>Chapitre 6.4, 6.4.2.11</w:t>
            </w:r>
          </w:p>
          <w:p w:rsidR="00EB46F8" w:rsidRDefault="00EB46F8">
            <w:pPr>
              <w:pStyle w:val="SingleTxtG"/>
              <w:ind w:left="-6" w:right="51" w:firstLine="6"/>
              <w:rPr>
                <w:b/>
                <w:lang w:val="fr-FR"/>
              </w:rPr>
            </w:pPr>
            <w:r>
              <w:rPr>
                <w:i/>
                <w:lang w:val="fr-FR"/>
              </w:rPr>
              <w:t>Au lieu de</w:t>
            </w:r>
            <w:r>
              <w:rPr>
                <w:lang w:val="fr-FR"/>
              </w:rPr>
              <w:t xml:space="preserve"> </w:t>
            </w:r>
            <w:r>
              <w:rPr>
                <w:iCs/>
                <w:lang w:val="fr-FR"/>
              </w:rPr>
              <w:t xml:space="preserve">4.1.9.1.10 et 4.1.9.1.11 </w:t>
            </w:r>
            <w:r>
              <w:rPr>
                <w:i/>
                <w:iCs/>
                <w:lang w:val="fr-FR"/>
              </w:rPr>
              <w:t>lire</w:t>
            </w:r>
            <w:r>
              <w:rPr>
                <w:iCs/>
                <w:lang w:val="fr-FR"/>
              </w:rPr>
              <w:t xml:space="preserve"> 4.1.9.1.11 et 4.1.9.1.12</w:t>
            </w:r>
          </w:p>
        </w:tc>
        <w:tc>
          <w:tcPr>
            <w:tcW w:w="0" w:type="auto"/>
            <w:tcBorders>
              <w:top w:val="single" w:sz="4" w:space="0" w:color="auto"/>
              <w:left w:val="single" w:sz="4" w:space="0" w:color="auto"/>
              <w:bottom w:val="single" w:sz="4" w:space="0" w:color="auto"/>
              <w:right w:val="single" w:sz="4" w:space="0" w:color="auto"/>
            </w:tcBorders>
          </w:tcPr>
          <w:p w:rsidR="00D252C8" w:rsidRDefault="00EB46F8">
            <w:pPr>
              <w:pStyle w:val="SingleTxtG"/>
              <w:ind w:left="-6" w:right="51" w:firstLine="6"/>
              <w:rPr>
                <w:b/>
                <w:lang w:val="fr-CH"/>
              </w:rPr>
            </w:pPr>
            <w:r>
              <w:rPr>
                <w:b/>
                <w:lang w:val="ru-RU"/>
              </w:rPr>
              <w:t>Глава</w:t>
            </w:r>
            <w:r>
              <w:rPr>
                <w:b/>
                <w:lang w:val="fr-CH"/>
              </w:rPr>
              <w:t xml:space="preserve"> 6.4, 6.4.2.11</w:t>
            </w:r>
          </w:p>
          <w:p w:rsidR="00EB46F8" w:rsidRPr="00EB46F8" w:rsidRDefault="00EB46F8">
            <w:pPr>
              <w:pStyle w:val="SingleTxtG"/>
              <w:ind w:left="-6" w:right="51" w:firstLine="6"/>
              <w:rPr>
                <w:b/>
                <w:lang w:val="fr-CH"/>
              </w:rPr>
            </w:pPr>
            <w:proofErr w:type="spellStart"/>
            <w:r w:rsidRPr="005D58B9">
              <w:rPr>
                <w:i/>
              </w:rPr>
              <w:t>Вместо</w:t>
            </w:r>
            <w:proofErr w:type="spellEnd"/>
            <w:r>
              <w:rPr>
                <w:lang w:val="fr-FR"/>
              </w:rPr>
              <w:t xml:space="preserve"> </w:t>
            </w:r>
            <w:r>
              <w:rPr>
                <w:iCs/>
                <w:lang w:val="fr-FR"/>
              </w:rPr>
              <w:t xml:space="preserve">4.1.9.1.10 </w:t>
            </w:r>
            <w:r w:rsidRPr="00FB71E3">
              <w:t>и</w:t>
            </w:r>
            <w:r>
              <w:t xml:space="preserve"> </w:t>
            </w:r>
            <w:r>
              <w:rPr>
                <w:iCs/>
                <w:lang w:val="fr-FR"/>
              </w:rPr>
              <w:t xml:space="preserve">4.1.9.1.11 </w:t>
            </w:r>
            <w:proofErr w:type="spellStart"/>
            <w:r w:rsidRPr="005D58B9">
              <w:rPr>
                <w:i/>
              </w:rPr>
              <w:t>читать</w:t>
            </w:r>
            <w:proofErr w:type="spellEnd"/>
            <w:r w:rsidRPr="00FB71E3">
              <w:t xml:space="preserve"> </w:t>
            </w:r>
            <w:r>
              <w:rPr>
                <w:iCs/>
                <w:lang w:val="fr-FR"/>
              </w:rPr>
              <w:t xml:space="preserve">4.1.9.1.11 </w:t>
            </w:r>
            <w:r w:rsidRPr="00FB71E3">
              <w:t>и</w:t>
            </w:r>
            <w:r>
              <w:t xml:space="preserve"> </w:t>
            </w:r>
            <w:r>
              <w:rPr>
                <w:iCs/>
                <w:lang w:val="fr-FR"/>
              </w:rPr>
              <w:t>4.1.9.1.12</w:t>
            </w:r>
          </w:p>
        </w:tc>
      </w:tr>
    </w:tbl>
    <w:p w:rsidR="00A30C84" w:rsidRPr="00597C2F" w:rsidRDefault="00A30C84" w:rsidP="00A30C84">
      <w:pPr>
        <w:pStyle w:val="SingleTxtG"/>
        <w:spacing w:before="240" w:after="0"/>
        <w:jc w:val="center"/>
        <w:rPr>
          <w:u w:val="single"/>
        </w:rPr>
      </w:pPr>
      <w:r>
        <w:rPr>
          <w:u w:val="single"/>
        </w:rPr>
        <w:tab/>
      </w:r>
      <w:r>
        <w:rPr>
          <w:u w:val="single"/>
        </w:rPr>
        <w:tab/>
      </w:r>
      <w:r>
        <w:rPr>
          <w:u w:val="single"/>
        </w:rPr>
        <w:tab/>
      </w:r>
      <w:bookmarkStart w:id="0" w:name="_GoBack"/>
      <w:bookmarkEnd w:id="0"/>
    </w:p>
    <w:sectPr w:rsidR="00A30C84" w:rsidRPr="00597C2F" w:rsidSect="00AC36B7">
      <w:headerReference w:type="even" r:id="rId8"/>
      <w:headerReference w:type="default" r:id="rId9"/>
      <w:footerReference w:type="even" r:id="rId10"/>
      <w:footerReference w:type="default" r:id="rId11"/>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92C" w:rsidRDefault="00E3292C"/>
  </w:endnote>
  <w:endnote w:type="continuationSeparator" w:id="0">
    <w:p w:rsidR="00E3292C" w:rsidRDefault="00E3292C"/>
  </w:endnote>
  <w:endnote w:type="continuationNotice" w:id="1">
    <w:p w:rsidR="00E3292C" w:rsidRDefault="00E32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9D2A5B" w:rsidRDefault="00721211"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FA11BB">
      <w:rPr>
        <w:b/>
        <w:noProof/>
        <w:sz w:val="18"/>
      </w:rPr>
      <w:t>2</w:t>
    </w:r>
    <w:r w:rsidRPr="009D2A5B">
      <w:rPr>
        <w:b/>
        <w:sz w:val="18"/>
      </w:rPr>
      <w:fldChar w:fldCharType="end"/>
    </w:r>
    <w:r w:rsidR="008C7AFF">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9D2A5B" w:rsidRDefault="008C7AFF" w:rsidP="009D2A5B">
    <w:pPr>
      <w:pStyle w:val="Footer"/>
      <w:tabs>
        <w:tab w:val="right" w:pos="9598"/>
      </w:tabs>
      <w:rPr>
        <w:b/>
        <w:sz w:val="18"/>
      </w:rPr>
    </w:pPr>
    <w:r>
      <w:tab/>
    </w:r>
    <w:r w:rsidR="00721211" w:rsidRPr="009D2A5B">
      <w:rPr>
        <w:b/>
        <w:sz w:val="18"/>
      </w:rPr>
      <w:fldChar w:fldCharType="begin"/>
    </w:r>
    <w:r w:rsidRPr="009D2A5B">
      <w:rPr>
        <w:b/>
        <w:sz w:val="18"/>
      </w:rPr>
      <w:instrText xml:space="preserve"> PAGE  \* MERGEFORMAT </w:instrText>
    </w:r>
    <w:r w:rsidR="00721211" w:rsidRPr="009D2A5B">
      <w:rPr>
        <w:b/>
        <w:sz w:val="18"/>
      </w:rPr>
      <w:fldChar w:fldCharType="separate"/>
    </w:r>
    <w:r w:rsidR="00CB5E01">
      <w:rPr>
        <w:b/>
        <w:noProof/>
        <w:sz w:val="18"/>
      </w:rPr>
      <w:t>3</w:t>
    </w:r>
    <w:r w:rsidR="00721211"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92C" w:rsidRPr="000B175B" w:rsidRDefault="00E3292C" w:rsidP="000B175B">
      <w:pPr>
        <w:tabs>
          <w:tab w:val="right" w:pos="2155"/>
        </w:tabs>
        <w:spacing w:after="80"/>
        <w:ind w:left="680"/>
        <w:rPr>
          <w:u w:val="single"/>
        </w:rPr>
      </w:pPr>
      <w:r>
        <w:rPr>
          <w:u w:val="single"/>
        </w:rPr>
        <w:tab/>
      </w:r>
    </w:p>
  </w:footnote>
  <w:footnote w:type="continuationSeparator" w:id="0">
    <w:p w:rsidR="00E3292C" w:rsidRPr="00FC68B7" w:rsidRDefault="00E3292C" w:rsidP="00FC68B7">
      <w:pPr>
        <w:tabs>
          <w:tab w:val="left" w:pos="2155"/>
        </w:tabs>
        <w:spacing w:after="80"/>
        <w:ind w:left="680"/>
        <w:rPr>
          <w:u w:val="single"/>
        </w:rPr>
      </w:pPr>
      <w:r>
        <w:rPr>
          <w:u w:val="single"/>
        </w:rPr>
        <w:tab/>
      </w:r>
    </w:p>
  </w:footnote>
  <w:footnote w:type="continuationNotice" w:id="1">
    <w:p w:rsidR="00E3292C" w:rsidRDefault="00E329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FA7F6B" w:rsidRDefault="008C7AFF" w:rsidP="009D2A5B">
    <w:pPr>
      <w:pStyle w:val="Header"/>
      <w:rPr>
        <w:szCs w:val="18"/>
        <w:lang w:val="fr-CH"/>
      </w:rPr>
    </w:pPr>
    <w:r w:rsidRPr="00FA7F6B">
      <w:rPr>
        <w:szCs w:val="18"/>
        <w:lang w:val="fr-CH"/>
      </w:rPr>
      <w:t>INF.</w:t>
    </w:r>
    <w:r w:rsidR="00407CCC">
      <w:rPr>
        <w:szCs w:val="18"/>
        <w:lang w:val="fr-CH"/>
      </w:rPr>
      <w:t>1</w:t>
    </w:r>
    <w:r w:rsidR="00332B3B">
      <w:rPr>
        <w:szCs w:val="18"/>
        <w:lang w:val="fr-CH"/>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CD57D2" w:rsidRDefault="008C7AFF" w:rsidP="009D2A5B">
    <w:pPr>
      <w:pStyle w:val="Header"/>
      <w:jc w:val="right"/>
      <w:rPr>
        <w:lang w:val="fr-CH"/>
      </w:rPr>
    </w:pPr>
    <w:r>
      <w:rPr>
        <w:lang w:val="fr-CH"/>
      </w:rPr>
      <w:t>INF</w:t>
    </w:r>
    <w:r w:rsidR="00407CCC">
      <w:rPr>
        <w:lang w:val="fr-CH"/>
      </w:rPr>
      <w:t>.10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E85496"/>
    <w:multiLevelType w:val="hybridMultilevel"/>
    <w:tmpl w:val="C04245A0"/>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6" w15:restartNumberingAfterBreak="0">
    <w:nsid w:val="594D3B21"/>
    <w:multiLevelType w:val="hybridMultilevel"/>
    <w:tmpl w:val="572C94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BC31F5"/>
    <w:multiLevelType w:val="hybridMultilevel"/>
    <w:tmpl w:val="0CCAEC34"/>
    <w:lvl w:ilvl="0" w:tplc="5EE4B750">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0" w15:restartNumberingAfterBreak="0">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7"/>
  </w:num>
  <w:num w:numId="15">
    <w:abstractNumId w:val="12"/>
  </w:num>
  <w:num w:numId="16">
    <w:abstractNumId w:val="11"/>
  </w:num>
  <w:num w:numId="17">
    <w:abstractNumId w:val="20"/>
  </w:num>
  <w:num w:numId="18">
    <w:abstractNumId w:val="18"/>
  </w:num>
  <w:num w:numId="19">
    <w:abstractNumId w:val="15"/>
  </w:num>
  <w:num w:numId="20">
    <w:abstractNumId w:val="16"/>
  </w:num>
  <w:num w:numId="2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de-CH" w:vendorID="64" w:dllVersion="131078" w:nlCheck="1" w:checkStyle="0"/>
  <w:activeWritingStyle w:appName="MSWord" w:lang="ru-RU"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35B8"/>
    <w:rsid w:val="00013E97"/>
    <w:rsid w:val="000149A1"/>
    <w:rsid w:val="000218B5"/>
    <w:rsid w:val="000260EE"/>
    <w:rsid w:val="00037F90"/>
    <w:rsid w:val="00046B1F"/>
    <w:rsid w:val="000470B0"/>
    <w:rsid w:val="00047EB7"/>
    <w:rsid w:val="00050F6B"/>
    <w:rsid w:val="00057E97"/>
    <w:rsid w:val="00061528"/>
    <w:rsid w:val="0006361C"/>
    <w:rsid w:val="00067232"/>
    <w:rsid w:val="00072C8C"/>
    <w:rsid w:val="000733B5"/>
    <w:rsid w:val="00081815"/>
    <w:rsid w:val="0008342E"/>
    <w:rsid w:val="00091557"/>
    <w:rsid w:val="000931C0"/>
    <w:rsid w:val="00093840"/>
    <w:rsid w:val="00096262"/>
    <w:rsid w:val="0009761A"/>
    <w:rsid w:val="000A0FD0"/>
    <w:rsid w:val="000A1785"/>
    <w:rsid w:val="000A3752"/>
    <w:rsid w:val="000A58D8"/>
    <w:rsid w:val="000A5CF8"/>
    <w:rsid w:val="000A77BB"/>
    <w:rsid w:val="000B0595"/>
    <w:rsid w:val="000B175B"/>
    <w:rsid w:val="000B3A0F"/>
    <w:rsid w:val="000B4EF7"/>
    <w:rsid w:val="000B633F"/>
    <w:rsid w:val="000B7AA1"/>
    <w:rsid w:val="000B7EDC"/>
    <w:rsid w:val="000C125A"/>
    <w:rsid w:val="000C2C03"/>
    <w:rsid w:val="000C2D2E"/>
    <w:rsid w:val="000C3305"/>
    <w:rsid w:val="000C4D51"/>
    <w:rsid w:val="000C7F79"/>
    <w:rsid w:val="000D1E89"/>
    <w:rsid w:val="000D3D97"/>
    <w:rsid w:val="000E0415"/>
    <w:rsid w:val="000E5C70"/>
    <w:rsid w:val="000E6237"/>
    <w:rsid w:val="00101DB8"/>
    <w:rsid w:val="00103CC1"/>
    <w:rsid w:val="00104CDA"/>
    <w:rsid w:val="001103AA"/>
    <w:rsid w:val="0011119B"/>
    <w:rsid w:val="0011666B"/>
    <w:rsid w:val="0012118B"/>
    <w:rsid w:val="001211F5"/>
    <w:rsid w:val="001362A8"/>
    <w:rsid w:val="00141383"/>
    <w:rsid w:val="00142AB2"/>
    <w:rsid w:val="00155068"/>
    <w:rsid w:val="00165F3A"/>
    <w:rsid w:val="00177CE8"/>
    <w:rsid w:val="0018210E"/>
    <w:rsid w:val="00193CA7"/>
    <w:rsid w:val="001A1DCF"/>
    <w:rsid w:val="001A6E55"/>
    <w:rsid w:val="001B13A5"/>
    <w:rsid w:val="001B4B04"/>
    <w:rsid w:val="001C03F9"/>
    <w:rsid w:val="001C0917"/>
    <w:rsid w:val="001C5A58"/>
    <w:rsid w:val="001C6663"/>
    <w:rsid w:val="001C7895"/>
    <w:rsid w:val="001D0C8C"/>
    <w:rsid w:val="001D1419"/>
    <w:rsid w:val="001D26DF"/>
    <w:rsid w:val="001D3A03"/>
    <w:rsid w:val="001E0B9E"/>
    <w:rsid w:val="001E29E7"/>
    <w:rsid w:val="001E5415"/>
    <w:rsid w:val="001E7451"/>
    <w:rsid w:val="001E7B67"/>
    <w:rsid w:val="001F679D"/>
    <w:rsid w:val="001F7435"/>
    <w:rsid w:val="00202DA8"/>
    <w:rsid w:val="0021157B"/>
    <w:rsid w:val="00211E0B"/>
    <w:rsid w:val="0022321E"/>
    <w:rsid w:val="00225730"/>
    <w:rsid w:val="00233955"/>
    <w:rsid w:val="0023539C"/>
    <w:rsid w:val="00236A96"/>
    <w:rsid w:val="0023771B"/>
    <w:rsid w:val="0024023A"/>
    <w:rsid w:val="00240E45"/>
    <w:rsid w:val="00243217"/>
    <w:rsid w:val="00247BDC"/>
    <w:rsid w:val="00250267"/>
    <w:rsid w:val="00252290"/>
    <w:rsid w:val="00267F5F"/>
    <w:rsid w:val="00280A1D"/>
    <w:rsid w:val="00284DBC"/>
    <w:rsid w:val="00286B4D"/>
    <w:rsid w:val="002A0CC5"/>
    <w:rsid w:val="002A3C85"/>
    <w:rsid w:val="002A4EF6"/>
    <w:rsid w:val="002A603B"/>
    <w:rsid w:val="002B46EB"/>
    <w:rsid w:val="002C2008"/>
    <w:rsid w:val="002C63B0"/>
    <w:rsid w:val="002D0CE4"/>
    <w:rsid w:val="002D2E24"/>
    <w:rsid w:val="002D4643"/>
    <w:rsid w:val="002D4B6C"/>
    <w:rsid w:val="002F175C"/>
    <w:rsid w:val="002F3C64"/>
    <w:rsid w:val="00301D76"/>
    <w:rsid w:val="00302E18"/>
    <w:rsid w:val="0030606F"/>
    <w:rsid w:val="003173A5"/>
    <w:rsid w:val="003229D8"/>
    <w:rsid w:val="0033230E"/>
    <w:rsid w:val="00332B3B"/>
    <w:rsid w:val="003358CF"/>
    <w:rsid w:val="00335D02"/>
    <w:rsid w:val="0034605E"/>
    <w:rsid w:val="00352709"/>
    <w:rsid w:val="00354ED9"/>
    <w:rsid w:val="003706D8"/>
    <w:rsid w:val="0037107E"/>
    <w:rsid w:val="00371178"/>
    <w:rsid w:val="00375B70"/>
    <w:rsid w:val="0038452A"/>
    <w:rsid w:val="00393A3C"/>
    <w:rsid w:val="003A10AC"/>
    <w:rsid w:val="003A30E1"/>
    <w:rsid w:val="003A6498"/>
    <w:rsid w:val="003A6728"/>
    <w:rsid w:val="003A6810"/>
    <w:rsid w:val="003A7C69"/>
    <w:rsid w:val="003B1CC1"/>
    <w:rsid w:val="003B36D1"/>
    <w:rsid w:val="003B52B3"/>
    <w:rsid w:val="003B7418"/>
    <w:rsid w:val="003C2CC4"/>
    <w:rsid w:val="003C74DD"/>
    <w:rsid w:val="003D30B0"/>
    <w:rsid w:val="003D3380"/>
    <w:rsid w:val="003D4B23"/>
    <w:rsid w:val="003E0B6D"/>
    <w:rsid w:val="003E47CA"/>
    <w:rsid w:val="003F310D"/>
    <w:rsid w:val="003F7107"/>
    <w:rsid w:val="004002CE"/>
    <w:rsid w:val="00406D5C"/>
    <w:rsid w:val="00407CCC"/>
    <w:rsid w:val="00410C89"/>
    <w:rsid w:val="0041397F"/>
    <w:rsid w:val="0041539A"/>
    <w:rsid w:val="00422E03"/>
    <w:rsid w:val="00426B9B"/>
    <w:rsid w:val="004325CB"/>
    <w:rsid w:val="004356D2"/>
    <w:rsid w:val="004428E6"/>
    <w:rsid w:val="00442A83"/>
    <w:rsid w:val="00446D76"/>
    <w:rsid w:val="0045495B"/>
    <w:rsid w:val="00454D98"/>
    <w:rsid w:val="00456890"/>
    <w:rsid w:val="00463984"/>
    <w:rsid w:val="00463B7B"/>
    <w:rsid w:val="004643FE"/>
    <w:rsid w:val="00470310"/>
    <w:rsid w:val="00471330"/>
    <w:rsid w:val="004757DA"/>
    <w:rsid w:val="0048014F"/>
    <w:rsid w:val="00482DA4"/>
    <w:rsid w:val="0048397A"/>
    <w:rsid w:val="00485C67"/>
    <w:rsid w:val="004A12F2"/>
    <w:rsid w:val="004C2461"/>
    <w:rsid w:val="004C63B1"/>
    <w:rsid w:val="004C648F"/>
    <w:rsid w:val="004C72BF"/>
    <w:rsid w:val="004C7462"/>
    <w:rsid w:val="004C7936"/>
    <w:rsid w:val="004D399C"/>
    <w:rsid w:val="004D4E04"/>
    <w:rsid w:val="004D5426"/>
    <w:rsid w:val="004D71EB"/>
    <w:rsid w:val="004E0C05"/>
    <w:rsid w:val="004E1EFB"/>
    <w:rsid w:val="004E77B2"/>
    <w:rsid w:val="004F68B6"/>
    <w:rsid w:val="004F7A1B"/>
    <w:rsid w:val="00503DEB"/>
    <w:rsid w:val="00504B2D"/>
    <w:rsid w:val="00507CE8"/>
    <w:rsid w:val="0052013D"/>
    <w:rsid w:val="0052136D"/>
    <w:rsid w:val="00522B58"/>
    <w:rsid w:val="00523CD7"/>
    <w:rsid w:val="00526FF7"/>
    <w:rsid w:val="0052775E"/>
    <w:rsid w:val="00533685"/>
    <w:rsid w:val="005420F2"/>
    <w:rsid w:val="00545721"/>
    <w:rsid w:val="00546993"/>
    <w:rsid w:val="005523E5"/>
    <w:rsid w:val="00553B62"/>
    <w:rsid w:val="005628B6"/>
    <w:rsid w:val="00586DB8"/>
    <w:rsid w:val="0059363D"/>
    <w:rsid w:val="00596193"/>
    <w:rsid w:val="005A1668"/>
    <w:rsid w:val="005A280E"/>
    <w:rsid w:val="005A6437"/>
    <w:rsid w:val="005B3DB3"/>
    <w:rsid w:val="005B4E13"/>
    <w:rsid w:val="005C5CC2"/>
    <w:rsid w:val="005D01AA"/>
    <w:rsid w:val="005D0201"/>
    <w:rsid w:val="005D2A29"/>
    <w:rsid w:val="005E6A77"/>
    <w:rsid w:val="005F4EF7"/>
    <w:rsid w:val="005F7B75"/>
    <w:rsid w:val="006001EE"/>
    <w:rsid w:val="00600FA9"/>
    <w:rsid w:val="00605042"/>
    <w:rsid w:val="00611FC4"/>
    <w:rsid w:val="006162FB"/>
    <w:rsid w:val="006167E8"/>
    <w:rsid w:val="006176FB"/>
    <w:rsid w:val="006309EF"/>
    <w:rsid w:val="00640B26"/>
    <w:rsid w:val="00642081"/>
    <w:rsid w:val="00651B2F"/>
    <w:rsid w:val="00652D0A"/>
    <w:rsid w:val="006623D5"/>
    <w:rsid w:val="00662531"/>
    <w:rsid w:val="00662BB6"/>
    <w:rsid w:val="006634C7"/>
    <w:rsid w:val="00667F8F"/>
    <w:rsid w:val="00670BBE"/>
    <w:rsid w:val="006713A7"/>
    <w:rsid w:val="00674897"/>
    <w:rsid w:val="00676B85"/>
    <w:rsid w:val="00684C21"/>
    <w:rsid w:val="006A2530"/>
    <w:rsid w:val="006B49F6"/>
    <w:rsid w:val="006B4DDD"/>
    <w:rsid w:val="006C18FA"/>
    <w:rsid w:val="006C3589"/>
    <w:rsid w:val="006D2B94"/>
    <w:rsid w:val="006D317D"/>
    <w:rsid w:val="006D37AF"/>
    <w:rsid w:val="006D51D0"/>
    <w:rsid w:val="006E3B48"/>
    <w:rsid w:val="006E4935"/>
    <w:rsid w:val="006E564B"/>
    <w:rsid w:val="006E7191"/>
    <w:rsid w:val="006E73A7"/>
    <w:rsid w:val="00702574"/>
    <w:rsid w:val="00703577"/>
    <w:rsid w:val="00705894"/>
    <w:rsid w:val="0071793F"/>
    <w:rsid w:val="00721211"/>
    <w:rsid w:val="0072632A"/>
    <w:rsid w:val="007327D5"/>
    <w:rsid w:val="00743E81"/>
    <w:rsid w:val="00743EE9"/>
    <w:rsid w:val="0074723A"/>
    <w:rsid w:val="00753674"/>
    <w:rsid w:val="00754592"/>
    <w:rsid w:val="007611CF"/>
    <w:rsid w:val="007612FF"/>
    <w:rsid w:val="007629C8"/>
    <w:rsid w:val="0077047D"/>
    <w:rsid w:val="00774E52"/>
    <w:rsid w:val="00781439"/>
    <w:rsid w:val="007816F1"/>
    <w:rsid w:val="0078507B"/>
    <w:rsid w:val="00791AC2"/>
    <w:rsid w:val="00793939"/>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116D7"/>
    <w:rsid w:val="00811920"/>
    <w:rsid w:val="00811CE6"/>
    <w:rsid w:val="00815AD0"/>
    <w:rsid w:val="00815E91"/>
    <w:rsid w:val="008212E9"/>
    <w:rsid w:val="008242D7"/>
    <w:rsid w:val="00824EA3"/>
    <w:rsid w:val="008257B1"/>
    <w:rsid w:val="008268C5"/>
    <w:rsid w:val="00835C5B"/>
    <w:rsid w:val="00836F65"/>
    <w:rsid w:val="00841EA6"/>
    <w:rsid w:val="00842F17"/>
    <w:rsid w:val="00843767"/>
    <w:rsid w:val="00844141"/>
    <w:rsid w:val="00845E45"/>
    <w:rsid w:val="008544D5"/>
    <w:rsid w:val="00854501"/>
    <w:rsid w:val="008556FB"/>
    <w:rsid w:val="0085672F"/>
    <w:rsid w:val="008679D9"/>
    <w:rsid w:val="008711DC"/>
    <w:rsid w:val="00871389"/>
    <w:rsid w:val="00875C74"/>
    <w:rsid w:val="008767BF"/>
    <w:rsid w:val="00880848"/>
    <w:rsid w:val="00883999"/>
    <w:rsid w:val="00887652"/>
    <w:rsid w:val="008878DE"/>
    <w:rsid w:val="008979B1"/>
    <w:rsid w:val="008A3058"/>
    <w:rsid w:val="008A6B25"/>
    <w:rsid w:val="008A6C4F"/>
    <w:rsid w:val="008A7F90"/>
    <w:rsid w:val="008B187F"/>
    <w:rsid w:val="008B2335"/>
    <w:rsid w:val="008B27FB"/>
    <w:rsid w:val="008B2B78"/>
    <w:rsid w:val="008B2D85"/>
    <w:rsid w:val="008C400E"/>
    <w:rsid w:val="008C7AFF"/>
    <w:rsid w:val="008D7341"/>
    <w:rsid w:val="008E0678"/>
    <w:rsid w:val="008E33CD"/>
    <w:rsid w:val="008E6480"/>
    <w:rsid w:val="008F5ACB"/>
    <w:rsid w:val="008F6CE6"/>
    <w:rsid w:val="00907BA5"/>
    <w:rsid w:val="0091190D"/>
    <w:rsid w:val="009223CA"/>
    <w:rsid w:val="00927829"/>
    <w:rsid w:val="00927A7A"/>
    <w:rsid w:val="00933E40"/>
    <w:rsid w:val="00934137"/>
    <w:rsid w:val="00940F93"/>
    <w:rsid w:val="0094558F"/>
    <w:rsid w:val="009536F9"/>
    <w:rsid w:val="00961690"/>
    <w:rsid w:val="009760F3"/>
    <w:rsid w:val="00977203"/>
    <w:rsid w:val="00995AB4"/>
    <w:rsid w:val="009A0E8D"/>
    <w:rsid w:val="009B0F25"/>
    <w:rsid w:val="009B1518"/>
    <w:rsid w:val="009B15AA"/>
    <w:rsid w:val="009B26E7"/>
    <w:rsid w:val="009B350F"/>
    <w:rsid w:val="009C454F"/>
    <w:rsid w:val="009C565B"/>
    <w:rsid w:val="009D2486"/>
    <w:rsid w:val="009D2A5B"/>
    <w:rsid w:val="009E1D30"/>
    <w:rsid w:val="009F2BB8"/>
    <w:rsid w:val="00A00A3F"/>
    <w:rsid w:val="00A01489"/>
    <w:rsid w:val="00A12E50"/>
    <w:rsid w:val="00A14388"/>
    <w:rsid w:val="00A1777D"/>
    <w:rsid w:val="00A3009E"/>
    <w:rsid w:val="00A3026E"/>
    <w:rsid w:val="00A30C84"/>
    <w:rsid w:val="00A31D95"/>
    <w:rsid w:val="00A338F1"/>
    <w:rsid w:val="00A44D24"/>
    <w:rsid w:val="00A45808"/>
    <w:rsid w:val="00A46763"/>
    <w:rsid w:val="00A477C4"/>
    <w:rsid w:val="00A5402C"/>
    <w:rsid w:val="00A56AAB"/>
    <w:rsid w:val="00A72F22"/>
    <w:rsid w:val="00A7360F"/>
    <w:rsid w:val="00A748A6"/>
    <w:rsid w:val="00A769F4"/>
    <w:rsid w:val="00A776B4"/>
    <w:rsid w:val="00A915B4"/>
    <w:rsid w:val="00A94361"/>
    <w:rsid w:val="00A970A8"/>
    <w:rsid w:val="00AA1F98"/>
    <w:rsid w:val="00AA293C"/>
    <w:rsid w:val="00AA5165"/>
    <w:rsid w:val="00AA66C0"/>
    <w:rsid w:val="00AB32F7"/>
    <w:rsid w:val="00AB4050"/>
    <w:rsid w:val="00AC36B7"/>
    <w:rsid w:val="00AC5045"/>
    <w:rsid w:val="00AC6EC4"/>
    <w:rsid w:val="00AD44C2"/>
    <w:rsid w:val="00AD48FA"/>
    <w:rsid w:val="00AF7B8E"/>
    <w:rsid w:val="00B0614C"/>
    <w:rsid w:val="00B101E9"/>
    <w:rsid w:val="00B117CF"/>
    <w:rsid w:val="00B11BB4"/>
    <w:rsid w:val="00B12CA6"/>
    <w:rsid w:val="00B2148A"/>
    <w:rsid w:val="00B21F96"/>
    <w:rsid w:val="00B22BC2"/>
    <w:rsid w:val="00B24F79"/>
    <w:rsid w:val="00B25EB2"/>
    <w:rsid w:val="00B27148"/>
    <w:rsid w:val="00B30179"/>
    <w:rsid w:val="00B35CAC"/>
    <w:rsid w:val="00B36690"/>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56A2"/>
    <w:rsid w:val="00B77D05"/>
    <w:rsid w:val="00B8059B"/>
    <w:rsid w:val="00B81206"/>
    <w:rsid w:val="00B81E12"/>
    <w:rsid w:val="00B8394B"/>
    <w:rsid w:val="00B85D76"/>
    <w:rsid w:val="00B87639"/>
    <w:rsid w:val="00B94746"/>
    <w:rsid w:val="00BA4F47"/>
    <w:rsid w:val="00BB5635"/>
    <w:rsid w:val="00BB7CD1"/>
    <w:rsid w:val="00BC2725"/>
    <w:rsid w:val="00BC3FA0"/>
    <w:rsid w:val="00BC626B"/>
    <w:rsid w:val="00BC67E1"/>
    <w:rsid w:val="00BC74E9"/>
    <w:rsid w:val="00BE4F17"/>
    <w:rsid w:val="00BF3CC6"/>
    <w:rsid w:val="00BF68A8"/>
    <w:rsid w:val="00BF6B31"/>
    <w:rsid w:val="00C00247"/>
    <w:rsid w:val="00C0468A"/>
    <w:rsid w:val="00C10FE6"/>
    <w:rsid w:val="00C11A03"/>
    <w:rsid w:val="00C11B49"/>
    <w:rsid w:val="00C22C0C"/>
    <w:rsid w:val="00C23978"/>
    <w:rsid w:val="00C25E1A"/>
    <w:rsid w:val="00C30215"/>
    <w:rsid w:val="00C33407"/>
    <w:rsid w:val="00C43462"/>
    <w:rsid w:val="00C4527F"/>
    <w:rsid w:val="00C45E05"/>
    <w:rsid w:val="00C463DD"/>
    <w:rsid w:val="00C4724C"/>
    <w:rsid w:val="00C605F3"/>
    <w:rsid w:val="00C629A0"/>
    <w:rsid w:val="00C64629"/>
    <w:rsid w:val="00C66F1F"/>
    <w:rsid w:val="00C745C3"/>
    <w:rsid w:val="00C7755F"/>
    <w:rsid w:val="00C77BE5"/>
    <w:rsid w:val="00C97C39"/>
    <w:rsid w:val="00CA39FB"/>
    <w:rsid w:val="00CB2276"/>
    <w:rsid w:val="00CB3E03"/>
    <w:rsid w:val="00CB46A6"/>
    <w:rsid w:val="00CB5E01"/>
    <w:rsid w:val="00CB5F84"/>
    <w:rsid w:val="00CC24B7"/>
    <w:rsid w:val="00CC2A1B"/>
    <w:rsid w:val="00CC5B3B"/>
    <w:rsid w:val="00CD1FCA"/>
    <w:rsid w:val="00CD46A7"/>
    <w:rsid w:val="00CD57D2"/>
    <w:rsid w:val="00CE1761"/>
    <w:rsid w:val="00CE1CFD"/>
    <w:rsid w:val="00CE3E6E"/>
    <w:rsid w:val="00CE4A8F"/>
    <w:rsid w:val="00CF7AC0"/>
    <w:rsid w:val="00D13F4D"/>
    <w:rsid w:val="00D2031B"/>
    <w:rsid w:val="00D224BF"/>
    <w:rsid w:val="00D22523"/>
    <w:rsid w:val="00D252C8"/>
    <w:rsid w:val="00D25FE2"/>
    <w:rsid w:val="00D36B21"/>
    <w:rsid w:val="00D43252"/>
    <w:rsid w:val="00D44198"/>
    <w:rsid w:val="00D47EEA"/>
    <w:rsid w:val="00D47F36"/>
    <w:rsid w:val="00D550D4"/>
    <w:rsid w:val="00D56292"/>
    <w:rsid w:val="00D62742"/>
    <w:rsid w:val="00D7419E"/>
    <w:rsid w:val="00D773DF"/>
    <w:rsid w:val="00D876F8"/>
    <w:rsid w:val="00D9255F"/>
    <w:rsid w:val="00D95303"/>
    <w:rsid w:val="00D97453"/>
    <w:rsid w:val="00D978C6"/>
    <w:rsid w:val="00DA3C1C"/>
    <w:rsid w:val="00DA5024"/>
    <w:rsid w:val="00DB1304"/>
    <w:rsid w:val="00DB43CD"/>
    <w:rsid w:val="00DC12A9"/>
    <w:rsid w:val="00DE37C6"/>
    <w:rsid w:val="00DE4970"/>
    <w:rsid w:val="00DE7486"/>
    <w:rsid w:val="00E01B7D"/>
    <w:rsid w:val="00E046DF"/>
    <w:rsid w:val="00E14853"/>
    <w:rsid w:val="00E15557"/>
    <w:rsid w:val="00E261FA"/>
    <w:rsid w:val="00E26778"/>
    <w:rsid w:val="00E27346"/>
    <w:rsid w:val="00E3292C"/>
    <w:rsid w:val="00E41934"/>
    <w:rsid w:val="00E51E40"/>
    <w:rsid w:val="00E54F0D"/>
    <w:rsid w:val="00E5731F"/>
    <w:rsid w:val="00E71BC8"/>
    <w:rsid w:val="00E7260F"/>
    <w:rsid w:val="00E73F5D"/>
    <w:rsid w:val="00E756DA"/>
    <w:rsid w:val="00E77E4E"/>
    <w:rsid w:val="00E836E7"/>
    <w:rsid w:val="00E879F6"/>
    <w:rsid w:val="00E955EE"/>
    <w:rsid w:val="00E96630"/>
    <w:rsid w:val="00E96B8D"/>
    <w:rsid w:val="00EA13FC"/>
    <w:rsid w:val="00EB46F8"/>
    <w:rsid w:val="00EB65AE"/>
    <w:rsid w:val="00EC098C"/>
    <w:rsid w:val="00EC106A"/>
    <w:rsid w:val="00EC32A0"/>
    <w:rsid w:val="00ED7A2A"/>
    <w:rsid w:val="00EE6B3A"/>
    <w:rsid w:val="00EF1D7F"/>
    <w:rsid w:val="00F05E4B"/>
    <w:rsid w:val="00F16B7D"/>
    <w:rsid w:val="00F227A6"/>
    <w:rsid w:val="00F31170"/>
    <w:rsid w:val="00F31E5F"/>
    <w:rsid w:val="00F36F0D"/>
    <w:rsid w:val="00F42999"/>
    <w:rsid w:val="00F51ECD"/>
    <w:rsid w:val="00F57ED1"/>
    <w:rsid w:val="00F6100A"/>
    <w:rsid w:val="00F66565"/>
    <w:rsid w:val="00F8015D"/>
    <w:rsid w:val="00F93781"/>
    <w:rsid w:val="00FA11BB"/>
    <w:rsid w:val="00FA26FD"/>
    <w:rsid w:val="00FA2814"/>
    <w:rsid w:val="00FA42D6"/>
    <w:rsid w:val="00FA7F6B"/>
    <w:rsid w:val="00FB4C10"/>
    <w:rsid w:val="00FB613B"/>
    <w:rsid w:val="00FB7B98"/>
    <w:rsid w:val="00FC1945"/>
    <w:rsid w:val="00FC2EA1"/>
    <w:rsid w:val="00FC3938"/>
    <w:rsid w:val="00FC3C87"/>
    <w:rsid w:val="00FC68B7"/>
    <w:rsid w:val="00FE106A"/>
    <w:rsid w:val="00FF145D"/>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C04255"/>
  <w15:docId w15:val="{AEC7A84C-CC8F-4414-AF0B-600C57C5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C24B7"/>
    <w:pPr>
      <w:spacing w:line="240" w:lineRule="auto"/>
      <w:outlineLvl w:val="1"/>
    </w:pPr>
  </w:style>
  <w:style w:type="paragraph" w:styleId="Heading3">
    <w:name w:val="heading 3"/>
    <w:basedOn w:val="Normal"/>
    <w:next w:val="Normal"/>
    <w:qFormat/>
    <w:rsid w:val="00CC24B7"/>
    <w:pPr>
      <w:spacing w:line="240" w:lineRule="auto"/>
      <w:outlineLvl w:val="2"/>
    </w:pPr>
  </w:style>
  <w:style w:type="paragraph" w:styleId="Heading4">
    <w:name w:val="heading 4"/>
    <w:basedOn w:val="Normal"/>
    <w:next w:val="Normal"/>
    <w:qFormat/>
    <w:rsid w:val="00CC24B7"/>
    <w:pPr>
      <w:spacing w:line="240" w:lineRule="auto"/>
      <w:outlineLvl w:val="3"/>
    </w:pPr>
  </w:style>
  <w:style w:type="paragraph" w:styleId="Heading5">
    <w:name w:val="heading 5"/>
    <w:basedOn w:val="Normal"/>
    <w:next w:val="Normal"/>
    <w:qFormat/>
    <w:rsid w:val="00CC24B7"/>
    <w:pPr>
      <w:spacing w:line="240" w:lineRule="auto"/>
      <w:outlineLvl w:val="4"/>
    </w:pPr>
  </w:style>
  <w:style w:type="paragraph" w:styleId="Heading6">
    <w:name w:val="heading 6"/>
    <w:basedOn w:val="Normal"/>
    <w:next w:val="Normal"/>
    <w:qFormat/>
    <w:rsid w:val="00CC24B7"/>
    <w:pPr>
      <w:spacing w:line="240" w:lineRule="auto"/>
      <w:outlineLvl w:val="5"/>
    </w:pPr>
  </w:style>
  <w:style w:type="paragraph" w:styleId="Heading7">
    <w:name w:val="heading 7"/>
    <w:basedOn w:val="Normal"/>
    <w:next w:val="Normal"/>
    <w:qFormat/>
    <w:rsid w:val="00CC24B7"/>
    <w:pPr>
      <w:spacing w:line="240" w:lineRule="auto"/>
      <w:outlineLvl w:val="6"/>
    </w:pPr>
  </w:style>
  <w:style w:type="paragraph" w:styleId="Heading8">
    <w:name w:val="heading 8"/>
    <w:basedOn w:val="Normal"/>
    <w:next w:val="Normal"/>
    <w:qFormat/>
    <w:rsid w:val="00CC24B7"/>
    <w:pPr>
      <w:spacing w:line="240" w:lineRule="auto"/>
      <w:outlineLvl w:val="7"/>
    </w:pPr>
  </w:style>
  <w:style w:type="paragraph" w:styleId="Heading9">
    <w:name w:val="heading 9"/>
    <w:basedOn w:val="Normal"/>
    <w:next w:val="Normal"/>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C24B7"/>
    <w:rPr>
      <w:sz w:val="6"/>
    </w:rPr>
  </w:style>
  <w:style w:type="paragraph" w:styleId="CommentText">
    <w:name w:val="annotation text"/>
    <w:basedOn w:val="Normal"/>
    <w:semiHidden/>
    <w:rsid w:val="00CC24B7"/>
  </w:style>
  <w:style w:type="character" w:styleId="LineNumber">
    <w:name w:val="line number"/>
    <w:semiHidden/>
    <w:rsid w:val="00CC24B7"/>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character" w:customStyle="1" w:styleId="location">
    <w:name w:val="location"/>
    <w:basedOn w:val="DefaultParagraphFont"/>
    <w:rsid w:val="00D36B21"/>
  </w:style>
  <w:style w:type="paragraph" w:customStyle="1" w:styleId="H23GR">
    <w:name w:val="_ H_2/3_GR"/>
    <w:basedOn w:val="Normal"/>
    <w:next w:val="Normal"/>
    <w:qFormat/>
    <w:rsid w:val="00774E52"/>
    <w:pPr>
      <w:keepNext/>
      <w:keepLines/>
      <w:tabs>
        <w:tab w:val="right" w:pos="851"/>
      </w:tabs>
      <w:spacing w:before="240" w:after="120" w:line="240" w:lineRule="exact"/>
      <w:ind w:left="1134" w:right="1134" w:hanging="1134"/>
    </w:pPr>
    <w:rPr>
      <w:b/>
      <w:spacing w:val="4"/>
      <w:w w:val="103"/>
      <w:kern w:val="1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 w:id="201183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85192-8956-46DA-9625-AFF50788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565</Words>
  <Characters>3224</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UNECE</cp:lastModifiedBy>
  <cp:revision>8</cp:revision>
  <cp:lastPrinted>2017-04-13T07:27:00Z</cp:lastPrinted>
  <dcterms:created xsi:type="dcterms:W3CDTF">2017-04-24T11:49:00Z</dcterms:created>
  <dcterms:modified xsi:type="dcterms:W3CDTF">2017-04-25T07:45:00Z</dcterms:modified>
</cp:coreProperties>
</file>