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A2BFB" w14:textId="39EC3368" w:rsidR="00C70542" w:rsidRPr="002335A2" w:rsidRDefault="0040534F" w:rsidP="002335A2">
      <w:pPr>
        <w:spacing w:after="120"/>
        <w:jc w:val="center"/>
        <w:rPr>
          <w:rFonts w:ascii="Times New Roman" w:hAnsi="Times New Roman" w:cs="Times New Roman"/>
          <w:b/>
          <w:sz w:val="28"/>
          <w:szCs w:val="28"/>
          <w:lang w:val="en-GB"/>
        </w:rPr>
      </w:pPr>
      <w:r w:rsidRPr="002335A2">
        <w:rPr>
          <w:rFonts w:ascii="Times New Roman" w:hAnsi="Times New Roman" w:cs="Times New Roman"/>
          <w:b/>
          <w:sz w:val="28"/>
          <w:szCs w:val="28"/>
          <w:lang w:val="en-GB"/>
        </w:rPr>
        <w:t xml:space="preserve">Proposal for amendments to </w:t>
      </w:r>
      <w:r w:rsidR="006001AC" w:rsidRPr="002335A2">
        <w:rPr>
          <w:rFonts w:ascii="Times New Roman" w:hAnsi="Times New Roman" w:cs="Times New Roman"/>
          <w:b/>
          <w:sz w:val="28"/>
          <w:szCs w:val="28"/>
          <w:lang w:val="en-GB"/>
        </w:rPr>
        <w:t>ECE-TRANS-WP.29</w:t>
      </w:r>
      <w:r w:rsidR="00F33B75" w:rsidRPr="002335A2">
        <w:rPr>
          <w:rFonts w:ascii="Times New Roman" w:hAnsi="Times New Roman" w:cs="Times New Roman"/>
          <w:b/>
          <w:sz w:val="28"/>
          <w:szCs w:val="28"/>
          <w:lang w:val="en-GB"/>
        </w:rPr>
        <w:t>/</w:t>
      </w:r>
      <w:r w:rsidR="006001AC" w:rsidRPr="002335A2">
        <w:rPr>
          <w:rFonts w:ascii="Times New Roman" w:hAnsi="Times New Roman" w:cs="Times New Roman"/>
          <w:b/>
          <w:sz w:val="28"/>
          <w:szCs w:val="28"/>
          <w:lang w:val="en-GB"/>
        </w:rPr>
        <w:t>GRVA</w:t>
      </w:r>
      <w:r w:rsidR="00F33B75" w:rsidRPr="002335A2">
        <w:rPr>
          <w:rFonts w:ascii="Times New Roman" w:hAnsi="Times New Roman" w:cs="Times New Roman"/>
          <w:b/>
          <w:sz w:val="28"/>
          <w:szCs w:val="28"/>
          <w:lang w:val="en-GB"/>
        </w:rPr>
        <w:t>/</w:t>
      </w:r>
      <w:r w:rsidR="006001AC" w:rsidRPr="002335A2">
        <w:rPr>
          <w:rFonts w:ascii="Times New Roman" w:hAnsi="Times New Roman" w:cs="Times New Roman"/>
          <w:b/>
          <w:sz w:val="28"/>
          <w:szCs w:val="28"/>
          <w:lang w:val="en-GB"/>
        </w:rPr>
        <w:t>20</w:t>
      </w:r>
      <w:r w:rsidR="00912914" w:rsidRPr="002335A2">
        <w:rPr>
          <w:rFonts w:ascii="Times New Roman" w:hAnsi="Times New Roman" w:cs="Times New Roman"/>
          <w:b/>
          <w:sz w:val="28"/>
          <w:szCs w:val="28"/>
          <w:lang w:val="en-GB"/>
        </w:rPr>
        <w:t>20</w:t>
      </w:r>
      <w:r w:rsidR="00F33B75" w:rsidRPr="002335A2">
        <w:rPr>
          <w:rFonts w:ascii="Times New Roman" w:hAnsi="Times New Roman" w:cs="Times New Roman"/>
          <w:b/>
          <w:sz w:val="28"/>
          <w:szCs w:val="28"/>
          <w:lang w:val="en-GB"/>
        </w:rPr>
        <w:t>/</w:t>
      </w:r>
      <w:r w:rsidR="00912914" w:rsidRPr="002335A2">
        <w:rPr>
          <w:rFonts w:ascii="Times New Roman" w:hAnsi="Times New Roman" w:cs="Times New Roman"/>
          <w:b/>
          <w:sz w:val="28"/>
          <w:szCs w:val="28"/>
          <w:lang w:val="en-GB"/>
        </w:rPr>
        <w:t>3</w:t>
      </w:r>
      <w:r w:rsidR="008348A4" w:rsidRPr="002335A2">
        <w:rPr>
          <w:rFonts w:ascii="Times New Roman" w:hAnsi="Times New Roman" w:cs="Times New Roman"/>
          <w:b/>
          <w:sz w:val="28"/>
          <w:szCs w:val="28"/>
          <w:lang w:val="en-GB"/>
        </w:rPr>
        <w:t>2</w:t>
      </w:r>
    </w:p>
    <w:p w14:paraId="2E2618CC" w14:textId="612CF30F" w:rsidR="0040534F" w:rsidRDefault="0040534F" w:rsidP="002335A2">
      <w:pPr>
        <w:spacing w:after="0"/>
        <w:ind w:right="-2"/>
        <w:jc w:val="center"/>
        <w:rPr>
          <w:rFonts w:ascii="Times New Roman" w:eastAsia="MS Mincho" w:hAnsi="Times New Roman" w:cs="Times New Roman"/>
          <w:sz w:val="21"/>
          <w:szCs w:val="21"/>
          <w:lang w:val="en-GB" w:eastAsia="ja-JP"/>
        </w:rPr>
      </w:pPr>
      <w:r w:rsidRPr="00F91937">
        <w:rPr>
          <w:rFonts w:ascii="Times New Roman" w:eastAsia="MS Mincho" w:hAnsi="Times New Roman" w:cs="Times New Roman"/>
          <w:sz w:val="21"/>
          <w:szCs w:val="21"/>
          <w:lang w:val="en-GB" w:eastAsia="ja-JP"/>
        </w:rPr>
        <w:t xml:space="preserve">This </w:t>
      </w:r>
      <w:r w:rsidR="00F91937">
        <w:rPr>
          <w:rFonts w:ascii="Times New Roman" w:eastAsia="MS Mincho" w:hAnsi="Times New Roman" w:cs="Times New Roman"/>
          <w:sz w:val="21"/>
          <w:szCs w:val="21"/>
          <w:lang w:val="en-GB" w:eastAsia="ja-JP"/>
        </w:rPr>
        <w:t xml:space="preserve">document </w:t>
      </w:r>
      <w:r w:rsidRPr="00F91937">
        <w:rPr>
          <w:rFonts w:ascii="Times New Roman" w:eastAsia="MS Mincho" w:hAnsi="Times New Roman" w:cs="Times New Roman"/>
          <w:sz w:val="21"/>
          <w:szCs w:val="21"/>
          <w:lang w:val="en-GB" w:eastAsia="ja-JP"/>
        </w:rPr>
        <w:t>propose</w:t>
      </w:r>
      <w:r w:rsidR="00F91937">
        <w:rPr>
          <w:rFonts w:ascii="Times New Roman" w:eastAsia="MS Mincho" w:hAnsi="Times New Roman" w:cs="Times New Roman"/>
          <w:sz w:val="21"/>
          <w:szCs w:val="21"/>
          <w:lang w:val="en-GB" w:eastAsia="ja-JP"/>
        </w:rPr>
        <w:t>s</w:t>
      </w:r>
      <w:r w:rsidRPr="00F91937">
        <w:rPr>
          <w:rFonts w:ascii="Times New Roman" w:eastAsia="MS Mincho" w:hAnsi="Times New Roman" w:cs="Times New Roman"/>
          <w:sz w:val="21"/>
          <w:szCs w:val="21"/>
          <w:lang w:val="en-GB" w:eastAsia="ja-JP"/>
        </w:rPr>
        <w:t xml:space="preserve"> amendment</w:t>
      </w:r>
      <w:r w:rsidR="00F91937">
        <w:rPr>
          <w:rFonts w:ascii="Times New Roman" w:eastAsia="MS Mincho" w:hAnsi="Times New Roman" w:cs="Times New Roman"/>
          <w:sz w:val="21"/>
          <w:szCs w:val="21"/>
          <w:lang w:val="en-GB" w:eastAsia="ja-JP"/>
        </w:rPr>
        <w:t xml:space="preserve">s to the </w:t>
      </w:r>
      <w:r w:rsidR="006001AC">
        <w:rPr>
          <w:rFonts w:ascii="Times New Roman" w:eastAsia="MS Mincho" w:hAnsi="Times New Roman" w:cs="Times New Roman"/>
          <w:sz w:val="21"/>
          <w:szCs w:val="21"/>
          <w:lang w:val="en-GB" w:eastAsia="ja-JP"/>
        </w:rPr>
        <w:t xml:space="preserve">proposed </w:t>
      </w:r>
      <w:r w:rsidR="00836DD6">
        <w:rPr>
          <w:rFonts w:ascii="Times New Roman" w:eastAsia="MS Mincho" w:hAnsi="Times New Roman" w:cs="Times New Roman"/>
          <w:sz w:val="21"/>
          <w:szCs w:val="21"/>
          <w:lang w:val="en-GB" w:eastAsia="ja-JP"/>
        </w:rPr>
        <w:t xml:space="preserve">provisions for </w:t>
      </w:r>
      <w:r w:rsidR="0059146F">
        <w:rPr>
          <w:rFonts w:ascii="Times New Roman" w:eastAsia="MS Mincho" w:hAnsi="Times New Roman" w:cs="Times New Roman"/>
          <w:sz w:val="21"/>
          <w:szCs w:val="21"/>
          <w:lang w:val="en-GB" w:eastAsia="ja-JP"/>
        </w:rPr>
        <w:t>an increased maximum operational speed of an ALKS</w:t>
      </w:r>
      <w:r w:rsidR="00836DD6">
        <w:rPr>
          <w:rFonts w:ascii="Times New Roman" w:eastAsia="MS Mincho" w:hAnsi="Times New Roman" w:cs="Times New Roman"/>
          <w:sz w:val="21"/>
          <w:szCs w:val="21"/>
          <w:lang w:val="en-GB" w:eastAsia="ja-JP"/>
        </w:rPr>
        <w:t xml:space="preserve"> according to GRVA</w:t>
      </w:r>
      <w:r w:rsidR="00F33B75">
        <w:rPr>
          <w:rFonts w:ascii="Times New Roman" w:eastAsia="MS Mincho" w:hAnsi="Times New Roman" w:cs="Times New Roman"/>
          <w:sz w:val="21"/>
          <w:szCs w:val="21"/>
          <w:lang w:val="en-GB" w:eastAsia="ja-JP"/>
        </w:rPr>
        <w:t>/</w:t>
      </w:r>
      <w:r w:rsidR="00836DD6">
        <w:rPr>
          <w:rFonts w:ascii="Times New Roman" w:eastAsia="MS Mincho" w:hAnsi="Times New Roman" w:cs="Times New Roman"/>
          <w:sz w:val="21"/>
          <w:szCs w:val="21"/>
          <w:lang w:val="en-GB" w:eastAsia="ja-JP"/>
        </w:rPr>
        <w:t>2020</w:t>
      </w:r>
      <w:r w:rsidR="00F33B75">
        <w:rPr>
          <w:rFonts w:ascii="Times New Roman" w:eastAsia="MS Mincho" w:hAnsi="Times New Roman" w:cs="Times New Roman"/>
          <w:sz w:val="21"/>
          <w:szCs w:val="21"/>
          <w:lang w:val="en-GB" w:eastAsia="ja-JP"/>
        </w:rPr>
        <w:t>/</w:t>
      </w:r>
      <w:r w:rsidR="00836DD6">
        <w:rPr>
          <w:rFonts w:ascii="Times New Roman" w:eastAsia="MS Mincho" w:hAnsi="Times New Roman" w:cs="Times New Roman"/>
          <w:sz w:val="21"/>
          <w:szCs w:val="21"/>
          <w:lang w:val="en-GB" w:eastAsia="ja-JP"/>
        </w:rPr>
        <w:t>3</w:t>
      </w:r>
      <w:r w:rsidR="0059146F">
        <w:rPr>
          <w:rFonts w:ascii="Times New Roman" w:eastAsia="MS Mincho" w:hAnsi="Times New Roman" w:cs="Times New Roman"/>
          <w:sz w:val="21"/>
          <w:szCs w:val="21"/>
          <w:lang w:val="en-GB" w:eastAsia="ja-JP"/>
        </w:rPr>
        <w:t>2</w:t>
      </w:r>
      <w:r w:rsidR="00912914">
        <w:rPr>
          <w:rFonts w:ascii="Times New Roman" w:eastAsia="MS Mincho" w:hAnsi="Times New Roman" w:cs="Times New Roman"/>
          <w:sz w:val="21"/>
          <w:szCs w:val="21"/>
          <w:lang w:val="en-GB" w:eastAsia="ja-JP"/>
        </w:rPr>
        <w:t xml:space="preserve">, with the main aim to clarify the </w:t>
      </w:r>
      <w:r w:rsidR="00836DD6">
        <w:rPr>
          <w:rFonts w:ascii="Times New Roman" w:eastAsia="MS Mincho" w:hAnsi="Times New Roman" w:cs="Times New Roman"/>
          <w:sz w:val="21"/>
          <w:szCs w:val="21"/>
          <w:lang w:val="en-GB" w:eastAsia="ja-JP"/>
        </w:rPr>
        <w:t>proposal</w:t>
      </w:r>
      <w:r w:rsidR="00912914">
        <w:rPr>
          <w:rFonts w:ascii="Times New Roman" w:eastAsia="MS Mincho" w:hAnsi="Times New Roman" w:cs="Times New Roman"/>
          <w:sz w:val="21"/>
          <w:szCs w:val="21"/>
          <w:lang w:val="en-GB" w:eastAsia="ja-JP"/>
        </w:rPr>
        <w:t xml:space="preserve">. </w:t>
      </w:r>
    </w:p>
    <w:p w14:paraId="6719F138" w14:textId="69508E19" w:rsidR="0040534F" w:rsidRPr="00F91937" w:rsidRDefault="00912914" w:rsidP="002335A2">
      <w:pPr>
        <w:spacing w:after="0"/>
        <w:ind w:right="-2"/>
        <w:jc w:val="center"/>
        <w:rPr>
          <w:rFonts w:ascii="Times New Roman" w:hAnsi="Times New Roman" w:cs="Times New Roman"/>
          <w:b/>
          <w:lang w:val="en-GB"/>
        </w:rPr>
      </w:pPr>
      <w:r>
        <w:rPr>
          <w:rFonts w:ascii="Times New Roman" w:eastAsia="MS Mincho" w:hAnsi="Times New Roman" w:cs="Times New Roman"/>
          <w:sz w:val="21"/>
          <w:szCs w:val="21"/>
          <w:lang w:val="en-GB" w:eastAsia="ja-JP"/>
        </w:rPr>
        <w:t>Any amendments to those already proposed in GRVA</w:t>
      </w:r>
      <w:r w:rsidR="00F33B75">
        <w:rPr>
          <w:rFonts w:ascii="Times New Roman" w:eastAsia="MS Mincho" w:hAnsi="Times New Roman" w:cs="Times New Roman"/>
          <w:sz w:val="21"/>
          <w:szCs w:val="21"/>
          <w:lang w:val="en-GB" w:eastAsia="ja-JP"/>
        </w:rPr>
        <w:t>/</w:t>
      </w:r>
      <w:r>
        <w:rPr>
          <w:rFonts w:ascii="Times New Roman" w:eastAsia="MS Mincho" w:hAnsi="Times New Roman" w:cs="Times New Roman"/>
          <w:sz w:val="21"/>
          <w:szCs w:val="21"/>
          <w:lang w:val="en-GB" w:eastAsia="ja-JP"/>
        </w:rPr>
        <w:t>2020</w:t>
      </w:r>
      <w:r w:rsidR="00F33B75">
        <w:rPr>
          <w:rFonts w:ascii="Times New Roman" w:eastAsia="MS Mincho" w:hAnsi="Times New Roman" w:cs="Times New Roman"/>
          <w:sz w:val="21"/>
          <w:szCs w:val="21"/>
          <w:lang w:val="en-GB" w:eastAsia="ja-JP"/>
        </w:rPr>
        <w:t>/</w:t>
      </w:r>
      <w:r>
        <w:rPr>
          <w:rFonts w:ascii="Times New Roman" w:eastAsia="MS Mincho" w:hAnsi="Times New Roman" w:cs="Times New Roman"/>
          <w:sz w:val="21"/>
          <w:szCs w:val="21"/>
          <w:lang w:val="en-GB" w:eastAsia="ja-JP"/>
        </w:rPr>
        <w:t>3</w:t>
      </w:r>
      <w:r w:rsidR="0059146F">
        <w:rPr>
          <w:rFonts w:ascii="Times New Roman" w:eastAsia="MS Mincho" w:hAnsi="Times New Roman" w:cs="Times New Roman"/>
          <w:sz w:val="21"/>
          <w:szCs w:val="21"/>
          <w:lang w:val="en-GB" w:eastAsia="ja-JP"/>
        </w:rPr>
        <w:t>2</w:t>
      </w:r>
      <w:r>
        <w:rPr>
          <w:rFonts w:ascii="Times New Roman" w:eastAsia="MS Mincho" w:hAnsi="Times New Roman" w:cs="Times New Roman"/>
          <w:sz w:val="21"/>
          <w:szCs w:val="21"/>
          <w:lang w:val="en-GB" w:eastAsia="ja-JP"/>
        </w:rPr>
        <w:t xml:space="preserve">e </w:t>
      </w:r>
      <w:r w:rsidR="009419EE" w:rsidRPr="00A10E52">
        <w:rPr>
          <w:rFonts w:ascii="Times New Roman" w:eastAsia="MS Mincho" w:hAnsi="Times New Roman" w:cs="Times New Roman"/>
          <w:sz w:val="21"/>
          <w:szCs w:val="21"/>
          <w:lang w:val="en-GB" w:eastAsia="ja-JP"/>
        </w:rPr>
        <w:t xml:space="preserve">are marked in </w:t>
      </w:r>
      <w:r w:rsidR="00F33B75" w:rsidRPr="00F33B75">
        <w:rPr>
          <w:rFonts w:ascii="Times New Roman" w:eastAsia="MS Mincho" w:hAnsi="Times New Roman" w:cs="Times New Roman"/>
          <w:color w:val="FF0000"/>
          <w:sz w:val="21"/>
          <w:szCs w:val="21"/>
          <w:lang w:val="en-GB" w:eastAsia="ja-JP"/>
        </w:rPr>
        <w:t xml:space="preserve">red </w:t>
      </w:r>
      <w:r w:rsidR="009419EE" w:rsidRPr="00A10E52">
        <w:rPr>
          <w:rFonts w:ascii="Times New Roman" w:eastAsia="MS Mincho" w:hAnsi="Times New Roman" w:cs="Times New Roman"/>
          <w:b/>
          <w:color w:val="FF0000"/>
          <w:sz w:val="21"/>
          <w:szCs w:val="21"/>
          <w:lang w:val="en-GB" w:eastAsia="ja-JP"/>
        </w:rPr>
        <w:t>bold</w:t>
      </w:r>
      <w:r w:rsidR="009419EE" w:rsidRPr="00A10E52">
        <w:rPr>
          <w:rFonts w:ascii="Times New Roman" w:eastAsia="MS Mincho" w:hAnsi="Times New Roman" w:cs="Times New Roman"/>
          <w:sz w:val="21"/>
          <w:szCs w:val="21"/>
          <w:lang w:val="en-GB" w:eastAsia="ja-JP"/>
        </w:rPr>
        <w:t xml:space="preserve"> for new text, and</w:t>
      </w:r>
      <w:r w:rsidR="00F33B75">
        <w:rPr>
          <w:rFonts w:ascii="Times New Roman" w:eastAsia="MS Mincho" w:hAnsi="Times New Roman" w:cs="Times New Roman"/>
          <w:sz w:val="21"/>
          <w:szCs w:val="21"/>
          <w:lang w:val="en-GB" w:eastAsia="ja-JP"/>
        </w:rPr>
        <w:t xml:space="preserve"> </w:t>
      </w:r>
      <w:r w:rsidR="00F33B75" w:rsidRPr="00F33B75">
        <w:rPr>
          <w:rFonts w:ascii="Times New Roman" w:eastAsia="MS Mincho" w:hAnsi="Times New Roman" w:cs="Times New Roman"/>
          <w:color w:val="FF0000"/>
          <w:sz w:val="21"/>
          <w:szCs w:val="21"/>
          <w:lang w:val="en-GB" w:eastAsia="ja-JP"/>
        </w:rPr>
        <w:t>red</w:t>
      </w:r>
      <w:r w:rsidR="009419EE" w:rsidRPr="00F33B75">
        <w:rPr>
          <w:rFonts w:ascii="Times New Roman" w:eastAsia="MS Mincho" w:hAnsi="Times New Roman" w:cs="Times New Roman"/>
          <w:color w:val="FF0000"/>
          <w:sz w:val="21"/>
          <w:szCs w:val="21"/>
          <w:lang w:val="en-GB" w:eastAsia="ja-JP"/>
        </w:rPr>
        <w:t xml:space="preserve"> </w:t>
      </w:r>
      <w:r w:rsidR="009419EE" w:rsidRPr="00A10E52">
        <w:rPr>
          <w:rFonts w:ascii="Times New Roman" w:eastAsia="MS Mincho" w:hAnsi="Times New Roman" w:cs="Times New Roman"/>
          <w:strike/>
          <w:color w:val="FF0000"/>
          <w:sz w:val="21"/>
          <w:szCs w:val="21"/>
          <w:lang w:val="en-GB" w:eastAsia="ja-JP"/>
        </w:rPr>
        <w:t>strikethrough</w:t>
      </w:r>
      <w:r w:rsidR="009419EE" w:rsidRPr="00A10E52">
        <w:rPr>
          <w:rFonts w:ascii="Times New Roman" w:eastAsia="MS Mincho" w:hAnsi="Times New Roman" w:cs="Times New Roman"/>
          <w:sz w:val="21"/>
          <w:szCs w:val="21"/>
          <w:lang w:val="en-GB" w:eastAsia="ja-JP"/>
        </w:rPr>
        <w:t xml:space="preserve"> for deleted </w:t>
      </w:r>
      <w:r w:rsidR="009419EE">
        <w:rPr>
          <w:rFonts w:ascii="Times New Roman" w:eastAsia="MS Mincho" w:hAnsi="Times New Roman" w:cs="Times New Roman"/>
          <w:sz w:val="21"/>
          <w:szCs w:val="21"/>
          <w:lang w:val="en-GB" w:eastAsia="ja-JP"/>
        </w:rPr>
        <w:t>text.</w:t>
      </w:r>
      <w:bookmarkStart w:id="0" w:name="_GoBack"/>
      <w:bookmarkEnd w:id="0"/>
    </w:p>
    <w:p w14:paraId="03A66C1A" w14:textId="77777777" w:rsidR="00C70542" w:rsidRPr="00C17DF5" w:rsidRDefault="0040534F" w:rsidP="002335A2">
      <w:pPr>
        <w:pStyle w:val="ListParagraph"/>
        <w:numPr>
          <w:ilvl w:val="0"/>
          <w:numId w:val="4"/>
        </w:numPr>
        <w:spacing w:after="120"/>
        <w:ind w:left="714" w:hanging="357"/>
        <w:rPr>
          <w:rFonts w:ascii="Times New Roman" w:hAnsi="Times New Roman" w:cs="Times New Roman"/>
          <w:b/>
          <w:sz w:val="28"/>
          <w:szCs w:val="28"/>
          <w:lang w:val="en-GB"/>
        </w:rPr>
      </w:pPr>
      <w:bookmarkStart w:id="1" w:name="_Hlk534364985"/>
      <w:r w:rsidRPr="00C17DF5">
        <w:rPr>
          <w:rFonts w:ascii="Times New Roman" w:hAnsi="Times New Roman" w:cs="Times New Roman"/>
          <w:b/>
          <w:sz w:val="28"/>
          <w:szCs w:val="28"/>
          <w:lang w:val="en-GB"/>
        </w:rPr>
        <w:t>Proposal</w:t>
      </w:r>
    </w:p>
    <w:bookmarkEnd w:id="1"/>
    <w:p w14:paraId="6F7E7BF0" w14:textId="05E73B2D" w:rsidR="0059146F" w:rsidRPr="0059146F" w:rsidRDefault="0059146F" w:rsidP="0059146F">
      <w:pPr>
        <w:suppressAutoHyphens/>
        <w:spacing w:after="120" w:line="240" w:lineRule="atLeast"/>
        <w:ind w:left="851" w:right="1134" w:firstLine="283"/>
        <w:jc w:val="both"/>
        <w:rPr>
          <w:rFonts w:ascii="Times New Roman" w:eastAsia="Times New Roman" w:hAnsi="Times New Roman" w:cs="Times New Roman"/>
          <w:iCs/>
          <w:sz w:val="20"/>
          <w:szCs w:val="20"/>
          <w:lang w:val="en-GB" w:eastAsia="fr-FR"/>
        </w:rPr>
      </w:pPr>
      <w:r w:rsidRPr="0059146F">
        <w:rPr>
          <w:rFonts w:ascii="Times New Roman" w:eastAsia="Times New Roman" w:hAnsi="Times New Roman" w:cs="Times New Roman"/>
          <w:i/>
          <w:sz w:val="20"/>
          <w:szCs w:val="20"/>
          <w:lang w:val="en-GB" w:eastAsia="fr-FR"/>
        </w:rPr>
        <w:t xml:space="preserve">Paragraph </w:t>
      </w:r>
      <w:r>
        <w:rPr>
          <w:rFonts w:ascii="Times New Roman" w:eastAsia="Times New Roman" w:hAnsi="Times New Roman" w:cs="Times New Roman"/>
          <w:i/>
          <w:sz w:val="20"/>
          <w:szCs w:val="20"/>
          <w:lang w:val="en-GB" w:eastAsia="fr-FR"/>
        </w:rPr>
        <w:t>5.4.2</w:t>
      </w:r>
      <w:r w:rsidRPr="0059146F">
        <w:rPr>
          <w:rFonts w:ascii="Times New Roman" w:eastAsia="Times New Roman" w:hAnsi="Times New Roman" w:cs="Times New Roman"/>
          <w:i/>
          <w:sz w:val="20"/>
          <w:szCs w:val="20"/>
          <w:lang w:val="en-GB" w:eastAsia="fr-FR"/>
        </w:rPr>
        <w:t>.,</w:t>
      </w:r>
      <w:r w:rsidRPr="0059146F">
        <w:rPr>
          <w:rFonts w:ascii="Times New Roman" w:eastAsia="Times New Roman" w:hAnsi="Times New Roman" w:cs="Times New Roman"/>
          <w:iCs/>
          <w:sz w:val="20"/>
          <w:szCs w:val="20"/>
          <w:lang w:val="en-GB" w:eastAsia="fr-FR"/>
        </w:rPr>
        <w:t xml:space="preserve"> amend to read:</w:t>
      </w:r>
    </w:p>
    <w:p w14:paraId="471D43B6" w14:textId="01A0517F" w:rsidR="0059146F" w:rsidRPr="0059146F" w:rsidRDefault="0059146F" w:rsidP="0059146F">
      <w:pPr>
        <w:suppressAutoHyphens/>
        <w:spacing w:after="120" w:line="240" w:lineRule="atLeast"/>
        <w:ind w:left="2268" w:right="1134" w:hanging="1134"/>
        <w:jc w:val="both"/>
        <w:rPr>
          <w:rFonts w:ascii="Times New Roman" w:eastAsia="Yu Mincho" w:hAnsi="Times New Roman" w:cs="Times New Roman"/>
          <w:b/>
          <w:sz w:val="20"/>
          <w:szCs w:val="20"/>
          <w:lang w:val="en-GB" w:eastAsia="fr-FR"/>
        </w:rPr>
      </w:pPr>
      <w:r>
        <w:rPr>
          <w:rFonts w:ascii="Times New Roman" w:eastAsia="Yu Mincho" w:hAnsi="Times New Roman" w:cs="Times New Roman"/>
          <w:sz w:val="20"/>
          <w:szCs w:val="20"/>
          <w:lang w:val="en-GB" w:eastAsia="fr-FR"/>
        </w:rPr>
        <w:t>“</w:t>
      </w:r>
      <w:r w:rsidRPr="0059146F">
        <w:rPr>
          <w:rFonts w:ascii="Times New Roman" w:eastAsia="Yu Mincho" w:hAnsi="Times New Roman" w:cs="Times New Roman"/>
          <w:sz w:val="20"/>
          <w:szCs w:val="20"/>
          <w:lang w:val="en-GB" w:eastAsia="fr-FR"/>
        </w:rPr>
        <w:t>5.4.2.</w:t>
      </w:r>
      <w:r w:rsidRPr="0059146F">
        <w:rPr>
          <w:rFonts w:ascii="Times New Roman" w:eastAsia="Yu Mincho" w:hAnsi="Times New Roman" w:cs="Times New Roman"/>
          <w:b/>
          <w:sz w:val="20"/>
          <w:szCs w:val="20"/>
          <w:lang w:val="en-GB" w:eastAsia="fr-FR"/>
        </w:rPr>
        <w:tab/>
      </w:r>
      <w:r w:rsidRPr="0059146F">
        <w:rPr>
          <w:rFonts w:ascii="Times New Roman" w:eastAsia="Yu Mincho" w:hAnsi="Times New Roman" w:cs="Times New Roman"/>
          <w:sz w:val="20"/>
          <w:szCs w:val="20"/>
          <w:lang w:val="en-GB" w:eastAsia="fr-FR"/>
        </w:rPr>
        <w:t>The initiation of the transition demand shall be such that sufficient time is provided for a safe transition to manual driving.</w:t>
      </w:r>
    </w:p>
    <w:p w14:paraId="4D8F9A5A" w14:textId="52FF4230" w:rsidR="0059146F" w:rsidRPr="00F861DC" w:rsidRDefault="0059146F" w:rsidP="00F861DC">
      <w:pPr>
        <w:suppressAutoHyphens/>
        <w:spacing w:after="120" w:line="240" w:lineRule="atLeast"/>
        <w:ind w:left="2268" w:right="1134"/>
        <w:jc w:val="both"/>
        <w:rPr>
          <w:rFonts w:ascii="Times New Roman" w:eastAsia="Yu Mincho" w:hAnsi="Times New Roman" w:cs="Times New Roman"/>
          <w:b/>
          <w:strike/>
          <w:color w:val="FF0000"/>
          <w:sz w:val="20"/>
          <w:szCs w:val="20"/>
          <w:lang w:val="en-GB" w:eastAsia="fr-FR"/>
        </w:rPr>
      </w:pPr>
      <w:r w:rsidRPr="0059146F">
        <w:rPr>
          <w:rFonts w:ascii="Times New Roman" w:eastAsia="Yu Mincho" w:hAnsi="Times New Roman" w:cs="Times New Roman"/>
          <w:b/>
          <w:strike/>
          <w:color w:val="FF0000"/>
          <w:sz w:val="20"/>
          <w:szCs w:val="20"/>
          <w:lang w:val="en-GB" w:eastAsia="fr-FR"/>
        </w:rPr>
        <w:t>Manufacturers shall declare during type approval that drivers' adjustments in and on the vehicle when the system is active (e.g. for the purpose of engaging in non-driving related activities) do not have negative consequences to a take-over in the manual driving phase.</w:t>
      </w:r>
      <w:r>
        <w:rPr>
          <w:rFonts w:ascii="Times New Roman" w:eastAsia="Yu Mincho" w:hAnsi="Times New Roman" w:cs="Times New Roman"/>
          <w:b/>
          <w:color w:val="FF0000"/>
          <w:sz w:val="20"/>
          <w:szCs w:val="20"/>
          <w:lang w:val="en-GB" w:eastAsia="fr-FR"/>
        </w:rPr>
        <w:t>”</w:t>
      </w:r>
    </w:p>
    <w:p w14:paraId="597F15CE" w14:textId="77777777" w:rsidR="0059146F" w:rsidRPr="0059146F" w:rsidRDefault="0059146F" w:rsidP="0059146F">
      <w:pPr>
        <w:suppressAutoHyphens/>
        <w:spacing w:after="120" w:line="240" w:lineRule="atLeast"/>
        <w:ind w:left="851" w:right="1134" w:firstLine="283"/>
        <w:jc w:val="both"/>
        <w:rPr>
          <w:rFonts w:ascii="Times New Roman" w:eastAsia="Times New Roman" w:hAnsi="Times New Roman" w:cs="Times New Roman"/>
          <w:iCs/>
          <w:sz w:val="20"/>
          <w:szCs w:val="20"/>
          <w:lang w:val="en-GB" w:eastAsia="fr-FR"/>
        </w:rPr>
      </w:pPr>
      <w:r w:rsidRPr="0059146F">
        <w:rPr>
          <w:rFonts w:ascii="Times New Roman" w:eastAsia="Times New Roman" w:hAnsi="Times New Roman" w:cs="Times New Roman"/>
          <w:i/>
          <w:sz w:val="20"/>
          <w:szCs w:val="20"/>
          <w:lang w:val="en-GB" w:eastAsia="fr-FR"/>
        </w:rPr>
        <w:t>Paragraph 7.1.1.,</w:t>
      </w:r>
      <w:r w:rsidRPr="0059146F">
        <w:rPr>
          <w:rFonts w:ascii="Times New Roman" w:eastAsia="Times New Roman" w:hAnsi="Times New Roman" w:cs="Times New Roman"/>
          <w:iCs/>
          <w:sz w:val="20"/>
          <w:szCs w:val="20"/>
          <w:lang w:val="en-GB" w:eastAsia="fr-FR"/>
        </w:rPr>
        <w:t xml:space="preserve"> amend to read:</w:t>
      </w:r>
    </w:p>
    <w:p w14:paraId="7B746F07" w14:textId="6483EA9B" w:rsidR="0059146F" w:rsidRPr="0059146F" w:rsidRDefault="0059146F" w:rsidP="0059146F">
      <w:pPr>
        <w:suppressAutoHyphens/>
        <w:spacing w:after="120" w:line="240" w:lineRule="atLeast"/>
        <w:ind w:left="2268" w:right="1134" w:hanging="1134"/>
        <w:jc w:val="both"/>
        <w:rPr>
          <w:rFonts w:ascii="Times New Roman" w:eastAsia="Yu Mincho" w:hAnsi="Times New Roman" w:cs="Times New Roman"/>
          <w:sz w:val="20"/>
          <w:szCs w:val="20"/>
          <w:lang w:val="en-GB"/>
        </w:rPr>
      </w:pPr>
      <w:r>
        <w:rPr>
          <w:rFonts w:ascii="Times New Roman" w:eastAsia="Yu Mincho" w:hAnsi="Times New Roman" w:cs="Times New Roman"/>
          <w:sz w:val="20"/>
          <w:szCs w:val="20"/>
          <w:lang w:val="en-GB"/>
        </w:rPr>
        <w:t>“</w:t>
      </w:r>
      <w:r w:rsidRPr="0059146F">
        <w:rPr>
          <w:rFonts w:ascii="Times New Roman" w:eastAsia="Yu Mincho" w:hAnsi="Times New Roman" w:cs="Times New Roman"/>
          <w:sz w:val="20"/>
          <w:szCs w:val="20"/>
          <w:lang w:val="en-GB"/>
        </w:rPr>
        <w:t>7.1.1.</w:t>
      </w:r>
      <w:r w:rsidRPr="0059146F">
        <w:rPr>
          <w:rFonts w:ascii="Times New Roman" w:eastAsia="Yu Mincho" w:hAnsi="Times New Roman" w:cs="Times New Roman"/>
          <w:sz w:val="20"/>
          <w:szCs w:val="20"/>
          <w:lang w:val="en-GB"/>
        </w:rPr>
        <w:tab/>
        <w:t xml:space="preserve">Forward detection range </w:t>
      </w:r>
    </w:p>
    <w:p w14:paraId="3CD44EAA" w14:textId="77777777" w:rsidR="0059146F" w:rsidRPr="0059146F" w:rsidRDefault="0059146F" w:rsidP="0059146F">
      <w:pPr>
        <w:suppressAutoHyphens/>
        <w:spacing w:after="120" w:line="240" w:lineRule="atLeast"/>
        <w:ind w:left="2268" w:right="1134"/>
        <w:jc w:val="both"/>
        <w:rPr>
          <w:rFonts w:ascii="Times New Roman" w:eastAsia="Yu Mincho" w:hAnsi="Times New Roman" w:cs="Times New Roman"/>
          <w:sz w:val="20"/>
          <w:szCs w:val="20"/>
          <w:lang w:val="en-US"/>
        </w:rPr>
      </w:pPr>
      <w:r w:rsidRPr="0059146F">
        <w:rPr>
          <w:rFonts w:ascii="Times New Roman" w:eastAsia="Yu Mincho" w:hAnsi="Times New Roman" w:cs="Times New Roman"/>
          <w:bCs/>
          <w:sz w:val="20"/>
          <w:szCs w:val="20"/>
          <w:lang w:val="en-GB"/>
        </w:rPr>
        <w:t xml:space="preserve">The manufacturer shall declare the forward detection range measured from the forward most point of the vehicle. This declared value </w:t>
      </w:r>
      <w:r w:rsidRPr="0059146F">
        <w:rPr>
          <w:rFonts w:ascii="Times New Roman" w:eastAsia="Yu Mincho" w:hAnsi="Times New Roman" w:cs="Times New Roman"/>
          <w:sz w:val="20"/>
          <w:szCs w:val="20"/>
          <w:lang w:val="en-GB"/>
        </w:rPr>
        <w:t>shall be at least 46 </w:t>
      </w:r>
      <w:r w:rsidRPr="0059146F">
        <w:rPr>
          <w:rFonts w:ascii="Times New Roman" w:eastAsia="Yu Mincho" w:hAnsi="Times New Roman" w:cs="Times New Roman"/>
          <w:bCs/>
          <w:sz w:val="20"/>
          <w:szCs w:val="20"/>
          <w:lang w:val="en-GB"/>
        </w:rPr>
        <w:t>metres</w:t>
      </w:r>
      <w:r w:rsidRPr="0059146F">
        <w:rPr>
          <w:rFonts w:ascii="Times New Roman" w:eastAsia="Yu Mincho" w:hAnsi="Times New Roman" w:cs="Times New Roman"/>
          <w:bCs/>
          <w:sz w:val="20"/>
          <w:szCs w:val="20"/>
          <w:lang w:val="en-US"/>
        </w:rPr>
        <w:t xml:space="preserve"> </w:t>
      </w:r>
      <w:r w:rsidRPr="0059146F">
        <w:rPr>
          <w:rFonts w:ascii="Times New Roman" w:eastAsia="Yu Mincho" w:hAnsi="Times New Roman" w:cs="Times New Roman"/>
          <w:b/>
          <w:bCs/>
          <w:sz w:val="20"/>
          <w:szCs w:val="20"/>
          <w:lang w:val="en-GB"/>
        </w:rPr>
        <w:t>for a specified maximum speed of 60 km/h</w:t>
      </w:r>
      <w:bookmarkStart w:id="2" w:name="_Hlk25843368"/>
      <w:bookmarkEnd w:id="2"/>
      <w:r w:rsidRPr="0059146F">
        <w:rPr>
          <w:rFonts w:ascii="Times New Roman" w:eastAsia="Yu Mincho" w:hAnsi="Times New Roman" w:cs="Times New Roman"/>
          <w:sz w:val="20"/>
          <w:szCs w:val="20"/>
          <w:lang w:val="en-US"/>
        </w:rPr>
        <w:t>.</w:t>
      </w:r>
    </w:p>
    <w:p w14:paraId="0B11BAE2" w14:textId="77777777" w:rsidR="0001163D" w:rsidRDefault="0059146F" w:rsidP="003D37C9">
      <w:pPr>
        <w:suppressAutoHyphens/>
        <w:spacing w:after="120" w:line="240" w:lineRule="atLeast"/>
        <w:ind w:left="2268" w:right="1134"/>
        <w:jc w:val="both"/>
        <w:rPr>
          <w:rFonts w:ascii="Times New Roman" w:eastAsia="Yu Mincho" w:hAnsi="Times New Roman" w:cs="Times New Roman"/>
          <w:b/>
          <w:bCs/>
          <w:sz w:val="20"/>
          <w:szCs w:val="20"/>
          <w:lang w:val="en-GB"/>
        </w:rPr>
      </w:pPr>
      <w:r w:rsidRPr="0059146F">
        <w:rPr>
          <w:rFonts w:ascii="Times New Roman" w:eastAsia="Yu Mincho" w:hAnsi="Times New Roman" w:cs="Times New Roman" w:hint="eastAsia"/>
          <w:b/>
          <w:bCs/>
          <w:sz w:val="20"/>
          <w:szCs w:val="20"/>
          <w:lang w:val="en-GB"/>
        </w:rPr>
        <w:t xml:space="preserve">A specified maximum speed </w:t>
      </w:r>
      <w:r w:rsidRPr="0059146F">
        <w:rPr>
          <w:rFonts w:ascii="Times New Roman" w:eastAsia="Yu Mincho" w:hAnsi="Times New Roman" w:cs="Times New Roman"/>
          <w:b/>
          <w:bCs/>
          <w:sz w:val="20"/>
          <w:szCs w:val="20"/>
          <w:lang w:val="en-GB"/>
        </w:rPr>
        <w:t xml:space="preserve">above </w:t>
      </w:r>
      <w:r w:rsidRPr="0059146F">
        <w:rPr>
          <w:rFonts w:ascii="Times New Roman" w:eastAsia="Yu Mincho" w:hAnsi="Times New Roman" w:cs="Times New Roman" w:hint="eastAsia"/>
          <w:b/>
          <w:bCs/>
          <w:sz w:val="20"/>
          <w:szCs w:val="20"/>
          <w:lang w:val="en-GB"/>
        </w:rPr>
        <w:t>60</w:t>
      </w:r>
      <w:r w:rsidRPr="0059146F">
        <w:rPr>
          <w:rFonts w:ascii="Times New Roman" w:eastAsia="Yu Mincho" w:hAnsi="Times New Roman" w:cs="Times New Roman"/>
          <w:b/>
          <w:bCs/>
          <w:sz w:val="20"/>
          <w:szCs w:val="20"/>
          <w:lang w:val="en-GB"/>
        </w:rPr>
        <w:t xml:space="preserve"> </w:t>
      </w:r>
      <w:r w:rsidRPr="0059146F">
        <w:rPr>
          <w:rFonts w:ascii="Times New Roman" w:eastAsia="Yu Mincho" w:hAnsi="Times New Roman" w:cs="Times New Roman" w:hint="eastAsia"/>
          <w:b/>
          <w:bCs/>
          <w:sz w:val="20"/>
          <w:szCs w:val="20"/>
          <w:lang w:val="en-GB"/>
        </w:rPr>
        <w:t xml:space="preserve">km/h </w:t>
      </w:r>
      <w:r w:rsidRPr="0059146F">
        <w:rPr>
          <w:rFonts w:ascii="Times New Roman" w:eastAsia="Yu Mincho" w:hAnsi="Times New Roman" w:cs="Times New Roman" w:hint="eastAsia"/>
          <w:b/>
          <w:bCs/>
          <w:strike/>
          <w:color w:val="FF0000"/>
          <w:sz w:val="20"/>
          <w:szCs w:val="20"/>
          <w:lang w:val="en-GB"/>
        </w:rPr>
        <w:t>shall only</w:t>
      </w:r>
      <w:r w:rsidRPr="003D37C9">
        <w:rPr>
          <w:rFonts w:ascii="Times New Roman" w:eastAsia="Yu Mincho" w:hAnsi="Times New Roman" w:cs="Times New Roman" w:hint="eastAsia"/>
          <w:b/>
          <w:bCs/>
          <w:sz w:val="20"/>
          <w:szCs w:val="20"/>
          <w:lang w:val="en-GB"/>
        </w:rPr>
        <w:t xml:space="preserve"> </w:t>
      </w:r>
      <w:r w:rsidR="003D37C9" w:rsidRPr="0059146F">
        <w:rPr>
          <w:rFonts w:ascii="Times New Roman" w:eastAsia="Yu Mincho" w:hAnsi="Times New Roman" w:cs="Times New Roman"/>
          <w:b/>
          <w:bCs/>
          <w:color w:val="FF0000"/>
          <w:sz w:val="20"/>
          <w:szCs w:val="20"/>
          <w:lang w:val="en-GB"/>
        </w:rPr>
        <w:t xml:space="preserve">is permitted </w:t>
      </w:r>
      <w:r w:rsidR="003D37C9">
        <w:rPr>
          <w:rFonts w:ascii="Times New Roman" w:eastAsia="Yu Mincho" w:hAnsi="Times New Roman" w:cs="Times New Roman"/>
          <w:b/>
          <w:bCs/>
          <w:color w:val="FF0000"/>
          <w:sz w:val="20"/>
          <w:szCs w:val="20"/>
          <w:lang w:val="en-GB"/>
        </w:rPr>
        <w:t xml:space="preserve">to </w:t>
      </w:r>
      <w:r w:rsidRPr="003D37C9">
        <w:rPr>
          <w:rFonts w:ascii="Times New Roman" w:eastAsia="Yu Mincho" w:hAnsi="Times New Roman" w:cs="Times New Roman" w:hint="eastAsia"/>
          <w:b/>
          <w:bCs/>
          <w:sz w:val="20"/>
          <w:szCs w:val="20"/>
          <w:lang w:val="en-GB"/>
        </w:rPr>
        <w:t xml:space="preserve">be declared </w:t>
      </w:r>
      <w:r w:rsidRPr="0059146F">
        <w:rPr>
          <w:rFonts w:ascii="Times New Roman" w:eastAsia="Yu Mincho" w:hAnsi="Times New Roman" w:cs="Times New Roman" w:hint="eastAsia"/>
          <w:b/>
          <w:bCs/>
          <w:sz w:val="20"/>
          <w:szCs w:val="20"/>
          <w:lang w:val="en-GB"/>
        </w:rPr>
        <w:t>by the manufacturer</w:t>
      </w:r>
      <w:r w:rsidRPr="00C50894">
        <w:rPr>
          <w:rFonts w:ascii="Times New Roman" w:eastAsia="Yu Mincho" w:hAnsi="Times New Roman" w:cs="Times New Roman" w:hint="eastAsia"/>
          <w:b/>
          <w:bCs/>
          <w:strike/>
          <w:color w:val="FF0000"/>
          <w:sz w:val="20"/>
          <w:szCs w:val="20"/>
          <w:lang w:val="en-GB"/>
        </w:rPr>
        <w:t>,</w:t>
      </w:r>
      <w:r w:rsidR="00C50894">
        <w:rPr>
          <w:rFonts w:ascii="Times New Roman" w:eastAsia="Yu Mincho" w:hAnsi="Times New Roman" w:cs="Times New Roman"/>
          <w:b/>
          <w:bCs/>
          <w:sz w:val="20"/>
          <w:szCs w:val="20"/>
          <w:lang w:val="en-GB"/>
        </w:rPr>
        <w:t xml:space="preserve"> </w:t>
      </w:r>
      <w:r w:rsidR="00C50894" w:rsidRPr="0059146F">
        <w:rPr>
          <w:rFonts w:ascii="Times New Roman" w:eastAsia="Yu Mincho" w:hAnsi="Times New Roman" w:cs="Times New Roman"/>
          <w:b/>
          <w:bCs/>
          <w:color w:val="FF0000"/>
          <w:sz w:val="20"/>
          <w:szCs w:val="20"/>
          <w:lang w:val="en-GB"/>
        </w:rPr>
        <w:t xml:space="preserve">only </w:t>
      </w:r>
      <w:r w:rsidR="00C50894" w:rsidRPr="00C50894">
        <w:rPr>
          <w:rFonts w:ascii="Times New Roman" w:eastAsia="Yu Mincho" w:hAnsi="Times New Roman" w:cs="Times New Roman" w:hint="eastAsia"/>
          <w:b/>
          <w:bCs/>
          <w:sz w:val="20"/>
          <w:szCs w:val="20"/>
          <w:lang w:val="en-GB"/>
        </w:rPr>
        <w:t xml:space="preserve">if </w:t>
      </w:r>
      <w:r w:rsidR="00C50894" w:rsidRPr="0059146F">
        <w:rPr>
          <w:rFonts w:ascii="Times New Roman" w:eastAsia="Yu Mincho" w:hAnsi="Times New Roman" w:cs="Times New Roman" w:hint="eastAsia"/>
          <w:b/>
          <w:bCs/>
          <w:sz w:val="20"/>
          <w:szCs w:val="20"/>
          <w:lang w:val="en-GB"/>
        </w:rPr>
        <w:t>the declared forward detection range</w:t>
      </w:r>
      <w:r w:rsidR="00C50894">
        <w:rPr>
          <w:rFonts w:ascii="Times New Roman" w:eastAsia="Yu Mincho" w:hAnsi="Times New Roman" w:cs="Times New Roman"/>
          <w:b/>
          <w:bCs/>
          <w:sz w:val="20"/>
          <w:szCs w:val="20"/>
          <w:lang w:val="en-GB"/>
        </w:rPr>
        <w:t xml:space="preserve"> </w:t>
      </w:r>
      <w:r w:rsidR="00C50894" w:rsidRPr="00C50894">
        <w:rPr>
          <w:rFonts w:ascii="Times New Roman" w:eastAsia="Yu Mincho" w:hAnsi="Times New Roman" w:cs="Times New Roman"/>
          <w:b/>
          <w:bCs/>
          <w:strike/>
          <w:color w:val="FF0000"/>
          <w:sz w:val="20"/>
          <w:szCs w:val="20"/>
          <w:lang w:val="en-GB"/>
        </w:rPr>
        <w:t>shall</w:t>
      </w:r>
      <w:r w:rsidR="00C50894" w:rsidRPr="0059146F">
        <w:rPr>
          <w:rFonts w:ascii="Times New Roman" w:eastAsia="Yu Mincho" w:hAnsi="Times New Roman" w:cs="Times New Roman" w:hint="eastAsia"/>
          <w:b/>
          <w:bCs/>
          <w:sz w:val="20"/>
          <w:szCs w:val="20"/>
          <w:lang w:val="en-GB"/>
        </w:rPr>
        <w:t xml:space="preserve"> fulfil</w:t>
      </w:r>
      <w:r w:rsidR="00C50894" w:rsidRPr="00C50894">
        <w:rPr>
          <w:rFonts w:ascii="Times New Roman" w:eastAsia="Yu Mincho" w:hAnsi="Times New Roman" w:cs="Times New Roman" w:hint="eastAsia"/>
          <w:b/>
          <w:bCs/>
          <w:sz w:val="20"/>
          <w:szCs w:val="20"/>
          <w:lang w:val="en-GB"/>
        </w:rPr>
        <w:t>s</w:t>
      </w:r>
      <w:r w:rsidR="00C50894" w:rsidRPr="0059146F">
        <w:rPr>
          <w:rFonts w:ascii="Times New Roman" w:eastAsia="Yu Mincho" w:hAnsi="Times New Roman" w:cs="Times New Roman" w:hint="eastAsia"/>
          <w:b/>
          <w:bCs/>
          <w:sz w:val="20"/>
          <w:szCs w:val="20"/>
          <w:lang w:val="en-GB"/>
        </w:rPr>
        <w:t xml:space="preserve"> the corresponding minimum value according the following table:</w:t>
      </w:r>
    </w:p>
    <w:p w14:paraId="37DA919F" w14:textId="311D1268" w:rsidR="0059146F" w:rsidRPr="003D37C9" w:rsidRDefault="0001163D" w:rsidP="003D37C9">
      <w:pPr>
        <w:suppressAutoHyphens/>
        <w:spacing w:after="120" w:line="240" w:lineRule="atLeast"/>
        <w:ind w:left="2268" w:right="1134"/>
        <w:jc w:val="both"/>
        <w:rPr>
          <w:rFonts w:ascii="Times New Roman" w:eastAsia="Yu Mincho" w:hAnsi="Times New Roman" w:cs="Times New Roman"/>
          <w:b/>
          <w:bCs/>
          <w:sz w:val="20"/>
          <w:szCs w:val="20"/>
          <w:lang w:val="en-GB"/>
        </w:rPr>
      </w:pPr>
      <w:r>
        <w:rPr>
          <w:rFonts w:ascii="Times New Roman" w:eastAsia="Yu Mincho" w:hAnsi="Times New Roman" w:cs="Times New Roman"/>
          <w:b/>
          <w:bCs/>
          <w:sz w:val="20"/>
          <w:szCs w:val="20"/>
          <w:lang w:val="en-GB"/>
        </w:rPr>
        <w:t>…</w:t>
      </w:r>
      <w:r w:rsidR="0059146F" w:rsidRPr="003D37C9">
        <w:rPr>
          <w:rFonts w:ascii="Times New Roman" w:eastAsia="Yu Mincho" w:hAnsi="Times New Roman" w:cs="Times New Roman"/>
          <w:bCs/>
          <w:sz w:val="20"/>
          <w:szCs w:val="20"/>
          <w:lang w:val="en-GB"/>
        </w:rPr>
        <w:t>”</w:t>
      </w:r>
      <w:r w:rsidR="0059146F" w:rsidRPr="0059146F">
        <w:rPr>
          <w:rFonts w:ascii="Times New Roman" w:eastAsia="Yu Mincho" w:hAnsi="Times New Roman" w:cs="Times New Roman" w:hint="eastAsia"/>
          <w:b/>
          <w:bCs/>
          <w:sz w:val="20"/>
          <w:szCs w:val="20"/>
          <w:lang w:val="en-GB"/>
        </w:rPr>
        <w:t xml:space="preserve"> </w:t>
      </w:r>
    </w:p>
    <w:p w14:paraId="6A3F8C33" w14:textId="77777777" w:rsidR="00F91937" w:rsidRPr="002A3932" w:rsidRDefault="00F91937" w:rsidP="00C70542">
      <w:pPr>
        <w:pStyle w:val="ListParagraph"/>
        <w:numPr>
          <w:ilvl w:val="0"/>
          <w:numId w:val="4"/>
        </w:numPr>
        <w:spacing w:after="0"/>
        <w:rPr>
          <w:rFonts w:ascii="Times New Roman" w:hAnsi="Times New Roman" w:cs="Times New Roman"/>
          <w:b/>
          <w:sz w:val="28"/>
          <w:szCs w:val="28"/>
          <w:lang w:val="en-GB"/>
        </w:rPr>
      </w:pPr>
      <w:r w:rsidRPr="00C17DF5">
        <w:rPr>
          <w:rFonts w:ascii="Times New Roman" w:hAnsi="Times New Roman" w:cs="Times New Roman"/>
          <w:b/>
          <w:sz w:val="28"/>
          <w:szCs w:val="28"/>
          <w:lang w:val="en-GB"/>
        </w:rPr>
        <w:t xml:space="preserve">Justifications </w:t>
      </w:r>
    </w:p>
    <w:p w14:paraId="22F26768" w14:textId="522700D4" w:rsidR="008D2160" w:rsidRDefault="008D2160" w:rsidP="008D2160">
      <w:pPr>
        <w:pStyle w:val="H1G"/>
        <w:numPr>
          <w:ilvl w:val="0"/>
          <w:numId w:val="9"/>
        </w:numPr>
      </w:pPr>
      <w:r>
        <w:t xml:space="preserve">paragraph </w:t>
      </w:r>
      <w:r w:rsidR="0059146F">
        <w:t>5.4.2.</w:t>
      </w:r>
      <w:r>
        <w:t xml:space="preserve"> – </w:t>
      </w:r>
      <w:r w:rsidR="0059146F">
        <w:t>negative consequences of non driving related activities</w:t>
      </w:r>
    </w:p>
    <w:p w14:paraId="505FCC05" w14:textId="593DA230" w:rsidR="00F861DC" w:rsidRDefault="0059146F" w:rsidP="00F861DC">
      <w:pPr>
        <w:pStyle w:val="ListParagraph"/>
        <w:numPr>
          <w:ilvl w:val="0"/>
          <w:numId w:val="11"/>
        </w:numPr>
        <w:tabs>
          <w:tab w:val="left" w:pos="1701"/>
        </w:tabs>
        <w:ind w:right="1132"/>
        <w:jc w:val="both"/>
        <w:rPr>
          <w:rFonts w:ascii="Times New Roman" w:hAnsi="Times New Roman"/>
          <w:sz w:val="20"/>
          <w:lang w:val="en-GB"/>
        </w:rPr>
      </w:pPr>
      <w:r>
        <w:rPr>
          <w:rFonts w:ascii="Times New Roman" w:hAnsi="Times New Roman"/>
          <w:sz w:val="20"/>
          <w:lang w:val="en-GB"/>
        </w:rPr>
        <w:t xml:space="preserve">ALKS already contains provisions that the manufacturer must ensure that the driver remains in a suitable seating position (par. </w:t>
      </w:r>
      <w:r w:rsidR="00331A11">
        <w:rPr>
          <w:rFonts w:ascii="Times New Roman" w:hAnsi="Times New Roman"/>
          <w:sz w:val="20"/>
          <w:lang w:val="en-GB"/>
        </w:rPr>
        <w:t>6.1.1.</w:t>
      </w:r>
      <w:r>
        <w:rPr>
          <w:rFonts w:ascii="Times New Roman" w:hAnsi="Times New Roman"/>
          <w:sz w:val="20"/>
          <w:lang w:val="en-GB"/>
        </w:rPr>
        <w:t xml:space="preserve">) and that the system shall take measures to guard against reasonably foreseeable </w:t>
      </w:r>
      <w:r w:rsidR="00331A11">
        <w:rPr>
          <w:rFonts w:ascii="Times New Roman" w:hAnsi="Times New Roman"/>
          <w:sz w:val="20"/>
          <w:lang w:val="en-GB"/>
        </w:rPr>
        <w:t>misuse (par. 3.4.4. of Annex 4 and 5.1.8. of the core text), which already seems to address the concern brought forward by the amendment of par. 5.4.2. While implementing appropriate strategies to prevent negative consequences is reasonable, to declare that there are no negative consequences ever possible is impossible. The</w:t>
      </w:r>
      <w:r w:rsidR="00C50894">
        <w:rPr>
          <w:rFonts w:ascii="Times New Roman" w:hAnsi="Times New Roman"/>
          <w:sz w:val="20"/>
          <w:lang w:val="en-GB"/>
        </w:rPr>
        <w:t>refor the amendment is either not necessary to include</w:t>
      </w:r>
      <w:r w:rsidR="00F861DC">
        <w:rPr>
          <w:rFonts w:ascii="Times New Roman" w:hAnsi="Times New Roman"/>
          <w:sz w:val="20"/>
          <w:lang w:val="en-GB"/>
        </w:rPr>
        <w:t>,</w:t>
      </w:r>
      <w:r w:rsidR="00C50894">
        <w:rPr>
          <w:rFonts w:ascii="Times New Roman" w:hAnsi="Times New Roman"/>
          <w:sz w:val="20"/>
          <w:lang w:val="en-GB"/>
        </w:rPr>
        <w:t xml:space="preserve"> or </w:t>
      </w:r>
      <w:r w:rsidR="00F861DC">
        <w:rPr>
          <w:rFonts w:ascii="Times New Roman" w:hAnsi="Times New Roman"/>
          <w:sz w:val="20"/>
          <w:lang w:val="en-GB"/>
        </w:rPr>
        <w:t xml:space="preserve">alternatively </w:t>
      </w:r>
      <w:r w:rsidR="00C50894">
        <w:rPr>
          <w:rFonts w:ascii="Times New Roman" w:hAnsi="Times New Roman"/>
          <w:sz w:val="20"/>
          <w:lang w:val="en-GB"/>
        </w:rPr>
        <w:t>should be</w:t>
      </w:r>
      <w:r w:rsidR="00331A11">
        <w:rPr>
          <w:rFonts w:ascii="Times New Roman" w:hAnsi="Times New Roman"/>
          <w:sz w:val="20"/>
          <w:lang w:val="en-GB"/>
        </w:rPr>
        <w:t xml:space="preserve"> </w:t>
      </w:r>
      <w:r w:rsidR="00C50894">
        <w:rPr>
          <w:rFonts w:ascii="Times New Roman" w:hAnsi="Times New Roman"/>
          <w:sz w:val="20"/>
          <w:lang w:val="en-GB"/>
        </w:rPr>
        <w:t>clarified according to the proposal</w:t>
      </w:r>
      <w:r w:rsidR="00F861DC">
        <w:rPr>
          <w:rFonts w:ascii="Times New Roman" w:hAnsi="Times New Roman"/>
          <w:sz w:val="20"/>
          <w:lang w:val="en-GB"/>
        </w:rPr>
        <w:t xml:space="preserve"> below:</w:t>
      </w:r>
    </w:p>
    <w:p w14:paraId="4875C351" w14:textId="48A428B3" w:rsidR="008D2160" w:rsidRPr="00F861DC" w:rsidRDefault="00F861DC" w:rsidP="00F861DC">
      <w:pPr>
        <w:tabs>
          <w:tab w:val="left" w:pos="1701"/>
        </w:tabs>
        <w:ind w:left="2127" w:right="1132"/>
        <w:jc w:val="both"/>
        <w:rPr>
          <w:rFonts w:ascii="Times New Roman" w:hAnsi="Times New Roman"/>
          <w:sz w:val="20"/>
          <w:lang w:val="en-GB"/>
        </w:rPr>
      </w:pPr>
      <w:r>
        <w:rPr>
          <w:rFonts w:ascii="Times New Roman" w:hAnsi="Times New Roman"/>
          <w:b/>
          <w:sz w:val="20"/>
          <w:lang w:val="en-GB"/>
        </w:rPr>
        <w:t>“</w:t>
      </w:r>
      <w:r w:rsidRPr="00F861DC">
        <w:rPr>
          <w:rFonts w:ascii="Times New Roman" w:hAnsi="Times New Roman"/>
          <w:b/>
          <w:sz w:val="20"/>
          <w:lang w:val="en-GB"/>
        </w:rPr>
        <w:t>The ALKS shall implement strategies to minimize the risks related to necessary adjustments by the driver in and on the vehicle upon return to manual driving (e.g having to readjust the seat). These strategies shall be described by the manufacturer and assessed according to Annex 4.</w:t>
      </w:r>
      <w:r>
        <w:rPr>
          <w:rFonts w:ascii="Times New Roman" w:hAnsi="Times New Roman"/>
          <w:sz w:val="20"/>
          <w:lang w:val="en-GB"/>
        </w:rPr>
        <w:t>”</w:t>
      </w:r>
    </w:p>
    <w:p w14:paraId="317C1FD3" w14:textId="1D13BD96" w:rsidR="006001AC" w:rsidRDefault="008D2160" w:rsidP="008D2160">
      <w:pPr>
        <w:pStyle w:val="H1G"/>
        <w:ind w:hanging="567"/>
      </w:pPr>
      <w:r>
        <w:tab/>
        <w:t xml:space="preserve">B. </w:t>
      </w:r>
      <w:r w:rsidR="00BD63FD">
        <w:tab/>
      </w:r>
      <w:r w:rsidR="006001AC" w:rsidRPr="006001AC">
        <w:t xml:space="preserve">paragraph </w:t>
      </w:r>
      <w:r w:rsidR="00331A11">
        <w:t>7.1.1</w:t>
      </w:r>
      <w:r w:rsidR="006001AC" w:rsidRPr="006001AC">
        <w:t>. “</w:t>
      </w:r>
      <w:r w:rsidR="00331A11">
        <w:t>Forward detection range</w:t>
      </w:r>
      <w:r w:rsidR="006001AC" w:rsidRPr="006001AC">
        <w:t>”</w:t>
      </w:r>
    </w:p>
    <w:p w14:paraId="01DDB640" w14:textId="62A26C25" w:rsidR="006001AC" w:rsidRDefault="008D2160" w:rsidP="006001AC">
      <w:pPr>
        <w:pStyle w:val="SingleTxtG"/>
        <w:jc w:val="both"/>
      </w:pPr>
      <w:r>
        <w:t xml:space="preserve">2. </w:t>
      </w:r>
      <w:r w:rsidR="00BD63FD">
        <w:tab/>
      </w:r>
      <w:r w:rsidR="00331A11">
        <w:t xml:space="preserve">The proposal aims to clarify that a declaration of a maximum operational speed that exceeds 60km/h is possible, but not required. </w:t>
      </w:r>
    </w:p>
    <w:p w14:paraId="32F34015" w14:textId="77777777" w:rsidR="00B45E09" w:rsidRPr="0040534F" w:rsidRDefault="00B45E09" w:rsidP="00B45E09">
      <w:pPr>
        <w:spacing w:after="0"/>
        <w:ind w:left="360"/>
        <w:jc w:val="center"/>
        <w:rPr>
          <w:u w:val="single"/>
          <w:lang w:val="en-GB"/>
        </w:rPr>
      </w:pPr>
      <w:r w:rsidRPr="0040534F">
        <w:rPr>
          <w:u w:val="single"/>
          <w:lang w:val="en-GB"/>
        </w:rPr>
        <w:tab/>
      </w:r>
      <w:r w:rsidRPr="0040534F">
        <w:rPr>
          <w:u w:val="single"/>
          <w:lang w:val="en-GB"/>
        </w:rPr>
        <w:tab/>
      </w:r>
      <w:r w:rsidRPr="0040534F">
        <w:rPr>
          <w:u w:val="single"/>
          <w:lang w:val="en-GB"/>
        </w:rPr>
        <w:tab/>
      </w:r>
    </w:p>
    <w:sectPr w:rsidR="00B45E09" w:rsidRPr="0040534F" w:rsidSect="002335A2">
      <w:headerReference w:type="first" r:id="rId7"/>
      <w:pgSz w:w="11906" w:h="16838"/>
      <w:pgMar w:top="1021" w:right="1418" w:bottom="5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77491" w14:textId="77777777" w:rsidR="00374ED8" w:rsidRDefault="00374ED8" w:rsidP="00C70542">
      <w:pPr>
        <w:spacing w:after="0" w:line="240" w:lineRule="auto"/>
      </w:pPr>
      <w:r>
        <w:separator/>
      </w:r>
    </w:p>
  </w:endnote>
  <w:endnote w:type="continuationSeparator" w:id="0">
    <w:p w14:paraId="6D8F4D4C" w14:textId="77777777" w:rsidR="00374ED8" w:rsidRDefault="00374ED8" w:rsidP="00C7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95E10" w14:textId="77777777" w:rsidR="00374ED8" w:rsidRDefault="00374ED8" w:rsidP="00C70542">
      <w:pPr>
        <w:spacing w:after="0" w:line="240" w:lineRule="auto"/>
      </w:pPr>
      <w:r>
        <w:separator/>
      </w:r>
    </w:p>
  </w:footnote>
  <w:footnote w:type="continuationSeparator" w:id="0">
    <w:p w14:paraId="5B7F1469" w14:textId="77777777" w:rsidR="00374ED8" w:rsidRDefault="00374ED8" w:rsidP="00C70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5385E" w14:textId="7020AE46" w:rsidR="00B45E09" w:rsidRPr="0040534F" w:rsidRDefault="00A96F38" w:rsidP="00B45E09">
    <w:pPr>
      <w:pStyle w:val="Header"/>
      <w:jc w:val="right"/>
      <w:rPr>
        <w:rFonts w:ascii="Times New Roman" w:hAnsi="Times New Roman" w:cs="Times New Roman"/>
        <w:lang w:val="en-IN"/>
      </w:rPr>
    </w:pPr>
    <w:r>
      <w:rPr>
        <w:rFonts w:ascii="Times New Roman" w:hAnsi="Times New Roman" w:cs="Times New Roman"/>
        <w:lang w:val="en-IN"/>
      </w:rPr>
      <w:t>Submitted</w:t>
    </w:r>
    <w:r w:rsidR="00B45E09" w:rsidRPr="0040534F">
      <w:rPr>
        <w:rFonts w:ascii="Times New Roman" w:hAnsi="Times New Roman" w:cs="Times New Roman"/>
        <w:lang w:val="en-IN"/>
      </w:rPr>
      <w:t xml:space="preserve"> by the experts of OICA and CLEPA</w:t>
    </w:r>
    <w:r w:rsidR="00B45E09" w:rsidRPr="0040534F">
      <w:rPr>
        <w:rFonts w:ascii="Times New Roman" w:hAnsi="Times New Roman" w:cs="Times New Roman"/>
        <w:lang w:val="en-IN"/>
      </w:rPr>
      <w:tab/>
    </w:r>
    <w:r w:rsidR="00B45E09" w:rsidRPr="0040534F">
      <w:rPr>
        <w:rFonts w:ascii="Times New Roman" w:hAnsi="Times New Roman" w:cs="Times New Roman"/>
        <w:lang w:val="en-IN"/>
      </w:rPr>
      <w:tab/>
    </w:r>
    <w:r w:rsidR="00B45E09" w:rsidRPr="00A96F38">
      <w:rPr>
        <w:rFonts w:ascii="Times New Roman" w:hAnsi="Times New Roman" w:cs="Times New Roman"/>
        <w:u w:val="single"/>
        <w:lang w:val="en-IN"/>
      </w:rPr>
      <w:t>Informal document</w:t>
    </w:r>
    <w:r w:rsidR="00B45E09" w:rsidRPr="0040534F">
      <w:rPr>
        <w:rFonts w:ascii="Times New Roman" w:hAnsi="Times New Roman" w:cs="Times New Roman"/>
        <w:lang w:val="en-IN"/>
      </w:rPr>
      <w:t xml:space="preserve"> </w:t>
    </w:r>
    <w:r w:rsidR="00B45E09" w:rsidRPr="00A96F38">
      <w:rPr>
        <w:rFonts w:ascii="Times New Roman" w:hAnsi="Times New Roman" w:cs="Times New Roman"/>
        <w:b/>
        <w:bCs/>
        <w:lang w:val="en-IN"/>
      </w:rPr>
      <w:t>GRVA-0</w:t>
    </w:r>
    <w:r w:rsidR="00912914">
      <w:rPr>
        <w:rFonts w:ascii="Times New Roman" w:hAnsi="Times New Roman" w:cs="Times New Roman"/>
        <w:b/>
        <w:bCs/>
        <w:lang w:val="en-IN"/>
      </w:rPr>
      <w:t>7</w:t>
    </w:r>
    <w:r w:rsidR="00B45E09" w:rsidRPr="00A96F38">
      <w:rPr>
        <w:rFonts w:ascii="Times New Roman" w:hAnsi="Times New Roman" w:cs="Times New Roman"/>
        <w:b/>
        <w:bCs/>
        <w:lang w:val="en-IN"/>
      </w:rPr>
      <w:t>-</w:t>
    </w:r>
    <w:r w:rsidR="002335A2">
      <w:rPr>
        <w:rFonts w:ascii="Times New Roman" w:hAnsi="Times New Roman" w:cs="Times New Roman"/>
        <w:b/>
        <w:bCs/>
        <w:lang w:val="en-IN"/>
      </w:rPr>
      <w:t>27</w:t>
    </w:r>
    <w:r w:rsidR="00B45E09" w:rsidRPr="0040534F">
      <w:rPr>
        <w:rFonts w:ascii="Times New Roman" w:hAnsi="Times New Roman" w:cs="Times New Roman"/>
        <w:lang w:val="en-IN"/>
      </w:rPr>
      <w:br/>
    </w:r>
    <w:r w:rsidR="00912914">
      <w:rPr>
        <w:rFonts w:ascii="Times New Roman" w:hAnsi="Times New Roman" w:cs="Times New Roman"/>
        <w:lang w:val="en-IN"/>
      </w:rPr>
      <w:t>7</w:t>
    </w:r>
    <w:r w:rsidR="006001AC">
      <w:rPr>
        <w:rFonts w:ascii="Times New Roman" w:hAnsi="Times New Roman" w:cs="Times New Roman"/>
        <w:lang w:val="en-IN"/>
      </w:rPr>
      <w:t>th</w:t>
    </w:r>
    <w:r w:rsidR="0040534F">
      <w:rPr>
        <w:rFonts w:ascii="Times New Roman" w:hAnsi="Times New Roman" w:cs="Times New Roman"/>
        <w:lang w:val="en-IN"/>
      </w:rPr>
      <w:t xml:space="preserve"> </w:t>
    </w:r>
    <w:r w:rsidR="00B45E09" w:rsidRPr="0040534F">
      <w:rPr>
        <w:rFonts w:ascii="Times New Roman" w:hAnsi="Times New Roman" w:cs="Times New Roman"/>
        <w:lang w:val="en-IN"/>
      </w:rPr>
      <w:t xml:space="preserve">GRVA, </w:t>
    </w:r>
    <w:r w:rsidR="0040534F">
      <w:rPr>
        <w:rFonts w:ascii="Times New Roman" w:hAnsi="Times New Roman" w:cs="Times New Roman"/>
        <w:lang w:val="en-IN"/>
      </w:rPr>
      <w:t>2</w:t>
    </w:r>
    <w:r w:rsidR="00912914">
      <w:rPr>
        <w:rFonts w:ascii="Times New Roman" w:hAnsi="Times New Roman" w:cs="Times New Roman"/>
        <w:lang w:val="en-IN"/>
      </w:rPr>
      <w:t>1</w:t>
    </w:r>
    <w:r w:rsidR="0040534F">
      <w:rPr>
        <w:rFonts w:ascii="Times New Roman" w:hAnsi="Times New Roman" w:cs="Times New Roman"/>
        <w:lang w:val="en-IN"/>
      </w:rPr>
      <w:t xml:space="preserve"> </w:t>
    </w:r>
    <w:r w:rsidR="006001AC">
      <w:rPr>
        <w:rFonts w:ascii="Times New Roman" w:hAnsi="Times New Roman" w:cs="Times New Roman"/>
        <w:lang w:val="en-IN"/>
      </w:rPr>
      <w:t>September</w:t>
    </w:r>
    <w:r w:rsidR="0040534F">
      <w:rPr>
        <w:rFonts w:ascii="Times New Roman" w:hAnsi="Times New Roman" w:cs="Times New Roman"/>
        <w:lang w:val="en-IN"/>
      </w:rPr>
      <w:t xml:space="preserve"> – </w:t>
    </w:r>
    <w:r w:rsidR="006001AC">
      <w:rPr>
        <w:rFonts w:ascii="Times New Roman" w:hAnsi="Times New Roman" w:cs="Times New Roman"/>
        <w:lang w:val="en-IN"/>
      </w:rPr>
      <w:t>2</w:t>
    </w:r>
    <w:r w:rsidR="00912914">
      <w:rPr>
        <w:rFonts w:ascii="Times New Roman" w:hAnsi="Times New Roman" w:cs="Times New Roman"/>
        <w:lang w:val="en-IN"/>
      </w:rPr>
      <w:t>5</w:t>
    </w:r>
    <w:r w:rsidR="0040534F">
      <w:rPr>
        <w:rFonts w:ascii="Times New Roman" w:hAnsi="Times New Roman" w:cs="Times New Roman"/>
        <w:lang w:val="en-IN"/>
      </w:rPr>
      <w:t> </w:t>
    </w:r>
    <w:r w:rsidR="006001AC">
      <w:rPr>
        <w:rFonts w:ascii="Times New Roman" w:hAnsi="Times New Roman" w:cs="Times New Roman"/>
        <w:lang w:val="en-IN"/>
      </w:rPr>
      <w:t>September</w:t>
    </w:r>
    <w:r w:rsidR="0040534F">
      <w:rPr>
        <w:rFonts w:ascii="Times New Roman" w:hAnsi="Times New Roman" w:cs="Times New Roman"/>
        <w:lang w:val="en-IN"/>
      </w:rPr>
      <w:t xml:space="preserve"> 20</w:t>
    </w:r>
    <w:r w:rsidR="00912914">
      <w:rPr>
        <w:rFonts w:ascii="Times New Roman" w:hAnsi="Times New Roman" w:cs="Times New Roman"/>
        <w:lang w:val="en-IN"/>
      </w:rPr>
      <w:t>20</w:t>
    </w:r>
  </w:p>
  <w:p w14:paraId="0E003FE6" w14:textId="1FC46DE7" w:rsidR="00B45E09" w:rsidRPr="0040534F" w:rsidRDefault="00B45E09" w:rsidP="00B45E09">
    <w:pPr>
      <w:jc w:val="right"/>
      <w:rPr>
        <w:rFonts w:ascii="Times New Roman" w:hAnsi="Times New Roman" w:cs="Times New Roman"/>
      </w:rPr>
    </w:pPr>
    <w:r w:rsidRPr="0040534F">
      <w:rPr>
        <w:rFonts w:ascii="Times New Roman" w:hAnsi="Times New Roman" w:cs="Times New Roman"/>
        <w:lang w:val="en-IN"/>
      </w:rPr>
      <w:t>Agenda item</w:t>
    </w:r>
    <w:r w:rsidR="00A96F38">
      <w:rPr>
        <w:rFonts w:ascii="Times New Roman" w:hAnsi="Times New Roman" w:cs="Times New Roman"/>
        <w:lang w:val="en-IN"/>
      </w:rPr>
      <w:t xml:space="preserve"> </w:t>
    </w:r>
    <w:r w:rsidR="002335A2">
      <w:rPr>
        <w:rFonts w:ascii="Times New Roman" w:hAnsi="Times New Roman" w:cs="Times New Roman"/>
        <w:lang w:val="en-IN"/>
      </w:rPr>
      <w:t>4</w:t>
    </w:r>
    <w:r w:rsidR="00A96F38">
      <w:rPr>
        <w:rFonts w:ascii="Times New Roman" w:hAnsi="Times New Roman" w:cs="Times New Roman"/>
        <w:lang w:val="en-IN"/>
      </w:rPr>
      <w:t>(</w:t>
    </w:r>
    <w:r w:rsidR="002335A2">
      <w:rPr>
        <w:rFonts w:ascii="Times New Roman" w:hAnsi="Times New Roman" w:cs="Times New Roman"/>
        <w:lang w:val="en-IN"/>
      </w:rPr>
      <w:t>d</w:t>
    </w:r>
    <w:r w:rsidR="00A96F38">
      <w:rPr>
        <w:rFonts w:ascii="Times New Roman" w:hAnsi="Times New Roman" w:cs="Times New Roman"/>
        <w:lang w:val="en-IN"/>
      </w:rPr>
      <w:t>)</w:t>
    </w:r>
    <w:r w:rsidRPr="0040534F">
      <w:rPr>
        <w:rFonts w:ascii="Times New Roman" w:hAnsi="Times New Roman" w:cs="Times New Roman"/>
        <w:lang w:val="en-I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7EE2"/>
    <w:multiLevelType w:val="hybridMultilevel"/>
    <w:tmpl w:val="DEB8D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451910"/>
    <w:multiLevelType w:val="hybridMultilevel"/>
    <w:tmpl w:val="4A1430E2"/>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937CC"/>
    <w:multiLevelType w:val="hybridMultilevel"/>
    <w:tmpl w:val="F586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96D21"/>
    <w:multiLevelType w:val="hybridMultilevel"/>
    <w:tmpl w:val="ADF64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7E2A8D"/>
    <w:multiLevelType w:val="hybridMultilevel"/>
    <w:tmpl w:val="1F44B71A"/>
    <w:lvl w:ilvl="0" w:tplc="03120146">
      <w:numFmt w:val="bullet"/>
      <w:lvlText w:val="-"/>
      <w:lvlJc w:val="left"/>
      <w:pPr>
        <w:ind w:left="1065" w:hanging="70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9C3D10"/>
    <w:multiLevelType w:val="hybridMultilevel"/>
    <w:tmpl w:val="2DEAEBF8"/>
    <w:lvl w:ilvl="0" w:tplc="040C0015">
      <w:start w:val="1"/>
      <w:numFmt w:val="upperLetter"/>
      <w:lvlText w:val="%1."/>
      <w:lvlJc w:val="left"/>
      <w:pPr>
        <w:ind w:left="360" w:hanging="360"/>
      </w:pPr>
      <w:rPr>
        <w:rFonts w:hint="default"/>
      </w:rPr>
    </w:lvl>
    <w:lvl w:ilvl="1" w:tplc="447804C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2324E"/>
    <w:multiLevelType w:val="hybridMultilevel"/>
    <w:tmpl w:val="0F7C8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1D2CB7"/>
    <w:multiLevelType w:val="hybridMultilevel"/>
    <w:tmpl w:val="071ACD34"/>
    <w:lvl w:ilvl="0" w:tplc="44780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15:restartNumberingAfterBreak="0">
    <w:nsid w:val="79B43ABF"/>
    <w:multiLevelType w:val="hybridMultilevel"/>
    <w:tmpl w:val="ECF039E0"/>
    <w:lvl w:ilvl="0" w:tplc="10A25F4A">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E112905"/>
    <w:multiLevelType w:val="hybridMultilevel"/>
    <w:tmpl w:val="59FED450"/>
    <w:lvl w:ilvl="0" w:tplc="02548A48">
      <w:start w:val="1"/>
      <w:numFmt w:val="decimal"/>
      <w:lvlText w:val="%1."/>
      <w:lvlJc w:val="left"/>
      <w:pPr>
        <w:ind w:left="1695" w:hanging="555"/>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IN" w:vendorID="64" w:dllVersion="6" w:nlCheck="1" w:checkStyle="1"/>
  <w:activeWritingStyle w:appName="MSWord" w:lang="en-GB" w:vendorID="64" w:dllVersion="0" w:nlCheck="1" w:checkStyle="0"/>
  <w:activeWritingStyle w:appName="MSWord" w:lang="en-IN" w:vendorID="64" w:dllVersion="0" w:nlCheck="1" w:checkStyle="0"/>
  <w:activeWritingStyle w:appName="MSWord" w:lang="fr-FR" w:vendorID="64" w:dllVersion="0" w:nlCheck="1" w:checkStyle="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F7"/>
    <w:rsid w:val="00011447"/>
    <w:rsid w:val="0001163D"/>
    <w:rsid w:val="0007763C"/>
    <w:rsid w:val="001075F5"/>
    <w:rsid w:val="00143BE4"/>
    <w:rsid w:val="002335A2"/>
    <w:rsid w:val="002339E9"/>
    <w:rsid w:val="0024075C"/>
    <w:rsid w:val="002478EF"/>
    <w:rsid w:val="002A276C"/>
    <w:rsid w:val="002A3932"/>
    <w:rsid w:val="002F0ABF"/>
    <w:rsid w:val="003105F3"/>
    <w:rsid w:val="00331A11"/>
    <w:rsid w:val="00374ED8"/>
    <w:rsid w:val="003D37C9"/>
    <w:rsid w:val="0040534F"/>
    <w:rsid w:val="004424C6"/>
    <w:rsid w:val="00511401"/>
    <w:rsid w:val="0059146F"/>
    <w:rsid w:val="005F0914"/>
    <w:rsid w:val="006001AC"/>
    <w:rsid w:val="00630A13"/>
    <w:rsid w:val="00643650"/>
    <w:rsid w:val="006C7FCB"/>
    <w:rsid w:val="00767DEB"/>
    <w:rsid w:val="00820BAD"/>
    <w:rsid w:val="008348A4"/>
    <w:rsid w:val="00836DD6"/>
    <w:rsid w:val="008407DA"/>
    <w:rsid w:val="008863A3"/>
    <w:rsid w:val="008D2160"/>
    <w:rsid w:val="00911324"/>
    <w:rsid w:val="00912914"/>
    <w:rsid w:val="009419EE"/>
    <w:rsid w:val="009914B0"/>
    <w:rsid w:val="009C0E3E"/>
    <w:rsid w:val="00A04BEF"/>
    <w:rsid w:val="00A40257"/>
    <w:rsid w:val="00A45334"/>
    <w:rsid w:val="00A61C3E"/>
    <w:rsid w:val="00A96F38"/>
    <w:rsid w:val="00AB2F51"/>
    <w:rsid w:val="00B21D07"/>
    <w:rsid w:val="00B45E09"/>
    <w:rsid w:val="00BD63FD"/>
    <w:rsid w:val="00C17DF5"/>
    <w:rsid w:val="00C47460"/>
    <w:rsid w:val="00C50894"/>
    <w:rsid w:val="00C70542"/>
    <w:rsid w:val="00CF6A99"/>
    <w:rsid w:val="00D02128"/>
    <w:rsid w:val="00EA6769"/>
    <w:rsid w:val="00EC067A"/>
    <w:rsid w:val="00EC26F7"/>
    <w:rsid w:val="00EC37D8"/>
    <w:rsid w:val="00ED551A"/>
    <w:rsid w:val="00F33B75"/>
    <w:rsid w:val="00F444F1"/>
    <w:rsid w:val="00F6786A"/>
    <w:rsid w:val="00F861DC"/>
    <w:rsid w:val="00F91937"/>
    <w:rsid w:val="00FE587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71DD1C"/>
  <w15:docId w15:val="{CF2608C8-739E-4478-B796-B0679E96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5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0542"/>
  </w:style>
  <w:style w:type="paragraph" w:styleId="Footer">
    <w:name w:val="footer"/>
    <w:basedOn w:val="Normal"/>
    <w:link w:val="FooterChar"/>
    <w:uiPriority w:val="99"/>
    <w:unhideWhenUsed/>
    <w:rsid w:val="00C705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0542"/>
  </w:style>
  <w:style w:type="paragraph" w:styleId="ListParagraph">
    <w:name w:val="List Paragraph"/>
    <w:basedOn w:val="Normal"/>
    <w:uiPriority w:val="34"/>
    <w:qFormat/>
    <w:rsid w:val="00C70542"/>
    <w:pPr>
      <w:ind w:left="720"/>
      <w:contextualSpacing/>
    </w:pPr>
  </w:style>
  <w:style w:type="paragraph" w:customStyle="1" w:styleId="Default">
    <w:name w:val="Default"/>
    <w:qFormat/>
    <w:rsid w:val="006001A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customStyle="1" w:styleId="para">
    <w:name w:val="para"/>
    <w:basedOn w:val="Normal"/>
    <w:link w:val="paraChar"/>
    <w:qFormat/>
    <w:rsid w:val="006001AC"/>
    <w:pPr>
      <w:suppressAutoHyphens/>
      <w:spacing w:after="120" w:line="240" w:lineRule="exact"/>
      <w:ind w:left="2268" w:right="1134" w:hanging="1134"/>
      <w:jc w:val="both"/>
    </w:pPr>
    <w:rPr>
      <w:rFonts w:ascii="Times New Roman" w:eastAsia="Times New Roman" w:hAnsi="Times New Roman" w:cs="Times New Roman"/>
      <w:sz w:val="20"/>
      <w:szCs w:val="20"/>
      <w:lang w:val="en-GB"/>
    </w:rPr>
  </w:style>
  <w:style w:type="character" w:customStyle="1" w:styleId="paraChar">
    <w:name w:val="para Char"/>
    <w:link w:val="para"/>
    <w:locked/>
    <w:rsid w:val="006001AC"/>
    <w:rPr>
      <w:rFonts w:ascii="Times New Roman" w:eastAsia="Times New Roman" w:hAnsi="Times New Roman" w:cs="Times New Roman"/>
      <w:sz w:val="20"/>
      <w:szCs w:val="20"/>
      <w:lang w:val="en-GB"/>
    </w:rPr>
  </w:style>
  <w:style w:type="character" w:customStyle="1" w:styleId="SingleTxtGChar">
    <w:name w:val="_ Single Txt_G Char"/>
    <w:basedOn w:val="DefaultParagraphFont"/>
    <w:link w:val="SingleTxtG"/>
    <w:qFormat/>
    <w:rsid w:val="006001AC"/>
    <w:rPr>
      <w:rFonts w:ascii="Times New Roman" w:hAnsi="Times New Roman"/>
      <w:sz w:val="20"/>
      <w:lang w:val="en-GB"/>
    </w:rPr>
  </w:style>
  <w:style w:type="paragraph" w:customStyle="1" w:styleId="SingleTxtG">
    <w:name w:val="_ Single Txt_G"/>
    <w:basedOn w:val="Normal"/>
    <w:link w:val="SingleTxtGChar"/>
    <w:qFormat/>
    <w:rsid w:val="006001AC"/>
    <w:pPr>
      <w:tabs>
        <w:tab w:val="left" w:pos="1701"/>
      </w:tabs>
      <w:suppressAutoHyphens/>
      <w:spacing w:after="120" w:line="240" w:lineRule="atLeast"/>
      <w:ind w:left="1134" w:right="1134"/>
    </w:pPr>
    <w:rPr>
      <w:rFonts w:ascii="Times New Roman" w:hAnsi="Times New Roman"/>
      <w:sz w:val="20"/>
      <w:lang w:val="en-GB"/>
    </w:rPr>
  </w:style>
  <w:style w:type="paragraph" w:customStyle="1" w:styleId="H1G">
    <w:name w:val="_ H_1_G"/>
    <w:basedOn w:val="Normal"/>
    <w:next w:val="Normal"/>
    <w:link w:val="H1GChar"/>
    <w:rsid w:val="006001AC"/>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character" w:customStyle="1" w:styleId="H1GChar">
    <w:name w:val="_ H_1_G Char"/>
    <w:link w:val="H1G"/>
    <w:locked/>
    <w:rsid w:val="006001AC"/>
    <w:rPr>
      <w:rFonts w:ascii="Times New Roman" w:eastAsia="Times New Roman" w:hAnsi="Times New Roman" w:cs="Times New Roman"/>
      <w:b/>
      <w:sz w:val="24"/>
      <w:szCs w:val="20"/>
      <w:lang w:val="en-GB"/>
    </w:rPr>
  </w:style>
  <w:style w:type="character" w:styleId="CommentReference">
    <w:name w:val="annotation reference"/>
    <w:basedOn w:val="DefaultParagraphFont"/>
    <w:semiHidden/>
    <w:unhideWhenUsed/>
    <w:rsid w:val="00912914"/>
    <w:rPr>
      <w:sz w:val="16"/>
      <w:szCs w:val="16"/>
    </w:rPr>
  </w:style>
  <w:style w:type="paragraph" w:styleId="CommentText">
    <w:name w:val="annotation text"/>
    <w:basedOn w:val="Normal"/>
    <w:link w:val="CommentTextChar"/>
    <w:semiHidden/>
    <w:unhideWhenUsed/>
    <w:rsid w:val="00912914"/>
    <w:pPr>
      <w:suppressAutoHyphens/>
      <w:spacing w:after="0" w:line="240" w:lineRule="auto"/>
    </w:pPr>
    <w:rPr>
      <w:rFonts w:ascii="Times New Roman" w:eastAsia="Times New Roman" w:hAnsi="Times New Roman" w:cs="Times New Roman"/>
      <w:sz w:val="20"/>
      <w:szCs w:val="20"/>
      <w:lang w:val="en-GB" w:eastAsia="fr-FR"/>
    </w:rPr>
  </w:style>
  <w:style w:type="character" w:customStyle="1" w:styleId="CommentTextChar">
    <w:name w:val="Comment Text Char"/>
    <w:basedOn w:val="DefaultParagraphFont"/>
    <w:link w:val="CommentText"/>
    <w:semiHidden/>
    <w:rsid w:val="00912914"/>
    <w:rPr>
      <w:rFonts w:ascii="Times New Roman" w:eastAsia="Times New Roman" w:hAnsi="Times New Roman" w:cs="Times New Roman"/>
      <w:sz w:val="20"/>
      <w:szCs w:val="20"/>
      <w:lang w:val="en-GB" w:eastAsia="fr-FR"/>
    </w:rPr>
  </w:style>
  <w:style w:type="paragraph" w:styleId="BalloonText">
    <w:name w:val="Balloon Text"/>
    <w:basedOn w:val="Normal"/>
    <w:link w:val="BalloonTextChar"/>
    <w:uiPriority w:val="99"/>
    <w:semiHidden/>
    <w:unhideWhenUsed/>
    <w:rsid w:val="00912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14067">
      <w:bodyDiv w:val="1"/>
      <w:marLeft w:val="0"/>
      <w:marRight w:val="0"/>
      <w:marTop w:val="0"/>
      <w:marBottom w:val="0"/>
      <w:divBdr>
        <w:top w:val="none" w:sz="0" w:space="0" w:color="auto"/>
        <w:left w:val="none" w:sz="0" w:space="0" w:color="auto"/>
        <w:bottom w:val="none" w:sz="0" w:space="0" w:color="auto"/>
        <w:right w:val="none" w:sz="0" w:space="0" w:color="auto"/>
      </w:divBdr>
    </w:div>
    <w:div w:id="1548489573">
      <w:bodyDiv w:val="1"/>
      <w:marLeft w:val="0"/>
      <w:marRight w:val="0"/>
      <w:marTop w:val="0"/>
      <w:marBottom w:val="0"/>
      <w:divBdr>
        <w:top w:val="none" w:sz="0" w:space="0" w:color="auto"/>
        <w:left w:val="none" w:sz="0" w:space="0" w:color="auto"/>
        <w:bottom w:val="none" w:sz="0" w:space="0" w:color="auto"/>
        <w:right w:val="none" w:sz="0" w:space="0" w:color="auto"/>
      </w:divBdr>
    </w:div>
    <w:div w:id="196473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380</Words>
  <Characters>2170</Characters>
  <Application>Microsoft Office Word</Application>
  <DocSecurity>0</DocSecurity>
  <Lines>18</Lines>
  <Paragraphs>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Volvo</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Teyssier Pierre</dc:creator>
  <cp:keywords/>
  <dc:description/>
  <cp:lastModifiedBy>FG</cp:lastModifiedBy>
  <cp:revision>3</cp:revision>
  <dcterms:created xsi:type="dcterms:W3CDTF">2020-09-15T16:42:00Z</dcterms:created>
  <dcterms:modified xsi:type="dcterms:W3CDTF">2020-09-16T14:38:00Z</dcterms:modified>
</cp:coreProperties>
</file>