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C97B" w14:textId="77777777" w:rsidR="009F0A12" w:rsidRPr="009C4ADE" w:rsidRDefault="009F0A12">
      <w:pPr>
        <w:suppressAutoHyphens w:val="0"/>
        <w:spacing w:line="240" w:lineRule="auto"/>
        <w:rPr>
          <w:lang w:eastAsia="ja-JP"/>
        </w:rPr>
      </w:pPr>
    </w:p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9F0A12" w:rsidRPr="009C4ADE" w14:paraId="0564A65A" w14:textId="77777777" w:rsidTr="005111B1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9F0A12" w:rsidRPr="009C4ADE" w14:paraId="3878A1BD" w14:textId="77777777" w:rsidTr="005111B1">
              <w:trPr>
                <w:trHeight w:val="250"/>
              </w:trPr>
              <w:tc>
                <w:tcPr>
                  <w:tcW w:w="4854" w:type="dxa"/>
                </w:tcPr>
                <w:p w14:paraId="49AACC9E" w14:textId="5DCA3F6A" w:rsidR="009F0A12" w:rsidRPr="009C4ADE" w:rsidRDefault="009F0A12" w:rsidP="005111B1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 w:rsidRPr="009C4ADE">
                    <w:rPr>
                      <w:rFonts w:eastAsia="Calibri"/>
                      <w:color w:val="000000"/>
                    </w:rPr>
                    <w:t>Submitted by</w:t>
                  </w:r>
                  <w:r w:rsidR="00E51609" w:rsidRPr="009C4ADE">
                    <w:rPr>
                      <w:rFonts w:eastAsia="Calibri"/>
                      <w:color w:val="000000"/>
                    </w:rPr>
                    <w:t xml:space="preserve"> the expert from</w:t>
                  </w:r>
                  <w:r w:rsidRPr="009C4ADE">
                    <w:rPr>
                      <w:rFonts w:eastAsia="Calibri"/>
                      <w:color w:val="000000"/>
                    </w:rPr>
                    <w:t xml:space="preserve"> </w:t>
                  </w:r>
                  <w:r w:rsidR="002F654D" w:rsidRPr="009C4ADE">
                    <w:rPr>
                      <w:rFonts w:eastAsia="Calibri"/>
                      <w:color w:val="000000"/>
                    </w:rPr>
                    <w:t>CEMA</w:t>
                  </w:r>
                </w:p>
              </w:tc>
            </w:tr>
          </w:tbl>
          <w:p w14:paraId="06E1AF6C" w14:textId="77777777" w:rsidR="009F0A12" w:rsidRPr="009C4ADE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1B137AF5" w14:textId="14C1E22B" w:rsidR="009F0A12" w:rsidRPr="009C4ADE" w:rsidRDefault="009F0A12" w:rsidP="0095711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633"/>
              <w:jc w:val="center"/>
              <w:rPr>
                <w:rFonts w:eastAsia="Calibri"/>
                <w:color w:val="000000"/>
              </w:rPr>
            </w:pPr>
            <w:r w:rsidRPr="009C4ADE">
              <w:rPr>
                <w:rFonts w:eastAsia="Calibri"/>
                <w:color w:val="000000"/>
                <w:u w:val="single"/>
              </w:rPr>
              <w:t>Informal document</w:t>
            </w:r>
            <w:r w:rsidRPr="009C4ADE">
              <w:rPr>
                <w:rFonts w:eastAsia="Calibri"/>
                <w:color w:val="000000"/>
              </w:rPr>
              <w:t xml:space="preserve"> </w:t>
            </w:r>
            <w:r w:rsidRPr="009C4ADE">
              <w:rPr>
                <w:rFonts w:eastAsia="Calibri"/>
                <w:b/>
                <w:bCs/>
                <w:color w:val="000000"/>
              </w:rPr>
              <w:t>GR</w:t>
            </w:r>
            <w:r w:rsidR="00997FD5" w:rsidRPr="009C4ADE">
              <w:rPr>
                <w:rFonts w:eastAsia="Calibri"/>
                <w:b/>
                <w:bCs/>
                <w:color w:val="000000"/>
              </w:rPr>
              <w:t>VA</w:t>
            </w:r>
            <w:r w:rsidRPr="009C4ADE">
              <w:rPr>
                <w:rFonts w:eastAsia="Calibri"/>
                <w:b/>
                <w:bCs/>
                <w:color w:val="000000"/>
              </w:rPr>
              <w:t>-</w:t>
            </w:r>
            <w:r w:rsidR="001A5BD9">
              <w:rPr>
                <w:rFonts w:eastAsia="Calibri"/>
                <w:b/>
                <w:bCs/>
                <w:color w:val="000000"/>
              </w:rPr>
              <w:t>06</w:t>
            </w:r>
            <w:r w:rsidRPr="009C4ADE">
              <w:rPr>
                <w:rFonts w:eastAsia="Calibri"/>
                <w:b/>
                <w:bCs/>
                <w:color w:val="000000"/>
              </w:rPr>
              <w:t>-</w:t>
            </w:r>
            <w:r w:rsidR="001A5BD9">
              <w:rPr>
                <w:rFonts w:eastAsia="Calibri"/>
                <w:b/>
                <w:bCs/>
                <w:color w:val="000000"/>
              </w:rPr>
              <w:t>03</w:t>
            </w:r>
            <w:r w:rsidRPr="009C4ADE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0770CC96" w14:textId="0DEA9DA9" w:rsidR="004C425C" w:rsidRPr="009C4ADE" w:rsidRDefault="001A5BD9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eastAsia="ar-SA"/>
              </w:rPr>
            </w:pPr>
            <w:r>
              <w:rPr>
                <w:lang w:eastAsia="ar-SA"/>
              </w:rPr>
              <w:t>6th</w:t>
            </w:r>
            <w:r w:rsidR="00997FD5" w:rsidRPr="009C4ADE">
              <w:rPr>
                <w:lang w:eastAsia="ar-SA"/>
              </w:rPr>
              <w:t xml:space="preserve"> </w:t>
            </w:r>
            <w:r w:rsidR="009F0A12" w:rsidRPr="009C4ADE">
              <w:rPr>
                <w:lang w:eastAsia="ar-SA"/>
              </w:rPr>
              <w:t>GR</w:t>
            </w:r>
            <w:r w:rsidR="006E305D" w:rsidRPr="009C4ADE">
              <w:rPr>
                <w:lang w:eastAsia="ar-SA"/>
              </w:rPr>
              <w:t xml:space="preserve">VA, </w:t>
            </w:r>
            <w:r w:rsidR="00A16FBA" w:rsidRPr="009C4ADE">
              <w:rPr>
                <w:lang w:eastAsia="ar-SA"/>
              </w:rPr>
              <w:t xml:space="preserve">3 </w:t>
            </w:r>
            <w:r w:rsidR="009F0A12" w:rsidRPr="009C4ADE">
              <w:rPr>
                <w:lang w:eastAsia="ar-SA"/>
              </w:rPr>
              <w:t>-</w:t>
            </w:r>
            <w:r w:rsidR="006E305D" w:rsidRPr="009C4ADE">
              <w:rPr>
                <w:lang w:eastAsia="ar-SA"/>
              </w:rPr>
              <w:t xml:space="preserve"> </w:t>
            </w:r>
            <w:r w:rsidR="00543CAE" w:rsidRPr="009C4ADE">
              <w:rPr>
                <w:lang w:eastAsia="ar-SA"/>
              </w:rPr>
              <w:t xml:space="preserve">4 </w:t>
            </w:r>
            <w:r w:rsidR="002F654D" w:rsidRPr="009C4ADE">
              <w:rPr>
                <w:lang w:eastAsia="ar-SA"/>
              </w:rPr>
              <w:t>March</w:t>
            </w:r>
            <w:r w:rsidR="009F0A12" w:rsidRPr="009C4ADE">
              <w:rPr>
                <w:lang w:eastAsia="ar-SA"/>
              </w:rPr>
              <w:t xml:space="preserve"> 20</w:t>
            </w:r>
            <w:r w:rsidR="002F654D" w:rsidRPr="009C4ADE">
              <w:rPr>
                <w:lang w:eastAsia="ar-SA"/>
              </w:rPr>
              <w:t>20</w:t>
            </w:r>
            <w:r w:rsidR="006E305D" w:rsidRPr="009C4ADE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br/>
              <w:t xml:space="preserve">Agenda item </w:t>
            </w:r>
            <w:r w:rsidR="005A2D76">
              <w:rPr>
                <w:lang w:eastAsia="ar-SA"/>
              </w:rPr>
              <w:t>4</w:t>
            </w:r>
            <w:bookmarkStart w:id="0" w:name="_GoBack"/>
            <w:bookmarkEnd w:id="0"/>
          </w:p>
          <w:p w14:paraId="7E0E4B1D" w14:textId="1659F435" w:rsidR="009F0A12" w:rsidRPr="009C4ADE" w:rsidRDefault="009F0A12" w:rsidP="0069789D">
            <w:pPr>
              <w:tabs>
                <w:tab w:val="center" w:pos="4677"/>
                <w:tab w:val="right" w:pos="9355"/>
              </w:tabs>
              <w:spacing w:line="240" w:lineRule="auto"/>
              <w:ind w:left="1200" w:right="-168"/>
              <w:rPr>
                <w:lang w:eastAsia="ar-SA"/>
              </w:rPr>
            </w:pPr>
          </w:p>
        </w:tc>
      </w:tr>
      <w:tr w:rsidR="009F0A12" w:rsidRPr="009C4ADE" w14:paraId="5424C59D" w14:textId="77777777" w:rsidTr="005111B1">
        <w:trPr>
          <w:trHeight w:val="361"/>
        </w:trPr>
        <w:tc>
          <w:tcPr>
            <w:tcW w:w="4962" w:type="dxa"/>
          </w:tcPr>
          <w:p w14:paraId="014E8644" w14:textId="77777777" w:rsidR="009F0A12" w:rsidRPr="009C4ADE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3C81A1B1" w14:textId="77777777" w:rsidR="009F0A12" w:rsidRPr="009C4ADE" w:rsidRDefault="009F0A12" w:rsidP="009F0A1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14:paraId="153A1A40" w14:textId="38561F7A" w:rsidR="009F0A12" w:rsidRPr="009C4ADE" w:rsidRDefault="00820B9A" w:rsidP="00714F9B">
      <w:pPr>
        <w:pStyle w:val="HChG"/>
        <w:tabs>
          <w:tab w:val="clear" w:pos="851"/>
        </w:tabs>
        <w:spacing w:line="240" w:lineRule="auto"/>
        <w:ind w:left="567" w:firstLine="0"/>
      </w:pPr>
      <w:r w:rsidRPr="009C4ADE">
        <w:t xml:space="preserve">Proposal </w:t>
      </w:r>
      <w:r w:rsidR="00F31C40" w:rsidRPr="009C4ADE">
        <w:t>for amendme</w:t>
      </w:r>
      <w:r w:rsidR="006E305D" w:rsidRPr="009C4ADE">
        <w:t>nts to ECE/TRANS/WP.29/GRVA/20</w:t>
      </w:r>
      <w:r w:rsidR="002F654D" w:rsidRPr="009C4ADE">
        <w:t>20</w:t>
      </w:r>
      <w:r w:rsidR="006E305D" w:rsidRPr="009C4ADE">
        <w:t>/</w:t>
      </w:r>
      <w:r w:rsidR="002F654D" w:rsidRPr="009C4ADE">
        <w:t>3</w:t>
      </w:r>
      <w:r w:rsidR="00714F9B" w:rsidRPr="009C4ADE">
        <w:t xml:space="preserve"> and ECE/TRANS/WP.29/GRVA/20</w:t>
      </w:r>
      <w:r w:rsidR="002F654D" w:rsidRPr="009C4ADE">
        <w:t>20</w:t>
      </w:r>
      <w:r w:rsidR="00714F9B" w:rsidRPr="009C4ADE">
        <w:t>/</w:t>
      </w:r>
      <w:r w:rsidR="002F654D" w:rsidRPr="009C4ADE">
        <w:t>4</w:t>
      </w:r>
    </w:p>
    <w:p w14:paraId="14E6FDA8" w14:textId="1BD113B3" w:rsidR="00AB1C8B" w:rsidRPr="009C4ADE" w:rsidRDefault="008F561D" w:rsidP="00AC73F9">
      <w:pPr>
        <w:pStyle w:val="HChG"/>
        <w:tabs>
          <w:tab w:val="clear" w:pos="851"/>
        </w:tabs>
        <w:spacing w:line="240" w:lineRule="auto"/>
        <w:ind w:hanging="567"/>
      </w:pPr>
      <w:r w:rsidRPr="009C4ADE">
        <w:tab/>
      </w:r>
      <w:r w:rsidR="00AB1C8B" w:rsidRPr="009C4ADE">
        <w:t>Proposal</w:t>
      </w:r>
      <w:r w:rsidR="00714F9B" w:rsidRPr="009C4ADE">
        <w:t xml:space="preserve"> 1 (</w:t>
      </w:r>
      <w:r w:rsidR="00D60F99" w:rsidRPr="009C4ADE">
        <w:t xml:space="preserve">Draft Regulation on </w:t>
      </w:r>
      <w:r w:rsidR="00714F9B" w:rsidRPr="009C4ADE">
        <w:rPr>
          <w:rFonts w:eastAsia="Times New Roman"/>
        </w:rPr>
        <w:t xml:space="preserve">Cyber Security) </w:t>
      </w:r>
    </w:p>
    <w:p w14:paraId="51DAEA80" w14:textId="1DB840A0" w:rsidR="00714F9B" w:rsidRPr="009C4ADE" w:rsidRDefault="00714F9B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9C4ADE">
        <w:t>The amendments to the text contained in document ECE/TRANS/WP.29/GRVA/20</w:t>
      </w:r>
      <w:r w:rsidR="002F654D" w:rsidRPr="009C4ADE">
        <w:t>20</w:t>
      </w:r>
      <w:r w:rsidRPr="009C4ADE">
        <w:t>/0</w:t>
      </w:r>
      <w:r w:rsidR="002F654D" w:rsidRPr="009C4ADE">
        <w:t>3</w:t>
      </w:r>
      <w:r w:rsidRPr="009C4ADE">
        <w:t xml:space="preserve"> are in bold for new and in strikethrough for deleted text.</w:t>
      </w:r>
    </w:p>
    <w:p w14:paraId="27954909" w14:textId="566319A0" w:rsidR="00FE1148" w:rsidRPr="009C4ADE" w:rsidRDefault="00C757D4" w:rsidP="00FE1148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9C4ADE">
        <w:rPr>
          <w:i/>
        </w:rPr>
        <w:t xml:space="preserve">Paragraph </w:t>
      </w:r>
      <w:r w:rsidR="00714F9B" w:rsidRPr="009C4ADE">
        <w:rPr>
          <w:i/>
        </w:rPr>
        <w:t>1</w:t>
      </w:r>
      <w:r w:rsidRPr="009C4ADE">
        <w:rPr>
          <w:i/>
        </w:rPr>
        <w:t>.</w:t>
      </w:r>
      <w:r w:rsidR="00714F9B" w:rsidRPr="009C4ADE">
        <w:rPr>
          <w:i/>
        </w:rPr>
        <w:t>1</w:t>
      </w:r>
      <w:r w:rsidRPr="009C4ADE">
        <w:rPr>
          <w:i/>
        </w:rPr>
        <w:t xml:space="preserve">., </w:t>
      </w:r>
      <w:r w:rsidRPr="009C4ADE">
        <w:rPr>
          <w:iCs/>
        </w:rPr>
        <w:t>a</w:t>
      </w:r>
      <w:r w:rsidR="00FE1148" w:rsidRPr="009C4ADE">
        <w:rPr>
          <w:iCs/>
        </w:rPr>
        <w:t xml:space="preserve">mend </w:t>
      </w:r>
      <w:r w:rsidR="00FE1148" w:rsidRPr="009C4ADE">
        <w:t>to read:</w:t>
      </w:r>
    </w:p>
    <w:p w14:paraId="1BB49A12" w14:textId="35C9C1F7" w:rsidR="00714F9B" w:rsidRPr="009C4ADE" w:rsidRDefault="00714F9B" w:rsidP="002F654D">
      <w:pPr>
        <w:pStyle w:val="SingleTxtG"/>
      </w:pPr>
      <w:r w:rsidRPr="009C4ADE">
        <w:t>This Regulation applies to vehicles</w:t>
      </w:r>
      <w:r w:rsidR="002F654D" w:rsidRPr="009C4ADE">
        <w:t xml:space="preserve">, </w:t>
      </w:r>
      <w:proofErr w:type="gramStart"/>
      <w:r w:rsidR="002F654D" w:rsidRPr="009C4ADE">
        <w:t>with regard to</w:t>
      </w:r>
      <w:proofErr w:type="gramEnd"/>
      <w:r w:rsidR="002F654D" w:rsidRPr="009C4ADE">
        <w:t xml:space="preserve"> cybersecurity,</w:t>
      </w:r>
      <w:r w:rsidRPr="009C4ADE">
        <w:t xml:space="preserve"> of the categories M, N, [O, </w:t>
      </w:r>
      <w:r w:rsidRPr="009C4ADE">
        <w:rPr>
          <w:strike/>
        </w:rPr>
        <w:t>R, S and</w:t>
      </w:r>
      <w:r w:rsidRPr="009C4ADE">
        <w:t xml:space="preserve"> </w:t>
      </w:r>
      <w:r w:rsidRPr="009C4ADE">
        <w:rPr>
          <w:strike/>
        </w:rPr>
        <w:t>T</w:t>
      </w:r>
      <w:r w:rsidRPr="009C4ADE">
        <w:t>].</w:t>
      </w:r>
    </w:p>
    <w:p w14:paraId="7BB451D2" w14:textId="21F397A8" w:rsidR="00714F9B" w:rsidRPr="009C4ADE" w:rsidRDefault="00714F9B" w:rsidP="00714F9B">
      <w:pPr>
        <w:pStyle w:val="HChG"/>
        <w:tabs>
          <w:tab w:val="clear" w:pos="851"/>
        </w:tabs>
        <w:spacing w:line="240" w:lineRule="auto"/>
        <w:ind w:left="576" w:firstLine="0"/>
      </w:pPr>
      <w:r w:rsidRPr="009C4ADE">
        <w:tab/>
        <w:t xml:space="preserve">Proposal 2 </w:t>
      </w:r>
      <w:r w:rsidR="00D60F99" w:rsidRPr="009C4ADE">
        <w:t xml:space="preserve">(Draft Regulation on </w:t>
      </w:r>
      <w:r w:rsidR="003C6C16" w:rsidRPr="009C4ADE">
        <w:rPr>
          <w:bCs/>
          <w:szCs w:val="28"/>
        </w:rPr>
        <w:t>software update processes)</w:t>
      </w:r>
    </w:p>
    <w:p w14:paraId="174ED84D" w14:textId="1FD3A504" w:rsidR="00714F9B" w:rsidRPr="009C4ADE" w:rsidRDefault="00714F9B" w:rsidP="00714F9B">
      <w:pPr>
        <w:pStyle w:val="SingleTxtG"/>
      </w:pPr>
      <w:r w:rsidRPr="009C4ADE">
        <w:tab/>
        <w:t>The amendments to the text contained in document ECE/TRANS/WP.29/GRVA/20</w:t>
      </w:r>
      <w:r w:rsidR="002F654D" w:rsidRPr="009C4ADE">
        <w:t>20</w:t>
      </w:r>
      <w:r w:rsidRPr="009C4ADE">
        <w:t>/0</w:t>
      </w:r>
      <w:r w:rsidR="002F654D" w:rsidRPr="009C4ADE">
        <w:t>4</w:t>
      </w:r>
      <w:r w:rsidRPr="009C4ADE">
        <w:t xml:space="preserve"> are in bold for new and in strikethrough for deleted text.</w:t>
      </w:r>
    </w:p>
    <w:p w14:paraId="39CF269E" w14:textId="77777777" w:rsidR="00714F9B" w:rsidRPr="009C4ADE" w:rsidRDefault="00714F9B" w:rsidP="00714F9B">
      <w:pPr>
        <w:suppressAutoHyphens w:val="0"/>
        <w:autoSpaceDE w:val="0"/>
        <w:autoSpaceDN w:val="0"/>
        <w:adjustRightInd w:val="0"/>
        <w:spacing w:after="120" w:line="240" w:lineRule="auto"/>
        <w:ind w:leftChars="567" w:left="1134" w:right="1088"/>
      </w:pPr>
      <w:r w:rsidRPr="009C4ADE">
        <w:rPr>
          <w:i/>
        </w:rPr>
        <w:t xml:space="preserve">Paragraph 1.1., </w:t>
      </w:r>
      <w:r w:rsidRPr="009C4ADE">
        <w:rPr>
          <w:iCs/>
        </w:rPr>
        <w:t xml:space="preserve">amend </w:t>
      </w:r>
      <w:r w:rsidRPr="009C4ADE">
        <w:t>to read:</w:t>
      </w:r>
    </w:p>
    <w:p w14:paraId="5B09517D" w14:textId="1DCA1195" w:rsidR="00714F9B" w:rsidRPr="009C4ADE" w:rsidRDefault="00714F9B" w:rsidP="002F654D">
      <w:pPr>
        <w:pStyle w:val="SingleTxtG"/>
      </w:pPr>
      <w:r w:rsidRPr="009C4ADE">
        <w:t>This</w:t>
      </w:r>
      <w:r w:rsidR="002F654D" w:rsidRPr="009C4ADE">
        <w:t xml:space="preserve"> UN</w:t>
      </w:r>
      <w:r w:rsidRPr="009C4ADE">
        <w:t xml:space="preserve"> Regulation applies to vehicles of the categories M, N, [O, </w:t>
      </w:r>
      <w:r w:rsidRPr="009C4ADE">
        <w:rPr>
          <w:strike/>
        </w:rPr>
        <w:t>R, S</w:t>
      </w:r>
      <w:r w:rsidRPr="009C4ADE">
        <w:t xml:space="preserve"> </w:t>
      </w:r>
      <w:r w:rsidRPr="009C4ADE">
        <w:rPr>
          <w:strike/>
        </w:rPr>
        <w:t>and</w:t>
      </w:r>
      <w:r w:rsidRPr="009C4ADE">
        <w:t xml:space="preserve"> </w:t>
      </w:r>
      <w:r w:rsidRPr="009C4ADE">
        <w:rPr>
          <w:strike/>
        </w:rPr>
        <w:t>T</w:t>
      </w:r>
      <w:r w:rsidRPr="009C4ADE">
        <w:t>]</w:t>
      </w:r>
      <w:r w:rsidR="002F654D" w:rsidRPr="009C4ADE">
        <w:t xml:space="preserve"> that permit software updates.</w:t>
      </w:r>
    </w:p>
    <w:p w14:paraId="4E17E990" w14:textId="533B5761" w:rsidR="00F574B3" w:rsidRPr="009C4ADE" w:rsidRDefault="00F574B3" w:rsidP="00714F9B">
      <w:pPr>
        <w:pStyle w:val="HChG"/>
        <w:tabs>
          <w:tab w:val="clear" w:pos="851"/>
        </w:tabs>
        <w:spacing w:line="240" w:lineRule="auto"/>
        <w:ind w:firstLine="0"/>
      </w:pPr>
      <w:r w:rsidRPr="009C4ADE">
        <w:t>Justification:</w:t>
      </w:r>
    </w:p>
    <w:p w14:paraId="28E39220" w14:textId="29D638F3" w:rsidR="00320669" w:rsidRPr="009C4ADE" w:rsidRDefault="00320669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CEMA requests to temporarily exclude </w:t>
      </w:r>
      <w:r w:rsidR="00753BAA" w:rsidRPr="009C4ADE">
        <w:rPr>
          <w:rFonts w:eastAsia="Times New Roman"/>
        </w:rPr>
        <w:t>and</w:t>
      </w:r>
      <w:r w:rsidRPr="009C4ADE">
        <w:rPr>
          <w:rFonts w:eastAsia="Times New Roman"/>
        </w:rPr>
        <w:t xml:space="preserve"> postpone</w:t>
      </w:r>
      <w:r w:rsidR="00753BAA" w:rsidRPr="009C4ADE">
        <w:rPr>
          <w:rFonts w:eastAsia="Times New Roman"/>
        </w:rPr>
        <w:t xml:space="preserve"> to a future stage</w:t>
      </w:r>
      <w:r w:rsidR="008F5C7C" w:rsidRPr="009C4ADE">
        <w:rPr>
          <w:rFonts w:eastAsia="Times New Roman"/>
        </w:rPr>
        <w:t xml:space="preserve"> the inclusion </w:t>
      </w:r>
      <w:proofErr w:type="gramStart"/>
      <w:r w:rsidR="008F5C7C" w:rsidRPr="009C4ADE">
        <w:rPr>
          <w:rFonts w:eastAsia="Times New Roman"/>
        </w:rPr>
        <w:t>of</w:t>
      </w:r>
      <w:r w:rsidR="00CC19ED" w:rsidRPr="009C4ADE">
        <w:rPr>
          <w:rFonts w:eastAsia="Times New Roman"/>
        </w:rPr>
        <w:t xml:space="preserve"> </w:t>
      </w:r>
      <w:r w:rsidR="005A4979" w:rsidRPr="009C4ADE">
        <w:rPr>
          <w:rFonts w:eastAsia="Times New Roman"/>
        </w:rPr>
        <w:t xml:space="preserve"> R</w:t>
      </w:r>
      <w:proofErr w:type="gramEnd"/>
      <w:r w:rsidR="005A4979" w:rsidRPr="009C4ADE">
        <w:rPr>
          <w:rFonts w:eastAsia="Times New Roman"/>
        </w:rPr>
        <w:t>-S-T-</w:t>
      </w:r>
      <w:r w:rsidRPr="009C4ADE">
        <w:rPr>
          <w:rFonts w:eastAsia="Times New Roman"/>
        </w:rPr>
        <w:t>categor</w:t>
      </w:r>
      <w:r w:rsidR="008F5C7C" w:rsidRPr="009C4ADE">
        <w:rPr>
          <w:rFonts w:eastAsia="Times New Roman"/>
        </w:rPr>
        <w:t>ies</w:t>
      </w:r>
      <w:r w:rsidRPr="009C4ADE">
        <w:rPr>
          <w:rFonts w:eastAsia="Times New Roman"/>
        </w:rPr>
        <w:t xml:space="preserve"> in the draft new UN Regulations on Cybersecurity and on Software Update Processes.</w:t>
      </w:r>
    </w:p>
    <w:p w14:paraId="3D69A978" w14:textId="0A7F82C6" w:rsidR="00320669" w:rsidRPr="009C4ADE" w:rsidRDefault="00320669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>CEMA suggests extending the scope of the new UN Regulations</w:t>
      </w:r>
      <w:r w:rsidR="008F5C7C" w:rsidRPr="009C4ADE">
        <w:rPr>
          <w:rFonts w:eastAsia="Times New Roman"/>
        </w:rPr>
        <w:t xml:space="preserve"> to</w:t>
      </w:r>
      <w:r w:rsidRPr="009C4ADE">
        <w:rPr>
          <w:rFonts w:eastAsia="Times New Roman"/>
        </w:rPr>
        <w:t xml:space="preserve"> </w:t>
      </w:r>
      <w:r w:rsidR="00CC19ED" w:rsidRPr="009C4ADE">
        <w:rPr>
          <w:rFonts w:eastAsia="Times New Roman"/>
        </w:rPr>
        <w:t>these categories</w:t>
      </w:r>
      <w:r w:rsidRPr="009C4ADE">
        <w:rPr>
          <w:rFonts w:eastAsia="Times New Roman"/>
        </w:rPr>
        <w:t xml:space="preserve"> as</w:t>
      </w:r>
      <w:r w:rsidR="001C3532" w:rsidRPr="009C4ADE">
        <w:rPr>
          <w:rFonts w:eastAsia="Times New Roman"/>
        </w:rPr>
        <w:t xml:space="preserve"> a </w:t>
      </w:r>
      <w:r w:rsidR="00F76A41" w:rsidRPr="009C4ADE">
        <w:rPr>
          <w:rFonts w:eastAsia="Times New Roman"/>
        </w:rPr>
        <w:t>possible second</w:t>
      </w:r>
      <w:r w:rsidRPr="009C4ADE">
        <w:rPr>
          <w:rFonts w:eastAsia="Times New Roman"/>
        </w:rPr>
        <w:t xml:space="preserve"> step, after experience </w:t>
      </w:r>
      <w:r w:rsidR="000556B6" w:rsidRPr="009C4ADE">
        <w:rPr>
          <w:rFonts w:eastAsia="Times New Roman"/>
        </w:rPr>
        <w:t>is gained</w:t>
      </w:r>
      <w:r w:rsidR="002E415D" w:rsidRPr="009C4ADE">
        <w:rPr>
          <w:rFonts w:eastAsia="Times New Roman"/>
        </w:rPr>
        <w:t xml:space="preserve"> following the </w:t>
      </w:r>
      <w:r w:rsidRPr="009C4ADE">
        <w:rPr>
          <w:rFonts w:eastAsia="Times New Roman"/>
        </w:rPr>
        <w:t>application of the requirements</w:t>
      </w:r>
      <w:r w:rsidR="001C3532" w:rsidRPr="009C4ADE">
        <w:rPr>
          <w:rFonts w:eastAsia="Times New Roman"/>
        </w:rPr>
        <w:t xml:space="preserve"> </w:t>
      </w:r>
      <w:r w:rsidR="008F5C7C" w:rsidRPr="009C4ADE">
        <w:rPr>
          <w:rFonts w:eastAsia="Times New Roman"/>
        </w:rPr>
        <w:t>for</w:t>
      </w:r>
      <w:r w:rsidR="00AC1635" w:rsidRPr="009C4ADE">
        <w:rPr>
          <w:rFonts w:eastAsia="Times New Roman"/>
        </w:rPr>
        <w:t xml:space="preserve"> other categories</w:t>
      </w:r>
      <w:r w:rsidRPr="009C4ADE">
        <w:rPr>
          <w:rFonts w:eastAsia="Times New Roman"/>
        </w:rPr>
        <w:t>, through a new Series of Amendments and after proper analysis</w:t>
      </w:r>
      <w:r w:rsidR="00753BAA" w:rsidRPr="009C4ADE">
        <w:rPr>
          <w:rFonts w:eastAsia="Times New Roman"/>
        </w:rPr>
        <w:t xml:space="preserve"> by the Agricultural machinery industry</w:t>
      </w:r>
      <w:r w:rsidRPr="009C4ADE">
        <w:rPr>
          <w:rFonts w:eastAsia="Times New Roman"/>
        </w:rPr>
        <w:t>.</w:t>
      </w:r>
    </w:p>
    <w:p w14:paraId="19974440" w14:textId="1816A16E" w:rsidR="00320669" w:rsidRPr="009C4ADE" w:rsidRDefault="00320669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CEMA </w:t>
      </w:r>
      <w:r w:rsidR="00D151C6" w:rsidRPr="009C4ADE">
        <w:rPr>
          <w:rFonts w:eastAsia="Times New Roman"/>
        </w:rPr>
        <w:t xml:space="preserve">has </w:t>
      </w:r>
      <w:r w:rsidRPr="009C4ADE">
        <w:rPr>
          <w:rFonts w:eastAsia="Times New Roman"/>
        </w:rPr>
        <w:t xml:space="preserve">so far </w:t>
      </w:r>
      <w:r w:rsidRPr="009C4ADE">
        <w:rPr>
          <w:rFonts w:eastAsia="Times New Roman"/>
          <w:b/>
        </w:rPr>
        <w:t>not</w:t>
      </w:r>
      <w:r w:rsidRPr="009C4ADE">
        <w:rPr>
          <w:rFonts w:eastAsia="Times New Roman"/>
        </w:rPr>
        <w:t xml:space="preserve"> been monitoring the work of the Task Force on Cybersecurity and </w:t>
      </w:r>
      <w:r w:rsidR="00A3173C" w:rsidRPr="009C4ADE">
        <w:rPr>
          <w:rFonts w:eastAsia="Times New Roman"/>
        </w:rPr>
        <w:t>S</w:t>
      </w:r>
      <w:r w:rsidR="001C3532" w:rsidRPr="009C4ADE">
        <w:rPr>
          <w:rFonts w:eastAsia="Times New Roman"/>
        </w:rPr>
        <w:t xml:space="preserve">oftware </w:t>
      </w:r>
      <w:r w:rsidR="00831F0A" w:rsidRPr="009C4ADE">
        <w:rPr>
          <w:rFonts w:eastAsia="Times New Roman"/>
        </w:rPr>
        <w:t>M</w:t>
      </w:r>
      <w:r w:rsidR="001C3532" w:rsidRPr="009C4ADE">
        <w:rPr>
          <w:rFonts w:eastAsia="Times New Roman"/>
        </w:rPr>
        <w:t>anagement</w:t>
      </w:r>
      <w:r w:rsidRPr="009C4ADE">
        <w:rPr>
          <w:rFonts w:eastAsia="Times New Roman"/>
        </w:rPr>
        <w:t xml:space="preserve"> and the drafting of the new UN Regulations</w:t>
      </w:r>
      <w:r w:rsidR="00AC1635" w:rsidRPr="009C4ADE">
        <w:rPr>
          <w:rFonts w:eastAsia="Times New Roman"/>
        </w:rPr>
        <w:t xml:space="preserve">, and </w:t>
      </w:r>
      <w:r w:rsidR="003200FB" w:rsidRPr="009C4ADE">
        <w:rPr>
          <w:rFonts w:eastAsia="Times New Roman"/>
        </w:rPr>
        <w:t xml:space="preserve">is </w:t>
      </w:r>
      <w:r w:rsidR="00AC1635" w:rsidRPr="009C4ADE">
        <w:rPr>
          <w:rFonts w:eastAsia="Times New Roman"/>
        </w:rPr>
        <w:t xml:space="preserve">unfortunately not </w:t>
      </w:r>
      <w:r w:rsidR="003200FB" w:rsidRPr="009C4ADE">
        <w:rPr>
          <w:rFonts w:eastAsia="Times New Roman"/>
        </w:rPr>
        <w:t xml:space="preserve">yet </w:t>
      </w:r>
      <w:r w:rsidR="008F5C7C" w:rsidRPr="009C4ADE">
        <w:rPr>
          <w:rFonts w:eastAsia="Times New Roman"/>
        </w:rPr>
        <w:t>familiar</w:t>
      </w:r>
      <w:r w:rsidR="00AC1635" w:rsidRPr="009C4ADE">
        <w:rPr>
          <w:rFonts w:eastAsia="Times New Roman"/>
        </w:rPr>
        <w:t xml:space="preserve"> with the nuances</w:t>
      </w:r>
      <w:r w:rsidR="00381B6F" w:rsidRPr="009C4ADE">
        <w:rPr>
          <w:rFonts w:eastAsia="Times New Roman"/>
        </w:rPr>
        <w:t xml:space="preserve"> contained within them</w:t>
      </w:r>
      <w:r w:rsidR="008F5C7C" w:rsidRPr="009C4ADE">
        <w:rPr>
          <w:rFonts w:eastAsia="Times New Roman"/>
        </w:rPr>
        <w:t>.</w:t>
      </w:r>
    </w:p>
    <w:p w14:paraId="7ADCB7E9" w14:textId="4F2697DD" w:rsidR="009D1089" w:rsidRPr="009C4ADE" w:rsidRDefault="00320669" w:rsidP="009D1089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Feasibility for </w:t>
      </w:r>
      <w:r w:rsidR="004D6C90" w:rsidRPr="009C4ADE">
        <w:rPr>
          <w:rFonts w:eastAsia="Times New Roman"/>
        </w:rPr>
        <w:t xml:space="preserve">their </w:t>
      </w:r>
      <w:r w:rsidRPr="009C4ADE">
        <w:rPr>
          <w:rFonts w:eastAsia="Times New Roman"/>
        </w:rPr>
        <w:t xml:space="preserve">application </w:t>
      </w:r>
      <w:r w:rsidR="004D6C90" w:rsidRPr="009C4ADE">
        <w:rPr>
          <w:rFonts w:eastAsia="Times New Roman"/>
        </w:rPr>
        <w:t xml:space="preserve">to </w:t>
      </w:r>
      <w:r w:rsidRPr="009C4ADE">
        <w:rPr>
          <w:rFonts w:eastAsia="Times New Roman"/>
        </w:rPr>
        <w:t xml:space="preserve">T-category </w:t>
      </w:r>
      <w:r w:rsidR="00961909" w:rsidRPr="009C4ADE">
        <w:rPr>
          <w:rFonts w:eastAsia="Times New Roman"/>
        </w:rPr>
        <w:t>vehicles</w:t>
      </w:r>
      <w:r w:rsidRPr="009C4ADE">
        <w:rPr>
          <w:rFonts w:eastAsia="Times New Roman"/>
        </w:rPr>
        <w:t xml:space="preserve"> require</w:t>
      </w:r>
      <w:r w:rsidR="00E161A9" w:rsidRPr="009C4ADE">
        <w:rPr>
          <w:rFonts w:eastAsia="Times New Roman"/>
        </w:rPr>
        <w:t>s</w:t>
      </w:r>
      <w:r w:rsidRPr="009C4ADE">
        <w:rPr>
          <w:rFonts w:eastAsia="Times New Roman"/>
        </w:rPr>
        <w:t xml:space="preserve"> a comprehensive review through test phases within industry. The portfolio of </w:t>
      </w:r>
      <w:bookmarkStart w:id="1" w:name="_Hlk33537703"/>
      <w:r w:rsidR="00753BAA" w:rsidRPr="009C4ADE">
        <w:rPr>
          <w:rFonts w:eastAsia="Times New Roman"/>
        </w:rPr>
        <w:t>R-S</w:t>
      </w:r>
      <w:r w:rsidRPr="009C4ADE">
        <w:rPr>
          <w:rFonts w:eastAsia="Times New Roman"/>
        </w:rPr>
        <w:t>-</w:t>
      </w:r>
      <w:r w:rsidR="0075275D" w:rsidRPr="009C4ADE">
        <w:rPr>
          <w:rFonts w:eastAsia="Times New Roman"/>
        </w:rPr>
        <w:t>T-</w:t>
      </w:r>
      <w:bookmarkEnd w:id="1"/>
      <w:r w:rsidRPr="009C4ADE">
        <w:rPr>
          <w:rFonts w:eastAsia="Times New Roman"/>
        </w:rPr>
        <w:t>categor</w:t>
      </w:r>
      <w:r w:rsidR="004B2973" w:rsidRPr="009C4ADE">
        <w:rPr>
          <w:rFonts w:eastAsia="Times New Roman"/>
        </w:rPr>
        <w:t>ies</w:t>
      </w:r>
      <w:r w:rsidRPr="009C4ADE">
        <w:rPr>
          <w:rFonts w:eastAsia="Times New Roman"/>
        </w:rPr>
        <w:t xml:space="preserve"> is diverse and specific issues for </w:t>
      </w:r>
      <w:r w:rsidR="00753BAA" w:rsidRPr="009C4ADE">
        <w:rPr>
          <w:rFonts w:eastAsia="Times New Roman"/>
        </w:rPr>
        <w:t>these</w:t>
      </w:r>
      <w:r w:rsidRPr="009C4ADE">
        <w:rPr>
          <w:rFonts w:eastAsia="Times New Roman"/>
        </w:rPr>
        <w:t xml:space="preserve"> </w:t>
      </w:r>
      <w:r w:rsidR="001C3532" w:rsidRPr="009C4ADE">
        <w:rPr>
          <w:rFonts w:eastAsia="Times New Roman"/>
        </w:rPr>
        <w:t>vehicles</w:t>
      </w:r>
      <w:r w:rsidRPr="009C4ADE">
        <w:rPr>
          <w:rFonts w:eastAsia="Times New Roman"/>
        </w:rPr>
        <w:t xml:space="preserve"> need to be carefully</w:t>
      </w:r>
      <w:r w:rsidR="00ED18BB" w:rsidRPr="009C4ADE">
        <w:rPr>
          <w:rFonts w:eastAsia="Times New Roman"/>
        </w:rPr>
        <w:t xml:space="preserve"> evaluated</w:t>
      </w:r>
      <w:r w:rsidRPr="009C4ADE">
        <w:rPr>
          <w:rFonts w:eastAsia="Times New Roman"/>
        </w:rPr>
        <w:t>.</w:t>
      </w:r>
    </w:p>
    <w:p w14:paraId="53DC388F" w14:textId="5030D885" w:rsidR="009D1089" w:rsidRPr="009C4ADE" w:rsidRDefault="00320669" w:rsidP="009D1089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T-category </w:t>
      </w:r>
      <w:r w:rsidR="00961909" w:rsidRPr="009C4ADE">
        <w:rPr>
          <w:rFonts w:eastAsia="Times New Roman"/>
        </w:rPr>
        <w:t>vehicles</w:t>
      </w:r>
      <w:r w:rsidRPr="009C4ADE">
        <w:rPr>
          <w:rFonts w:eastAsia="Times New Roman"/>
        </w:rPr>
        <w:t xml:space="preserve"> </w:t>
      </w:r>
      <w:r w:rsidR="00781326" w:rsidRPr="009C4ADE">
        <w:rPr>
          <w:rFonts w:eastAsia="Times New Roman"/>
        </w:rPr>
        <w:t xml:space="preserve">generally </w:t>
      </w:r>
      <w:r w:rsidR="00614558" w:rsidRPr="009C4ADE">
        <w:rPr>
          <w:rFonts w:eastAsia="Times New Roman"/>
        </w:rPr>
        <w:t xml:space="preserve">use </w:t>
      </w:r>
      <w:r w:rsidR="009D1089" w:rsidRPr="009C4ADE">
        <w:rPr>
          <w:rFonts w:eastAsia="Times New Roman"/>
        </w:rPr>
        <w:t>advanced connectivity for operational management with GPS and functional control of in field operations.</w:t>
      </w:r>
      <w:r w:rsidR="00961909" w:rsidRPr="009C4ADE">
        <w:rPr>
          <w:rFonts w:eastAsia="Times New Roman"/>
        </w:rPr>
        <w:t xml:space="preserve"> This entails a specific approach. Software</w:t>
      </w:r>
      <w:r w:rsidR="00751D2E" w:rsidRPr="009C4ADE">
        <w:rPr>
          <w:rFonts w:eastAsia="Times New Roman"/>
        </w:rPr>
        <w:t xml:space="preserve"> updates</w:t>
      </w:r>
      <w:r w:rsidR="00961909" w:rsidRPr="009C4ADE">
        <w:rPr>
          <w:rFonts w:eastAsia="Times New Roman"/>
        </w:rPr>
        <w:t xml:space="preserve"> for both on-road and in-field functional control will be done in the same manner. Any legislation should take this into account.</w:t>
      </w:r>
      <w:r w:rsidR="009D1089" w:rsidRPr="009C4ADE">
        <w:rPr>
          <w:rFonts w:eastAsia="Times New Roman"/>
        </w:rPr>
        <w:t xml:space="preserve"> </w:t>
      </w:r>
      <w:r w:rsidR="00961909" w:rsidRPr="009C4ADE">
        <w:rPr>
          <w:rFonts w:eastAsia="Times New Roman"/>
        </w:rPr>
        <w:t>T</w:t>
      </w:r>
      <w:r w:rsidR="00827BB7" w:rsidRPr="009C4ADE">
        <w:rPr>
          <w:rFonts w:eastAsia="Times New Roman"/>
        </w:rPr>
        <w:t xml:space="preserve">he software updates </w:t>
      </w:r>
      <w:r w:rsidR="00961909" w:rsidRPr="009C4ADE">
        <w:rPr>
          <w:rFonts w:eastAsia="Times New Roman"/>
        </w:rPr>
        <w:t xml:space="preserve">may </w:t>
      </w:r>
      <w:r w:rsidR="00827BB7" w:rsidRPr="009C4ADE">
        <w:rPr>
          <w:rFonts w:eastAsia="Times New Roman"/>
        </w:rPr>
        <w:t xml:space="preserve">require either a recalibration or configuration of the </w:t>
      </w:r>
      <w:r w:rsidR="00961909" w:rsidRPr="009C4ADE">
        <w:rPr>
          <w:rFonts w:eastAsia="Times New Roman"/>
        </w:rPr>
        <w:t>tractor</w:t>
      </w:r>
      <w:r w:rsidR="00827BB7" w:rsidRPr="009C4ADE">
        <w:rPr>
          <w:rFonts w:eastAsia="Times New Roman"/>
        </w:rPr>
        <w:t xml:space="preserve"> </w:t>
      </w:r>
      <w:r w:rsidR="00EB2202" w:rsidRPr="009C4ADE">
        <w:rPr>
          <w:rFonts w:eastAsia="Times New Roman"/>
        </w:rPr>
        <w:t>and/</w:t>
      </w:r>
      <w:r w:rsidR="00827BB7" w:rsidRPr="009C4ADE">
        <w:rPr>
          <w:rFonts w:eastAsia="Times New Roman"/>
        </w:rPr>
        <w:t xml:space="preserve">or trailed </w:t>
      </w:r>
      <w:r w:rsidR="00961909" w:rsidRPr="009C4ADE">
        <w:rPr>
          <w:rFonts w:eastAsia="Times New Roman"/>
        </w:rPr>
        <w:t>implements</w:t>
      </w:r>
      <w:r w:rsidR="00827BB7" w:rsidRPr="009C4ADE">
        <w:rPr>
          <w:rFonts w:eastAsia="Times New Roman"/>
        </w:rPr>
        <w:t>.</w:t>
      </w:r>
    </w:p>
    <w:p w14:paraId="40797630" w14:textId="261E7657" w:rsidR="00320669" w:rsidRPr="009C4ADE" w:rsidRDefault="00215E5C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>Alt</w:t>
      </w:r>
      <w:r w:rsidR="00961909" w:rsidRPr="009C4ADE">
        <w:rPr>
          <w:rFonts w:eastAsia="Times New Roman"/>
        </w:rPr>
        <w:t xml:space="preserve">hough R-S-T </w:t>
      </w:r>
      <w:r w:rsidR="00490BB0" w:rsidRPr="009C4ADE">
        <w:rPr>
          <w:rFonts w:eastAsia="Times New Roman"/>
        </w:rPr>
        <w:t xml:space="preserve">categories are seen as </w:t>
      </w:r>
      <w:r w:rsidR="00961909" w:rsidRPr="009C4ADE">
        <w:rPr>
          <w:rFonts w:eastAsia="Times New Roman"/>
        </w:rPr>
        <w:t>‘vehicles’</w:t>
      </w:r>
      <w:r w:rsidR="004A4B00" w:rsidRPr="009C4ADE">
        <w:rPr>
          <w:rFonts w:eastAsia="Times New Roman"/>
        </w:rPr>
        <w:t xml:space="preserve"> in th</w:t>
      </w:r>
      <w:r w:rsidR="00B97AEB" w:rsidRPr="009C4ADE">
        <w:rPr>
          <w:rFonts w:eastAsia="Times New Roman"/>
        </w:rPr>
        <w:t>e regulatory context</w:t>
      </w:r>
      <w:r w:rsidR="00961909" w:rsidRPr="009C4ADE">
        <w:rPr>
          <w:rFonts w:eastAsia="Times New Roman"/>
        </w:rPr>
        <w:t>, they are agricultural ‘</w:t>
      </w:r>
      <w:proofErr w:type="gramStart"/>
      <w:r w:rsidR="00961909" w:rsidRPr="009C4ADE">
        <w:rPr>
          <w:rFonts w:eastAsia="Times New Roman"/>
        </w:rPr>
        <w:t>machines’</w:t>
      </w:r>
      <w:proofErr w:type="gramEnd"/>
      <w:r w:rsidR="00961909" w:rsidRPr="009C4ADE">
        <w:rPr>
          <w:rFonts w:eastAsia="Times New Roman"/>
        </w:rPr>
        <w:t xml:space="preserve">. </w:t>
      </w:r>
      <w:proofErr w:type="gramStart"/>
      <w:r w:rsidR="00C0744A" w:rsidRPr="009C4ADE">
        <w:rPr>
          <w:rFonts w:eastAsia="Times New Roman"/>
        </w:rPr>
        <w:t xml:space="preserve">These </w:t>
      </w:r>
      <w:r w:rsidR="00320669" w:rsidRPr="009C4ADE">
        <w:rPr>
          <w:rFonts w:eastAsia="Times New Roman"/>
        </w:rPr>
        <w:t xml:space="preserve">highly </w:t>
      </w:r>
      <w:r w:rsidR="002A4664" w:rsidRPr="009C4ADE">
        <w:rPr>
          <w:rFonts w:eastAsia="Times New Roman"/>
        </w:rPr>
        <w:t>specialised</w:t>
      </w:r>
      <w:r w:rsidR="00DB6CA9" w:rsidRPr="009C4ADE">
        <w:rPr>
          <w:rFonts w:eastAsia="Times New Roman"/>
        </w:rPr>
        <w:t>,</w:t>
      </w:r>
      <w:r w:rsidR="00771A6C" w:rsidRPr="009C4ADE">
        <w:rPr>
          <w:rFonts w:eastAsia="Times New Roman"/>
        </w:rPr>
        <w:t xml:space="preserve"> </w:t>
      </w:r>
      <w:r w:rsidR="00320669" w:rsidRPr="009C4ADE">
        <w:rPr>
          <w:rFonts w:eastAsia="Times New Roman"/>
        </w:rPr>
        <w:t>purely application</w:t>
      </w:r>
      <w:r w:rsidR="00356328" w:rsidRPr="009C4ADE">
        <w:rPr>
          <w:rFonts w:eastAsia="Times New Roman"/>
        </w:rPr>
        <w:t>-</w:t>
      </w:r>
      <w:r w:rsidR="00320669" w:rsidRPr="009C4ADE">
        <w:rPr>
          <w:rFonts w:eastAsia="Times New Roman"/>
        </w:rPr>
        <w:t>based machines</w:t>
      </w:r>
      <w:r w:rsidR="00AE0B0C" w:rsidRPr="009C4ADE">
        <w:rPr>
          <w:rFonts w:eastAsia="Times New Roman"/>
        </w:rPr>
        <w:t>,</w:t>
      </w:r>
      <w:proofErr w:type="gramEnd"/>
      <w:r w:rsidR="00320669" w:rsidRPr="009C4ADE">
        <w:rPr>
          <w:rFonts w:eastAsia="Times New Roman"/>
        </w:rPr>
        <w:t xml:space="preserve"> do not work on public roads and do not require a dynamic or immediate software update mechanism.</w:t>
      </w:r>
      <w:r w:rsidR="00356328" w:rsidRPr="009C4ADE">
        <w:rPr>
          <w:rFonts w:eastAsia="Times New Roman"/>
        </w:rPr>
        <w:t xml:space="preserve"> </w:t>
      </w:r>
      <w:r w:rsidR="00753BAA" w:rsidRPr="009C4ADE">
        <w:rPr>
          <w:rFonts w:eastAsia="Times New Roman"/>
        </w:rPr>
        <w:t>Their presence on roads</w:t>
      </w:r>
      <w:r w:rsidR="00C0744A" w:rsidRPr="009C4ADE">
        <w:rPr>
          <w:rFonts w:eastAsia="Times New Roman"/>
        </w:rPr>
        <w:t xml:space="preserve"> is almost negligible,</w:t>
      </w:r>
      <w:r w:rsidR="00753BAA" w:rsidRPr="009C4ADE">
        <w:rPr>
          <w:rFonts w:eastAsia="Times New Roman"/>
        </w:rPr>
        <w:t xml:space="preserve"> limited in overall numbers and </w:t>
      </w:r>
      <w:r w:rsidR="00124752" w:rsidRPr="009C4ADE">
        <w:rPr>
          <w:rFonts w:eastAsia="Times New Roman"/>
        </w:rPr>
        <w:t xml:space="preserve">on road </w:t>
      </w:r>
      <w:r w:rsidR="00753CF7" w:rsidRPr="009C4ADE">
        <w:rPr>
          <w:rFonts w:eastAsia="Times New Roman"/>
        </w:rPr>
        <w:t xml:space="preserve">driving </w:t>
      </w:r>
      <w:r w:rsidR="00753BAA" w:rsidRPr="009C4ADE">
        <w:rPr>
          <w:rFonts w:eastAsia="Times New Roman"/>
        </w:rPr>
        <w:t xml:space="preserve">time compared to </w:t>
      </w:r>
      <w:r w:rsidR="00D04720" w:rsidRPr="009C4ADE">
        <w:rPr>
          <w:rFonts w:eastAsia="Times New Roman"/>
        </w:rPr>
        <w:t>M-N</w:t>
      </w:r>
      <w:r w:rsidR="00C0744A" w:rsidRPr="009C4ADE">
        <w:rPr>
          <w:rFonts w:eastAsia="Times New Roman"/>
        </w:rPr>
        <w:t xml:space="preserve"> </w:t>
      </w:r>
      <w:r w:rsidR="00753BAA" w:rsidRPr="009C4ADE">
        <w:rPr>
          <w:rFonts w:eastAsia="Times New Roman"/>
        </w:rPr>
        <w:t>vehicle categories.</w:t>
      </w:r>
    </w:p>
    <w:p w14:paraId="1AE70016" w14:textId="18F02C45" w:rsidR="00614558" w:rsidRPr="009C4ADE" w:rsidRDefault="00CC0FEB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R-S </w:t>
      </w:r>
      <w:r w:rsidR="00FB6E49" w:rsidRPr="009C4ADE">
        <w:rPr>
          <w:rFonts w:eastAsia="Times New Roman"/>
        </w:rPr>
        <w:t>category</w:t>
      </w:r>
      <w:r w:rsidR="00614558" w:rsidRPr="009C4ADE">
        <w:rPr>
          <w:rFonts w:eastAsia="Times New Roman"/>
        </w:rPr>
        <w:t xml:space="preserve"> vehicles</w:t>
      </w:r>
      <w:r w:rsidR="00FB6E49" w:rsidRPr="009C4ADE">
        <w:rPr>
          <w:rFonts w:eastAsia="Times New Roman"/>
        </w:rPr>
        <w:t xml:space="preserve"> are</w:t>
      </w:r>
      <w:r w:rsidR="00961909" w:rsidRPr="009C4ADE">
        <w:rPr>
          <w:rFonts w:eastAsia="Times New Roman"/>
        </w:rPr>
        <w:t xml:space="preserve"> considered machines</w:t>
      </w:r>
      <w:r w:rsidR="00AA0B5D" w:rsidRPr="009C4ADE">
        <w:rPr>
          <w:rFonts w:eastAsia="Times New Roman"/>
        </w:rPr>
        <w:t xml:space="preserve"> </w:t>
      </w:r>
      <w:r w:rsidR="00BA626F" w:rsidRPr="009C4ADE">
        <w:rPr>
          <w:rFonts w:eastAsia="Times New Roman"/>
        </w:rPr>
        <w:t>and are</w:t>
      </w:r>
      <w:r w:rsidR="00614558" w:rsidRPr="009C4ADE">
        <w:rPr>
          <w:rFonts w:eastAsia="Times New Roman"/>
        </w:rPr>
        <w:t xml:space="preserve"> subject to the Machinery Directive</w:t>
      </w:r>
      <w:r w:rsidR="000D187D" w:rsidRPr="009C4ADE">
        <w:rPr>
          <w:rFonts w:eastAsia="Times New Roman"/>
        </w:rPr>
        <w:t xml:space="preserve"> 2006/42/</w:t>
      </w:r>
      <w:r w:rsidR="00D768AF" w:rsidRPr="009C4ADE">
        <w:rPr>
          <w:rFonts w:eastAsia="Times New Roman"/>
        </w:rPr>
        <w:t>EC</w:t>
      </w:r>
      <w:r w:rsidR="00614558" w:rsidRPr="009C4ADE">
        <w:rPr>
          <w:rFonts w:eastAsia="Times New Roman"/>
        </w:rPr>
        <w:t>, which is not related to type approval and which does not apply for road circulation. EU type approval</w:t>
      </w:r>
      <w:r w:rsidR="005D6045" w:rsidRPr="009C4ADE">
        <w:rPr>
          <w:rFonts w:eastAsia="Times New Roman"/>
        </w:rPr>
        <w:t xml:space="preserve"> for</w:t>
      </w:r>
      <w:r w:rsidR="00272827" w:rsidRPr="009C4ADE">
        <w:rPr>
          <w:rFonts w:eastAsia="Times New Roman"/>
        </w:rPr>
        <w:t xml:space="preserve"> R-S categories</w:t>
      </w:r>
      <w:r w:rsidR="00132E59" w:rsidRPr="009C4ADE">
        <w:rPr>
          <w:rFonts w:eastAsia="Times New Roman"/>
        </w:rPr>
        <w:t xml:space="preserve"> is optional</w:t>
      </w:r>
      <w:r w:rsidR="00614558" w:rsidRPr="009C4ADE">
        <w:rPr>
          <w:rFonts w:eastAsia="Times New Roman"/>
        </w:rPr>
        <w:t>, meaning</w:t>
      </w:r>
      <w:r w:rsidR="0034081B" w:rsidRPr="009C4ADE">
        <w:rPr>
          <w:rFonts w:eastAsia="Times New Roman"/>
        </w:rPr>
        <w:t xml:space="preserve"> road circulation can be achie</w:t>
      </w:r>
      <w:r w:rsidR="00D903DF" w:rsidRPr="009C4ADE">
        <w:rPr>
          <w:rFonts w:eastAsia="Times New Roman"/>
        </w:rPr>
        <w:t xml:space="preserve">ved </w:t>
      </w:r>
      <w:r w:rsidR="001520BC" w:rsidRPr="009C4ADE">
        <w:rPr>
          <w:rFonts w:eastAsia="Times New Roman"/>
        </w:rPr>
        <w:t>within a</w:t>
      </w:r>
      <w:r w:rsidR="004E6C2F" w:rsidRPr="009C4ADE">
        <w:rPr>
          <w:rFonts w:eastAsia="Times New Roman"/>
        </w:rPr>
        <w:t>n EU member</w:t>
      </w:r>
      <w:r w:rsidR="00BB1164" w:rsidRPr="009C4ADE">
        <w:rPr>
          <w:rFonts w:eastAsia="Times New Roman"/>
        </w:rPr>
        <w:t xml:space="preserve"> state</w:t>
      </w:r>
      <w:r w:rsidR="00C621C2" w:rsidRPr="009C4ADE">
        <w:rPr>
          <w:rFonts w:eastAsia="Times New Roman"/>
        </w:rPr>
        <w:t xml:space="preserve"> with a national approval or by </w:t>
      </w:r>
      <w:r w:rsidR="00AC2882" w:rsidRPr="009C4ADE">
        <w:rPr>
          <w:rFonts w:eastAsia="Times New Roman"/>
        </w:rPr>
        <w:t xml:space="preserve">compliance to national </w:t>
      </w:r>
      <w:r w:rsidR="00456E9C" w:rsidRPr="009C4ADE">
        <w:rPr>
          <w:rFonts w:eastAsia="Times New Roman"/>
        </w:rPr>
        <w:t>requirements</w:t>
      </w:r>
      <w:r w:rsidR="004838C2" w:rsidRPr="009C4ADE">
        <w:rPr>
          <w:rFonts w:eastAsia="Times New Roman"/>
        </w:rPr>
        <w:t>.</w:t>
      </w:r>
      <w:r w:rsidR="00614558" w:rsidRPr="009C4ADE">
        <w:rPr>
          <w:rFonts w:eastAsia="Times New Roman"/>
        </w:rPr>
        <w:t xml:space="preserve"> The </w:t>
      </w:r>
      <w:r w:rsidR="00FC0D60" w:rsidRPr="009C4ADE">
        <w:rPr>
          <w:rFonts w:eastAsia="Times New Roman"/>
        </w:rPr>
        <w:t>proposed</w:t>
      </w:r>
      <w:r w:rsidR="00614558" w:rsidRPr="009C4ADE">
        <w:rPr>
          <w:rFonts w:eastAsia="Times New Roman"/>
        </w:rPr>
        <w:t xml:space="preserve"> UNECE regulation</w:t>
      </w:r>
      <w:r w:rsidR="00FC0D60" w:rsidRPr="009C4ADE">
        <w:rPr>
          <w:rFonts w:eastAsia="Times New Roman"/>
        </w:rPr>
        <w:t>s</w:t>
      </w:r>
      <w:r w:rsidR="00614558" w:rsidRPr="009C4ADE">
        <w:rPr>
          <w:rFonts w:eastAsia="Times New Roman"/>
        </w:rPr>
        <w:t xml:space="preserve"> for these vehicles </w:t>
      </w:r>
      <w:r w:rsidR="0071712B" w:rsidRPr="009C4ADE">
        <w:rPr>
          <w:rFonts w:eastAsia="Times New Roman"/>
        </w:rPr>
        <w:t xml:space="preserve">would </w:t>
      </w:r>
      <w:r w:rsidR="00614558" w:rsidRPr="009C4ADE">
        <w:rPr>
          <w:rFonts w:eastAsia="Times New Roman"/>
        </w:rPr>
        <w:t xml:space="preserve">therefore not </w:t>
      </w:r>
      <w:r w:rsidR="0071712B" w:rsidRPr="009C4ADE">
        <w:rPr>
          <w:rFonts w:eastAsia="Times New Roman"/>
        </w:rPr>
        <w:t>be applicable.</w:t>
      </w:r>
    </w:p>
    <w:p w14:paraId="59A378EC" w14:textId="502A849B" w:rsidR="007B0EBC" w:rsidRPr="009C4ADE" w:rsidRDefault="00487C0C" w:rsidP="00A81A82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 xml:space="preserve">Categories </w:t>
      </w:r>
      <w:r w:rsidR="00A81A82" w:rsidRPr="009C4ADE">
        <w:rPr>
          <w:rFonts w:eastAsia="Times New Roman"/>
        </w:rPr>
        <w:t>R</w:t>
      </w:r>
      <w:r w:rsidRPr="009C4ADE">
        <w:rPr>
          <w:rFonts w:eastAsia="Times New Roman"/>
        </w:rPr>
        <w:t>-</w:t>
      </w:r>
      <w:r w:rsidR="00A81A82" w:rsidRPr="009C4ADE">
        <w:rPr>
          <w:rFonts w:eastAsia="Times New Roman"/>
        </w:rPr>
        <w:t xml:space="preserve">S are always towed by category T in the agriculture domain. </w:t>
      </w:r>
      <w:r w:rsidR="00A459BF" w:rsidRPr="009C4ADE">
        <w:rPr>
          <w:rFonts w:eastAsia="Times New Roman"/>
        </w:rPr>
        <w:t>They</w:t>
      </w:r>
      <w:r w:rsidR="00A81A82" w:rsidRPr="009C4ADE">
        <w:rPr>
          <w:rFonts w:eastAsia="Times New Roman"/>
        </w:rPr>
        <w:t xml:space="preserve"> should</w:t>
      </w:r>
      <w:r w:rsidR="00A459BF" w:rsidRPr="009C4ADE">
        <w:rPr>
          <w:rFonts w:eastAsia="Times New Roman"/>
        </w:rPr>
        <w:t xml:space="preserve"> therefore</w:t>
      </w:r>
      <w:r w:rsidR="00A81A82" w:rsidRPr="009C4ADE">
        <w:rPr>
          <w:rFonts w:eastAsia="Times New Roman"/>
        </w:rPr>
        <w:t xml:space="preserve"> be included in scope only alongside category T at a later stage, if deemed appropriate. </w:t>
      </w:r>
    </w:p>
    <w:p w14:paraId="6CE77DC6" w14:textId="3693DECC" w:rsidR="00A81A82" w:rsidRPr="009C4ADE" w:rsidRDefault="00811485" w:rsidP="00A81A82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lastRenderedPageBreak/>
        <w:t>T</w:t>
      </w:r>
      <w:r w:rsidR="00A81A82" w:rsidRPr="009C4ADE">
        <w:rPr>
          <w:rFonts w:eastAsia="Times New Roman"/>
        </w:rPr>
        <w:t>he technical capacity and added economic burden on SME’s producing R</w:t>
      </w:r>
      <w:r w:rsidRPr="009C4ADE">
        <w:rPr>
          <w:rFonts w:eastAsia="Times New Roman"/>
        </w:rPr>
        <w:t>-</w:t>
      </w:r>
      <w:r w:rsidR="00A81A82" w:rsidRPr="009C4ADE">
        <w:rPr>
          <w:rFonts w:eastAsia="Times New Roman"/>
        </w:rPr>
        <w:t>S category equipment by these new regulatory provisions</w:t>
      </w:r>
      <w:r w:rsidR="00B43F2F" w:rsidRPr="009C4ADE">
        <w:rPr>
          <w:rFonts w:eastAsia="Times New Roman"/>
        </w:rPr>
        <w:t xml:space="preserve"> requires analysis</w:t>
      </w:r>
      <w:r w:rsidR="006C5038" w:rsidRPr="009C4ADE">
        <w:rPr>
          <w:rFonts w:eastAsia="Times New Roman"/>
        </w:rPr>
        <w:t xml:space="preserve"> </w:t>
      </w:r>
      <w:r w:rsidR="007C1670" w:rsidRPr="009C4ADE">
        <w:rPr>
          <w:rFonts w:eastAsia="Times New Roman"/>
        </w:rPr>
        <w:t xml:space="preserve">whilst </w:t>
      </w:r>
      <w:r w:rsidR="001F4C12" w:rsidRPr="009C4ADE">
        <w:rPr>
          <w:rFonts w:eastAsia="Times New Roman"/>
        </w:rPr>
        <w:t xml:space="preserve">being </w:t>
      </w:r>
      <w:r w:rsidR="003E7974" w:rsidRPr="009C4ADE">
        <w:rPr>
          <w:rFonts w:eastAsia="Times New Roman"/>
        </w:rPr>
        <w:t>cogni</w:t>
      </w:r>
      <w:r w:rsidR="00136F68" w:rsidRPr="009C4ADE">
        <w:rPr>
          <w:rFonts w:eastAsia="Times New Roman"/>
        </w:rPr>
        <w:t>z</w:t>
      </w:r>
      <w:r w:rsidR="003E7974" w:rsidRPr="009C4ADE">
        <w:rPr>
          <w:rFonts w:eastAsia="Times New Roman"/>
        </w:rPr>
        <w:t>ant of the fact</w:t>
      </w:r>
      <w:r w:rsidR="004227F9" w:rsidRPr="009C4ADE">
        <w:rPr>
          <w:rFonts w:eastAsia="Times New Roman"/>
        </w:rPr>
        <w:t xml:space="preserve"> that </w:t>
      </w:r>
      <w:proofErr w:type="gramStart"/>
      <w:r w:rsidR="000F068A" w:rsidRPr="009C4ADE">
        <w:rPr>
          <w:rFonts w:eastAsia="Times New Roman"/>
        </w:rPr>
        <w:t xml:space="preserve">the majority </w:t>
      </w:r>
      <w:r w:rsidR="00455E74" w:rsidRPr="009C4ADE">
        <w:rPr>
          <w:rFonts w:eastAsia="Times New Roman"/>
        </w:rPr>
        <w:t>of</w:t>
      </w:r>
      <w:proofErr w:type="gramEnd"/>
      <w:r w:rsidR="00A81A82" w:rsidRPr="009C4ADE">
        <w:rPr>
          <w:rFonts w:eastAsia="Times New Roman"/>
        </w:rPr>
        <w:t xml:space="preserve"> </w:t>
      </w:r>
      <w:r w:rsidR="00C2263E" w:rsidRPr="009C4ADE">
        <w:rPr>
          <w:rFonts w:eastAsia="Times New Roman"/>
        </w:rPr>
        <w:t xml:space="preserve">the </w:t>
      </w:r>
      <w:r w:rsidR="00A81A82" w:rsidRPr="009C4ADE">
        <w:rPr>
          <w:rFonts w:eastAsia="Times New Roman"/>
        </w:rPr>
        <w:t xml:space="preserve">equipment </w:t>
      </w:r>
      <w:r w:rsidR="00C2263E" w:rsidRPr="009C4ADE">
        <w:rPr>
          <w:rFonts w:eastAsia="Times New Roman"/>
        </w:rPr>
        <w:t xml:space="preserve">has </w:t>
      </w:r>
      <w:r w:rsidR="00A81A82" w:rsidRPr="009C4ADE">
        <w:rPr>
          <w:rFonts w:eastAsia="Times New Roman"/>
        </w:rPr>
        <w:t>very limited electronic content.</w:t>
      </w:r>
    </w:p>
    <w:p w14:paraId="565B4151" w14:textId="0BB0E80F" w:rsidR="00320669" w:rsidRPr="009C4ADE" w:rsidRDefault="00356328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>CEMA</w:t>
      </w:r>
      <w:r w:rsidR="00320669" w:rsidRPr="009C4ADE">
        <w:rPr>
          <w:rFonts w:eastAsia="Times New Roman"/>
        </w:rPr>
        <w:t xml:space="preserve"> believes that potential safety issues </w:t>
      </w:r>
      <w:r w:rsidR="00012711" w:rsidRPr="009C4ADE">
        <w:rPr>
          <w:rFonts w:eastAsia="Times New Roman"/>
        </w:rPr>
        <w:t xml:space="preserve">related to </w:t>
      </w:r>
      <w:r w:rsidR="00320669" w:rsidRPr="009C4ADE">
        <w:rPr>
          <w:rFonts w:eastAsia="Times New Roman"/>
        </w:rPr>
        <w:t xml:space="preserve">software updates and cyber security are most critical for autonomous driving </w:t>
      </w:r>
      <w:r w:rsidRPr="009C4ADE">
        <w:rPr>
          <w:rFonts w:eastAsia="Times New Roman"/>
        </w:rPr>
        <w:t>‘</w:t>
      </w:r>
      <w:r w:rsidR="00320669" w:rsidRPr="009C4ADE">
        <w:rPr>
          <w:rFonts w:eastAsia="Times New Roman"/>
        </w:rPr>
        <w:t>vehicles</w:t>
      </w:r>
      <w:r w:rsidRPr="009C4ADE">
        <w:rPr>
          <w:rFonts w:eastAsia="Times New Roman"/>
        </w:rPr>
        <w:t>’</w:t>
      </w:r>
      <w:r w:rsidR="00320669" w:rsidRPr="009C4ADE">
        <w:rPr>
          <w:rFonts w:eastAsia="Times New Roman"/>
        </w:rPr>
        <w:t>, because the control of the vehicle is performed by the Automated Driving system</w:t>
      </w:r>
      <w:r w:rsidRPr="009C4ADE">
        <w:rPr>
          <w:rFonts w:eastAsia="Times New Roman"/>
        </w:rPr>
        <w:t xml:space="preserve"> ‘on public </w:t>
      </w:r>
      <w:proofErr w:type="gramStart"/>
      <w:r w:rsidRPr="009C4ADE">
        <w:rPr>
          <w:rFonts w:eastAsia="Times New Roman"/>
        </w:rPr>
        <w:t>roads’</w:t>
      </w:r>
      <w:proofErr w:type="gramEnd"/>
      <w:r w:rsidR="00320669" w:rsidRPr="009C4ADE">
        <w:rPr>
          <w:rFonts w:eastAsia="Times New Roman"/>
        </w:rPr>
        <w:t xml:space="preserve">. </w:t>
      </w:r>
      <w:proofErr w:type="gramStart"/>
      <w:r w:rsidRPr="009C4ADE">
        <w:rPr>
          <w:rFonts w:eastAsia="Times New Roman"/>
        </w:rPr>
        <w:t>T-category</w:t>
      </w:r>
      <w:r w:rsidR="00BF779D" w:rsidRPr="009C4ADE">
        <w:rPr>
          <w:rFonts w:eastAsia="Times New Roman"/>
        </w:rPr>
        <w:t>,</w:t>
      </w:r>
      <w:proofErr w:type="gramEnd"/>
      <w:r w:rsidR="00BF779D" w:rsidRPr="009C4ADE">
        <w:rPr>
          <w:rFonts w:eastAsia="Times New Roman"/>
        </w:rPr>
        <w:t xml:space="preserve"> </w:t>
      </w:r>
      <w:r w:rsidR="00E20AD6" w:rsidRPr="009C4ADE">
        <w:rPr>
          <w:rFonts w:eastAsia="Times New Roman"/>
        </w:rPr>
        <w:t xml:space="preserve">can </w:t>
      </w:r>
      <w:r w:rsidR="00CD19AF" w:rsidRPr="009C4ADE">
        <w:rPr>
          <w:rFonts w:eastAsia="Times New Roman"/>
        </w:rPr>
        <w:t xml:space="preserve">currently </w:t>
      </w:r>
      <w:r w:rsidR="003E0F11" w:rsidRPr="009C4ADE">
        <w:rPr>
          <w:rFonts w:eastAsia="Times New Roman"/>
        </w:rPr>
        <w:t>be equip</w:t>
      </w:r>
      <w:r w:rsidR="002F363C" w:rsidRPr="009C4ADE">
        <w:rPr>
          <w:rFonts w:eastAsia="Times New Roman"/>
        </w:rPr>
        <w:t>ped</w:t>
      </w:r>
      <w:r w:rsidRPr="009C4ADE">
        <w:rPr>
          <w:rFonts w:eastAsia="Times New Roman"/>
        </w:rPr>
        <w:t xml:space="preserve"> </w:t>
      </w:r>
      <w:r w:rsidR="00BF779D" w:rsidRPr="009C4ADE">
        <w:rPr>
          <w:rFonts w:eastAsia="Times New Roman"/>
        </w:rPr>
        <w:t xml:space="preserve">only </w:t>
      </w:r>
      <w:r w:rsidR="002F363C" w:rsidRPr="009C4ADE">
        <w:rPr>
          <w:rFonts w:eastAsia="Times New Roman"/>
        </w:rPr>
        <w:t xml:space="preserve">with </w:t>
      </w:r>
      <w:r w:rsidRPr="009C4ADE">
        <w:rPr>
          <w:rFonts w:eastAsia="Times New Roman"/>
        </w:rPr>
        <w:t xml:space="preserve">automated </w:t>
      </w:r>
      <w:r w:rsidR="00912392" w:rsidRPr="009C4ADE">
        <w:rPr>
          <w:rFonts w:eastAsia="Times New Roman"/>
        </w:rPr>
        <w:t>‘</w:t>
      </w:r>
      <w:r w:rsidRPr="009C4ADE">
        <w:rPr>
          <w:rFonts w:eastAsia="Times New Roman"/>
        </w:rPr>
        <w:t>functions</w:t>
      </w:r>
      <w:r w:rsidR="00912392" w:rsidRPr="009C4ADE">
        <w:rPr>
          <w:rFonts w:eastAsia="Times New Roman"/>
        </w:rPr>
        <w:t>’</w:t>
      </w:r>
      <w:r w:rsidR="00BF779D" w:rsidRPr="009C4ADE">
        <w:rPr>
          <w:rFonts w:eastAsia="Times New Roman"/>
        </w:rPr>
        <w:t xml:space="preserve"> for </w:t>
      </w:r>
      <w:r w:rsidR="002F363C" w:rsidRPr="009C4ADE">
        <w:rPr>
          <w:rFonts w:eastAsia="Times New Roman"/>
        </w:rPr>
        <w:t xml:space="preserve">the </w:t>
      </w:r>
      <w:r w:rsidR="00BF779D" w:rsidRPr="009C4ADE">
        <w:rPr>
          <w:rFonts w:eastAsia="Times New Roman"/>
        </w:rPr>
        <w:t xml:space="preserve">convenience of farmers </w:t>
      </w:r>
      <w:r w:rsidR="003A62EA" w:rsidRPr="009C4ADE">
        <w:rPr>
          <w:rFonts w:eastAsia="Times New Roman"/>
        </w:rPr>
        <w:t xml:space="preserve">during </w:t>
      </w:r>
      <w:r w:rsidR="00545F67" w:rsidRPr="009C4ADE">
        <w:rPr>
          <w:rFonts w:eastAsia="Times New Roman"/>
        </w:rPr>
        <w:t>field operations</w:t>
      </w:r>
      <w:r w:rsidR="00D04720" w:rsidRPr="009C4ADE">
        <w:rPr>
          <w:rFonts w:eastAsia="Times New Roman"/>
        </w:rPr>
        <w:t>.</w:t>
      </w:r>
      <w:r w:rsidR="00686E81" w:rsidRPr="009C4ADE">
        <w:rPr>
          <w:rFonts w:eastAsia="Times New Roman"/>
        </w:rPr>
        <w:t xml:space="preserve"> The environmental and ethical conditions are therefore completely different.</w:t>
      </w:r>
      <w:r w:rsidR="00D04720" w:rsidRPr="009C4ADE">
        <w:rPr>
          <w:rFonts w:eastAsia="Times New Roman"/>
        </w:rPr>
        <w:t xml:space="preserve"> CEMA is working on specific levels of automated functions that differ greatly from the automotive. Currently these highly automated machines are </w:t>
      </w:r>
      <w:r w:rsidR="00BF779D" w:rsidRPr="009C4ADE">
        <w:rPr>
          <w:rFonts w:eastAsia="Times New Roman"/>
        </w:rPr>
        <w:t xml:space="preserve">not </w:t>
      </w:r>
      <w:r w:rsidR="00545F67" w:rsidRPr="009C4ADE">
        <w:rPr>
          <w:rFonts w:eastAsia="Times New Roman"/>
        </w:rPr>
        <w:t xml:space="preserve">intended for </w:t>
      </w:r>
      <w:r w:rsidR="00BF779D" w:rsidRPr="009C4ADE">
        <w:rPr>
          <w:rFonts w:eastAsia="Times New Roman"/>
        </w:rPr>
        <w:t>autonomous driving</w:t>
      </w:r>
      <w:r w:rsidR="00545F67" w:rsidRPr="009C4ADE">
        <w:rPr>
          <w:rFonts w:eastAsia="Times New Roman"/>
        </w:rPr>
        <w:t xml:space="preserve"> on public </w:t>
      </w:r>
      <w:proofErr w:type="gramStart"/>
      <w:r w:rsidR="00545F67" w:rsidRPr="009C4ADE">
        <w:rPr>
          <w:rFonts w:eastAsia="Times New Roman"/>
        </w:rPr>
        <w:t>roads</w:t>
      </w:r>
      <w:r w:rsidR="00BF779D" w:rsidRPr="009C4ADE">
        <w:rPr>
          <w:rFonts w:eastAsia="Times New Roman"/>
        </w:rPr>
        <w:t xml:space="preserve">, </w:t>
      </w:r>
      <w:r w:rsidR="00D04720" w:rsidRPr="009C4ADE">
        <w:rPr>
          <w:rFonts w:eastAsia="Times New Roman"/>
        </w:rPr>
        <w:t>and</w:t>
      </w:r>
      <w:proofErr w:type="gramEnd"/>
      <w:r w:rsidR="00D04720" w:rsidRPr="009C4ADE">
        <w:rPr>
          <w:rFonts w:eastAsia="Times New Roman"/>
        </w:rPr>
        <w:t xml:space="preserve"> </w:t>
      </w:r>
      <w:r w:rsidR="006519B6" w:rsidRPr="009C4ADE">
        <w:rPr>
          <w:rFonts w:eastAsia="Times New Roman"/>
        </w:rPr>
        <w:t xml:space="preserve">are </w:t>
      </w:r>
      <w:r w:rsidR="00D04720" w:rsidRPr="009C4ADE">
        <w:rPr>
          <w:rFonts w:eastAsia="Times New Roman"/>
        </w:rPr>
        <w:t>therefore</w:t>
      </w:r>
      <w:r w:rsidR="007A7BDC" w:rsidRPr="009C4ADE">
        <w:rPr>
          <w:rFonts w:eastAsia="Times New Roman"/>
        </w:rPr>
        <w:t xml:space="preserve"> </w:t>
      </w:r>
      <w:r w:rsidR="006519B6" w:rsidRPr="009C4ADE">
        <w:rPr>
          <w:rFonts w:eastAsia="Times New Roman"/>
        </w:rPr>
        <w:t xml:space="preserve">trailing </w:t>
      </w:r>
      <w:r w:rsidR="00BF779D" w:rsidRPr="009C4ADE">
        <w:rPr>
          <w:rFonts w:eastAsia="Times New Roman"/>
        </w:rPr>
        <w:t>behind in</w:t>
      </w:r>
      <w:r w:rsidR="008529FB" w:rsidRPr="009C4ADE">
        <w:rPr>
          <w:rFonts w:eastAsia="Times New Roman"/>
        </w:rPr>
        <w:t xml:space="preserve"> terms of</w:t>
      </w:r>
      <w:r w:rsidR="00BF779D" w:rsidRPr="009C4ADE">
        <w:rPr>
          <w:rFonts w:eastAsia="Times New Roman"/>
        </w:rPr>
        <w:t xml:space="preserve"> </w:t>
      </w:r>
      <w:r w:rsidR="00912392" w:rsidRPr="009C4ADE">
        <w:rPr>
          <w:rFonts w:eastAsia="Times New Roman"/>
        </w:rPr>
        <w:t xml:space="preserve">research and analysis related to </w:t>
      </w:r>
      <w:r w:rsidR="00F54EEE" w:rsidRPr="009C4ADE">
        <w:rPr>
          <w:rFonts w:eastAsia="Times New Roman"/>
        </w:rPr>
        <w:t xml:space="preserve">partial or </w:t>
      </w:r>
      <w:r w:rsidR="00912392" w:rsidRPr="009C4ADE">
        <w:rPr>
          <w:rFonts w:eastAsia="Times New Roman"/>
        </w:rPr>
        <w:t xml:space="preserve">fully autonomous </w:t>
      </w:r>
      <w:r w:rsidR="00F54EEE" w:rsidRPr="009C4ADE">
        <w:rPr>
          <w:rFonts w:eastAsia="Times New Roman"/>
        </w:rPr>
        <w:t xml:space="preserve">functions </w:t>
      </w:r>
      <w:r w:rsidR="00912392" w:rsidRPr="009C4ADE">
        <w:rPr>
          <w:rFonts w:eastAsia="Times New Roman"/>
        </w:rPr>
        <w:t xml:space="preserve">or self-driving </w:t>
      </w:r>
      <w:r w:rsidR="00A61B8A" w:rsidRPr="009C4ADE">
        <w:rPr>
          <w:rFonts w:eastAsia="Times New Roman"/>
        </w:rPr>
        <w:t xml:space="preserve">modes </w:t>
      </w:r>
      <w:r w:rsidR="00686E81" w:rsidRPr="009C4ADE">
        <w:rPr>
          <w:rFonts w:eastAsia="Times New Roman"/>
        </w:rPr>
        <w:t>for on-road use</w:t>
      </w:r>
      <w:r w:rsidR="00912392" w:rsidRPr="009C4ADE">
        <w:rPr>
          <w:rFonts w:eastAsia="Times New Roman"/>
        </w:rPr>
        <w:t>.</w:t>
      </w:r>
      <w:r w:rsidR="00D04720" w:rsidRPr="009C4ADE">
        <w:rPr>
          <w:rFonts w:eastAsia="Times New Roman"/>
        </w:rPr>
        <w:t xml:space="preserve"> </w:t>
      </w:r>
    </w:p>
    <w:p w14:paraId="28AF3A42" w14:textId="68341524" w:rsidR="00CA5DD3" w:rsidRPr="009C4ADE" w:rsidRDefault="00BF779D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>D</w:t>
      </w:r>
      <w:r w:rsidR="00320669" w:rsidRPr="009C4ADE">
        <w:rPr>
          <w:rFonts w:eastAsia="Times New Roman"/>
        </w:rPr>
        <w:t xml:space="preserve">igital protection </w:t>
      </w:r>
      <w:r w:rsidRPr="009C4ADE">
        <w:rPr>
          <w:rFonts w:eastAsia="Times New Roman"/>
        </w:rPr>
        <w:t>is very sophisticated for these machines</w:t>
      </w:r>
      <w:r w:rsidR="00686E81" w:rsidRPr="009C4ADE">
        <w:rPr>
          <w:rFonts w:eastAsia="Times New Roman"/>
        </w:rPr>
        <w:t xml:space="preserve">. </w:t>
      </w:r>
      <w:r w:rsidR="00F83FA7" w:rsidRPr="009C4ADE">
        <w:rPr>
          <w:rFonts w:eastAsia="Times New Roman"/>
        </w:rPr>
        <w:t>The agricultural machinery industry n</w:t>
      </w:r>
      <w:r w:rsidR="003D2D25" w:rsidRPr="009C4ADE">
        <w:rPr>
          <w:rFonts w:eastAsia="Times New Roman"/>
        </w:rPr>
        <w:t>eed</w:t>
      </w:r>
      <w:r w:rsidR="00F83FA7" w:rsidRPr="009C4ADE">
        <w:rPr>
          <w:rFonts w:eastAsia="Times New Roman"/>
        </w:rPr>
        <w:t>s</w:t>
      </w:r>
      <w:r w:rsidR="003D2D25" w:rsidRPr="009C4ADE">
        <w:rPr>
          <w:rFonts w:eastAsia="Times New Roman"/>
        </w:rPr>
        <w:t xml:space="preserve"> time to understand the changing vulnerabilities in </w:t>
      </w:r>
      <w:r w:rsidR="00686E81" w:rsidRPr="009C4ADE">
        <w:rPr>
          <w:rFonts w:eastAsia="Times New Roman"/>
        </w:rPr>
        <w:t>its</w:t>
      </w:r>
      <w:r w:rsidR="003D2D25" w:rsidRPr="009C4ADE">
        <w:rPr>
          <w:rFonts w:eastAsia="Times New Roman"/>
        </w:rPr>
        <w:t xml:space="preserve"> machines.</w:t>
      </w:r>
      <w:r w:rsidR="00320669" w:rsidRPr="009C4ADE">
        <w:rPr>
          <w:rFonts w:eastAsia="Times New Roman"/>
        </w:rPr>
        <w:t xml:space="preserve"> </w:t>
      </w:r>
      <w:r w:rsidR="00F83FA7" w:rsidRPr="009C4ADE">
        <w:rPr>
          <w:rFonts w:eastAsia="Times New Roman"/>
        </w:rPr>
        <w:t>Cyberattack</w:t>
      </w:r>
      <w:r w:rsidR="00320669" w:rsidRPr="009C4ADE">
        <w:rPr>
          <w:rFonts w:eastAsia="Times New Roman"/>
        </w:rPr>
        <w:t xml:space="preserve"> </w:t>
      </w:r>
      <w:r w:rsidR="00F83FA7" w:rsidRPr="009C4ADE">
        <w:rPr>
          <w:rFonts w:eastAsia="Times New Roman"/>
        </w:rPr>
        <w:t>countermeasures</w:t>
      </w:r>
      <w:r w:rsidR="00320669" w:rsidRPr="009C4ADE">
        <w:rPr>
          <w:rFonts w:eastAsia="Times New Roman"/>
        </w:rPr>
        <w:t xml:space="preserve"> to the electronic architecture and interfaces </w:t>
      </w:r>
      <w:r w:rsidRPr="009C4ADE">
        <w:rPr>
          <w:rFonts w:eastAsia="Times New Roman"/>
        </w:rPr>
        <w:t xml:space="preserve">need to be </w:t>
      </w:r>
      <w:r w:rsidR="00F83FA7" w:rsidRPr="009C4ADE">
        <w:rPr>
          <w:rFonts w:eastAsia="Times New Roman"/>
        </w:rPr>
        <w:t>identified and tested</w:t>
      </w:r>
      <w:r w:rsidRPr="009C4ADE">
        <w:rPr>
          <w:rFonts w:eastAsia="Times New Roman"/>
        </w:rPr>
        <w:t>.</w:t>
      </w:r>
      <w:r w:rsidR="00F83FA7" w:rsidRPr="009C4ADE">
        <w:rPr>
          <w:rFonts w:eastAsia="Times New Roman"/>
        </w:rPr>
        <w:t xml:space="preserve"> For these in-depth analys</w:t>
      </w:r>
      <w:r w:rsidR="009550DD" w:rsidRPr="009C4ADE">
        <w:rPr>
          <w:rFonts w:eastAsia="Times New Roman"/>
        </w:rPr>
        <w:t>es</w:t>
      </w:r>
      <w:r w:rsidR="00F83FA7" w:rsidRPr="009C4ADE">
        <w:rPr>
          <w:rFonts w:eastAsia="Times New Roman"/>
        </w:rPr>
        <w:t xml:space="preserve"> CEMA </w:t>
      </w:r>
      <w:r w:rsidR="00B73017" w:rsidRPr="009C4ADE">
        <w:rPr>
          <w:rFonts w:eastAsia="Times New Roman"/>
        </w:rPr>
        <w:t xml:space="preserve">is </w:t>
      </w:r>
      <w:r w:rsidR="00F02C7C" w:rsidRPr="009C4ADE">
        <w:rPr>
          <w:rFonts w:eastAsia="Times New Roman"/>
        </w:rPr>
        <w:t>work</w:t>
      </w:r>
      <w:r w:rsidR="00B73017" w:rsidRPr="009C4ADE">
        <w:rPr>
          <w:rFonts w:eastAsia="Times New Roman"/>
        </w:rPr>
        <w:t>ing</w:t>
      </w:r>
      <w:r w:rsidR="00F02C7C" w:rsidRPr="009C4ADE">
        <w:rPr>
          <w:rFonts w:eastAsia="Times New Roman"/>
        </w:rPr>
        <w:t xml:space="preserve"> closely with </w:t>
      </w:r>
      <w:r w:rsidR="00F83FA7" w:rsidRPr="009C4ADE">
        <w:rPr>
          <w:rFonts w:eastAsia="Times New Roman"/>
        </w:rPr>
        <w:t xml:space="preserve">AEF, the Agricultural industry Electronics Foundation, a global organisation </w:t>
      </w:r>
      <w:r w:rsidR="0093370D" w:rsidRPr="009C4ADE">
        <w:rPr>
          <w:rFonts w:eastAsia="Times New Roman"/>
        </w:rPr>
        <w:t xml:space="preserve">with </w:t>
      </w:r>
      <w:r w:rsidR="00F83FA7" w:rsidRPr="009C4ADE">
        <w:rPr>
          <w:rFonts w:eastAsia="Times New Roman"/>
        </w:rPr>
        <w:t>the expertise and organi</w:t>
      </w:r>
      <w:r w:rsidR="00806C77" w:rsidRPr="009C4ADE">
        <w:rPr>
          <w:rFonts w:eastAsia="Times New Roman"/>
        </w:rPr>
        <w:t>s</w:t>
      </w:r>
      <w:r w:rsidR="00F83FA7" w:rsidRPr="009C4ADE">
        <w:rPr>
          <w:rFonts w:eastAsia="Times New Roman"/>
        </w:rPr>
        <w:t>ational structure to deliver</w:t>
      </w:r>
      <w:r w:rsidR="005F7223" w:rsidRPr="009C4ADE">
        <w:rPr>
          <w:rFonts w:eastAsia="Times New Roman"/>
        </w:rPr>
        <w:t xml:space="preserve"> the</w:t>
      </w:r>
      <w:r w:rsidR="002E3532" w:rsidRPr="009C4ADE">
        <w:rPr>
          <w:rFonts w:eastAsia="Times New Roman"/>
        </w:rPr>
        <w:t xml:space="preserve"> </w:t>
      </w:r>
      <w:r w:rsidR="00273949" w:rsidRPr="009C4ADE">
        <w:rPr>
          <w:rFonts w:eastAsia="Times New Roman"/>
        </w:rPr>
        <w:t>necessary data.</w:t>
      </w:r>
      <w:r w:rsidR="005F7223" w:rsidRPr="009C4ADE">
        <w:rPr>
          <w:rFonts w:eastAsia="Times New Roman"/>
        </w:rPr>
        <w:t xml:space="preserve"> </w:t>
      </w:r>
      <w:r w:rsidR="00F83FA7" w:rsidRPr="009C4ADE">
        <w:rPr>
          <w:rFonts w:eastAsia="Times New Roman"/>
        </w:rPr>
        <w:t xml:space="preserve"> </w:t>
      </w:r>
    </w:p>
    <w:p w14:paraId="016AC8B6" w14:textId="3E2725B8" w:rsidR="00716675" w:rsidRPr="009C4ADE" w:rsidRDefault="00716675" w:rsidP="00CC19ED">
      <w:pPr>
        <w:numPr>
          <w:ilvl w:val="0"/>
          <w:numId w:val="37"/>
        </w:numPr>
        <w:suppressAutoHyphens w:val="0"/>
        <w:spacing w:line="240" w:lineRule="auto"/>
        <w:ind w:left="1710"/>
        <w:jc w:val="both"/>
        <w:rPr>
          <w:rFonts w:eastAsia="Times New Roman"/>
        </w:rPr>
      </w:pPr>
      <w:r w:rsidRPr="009C4ADE">
        <w:rPr>
          <w:rFonts w:eastAsia="Times New Roman"/>
        </w:rPr>
        <w:t>T-category vehicles are different in design and use from vehicles of category M and N, as already mentioned. Hence, risks and threats related to cybersecurity are also different. After assessment of the application of the new UN Regulations for vehicles of category M and N, CEMA will study the specific risks and threats and introduce, if deemed appropriate, a proposal to extend the scope addressing necessary considerations.</w:t>
      </w:r>
    </w:p>
    <w:p w14:paraId="296901F0" w14:textId="77777777" w:rsidR="00A81A82" w:rsidRPr="009C4ADE" w:rsidRDefault="00A81A82" w:rsidP="00686E81">
      <w:pPr>
        <w:suppressAutoHyphens w:val="0"/>
        <w:spacing w:line="240" w:lineRule="auto"/>
        <w:ind w:left="1710"/>
        <w:jc w:val="both"/>
        <w:rPr>
          <w:rFonts w:eastAsia="Times New Roman"/>
        </w:rPr>
      </w:pPr>
    </w:p>
    <w:sectPr w:rsidR="00A81A82" w:rsidRPr="009C4ADE" w:rsidSect="00EC1D40"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567" w:right="1134" w:bottom="85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AD15" w14:textId="77777777" w:rsidR="00687A99" w:rsidRDefault="00687A99"/>
  </w:endnote>
  <w:endnote w:type="continuationSeparator" w:id="0">
    <w:p w14:paraId="7FD9B677" w14:textId="77777777" w:rsidR="00687A99" w:rsidRDefault="00687A99"/>
  </w:endnote>
  <w:endnote w:type="continuationNotice" w:id="1">
    <w:p w14:paraId="724AC37A" w14:textId="77777777" w:rsidR="00687A99" w:rsidRDefault="00687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8F4D" w14:textId="5451CF42" w:rs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DEFC" w14:textId="377612BE" w:rsidR="00356328" w:rsidRPr="00923752" w:rsidRDefault="00356328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3994" w14:textId="77777777" w:rsidR="00687A99" w:rsidRPr="000B175B" w:rsidRDefault="00687A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0FB112" w14:textId="77777777" w:rsidR="00687A99" w:rsidRPr="00FC68B7" w:rsidRDefault="00687A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8B524A" w14:textId="77777777" w:rsidR="00687A99" w:rsidRDefault="00687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D042E"/>
    <w:multiLevelType w:val="multilevel"/>
    <w:tmpl w:val="C14E527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9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8F43021"/>
    <w:multiLevelType w:val="hybridMultilevel"/>
    <w:tmpl w:val="6FAE09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2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3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4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4F830C53"/>
    <w:multiLevelType w:val="multilevel"/>
    <w:tmpl w:val="E81E573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4FE55BFF"/>
    <w:multiLevelType w:val="hybridMultilevel"/>
    <w:tmpl w:val="2550E42E"/>
    <w:lvl w:ilvl="0" w:tplc="4DFC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C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0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B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4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57051C2F"/>
    <w:multiLevelType w:val="hybridMultilevel"/>
    <w:tmpl w:val="138899B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0124C"/>
    <w:multiLevelType w:val="hybridMultilevel"/>
    <w:tmpl w:val="8B94562C"/>
    <w:lvl w:ilvl="0" w:tplc="3AC6301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53BF5"/>
    <w:multiLevelType w:val="hybridMultilevel"/>
    <w:tmpl w:val="D4C883B4"/>
    <w:lvl w:ilvl="0" w:tplc="0E2E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61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07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8C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C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45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8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6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5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71DE2D31"/>
    <w:multiLevelType w:val="hybridMultilevel"/>
    <w:tmpl w:val="BC86E1B6"/>
    <w:lvl w:ilvl="0" w:tplc="C42A2F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EA00C16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9BA0776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BCF0DED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9C61E58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957E729E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9CE4461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7A382ED0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298C6CAC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7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C51EB"/>
    <w:multiLevelType w:val="hybridMultilevel"/>
    <w:tmpl w:val="B6D0CDD8"/>
    <w:lvl w:ilvl="0" w:tplc="731C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82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2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6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1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21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62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28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4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63C21"/>
    <w:multiLevelType w:val="hybridMultilevel"/>
    <w:tmpl w:val="21843864"/>
    <w:lvl w:ilvl="0" w:tplc="72D82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3"/>
  </w:num>
  <w:num w:numId="13">
    <w:abstractNumId w:val="11"/>
  </w:num>
  <w:num w:numId="14">
    <w:abstractNumId w:val="33"/>
  </w:num>
  <w:num w:numId="15">
    <w:abstractNumId w:val="38"/>
  </w:num>
  <w:num w:numId="16">
    <w:abstractNumId w:val="10"/>
  </w:num>
  <w:num w:numId="17">
    <w:abstractNumId w:val="17"/>
  </w:num>
  <w:num w:numId="18">
    <w:abstractNumId w:val="27"/>
  </w:num>
  <w:num w:numId="19">
    <w:abstractNumId w:val="37"/>
  </w:num>
  <w:num w:numId="20">
    <w:abstractNumId w:val="21"/>
  </w:num>
  <w:num w:numId="21">
    <w:abstractNumId w:val="15"/>
  </w:num>
  <w:num w:numId="22">
    <w:abstractNumId w:val="23"/>
  </w:num>
  <w:num w:numId="23">
    <w:abstractNumId w:val="24"/>
  </w:num>
  <w:num w:numId="24">
    <w:abstractNumId w:val="35"/>
  </w:num>
  <w:num w:numId="25">
    <w:abstractNumId w:val="22"/>
  </w:num>
  <w:num w:numId="26">
    <w:abstractNumId w:val="16"/>
  </w:num>
  <w:num w:numId="27">
    <w:abstractNumId w:val="19"/>
  </w:num>
  <w:num w:numId="28">
    <w:abstractNumId w:val="14"/>
  </w:num>
  <w:num w:numId="29">
    <w:abstractNumId w:val="12"/>
  </w:num>
  <w:num w:numId="30">
    <w:abstractNumId w:val="34"/>
  </w:num>
  <w:num w:numId="31">
    <w:abstractNumId w:val="28"/>
  </w:num>
  <w:num w:numId="32">
    <w:abstractNumId w:val="25"/>
  </w:num>
  <w:num w:numId="33">
    <w:abstractNumId w:val="31"/>
  </w:num>
  <w:num w:numId="34">
    <w:abstractNumId w:val="36"/>
  </w:num>
  <w:num w:numId="35">
    <w:abstractNumId w:val="26"/>
  </w:num>
  <w:num w:numId="36">
    <w:abstractNumId w:val="39"/>
  </w:num>
  <w:num w:numId="37">
    <w:abstractNumId w:val="18"/>
  </w:num>
  <w:num w:numId="38">
    <w:abstractNumId w:val="30"/>
  </w:num>
  <w:num w:numId="39">
    <w:abstractNumId w:val="29"/>
  </w:num>
  <w:num w:numId="40">
    <w:abstractNumId w:val="4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0" w:nlCheck="1" w:checkStyle="0"/>
  <w:activeWritingStyle w:appName="MSWord" w:lang="en-TT" w:vendorID="64" w:dllVersion="0" w:nlCheck="1" w:checkStyle="0"/>
  <w:activeWritingStyle w:appName="MSWord" w:lang="ja-JP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2711"/>
    <w:rsid w:val="00013615"/>
    <w:rsid w:val="00013BE3"/>
    <w:rsid w:val="00025D06"/>
    <w:rsid w:val="000307BF"/>
    <w:rsid w:val="00033E24"/>
    <w:rsid w:val="000370BB"/>
    <w:rsid w:val="00046B1F"/>
    <w:rsid w:val="00050493"/>
    <w:rsid w:val="00050F6B"/>
    <w:rsid w:val="00052635"/>
    <w:rsid w:val="000556B6"/>
    <w:rsid w:val="00056474"/>
    <w:rsid w:val="00057E97"/>
    <w:rsid w:val="0006002B"/>
    <w:rsid w:val="000646F4"/>
    <w:rsid w:val="00072C8C"/>
    <w:rsid w:val="000733B5"/>
    <w:rsid w:val="000779C8"/>
    <w:rsid w:val="00081815"/>
    <w:rsid w:val="0008633D"/>
    <w:rsid w:val="000873A3"/>
    <w:rsid w:val="000931C0"/>
    <w:rsid w:val="000A30C4"/>
    <w:rsid w:val="000A606E"/>
    <w:rsid w:val="000B0595"/>
    <w:rsid w:val="000B175B"/>
    <w:rsid w:val="000B1954"/>
    <w:rsid w:val="000B2F02"/>
    <w:rsid w:val="000B3A0F"/>
    <w:rsid w:val="000B3D59"/>
    <w:rsid w:val="000B4EF7"/>
    <w:rsid w:val="000B676B"/>
    <w:rsid w:val="000C2C03"/>
    <w:rsid w:val="000C2D2E"/>
    <w:rsid w:val="000C4C94"/>
    <w:rsid w:val="000D187D"/>
    <w:rsid w:val="000D3BF6"/>
    <w:rsid w:val="000D3FC8"/>
    <w:rsid w:val="000D7456"/>
    <w:rsid w:val="000E0415"/>
    <w:rsid w:val="000E5DC3"/>
    <w:rsid w:val="000F068A"/>
    <w:rsid w:val="000F4314"/>
    <w:rsid w:val="000F6BE3"/>
    <w:rsid w:val="000F7775"/>
    <w:rsid w:val="0010213D"/>
    <w:rsid w:val="00103A07"/>
    <w:rsid w:val="001103AA"/>
    <w:rsid w:val="0011434E"/>
    <w:rsid w:val="00115F91"/>
    <w:rsid w:val="0011666B"/>
    <w:rsid w:val="00120B13"/>
    <w:rsid w:val="00124752"/>
    <w:rsid w:val="00124A3B"/>
    <w:rsid w:val="001261FE"/>
    <w:rsid w:val="001263FC"/>
    <w:rsid w:val="00130A77"/>
    <w:rsid w:val="00132E59"/>
    <w:rsid w:val="00133987"/>
    <w:rsid w:val="00136F68"/>
    <w:rsid w:val="0014436D"/>
    <w:rsid w:val="00150183"/>
    <w:rsid w:val="001520BC"/>
    <w:rsid w:val="00156BB9"/>
    <w:rsid w:val="0016084C"/>
    <w:rsid w:val="00165214"/>
    <w:rsid w:val="00165F3A"/>
    <w:rsid w:val="00173C8B"/>
    <w:rsid w:val="00175C72"/>
    <w:rsid w:val="00182290"/>
    <w:rsid w:val="001832FB"/>
    <w:rsid w:val="00187EEE"/>
    <w:rsid w:val="00191F16"/>
    <w:rsid w:val="001A24B1"/>
    <w:rsid w:val="001A3955"/>
    <w:rsid w:val="001A48B0"/>
    <w:rsid w:val="001A5BD9"/>
    <w:rsid w:val="001A7CCE"/>
    <w:rsid w:val="001B303C"/>
    <w:rsid w:val="001B4A30"/>
    <w:rsid w:val="001B4B04"/>
    <w:rsid w:val="001B5E06"/>
    <w:rsid w:val="001B681E"/>
    <w:rsid w:val="001C3532"/>
    <w:rsid w:val="001C6450"/>
    <w:rsid w:val="001C6663"/>
    <w:rsid w:val="001C7895"/>
    <w:rsid w:val="001C78A8"/>
    <w:rsid w:val="001C7F8B"/>
    <w:rsid w:val="001D0C8C"/>
    <w:rsid w:val="001D1419"/>
    <w:rsid w:val="001D26DF"/>
    <w:rsid w:val="001D3A03"/>
    <w:rsid w:val="001D4EDD"/>
    <w:rsid w:val="001D737E"/>
    <w:rsid w:val="001E0CFB"/>
    <w:rsid w:val="001E42DF"/>
    <w:rsid w:val="001E7B67"/>
    <w:rsid w:val="001F1313"/>
    <w:rsid w:val="001F3BA9"/>
    <w:rsid w:val="001F4084"/>
    <w:rsid w:val="001F4C12"/>
    <w:rsid w:val="001F4C8C"/>
    <w:rsid w:val="00202DA8"/>
    <w:rsid w:val="002043E7"/>
    <w:rsid w:val="00205E55"/>
    <w:rsid w:val="0020796E"/>
    <w:rsid w:val="00211E0B"/>
    <w:rsid w:val="00215E5C"/>
    <w:rsid w:val="00216D25"/>
    <w:rsid w:val="0023211D"/>
    <w:rsid w:val="002327CF"/>
    <w:rsid w:val="0023295E"/>
    <w:rsid w:val="00233C00"/>
    <w:rsid w:val="002363E6"/>
    <w:rsid w:val="002410A1"/>
    <w:rsid w:val="002460E4"/>
    <w:rsid w:val="0024772E"/>
    <w:rsid w:val="00253A4B"/>
    <w:rsid w:val="0026535D"/>
    <w:rsid w:val="00267F5F"/>
    <w:rsid w:val="00272827"/>
    <w:rsid w:val="00273949"/>
    <w:rsid w:val="00277138"/>
    <w:rsid w:val="0028234E"/>
    <w:rsid w:val="00286B4D"/>
    <w:rsid w:val="00292400"/>
    <w:rsid w:val="0029347B"/>
    <w:rsid w:val="00294E2C"/>
    <w:rsid w:val="00296E99"/>
    <w:rsid w:val="002A1DD6"/>
    <w:rsid w:val="002A4664"/>
    <w:rsid w:val="002A5DED"/>
    <w:rsid w:val="002A5ECD"/>
    <w:rsid w:val="002B2CEE"/>
    <w:rsid w:val="002B41B0"/>
    <w:rsid w:val="002C357C"/>
    <w:rsid w:val="002D102B"/>
    <w:rsid w:val="002D390A"/>
    <w:rsid w:val="002D4643"/>
    <w:rsid w:val="002E3532"/>
    <w:rsid w:val="002E415D"/>
    <w:rsid w:val="002F175C"/>
    <w:rsid w:val="002F2821"/>
    <w:rsid w:val="002F363C"/>
    <w:rsid w:val="002F647F"/>
    <w:rsid w:val="002F654D"/>
    <w:rsid w:val="002F7DE0"/>
    <w:rsid w:val="00300F4B"/>
    <w:rsid w:val="00302E18"/>
    <w:rsid w:val="00312EFB"/>
    <w:rsid w:val="00313E12"/>
    <w:rsid w:val="003200FB"/>
    <w:rsid w:val="00320669"/>
    <w:rsid w:val="003229D8"/>
    <w:rsid w:val="00323E30"/>
    <w:rsid w:val="00330315"/>
    <w:rsid w:val="00332BBA"/>
    <w:rsid w:val="00332E08"/>
    <w:rsid w:val="003335AD"/>
    <w:rsid w:val="003359A3"/>
    <w:rsid w:val="00337273"/>
    <w:rsid w:val="00337CD8"/>
    <w:rsid w:val="0034081B"/>
    <w:rsid w:val="0034671F"/>
    <w:rsid w:val="003467CF"/>
    <w:rsid w:val="00352709"/>
    <w:rsid w:val="00354457"/>
    <w:rsid w:val="00356328"/>
    <w:rsid w:val="003619B5"/>
    <w:rsid w:val="00361AC3"/>
    <w:rsid w:val="00365763"/>
    <w:rsid w:val="003659D8"/>
    <w:rsid w:val="003671A2"/>
    <w:rsid w:val="00371178"/>
    <w:rsid w:val="003721E2"/>
    <w:rsid w:val="00374A3E"/>
    <w:rsid w:val="00376AB2"/>
    <w:rsid w:val="00381B6F"/>
    <w:rsid w:val="00385977"/>
    <w:rsid w:val="003867EC"/>
    <w:rsid w:val="00390A3C"/>
    <w:rsid w:val="00392E47"/>
    <w:rsid w:val="003A62EA"/>
    <w:rsid w:val="003A6321"/>
    <w:rsid w:val="003A6810"/>
    <w:rsid w:val="003B1837"/>
    <w:rsid w:val="003B2575"/>
    <w:rsid w:val="003B7AA6"/>
    <w:rsid w:val="003C0787"/>
    <w:rsid w:val="003C0B07"/>
    <w:rsid w:val="003C2CC4"/>
    <w:rsid w:val="003C420C"/>
    <w:rsid w:val="003C534D"/>
    <w:rsid w:val="003C6C16"/>
    <w:rsid w:val="003D2D25"/>
    <w:rsid w:val="003D4B23"/>
    <w:rsid w:val="003D6EB6"/>
    <w:rsid w:val="003E0F11"/>
    <w:rsid w:val="003E130E"/>
    <w:rsid w:val="003E7974"/>
    <w:rsid w:val="003F5CFD"/>
    <w:rsid w:val="00404FE5"/>
    <w:rsid w:val="00410C89"/>
    <w:rsid w:val="00413EE4"/>
    <w:rsid w:val="00414F01"/>
    <w:rsid w:val="00416580"/>
    <w:rsid w:val="00416602"/>
    <w:rsid w:val="004227F9"/>
    <w:rsid w:val="00422E03"/>
    <w:rsid w:val="00423175"/>
    <w:rsid w:val="004256DC"/>
    <w:rsid w:val="004267EF"/>
    <w:rsid w:val="00426B9B"/>
    <w:rsid w:val="00431C30"/>
    <w:rsid w:val="004325CB"/>
    <w:rsid w:val="00432F0D"/>
    <w:rsid w:val="00434D7E"/>
    <w:rsid w:val="0044130A"/>
    <w:rsid w:val="00442A83"/>
    <w:rsid w:val="004541E5"/>
    <w:rsid w:val="0045495B"/>
    <w:rsid w:val="00455D8A"/>
    <w:rsid w:val="00455E74"/>
    <w:rsid w:val="004561E5"/>
    <w:rsid w:val="00456E9C"/>
    <w:rsid w:val="0047560E"/>
    <w:rsid w:val="00475A7C"/>
    <w:rsid w:val="004838C2"/>
    <w:rsid w:val="0048397A"/>
    <w:rsid w:val="00483A07"/>
    <w:rsid w:val="00485CBB"/>
    <w:rsid w:val="00485D49"/>
    <w:rsid w:val="004866B7"/>
    <w:rsid w:val="00487C0C"/>
    <w:rsid w:val="00490BB0"/>
    <w:rsid w:val="004A0EC9"/>
    <w:rsid w:val="004A3757"/>
    <w:rsid w:val="004A4B00"/>
    <w:rsid w:val="004A7E27"/>
    <w:rsid w:val="004B052B"/>
    <w:rsid w:val="004B2973"/>
    <w:rsid w:val="004C0977"/>
    <w:rsid w:val="004C2461"/>
    <w:rsid w:val="004C2B1B"/>
    <w:rsid w:val="004C3897"/>
    <w:rsid w:val="004C425C"/>
    <w:rsid w:val="004C7462"/>
    <w:rsid w:val="004C7FF4"/>
    <w:rsid w:val="004D6C90"/>
    <w:rsid w:val="004E6A8B"/>
    <w:rsid w:val="004E6C2F"/>
    <w:rsid w:val="004E6D9E"/>
    <w:rsid w:val="004E77B2"/>
    <w:rsid w:val="00501903"/>
    <w:rsid w:val="00503069"/>
    <w:rsid w:val="00504B2D"/>
    <w:rsid w:val="005111B1"/>
    <w:rsid w:val="0051367D"/>
    <w:rsid w:val="00513E7F"/>
    <w:rsid w:val="00515214"/>
    <w:rsid w:val="00515314"/>
    <w:rsid w:val="0051765E"/>
    <w:rsid w:val="0052136D"/>
    <w:rsid w:val="0052775E"/>
    <w:rsid w:val="00532FB7"/>
    <w:rsid w:val="00533055"/>
    <w:rsid w:val="005420F2"/>
    <w:rsid w:val="005429A6"/>
    <w:rsid w:val="00543CAE"/>
    <w:rsid w:val="00545F67"/>
    <w:rsid w:val="00546562"/>
    <w:rsid w:val="005536AA"/>
    <w:rsid w:val="005551F8"/>
    <w:rsid w:val="0056209A"/>
    <w:rsid w:val="005628B6"/>
    <w:rsid w:val="0057544E"/>
    <w:rsid w:val="00582A59"/>
    <w:rsid w:val="0058660B"/>
    <w:rsid w:val="00586B48"/>
    <w:rsid w:val="00591D86"/>
    <w:rsid w:val="005941EC"/>
    <w:rsid w:val="005969DA"/>
    <w:rsid w:val="00597216"/>
    <w:rsid w:val="0059724D"/>
    <w:rsid w:val="005A2D76"/>
    <w:rsid w:val="005A4979"/>
    <w:rsid w:val="005A7E6C"/>
    <w:rsid w:val="005B320C"/>
    <w:rsid w:val="005B3CE8"/>
    <w:rsid w:val="005B3DB3"/>
    <w:rsid w:val="005B4E13"/>
    <w:rsid w:val="005C342F"/>
    <w:rsid w:val="005C7D1E"/>
    <w:rsid w:val="005D6045"/>
    <w:rsid w:val="005D6F10"/>
    <w:rsid w:val="005E2159"/>
    <w:rsid w:val="005E4675"/>
    <w:rsid w:val="005F4882"/>
    <w:rsid w:val="005F7223"/>
    <w:rsid w:val="005F7B75"/>
    <w:rsid w:val="006001EE"/>
    <w:rsid w:val="00602A21"/>
    <w:rsid w:val="00605042"/>
    <w:rsid w:val="00607370"/>
    <w:rsid w:val="00611FC4"/>
    <w:rsid w:val="00614558"/>
    <w:rsid w:val="006176FB"/>
    <w:rsid w:val="006208E0"/>
    <w:rsid w:val="00620F30"/>
    <w:rsid w:val="00623979"/>
    <w:rsid w:val="00640B26"/>
    <w:rsid w:val="00641EB1"/>
    <w:rsid w:val="006438A8"/>
    <w:rsid w:val="00645B25"/>
    <w:rsid w:val="006519B6"/>
    <w:rsid w:val="00651A5D"/>
    <w:rsid w:val="00652D0A"/>
    <w:rsid w:val="00654FCB"/>
    <w:rsid w:val="00662BB6"/>
    <w:rsid w:val="006652DB"/>
    <w:rsid w:val="00666EDF"/>
    <w:rsid w:val="00671B51"/>
    <w:rsid w:val="00672C87"/>
    <w:rsid w:val="0067362F"/>
    <w:rsid w:val="00674FB3"/>
    <w:rsid w:val="00676606"/>
    <w:rsid w:val="00684C21"/>
    <w:rsid w:val="00686E81"/>
    <w:rsid w:val="00687A99"/>
    <w:rsid w:val="00691094"/>
    <w:rsid w:val="0069789D"/>
    <w:rsid w:val="006A1A87"/>
    <w:rsid w:val="006A2530"/>
    <w:rsid w:val="006B010D"/>
    <w:rsid w:val="006B0355"/>
    <w:rsid w:val="006B664D"/>
    <w:rsid w:val="006C2806"/>
    <w:rsid w:val="006C3589"/>
    <w:rsid w:val="006C5038"/>
    <w:rsid w:val="006D010D"/>
    <w:rsid w:val="006D1BC0"/>
    <w:rsid w:val="006D37AF"/>
    <w:rsid w:val="006D51D0"/>
    <w:rsid w:val="006D5C2B"/>
    <w:rsid w:val="006D5FB9"/>
    <w:rsid w:val="006D658E"/>
    <w:rsid w:val="006D73FD"/>
    <w:rsid w:val="006E305D"/>
    <w:rsid w:val="006E564B"/>
    <w:rsid w:val="006E7191"/>
    <w:rsid w:val="006F1153"/>
    <w:rsid w:val="006F22FE"/>
    <w:rsid w:val="006F7036"/>
    <w:rsid w:val="00701985"/>
    <w:rsid w:val="00702F7C"/>
    <w:rsid w:val="00703577"/>
    <w:rsid w:val="00705894"/>
    <w:rsid w:val="00707B94"/>
    <w:rsid w:val="00713509"/>
    <w:rsid w:val="00714F9B"/>
    <w:rsid w:val="00716675"/>
    <w:rsid w:val="0071712B"/>
    <w:rsid w:val="0072632A"/>
    <w:rsid w:val="00726EC8"/>
    <w:rsid w:val="007324C9"/>
    <w:rsid w:val="007327D5"/>
    <w:rsid w:val="007363F0"/>
    <w:rsid w:val="00736F65"/>
    <w:rsid w:val="00743D0B"/>
    <w:rsid w:val="00750230"/>
    <w:rsid w:val="00751D2E"/>
    <w:rsid w:val="0075275D"/>
    <w:rsid w:val="00753BAA"/>
    <w:rsid w:val="00753CF7"/>
    <w:rsid w:val="0076131E"/>
    <w:rsid w:val="007629C8"/>
    <w:rsid w:val="00764611"/>
    <w:rsid w:val="0077047D"/>
    <w:rsid w:val="00771A6C"/>
    <w:rsid w:val="00781326"/>
    <w:rsid w:val="00783AE7"/>
    <w:rsid w:val="0079387A"/>
    <w:rsid w:val="007A4ECC"/>
    <w:rsid w:val="007A7BDC"/>
    <w:rsid w:val="007B0EBC"/>
    <w:rsid w:val="007B12F1"/>
    <w:rsid w:val="007B1E31"/>
    <w:rsid w:val="007B278D"/>
    <w:rsid w:val="007B67CF"/>
    <w:rsid w:val="007B6BA5"/>
    <w:rsid w:val="007C1670"/>
    <w:rsid w:val="007C3390"/>
    <w:rsid w:val="007C4F4B"/>
    <w:rsid w:val="007D0B90"/>
    <w:rsid w:val="007D6536"/>
    <w:rsid w:val="007D733D"/>
    <w:rsid w:val="007D76A1"/>
    <w:rsid w:val="007E01E9"/>
    <w:rsid w:val="007E049A"/>
    <w:rsid w:val="007E3ECE"/>
    <w:rsid w:val="007E63F3"/>
    <w:rsid w:val="007F1A00"/>
    <w:rsid w:val="007F3B0C"/>
    <w:rsid w:val="007F6611"/>
    <w:rsid w:val="00806C77"/>
    <w:rsid w:val="00811485"/>
    <w:rsid w:val="00811920"/>
    <w:rsid w:val="00815AD0"/>
    <w:rsid w:val="00815EDB"/>
    <w:rsid w:val="008167A8"/>
    <w:rsid w:val="00820B9A"/>
    <w:rsid w:val="008242D7"/>
    <w:rsid w:val="008257B1"/>
    <w:rsid w:val="00827BB7"/>
    <w:rsid w:val="00831F0A"/>
    <w:rsid w:val="00832334"/>
    <w:rsid w:val="00832558"/>
    <w:rsid w:val="00843073"/>
    <w:rsid w:val="00843191"/>
    <w:rsid w:val="00843767"/>
    <w:rsid w:val="00846487"/>
    <w:rsid w:val="008529FB"/>
    <w:rsid w:val="00854CB3"/>
    <w:rsid w:val="008639C1"/>
    <w:rsid w:val="00864779"/>
    <w:rsid w:val="008679D9"/>
    <w:rsid w:val="00876AA1"/>
    <w:rsid w:val="00877CE7"/>
    <w:rsid w:val="0088637B"/>
    <w:rsid w:val="008878DE"/>
    <w:rsid w:val="00891B1A"/>
    <w:rsid w:val="00891DB1"/>
    <w:rsid w:val="008979B1"/>
    <w:rsid w:val="008A1CB4"/>
    <w:rsid w:val="008A1ED5"/>
    <w:rsid w:val="008A2F55"/>
    <w:rsid w:val="008A346C"/>
    <w:rsid w:val="008A6B25"/>
    <w:rsid w:val="008A6C4F"/>
    <w:rsid w:val="008B04F4"/>
    <w:rsid w:val="008B09A4"/>
    <w:rsid w:val="008B2335"/>
    <w:rsid w:val="008B288A"/>
    <w:rsid w:val="008B2E36"/>
    <w:rsid w:val="008B51DC"/>
    <w:rsid w:val="008C291C"/>
    <w:rsid w:val="008D0B2B"/>
    <w:rsid w:val="008D139E"/>
    <w:rsid w:val="008E0678"/>
    <w:rsid w:val="008E136C"/>
    <w:rsid w:val="008F31D2"/>
    <w:rsid w:val="008F561D"/>
    <w:rsid w:val="008F5C7C"/>
    <w:rsid w:val="00903D60"/>
    <w:rsid w:val="00912392"/>
    <w:rsid w:val="00913D62"/>
    <w:rsid w:val="00915EF6"/>
    <w:rsid w:val="009223CA"/>
    <w:rsid w:val="00922E18"/>
    <w:rsid w:val="00923752"/>
    <w:rsid w:val="00927489"/>
    <w:rsid w:val="0093123E"/>
    <w:rsid w:val="00931C52"/>
    <w:rsid w:val="00931D45"/>
    <w:rsid w:val="00932C6B"/>
    <w:rsid w:val="0093370D"/>
    <w:rsid w:val="00940F93"/>
    <w:rsid w:val="009448C3"/>
    <w:rsid w:val="00944A4A"/>
    <w:rsid w:val="00950035"/>
    <w:rsid w:val="009550DD"/>
    <w:rsid w:val="00957115"/>
    <w:rsid w:val="00960B13"/>
    <w:rsid w:val="00961909"/>
    <w:rsid w:val="009760F3"/>
    <w:rsid w:val="00976CFB"/>
    <w:rsid w:val="009821B8"/>
    <w:rsid w:val="00984186"/>
    <w:rsid w:val="00984D37"/>
    <w:rsid w:val="009856EA"/>
    <w:rsid w:val="0099366F"/>
    <w:rsid w:val="00993F66"/>
    <w:rsid w:val="00995762"/>
    <w:rsid w:val="009967CD"/>
    <w:rsid w:val="00997FD5"/>
    <w:rsid w:val="009A0830"/>
    <w:rsid w:val="009A0E8D"/>
    <w:rsid w:val="009A6003"/>
    <w:rsid w:val="009B0479"/>
    <w:rsid w:val="009B26E7"/>
    <w:rsid w:val="009B64BB"/>
    <w:rsid w:val="009C0B68"/>
    <w:rsid w:val="009C4ADE"/>
    <w:rsid w:val="009D1089"/>
    <w:rsid w:val="009D2935"/>
    <w:rsid w:val="009D32BC"/>
    <w:rsid w:val="009D46B9"/>
    <w:rsid w:val="009E1533"/>
    <w:rsid w:val="009E5E02"/>
    <w:rsid w:val="009E6F05"/>
    <w:rsid w:val="009F0A12"/>
    <w:rsid w:val="009F20DA"/>
    <w:rsid w:val="00A00697"/>
    <w:rsid w:val="00A00A3F"/>
    <w:rsid w:val="00A01489"/>
    <w:rsid w:val="00A01F3B"/>
    <w:rsid w:val="00A030CD"/>
    <w:rsid w:val="00A0485E"/>
    <w:rsid w:val="00A1143E"/>
    <w:rsid w:val="00A138B5"/>
    <w:rsid w:val="00A1485E"/>
    <w:rsid w:val="00A14969"/>
    <w:rsid w:val="00A16FBA"/>
    <w:rsid w:val="00A17716"/>
    <w:rsid w:val="00A3026E"/>
    <w:rsid w:val="00A3173C"/>
    <w:rsid w:val="00A338F1"/>
    <w:rsid w:val="00A358A6"/>
    <w:rsid w:val="00A35BE0"/>
    <w:rsid w:val="00A459BF"/>
    <w:rsid w:val="00A47D76"/>
    <w:rsid w:val="00A53E90"/>
    <w:rsid w:val="00A540C1"/>
    <w:rsid w:val="00A541F4"/>
    <w:rsid w:val="00A6129C"/>
    <w:rsid w:val="00A61B8A"/>
    <w:rsid w:val="00A64909"/>
    <w:rsid w:val="00A66A2B"/>
    <w:rsid w:val="00A67B58"/>
    <w:rsid w:val="00A72F22"/>
    <w:rsid w:val="00A7360F"/>
    <w:rsid w:val="00A748A6"/>
    <w:rsid w:val="00A769F4"/>
    <w:rsid w:val="00A776B4"/>
    <w:rsid w:val="00A810BD"/>
    <w:rsid w:val="00A81A82"/>
    <w:rsid w:val="00A82B87"/>
    <w:rsid w:val="00A85E21"/>
    <w:rsid w:val="00A9040D"/>
    <w:rsid w:val="00A94361"/>
    <w:rsid w:val="00A944E4"/>
    <w:rsid w:val="00A94E80"/>
    <w:rsid w:val="00A96F6B"/>
    <w:rsid w:val="00AA0B5D"/>
    <w:rsid w:val="00AA293C"/>
    <w:rsid w:val="00AB1C8B"/>
    <w:rsid w:val="00AB25DF"/>
    <w:rsid w:val="00AB7429"/>
    <w:rsid w:val="00AC1635"/>
    <w:rsid w:val="00AC2882"/>
    <w:rsid w:val="00AC2BF5"/>
    <w:rsid w:val="00AC73F9"/>
    <w:rsid w:val="00AD0F83"/>
    <w:rsid w:val="00AD2CF9"/>
    <w:rsid w:val="00AD5904"/>
    <w:rsid w:val="00AD5AC7"/>
    <w:rsid w:val="00AE0B0C"/>
    <w:rsid w:val="00AE2A97"/>
    <w:rsid w:val="00AE6DE2"/>
    <w:rsid w:val="00AF0DB3"/>
    <w:rsid w:val="00B01764"/>
    <w:rsid w:val="00B03569"/>
    <w:rsid w:val="00B078FC"/>
    <w:rsid w:val="00B11D07"/>
    <w:rsid w:val="00B12770"/>
    <w:rsid w:val="00B155FF"/>
    <w:rsid w:val="00B20ACA"/>
    <w:rsid w:val="00B21699"/>
    <w:rsid w:val="00B30179"/>
    <w:rsid w:val="00B32D04"/>
    <w:rsid w:val="00B415E2"/>
    <w:rsid w:val="00B421C1"/>
    <w:rsid w:val="00B43F2F"/>
    <w:rsid w:val="00B44226"/>
    <w:rsid w:val="00B4785F"/>
    <w:rsid w:val="00B53C21"/>
    <w:rsid w:val="00B546DA"/>
    <w:rsid w:val="00B558FD"/>
    <w:rsid w:val="00B55C71"/>
    <w:rsid w:val="00B560C1"/>
    <w:rsid w:val="00B56E4A"/>
    <w:rsid w:val="00B56E9C"/>
    <w:rsid w:val="00B57BF6"/>
    <w:rsid w:val="00B60F79"/>
    <w:rsid w:val="00B61C1C"/>
    <w:rsid w:val="00B624E4"/>
    <w:rsid w:val="00B62D5C"/>
    <w:rsid w:val="00B635E6"/>
    <w:rsid w:val="00B64B1F"/>
    <w:rsid w:val="00B65299"/>
    <w:rsid w:val="00B6553F"/>
    <w:rsid w:val="00B71619"/>
    <w:rsid w:val="00B73017"/>
    <w:rsid w:val="00B751D6"/>
    <w:rsid w:val="00B75481"/>
    <w:rsid w:val="00B77D05"/>
    <w:rsid w:val="00B81206"/>
    <w:rsid w:val="00B81E12"/>
    <w:rsid w:val="00B84F35"/>
    <w:rsid w:val="00B86B9F"/>
    <w:rsid w:val="00B87C79"/>
    <w:rsid w:val="00B97AEB"/>
    <w:rsid w:val="00B97FA0"/>
    <w:rsid w:val="00BA2346"/>
    <w:rsid w:val="00BA5343"/>
    <w:rsid w:val="00BA626F"/>
    <w:rsid w:val="00BB0D0F"/>
    <w:rsid w:val="00BB1164"/>
    <w:rsid w:val="00BB2892"/>
    <w:rsid w:val="00BB43E2"/>
    <w:rsid w:val="00BC1EC0"/>
    <w:rsid w:val="00BC3FA0"/>
    <w:rsid w:val="00BC74E9"/>
    <w:rsid w:val="00BD3B3B"/>
    <w:rsid w:val="00BD6677"/>
    <w:rsid w:val="00BD79DD"/>
    <w:rsid w:val="00BD7F4D"/>
    <w:rsid w:val="00BE0E42"/>
    <w:rsid w:val="00BE12FB"/>
    <w:rsid w:val="00BE75FD"/>
    <w:rsid w:val="00BF30B3"/>
    <w:rsid w:val="00BF5B34"/>
    <w:rsid w:val="00BF68A8"/>
    <w:rsid w:val="00BF779D"/>
    <w:rsid w:val="00C04844"/>
    <w:rsid w:val="00C0744A"/>
    <w:rsid w:val="00C11A03"/>
    <w:rsid w:val="00C13235"/>
    <w:rsid w:val="00C2263E"/>
    <w:rsid w:val="00C22C0C"/>
    <w:rsid w:val="00C3127D"/>
    <w:rsid w:val="00C4527F"/>
    <w:rsid w:val="00C45283"/>
    <w:rsid w:val="00C45C52"/>
    <w:rsid w:val="00C45F4C"/>
    <w:rsid w:val="00C4617E"/>
    <w:rsid w:val="00C463DD"/>
    <w:rsid w:val="00C4724C"/>
    <w:rsid w:val="00C510D2"/>
    <w:rsid w:val="00C52345"/>
    <w:rsid w:val="00C54AC7"/>
    <w:rsid w:val="00C621C2"/>
    <w:rsid w:val="00C629A0"/>
    <w:rsid w:val="00C63344"/>
    <w:rsid w:val="00C64629"/>
    <w:rsid w:val="00C70888"/>
    <w:rsid w:val="00C73D79"/>
    <w:rsid w:val="00C745C3"/>
    <w:rsid w:val="00C757D4"/>
    <w:rsid w:val="00C83F7A"/>
    <w:rsid w:val="00C847D9"/>
    <w:rsid w:val="00C96DF2"/>
    <w:rsid w:val="00CA5DD3"/>
    <w:rsid w:val="00CB3E03"/>
    <w:rsid w:val="00CB5FFB"/>
    <w:rsid w:val="00CC0FEB"/>
    <w:rsid w:val="00CC19ED"/>
    <w:rsid w:val="00CC2366"/>
    <w:rsid w:val="00CC2C93"/>
    <w:rsid w:val="00CD19AF"/>
    <w:rsid w:val="00CD22A1"/>
    <w:rsid w:val="00CD312D"/>
    <w:rsid w:val="00CD4AA6"/>
    <w:rsid w:val="00CE044C"/>
    <w:rsid w:val="00CE139D"/>
    <w:rsid w:val="00CE4A8F"/>
    <w:rsid w:val="00CE61EA"/>
    <w:rsid w:val="00CF20B1"/>
    <w:rsid w:val="00CF67BA"/>
    <w:rsid w:val="00D04720"/>
    <w:rsid w:val="00D10E2D"/>
    <w:rsid w:val="00D14DC6"/>
    <w:rsid w:val="00D151C6"/>
    <w:rsid w:val="00D2031B"/>
    <w:rsid w:val="00D20D56"/>
    <w:rsid w:val="00D248B6"/>
    <w:rsid w:val="00D24A0A"/>
    <w:rsid w:val="00D25C23"/>
    <w:rsid w:val="00D25FE2"/>
    <w:rsid w:val="00D263D3"/>
    <w:rsid w:val="00D26E07"/>
    <w:rsid w:val="00D3328A"/>
    <w:rsid w:val="00D34CA6"/>
    <w:rsid w:val="00D41176"/>
    <w:rsid w:val="00D43252"/>
    <w:rsid w:val="00D46A8C"/>
    <w:rsid w:val="00D4756F"/>
    <w:rsid w:val="00D47EEA"/>
    <w:rsid w:val="00D60F99"/>
    <w:rsid w:val="00D62F3E"/>
    <w:rsid w:val="00D70325"/>
    <w:rsid w:val="00D70B69"/>
    <w:rsid w:val="00D723B7"/>
    <w:rsid w:val="00D73933"/>
    <w:rsid w:val="00D768AF"/>
    <w:rsid w:val="00D768CA"/>
    <w:rsid w:val="00D773DF"/>
    <w:rsid w:val="00D903DF"/>
    <w:rsid w:val="00D91252"/>
    <w:rsid w:val="00D91CE7"/>
    <w:rsid w:val="00D95303"/>
    <w:rsid w:val="00D95F06"/>
    <w:rsid w:val="00D9606D"/>
    <w:rsid w:val="00D978C6"/>
    <w:rsid w:val="00DA3C1C"/>
    <w:rsid w:val="00DA7B18"/>
    <w:rsid w:val="00DB1E18"/>
    <w:rsid w:val="00DB5483"/>
    <w:rsid w:val="00DB6CA9"/>
    <w:rsid w:val="00DC6D39"/>
    <w:rsid w:val="00DD4C77"/>
    <w:rsid w:val="00DF6D92"/>
    <w:rsid w:val="00E046DF"/>
    <w:rsid w:val="00E117EB"/>
    <w:rsid w:val="00E12412"/>
    <w:rsid w:val="00E15032"/>
    <w:rsid w:val="00E161A9"/>
    <w:rsid w:val="00E20AD6"/>
    <w:rsid w:val="00E22B0C"/>
    <w:rsid w:val="00E24309"/>
    <w:rsid w:val="00E257BF"/>
    <w:rsid w:val="00E27346"/>
    <w:rsid w:val="00E31122"/>
    <w:rsid w:val="00E329B8"/>
    <w:rsid w:val="00E34983"/>
    <w:rsid w:val="00E40A45"/>
    <w:rsid w:val="00E4406D"/>
    <w:rsid w:val="00E45090"/>
    <w:rsid w:val="00E452CB"/>
    <w:rsid w:val="00E51609"/>
    <w:rsid w:val="00E560CA"/>
    <w:rsid w:val="00E63160"/>
    <w:rsid w:val="00E64500"/>
    <w:rsid w:val="00E67F64"/>
    <w:rsid w:val="00E71BC8"/>
    <w:rsid w:val="00E72244"/>
    <w:rsid w:val="00E7260F"/>
    <w:rsid w:val="00E73F5D"/>
    <w:rsid w:val="00E756D5"/>
    <w:rsid w:val="00E75E2D"/>
    <w:rsid w:val="00E77E4E"/>
    <w:rsid w:val="00E800F4"/>
    <w:rsid w:val="00E840B3"/>
    <w:rsid w:val="00E8589C"/>
    <w:rsid w:val="00E86A1D"/>
    <w:rsid w:val="00E92D30"/>
    <w:rsid w:val="00E93B91"/>
    <w:rsid w:val="00E96630"/>
    <w:rsid w:val="00E97B05"/>
    <w:rsid w:val="00EA2877"/>
    <w:rsid w:val="00EA2A77"/>
    <w:rsid w:val="00EA2B90"/>
    <w:rsid w:val="00EA56E4"/>
    <w:rsid w:val="00EB2202"/>
    <w:rsid w:val="00EB7920"/>
    <w:rsid w:val="00EC0A5B"/>
    <w:rsid w:val="00EC0C03"/>
    <w:rsid w:val="00EC1D40"/>
    <w:rsid w:val="00EC20E6"/>
    <w:rsid w:val="00EC50E8"/>
    <w:rsid w:val="00ED18BB"/>
    <w:rsid w:val="00ED228F"/>
    <w:rsid w:val="00ED2BAA"/>
    <w:rsid w:val="00ED4DF6"/>
    <w:rsid w:val="00ED7A2A"/>
    <w:rsid w:val="00EE4258"/>
    <w:rsid w:val="00EF1D7F"/>
    <w:rsid w:val="00F02C7C"/>
    <w:rsid w:val="00F11DF4"/>
    <w:rsid w:val="00F124AF"/>
    <w:rsid w:val="00F169B3"/>
    <w:rsid w:val="00F20ECC"/>
    <w:rsid w:val="00F243E1"/>
    <w:rsid w:val="00F24EB6"/>
    <w:rsid w:val="00F31C40"/>
    <w:rsid w:val="00F31E5F"/>
    <w:rsid w:val="00F37A4C"/>
    <w:rsid w:val="00F41AE5"/>
    <w:rsid w:val="00F50A97"/>
    <w:rsid w:val="00F518BA"/>
    <w:rsid w:val="00F54EEE"/>
    <w:rsid w:val="00F574B3"/>
    <w:rsid w:val="00F6100A"/>
    <w:rsid w:val="00F634BE"/>
    <w:rsid w:val="00F6525E"/>
    <w:rsid w:val="00F70F78"/>
    <w:rsid w:val="00F73086"/>
    <w:rsid w:val="00F76A41"/>
    <w:rsid w:val="00F83FA7"/>
    <w:rsid w:val="00F93781"/>
    <w:rsid w:val="00F95453"/>
    <w:rsid w:val="00FA240C"/>
    <w:rsid w:val="00FA2414"/>
    <w:rsid w:val="00FA5C37"/>
    <w:rsid w:val="00FB0158"/>
    <w:rsid w:val="00FB25AB"/>
    <w:rsid w:val="00FB5FA7"/>
    <w:rsid w:val="00FB613B"/>
    <w:rsid w:val="00FB6E49"/>
    <w:rsid w:val="00FC0D60"/>
    <w:rsid w:val="00FC286D"/>
    <w:rsid w:val="00FC4A0A"/>
    <w:rsid w:val="00FC657A"/>
    <w:rsid w:val="00FC68B7"/>
    <w:rsid w:val="00FD3F98"/>
    <w:rsid w:val="00FD6EBB"/>
    <w:rsid w:val="00FE106A"/>
    <w:rsid w:val="00FE1148"/>
    <w:rsid w:val="00FE2C64"/>
    <w:rsid w:val="00FE5465"/>
    <w:rsid w:val="00FE7450"/>
    <w:rsid w:val="00FF145D"/>
    <w:rsid w:val="00FF2CA8"/>
    <w:rsid w:val="00FF6D4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E7F47"/>
  <w15:docId w15:val="{7FAF3F56-2BB3-452D-A520-7A911AF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character" w:customStyle="1" w:styleId="HChGChar">
    <w:name w:val="_ H _Ch_G Char"/>
    <w:link w:val="HChG"/>
    <w:rsid w:val="00F24EB6"/>
    <w:rPr>
      <w:b/>
      <w:sz w:val="28"/>
      <w:lang w:val="en-GB" w:eastAsia="en-US"/>
    </w:rPr>
  </w:style>
  <w:style w:type="paragraph" w:customStyle="1" w:styleId="Style1">
    <w:name w:val="Style1"/>
    <w:basedOn w:val="Normal"/>
    <w:qFormat/>
    <w:rsid w:val="00323E30"/>
    <w:pPr>
      <w:numPr>
        <w:numId w:val="38"/>
      </w:numPr>
      <w:suppressAutoHyphens w:val="0"/>
      <w:spacing w:line="240" w:lineRule="auto"/>
      <w:jc w:val="both"/>
    </w:pPr>
    <w:rPr>
      <w:rFonts w:ascii="Univers" w:hAnsi="Univers"/>
      <w:color w:val="000000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984D3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3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2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4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7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0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9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6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2E38D502584B96C3D290830B0FFF" ma:contentTypeVersion="12" ma:contentTypeDescription="Create a new document." ma:contentTypeScope="" ma:versionID="8022b40ac4a6fefcdfb9c3f45aa11880">
  <xsd:schema xmlns:xsd="http://www.w3.org/2001/XMLSchema" xmlns:xs="http://www.w3.org/2001/XMLSchema" xmlns:p="http://schemas.microsoft.com/office/2006/metadata/properties" xmlns:ns2="260fa302-7d07-4ba8-822a-6999b04b79b2" xmlns:ns3="1bf87d66-480b-4462-ae90-ac324b50535b" targetNamespace="http://schemas.microsoft.com/office/2006/metadata/properties" ma:root="true" ma:fieldsID="7b83a0eff9d9f014a0eeac3a994bf543" ns2:_="" ns3:_="">
    <xsd:import namespace="260fa302-7d07-4ba8-822a-6999b04b79b2"/>
    <xsd:import namespace="1bf87d66-480b-4462-ae90-ac324b505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a302-7d07-4ba8-822a-6999b04b7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7d66-480b-4462-ae90-ac324b505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F49FA-173A-4F43-9FB0-D13A72851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FA50-C518-4414-98A7-8E49816D8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a302-7d07-4ba8-822a-6999b04b79b2"/>
    <ds:schemaRef ds:uri="1bf87d66-480b-4462-ae90-ac324b50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6049D-FCE7-46E7-97B4-BE130D9B2D9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A710EEE-C5C7-4718-905F-C6E15E221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48F27F-EE4E-4080-9DEE-B3D80410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58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1619736</vt:lpstr>
      <vt:lpstr>1619736</vt:lpstr>
      <vt:lpstr>1619736</vt:lpstr>
      <vt:lpstr>1619736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subject/>
  <dc:creator>Hardik Makhija</dc:creator>
  <cp:lastModifiedBy>Secretariat</cp:lastModifiedBy>
  <cp:revision>4</cp:revision>
  <cp:lastPrinted>2017-06-22T07:44:00Z</cp:lastPrinted>
  <dcterms:created xsi:type="dcterms:W3CDTF">2020-02-26T12:03:00Z</dcterms:created>
  <dcterms:modified xsi:type="dcterms:W3CDTF">2020-02-27T18:32:00Z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06169a1c-f95c-4f6a-8fea-0b5d14f3950d</vt:lpwstr>
  </property>
  <property fmtid="{D5CDD505-2E9C-101B-9397-08002B2CF9AE}" pid="4" name="bjSaver">
    <vt:lpwstr>oST95Fp9ylwFg0ZTgQIigO0d+4/RoZmS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6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7" name="bjDocumentSecurityLabel">
    <vt:lpwstr>CNH Industrial: GENERAL BUSINESS  Contains no personal data</vt:lpwstr>
  </property>
  <property fmtid="{D5CDD505-2E9C-101B-9397-08002B2CF9AE}" pid="8" name="CNH-Classification">
    <vt:lpwstr>[GENERAL BUSINESS - Contains no personal data]</vt:lpwstr>
  </property>
  <property fmtid="{D5CDD505-2E9C-101B-9397-08002B2CF9AE}" pid="9" name="CNH-LabelledBy:">
    <vt:lpwstr>F93501C,25/02/2020 11:45:01,GENERAL BUSINESS</vt:lpwstr>
  </property>
  <property fmtid="{D5CDD505-2E9C-101B-9397-08002B2CF9AE}" pid="10" name="ContentTypeId">
    <vt:lpwstr>0x010100D8142E38D502584B96C3D290830B0FFF</vt:lpwstr>
  </property>
</Properties>
</file>