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Default="009E6CB7" w:rsidP="00B20551">
            <w:pPr>
              <w:spacing w:after="80"/>
            </w:pPr>
          </w:p>
        </w:tc>
        <w:tc>
          <w:tcPr>
            <w:tcW w:w="2268" w:type="dxa"/>
            <w:tcBorders>
              <w:bottom w:val="single" w:sz="4" w:space="0" w:color="auto"/>
            </w:tcBorders>
            <w:vAlign w:val="bottom"/>
          </w:tcPr>
          <w:p w14:paraId="3BD212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8EC36" w14:textId="3A5B91F6" w:rsidR="009E6CB7" w:rsidRPr="00D47EEA" w:rsidRDefault="004B2383" w:rsidP="004B2383">
            <w:pPr>
              <w:jc w:val="right"/>
            </w:pPr>
            <w:r w:rsidRPr="004B2383">
              <w:rPr>
                <w:sz w:val="40"/>
              </w:rPr>
              <w:t>ECE</w:t>
            </w:r>
            <w:r>
              <w:t>/TRANS/WP.29/GRVA/2020/</w:t>
            </w:r>
            <w:r w:rsidR="00FB2DB5">
              <w:t>3</w:t>
            </w:r>
            <w:r w:rsidR="00775552">
              <w:t>2</w:t>
            </w:r>
          </w:p>
        </w:tc>
      </w:tr>
      <w:tr w:rsidR="009E6CB7"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Default="00686A48" w:rsidP="00B20551">
            <w:pPr>
              <w:spacing w:before="120"/>
            </w:pPr>
            <w:r>
              <w:rPr>
                <w:noProof/>
                <w:lang w:val="fr-CH"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Default="004B2383" w:rsidP="004B2383">
            <w:pPr>
              <w:spacing w:before="240" w:line="240" w:lineRule="exact"/>
            </w:pPr>
            <w:r>
              <w:t>Distr.: General</w:t>
            </w:r>
          </w:p>
          <w:p w14:paraId="565D08F3" w14:textId="4FCF74DC" w:rsidR="004B2383" w:rsidRDefault="00095D24" w:rsidP="004B2383">
            <w:pPr>
              <w:spacing w:line="240" w:lineRule="exact"/>
            </w:pPr>
            <w:r>
              <w:t>9</w:t>
            </w:r>
            <w:r w:rsidR="004B2383">
              <w:t xml:space="preserve"> July 2020</w:t>
            </w:r>
          </w:p>
          <w:p w14:paraId="4A2D3D20" w14:textId="77777777" w:rsidR="004B2383" w:rsidRDefault="004B2383" w:rsidP="004B2383">
            <w:pPr>
              <w:spacing w:line="240" w:lineRule="exact"/>
            </w:pPr>
          </w:p>
          <w:p w14:paraId="448ECF37" w14:textId="77777777" w:rsidR="004B2383" w:rsidRDefault="004B2383" w:rsidP="004B2383">
            <w:pPr>
              <w:spacing w:line="240" w:lineRule="exact"/>
            </w:pPr>
            <w:r>
              <w:t>Original: English</w:t>
            </w:r>
          </w:p>
        </w:tc>
      </w:tr>
    </w:tbl>
    <w:p w14:paraId="44EBA637" w14:textId="36404E46" w:rsidR="00891A4B" w:rsidRDefault="00891A4B" w:rsidP="004B2383">
      <w:pPr>
        <w:spacing w:before="120"/>
        <w:rPr>
          <w:b/>
          <w:sz w:val="28"/>
          <w:szCs w:val="28"/>
        </w:rPr>
      </w:pPr>
      <w:r w:rsidRPr="00AB134D">
        <w:rPr>
          <w:b/>
          <w:sz w:val="28"/>
          <w:szCs w:val="28"/>
        </w:rPr>
        <w:t>Economic Commission for Europe</w:t>
      </w:r>
    </w:p>
    <w:p w14:paraId="3B023EB8" w14:textId="77777777" w:rsidR="004B2383" w:rsidRPr="004C4906" w:rsidRDefault="004B2383" w:rsidP="004B2383">
      <w:pPr>
        <w:spacing w:before="120"/>
        <w:rPr>
          <w:sz w:val="28"/>
          <w:szCs w:val="28"/>
        </w:rPr>
      </w:pPr>
      <w:r w:rsidRPr="004C4906">
        <w:rPr>
          <w:sz w:val="28"/>
          <w:szCs w:val="28"/>
        </w:rPr>
        <w:t>Inland Transport Committee</w:t>
      </w:r>
    </w:p>
    <w:p w14:paraId="602CE5B8" w14:textId="77777777" w:rsidR="004B2383" w:rsidRPr="004C4906" w:rsidRDefault="004B2383" w:rsidP="004B2383">
      <w:pPr>
        <w:spacing w:before="120"/>
        <w:rPr>
          <w:b/>
          <w:sz w:val="24"/>
          <w:szCs w:val="24"/>
        </w:rPr>
      </w:pPr>
      <w:r w:rsidRPr="004C4906">
        <w:rPr>
          <w:b/>
          <w:sz w:val="24"/>
          <w:szCs w:val="24"/>
        </w:rPr>
        <w:t>World Forum for Harmonization of Vehicle Regulations</w:t>
      </w:r>
    </w:p>
    <w:p w14:paraId="3575AB9F" w14:textId="77777777" w:rsidR="004B2383" w:rsidRDefault="004B2383" w:rsidP="004B2383">
      <w:pPr>
        <w:spacing w:before="120"/>
        <w:rPr>
          <w:b/>
        </w:rPr>
      </w:pPr>
      <w:bookmarkStart w:id="0" w:name="_Hlk518466992"/>
      <w:r w:rsidRPr="00AE5D67">
        <w:rPr>
          <w:b/>
          <w:bCs/>
        </w:rPr>
        <w:t>Working Party on Automated/Autonomous and Connected Vehicl</w:t>
      </w:r>
      <w:bookmarkEnd w:id="0"/>
      <w:r>
        <w:rPr>
          <w:b/>
          <w:bCs/>
        </w:rPr>
        <w:t>es</w:t>
      </w:r>
    </w:p>
    <w:p w14:paraId="7E45BC30" w14:textId="77777777" w:rsidR="004B2383" w:rsidRPr="004C4906" w:rsidRDefault="004B2383" w:rsidP="004B2383">
      <w:pPr>
        <w:spacing w:before="120"/>
        <w:rPr>
          <w:b/>
        </w:rPr>
      </w:pPr>
      <w:r>
        <w:rPr>
          <w:b/>
        </w:rPr>
        <w:t>Seventh session</w:t>
      </w:r>
    </w:p>
    <w:p w14:paraId="54517DF0" w14:textId="77777777" w:rsidR="004B2383" w:rsidRPr="004C4906" w:rsidRDefault="004B2383" w:rsidP="004B2383">
      <w:r w:rsidRPr="004C4906">
        <w:t xml:space="preserve">Geneva, </w:t>
      </w:r>
      <w:r>
        <w:t>21-25 September</w:t>
      </w:r>
      <w:r w:rsidRPr="004C4906">
        <w:t xml:space="preserve"> 20</w:t>
      </w:r>
      <w:r>
        <w:t>20</w:t>
      </w:r>
    </w:p>
    <w:p w14:paraId="55594DCE" w14:textId="200D6E89" w:rsidR="004B2383" w:rsidRPr="004C4906" w:rsidRDefault="004B2383" w:rsidP="004B2383">
      <w:bookmarkStart w:id="1" w:name="OLE_LINK2"/>
      <w:r>
        <w:t xml:space="preserve">Item </w:t>
      </w:r>
      <w:r w:rsidR="00775552">
        <w:t>4</w:t>
      </w:r>
      <w:r>
        <w:t xml:space="preserve"> (</w:t>
      </w:r>
      <w:r w:rsidR="00775552">
        <w:t>d</w:t>
      </w:r>
      <w:r>
        <w:t>) of the provisional agenda</w:t>
      </w:r>
    </w:p>
    <w:p w14:paraId="5E0ACE12" w14:textId="6E924185" w:rsidR="004B2383" w:rsidRPr="005E1406" w:rsidRDefault="00775552" w:rsidP="004B2383">
      <w:pPr>
        <w:rPr>
          <w:b/>
          <w:lang w:val="en-US"/>
        </w:rPr>
      </w:pPr>
      <w:r>
        <w:rPr>
          <w:b/>
          <w:bCs/>
        </w:rPr>
        <w:t>Automated/autonomous and connected vehicles</w:t>
      </w:r>
      <w:r w:rsidR="004B2383" w:rsidRPr="005E1406">
        <w:rPr>
          <w:b/>
          <w:lang w:val="en-US"/>
        </w:rPr>
        <w:t>:</w:t>
      </w:r>
    </w:p>
    <w:p w14:paraId="5F907A81" w14:textId="32BED747" w:rsidR="004B2383" w:rsidRPr="005268DD" w:rsidRDefault="00775552" w:rsidP="004B2383">
      <w:pPr>
        <w:rPr>
          <w:b/>
          <w:lang w:val="en-US"/>
        </w:rPr>
      </w:pPr>
      <w:r>
        <w:rPr>
          <w:b/>
        </w:rPr>
        <w:t>UN Regulation on Automated Lane Keeping Systems</w:t>
      </w:r>
    </w:p>
    <w:p w14:paraId="44B88B44" w14:textId="060DFFD0" w:rsidR="004B2383" w:rsidRPr="005268DD" w:rsidRDefault="004B2383" w:rsidP="004B2383">
      <w:pPr>
        <w:pStyle w:val="HChG"/>
        <w:rPr>
          <w:lang w:val="en-US"/>
        </w:rPr>
      </w:pPr>
      <w:r w:rsidRPr="004C4906">
        <w:tab/>
      </w:r>
      <w:r w:rsidRPr="004C4906">
        <w:tab/>
      </w:r>
      <w:bookmarkEnd w:id="1"/>
      <w:r>
        <w:t>Proposal for a</w:t>
      </w:r>
      <w:r w:rsidR="00EC796A">
        <w:t>n</w:t>
      </w:r>
      <w:r>
        <w:t xml:space="preserve"> </w:t>
      </w:r>
      <w:r w:rsidR="00775552">
        <w:t>amendment</w:t>
      </w:r>
      <w:r w:rsidR="00821ED5">
        <w:t xml:space="preserve"> </w:t>
      </w:r>
      <w:r w:rsidR="009D5E75">
        <w:t xml:space="preserve">to </w:t>
      </w:r>
      <w:r w:rsidR="00775552" w:rsidRPr="00775552">
        <w:t>UN Regulation on Automated Lane Keeping Systems</w:t>
      </w:r>
      <w:r w:rsidR="00821ED5">
        <w:t xml:space="preserve"> (</w:t>
      </w:r>
      <w:r w:rsidR="00775552">
        <w:t>ALKS</w:t>
      </w:r>
      <w:r w:rsidR="00821ED5">
        <w:t>)</w:t>
      </w:r>
    </w:p>
    <w:p w14:paraId="76C398D3" w14:textId="64963F20" w:rsidR="004B2383" w:rsidRDefault="004B2383" w:rsidP="004B2383">
      <w:pPr>
        <w:pStyle w:val="H1G"/>
        <w:rPr>
          <w:szCs w:val="24"/>
          <w:lang w:val="en-US"/>
        </w:rPr>
      </w:pPr>
      <w:r>
        <w:tab/>
      </w:r>
      <w:r>
        <w:tab/>
      </w:r>
      <w:r w:rsidRPr="00BA4537">
        <w:t xml:space="preserve">Submitted by </w:t>
      </w:r>
      <w:r>
        <w:t xml:space="preserve">the expert from </w:t>
      </w:r>
      <w:r w:rsidR="00775552">
        <w:t>Germany</w:t>
      </w:r>
      <w:r>
        <w:t xml:space="preserve"> </w:t>
      </w:r>
      <w:r w:rsidRPr="00606F57">
        <w:rPr>
          <w:rStyle w:val="FootnoteReference"/>
          <w:szCs w:val="24"/>
          <w:lang w:val="en-US"/>
        </w:rPr>
        <w:footnoteReference w:customMarkFollows="1" w:id="2"/>
        <w:t>*</w:t>
      </w:r>
    </w:p>
    <w:p w14:paraId="5C07AD6B" w14:textId="2CDD6BC3" w:rsidR="00821ED5" w:rsidRDefault="00821ED5" w:rsidP="00821ED5">
      <w:pPr>
        <w:pStyle w:val="SingleTxtG"/>
        <w:ind w:firstLine="567"/>
        <w:rPr>
          <w:lang w:val="en-US"/>
        </w:rPr>
      </w:pPr>
      <w:r>
        <w:rPr>
          <w:snapToGrid w:val="0"/>
        </w:rPr>
        <w:t xml:space="preserve">The </w:t>
      </w:r>
      <w:r w:rsidRPr="00524FA0">
        <w:rPr>
          <w:snapToGrid w:val="0"/>
        </w:rPr>
        <w:t>text reproduced below was prepared by the expert from</w:t>
      </w:r>
      <w:r w:rsidRPr="004A6E14">
        <w:t xml:space="preserve"> </w:t>
      </w:r>
      <w:r w:rsidR="00775552">
        <w:t>Germany</w:t>
      </w:r>
      <w:r w:rsidRPr="00524FA0">
        <w:t>.</w:t>
      </w:r>
      <w:r w:rsidRPr="00524FA0">
        <w:rPr>
          <w:iCs/>
        </w:rPr>
        <w:t xml:space="preserve"> </w:t>
      </w:r>
      <w:r w:rsidR="00775552">
        <w:rPr>
          <w:iCs/>
        </w:rPr>
        <w:t>The proposal is aimed at raising the</w:t>
      </w:r>
      <w:r w:rsidR="00775552">
        <w:t xml:space="preserve"> specified maximum speed up to 130 km/h</w:t>
      </w:r>
      <w:r w:rsidR="00F40BB2" w:rsidRPr="00F40BB2">
        <w:t>.</w:t>
      </w:r>
      <w:r w:rsidR="00A319B6" w:rsidRPr="00524FA0">
        <w:t xml:space="preserve"> </w:t>
      </w:r>
      <w:r w:rsidRPr="00524FA0">
        <w:t>T</w:t>
      </w:r>
      <w:r w:rsidRPr="00524FA0">
        <w:rPr>
          <w:lang w:val="en-US"/>
        </w:rPr>
        <w:t>he modifications</w:t>
      </w:r>
      <w:r w:rsidRPr="00822F62">
        <w:rPr>
          <w:lang w:val="en-US"/>
        </w:rPr>
        <w:t xml:space="preserve"> to the existing text</w:t>
      </w:r>
      <w:r>
        <w:rPr>
          <w:lang w:val="en-US"/>
        </w:rPr>
        <w:t xml:space="preserve"> of the Regulation </w:t>
      </w:r>
      <w:r w:rsidRPr="00822F62">
        <w:rPr>
          <w:lang w:val="en-US"/>
        </w:rPr>
        <w:t>are marked in bold for new or strikethrough for deleted characters</w:t>
      </w:r>
      <w:r w:rsidR="00775552">
        <w:rPr>
          <w:lang w:val="en-US"/>
        </w:rPr>
        <w:t>.</w:t>
      </w:r>
    </w:p>
    <w:p w14:paraId="31F7742C" w14:textId="77777777" w:rsidR="00821ED5" w:rsidRDefault="00821ED5">
      <w:pPr>
        <w:suppressAutoHyphens w:val="0"/>
        <w:spacing w:line="240" w:lineRule="auto"/>
        <w:rPr>
          <w:lang w:val="en-US"/>
        </w:rPr>
      </w:pPr>
      <w:r>
        <w:rPr>
          <w:lang w:val="en-US"/>
        </w:rPr>
        <w:br w:type="page"/>
      </w:r>
      <w:bookmarkStart w:id="2" w:name="_GoBack"/>
      <w:bookmarkEnd w:id="2"/>
    </w:p>
    <w:p w14:paraId="2C2A9346" w14:textId="59A3EFDA" w:rsidR="004B2383" w:rsidRDefault="00A319B6" w:rsidP="00A319B6">
      <w:pPr>
        <w:pStyle w:val="HChG"/>
      </w:pPr>
      <w:r w:rsidRPr="00A319B6">
        <w:lastRenderedPageBreak/>
        <w:tab/>
        <w:t>I.</w:t>
      </w:r>
      <w:r w:rsidRPr="00A319B6">
        <w:tab/>
        <w:t>Proposal</w:t>
      </w:r>
    </w:p>
    <w:p w14:paraId="3930B0A5" w14:textId="77777777" w:rsidR="00775552" w:rsidRPr="00775552" w:rsidRDefault="00775552" w:rsidP="00775552">
      <w:pPr>
        <w:spacing w:after="120"/>
        <w:ind w:left="851" w:right="1134" w:firstLine="283"/>
        <w:jc w:val="both"/>
        <w:rPr>
          <w:iCs/>
          <w:lang w:val="en-US"/>
        </w:rPr>
      </w:pPr>
      <w:r w:rsidRPr="00D8323C">
        <w:rPr>
          <w:i/>
          <w:lang w:val="en-US"/>
        </w:rPr>
        <w:t xml:space="preserve">Paragraph 2.1., </w:t>
      </w:r>
      <w:r w:rsidRPr="00775552">
        <w:rPr>
          <w:iCs/>
          <w:lang w:val="en-US"/>
        </w:rPr>
        <w:t>amend to read:</w:t>
      </w:r>
    </w:p>
    <w:p w14:paraId="1BF583A2" w14:textId="36B176A3" w:rsidR="00775552" w:rsidRDefault="00775552" w:rsidP="00775552">
      <w:pPr>
        <w:pStyle w:val="para"/>
        <w:spacing w:line="240" w:lineRule="auto"/>
      </w:pPr>
      <w:r>
        <w:t>2.1.</w:t>
      </w:r>
      <w:r>
        <w:tab/>
      </w:r>
      <w:r w:rsidRPr="009C0696">
        <w:t>“</w:t>
      </w:r>
      <w:r w:rsidRPr="009C0696">
        <w:rPr>
          <w:i/>
        </w:rPr>
        <w:t>Automated Lane Keeping System</w:t>
      </w:r>
      <w:r w:rsidRPr="009C0696">
        <w:t xml:space="preserve"> </w:t>
      </w:r>
      <w:r w:rsidRPr="009C0696">
        <w:rPr>
          <w:i/>
        </w:rPr>
        <w:t>(ALKS)</w:t>
      </w:r>
      <w:r w:rsidRPr="009C0696">
        <w:t xml:space="preserve">” </w:t>
      </w:r>
      <w:r w:rsidRPr="00220672">
        <w:rPr>
          <w:strike/>
        </w:rPr>
        <w:t>for low speed application</w:t>
      </w:r>
      <w:r w:rsidRPr="009C0696">
        <w:t xml:space="preserve"> is a system which is activated by the driver and which keeps the vehicle within its lane </w:t>
      </w:r>
      <w:r w:rsidRPr="006C0CAC">
        <w:t xml:space="preserve">for travelling speed of </w:t>
      </w:r>
      <w:r w:rsidRPr="00220672">
        <w:rPr>
          <w:strike/>
        </w:rPr>
        <w:t>60</w:t>
      </w:r>
      <w:r w:rsidRPr="006C0CAC">
        <w:t xml:space="preserve"> </w:t>
      </w:r>
      <w:r>
        <w:rPr>
          <w:b/>
        </w:rPr>
        <w:t xml:space="preserve">130 </w:t>
      </w:r>
      <w:r w:rsidRPr="006C0CAC">
        <w:t xml:space="preserve">km/h or less </w:t>
      </w:r>
      <w:r w:rsidRPr="009C0696">
        <w:t>by controlling the lateral and longitudinal movements of the vehicle for extended periods without the need for further driver input.</w:t>
      </w:r>
    </w:p>
    <w:p w14:paraId="34C7A196" w14:textId="51211911" w:rsidR="00775552" w:rsidRDefault="00775552" w:rsidP="00775552">
      <w:pPr>
        <w:pStyle w:val="para"/>
        <w:spacing w:line="240" w:lineRule="auto"/>
        <w:ind w:firstLine="0"/>
        <w:rPr>
          <w:lang w:val="en-US"/>
        </w:rPr>
      </w:pPr>
      <w:r>
        <w:t>Within this Regulation, ALKS is also referred to as “</w:t>
      </w:r>
      <w:r w:rsidRPr="00A9075A">
        <w:rPr>
          <w:i/>
        </w:rPr>
        <w:t>the system</w:t>
      </w:r>
      <w:r>
        <w:t>”.</w:t>
      </w:r>
    </w:p>
    <w:p w14:paraId="429DE678" w14:textId="77777777" w:rsidR="00775552" w:rsidRPr="00775552" w:rsidRDefault="00775552" w:rsidP="00775552">
      <w:pPr>
        <w:spacing w:after="120"/>
        <w:ind w:left="567" w:right="1134" w:firstLine="567"/>
        <w:jc w:val="both"/>
        <w:rPr>
          <w:iCs/>
        </w:rPr>
      </w:pPr>
      <w:r>
        <w:rPr>
          <w:i/>
        </w:rPr>
        <w:t>Paragraph 5.2.3.1</w:t>
      </w:r>
      <w:r w:rsidRPr="002A29CB">
        <w:rPr>
          <w:i/>
        </w:rPr>
        <w:t xml:space="preserve">., </w:t>
      </w:r>
      <w:r w:rsidRPr="00775552">
        <w:rPr>
          <w:iCs/>
        </w:rPr>
        <w:t>amend to read:</w:t>
      </w:r>
    </w:p>
    <w:p w14:paraId="3E9F5AF7" w14:textId="7DCB8773" w:rsidR="00775552" w:rsidRPr="002A29CB" w:rsidRDefault="00775552" w:rsidP="00775552">
      <w:pPr>
        <w:pStyle w:val="para"/>
        <w:spacing w:line="240" w:lineRule="auto"/>
        <w:rPr>
          <w:b/>
          <w:bCs/>
        </w:rPr>
      </w:pPr>
      <w:r w:rsidRPr="003E6380">
        <w:rPr>
          <w:bCs/>
        </w:rPr>
        <w:t>5.2.3.1.</w:t>
      </w:r>
      <w:r w:rsidRPr="003E6380">
        <w:rPr>
          <w:bCs/>
        </w:rPr>
        <w:tab/>
      </w:r>
      <w:r w:rsidRPr="002A29CB">
        <w:rPr>
          <w:b/>
          <w:bCs/>
        </w:rPr>
        <w:t>Speed</w:t>
      </w:r>
    </w:p>
    <w:p w14:paraId="0271999D" w14:textId="77777777" w:rsidR="00775552" w:rsidRPr="002A29CB" w:rsidRDefault="00775552" w:rsidP="00775552">
      <w:pPr>
        <w:pStyle w:val="para"/>
        <w:spacing w:line="240" w:lineRule="auto"/>
        <w:rPr>
          <w:bCs/>
        </w:rPr>
      </w:pPr>
      <w:r w:rsidRPr="002A29CB">
        <w:rPr>
          <w:bCs/>
        </w:rPr>
        <w:tab/>
      </w:r>
      <w:r w:rsidRPr="00B33733">
        <w:rPr>
          <w:b/>
          <w:bCs/>
        </w:rPr>
        <w:t>The manufacturer shall declare the specified maximum speed based on the forward detection range of the s</w:t>
      </w:r>
      <w:r>
        <w:rPr>
          <w:b/>
          <w:bCs/>
        </w:rPr>
        <w:t>ystem as described in paragraph </w:t>
      </w:r>
      <w:r w:rsidRPr="00B33733">
        <w:rPr>
          <w:b/>
          <w:bCs/>
        </w:rPr>
        <w:t>7.1.1.</w:t>
      </w:r>
    </w:p>
    <w:p w14:paraId="5B1ED461" w14:textId="041844A9" w:rsidR="00775552" w:rsidRPr="003403E8" w:rsidRDefault="00775552" w:rsidP="00775552">
      <w:pPr>
        <w:pStyle w:val="para"/>
        <w:spacing w:line="240" w:lineRule="auto"/>
        <w:ind w:firstLine="0"/>
        <w:rPr>
          <w:bCs/>
          <w:lang w:val="en-US"/>
        </w:rPr>
      </w:pPr>
      <w:r w:rsidRPr="003E6380">
        <w:rPr>
          <w:bCs/>
        </w:rPr>
        <w:t>The maximum speed up to which the syste</w:t>
      </w:r>
      <w:r>
        <w:rPr>
          <w:bCs/>
        </w:rPr>
        <w:t xml:space="preserve">m is permitted to operate is </w:t>
      </w:r>
      <w:r w:rsidRPr="002A29CB">
        <w:rPr>
          <w:bCs/>
          <w:strike/>
        </w:rPr>
        <w:t xml:space="preserve">60 </w:t>
      </w:r>
      <w:r w:rsidRPr="00220672">
        <w:rPr>
          <w:b/>
          <w:bCs/>
          <w:lang w:val="en-US"/>
        </w:rPr>
        <w:t>130</w:t>
      </w:r>
      <w:r>
        <w:rPr>
          <w:bCs/>
        </w:rPr>
        <w:t> </w:t>
      </w:r>
      <w:r w:rsidRPr="003E6380">
        <w:rPr>
          <w:bCs/>
        </w:rPr>
        <w:t>km/h</w:t>
      </w:r>
      <w:r w:rsidRPr="009941C4">
        <w:rPr>
          <w:bCs/>
          <w:lang w:val="en-US"/>
        </w:rPr>
        <w:t>.</w:t>
      </w:r>
    </w:p>
    <w:p w14:paraId="5006564E" w14:textId="77777777" w:rsidR="00775552" w:rsidRPr="00E52905" w:rsidRDefault="00775552" w:rsidP="00775552">
      <w:pPr>
        <w:spacing w:after="120"/>
        <w:ind w:left="851" w:right="1134" w:firstLine="283"/>
        <w:jc w:val="both"/>
      </w:pPr>
      <w:r>
        <w:rPr>
          <w:i/>
        </w:rPr>
        <w:t>Paragraph 5.2.3.</w:t>
      </w:r>
      <w:r w:rsidRPr="007E287E">
        <w:rPr>
          <w:i/>
        </w:rPr>
        <w:t xml:space="preserve">3., </w:t>
      </w:r>
      <w:r w:rsidRPr="00775552">
        <w:rPr>
          <w:iCs/>
        </w:rPr>
        <w:t>amend to read:</w:t>
      </w:r>
    </w:p>
    <w:p w14:paraId="1E29C495" w14:textId="19EE5E19" w:rsidR="00775552" w:rsidRPr="003E6380" w:rsidRDefault="00775552" w:rsidP="00775552">
      <w:pPr>
        <w:pStyle w:val="para"/>
        <w:spacing w:line="240" w:lineRule="auto"/>
        <w:rPr>
          <w:bCs/>
        </w:rPr>
      </w:pPr>
      <w:r w:rsidRPr="003E6380">
        <w:rPr>
          <w:bCs/>
        </w:rPr>
        <w:t>5.2.3.3.</w:t>
      </w:r>
      <w:r w:rsidRPr="003E6380">
        <w:rPr>
          <w:bCs/>
        </w:rPr>
        <w:tab/>
      </w:r>
      <w:r w:rsidRPr="003E6380">
        <w:rPr>
          <w:bCs/>
        </w:rPr>
        <w:tab/>
        <w:t xml:space="preserve">The activated system shall detect the distance to the next vehicle in front as defined in paragraph </w:t>
      </w:r>
      <w:r w:rsidRPr="00B92DD4">
        <w:rPr>
          <w:bCs/>
        </w:rPr>
        <w:t>7.1.1</w:t>
      </w:r>
      <w:r w:rsidRPr="003E6380">
        <w:rPr>
          <w:bCs/>
        </w:rPr>
        <w:t xml:space="preserve">. and shall adapt the vehicle speed in order to avoid </w:t>
      </w:r>
      <w:r w:rsidRPr="0051494C">
        <w:rPr>
          <w:b/>
          <w:bCs/>
          <w:lang w:val="en-US"/>
        </w:rPr>
        <w:t>a</w:t>
      </w:r>
      <w:r>
        <w:rPr>
          <w:bCs/>
          <w:lang w:val="en-US"/>
        </w:rPr>
        <w:t xml:space="preserve"> </w:t>
      </w:r>
      <w:r w:rsidRPr="003E6380">
        <w:rPr>
          <w:bCs/>
        </w:rPr>
        <w:t xml:space="preserve">collision. </w:t>
      </w:r>
    </w:p>
    <w:p w14:paraId="43673E3A" w14:textId="77777777" w:rsidR="00775552" w:rsidRPr="004877C3" w:rsidRDefault="00775552" w:rsidP="00775552">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6ACB1674" w14:textId="77777777" w:rsidR="00775552" w:rsidRPr="003E6380" w:rsidRDefault="00775552" w:rsidP="00775552">
      <w:pPr>
        <w:pStyle w:val="para"/>
        <w:spacing w:line="240" w:lineRule="auto"/>
        <w:rPr>
          <w:lang w:val="en-US" w:eastAsia="ja-JP"/>
        </w:rPr>
      </w:pPr>
      <w:r>
        <w:rPr>
          <w:bCs/>
        </w:rPr>
        <w:tab/>
      </w:r>
      <w:r w:rsidRPr="003E6380">
        <w:rPr>
          <w:bCs/>
        </w:rPr>
        <w:t>In case the minimum time gap cannot be respected temporarily because of other road users (e.g. vehicle is cutting in, decelerating lead vehicle, etc</w:t>
      </w:r>
      <w:r>
        <w:rPr>
          <w:bCs/>
        </w:rPr>
        <w:t>.</w:t>
      </w:r>
      <w:r w:rsidRPr="003E6380">
        <w:rPr>
          <w:bCs/>
        </w:rPr>
        <w:t>), the vehicle shall readjust the minimum following distance at the next available opportunity without any harsh braking unless an emergency manoeuvre would become necessary.</w:t>
      </w:r>
    </w:p>
    <w:p w14:paraId="0C2942C0" w14:textId="77777777" w:rsidR="00775552" w:rsidRPr="004877C3" w:rsidRDefault="00775552" w:rsidP="00775552">
      <w:pPr>
        <w:pStyle w:val="para"/>
        <w:spacing w:line="240" w:lineRule="auto"/>
        <w:rPr>
          <w:strike/>
        </w:rPr>
      </w:pPr>
      <w:r>
        <w:rPr>
          <w:bCs/>
          <w:lang w:val="en-US"/>
        </w:rPr>
        <w:tab/>
      </w:r>
      <w:r w:rsidRPr="004877C3">
        <w:t>The minimum following distance shall be calculated using the formula:</w:t>
      </w:r>
    </w:p>
    <w:p w14:paraId="25F274BA" w14:textId="77777777" w:rsidR="00775552" w:rsidRPr="004877C3" w:rsidRDefault="00775552" w:rsidP="00775552">
      <w:pPr>
        <w:spacing w:after="120" w:line="240" w:lineRule="auto"/>
        <w:ind w:left="2835" w:hanging="567"/>
        <w:rPr>
          <w:sz w:val="22"/>
          <w:vertAlign w:val="subscript"/>
        </w:rPr>
      </w:pPr>
      <w:proofErr w:type="spellStart"/>
      <w:r w:rsidRPr="004877C3">
        <w:rPr>
          <w:sz w:val="22"/>
        </w:rPr>
        <w:t>d</w:t>
      </w:r>
      <w:r w:rsidRPr="004877C3">
        <w:rPr>
          <w:sz w:val="22"/>
          <w:vertAlign w:val="subscript"/>
        </w:rPr>
        <w:t>min</w:t>
      </w:r>
      <w:proofErr w:type="spellEnd"/>
      <w:r>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6174C727" w14:textId="77777777" w:rsidR="00775552" w:rsidRDefault="00775552" w:rsidP="00775552">
      <w:pPr>
        <w:spacing w:after="120" w:line="240" w:lineRule="auto"/>
        <w:ind w:left="2835" w:hanging="567"/>
      </w:pPr>
      <w:r w:rsidRPr="004877C3">
        <w:t>Where:</w:t>
      </w:r>
    </w:p>
    <w:p w14:paraId="58091D3A" w14:textId="77777777" w:rsidR="00775552" w:rsidRDefault="00775552" w:rsidP="00775552">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70B30FC9" w14:textId="77777777" w:rsidR="00775552" w:rsidRDefault="00775552" w:rsidP="00775552">
      <w:pPr>
        <w:spacing w:after="120" w:line="240" w:lineRule="auto"/>
        <w:ind w:left="2835" w:right="1134" w:hanging="567"/>
      </w:pPr>
      <w:proofErr w:type="spellStart"/>
      <w:r w:rsidRPr="004877C3">
        <w:t>v</w:t>
      </w:r>
      <w:r w:rsidRPr="004877C3">
        <w:rPr>
          <w:vertAlign w:val="subscript"/>
        </w:rPr>
        <w:t>ALKS</w:t>
      </w:r>
      <w:proofErr w:type="spellEnd"/>
      <w:r w:rsidRPr="004877C3">
        <w:tab/>
        <w:t xml:space="preserve">= </w:t>
      </w:r>
      <w:r w:rsidRPr="004877C3">
        <w:tab/>
        <w:t>the present s</w:t>
      </w:r>
      <w:r>
        <w:t>peed of the ALKS vehicle in m/s</w:t>
      </w:r>
    </w:p>
    <w:p w14:paraId="3ED873E7" w14:textId="689CB7A7" w:rsidR="00775552" w:rsidRPr="00775552" w:rsidRDefault="00775552" w:rsidP="00775552">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t xml:space="preserve">S </w:t>
      </w:r>
      <w:r w:rsidRPr="004877C3">
        <w:t>vehicle and a leading vehicle in front as per the table below:</w:t>
      </w:r>
    </w:p>
    <w:tbl>
      <w:tblPr>
        <w:tblStyle w:val="TableGrid"/>
        <w:tblW w:w="632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1418"/>
        <w:gridCol w:w="1559"/>
        <w:gridCol w:w="1644"/>
      </w:tblGrid>
      <w:tr w:rsidR="00775552" w:rsidRPr="00A15E53" w14:paraId="46B5D8E0" w14:textId="77777777" w:rsidTr="005948DD">
        <w:trPr>
          <w:tblHeader/>
        </w:trPr>
        <w:tc>
          <w:tcPr>
            <w:tcW w:w="3119" w:type="dxa"/>
            <w:gridSpan w:val="2"/>
            <w:tcBorders>
              <w:top w:val="single" w:sz="4" w:space="0" w:color="auto"/>
              <w:bottom w:val="single" w:sz="12" w:space="0" w:color="auto"/>
            </w:tcBorders>
            <w:shd w:val="clear" w:color="auto" w:fill="auto"/>
            <w:vAlign w:val="bottom"/>
          </w:tcPr>
          <w:p w14:paraId="10E34BDF" w14:textId="77777777" w:rsidR="00775552" w:rsidRPr="00246005" w:rsidRDefault="00775552" w:rsidP="005948DD">
            <w:pPr>
              <w:pStyle w:val="para"/>
              <w:suppressAutoHyphens w:val="0"/>
              <w:spacing w:before="80" w:after="80" w:line="200" w:lineRule="exact"/>
              <w:ind w:left="0" w:right="0" w:firstLine="0"/>
              <w:jc w:val="left"/>
              <w:rPr>
                <w:i/>
                <w:sz w:val="16"/>
              </w:rPr>
            </w:pPr>
            <w:r w:rsidRPr="00246005">
              <w:rPr>
                <w:i/>
                <w:sz w:val="16"/>
              </w:rPr>
              <w:t xml:space="preserve">Present </w:t>
            </w:r>
            <w:r>
              <w:rPr>
                <w:i/>
                <w:sz w:val="16"/>
              </w:rPr>
              <w:t>s</w:t>
            </w:r>
            <w:r w:rsidRPr="00246005">
              <w:rPr>
                <w:i/>
                <w:sz w:val="16"/>
              </w:rPr>
              <w:t xml:space="preserve">peed </w:t>
            </w:r>
            <w:r w:rsidRPr="00246005">
              <w:rPr>
                <w:i/>
                <w:sz w:val="16"/>
              </w:rPr>
              <w:br/>
              <w:t>of the ALKS vehicle</w:t>
            </w:r>
          </w:p>
        </w:tc>
        <w:tc>
          <w:tcPr>
            <w:tcW w:w="1559" w:type="dxa"/>
            <w:tcBorders>
              <w:top w:val="single" w:sz="4" w:space="0" w:color="auto"/>
              <w:bottom w:val="single" w:sz="12" w:space="0" w:color="auto"/>
            </w:tcBorders>
            <w:shd w:val="clear" w:color="auto" w:fill="auto"/>
            <w:vAlign w:val="bottom"/>
          </w:tcPr>
          <w:p w14:paraId="7AE27383" w14:textId="77777777" w:rsidR="00775552" w:rsidRPr="00246005" w:rsidRDefault="00775552" w:rsidP="005948DD">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644" w:type="dxa"/>
            <w:tcBorders>
              <w:top w:val="single" w:sz="4" w:space="0" w:color="auto"/>
              <w:bottom w:val="single" w:sz="12" w:space="0" w:color="auto"/>
            </w:tcBorders>
            <w:shd w:val="clear" w:color="auto" w:fill="auto"/>
            <w:vAlign w:val="bottom"/>
          </w:tcPr>
          <w:p w14:paraId="5C76700F" w14:textId="77777777" w:rsidR="00775552" w:rsidRPr="00246005" w:rsidRDefault="00775552" w:rsidP="005948DD">
            <w:pPr>
              <w:pStyle w:val="para"/>
              <w:suppressAutoHyphens w:val="0"/>
              <w:spacing w:before="80" w:after="80" w:line="200" w:lineRule="exact"/>
              <w:ind w:left="0" w:right="0" w:firstLine="0"/>
              <w:jc w:val="right"/>
              <w:rPr>
                <w:i/>
                <w:sz w:val="16"/>
              </w:rPr>
            </w:pPr>
            <w:r w:rsidRPr="00246005">
              <w:rPr>
                <w:i/>
                <w:sz w:val="16"/>
              </w:rPr>
              <w:t>Minimum following distance</w:t>
            </w:r>
          </w:p>
        </w:tc>
      </w:tr>
      <w:tr w:rsidR="00775552" w:rsidRPr="00A15E53" w14:paraId="40DC030D" w14:textId="77777777" w:rsidTr="005948DD">
        <w:tc>
          <w:tcPr>
            <w:tcW w:w="1701" w:type="dxa"/>
            <w:tcBorders>
              <w:top w:val="single" w:sz="12" w:space="0" w:color="auto"/>
            </w:tcBorders>
            <w:shd w:val="clear" w:color="auto" w:fill="auto"/>
          </w:tcPr>
          <w:p w14:paraId="494DD2A8" w14:textId="77777777" w:rsidR="00775552" w:rsidRPr="00246005" w:rsidRDefault="00775552" w:rsidP="005948DD">
            <w:pPr>
              <w:pStyle w:val="para"/>
              <w:suppressAutoHyphens w:val="0"/>
              <w:spacing w:before="40" w:after="40" w:line="220" w:lineRule="exact"/>
              <w:ind w:left="0" w:right="0" w:firstLine="0"/>
              <w:jc w:val="left"/>
              <w:rPr>
                <w:sz w:val="18"/>
              </w:rPr>
            </w:pPr>
            <w:r>
              <w:rPr>
                <w:sz w:val="18"/>
              </w:rPr>
              <w:t>(</w:t>
            </w:r>
            <w:r w:rsidRPr="00246005">
              <w:rPr>
                <w:sz w:val="18"/>
              </w:rPr>
              <w:t>km/h</w:t>
            </w:r>
            <w:r>
              <w:rPr>
                <w:sz w:val="18"/>
              </w:rPr>
              <w:t>)</w:t>
            </w:r>
          </w:p>
        </w:tc>
        <w:tc>
          <w:tcPr>
            <w:tcW w:w="1418" w:type="dxa"/>
            <w:tcBorders>
              <w:top w:val="single" w:sz="12" w:space="0" w:color="auto"/>
            </w:tcBorders>
            <w:shd w:val="clear" w:color="auto" w:fill="auto"/>
          </w:tcPr>
          <w:p w14:paraId="4997433C" w14:textId="77777777" w:rsidR="00775552" w:rsidRPr="00246005" w:rsidRDefault="00775552" w:rsidP="005948DD">
            <w:pPr>
              <w:pStyle w:val="para"/>
              <w:suppressAutoHyphens w:val="0"/>
              <w:spacing w:before="40" w:after="40" w:line="220" w:lineRule="exact"/>
              <w:ind w:left="0" w:right="0" w:firstLine="0"/>
              <w:jc w:val="left"/>
              <w:rPr>
                <w:sz w:val="18"/>
              </w:rPr>
            </w:pPr>
            <w:r>
              <w:rPr>
                <w:sz w:val="18"/>
              </w:rPr>
              <w:t>(</w:t>
            </w:r>
            <w:r w:rsidRPr="00246005">
              <w:rPr>
                <w:sz w:val="18"/>
              </w:rPr>
              <w:t>m/s</w:t>
            </w:r>
            <w:r>
              <w:rPr>
                <w:sz w:val="18"/>
              </w:rPr>
              <w:t>)</w:t>
            </w:r>
          </w:p>
        </w:tc>
        <w:tc>
          <w:tcPr>
            <w:tcW w:w="1559" w:type="dxa"/>
            <w:tcBorders>
              <w:top w:val="single" w:sz="12" w:space="0" w:color="auto"/>
            </w:tcBorders>
            <w:shd w:val="clear" w:color="auto" w:fill="auto"/>
            <w:vAlign w:val="bottom"/>
          </w:tcPr>
          <w:p w14:paraId="4AFB2438" w14:textId="77777777" w:rsidR="00775552" w:rsidRPr="00246005" w:rsidRDefault="00775552" w:rsidP="005948DD">
            <w:pPr>
              <w:pStyle w:val="para"/>
              <w:suppressAutoHyphens w:val="0"/>
              <w:spacing w:before="40" w:after="40" w:line="220" w:lineRule="exact"/>
              <w:ind w:left="0" w:right="0" w:firstLine="0"/>
              <w:jc w:val="right"/>
              <w:rPr>
                <w:sz w:val="18"/>
              </w:rPr>
            </w:pPr>
            <w:r>
              <w:rPr>
                <w:sz w:val="18"/>
              </w:rPr>
              <w:t>(</w:t>
            </w:r>
            <w:r w:rsidRPr="00246005">
              <w:rPr>
                <w:sz w:val="18"/>
              </w:rPr>
              <w:t>s</w:t>
            </w:r>
            <w:r>
              <w:rPr>
                <w:sz w:val="18"/>
              </w:rPr>
              <w:t>)</w:t>
            </w:r>
          </w:p>
        </w:tc>
        <w:tc>
          <w:tcPr>
            <w:tcW w:w="1644" w:type="dxa"/>
            <w:tcBorders>
              <w:top w:val="single" w:sz="12" w:space="0" w:color="auto"/>
            </w:tcBorders>
            <w:shd w:val="clear" w:color="auto" w:fill="auto"/>
            <w:vAlign w:val="bottom"/>
          </w:tcPr>
          <w:p w14:paraId="1FA966DE" w14:textId="77777777" w:rsidR="00775552" w:rsidRPr="00246005" w:rsidRDefault="00775552" w:rsidP="005948DD">
            <w:pPr>
              <w:pStyle w:val="para"/>
              <w:suppressAutoHyphens w:val="0"/>
              <w:spacing w:before="40" w:after="40" w:line="220" w:lineRule="exact"/>
              <w:ind w:left="0" w:right="0" w:firstLine="0"/>
              <w:jc w:val="right"/>
              <w:rPr>
                <w:sz w:val="18"/>
              </w:rPr>
            </w:pPr>
            <w:r>
              <w:rPr>
                <w:sz w:val="18"/>
              </w:rPr>
              <w:t>(</w:t>
            </w:r>
            <w:r w:rsidRPr="00246005">
              <w:rPr>
                <w:sz w:val="18"/>
              </w:rPr>
              <w:t>m</w:t>
            </w:r>
            <w:r>
              <w:rPr>
                <w:sz w:val="18"/>
              </w:rPr>
              <w:t>)</w:t>
            </w:r>
          </w:p>
        </w:tc>
      </w:tr>
      <w:tr w:rsidR="00775552" w:rsidRPr="00A15E53" w14:paraId="2EEC6978" w14:textId="77777777" w:rsidTr="005948DD">
        <w:tc>
          <w:tcPr>
            <w:tcW w:w="1701" w:type="dxa"/>
            <w:shd w:val="clear" w:color="auto" w:fill="auto"/>
          </w:tcPr>
          <w:p w14:paraId="536DF099"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7</w:t>
            </w:r>
            <w:r>
              <w:rPr>
                <w:sz w:val="18"/>
              </w:rPr>
              <w:t>.</w:t>
            </w:r>
            <w:r w:rsidRPr="00246005">
              <w:rPr>
                <w:sz w:val="18"/>
              </w:rPr>
              <w:t>2</w:t>
            </w:r>
          </w:p>
        </w:tc>
        <w:tc>
          <w:tcPr>
            <w:tcW w:w="1418" w:type="dxa"/>
            <w:shd w:val="clear" w:color="auto" w:fill="auto"/>
          </w:tcPr>
          <w:p w14:paraId="3BB4067B"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0</w:t>
            </w:r>
          </w:p>
        </w:tc>
        <w:tc>
          <w:tcPr>
            <w:tcW w:w="1559" w:type="dxa"/>
            <w:shd w:val="clear" w:color="auto" w:fill="auto"/>
            <w:vAlign w:val="bottom"/>
          </w:tcPr>
          <w:p w14:paraId="046981EA"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0</w:t>
            </w:r>
          </w:p>
        </w:tc>
        <w:tc>
          <w:tcPr>
            <w:tcW w:w="1644" w:type="dxa"/>
            <w:shd w:val="clear" w:color="auto" w:fill="auto"/>
            <w:vAlign w:val="bottom"/>
          </w:tcPr>
          <w:p w14:paraId="5EA9B0B1"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2</w:t>
            </w:r>
            <w:r>
              <w:rPr>
                <w:sz w:val="18"/>
              </w:rPr>
              <w:t>.</w:t>
            </w:r>
            <w:r w:rsidRPr="00246005">
              <w:rPr>
                <w:sz w:val="18"/>
              </w:rPr>
              <w:t xml:space="preserve">0 </w:t>
            </w:r>
          </w:p>
        </w:tc>
      </w:tr>
      <w:tr w:rsidR="00775552" w:rsidRPr="00A15E53" w14:paraId="0C78ECCA" w14:textId="77777777" w:rsidTr="005948DD">
        <w:tc>
          <w:tcPr>
            <w:tcW w:w="1701" w:type="dxa"/>
            <w:shd w:val="clear" w:color="auto" w:fill="auto"/>
          </w:tcPr>
          <w:p w14:paraId="3E96DB0A" w14:textId="77777777" w:rsidR="00775552" w:rsidRPr="00246005" w:rsidRDefault="00775552" w:rsidP="005948DD">
            <w:pPr>
              <w:pStyle w:val="para"/>
              <w:suppressAutoHyphens w:val="0"/>
              <w:spacing w:before="40" w:after="40" w:line="220" w:lineRule="exact"/>
              <w:ind w:left="0" w:right="0" w:firstLine="0"/>
              <w:jc w:val="left"/>
              <w:rPr>
                <w:sz w:val="18"/>
              </w:rPr>
            </w:pPr>
            <w:r>
              <w:rPr>
                <w:sz w:val="18"/>
                <w:lang w:val="de-DE"/>
              </w:rPr>
              <w:t>10</w:t>
            </w:r>
          </w:p>
        </w:tc>
        <w:tc>
          <w:tcPr>
            <w:tcW w:w="1418" w:type="dxa"/>
            <w:shd w:val="clear" w:color="auto" w:fill="auto"/>
          </w:tcPr>
          <w:p w14:paraId="3C5DDC2F"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78</w:t>
            </w:r>
          </w:p>
        </w:tc>
        <w:tc>
          <w:tcPr>
            <w:tcW w:w="1559" w:type="dxa"/>
            <w:shd w:val="clear" w:color="auto" w:fill="auto"/>
            <w:vAlign w:val="bottom"/>
          </w:tcPr>
          <w:p w14:paraId="77D4D0D6"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1</w:t>
            </w:r>
          </w:p>
        </w:tc>
        <w:tc>
          <w:tcPr>
            <w:tcW w:w="1644" w:type="dxa"/>
            <w:shd w:val="clear" w:color="auto" w:fill="auto"/>
            <w:vAlign w:val="bottom"/>
          </w:tcPr>
          <w:p w14:paraId="3A5C92CF"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3</w:t>
            </w:r>
            <w:r>
              <w:rPr>
                <w:sz w:val="18"/>
              </w:rPr>
              <w:t>.</w:t>
            </w:r>
            <w:r w:rsidRPr="00246005">
              <w:rPr>
                <w:sz w:val="18"/>
              </w:rPr>
              <w:t>1</w:t>
            </w:r>
          </w:p>
        </w:tc>
      </w:tr>
      <w:tr w:rsidR="00775552" w:rsidRPr="00A15E53" w14:paraId="4739DC53" w14:textId="77777777" w:rsidTr="005948DD">
        <w:tc>
          <w:tcPr>
            <w:tcW w:w="1701" w:type="dxa"/>
            <w:shd w:val="clear" w:color="auto" w:fill="auto"/>
          </w:tcPr>
          <w:p w14:paraId="1620AFD7"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20</w:t>
            </w:r>
          </w:p>
        </w:tc>
        <w:tc>
          <w:tcPr>
            <w:tcW w:w="1418" w:type="dxa"/>
            <w:shd w:val="clear" w:color="auto" w:fill="auto"/>
          </w:tcPr>
          <w:p w14:paraId="7F069641"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5</w:t>
            </w:r>
            <w:r>
              <w:rPr>
                <w:sz w:val="18"/>
              </w:rPr>
              <w:t>.</w:t>
            </w:r>
            <w:r w:rsidRPr="00246005">
              <w:rPr>
                <w:sz w:val="18"/>
              </w:rPr>
              <w:t>56</w:t>
            </w:r>
          </w:p>
        </w:tc>
        <w:tc>
          <w:tcPr>
            <w:tcW w:w="1559" w:type="dxa"/>
            <w:shd w:val="clear" w:color="auto" w:fill="auto"/>
            <w:vAlign w:val="bottom"/>
          </w:tcPr>
          <w:p w14:paraId="3ABF42EF"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2</w:t>
            </w:r>
          </w:p>
        </w:tc>
        <w:tc>
          <w:tcPr>
            <w:tcW w:w="1644" w:type="dxa"/>
            <w:shd w:val="clear" w:color="auto" w:fill="auto"/>
            <w:vAlign w:val="bottom"/>
          </w:tcPr>
          <w:p w14:paraId="5677A676"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6</w:t>
            </w:r>
            <w:r>
              <w:rPr>
                <w:sz w:val="18"/>
              </w:rPr>
              <w:t>.</w:t>
            </w:r>
            <w:r w:rsidRPr="00246005">
              <w:rPr>
                <w:sz w:val="18"/>
              </w:rPr>
              <w:t>7</w:t>
            </w:r>
          </w:p>
        </w:tc>
      </w:tr>
      <w:tr w:rsidR="00775552" w:rsidRPr="00A15E53" w14:paraId="6193206C" w14:textId="77777777" w:rsidTr="005948DD">
        <w:tc>
          <w:tcPr>
            <w:tcW w:w="1701" w:type="dxa"/>
            <w:shd w:val="clear" w:color="auto" w:fill="auto"/>
          </w:tcPr>
          <w:p w14:paraId="11C645BB" w14:textId="77777777" w:rsidR="00775552" w:rsidRPr="00246005" w:rsidRDefault="00775552" w:rsidP="005948DD">
            <w:pPr>
              <w:pStyle w:val="para"/>
              <w:suppressAutoHyphens w:val="0"/>
              <w:spacing w:before="40" w:after="40" w:line="220" w:lineRule="exact"/>
              <w:ind w:left="0" w:right="0" w:firstLine="0"/>
              <w:jc w:val="left"/>
              <w:rPr>
                <w:sz w:val="18"/>
              </w:rPr>
            </w:pPr>
            <w:r>
              <w:rPr>
                <w:sz w:val="18"/>
                <w:lang w:val="de-DE"/>
              </w:rPr>
              <w:t>30</w:t>
            </w:r>
          </w:p>
        </w:tc>
        <w:tc>
          <w:tcPr>
            <w:tcW w:w="1418" w:type="dxa"/>
            <w:shd w:val="clear" w:color="auto" w:fill="auto"/>
          </w:tcPr>
          <w:p w14:paraId="7E6DC7C9"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8</w:t>
            </w:r>
            <w:r>
              <w:rPr>
                <w:sz w:val="18"/>
              </w:rPr>
              <w:t>.</w:t>
            </w:r>
            <w:r w:rsidRPr="00246005">
              <w:rPr>
                <w:sz w:val="18"/>
              </w:rPr>
              <w:t>33</w:t>
            </w:r>
          </w:p>
        </w:tc>
        <w:tc>
          <w:tcPr>
            <w:tcW w:w="1559" w:type="dxa"/>
            <w:shd w:val="clear" w:color="auto" w:fill="auto"/>
            <w:vAlign w:val="bottom"/>
          </w:tcPr>
          <w:p w14:paraId="54965458"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3</w:t>
            </w:r>
          </w:p>
        </w:tc>
        <w:tc>
          <w:tcPr>
            <w:tcW w:w="1644" w:type="dxa"/>
            <w:shd w:val="clear" w:color="auto" w:fill="auto"/>
            <w:vAlign w:val="bottom"/>
          </w:tcPr>
          <w:p w14:paraId="262E8438"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10</w:t>
            </w:r>
            <w:r>
              <w:rPr>
                <w:sz w:val="18"/>
              </w:rPr>
              <w:t>.</w:t>
            </w:r>
            <w:r w:rsidRPr="00246005">
              <w:rPr>
                <w:sz w:val="18"/>
              </w:rPr>
              <w:t>8</w:t>
            </w:r>
          </w:p>
        </w:tc>
      </w:tr>
      <w:tr w:rsidR="00775552" w:rsidRPr="00A15E53" w14:paraId="4FC1FDB0" w14:textId="77777777" w:rsidTr="005948DD">
        <w:tc>
          <w:tcPr>
            <w:tcW w:w="1701" w:type="dxa"/>
            <w:shd w:val="clear" w:color="auto" w:fill="auto"/>
          </w:tcPr>
          <w:p w14:paraId="644FC565"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40</w:t>
            </w:r>
          </w:p>
        </w:tc>
        <w:tc>
          <w:tcPr>
            <w:tcW w:w="1418" w:type="dxa"/>
            <w:shd w:val="clear" w:color="auto" w:fill="auto"/>
          </w:tcPr>
          <w:p w14:paraId="63549EB0"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11</w:t>
            </w:r>
            <w:r>
              <w:rPr>
                <w:sz w:val="18"/>
              </w:rPr>
              <w:t>.</w:t>
            </w:r>
            <w:r w:rsidRPr="00246005">
              <w:rPr>
                <w:sz w:val="18"/>
              </w:rPr>
              <w:t>11</w:t>
            </w:r>
          </w:p>
        </w:tc>
        <w:tc>
          <w:tcPr>
            <w:tcW w:w="1559" w:type="dxa"/>
            <w:shd w:val="clear" w:color="auto" w:fill="auto"/>
            <w:vAlign w:val="bottom"/>
          </w:tcPr>
          <w:p w14:paraId="4058AE76"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4</w:t>
            </w:r>
          </w:p>
        </w:tc>
        <w:tc>
          <w:tcPr>
            <w:tcW w:w="1644" w:type="dxa"/>
            <w:shd w:val="clear" w:color="auto" w:fill="auto"/>
            <w:vAlign w:val="bottom"/>
          </w:tcPr>
          <w:p w14:paraId="2529CD9E"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15</w:t>
            </w:r>
            <w:r>
              <w:rPr>
                <w:sz w:val="18"/>
              </w:rPr>
              <w:t>.</w:t>
            </w:r>
            <w:r w:rsidRPr="00246005">
              <w:rPr>
                <w:sz w:val="18"/>
              </w:rPr>
              <w:t>6</w:t>
            </w:r>
          </w:p>
        </w:tc>
      </w:tr>
      <w:tr w:rsidR="00775552" w:rsidRPr="00A15E53" w14:paraId="350416A9" w14:textId="77777777" w:rsidTr="005948DD">
        <w:tc>
          <w:tcPr>
            <w:tcW w:w="1701" w:type="dxa"/>
            <w:shd w:val="clear" w:color="auto" w:fill="auto"/>
          </w:tcPr>
          <w:p w14:paraId="602E3A3A"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50</w:t>
            </w:r>
          </w:p>
        </w:tc>
        <w:tc>
          <w:tcPr>
            <w:tcW w:w="1418" w:type="dxa"/>
            <w:shd w:val="clear" w:color="auto" w:fill="auto"/>
          </w:tcPr>
          <w:p w14:paraId="687CB57C"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13</w:t>
            </w:r>
            <w:r>
              <w:rPr>
                <w:sz w:val="18"/>
              </w:rPr>
              <w:t>.</w:t>
            </w:r>
            <w:r w:rsidRPr="00246005">
              <w:rPr>
                <w:sz w:val="18"/>
              </w:rPr>
              <w:t>89</w:t>
            </w:r>
          </w:p>
        </w:tc>
        <w:tc>
          <w:tcPr>
            <w:tcW w:w="1559" w:type="dxa"/>
            <w:shd w:val="clear" w:color="auto" w:fill="auto"/>
            <w:vAlign w:val="bottom"/>
          </w:tcPr>
          <w:p w14:paraId="134B3DE7"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5</w:t>
            </w:r>
          </w:p>
        </w:tc>
        <w:tc>
          <w:tcPr>
            <w:tcW w:w="1644" w:type="dxa"/>
            <w:shd w:val="clear" w:color="auto" w:fill="auto"/>
            <w:vAlign w:val="bottom"/>
          </w:tcPr>
          <w:p w14:paraId="489270F4"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20</w:t>
            </w:r>
            <w:r>
              <w:rPr>
                <w:sz w:val="18"/>
              </w:rPr>
              <w:t>.</w:t>
            </w:r>
            <w:r w:rsidRPr="00246005">
              <w:rPr>
                <w:sz w:val="18"/>
              </w:rPr>
              <w:t>8</w:t>
            </w:r>
          </w:p>
        </w:tc>
      </w:tr>
      <w:tr w:rsidR="00775552" w:rsidRPr="00A15E53" w14:paraId="20624C6F" w14:textId="77777777" w:rsidTr="005948DD">
        <w:tc>
          <w:tcPr>
            <w:tcW w:w="1701" w:type="dxa"/>
            <w:shd w:val="clear" w:color="auto" w:fill="auto"/>
          </w:tcPr>
          <w:p w14:paraId="78E618F3"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60</w:t>
            </w:r>
          </w:p>
        </w:tc>
        <w:tc>
          <w:tcPr>
            <w:tcW w:w="1418" w:type="dxa"/>
            <w:shd w:val="clear" w:color="auto" w:fill="auto"/>
          </w:tcPr>
          <w:p w14:paraId="2E580E07" w14:textId="77777777" w:rsidR="00775552" w:rsidRPr="00246005" w:rsidRDefault="00775552" w:rsidP="005948DD">
            <w:pPr>
              <w:pStyle w:val="para"/>
              <w:suppressAutoHyphens w:val="0"/>
              <w:spacing w:before="40" w:after="40" w:line="220" w:lineRule="exact"/>
              <w:ind w:left="0" w:right="0" w:firstLine="0"/>
              <w:jc w:val="left"/>
              <w:rPr>
                <w:sz w:val="18"/>
              </w:rPr>
            </w:pPr>
            <w:r w:rsidRPr="00246005">
              <w:rPr>
                <w:sz w:val="18"/>
              </w:rPr>
              <w:t>16</w:t>
            </w:r>
            <w:r>
              <w:rPr>
                <w:sz w:val="18"/>
              </w:rPr>
              <w:t>.</w:t>
            </w:r>
            <w:r w:rsidRPr="00246005">
              <w:rPr>
                <w:sz w:val="18"/>
              </w:rPr>
              <w:t>67</w:t>
            </w:r>
          </w:p>
        </w:tc>
        <w:tc>
          <w:tcPr>
            <w:tcW w:w="1559" w:type="dxa"/>
            <w:shd w:val="clear" w:color="auto" w:fill="auto"/>
            <w:vAlign w:val="bottom"/>
          </w:tcPr>
          <w:p w14:paraId="031EDDD1"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6</w:t>
            </w:r>
          </w:p>
        </w:tc>
        <w:tc>
          <w:tcPr>
            <w:tcW w:w="1644" w:type="dxa"/>
            <w:shd w:val="clear" w:color="auto" w:fill="auto"/>
            <w:vAlign w:val="bottom"/>
          </w:tcPr>
          <w:p w14:paraId="5230420A" w14:textId="77777777" w:rsidR="00775552" w:rsidRPr="00246005" w:rsidRDefault="00775552" w:rsidP="005948DD">
            <w:pPr>
              <w:pStyle w:val="para"/>
              <w:suppressAutoHyphens w:val="0"/>
              <w:spacing w:before="40" w:after="40" w:line="220" w:lineRule="exact"/>
              <w:ind w:left="0" w:right="0" w:firstLine="0"/>
              <w:jc w:val="right"/>
              <w:rPr>
                <w:sz w:val="18"/>
              </w:rPr>
            </w:pPr>
            <w:r w:rsidRPr="00246005">
              <w:rPr>
                <w:sz w:val="18"/>
              </w:rPr>
              <w:t>26</w:t>
            </w:r>
            <w:r>
              <w:rPr>
                <w:sz w:val="18"/>
              </w:rPr>
              <w:t>.</w:t>
            </w:r>
            <w:r w:rsidRPr="00246005">
              <w:rPr>
                <w:sz w:val="18"/>
              </w:rPr>
              <w:t>7</w:t>
            </w:r>
          </w:p>
        </w:tc>
      </w:tr>
      <w:tr w:rsidR="00775552" w:rsidRPr="00A15E53" w14:paraId="3CD0A0E2" w14:textId="77777777" w:rsidTr="005948DD">
        <w:tc>
          <w:tcPr>
            <w:tcW w:w="1701" w:type="dxa"/>
            <w:shd w:val="clear" w:color="auto" w:fill="auto"/>
          </w:tcPr>
          <w:p w14:paraId="761AFDC9" w14:textId="77777777" w:rsidR="00775552" w:rsidRPr="002525FD" w:rsidRDefault="00775552" w:rsidP="005948DD">
            <w:pPr>
              <w:pStyle w:val="para"/>
              <w:suppressAutoHyphens w:val="0"/>
              <w:spacing w:before="40" w:after="40" w:line="220" w:lineRule="exact"/>
              <w:ind w:left="0" w:right="0" w:firstLine="0"/>
              <w:jc w:val="left"/>
              <w:rPr>
                <w:b/>
                <w:sz w:val="18"/>
                <w:lang w:val="de-DE"/>
              </w:rPr>
            </w:pPr>
            <w:r w:rsidRPr="002525FD">
              <w:rPr>
                <w:b/>
                <w:sz w:val="18"/>
                <w:lang w:val="de-DE"/>
              </w:rPr>
              <w:t>70</w:t>
            </w:r>
          </w:p>
        </w:tc>
        <w:tc>
          <w:tcPr>
            <w:tcW w:w="1418" w:type="dxa"/>
            <w:shd w:val="clear" w:color="auto" w:fill="auto"/>
          </w:tcPr>
          <w:p w14:paraId="04870275" w14:textId="77777777" w:rsidR="00775552" w:rsidRPr="00DF7C79" w:rsidRDefault="00775552" w:rsidP="005948DD">
            <w:pPr>
              <w:pStyle w:val="para"/>
              <w:suppressAutoHyphens w:val="0"/>
              <w:spacing w:before="40" w:after="40" w:line="220" w:lineRule="exact"/>
              <w:ind w:left="0" w:right="0" w:firstLine="0"/>
              <w:jc w:val="left"/>
              <w:rPr>
                <w:b/>
                <w:sz w:val="18"/>
                <w:lang w:val="de-DE"/>
              </w:rPr>
            </w:pPr>
            <w:r>
              <w:rPr>
                <w:b/>
                <w:sz w:val="18"/>
                <w:lang w:val="de-DE"/>
              </w:rPr>
              <w:t>19.44</w:t>
            </w:r>
          </w:p>
        </w:tc>
        <w:tc>
          <w:tcPr>
            <w:tcW w:w="1559" w:type="dxa"/>
            <w:shd w:val="clear" w:color="auto" w:fill="auto"/>
            <w:vAlign w:val="bottom"/>
          </w:tcPr>
          <w:p w14:paraId="4A75EE7D" w14:textId="77777777" w:rsidR="00775552" w:rsidRPr="002525FD" w:rsidRDefault="00775552" w:rsidP="005948DD">
            <w:pPr>
              <w:pStyle w:val="para"/>
              <w:suppressAutoHyphens w:val="0"/>
              <w:spacing w:before="40" w:after="40" w:line="220" w:lineRule="exact"/>
              <w:ind w:left="0" w:right="0" w:firstLine="0"/>
              <w:jc w:val="right"/>
              <w:rPr>
                <w:b/>
                <w:sz w:val="18"/>
                <w:lang w:val="de-DE"/>
              </w:rPr>
            </w:pPr>
            <w:r w:rsidRPr="002525FD">
              <w:rPr>
                <w:b/>
                <w:sz w:val="18"/>
                <w:lang w:val="de-DE"/>
              </w:rPr>
              <w:t>1.7</w:t>
            </w:r>
          </w:p>
        </w:tc>
        <w:tc>
          <w:tcPr>
            <w:tcW w:w="1644" w:type="dxa"/>
            <w:shd w:val="clear" w:color="auto" w:fill="auto"/>
            <w:vAlign w:val="bottom"/>
          </w:tcPr>
          <w:p w14:paraId="294AFCCA" w14:textId="77777777" w:rsidR="00775552" w:rsidRPr="00DF7C79" w:rsidRDefault="00775552" w:rsidP="005948DD">
            <w:pPr>
              <w:pStyle w:val="para"/>
              <w:suppressAutoHyphens w:val="0"/>
              <w:spacing w:before="40" w:after="40" w:line="220" w:lineRule="exact"/>
              <w:ind w:left="0" w:right="0" w:firstLine="0"/>
              <w:jc w:val="right"/>
              <w:rPr>
                <w:b/>
                <w:sz w:val="18"/>
                <w:lang w:val="de-DE"/>
              </w:rPr>
            </w:pPr>
            <w:r>
              <w:rPr>
                <w:b/>
                <w:sz w:val="18"/>
                <w:lang w:val="de-DE"/>
              </w:rPr>
              <w:t>33.1</w:t>
            </w:r>
          </w:p>
        </w:tc>
      </w:tr>
      <w:tr w:rsidR="00775552" w:rsidRPr="00A15E53" w14:paraId="3AE643B0" w14:textId="77777777" w:rsidTr="005948DD">
        <w:tc>
          <w:tcPr>
            <w:tcW w:w="1701" w:type="dxa"/>
            <w:shd w:val="clear" w:color="auto" w:fill="auto"/>
          </w:tcPr>
          <w:p w14:paraId="2AB8CD3A" w14:textId="77777777" w:rsidR="00775552" w:rsidRPr="002525FD" w:rsidRDefault="00775552" w:rsidP="005948DD">
            <w:pPr>
              <w:pStyle w:val="para"/>
              <w:suppressAutoHyphens w:val="0"/>
              <w:spacing w:before="40" w:after="40" w:line="220" w:lineRule="exact"/>
              <w:ind w:left="0" w:right="0" w:firstLine="0"/>
              <w:jc w:val="left"/>
              <w:rPr>
                <w:b/>
                <w:sz w:val="18"/>
                <w:lang w:val="de-DE"/>
              </w:rPr>
            </w:pPr>
            <w:r w:rsidRPr="002525FD">
              <w:rPr>
                <w:b/>
                <w:sz w:val="18"/>
                <w:lang w:val="de-DE"/>
              </w:rPr>
              <w:t>80</w:t>
            </w:r>
          </w:p>
        </w:tc>
        <w:tc>
          <w:tcPr>
            <w:tcW w:w="1418" w:type="dxa"/>
            <w:shd w:val="clear" w:color="auto" w:fill="auto"/>
          </w:tcPr>
          <w:p w14:paraId="0EA5FCB8" w14:textId="77777777" w:rsidR="00775552" w:rsidRPr="00DF7C79" w:rsidRDefault="00775552" w:rsidP="005948DD">
            <w:pPr>
              <w:pStyle w:val="para"/>
              <w:suppressAutoHyphens w:val="0"/>
              <w:spacing w:before="40" w:after="40" w:line="220" w:lineRule="exact"/>
              <w:ind w:left="0" w:right="0" w:firstLine="0"/>
              <w:jc w:val="left"/>
              <w:rPr>
                <w:b/>
                <w:sz w:val="18"/>
                <w:lang w:val="de-DE"/>
              </w:rPr>
            </w:pPr>
            <w:r>
              <w:rPr>
                <w:b/>
                <w:sz w:val="18"/>
                <w:lang w:val="de-DE"/>
              </w:rPr>
              <w:t>22.22</w:t>
            </w:r>
          </w:p>
        </w:tc>
        <w:tc>
          <w:tcPr>
            <w:tcW w:w="1559" w:type="dxa"/>
            <w:shd w:val="clear" w:color="auto" w:fill="auto"/>
            <w:vAlign w:val="bottom"/>
          </w:tcPr>
          <w:p w14:paraId="10DCDFBC" w14:textId="77777777" w:rsidR="00775552" w:rsidRPr="002525FD" w:rsidRDefault="00775552" w:rsidP="005948DD">
            <w:pPr>
              <w:pStyle w:val="para"/>
              <w:suppressAutoHyphens w:val="0"/>
              <w:spacing w:before="40" w:after="40" w:line="220" w:lineRule="exact"/>
              <w:ind w:left="0" w:right="0" w:firstLine="0"/>
              <w:jc w:val="right"/>
              <w:rPr>
                <w:b/>
                <w:sz w:val="18"/>
                <w:lang w:val="de-DE"/>
              </w:rPr>
            </w:pPr>
            <w:r w:rsidRPr="002525FD">
              <w:rPr>
                <w:b/>
                <w:sz w:val="18"/>
                <w:lang w:val="de-DE"/>
              </w:rPr>
              <w:t>1.8</w:t>
            </w:r>
          </w:p>
        </w:tc>
        <w:tc>
          <w:tcPr>
            <w:tcW w:w="1644" w:type="dxa"/>
            <w:shd w:val="clear" w:color="auto" w:fill="auto"/>
            <w:vAlign w:val="bottom"/>
          </w:tcPr>
          <w:p w14:paraId="047FEE51" w14:textId="77777777" w:rsidR="00775552" w:rsidRPr="00DF7C79" w:rsidRDefault="00775552" w:rsidP="005948DD">
            <w:pPr>
              <w:pStyle w:val="para"/>
              <w:suppressAutoHyphens w:val="0"/>
              <w:spacing w:before="40" w:after="40" w:line="220" w:lineRule="exact"/>
              <w:ind w:left="0" w:right="0" w:firstLine="0"/>
              <w:jc w:val="right"/>
              <w:rPr>
                <w:b/>
                <w:sz w:val="18"/>
                <w:lang w:val="de-DE"/>
              </w:rPr>
            </w:pPr>
            <w:r>
              <w:rPr>
                <w:b/>
                <w:sz w:val="18"/>
                <w:lang w:val="de-DE"/>
              </w:rPr>
              <w:t>40.0</w:t>
            </w:r>
          </w:p>
        </w:tc>
      </w:tr>
      <w:tr w:rsidR="00775552" w:rsidRPr="00A15E53" w14:paraId="27EABC5D" w14:textId="77777777" w:rsidTr="005948DD">
        <w:tc>
          <w:tcPr>
            <w:tcW w:w="1701" w:type="dxa"/>
            <w:shd w:val="clear" w:color="auto" w:fill="auto"/>
          </w:tcPr>
          <w:p w14:paraId="2EBF7B80" w14:textId="77777777" w:rsidR="00775552" w:rsidRPr="002525FD" w:rsidRDefault="00775552" w:rsidP="005948DD">
            <w:pPr>
              <w:pStyle w:val="para"/>
              <w:suppressAutoHyphens w:val="0"/>
              <w:spacing w:before="40" w:after="40" w:line="220" w:lineRule="exact"/>
              <w:ind w:left="0" w:right="0" w:firstLine="0"/>
              <w:jc w:val="left"/>
              <w:rPr>
                <w:b/>
                <w:sz w:val="18"/>
                <w:lang w:val="de-DE"/>
              </w:rPr>
            </w:pPr>
            <w:r w:rsidRPr="002525FD">
              <w:rPr>
                <w:b/>
                <w:sz w:val="18"/>
                <w:lang w:val="de-DE"/>
              </w:rPr>
              <w:t>90</w:t>
            </w:r>
          </w:p>
        </w:tc>
        <w:tc>
          <w:tcPr>
            <w:tcW w:w="1418" w:type="dxa"/>
            <w:shd w:val="clear" w:color="auto" w:fill="auto"/>
          </w:tcPr>
          <w:p w14:paraId="02F198B3" w14:textId="77777777" w:rsidR="00775552" w:rsidRPr="00DF7C79" w:rsidRDefault="00775552" w:rsidP="005948DD">
            <w:pPr>
              <w:pStyle w:val="para"/>
              <w:suppressAutoHyphens w:val="0"/>
              <w:spacing w:before="40" w:after="40" w:line="220" w:lineRule="exact"/>
              <w:ind w:left="0" w:right="0" w:firstLine="0"/>
              <w:jc w:val="left"/>
              <w:rPr>
                <w:b/>
                <w:sz w:val="18"/>
                <w:lang w:val="de-DE"/>
              </w:rPr>
            </w:pPr>
            <w:r>
              <w:rPr>
                <w:b/>
                <w:sz w:val="18"/>
                <w:lang w:val="de-DE"/>
              </w:rPr>
              <w:t>25.00</w:t>
            </w:r>
          </w:p>
        </w:tc>
        <w:tc>
          <w:tcPr>
            <w:tcW w:w="1559" w:type="dxa"/>
            <w:shd w:val="clear" w:color="auto" w:fill="auto"/>
            <w:vAlign w:val="bottom"/>
          </w:tcPr>
          <w:p w14:paraId="097BAB2D" w14:textId="77777777" w:rsidR="00775552" w:rsidRPr="002525FD" w:rsidRDefault="00775552" w:rsidP="005948DD">
            <w:pPr>
              <w:pStyle w:val="para"/>
              <w:suppressAutoHyphens w:val="0"/>
              <w:spacing w:before="40" w:after="40" w:line="220" w:lineRule="exact"/>
              <w:ind w:left="0" w:right="0" w:firstLine="0"/>
              <w:jc w:val="right"/>
              <w:rPr>
                <w:b/>
                <w:sz w:val="18"/>
                <w:lang w:val="de-DE"/>
              </w:rPr>
            </w:pPr>
            <w:r w:rsidRPr="002525FD">
              <w:rPr>
                <w:b/>
                <w:sz w:val="18"/>
                <w:lang w:val="de-DE"/>
              </w:rPr>
              <w:t>1.9</w:t>
            </w:r>
          </w:p>
        </w:tc>
        <w:tc>
          <w:tcPr>
            <w:tcW w:w="1644" w:type="dxa"/>
            <w:shd w:val="clear" w:color="auto" w:fill="auto"/>
            <w:vAlign w:val="bottom"/>
          </w:tcPr>
          <w:p w14:paraId="68628DE7" w14:textId="77777777" w:rsidR="00775552" w:rsidRPr="00DF7C79" w:rsidRDefault="00775552" w:rsidP="005948DD">
            <w:pPr>
              <w:pStyle w:val="para"/>
              <w:suppressAutoHyphens w:val="0"/>
              <w:spacing w:before="40" w:after="40" w:line="220" w:lineRule="exact"/>
              <w:ind w:left="0" w:right="0" w:firstLine="0"/>
              <w:jc w:val="right"/>
              <w:rPr>
                <w:b/>
                <w:sz w:val="18"/>
                <w:lang w:val="de-DE"/>
              </w:rPr>
            </w:pPr>
            <w:r>
              <w:rPr>
                <w:b/>
                <w:sz w:val="18"/>
                <w:lang w:val="de-DE"/>
              </w:rPr>
              <w:t>47.5</w:t>
            </w:r>
          </w:p>
        </w:tc>
      </w:tr>
      <w:tr w:rsidR="00775552" w:rsidRPr="00A15E53" w14:paraId="1BAD79FB" w14:textId="77777777" w:rsidTr="005948DD">
        <w:tc>
          <w:tcPr>
            <w:tcW w:w="1701" w:type="dxa"/>
            <w:shd w:val="clear" w:color="auto" w:fill="auto"/>
          </w:tcPr>
          <w:p w14:paraId="73490417" w14:textId="77777777" w:rsidR="00775552" w:rsidRPr="002525FD" w:rsidRDefault="00775552" w:rsidP="005948DD">
            <w:pPr>
              <w:pStyle w:val="para"/>
              <w:suppressAutoHyphens w:val="0"/>
              <w:spacing w:before="40" w:after="40" w:line="220" w:lineRule="exact"/>
              <w:ind w:left="0" w:right="0" w:firstLine="0"/>
              <w:jc w:val="left"/>
              <w:rPr>
                <w:b/>
                <w:sz w:val="18"/>
                <w:lang w:val="de-DE"/>
              </w:rPr>
            </w:pPr>
            <w:r w:rsidRPr="002525FD">
              <w:rPr>
                <w:b/>
                <w:sz w:val="18"/>
                <w:lang w:val="de-DE"/>
              </w:rPr>
              <w:t>100</w:t>
            </w:r>
          </w:p>
        </w:tc>
        <w:tc>
          <w:tcPr>
            <w:tcW w:w="1418" w:type="dxa"/>
            <w:shd w:val="clear" w:color="auto" w:fill="auto"/>
          </w:tcPr>
          <w:p w14:paraId="532ECB0F" w14:textId="77777777" w:rsidR="00775552" w:rsidRPr="00DF7C79" w:rsidRDefault="00775552" w:rsidP="005948DD">
            <w:pPr>
              <w:pStyle w:val="para"/>
              <w:suppressAutoHyphens w:val="0"/>
              <w:spacing w:before="40" w:after="40" w:line="220" w:lineRule="exact"/>
              <w:ind w:left="0" w:right="0" w:firstLine="0"/>
              <w:jc w:val="left"/>
              <w:rPr>
                <w:b/>
                <w:sz w:val="18"/>
                <w:lang w:val="de-DE"/>
              </w:rPr>
            </w:pPr>
            <w:r>
              <w:rPr>
                <w:b/>
                <w:sz w:val="18"/>
                <w:lang w:val="de-DE"/>
              </w:rPr>
              <w:t>27.78</w:t>
            </w:r>
          </w:p>
        </w:tc>
        <w:tc>
          <w:tcPr>
            <w:tcW w:w="1559" w:type="dxa"/>
            <w:shd w:val="clear" w:color="auto" w:fill="auto"/>
            <w:vAlign w:val="bottom"/>
          </w:tcPr>
          <w:p w14:paraId="4530DD15" w14:textId="77777777" w:rsidR="00775552" w:rsidRPr="002525FD" w:rsidRDefault="00775552" w:rsidP="005948DD">
            <w:pPr>
              <w:pStyle w:val="para"/>
              <w:suppressAutoHyphens w:val="0"/>
              <w:spacing w:before="40" w:after="40" w:line="220" w:lineRule="exact"/>
              <w:ind w:left="0" w:right="0" w:firstLine="0"/>
              <w:jc w:val="right"/>
              <w:rPr>
                <w:b/>
                <w:sz w:val="18"/>
                <w:lang w:val="de-DE"/>
              </w:rPr>
            </w:pPr>
            <w:r w:rsidRPr="002525FD">
              <w:rPr>
                <w:b/>
                <w:sz w:val="18"/>
                <w:lang w:val="de-DE"/>
              </w:rPr>
              <w:t>2.0</w:t>
            </w:r>
          </w:p>
        </w:tc>
        <w:tc>
          <w:tcPr>
            <w:tcW w:w="1644" w:type="dxa"/>
            <w:shd w:val="clear" w:color="auto" w:fill="auto"/>
            <w:vAlign w:val="bottom"/>
          </w:tcPr>
          <w:p w14:paraId="7E9E5846" w14:textId="77777777" w:rsidR="00775552" w:rsidRPr="00DF7C79" w:rsidRDefault="00775552" w:rsidP="005948DD">
            <w:pPr>
              <w:pStyle w:val="para"/>
              <w:suppressAutoHyphens w:val="0"/>
              <w:spacing w:before="40" w:after="40" w:line="220" w:lineRule="exact"/>
              <w:ind w:left="0" w:right="0" w:firstLine="0"/>
              <w:jc w:val="right"/>
              <w:rPr>
                <w:b/>
                <w:sz w:val="18"/>
                <w:lang w:val="de-DE"/>
              </w:rPr>
            </w:pPr>
            <w:r>
              <w:rPr>
                <w:b/>
                <w:sz w:val="18"/>
                <w:lang w:val="de-DE"/>
              </w:rPr>
              <w:t>55.6</w:t>
            </w:r>
          </w:p>
        </w:tc>
      </w:tr>
      <w:tr w:rsidR="00775552" w:rsidRPr="00A15E53" w14:paraId="633CD3EC" w14:textId="77777777" w:rsidTr="005948DD">
        <w:tc>
          <w:tcPr>
            <w:tcW w:w="1701" w:type="dxa"/>
            <w:shd w:val="clear" w:color="auto" w:fill="auto"/>
          </w:tcPr>
          <w:p w14:paraId="692D5218" w14:textId="77777777" w:rsidR="00775552" w:rsidRPr="002525FD" w:rsidRDefault="00775552" w:rsidP="005948DD">
            <w:pPr>
              <w:pStyle w:val="para"/>
              <w:suppressAutoHyphens w:val="0"/>
              <w:spacing w:before="40" w:after="40" w:line="220" w:lineRule="exact"/>
              <w:ind w:left="0" w:right="0" w:firstLine="0"/>
              <w:jc w:val="left"/>
              <w:rPr>
                <w:b/>
                <w:sz w:val="18"/>
                <w:lang w:val="de-DE"/>
              </w:rPr>
            </w:pPr>
            <w:r w:rsidRPr="002525FD">
              <w:rPr>
                <w:b/>
                <w:sz w:val="18"/>
                <w:lang w:val="de-DE"/>
              </w:rPr>
              <w:lastRenderedPageBreak/>
              <w:t>110</w:t>
            </w:r>
          </w:p>
        </w:tc>
        <w:tc>
          <w:tcPr>
            <w:tcW w:w="1418" w:type="dxa"/>
            <w:shd w:val="clear" w:color="auto" w:fill="auto"/>
          </w:tcPr>
          <w:p w14:paraId="0AB3609A" w14:textId="77777777" w:rsidR="00775552" w:rsidRPr="00EA65BE" w:rsidRDefault="00775552" w:rsidP="005948DD">
            <w:pPr>
              <w:pStyle w:val="para"/>
              <w:suppressAutoHyphens w:val="0"/>
              <w:spacing w:before="40" w:after="40" w:line="220" w:lineRule="exact"/>
              <w:ind w:left="0" w:right="0" w:firstLine="0"/>
              <w:jc w:val="left"/>
              <w:rPr>
                <w:b/>
                <w:sz w:val="18"/>
                <w:lang w:val="de-DE"/>
              </w:rPr>
            </w:pPr>
            <w:r>
              <w:rPr>
                <w:b/>
                <w:sz w:val="18"/>
                <w:lang w:val="de-DE"/>
              </w:rPr>
              <w:t>30.56</w:t>
            </w:r>
          </w:p>
        </w:tc>
        <w:tc>
          <w:tcPr>
            <w:tcW w:w="1559" w:type="dxa"/>
            <w:shd w:val="clear" w:color="auto" w:fill="auto"/>
            <w:vAlign w:val="bottom"/>
          </w:tcPr>
          <w:p w14:paraId="1E8DAD6B" w14:textId="77777777" w:rsidR="00775552" w:rsidRPr="002525FD" w:rsidRDefault="00775552" w:rsidP="005948DD">
            <w:pPr>
              <w:pStyle w:val="para"/>
              <w:suppressAutoHyphens w:val="0"/>
              <w:spacing w:before="40" w:after="40" w:line="220" w:lineRule="exact"/>
              <w:ind w:left="0" w:right="0" w:firstLine="0"/>
              <w:jc w:val="right"/>
              <w:rPr>
                <w:b/>
                <w:sz w:val="18"/>
                <w:lang w:val="de-DE"/>
              </w:rPr>
            </w:pPr>
            <w:r w:rsidRPr="002525FD">
              <w:rPr>
                <w:b/>
                <w:sz w:val="18"/>
                <w:lang w:val="de-DE"/>
              </w:rPr>
              <w:t>2.0</w:t>
            </w:r>
          </w:p>
        </w:tc>
        <w:tc>
          <w:tcPr>
            <w:tcW w:w="1644" w:type="dxa"/>
            <w:shd w:val="clear" w:color="auto" w:fill="auto"/>
            <w:vAlign w:val="bottom"/>
          </w:tcPr>
          <w:p w14:paraId="3C42A190" w14:textId="77777777" w:rsidR="00775552" w:rsidRPr="00EA65BE" w:rsidRDefault="00775552" w:rsidP="005948DD">
            <w:pPr>
              <w:pStyle w:val="para"/>
              <w:suppressAutoHyphens w:val="0"/>
              <w:spacing w:before="40" w:after="40" w:line="220" w:lineRule="exact"/>
              <w:ind w:left="0" w:right="0" w:firstLine="0"/>
              <w:jc w:val="right"/>
              <w:rPr>
                <w:b/>
                <w:sz w:val="18"/>
                <w:lang w:val="de-DE"/>
              </w:rPr>
            </w:pPr>
            <w:r>
              <w:rPr>
                <w:b/>
                <w:sz w:val="18"/>
                <w:lang w:val="de-DE"/>
              </w:rPr>
              <w:t>61.1</w:t>
            </w:r>
          </w:p>
        </w:tc>
      </w:tr>
      <w:tr w:rsidR="00775552" w:rsidRPr="00A15E53" w14:paraId="091F471E" w14:textId="77777777" w:rsidTr="005948DD">
        <w:tc>
          <w:tcPr>
            <w:tcW w:w="1701" w:type="dxa"/>
            <w:shd w:val="clear" w:color="auto" w:fill="auto"/>
          </w:tcPr>
          <w:p w14:paraId="2F9AF0EF" w14:textId="77777777" w:rsidR="00775552" w:rsidRPr="002525FD" w:rsidRDefault="00775552" w:rsidP="005948DD">
            <w:pPr>
              <w:pStyle w:val="para"/>
              <w:suppressAutoHyphens w:val="0"/>
              <w:spacing w:before="40" w:after="40" w:line="220" w:lineRule="exact"/>
              <w:ind w:left="0" w:right="0" w:firstLine="0"/>
              <w:jc w:val="left"/>
              <w:rPr>
                <w:b/>
                <w:sz w:val="18"/>
                <w:lang w:val="de-DE"/>
              </w:rPr>
            </w:pPr>
            <w:r w:rsidRPr="002525FD">
              <w:rPr>
                <w:b/>
                <w:sz w:val="18"/>
                <w:lang w:val="de-DE"/>
              </w:rPr>
              <w:t>120</w:t>
            </w:r>
          </w:p>
        </w:tc>
        <w:tc>
          <w:tcPr>
            <w:tcW w:w="1418" w:type="dxa"/>
            <w:shd w:val="clear" w:color="auto" w:fill="auto"/>
          </w:tcPr>
          <w:p w14:paraId="6619BF63" w14:textId="77777777" w:rsidR="00775552" w:rsidRPr="00EA65BE" w:rsidRDefault="00775552" w:rsidP="005948DD">
            <w:pPr>
              <w:pStyle w:val="para"/>
              <w:suppressAutoHyphens w:val="0"/>
              <w:spacing w:before="40" w:after="40" w:line="220" w:lineRule="exact"/>
              <w:ind w:left="0" w:right="0" w:firstLine="0"/>
              <w:jc w:val="left"/>
              <w:rPr>
                <w:b/>
                <w:sz w:val="18"/>
                <w:lang w:val="de-DE"/>
              </w:rPr>
            </w:pPr>
            <w:r>
              <w:rPr>
                <w:b/>
                <w:sz w:val="18"/>
                <w:lang w:val="de-DE"/>
              </w:rPr>
              <w:t>33.33</w:t>
            </w:r>
          </w:p>
        </w:tc>
        <w:tc>
          <w:tcPr>
            <w:tcW w:w="1559" w:type="dxa"/>
            <w:shd w:val="clear" w:color="auto" w:fill="auto"/>
            <w:vAlign w:val="bottom"/>
          </w:tcPr>
          <w:p w14:paraId="04D02C82" w14:textId="77777777" w:rsidR="00775552" w:rsidRPr="002525FD" w:rsidRDefault="00775552" w:rsidP="005948DD">
            <w:pPr>
              <w:pStyle w:val="para"/>
              <w:suppressAutoHyphens w:val="0"/>
              <w:spacing w:before="40" w:after="40" w:line="220" w:lineRule="exact"/>
              <w:ind w:left="0" w:right="0" w:firstLine="0"/>
              <w:jc w:val="right"/>
              <w:rPr>
                <w:b/>
                <w:sz w:val="18"/>
                <w:lang w:val="de-DE"/>
              </w:rPr>
            </w:pPr>
            <w:r w:rsidRPr="002525FD">
              <w:rPr>
                <w:b/>
                <w:sz w:val="18"/>
                <w:lang w:val="de-DE"/>
              </w:rPr>
              <w:t>2.0</w:t>
            </w:r>
          </w:p>
        </w:tc>
        <w:tc>
          <w:tcPr>
            <w:tcW w:w="1644" w:type="dxa"/>
            <w:shd w:val="clear" w:color="auto" w:fill="auto"/>
            <w:vAlign w:val="bottom"/>
          </w:tcPr>
          <w:p w14:paraId="41482E26" w14:textId="77777777" w:rsidR="00775552" w:rsidRPr="00EA65BE" w:rsidRDefault="00775552" w:rsidP="005948DD">
            <w:pPr>
              <w:pStyle w:val="para"/>
              <w:suppressAutoHyphens w:val="0"/>
              <w:spacing w:before="40" w:after="40" w:line="220" w:lineRule="exact"/>
              <w:ind w:left="0" w:right="0" w:firstLine="0"/>
              <w:jc w:val="right"/>
              <w:rPr>
                <w:b/>
                <w:sz w:val="18"/>
                <w:lang w:val="de-DE"/>
              </w:rPr>
            </w:pPr>
            <w:r>
              <w:rPr>
                <w:b/>
                <w:sz w:val="18"/>
                <w:lang w:val="de-DE"/>
              </w:rPr>
              <w:t>66.7</w:t>
            </w:r>
          </w:p>
        </w:tc>
      </w:tr>
      <w:tr w:rsidR="00775552" w:rsidRPr="00A15E53" w14:paraId="6BCFFAED" w14:textId="77777777" w:rsidTr="005948DD">
        <w:tc>
          <w:tcPr>
            <w:tcW w:w="1701" w:type="dxa"/>
            <w:shd w:val="clear" w:color="auto" w:fill="auto"/>
          </w:tcPr>
          <w:p w14:paraId="0FF7FF2D" w14:textId="77777777" w:rsidR="00775552" w:rsidRPr="002525FD" w:rsidRDefault="00775552" w:rsidP="005948DD">
            <w:pPr>
              <w:pStyle w:val="para"/>
              <w:suppressAutoHyphens w:val="0"/>
              <w:spacing w:before="40" w:after="40" w:line="220" w:lineRule="exact"/>
              <w:ind w:left="0" w:right="0" w:firstLine="0"/>
              <w:jc w:val="left"/>
              <w:rPr>
                <w:b/>
                <w:sz w:val="18"/>
                <w:lang w:val="de-DE"/>
              </w:rPr>
            </w:pPr>
            <w:r w:rsidRPr="002525FD">
              <w:rPr>
                <w:b/>
                <w:sz w:val="18"/>
                <w:lang w:val="de-DE"/>
              </w:rPr>
              <w:t>130</w:t>
            </w:r>
          </w:p>
        </w:tc>
        <w:tc>
          <w:tcPr>
            <w:tcW w:w="1418" w:type="dxa"/>
            <w:shd w:val="clear" w:color="auto" w:fill="auto"/>
          </w:tcPr>
          <w:p w14:paraId="38051A72" w14:textId="77777777" w:rsidR="00775552" w:rsidRPr="00EA65BE" w:rsidRDefault="00775552" w:rsidP="005948DD">
            <w:pPr>
              <w:pStyle w:val="para"/>
              <w:suppressAutoHyphens w:val="0"/>
              <w:spacing w:before="40" w:after="40" w:line="220" w:lineRule="exact"/>
              <w:ind w:left="0" w:right="0" w:firstLine="0"/>
              <w:jc w:val="left"/>
              <w:rPr>
                <w:b/>
                <w:sz w:val="18"/>
                <w:lang w:val="de-DE"/>
              </w:rPr>
            </w:pPr>
            <w:r>
              <w:rPr>
                <w:b/>
                <w:sz w:val="18"/>
                <w:lang w:val="de-DE"/>
              </w:rPr>
              <w:t>36.11</w:t>
            </w:r>
          </w:p>
        </w:tc>
        <w:tc>
          <w:tcPr>
            <w:tcW w:w="1559" w:type="dxa"/>
            <w:shd w:val="clear" w:color="auto" w:fill="auto"/>
            <w:vAlign w:val="bottom"/>
          </w:tcPr>
          <w:p w14:paraId="36D44AA0" w14:textId="77777777" w:rsidR="00775552" w:rsidRPr="002525FD" w:rsidRDefault="00775552" w:rsidP="005948DD">
            <w:pPr>
              <w:pStyle w:val="para"/>
              <w:suppressAutoHyphens w:val="0"/>
              <w:spacing w:before="40" w:after="40" w:line="220" w:lineRule="exact"/>
              <w:ind w:left="0" w:right="0" w:firstLine="0"/>
              <w:jc w:val="right"/>
              <w:rPr>
                <w:b/>
                <w:sz w:val="18"/>
                <w:lang w:val="de-DE"/>
              </w:rPr>
            </w:pPr>
            <w:r w:rsidRPr="002525FD">
              <w:rPr>
                <w:b/>
                <w:sz w:val="18"/>
                <w:lang w:val="de-DE"/>
              </w:rPr>
              <w:t>2.0</w:t>
            </w:r>
          </w:p>
        </w:tc>
        <w:tc>
          <w:tcPr>
            <w:tcW w:w="1644" w:type="dxa"/>
            <w:shd w:val="clear" w:color="auto" w:fill="auto"/>
            <w:vAlign w:val="bottom"/>
          </w:tcPr>
          <w:p w14:paraId="093FB358" w14:textId="77777777" w:rsidR="00775552" w:rsidRPr="00EA65BE" w:rsidRDefault="00775552" w:rsidP="005948DD">
            <w:pPr>
              <w:pStyle w:val="para"/>
              <w:suppressAutoHyphens w:val="0"/>
              <w:spacing w:before="40" w:after="40" w:line="220" w:lineRule="exact"/>
              <w:ind w:left="0" w:right="0" w:firstLine="0"/>
              <w:jc w:val="right"/>
              <w:rPr>
                <w:b/>
                <w:sz w:val="18"/>
                <w:lang w:val="de-DE"/>
              </w:rPr>
            </w:pPr>
            <w:r>
              <w:rPr>
                <w:b/>
                <w:sz w:val="18"/>
                <w:lang w:val="de-DE"/>
              </w:rPr>
              <w:t>72.2</w:t>
            </w:r>
          </w:p>
        </w:tc>
      </w:tr>
    </w:tbl>
    <w:p w14:paraId="24DA4CA3" w14:textId="77777777" w:rsidR="00775552" w:rsidRDefault="00775552" w:rsidP="00775552">
      <w:pPr>
        <w:pStyle w:val="para"/>
        <w:adjustRightInd w:val="0"/>
        <w:snapToGrid w:val="0"/>
        <w:spacing w:before="120"/>
        <w:ind w:firstLine="0"/>
      </w:pPr>
      <w:r w:rsidRPr="004877C3">
        <w:t>For speed values not mentioned in the table, linear interpolation shall be applied.</w:t>
      </w:r>
    </w:p>
    <w:p w14:paraId="65BACA7A" w14:textId="77777777" w:rsidR="00775552" w:rsidRPr="000F6C95" w:rsidRDefault="00775552" w:rsidP="00775552">
      <w:pPr>
        <w:pStyle w:val="para"/>
        <w:adjustRightInd w:val="0"/>
        <w:snapToGrid w:val="0"/>
        <w:ind w:firstLine="0"/>
      </w:pPr>
      <w:r>
        <w:t>Notwithstanding the result of the formula above for present speeds below 2 m/s the minimum following distance shall never be less than 2 m.</w:t>
      </w:r>
    </w:p>
    <w:p w14:paraId="09AB86A8" w14:textId="28249767" w:rsidR="00775552" w:rsidRDefault="00775552" w:rsidP="00775552">
      <w:pPr>
        <w:tabs>
          <w:tab w:val="left" w:pos="-1843"/>
        </w:tabs>
        <w:spacing w:after="120"/>
        <w:ind w:left="2268" w:right="1134" w:hanging="1134"/>
        <w:jc w:val="both"/>
        <w:rPr>
          <w:b/>
        </w:rPr>
      </w:pPr>
      <w:r>
        <w:rPr>
          <w:b/>
        </w:rPr>
        <w:tab/>
      </w:r>
      <w:r w:rsidRPr="002525FD">
        <w:rPr>
          <w:b/>
        </w:rPr>
        <w:t>The requirements of this paragraph are without prejudice to other requirements in this Regulation, most notably paragraph</w:t>
      </w:r>
      <w:r w:rsidRPr="002525FD">
        <w:rPr>
          <w:b/>
          <w:lang w:val="en-US"/>
        </w:rPr>
        <w:t>s</w:t>
      </w:r>
      <w:r w:rsidRPr="002525FD">
        <w:rPr>
          <w:b/>
        </w:rPr>
        <w:t xml:space="preserve"> 5.</w:t>
      </w:r>
      <w:r w:rsidRPr="002525FD">
        <w:rPr>
          <w:b/>
          <w:lang w:val="en-US"/>
        </w:rPr>
        <w:t xml:space="preserve">2.4. </w:t>
      </w:r>
      <w:r>
        <w:rPr>
          <w:b/>
          <w:lang w:val="en-US"/>
        </w:rPr>
        <w:t>and 5.2.5</w:t>
      </w:r>
      <w:r w:rsidRPr="002525FD">
        <w:rPr>
          <w:b/>
        </w:rPr>
        <w:t>.</w:t>
      </w:r>
      <w:r>
        <w:rPr>
          <w:b/>
        </w:rPr>
        <w:t xml:space="preserve"> with</w:t>
      </w:r>
      <w:r w:rsidRPr="00FB2504">
        <w:rPr>
          <w:b/>
        </w:rPr>
        <w:t xml:space="preserve"> subparagraphs.</w:t>
      </w:r>
    </w:p>
    <w:p w14:paraId="54891644" w14:textId="77777777" w:rsidR="00775552" w:rsidRPr="00EC796A" w:rsidRDefault="00775552" w:rsidP="00775552">
      <w:pPr>
        <w:spacing w:after="120"/>
        <w:ind w:left="851" w:right="1134" w:firstLine="283"/>
        <w:jc w:val="both"/>
        <w:rPr>
          <w:iCs/>
          <w:lang w:val="en-US"/>
        </w:rPr>
      </w:pPr>
      <w:r w:rsidRPr="00D8323C">
        <w:rPr>
          <w:i/>
          <w:lang w:val="en-US"/>
        </w:rPr>
        <w:t>Paragraph 5.2.5.3.,</w:t>
      </w:r>
      <w:r w:rsidRPr="00EC796A">
        <w:rPr>
          <w:iCs/>
          <w:lang w:val="en-US"/>
        </w:rPr>
        <w:t xml:space="preserve"> amend to read:</w:t>
      </w:r>
    </w:p>
    <w:p w14:paraId="2A280A6B" w14:textId="24850B9F" w:rsidR="00775552" w:rsidRDefault="00775552" w:rsidP="00775552">
      <w:pPr>
        <w:pStyle w:val="para"/>
        <w:adjustRightInd w:val="0"/>
        <w:snapToGrid w:val="0"/>
      </w:pPr>
      <w:r w:rsidRPr="00D8323C">
        <w:rPr>
          <w:lang w:val="en-US"/>
        </w:rPr>
        <w:t>5.2.5.3.</w:t>
      </w:r>
      <w:r w:rsidRPr="00D8323C">
        <w:rPr>
          <w:lang w:val="en-US"/>
        </w:rPr>
        <w:tab/>
      </w:r>
      <w:r w:rsidRPr="004544AE">
        <w:t>The activated system shall avoid a collision with an unobstructed crossing pedestrian in front of the vehicle.</w:t>
      </w:r>
    </w:p>
    <w:p w14:paraId="5D246AEF" w14:textId="1F1B9813" w:rsidR="00775552" w:rsidRPr="005676F5" w:rsidRDefault="00775552" w:rsidP="00775552">
      <w:pPr>
        <w:pStyle w:val="para"/>
        <w:adjustRightInd w:val="0"/>
        <w:snapToGrid w:val="0"/>
        <w:ind w:firstLine="0"/>
      </w:pPr>
      <w:r w:rsidRPr="004544AE">
        <w:t xml:space="preserve">In a scenario with an unobstructed pedestrian crossing with a lateral speed component of not more than 5 km/h where the anticipated impact point is displaced by not more than 0.2 m compared to the vehicle longitudinal </w:t>
      </w:r>
      <w:proofErr w:type="spellStart"/>
      <w:r w:rsidRPr="004544AE">
        <w:t>center</w:t>
      </w:r>
      <w:proofErr w:type="spellEnd"/>
      <w:r w:rsidRPr="004544AE">
        <w:t xml:space="preserve"> plane, the activated ALKS shall avoid a collision up to </w:t>
      </w:r>
      <w:r w:rsidRPr="00220672">
        <w:rPr>
          <w:strike/>
        </w:rPr>
        <w:t>the maximum operational speed of the system</w:t>
      </w:r>
      <w:r w:rsidRPr="00220672">
        <w:rPr>
          <w:lang w:val="en-US"/>
        </w:rPr>
        <w:t xml:space="preserve"> </w:t>
      </w:r>
      <w:r w:rsidRPr="00220672">
        <w:rPr>
          <w:b/>
          <w:lang w:val="en-US"/>
        </w:rPr>
        <w:t>60</w:t>
      </w:r>
      <w:r>
        <w:rPr>
          <w:b/>
          <w:lang w:val="en-US"/>
        </w:rPr>
        <w:t xml:space="preserve"> </w:t>
      </w:r>
      <w:r w:rsidRPr="00220672">
        <w:rPr>
          <w:b/>
          <w:lang w:val="en-US"/>
        </w:rPr>
        <w:t>km/h</w:t>
      </w:r>
      <w:r w:rsidRPr="004544AE">
        <w:t>.</w:t>
      </w:r>
    </w:p>
    <w:p w14:paraId="2B083D68" w14:textId="77777777" w:rsidR="00775552" w:rsidRPr="00EC796A" w:rsidRDefault="00775552" w:rsidP="00775552">
      <w:pPr>
        <w:spacing w:after="120"/>
        <w:ind w:left="851" w:right="1134" w:firstLine="283"/>
        <w:jc w:val="both"/>
        <w:rPr>
          <w:iCs/>
          <w:lang w:val="en-US"/>
        </w:rPr>
      </w:pPr>
      <w:r w:rsidRPr="00D8323C">
        <w:rPr>
          <w:i/>
          <w:lang w:val="en-US"/>
        </w:rPr>
        <w:t>Paragraph 5.</w:t>
      </w:r>
      <w:r>
        <w:rPr>
          <w:i/>
          <w:lang w:val="en-US"/>
        </w:rPr>
        <w:t>4</w:t>
      </w:r>
      <w:r w:rsidRPr="00244958">
        <w:rPr>
          <w:i/>
          <w:lang w:val="en-US"/>
        </w:rPr>
        <w:t>.2.,</w:t>
      </w:r>
      <w:r w:rsidRPr="00D8323C">
        <w:rPr>
          <w:i/>
          <w:lang w:val="en-US"/>
        </w:rPr>
        <w:t xml:space="preserve"> </w:t>
      </w:r>
      <w:r w:rsidRPr="00EC796A">
        <w:rPr>
          <w:iCs/>
          <w:lang w:val="en-US"/>
        </w:rPr>
        <w:t>amend to read:</w:t>
      </w:r>
    </w:p>
    <w:p w14:paraId="76287A59" w14:textId="41C10261" w:rsidR="00775552" w:rsidRPr="00244958" w:rsidRDefault="00775552" w:rsidP="00775552">
      <w:pPr>
        <w:spacing w:after="120"/>
        <w:ind w:left="2268" w:right="1134" w:hanging="1134"/>
        <w:jc w:val="both"/>
        <w:rPr>
          <w:rFonts w:eastAsia="Yu Mincho"/>
          <w:b/>
        </w:rPr>
      </w:pPr>
      <w:r w:rsidRPr="00244958">
        <w:rPr>
          <w:rFonts w:eastAsia="Yu Mincho"/>
        </w:rPr>
        <w:t>5.4.2.</w:t>
      </w:r>
      <w:r w:rsidRPr="00244958">
        <w:rPr>
          <w:rFonts w:eastAsia="Yu Mincho"/>
          <w:b/>
        </w:rPr>
        <w:tab/>
      </w:r>
      <w:r w:rsidRPr="00244958">
        <w:rPr>
          <w:rFonts w:eastAsia="Yu Mincho"/>
        </w:rPr>
        <w:t>The initi</w:t>
      </w:r>
      <w:r>
        <w:rPr>
          <w:rFonts w:eastAsia="Yu Mincho"/>
        </w:rPr>
        <w:t xml:space="preserve">ation of the transition demand shall be such that </w:t>
      </w:r>
      <w:proofErr w:type="gramStart"/>
      <w:r>
        <w:rPr>
          <w:rFonts w:eastAsia="Yu Mincho"/>
        </w:rPr>
        <w:t>sufficient</w:t>
      </w:r>
      <w:proofErr w:type="gramEnd"/>
      <w:r>
        <w:rPr>
          <w:rFonts w:eastAsia="Yu Mincho"/>
        </w:rPr>
        <w:t xml:space="preserve"> time is provided for a safe transition to manual driving.</w:t>
      </w:r>
    </w:p>
    <w:p w14:paraId="09EA91AF" w14:textId="77777777" w:rsidR="00775552" w:rsidRPr="001F7B23" w:rsidRDefault="00775552" w:rsidP="00775552">
      <w:pPr>
        <w:spacing w:after="120"/>
        <w:ind w:left="2268" w:right="1134"/>
        <w:jc w:val="both"/>
        <w:rPr>
          <w:rFonts w:eastAsia="Yu Mincho"/>
          <w:b/>
        </w:rPr>
      </w:pPr>
      <w:r w:rsidRPr="00A3702D">
        <w:rPr>
          <w:rFonts w:eastAsia="Yu Mincho"/>
          <w:b/>
        </w:rPr>
        <w:t>Manufacturers shall declare during type approval that drivers' adjustments in and on the vehicle when</w:t>
      </w:r>
      <w:r>
        <w:rPr>
          <w:rFonts w:eastAsia="Yu Mincho"/>
          <w:b/>
        </w:rPr>
        <w:t xml:space="preserve"> the</w:t>
      </w:r>
      <w:r w:rsidRPr="00A3702D">
        <w:rPr>
          <w:rFonts w:eastAsia="Yu Mincho"/>
          <w:b/>
        </w:rPr>
        <w:t xml:space="preserve"> system is active (e.g. for the purpose of engaging in non-driving related activities) do not </w:t>
      </w:r>
      <w:r>
        <w:rPr>
          <w:rFonts w:eastAsia="Yu Mincho"/>
          <w:b/>
        </w:rPr>
        <w:t xml:space="preserve">have </w:t>
      </w:r>
      <w:r w:rsidRPr="00A3702D">
        <w:rPr>
          <w:rFonts w:eastAsia="Yu Mincho"/>
          <w:b/>
        </w:rPr>
        <w:t xml:space="preserve">negative consequences </w:t>
      </w:r>
      <w:r>
        <w:rPr>
          <w:rFonts w:eastAsia="Yu Mincho"/>
          <w:b/>
        </w:rPr>
        <w:t xml:space="preserve">to a </w:t>
      </w:r>
      <w:r w:rsidRPr="00A3702D">
        <w:rPr>
          <w:rFonts w:eastAsia="Yu Mincho"/>
          <w:b/>
        </w:rPr>
        <w:t>take-over in the manual driving phase.”</w:t>
      </w:r>
    </w:p>
    <w:p w14:paraId="66D89C87" w14:textId="77777777" w:rsidR="00775552" w:rsidRPr="00EC796A" w:rsidRDefault="00775552" w:rsidP="00775552">
      <w:pPr>
        <w:spacing w:after="120"/>
        <w:ind w:left="851" w:right="1134" w:firstLine="283"/>
        <w:jc w:val="both"/>
        <w:rPr>
          <w:iCs/>
        </w:rPr>
      </w:pPr>
      <w:r>
        <w:rPr>
          <w:i/>
        </w:rPr>
        <w:t>Paragraph 7.1.1</w:t>
      </w:r>
      <w:r w:rsidRPr="001F7B23">
        <w:rPr>
          <w:i/>
        </w:rPr>
        <w:t>.,</w:t>
      </w:r>
      <w:r w:rsidRPr="00EC796A">
        <w:rPr>
          <w:iCs/>
        </w:rPr>
        <w:t xml:space="preserve"> amend to read:</w:t>
      </w:r>
    </w:p>
    <w:p w14:paraId="1EF9D437" w14:textId="00A5C50E" w:rsidR="00775552" w:rsidRPr="00DE3D78" w:rsidRDefault="00775552" w:rsidP="00775552">
      <w:pPr>
        <w:pStyle w:val="para"/>
      </w:pPr>
      <w:r w:rsidRPr="00DE3D78">
        <w:t>7.1.1.</w:t>
      </w:r>
      <w:r w:rsidRPr="00DE3D78">
        <w:tab/>
        <w:t xml:space="preserve">Forward detection range </w:t>
      </w:r>
    </w:p>
    <w:p w14:paraId="714F0E68" w14:textId="77777777" w:rsidR="00775552" w:rsidRPr="00BE3012" w:rsidRDefault="00775552" w:rsidP="00775552">
      <w:pPr>
        <w:pStyle w:val="para"/>
        <w:ind w:firstLine="0"/>
        <w:rPr>
          <w:lang w:val="en-US"/>
        </w:rPr>
      </w:pPr>
      <w:r w:rsidRPr="00DE3D78">
        <w:rPr>
          <w:bCs/>
        </w:rPr>
        <w:t xml:space="preserve">The manufacturer shall declare the forward detection range measured from the forward most point of the vehicle. This declared value </w:t>
      </w:r>
      <w:r w:rsidRPr="00DE3D78">
        <w:t>shall be at least 46 </w:t>
      </w:r>
      <w:r w:rsidRPr="00DE3D78">
        <w:rPr>
          <w:bCs/>
        </w:rPr>
        <w:t>metres</w:t>
      </w:r>
      <w:r w:rsidRPr="00B4182E">
        <w:rPr>
          <w:bCs/>
          <w:lang w:val="en-US"/>
        </w:rPr>
        <w:t xml:space="preserve"> </w:t>
      </w:r>
      <w:r w:rsidRPr="009704F1">
        <w:rPr>
          <w:b/>
          <w:bCs/>
        </w:rPr>
        <w:t>for a specified maximum speed of 60 km/h</w:t>
      </w:r>
      <w:bookmarkStart w:id="3" w:name="_Hlk25843368"/>
      <w:bookmarkEnd w:id="3"/>
      <w:r w:rsidRPr="009704F1">
        <w:rPr>
          <w:lang w:val="en-US"/>
        </w:rPr>
        <w:t>.</w:t>
      </w:r>
    </w:p>
    <w:p w14:paraId="74ED6466" w14:textId="72856DBE" w:rsidR="00775552" w:rsidRPr="00775552" w:rsidRDefault="00775552" w:rsidP="00775552">
      <w:pPr>
        <w:pStyle w:val="para"/>
        <w:ind w:firstLine="0"/>
        <w:rPr>
          <w:rFonts w:cs="Calibri"/>
          <w:b/>
          <w:bCs/>
          <w:lang w:eastAsia="de-DE"/>
        </w:rPr>
      </w:pPr>
      <w:bookmarkStart w:id="4" w:name="_Hlk25843721"/>
      <w:r w:rsidRPr="00B356D9">
        <w:rPr>
          <w:rFonts w:hint="eastAsia"/>
          <w:b/>
          <w:bCs/>
        </w:rPr>
        <w:t xml:space="preserve">A specified maximum speed </w:t>
      </w:r>
      <w:r w:rsidRPr="009704F1">
        <w:rPr>
          <w:b/>
          <w:bCs/>
        </w:rPr>
        <w:t xml:space="preserve">above </w:t>
      </w:r>
      <w:r w:rsidRPr="009704F1">
        <w:rPr>
          <w:rFonts w:hint="eastAsia"/>
          <w:b/>
          <w:bCs/>
        </w:rPr>
        <w:t>60</w:t>
      </w:r>
      <w:r w:rsidRPr="009704F1">
        <w:rPr>
          <w:b/>
          <w:bCs/>
        </w:rPr>
        <w:t xml:space="preserve"> </w:t>
      </w:r>
      <w:r w:rsidRPr="009704F1">
        <w:rPr>
          <w:rFonts w:hint="eastAsia"/>
          <w:b/>
          <w:bCs/>
        </w:rPr>
        <w:t>km/h shall only be declared by the manufacturer, if the declared forward</w:t>
      </w:r>
      <w:r w:rsidRPr="00B356D9">
        <w:rPr>
          <w:rFonts w:hint="eastAsia"/>
          <w:b/>
          <w:bCs/>
        </w:rPr>
        <w:t xml:space="preserve"> detection range fulfils the corresponding minimum value according the following table: </w:t>
      </w:r>
    </w:p>
    <w:tbl>
      <w:tblPr>
        <w:tblW w:w="6237" w:type="dxa"/>
        <w:tblInd w:w="2268" w:type="dxa"/>
        <w:tblLayout w:type="fixed"/>
        <w:tblCellMar>
          <w:left w:w="0" w:type="dxa"/>
          <w:right w:w="0" w:type="dxa"/>
        </w:tblCellMar>
        <w:tblLook w:val="04A0" w:firstRow="1" w:lastRow="0" w:firstColumn="1" w:lastColumn="0" w:noHBand="0" w:noVBand="1"/>
      </w:tblPr>
      <w:tblGrid>
        <w:gridCol w:w="4009"/>
        <w:gridCol w:w="2228"/>
      </w:tblGrid>
      <w:tr w:rsidR="00775552" w:rsidRPr="00775552" w14:paraId="625BDC9A" w14:textId="77777777" w:rsidTr="00775552">
        <w:trPr>
          <w:tblHeader/>
        </w:trPr>
        <w:tc>
          <w:tcPr>
            <w:tcW w:w="4009" w:type="dxa"/>
            <w:tcBorders>
              <w:top w:val="single" w:sz="4" w:space="0" w:color="auto"/>
              <w:bottom w:val="single" w:sz="12" w:space="0" w:color="auto"/>
            </w:tcBorders>
            <w:shd w:val="clear" w:color="auto" w:fill="auto"/>
            <w:tcMar>
              <w:top w:w="0" w:type="dxa"/>
              <w:left w:w="85" w:type="dxa"/>
              <w:bottom w:w="0" w:type="dxa"/>
              <w:right w:w="85" w:type="dxa"/>
            </w:tcMar>
            <w:vAlign w:val="bottom"/>
            <w:hideMark/>
          </w:tcPr>
          <w:p w14:paraId="5231A247" w14:textId="77777777" w:rsidR="00775552" w:rsidRPr="00775552" w:rsidRDefault="00775552" w:rsidP="00775552">
            <w:pPr>
              <w:suppressAutoHyphens w:val="0"/>
              <w:spacing w:before="80" w:after="80" w:line="200" w:lineRule="exact"/>
              <w:rPr>
                <w:i/>
                <w:sz w:val="16"/>
                <w:lang w:eastAsia="en-GB"/>
              </w:rPr>
            </w:pPr>
            <w:r w:rsidRPr="00775552">
              <w:rPr>
                <w:rFonts w:hint="eastAsia"/>
                <w:i/>
                <w:sz w:val="16"/>
                <w:lang w:eastAsia="en-GB"/>
              </w:rPr>
              <w:t>Specified maximum speed</w:t>
            </w:r>
            <w:r w:rsidRPr="00775552">
              <w:rPr>
                <w:i/>
                <w:sz w:val="16"/>
                <w:lang w:eastAsia="en-GB"/>
              </w:rPr>
              <w:t xml:space="preserve"> /</w:t>
            </w:r>
          </w:p>
          <w:p w14:paraId="552B6186" w14:textId="77777777" w:rsidR="00775552" w:rsidRPr="00775552" w:rsidRDefault="00775552" w:rsidP="00775552">
            <w:pPr>
              <w:suppressAutoHyphens w:val="0"/>
              <w:spacing w:before="80" w:after="80" w:line="200" w:lineRule="exact"/>
              <w:rPr>
                <w:i/>
                <w:sz w:val="16"/>
                <w:lang w:eastAsia="en-GB"/>
              </w:rPr>
            </w:pPr>
            <w:r w:rsidRPr="00775552">
              <w:rPr>
                <w:i/>
                <w:sz w:val="16"/>
                <w:lang w:eastAsia="en-GB"/>
              </w:rPr>
              <w:t>km/h</w:t>
            </w:r>
          </w:p>
        </w:tc>
        <w:tc>
          <w:tcPr>
            <w:tcW w:w="2228" w:type="dxa"/>
            <w:tcBorders>
              <w:top w:val="single" w:sz="4" w:space="0" w:color="auto"/>
              <w:bottom w:val="single" w:sz="12" w:space="0" w:color="auto"/>
            </w:tcBorders>
            <w:shd w:val="clear" w:color="auto" w:fill="auto"/>
            <w:tcMar>
              <w:top w:w="0" w:type="dxa"/>
              <w:left w:w="85" w:type="dxa"/>
              <w:bottom w:w="0" w:type="dxa"/>
              <w:right w:w="85" w:type="dxa"/>
            </w:tcMar>
            <w:vAlign w:val="bottom"/>
            <w:hideMark/>
          </w:tcPr>
          <w:p w14:paraId="7C492273" w14:textId="77777777" w:rsidR="00775552" w:rsidRPr="00775552" w:rsidRDefault="00775552" w:rsidP="00775552">
            <w:pPr>
              <w:suppressAutoHyphens w:val="0"/>
              <w:spacing w:before="80" w:after="80" w:line="200" w:lineRule="exact"/>
              <w:jc w:val="right"/>
              <w:rPr>
                <w:i/>
                <w:sz w:val="16"/>
                <w:lang w:eastAsia="en-GB"/>
              </w:rPr>
            </w:pPr>
            <w:r w:rsidRPr="00775552">
              <w:rPr>
                <w:rFonts w:hint="eastAsia"/>
                <w:i/>
                <w:sz w:val="16"/>
                <w:lang w:eastAsia="en-GB"/>
              </w:rPr>
              <w:t>Minimum forward detection range</w:t>
            </w:r>
            <w:r w:rsidRPr="00775552">
              <w:rPr>
                <w:i/>
                <w:sz w:val="16"/>
                <w:lang w:eastAsia="en-GB"/>
              </w:rPr>
              <w:t xml:space="preserve"> /</w:t>
            </w:r>
          </w:p>
          <w:p w14:paraId="1CBB8EA4" w14:textId="77777777" w:rsidR="00775552" w:rsidRPr="00775552" w:rsidRDefault="00775552" w:rsidP="00775552">
            <w:pPr>
              <w:suppressAutoHyphens w:val="0"/>
              <w:spacing w:before="80" w:after="80" w:line="200" w:lineRule="exact"/>
              <w:jc w:val="right"/>
              <w:rPr>
                <w:i/>
                <w:sz w:val="16"/>
                <w:lang w:eastAsia="en-GB"/>
              </w:rPr>
            </w:pPr>
            <w:r w:rsidRPr="00775552">
              <w:rPr>
                <w:i/>
                <w:sz w:val="16"/>
                <w:lang w:eastAsia="en-GB"/>
              </w:rPr>
              <w:t>m</w:t>
            </w:r>
          </w:p>
        </w:tc>
      </w:tr>
      <w:tr w:rsidR="00775552" w:rsidRPr="00775552" w14:paraId="0D9A066A" w14:textId="77777777" w:rsidTr="00775552">
        <w:trPr>
          <w:tblHeader/>
        </w:trPr>
        <w:tc>
          <w:tcPr>
            <w:tcW w:w="4009" w:type="dxa"/>
            <w:tcBorders>
              <w:top w:val="single" w:sz="12" w:space="0" w:color="auto"/>
            </w:tcBorders>
            <w:shd w:val="clear" w:color="auto" w:fill="auto"/>
            <w:tcMar>
              <w:top w:w="0" w:type="dxa"/>
              <w:left w:w="85" w:type="dxa"/>
              <w:bottom w:w="0" w:type="dxa"/>
              <w:right w:w="85" w:type="dxa"/>
            </w:tcMar>
          </w:tcPr>
          <w:p w14:paraId="6BAEE74B" w14:textId="77777777" w:rsidR="00775552" w:rsidRPr="00775552" w:rsidRDefault="00775552" w:rsidP="00775552">
            <w:pPr>
              <w:suppressAutoHyphens w:val="0"/>
              <w:spacing w:before="40" w:after="40" w:line="220" w:lineRule="exact"/>
              <w:rPr>
                <w:sz w:val="18"/>
                <w:lang w:eastAsia="en-GB"/>
              </w:rPr>
            </w:pPr>
          </w:p>
        </w:tc>
        <w:tc>
          <w:tcPr>
            <w:tcW w:w="2228" w:type="dxa"/>
            <w:tcBorders>
              <w:top w:val="single" w:sz="12" w:space="0" w:color="auto"/>
            </w:tcBorders>
            <w:shd w:val="clear" w:color="auto" w:fill="auto"/>
            <w:tcMar>
              <w:top w:w="0" w:type="dxa"/>
              <w:left w:w="85" w:type="dxa"/>
              <w:bottom w:w="0" w:type="dxa"/>
              <w:right w:w="85" w:type="dxa"/>
            </w:tcMar>
            <w:vAlign w:val="bottom"/>
          </w:tcPr>
          <w:p w14:paraId="2FEC0C20" w14:textId="77777777" w:rsidR="00775552" w:rsidRPr="00775552" w:rsidRDefault="00775552" w:rsidP="00775552">
            <w:pPr>
              <w:suppressAutoHyphens w:val="0"/>
              <w:spacing w:before="40" w:after="40" w:line="220" w:lineRule="exact"/>
              <w:jc w:val="right"/>
              <w:rPr>
                <w:sz w:val="18"/>
                <w:lang w:eastAsia="en-GB"/>
              </w:rPr>
            </w:pPr>
          </w:p>
        </w:tc>
      </w:tr>
      <w:tr w:rsidR="00775552" w:rsidRPr="00775552" w14:paraId="4D6B9BBB" w14:textId="77777777" w:rsidTr="00775552">
        <w:tc>
          <w:tcPr>
            <w:tcW w:w="4009" w:type="dxa"/>
            <w:shd w:val="clear" w:color="auto" w:fill="auto"/>
            <w:tcMar>
              <w:top w:w="0" w:type="dxa"/>
              <w:left w:w="85" w:type="dxa"/>
              <w:bottom w:w="0" w:type="dxa"/>
              <w:right w:w="85" w:type="dxa"/>
            </w:tcMar>
            <w:hideMark/>
          </w:tcPr>
          <w:p w14:paraId="792AF488" w14:textId="77777777" w:rsidR="00775552" w:rsidRPr="00775552" w:rsidRDefault="00775552" w:rsidP="00775552">
            <w:pPr>
              <w:suppressAutoHyphens w:val="0"/>
              <w:spacing w:before="40" w:after="40" w:line="220" w:lineRule="exact"/>
              <w:rPr>
                <w:b/>
                <w:sz w:val="18"/>
                <w:szCs w:val="18"/>
                <w:lang w:eastAsia="en-GB"/>
              </w:rPr>
            </w:pPr>
            <w:r w:rsidRPr="00775552">
              <w:rPr>
                <w:b/>
                <w:sz w:val="18"/>
                <w:szCs w:val="18"/>
                <w:lang w:eastAsia="en-GB"/>
              </w:rPr>
              <w:t>0…60</w:t>
            </w:r>
          </w:p>
        </w:tc>
        <w:tc>
          <w:tcPr>
            <w:tcW w:w="2228" w:type="dxa"/>
            <w:shd w:val="clear" w:color="auto" w:fill="auto"/>
            <w:tcMar>
              <w:top w:w="0" w:type="dxa"/>
              <w:left w:w="85" w:type="dxa"/>
              <w:bottom w:w="0" w:type="dxa"/>
              <w:right w:w="85" w:type="dxa"/>
            </w:tcMar>
            <w:vAlign w:val="bottom"/>
            <w:hideMark/>
          </w:tcPr>
          <w:p w14:paraId="7FF3F785" w14:textId="77777777" w:rsidR="00775552" w:rsidRPr="00775552" w:rsidRDefault="00775552" w:rsidP="00775552">
            <w:pPr>
              <w:suppressAutoHyphens w:val="0"/>
              <w:spacing w:before="40" w:after="40" w:line="220" w:lineRule="exact"/>
              <w:jc w:val="right"/>
              <w:rPr>
                <w:b/>
                <w:sz w:val="18"/>
                <w:szCs w:val="18"/>
                <w:lang w:eastAsia="en-GB"/>
              </w:rPr>
            </w:pPr>
            <w:r w:rsidRPr="00775552">
              <w:rPr>
                <w:b/>
                <w:sz w:val="18"/>
                <w:szCs w:val="18"/>
                <w:lang w:eastAsia="en-GB"/>
              </w:rPr>
              <w:t>46</w:t>
            </w:r>
          </w:p>
        </w:tc>
      </w:tr>
      <w:tr w:rsidR="00775552" w:rsidRPr="00775552" w14:paraId="79C337C7" w14:textId="77777777" w:rsidTr="00775552">
        <w:tc>
          <w:tcPr>
            <w:tcW w:w="4009" w:type="dxa"/>
            <w:shd w:val="clear" w:color="auto" w:fill="auto"/>
            <w:tcMar>
              <w:top w:w="0" w:type="dxa"/>
              <w:left w:w="85" w:type="dxa"/>
              <w:bottom w:w="0" w:type="dxa"/>
              <w:right w:w="85" w:type="dxa"/>
            </w:tcMar>
            <w:hideMark/>
          </w:tcPr>
          <w:p w14:paraId="34423CDC" w14:textId="77777777" w:rsidR="00775552" w:rsidRPr="00775552" w:rsidRDefault="00775552" w:rsidP="00775552">
            <w:pPr>
              <w:suppressAutoHyphens w:val="0"/>
              <w:spacing w:before="40" w:after="40" w:line="220" w:lineRule="exact"/>
              <w:rPr>
                <w:b/>
                <w:sz w:val="18"/>
                <w:szCs w:val="18"/>
                <w:lang w:eastAsia="en-GB"/>
              </w:rPr>
            </w:pPr>
            <w:r w:rsidRPr="00775552">
              <w:rPr>
                <w:rFonts w:hint="eastAsia"/>
                <w:b/>
                <w:sz w:val="18"/>
                <w:szCs w:val="18"/>
                <w:lang w:eastAsia="en-GB"/>
              </w:rPr>
              <w:t>70</w:t>
            </w:r>
          </w:p>
        </w:tc>
        <w:tc>
          <w:tcPr>
            <w:tcW w:w="2228" w:type="dxa"/>
            <w:shd w:val="clear" w:color="auto" w:fill="auto"/>
            <w:tcMar>
              <w:top w:w="0" w:type="dxa"/>
              <w:left w:w="85" w:type="dxa"/>
              <w:bottom w:w="0" w:type="dxa"/>
              <w:right w:w="85" w:type="dxa"/>
            </w:tcMar>
            <w:vAlign w:val="bottom"/>
            <w:hideMark/>
          </w:tcPr>
          <w:p w14:paraId="6C259B49" w14:textId="77777777" w:rsidR="00775552" w:rsidRPr="00775552" w:rsidRDefault="00775552" w:rsidP="00775552">
            <w:pPr>
              <w:suppressAutoHyphens w:val="0"/>
              <w:spacing w:before="40" w:after="40" w:line="220" w:lineRule="exact"/>
              <w:jc w:val="right"/>
              <w:rPr>
                <w:b/>
                <w:sz w:val="18"/>
                <w:szCs w:val="18"/>
                <w:lang w:eastAsia="en-GB"/>
              </w:rPr>
            </w:pPr>
            <w:r w:rsidRPr="00775552">
              <w:rPr>
                <w:rFonts w:hint="eastAsia"/>
                <w:b/>
                <w:sz w:val="18"/>
                <w:szCs w:val="18"/>
                <w:lang w:eastAsia="en-GB"/>
              </w:rPr>
              <w:t>50</w:t>
            </w:r>
          </w:p>
        </w:tc>
      </w:tr>
      <w:tr w:rsidR="00775552" w:rsidRPr="00775552" w14:paraId="02F1167C" w14:textId="77777777" w:rsidTr="00775552">
        <w:tc>
          <w:tcPr>
            <w:tcW w:w="4009" w:type="dxa"/>
            <w:shd w:val="clear" w:color="auto" w:fill="auto"/>
            <w:tcMar>
              <w:top w:w="0" w:type="dxa"/>
              <w:left w:w="85" w:type="dxa"/>
              <w:bottom w:w="0" w:type="dxa"/>
              <w:right w:w="85" w:type="dxa"/>
            </w:tcMar>
            <w:hideMark/>
          </w:tcPr>
          <w:p w14:paraId="513FBBA9" w14:textId="77777777" w:rsidR="00775552" w:rsidRPr="00775552" w:rsidRDefault="00775552" w:rsidP="00775552">
            <w:pPr>
              <w:suppressAutoHyphens w:val="0"/>
              <w:spacing w:before="40" w:after="40" w:line="220" w:lineRule="exact"/>
              <w:rPr>
                <w:b/>
                <w:sz w:val="18"/>
                <w:szCs w:val="18"/>
                <w:lang w:eastAsia="en-GB"/>
              </w:rPr>
            </w:pPr>
            <w:r w:rsidRPr="00775552">
              <w:rPr>
                <w:rFonts w:hint="eastAsia"/>
                <w:b/>
                <w:sz w:val="18"/>
                <w:szCs w:val="18"/>
                <w:lang w:eastAsia="en-GB"/>
              </w:rPr>
              <w:t>80</w:t>
            </w:r>
          </w:p>
        </w:tc>
        <w:tc>
          <w:tcPr>
            <w:tcW w:w="2228" w:type="dxa"/>
            <w:shd w:val="clear" w:color="auto" w:fill="auto"/>
            <w:tcMar>
              <w:top w:w="0" w:type="dxa"/>
              <w:left w:w="85" w:type="dxa"/>
              <w:bottom w:w="0" w:type="dxa"/>
              <w:right w:w="85" w:type="dxa"/>
            </w:tcMar>
            <w:vAlign w:val="bottom"/>
            <w:hideMark/>
          </w:tcPr>
          <w:p w14:paraId="150F31AA" w14:textId="77777777" w:rsidR="00775552" w:rsidRPr="00775552" w:rsidRDefault="00775552" w:rsidP="00775552">
            <w:pPr>
              <w:suppressAutoHyphens w:val="0"/>
              <w:spacing w:before="40" w:after="40" w:line="220" w:lineRule="exact"/>
              <w:jc w:val="right"/>
              <w:rPr>
                <w:b/>
                <w:sz w:val="18"/>
                <w:szCs w:val="18"/>
                <w:lang w:eastAsia="en-GB"/>
              </w:rPr>
            </w:pPr>
            <w:r w:rsidRPr="00775552">
              <w:rPr>
                <w:rFonts w:hint="eastAsia"/>
                <w:b/>
                <w:sz w:val="18"/>
                <w:szCs w:val="18"/>
                <w:lang w:eastAsia="en-GB"/>
              </w:rPr>
              <w:t>60</w:t>
            </w:r>
          </w:p>
        </w:tc>
      </w:tr>
      <w:tr w:rsidR="00775552" w:rsidRPr="00775552" w14:paraId="1337324C" w14:textId="77777777" w:rsidTr="00775552">
        <w:tc>
          <w:tcPr>
            <w:tcW w:w="4009" w:type="dxa"/>
            <w:shd w:val="clear" w:color="auto" w:fill="auto"/>
            <w:tcMar>
              <w:top w:w="0" w:type="dxa"/>
              <w:left w:w="85" w:type="dxa"/>
              <w:bottom w:w="0" w:type="dxa"/>
              <w:right w:w="85" w:type="dxa"/>
            </w:tcMar>
            <w:hideMark/>
          </w:tcPr>
          <w:p w14:paraId="75F850B6" w14:textId="77777777" w:rsidR="00775552" w:rsidRPr="00775552" w:rsidRDefault="00775552" w:rsidP="00775552">
            <w:pPr>
              <w:suppressAutoHyphens w:val="0"/>
              <w:spacing w:before="40" w:after="40" w:line="220" w:lineRule="exact"/>
              <w:rPr>
                <w:b/>
                <w:sz w:val="18"/>
                <w:szCs w:val="18"/>
                <w:lang w:eastAsia="en-GB"/>
              </w:rPr>
            </w:pPr>
            <w:r w:rsidRPr="00775552">
              <w:rPr>
                <w:rFonts w:hint="eastAsia"/>
                <w:b/>
                <w:sz w:val="18"/>
                <w:szCs w:val="18"/>
                <w:lang w:eastAsia="en-GB"/>
              </w:rPr>
              <w:t>90</w:t>
            </w:r>
          </w:p>
        </w:tc>
        <w:tc>
          <w:tcPr>
            <w:tcW w:w="2228" w:type="dxa"/>
            <w:shd w:val="clear" w:color="auto" w:fill="auto"/>
            <w:tcMar>
              <w:top w:w="0" w:type="dxa"/>
              <w:left w:w="85" w:type="dxa"/>
              <w:bottom w:w="0" w:type="dxa"/>
              <w:right w:w="85" w:type="dxa"/>
            </w:tcMar>
            <w:vAlign w:val="bottom"/>
            <w:hideMark/>
          </w:tcPr>
          <w:p w14:paraId="523D42C4" w14:textId="77777777" w:rsidR="00775552" w:rsidRPr="00775552" w:rsidRDefault="00775552" w:rsidP="00775552">
            <w:pPr>
              <w:suppressAutoHyphens w:val="0"/>
              <w:spacing w:before="40" w:after="40" w:line="220" w:lineRule="exact"/>
              <w:jc w:val="right"/>
              <w:rPr>
                <w:b/>
                <w:sz w:val="18"/>
                <w:szCs w:val="18"/>
                <w:lang w:eastAsia="en-GB"/>
              </w:rPr>
            </w:pPr>
            <w:r w:rsidRPr="00775552">
              <w:rPr>
                <w:rFonts w:hint="eastAsia"/>
                <w:b/>
                <w:sz w:val="18"/>
                <w:szCs w:val="18"/>
                <w:lang w:eastAsia="en-GB"/>
              </w:rPr>
              <w:t>75</w:t>
            </w:r>
          </w:p>
        </w:tc>
      </w:tr>
      <w:tr w:rsidR="00775552" w:rsidRPr="00775552" w14:paraId="4B37B0C9" w14:textId="77777777" w:rsidTr="00775552">
        <w:tc>
          <w:tcPr>
            <w:tcW w:w="4009" w:type="dxa"/>
            <w:shd w:val="clear" w:color="auto" w:fill="auto"/>
            <w:tcMar>
              <w:top w:w="0" w:type="dxa"/>
              <w:left w:w="85" w:type="dxa"/>
              <w:bottom w:w="0" w:type="dxa"/>
              <w:right w:w="85" w:type="dxa"/>
            </w:tcMar>
            <w:hideMark/>
          </w:tcPr>
          <w:p w14:paraId="47913FF6" w14:textId="77777777" w:rsidR="00775552" w:rsidRPr="00775552" w:rsidRDefault="00775552" w:rsidP="00775552">
            <w:pPr>
              <w:suppressAutoHyphens w:val="0"/>
              <w:spacing w:before="40" w:after="40" w:line="220" w:lineRule="exact"/>
              <w:rPr>
                <w:b/>
                <w:sz w:val="18"/>
                <w:szCs w:val="18"/>
                <w:lang w:eastAsia="en-GB"/>
              </w:rPr>
            </w:pPr>
            <w:r w:rsidRPr="00775552">
              <w:rPr>
                <w:rFonts w:hint="eastAsia"/>
                <w:b/>
                <w:sz w:val="18"/>
                <w:szCs w:val="18"/>
                <w:lang w:eastAsia="en-GB"/>
              </w:rPr>
              <w:t>100</w:t>
            </w:r>
          </w:p>
        </w:tc>
        <w:tc>
          <w:tcPr>
            <w:tcW w:w="2228" w:type="dxa"/>
            <w:shd w:val="clear" w:color="auto" w:fill="auto"/>
            <w:tcMar>
              <w:top w:w="0" w:type="dxa"/>
              <w:left w:w="85" w:type="dxa"/>
              <w:bottom w:w="0" w:type="dxa"/>
              <w:right w:w="85" w:type="dxa"/>
            </w:tcMar>
            <w:vAlign w:val="bottom"/>
            <w:hideMark/>
          </w:tcPr>
          <w:p w14:paraId="2A4F9C9B" w14:textId="77777777" w:rsidR="00775552" w:rsidRPr="00775552" w:rsidRDefault="00775552" w:rsidP="00775552">
            <w:pPr>
              <w:suppressAutoHyphens w:val="0"/>
              <w:spacing w:before="40" w:after="40" w:line="220" w:lineRule="exact"/>
              <w:jc w:val="right"/>
              <w:rPr>
                <w:b/>
                <w:sz w:val="18"/>
                <w:szCs w:val="18"/>
                <w:lang w:eastAsia="en-GB"/>
              </w:rPr>
            </w:pPr>
            <w:r w:rsidRPr="00775552">
              <w:rPr>
                <w:rFonts w:hint="eastAsia"/>
                <w:b/>
                <w:sz w:val="18"/>
                <w:szCs w:val="18"/>
                <w:lang w:eastAsia="en-GB"/>
              </w:rPr>
              <w:t>90</w:t>
            </w:r>
          </w:p>
        </w:tc>
      </w:tr>
      <w:tr w:rsidR="00775552" w:rsidRPr="00775552" w14:paraId="5F9772C6" w14:textId="77777777" w:rsidTr="00775552">
        <w:tc>
          <w:tcPr>
            <w:tcW w:w="4009" w:type="dxa"/>
            <w:shd w:val="clear" w:color="auto" w:fill="auto"/>
            <w:tcMar>
              <w:top w:w="0" w:type="dxa"/>
              <w:left w:w="85" w:type="dxa"/>
              <w:bottom w:w="0" w:type="dxa"/>
              <w:right w:w="85" w:type="dxa"/>
            </w:tcMar>
            <w:hideMark/>
          </w:tcPr>
          <w:p w14:paraId="3285FDFD" w14:textId="77777777" w:rsidR="00775552" w:rsidRPr="00775552" w:rsidRDefault="00775552" w:rsidP="00775552">
            <w:pPr>
              <w:suppressAutoHyphens w:val="0"/>
              <w:spacing w:before="40" w:after="40" w:line="220" w:lineRule="exact"/>
              <w:rPr>
                <w:b/>
                <w:sz w:val="18"/>
                <w:szCs w:val="18"/>
                <w:lang w:eastAsia="en-GB"/>
              </w:rPr>
            </w:pPr>
            <w:r w:rsidRPr="00775552">
              <w:rPr>
                <w:rFonts w:hint="eastAsia"/>
                <w:b/>
                <w:sz w:val="18"/>
                <w:szCs w:val="18"/>
                <w:lang w:eastAsia="en-GB"/>
              </w:rPr>
              <w:t>110</w:t>
            </w:r>
          </w:p>
        </w:tc>
        <w:tc>
          <w:tcPr>
            <w:tcW w:w="2228" w:type="dxa"/>
            <w:shd w:val="clear" w:color="auto" w:fill="auto"/>
            <w:tcMar>
              <w:top w:w="0" w:type="dxa"/>
              <w:left w:w="85" w:type="dxa"/>
              <w:bottom w:w="0" w:type="dxa"/>
              <w:right w:w="85" w:type="dxa"/>
            </w:tcMar>
            <w:vAlign w:val="bottom"/>
            <w:hideMark/>
          </w:tcPr>
          <w:p w14:paraId="596DAD1F" w14:textId="77777777" w:rsidR="00775552" w:rsidRPr="00775552" w:rsidRDefault="00775552" w:rsidP="00775552">
            <w:pPr>
              <w:suppressAutoHyphens w:val="0"/>
              <w:spacing w:before="40" w:after="40" w:line="220" w:lineRule="exact"/>
              <w:jc w:val="right"/>
              <w:rPr>
                <w:b/>
                <w:sz w:val="18"/>
                <w:szCs w:val="18"/>
                <w:lang w:eastAsia="en-GB"/>
              </w:rPr>
            </w:pPr>
            <w:r w:rsidRPr="00775552">
              <w:rPr>
                <w:rFonts w:hint="eastAsia"/>
                <w:b/>
                <w:sz w:val="18"/>
                <w:szCs w:val="18"/>
                <w:lang w:eastAsia="en-GB"/>
              </w:rPr>
              <w:t>110</w:t>
            </w:r>
          </w:p>
        </w:tc>
      </w:tr>
      <w:tr w:rsidR="00775552" w:rsidRPr="00775552" w14:paraId="5C83CC4B" w14:textId="77777777" w:rsidTr="00775552">
        <w:tc>
          <w:tcPr>
            <w:tcW w:w="4009" w:type="dxa"/>
            <w:shd w:val="clear" w:color="auto" w:fill="auto"/>
            <w:tcMar>
              <w:top w:w="0" w:type="dxa"/>
              <w:left w:w="85" w:type="dxa"/>
              <w:bottom w:w="0" w:type="dxa"/>
              <w:right w:w="85" w:type="dxa"/>
            </w:tcMar>
            <w:hideMark/>
          </w:tcPr>
          <w:p w14:paraId="501B0114" w14:textId="77777777" w:rsidR="00775552" w:rsidRPr="00775552" w:rsidRDefault="00775552" w:rsidP="00775552">
            <w:pPr>
              <w:suppressAutoHyphens w:val="0"/>
              <w:spacing w:before="40" w:after="40" w:line="220" w:lineRule="exact"/>
              <w:rPr>
                <w:b/>
                <w:sz w:val="18"/>
                <w:szCs w:val="18"/>
                <w:lang w:eastAsia="en-GB"/>
              </w:rPr>
            </w:pPr>
            <w:r w:rsidRPr="00775552">
              <w:rPr>
                <w:rFonts w:hint="eastAsia"/>
                <w:b/>
                <w:sz w:val="18"/>
                <w:szCs w:val="18"/>
                <w:lang w:eastAsia="en-GB"/>
              </w:rPr>
              <w:t>120</w:t>
            </w:r>
          </w:p>
        </w:tc>
        <w:tc>
          <w:tcPr>
            <w:tcW w:w="2228" w:type="dxa"/>
            <w:shd w:val="clear" w:color="auto" w:fill="auto"/>
            <w:tcMar>
              <w:top w:w="0" w:type="dxa"/>
              <w:left w:w="85" w:type="dxa"/>
              <w:bottom w:w="0" w:type="dxa"/>
              <w:right w:w="85" w:type="dxa"/>
            </w:tcMar>
            <w:vAlign w:val="bottom"/>
            <w:hideMark/>
          </w:tcPr>
          <w:p w14:paraId="37052C5D" w14:textId="77777777" w:rsidR="00775552" w:rsidRPr="00775552" w:rsidRDefault="00775552" w:rsidP="00775552">
            <w:pPr>
              <w:suppressAutoHyphens w:val="0"/>
              <w:spacing w:before="40" w:after="40" w:line="220" w:lineRule="exact"/>
              <w:jc w:val="right"/>
              <w:rPr>
                <w:b/>
                <w:sz w:val="18"/>
                <w:szCs w:val="18"/>
                <w:lang w:eastAsia="en-GB"/>
              </w:rPr>
            </w:pPr>
            <w:r w:rsidRPr="00775552">
              <w:rPr>
                <w:rFonts w:hint="eastAsia"/>
                <w:b/>
                <w:sz w:val="18"/>
                <w:szCs w:val="18"/>
                <w:lang w:eastAsia="en-GB"/>
              </w:rPr>
              <w:t>130</w:t>
            </w:r>
          </w:p>
        </w:tc>
      </w:tr>
      <w:tr w:rsidR="00775552" w:rsidRPr="00775552" w14:paraId="1F8CF9C6" w14:textId="77777777" w:rsidTr="00775552">
        <w:trPr>
          <w:cantSplit/>
        </w:trPr>
        <w:tc>
          <w:tcPr>
            <w:tcW w:w="4009" w:type="dxa"/>
            <w:tcBorders>
              <w:bottom w:val="single" w:sz="12" w:space="0" w:color="auto"/>
            </w:tcBorders>
            <w:shd w:val="clear" w:color="auto" w:fill="auto"/>
            <w:tcMar>
              <w:top w:w="0" w:type="dxa"/>
              <w:left w:w="85" w:type="dxa"/>
              <w:bottom w:w="0" w:type="dxa"/>
              <w:right w:w="85" w:type="dxa"/>
            </w:tcMar>
            <w:hideMark/>
          </w:tcPr>
          <w:p w14:paraId="47413149" w14:textId="77777777" w:rsidR="00775552" w:rsidRPr="00775552" w:rsidRDefault="00775552" w:rsidP="00775552">
            <w:pPr>
              <w:suppressAutoHyphens w:val="0"/>
              <w:spacing w:before="40" w:after="40" w:line="220" w:lineRule="exact"/>
              <w:rPr>
                <w:b/>
                <w:sz w:val="18"/>
                <w:szCs w:val="18"/>
                <w:lang w:eastAsia="en-GB"/>
              </w:rPr>
            </w:pPr>
            <w:r w:rsidRPr="00775552">
              <w:rPr>
                <w:rFonts w:hint="eastAsia"/>
                <w:b/>
                <w:sz w:val="18"/>
                <w:szCs w:val="18"/>
                <w:lang w:eastAsia="en-GB"/>
              </w:rPr>
              <w:t>130</w:t>
            </w:r>
          </w:p>
        </w:tc>
        <w:tc>
          <w:tcPr>
            <w:tcW w:w="2228" w:type="dxa"/>
            <w:tcBorders>
              <w:bottom w:val="single" w:sz="12" w:space="0" w:color="auto"/>
            </w:tcBorders>
            <w:shd w:val="clear" w:color="auto" w:fill="auto"/>
            <w:tcMar>
              <w:top w:w="0" w:type="dxa"/>
              <w:left w:w="85" w:type="dxa"/>
              <w:bottom w:w="0" w:type="dxa"/>
              <w:right w:w="85" w:type="dxa"/>
            </w:tcMar>
            <w:vAlign w:val="bottom"/>
            <w:hideMark/>
          </w:tcPr>
          <w:p w14:paraId="2B0CA7C5" w14:textId="77777777" w:rsidR="00775552" w:rsidRPr="00775552" w:rsidRDefault="00775552" w:rsidP="00775552">
            <w:pPr>
              <w:suppressAutoHyphens w:val="0"/>
              <w:spacing w:before="40" w:after="40" w:line="220" w:lineRule="exact"/>
              <w:jc w:val="right"/>
              <w:rPr>
                <w:b/>
                <w:sz w:val="18"/>
                <w:szCs w:val="18"/>
                <w:lang w:eastAsia="en-GB"/>
              </w:rPr>
            </w:pPr>
            <w:r w:rsidRPr="00775552">
              <w:rPr>
                <w:rFonts w:hint="eastAsia"/>
                <w:b/>
                <w:sz w:val="18"/>
                <w:szCs w:val="18"/>
                <w:lang w:eastAsia="en-GB"/>
              </w:rPr>
              <w:t>150</w:t>
            </w:r>
          </w:p>
        </w:tc>
      </w:tr>
    </w:tbl>
    <w:p w14:paraId="27EC3467" w14:textId="77777777" w:rsidR="00095D24" w:rsidRDefault="00095D24" w:rsidP="00775552">
      <w:pPr>
        <w:pStyle w:val="para"/>
        <w:ind w:firstLine="0"/>
        <w:rPr>
          <w:b/>
          <w:bCs/>
        </w:rPr>
        <w:sectPr w:rsidR="00095D24" w:rsidSect="004B2383">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pPr>
    </w:p>
    <w:p w14:paraId="66C8ACCD" w14:textId="763D4DF8" w:rsidR="00775552" w:rsidRPr="00B356D9" w:rsidRDefault="00775552" w:rsidP="00775552">
      <w:pPr>
        <w:pStyle w:val="para"/>
        <w:ind w:firstLine="0"/>
        <w:rPr>
          <w:b/>
          <w:bCs/>
        </w:rPr>
      </w:pPr>
      <w:r w:rsidRPr="00B356D9">
        <w:rPr>
          <w:rFonts w:hint="eastAsia"/>
          <w:b/>
          <w:bCs/>
        </w:rPr>
        <w:lastRenderedPageBreak/>
        <w:t>For values not mentioned in the table, linear interpolation shall be applied.</w:t>
      </w:r>
    </w:p>
    <w:p w14:paraId="3B9A22B1" w14:textId="77777777" w:rsidR="00775552" w:rsidRPr="00B356D9" w:rsidRDefault="00775552" w:rsidP="00775552">
      <w:pPr>
        <w:pStyle w:val="para"/>
        <w:ind w:firstLine="0"/>
        <w:rPr>
          <w:b/>
          <w:bCs/>
        </w:rPr>
      </w:pPr>
      <w:r w:rsidRPr="00B356D9">
        <w:rPr>
          <w:rFonts w:hint="eastAsia"/>
          <w:b/>
          <w:bCs/>
        </w:rPr>
        <w:t xml:space="preserve">It is recognized that the minimum forward detection range cannot be achieved under all conditions. Nevertheless, the system </w:t>
      </w:r>
      <w:proofErr w:type="gramStart"/>
      <w:r w:rsidRPr="00B356D9">
        <w:rPr>
          <w:rFonts w:hint="eastAsia"/>
          <w:b/>
          <w:bCs/>
        </w:rPr>
        <w:t>shall implement appropriate strategies in order to ensure safe operation</w:t>
      </w:r>
      <w:r>
        <w:rPr>
          <w:b/>
          <w:bCs/>
        </w:rPr>
        <w:t xml:space="preserve"> at all times</w:t>
      </w:r>
      <w:proofErr w:type="gramEnd"/>
      <w:r w:rsidRPr="00B356D9">
        <w:rPr>
          <w:rFonts w:hint="eastAsia"/>
          <w:b/>
          <w:bCs/>
        </w:rPr>
        <w:t xml:space="preserve">. </w:t>
      </w:r>
    </w:p>
    <w:p w14:paraId="1ED10A69" w14:textId="7A8B0934" w:rsidR="00775552" w:rsidRPr="00775552" w:rsidRDefault="00775552" w:rsidP="00775552">
      <w:pPr>
        <w:pStyle w:val="para"/>
        <w:ind w:firstLine="0"/>
      </w:pPr>
      <w:r>
        <w:rPr>
          <w:rFonts w:hint="eastAsia"/>
        </w:rPr>
        <w:t>The Technical Service shall verify that the distance at which the vehicle sensing system detects a road user during the relevant test in Annex 5 is equal or greater than the declared value.</w:t>
      </w:r>
      <w:bookmarkEnd w:id="4"/>
    </w:p>
    <w:p w14:paraId="31293EB8" w14:textId="2927783A" w:rsidR="00FB2DB5" w:rsidRPr="00775552" w:rsidRDefault="00775552" w:rsidP="00775552">
      <w:pPr>
        <w:pStyle w:val="HMG"/>
        <w:rPr>
          <w:sz w:val="28"/>
          <w:szCs w:val="28"/>
          <w:lang w:val="en-US"/>
        </w:rPr>
      </w:pPr>
      <w:r w:rsidRPr="00775552">
        <w:rPr>
          <w:rFonts w:eastAsia="MS Mincho"/>
          <w:sz w:val="28"/>
          <w:szCs w:val="28"/>
        </w:rPr>
        <w:tab/>
        <w:t>II.</w:t>
      </w:r>
      <w:r w:rsidRPr="00775552">
        <w:rPr>
          <w:rFonts w:eastAsia="MS Mincho"/>
          <w:sz w:val="28"/>
          <w:szCs w:val="28"/>
        </w:rPr>
        <w:tab/>
      </w:r>
      <w:r w:rsidR="00FB2DB5" w:rsidRPr="00775552">
        <w:rPr>
          <w:rFonts w:eastAsia="MS Mincho"/>
          <w:sz w:val="28"/>
          <w:szCs w:val="28"/>
        </w:rPr>
        <w:t>Justification</w:t>
      </w:r>
    </w:p>
    <w:p w14:paraId="2AB41C49" w14:textId="1FAF85AB" w:rsidR="00775552" w:rsidRDefault="006024D0" w:rsidP="00775552">
      <w:pPr>
        <w:pStyle w:val="SingleTxtG"/>
      </w:pPr>
      <w:r>
        <w:tab/>
      </w:r>
      <w:r w:rsidR="00775552">
        <w:t>1.</w:t>
      </w:r>
      <w:r w:rsidR="00775552">
        <w:tab/>
        <w:t xml:space="preserve">In previous sessions of the former </w:t>
      </w:r>
      <w:r w:rsidR="00EC796A">
        <w:t>I</w:t>
      </w:r>
      <w:r w:rsidR="00775552">
        <w:t xml:space="preserve">nformal </w:t>
      </w:r>
      <w:r w:rsidR="00EC796A">
        <w:t>W</w:t>
      </w:r>
      <w:r w:rsidR="00775552">
        <w:t xml:space="preserve">orking </w:t>
      </w:r>
      <w:r w:rsidR="00EC796A">
        <w:t>G</w:t>
      </w:r>
      <w:r w:rsidR="00775552">
        <w:t xml:space="preserve">roup (IWG) </w:t>
      </w:r>
      <w:r w:rsidR="00EC796A">
        <w:t xml:space="preserve">on Automatically Commanded Steering Function (ACSF) </w:t>
      </w:r>
      <w:r w:rsidR="00775552">
        <w:t xml:space="preserve">the </w:t>
      </w:r>
      <w:r w:rsidR="00EC796A">
        <w:t>overall</w:t>
      </w:r>
      <w:r w:rsidR="00775552">
        <w:t xml:space="preserve"> objective was to develop technical requirements for </w:t>
      </w:r>
      <w:r w:rsidR="00EC796A">
        <w:t>A</w:t>
      </w:r>
      <w:r w:rsidR="00775552">
        <w:t xml:space="preserve">utomated </w:t>
      </w:r>
      <w:r w:rsidR="00EC796A">
        <w:t>L</w:t>
      </w:r>
      <w:r w:rsidR="00775552">
        <w:t xml:space="preserve">ane </w:t>
      </w:r>
      <w:r w:rsidR="00EC796A">
        <w:t>K</w:t>
      </w:r>
      <w:r w:rsidR="00775552">
        <w:t xml:space="preserve">eeping </w:t>
      </w:r>
      <w:r w:rsidR="00EC796A">
        <w:t>S</w:t>
      </w:r>
      <w:r w:rsidR="00775552">
        <w:t>ystems</w:t>
      </w:r>
      <w:r w:rsidR="00EC796A">
        <w:t xml:space="preserve"> (ALKS)</w:t>
      </w:r>
      <w:r w:rsidR="00775552">
        <w:t>. The limitation to low speed applications (</w:t>
      </w:r>
      <w:r w:rsidR="00EC796A">
        <w:t xml:space="preserve">with a </w:t>
      </w:r>
      <w:r w:rsidR="00775552">
        <w:t xml:space="preserve">specified maximum speed of 60 km/h) was agreed in order to deliver within the given timeline. After having successfully accomplished the </w:t>
      </w:r>
      <w:r w:rsidR="00EC796A">
        <w:t xml:space="preserve">work for the </w:t>
      </w:r>
      <w:r w:rsidR="007B4970">
        <w:t>system</w:t>
      </w:r>
      <w:r w:rsidR="00775552">
        <w:t xml:space="preserve"> in a first step, Germany has now reviewed and examined the existing requirements under the premise of increasing the specified maximum speed up to 130 km/h. </w:t>
      </w:r>
    </w:p>
    <w:p w14:paraId="5AADE978" w14:textId="1610F778" w:rsidR="00775552" w:rsidRDefault="00775552" w:rsidP="00775552">
      <w:pPr>
        <w:pStyle w:val="SingleTxtG"/>
      </w:pPr>
      <w:r>
        <w:t xml:space="preserve">2. </w:t>
      </w:r>
      <w:r>
        <w:tab/>
        <w:t xml:space="preserve">The approach taken in this proposal </w:t>
      </w:r>
      <w:r w:rsidR="00EC796A">
        <w:t xml:space="preserve">does not change </w:t>
      </w:r>
      <w:r>
        <w:t>the agreed approach in the existing UN</w:t>
      </w:r>
      <w:r w:rsidR="00EC796A">
        <w:t xml:space="preserve"> </w:t>
      </w:r>
      <w:r>
        <w:t xml:space="preserve">Regulation for ALKS for low speed applications (ECE/TRANS/WP.29/2020/81): </w:t>
      </w:r>
      <w:r w:rsidR="00EC796A">
        <w:t>t</w:t>
      </w:r>
      <w:r>
        <w:t>he activated system shall comply with traffic rules in the country of operation (e.g. in countries where the maximum speed is limited to 100 km/h, the ALKS is not permitted to operate at speeds above the legal speed limit), take environmental and sensor conditions for the maximum operational speed into account as well as respect the current traffic situation for the selection of the present speed.</w:t>
      </w:r>
    </w:p>
    <w:p w14:paraId="1657E69F" w14:textId="4BE8C057" w:rsidR="00FB2DB5" w:rsidRPr="00A70175" w:rsidRDefault="00775552" w:rsidP="00775552">
      <w:pPr>
        <w:pStyle w:val="SingleTxtG"/>
      </w:pPr>
      <w:r>
        <w:t xml:space="preserve">3. </w:t>
      </w:r>
      <w:r>
        <w:tab/>
        <w:t>The proposed requirements for high speed applications up to 130 km/h are understood to be “if fitted” requirements: if a vehicle manufacturer chooses to bring such an ALKS to the market, the proposed technical requirements shall be meet and fulfilled.</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4B2383">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0E54" w14:textId="77777777" w:rsidR="00801968" w:rsidRDefault="00801968"/>
  </w:endnote>
  <w:endnote w:type="continuationSeparator" w:id="0">
    <w:p w14:paraId="177FF0E7" w14:textId="77777777" w:rsidR="00801968" w:rsidRDefault="00801968"/>
  </w:endnote>
  <w:endnote w:type="continuationNotice" w:id="1">
    <w:p w14:paraId="7AE71AFD" w14:textId="77777777" w:rsidR="00801968" w:rsidRDefault="00801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758C6513" w:rsidR="004B2383" w:rsidRPr="00095D24" w:rsidRDefault="00095D24" w:rsidP="00095D24">
    <w:pPr>
      <w:pStyle w:val="Footer"/>
      <w:tabs>
        <w:tab w:val="right" w:pos="9638"/>
      </w:tabs>
      <w:rPr>
        <w:b/>
        <w:sz w:val="18"/>
        <w:lang w:val="fr-CH"/>
      </w:rPr>
    </w:pPr>
    <w:r>
      <w:rPr>
        <w:b/>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71ED2F3A" w:rsidR="004B2383" w:rsidRPr="00095D24" w:rsidRDefault="00095D24" w:rsidP="00095D24">
    <w:pPr>
      <w:pStyle w:val="Footer"/>
      <w:tabs>
        <w:tab w:val="right" w:pos="9638"/>
      </w:tabs>
      <w:jc w:val="right"/>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7A1D" w14:textId="2544CEB6" w:rsidR="00DA24F4" w:rsidRDefault="00DA24F4" w:rsidP="00DA24F4">
    <w:pPr>
      <w:pStyle w:val="Footer"/>
    </w:pPr>
    <w:r>
      <w:rPr>
        <w:noProof/>
        <w:lang w:eastAsia="zh-CN"/>
      </w:rPr>
      <w:drawing>
        <wp:anchor distT="0" distB="0" distL="114300" distR="114300" simplePos="0" relativeHeight="251659264" behindDoc="1" locked="1" layoutInCell="1" allowOverlap="1" wp14:anchorId="48A752F7" wp14:editId="5626B04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BAE3D2" w14:textId="10C39F2C" w:rsidR="00DA24F4" w:rsidRDefault="00DA24F4" w:rsidP="00DA24F4">
    <w:pPr>
      <w:pStyle w:val="Footer"/>
      <w:ind w:right="1134"/>
      <w:rPr>
        <w:sz w:val="20"/>
      </w:rPr>
    </w:pPr>
    <w:r>
      <w:rPr>
        <w:sz w:val="20"/>
      </w:rPr>
      <w:t>GE.20-09182(E)</w:t>
    </w:r>
  </w:p>
  <w:p w14:paraId="3BBE2012" w14:textId="372F7FCA" w:rsidR="00DA24F4" w:rsidRPr="00DA24F4" w:rsidRDefault="00DA24F4" w:rsidP="00DA24F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F016B68" wp14:editId="1398F0B0">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0FD4" w14:textId="77777777" w:rsidR="00095D24" w:rsidRPr="00095D24" w:rsidRDefault="00095D24">
    <w:pPr>
      <w:pStyle w:val="Footer"/>
      <w:rPr>
        <w:b/>
        <w:bCs/>
        <w:sz w:val="18"/>
        <w:szCs w:val="18"/>
        <w:lang w:val="fr-CH"/>
      </w:rPr>
    </w:pPr>
    <w:r w:rsidRPr="00095D24">
      <w:rPr>
        <w:b/>
        <w:bCs/>
        <w:sz w:val="18"/>
        <w:szCs w:val="18"/>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4B12" w14:textId="77777777" w:rsidR="00801968" w:rsidRPr="000B175B" w:rsidRDefault="00801968" w:rsidP="000B175B">
      <w:pPr>
        <w:tabs>
          <w:tab w:val="right" w:pos="2155"/>
        </w:tabs>
        <w:spacing w:after="80"/>
        <w:ind w:left="680"/>
        <w:rPr>
          <w:u w:val="single"/>
        </w:rPr>
      </w:pPr>
      <w:r>
        <w:rPr>
          <w:u w:val="single"/>
        </w:rPr>
        <w:tab/>
      </w:r>
    </w:p>
  </w:footnote>
  <w:footnote w:type="continuationSeparator" w:id="0">
    <w:p w14:paraId="409E818A" w14:textId="77777777" w:rsidR="00801968" w:rsidRPr="00FC68B7" w:rsidRDefault="00801968" w:rsidP="00FC68B7">
      <w:pPr>
        <w:tabs>
          <w:tab w:val="left" w:pos="2155"/>
        </w:tabs>
        <w:spacing w:after="80"/>
        <w:ind w:left="680"/>
        <w:rPr>
          <w:u w:val="single"/>
        </w:rPr>
      </w:pPr>
      <w:r>
        <w:rPr>
          <w:u w:val="single"/>
        </w:rPr>
        <w:tab/>
      </w:r>
    </w:p>
  </w:footnote>
  <w:footnote w:type="continuationNotice" w:id="1">
    <w:p w14:paraId="72FA8087" w14:textId="77777777" w:rsidR="00801968" w:rsidRDefault="00801968"/>
  </w:footnote>
  <w:footnote w:id="2">
    <w:p w14:paraId="27B88BDC" w14:textId="77777777" w:rsidR="004B2383" w:rsidRPr="00EA475E" w:rsidRDefault="004B2383" w:rsidP="004B2383">
      <w:pPr>
        <w:pStyle w:val="FootnoteText"/>
      </w:pPr>
      <w:r>
        <w:tab/>
      </w:r>
      <w:r w:rsidRPr="00606F57">
        <w:rPr>
          <w:rStyle w:val="FootnoteReference"/>
        </w:rPr>
        <w:t>*</w:t>
      </w:r>
      <w:r>
        <w:t xml:space="preserve">  </w:t>
      </w:r>
      <w:r>
        <w:tab/>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660C9243" w:rsidR="004B2383" w:rsidRPr="004B2383" w:rsidRDefault="00095D24" w:rsidP="00095D24">
    <w:pPr>
      <w:pStyle w:val="Header"/>
      <w:tabs>
        <w:tab w:val="left" w:pos="5381"/>
      </w:tabs>
    </w:pPr>
    <w:r>
      <w:t>ECE/TRANS/WP.29/GRVA/2020/32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5A538BBC" w:rsidR="004B2383" w:rsidRPr="00095D24" w:rsidRDefault="00095D24" w:rsidP="00095D24">
    <w:pPr>
      <w:pStyle w:val="Header"/>
      <w:tabs>
        <w:tab w:val="left" w:pos="5381"/>
      </w:tabs>
      <w:jc w:val="right"/>
    </w:pPr>
    <w:r>
      <w:t>ECE/TRANS/WP.29/GRVA/2020/32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FE6E" w14:textId="77777777" w:rsidR="00095D24" w:rsidRDefault="00095D24" w:rsidP="00095D24">
    <w:pPr>
      <w:pStyle w:val="Header"/>
      <w:tabs>
        <w:tab w:val="left" w:pos="5381"/>
      </w:tabs>
    </w:pPr>
    <w:r>
      <w:t>ECE/TRANS/WP.29/GRVA/2020/32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1"/>
  </w:num>
  <w:num w:numId="21">
    <w:abstractNumId w:val="17"/>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211BF"/>
    <w:rsid w:val="00027624"/>
    <w:rsid w:val="00050F6B"/>
    <w:rsid w:val="000678CD"/>
    <w:rsid w:val="00072C8C"/>
    <w:rsid w:val="00081CE0"/>
    <w:rsid w:val="00084D30"/>
    <w:rsid w:val="00090320"/>
    <w:rsid w:val="000931C0"/>
    <w:rsid w:val="00095D24"/>
    <w:rsid w:val="000A2E09"/>
    <w:rsid w:val="000B175B"/>
    <w:rsid w:val="000B3A0F"/>
    <w:rsid w:val="000E0415"/>
    <w:rsid w:val="000E499D"/>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67FF"/>
    <w:rsid w:val="00232575"/>
    <w:rsid w:val="00247258"/>
    <w:rsid w:val="00257CAC"/>
    <w:rsid w:val="0027237A"/>
    <w:rsid w:val="002944A6"/>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B2383"/>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24D0"/>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3C26"/>
    <w:rsid w:val="006B67D9"/>
    <w:rsid w:val="006C5535"/>
    <w:rsid w:val="006D0589"/>
    <w:rsid w:val="006E564B"/>
    <w:rsid w:val="006E7154"/>
    <w:rsid w:val="007003CD"/>
    <w:rsid w:val="0070701E"/>
    <w:rsid w:val="0072632A"/>
    <w:rsid w:val="007358E8"/>
    <w:rsid w:val="00736ECE"/>
    <w:rsid w:val="0074533B"/>
    <w:rsid w:val="00762D57"/>
    <w:rsid w:val="007643BC"/>
    <w:rsid w:val="00774DE3"/>
    <w:rsid w:val="00775552"/>
    <w:rsid w:val="00780C68"/>
    <w:rsid w:val="007959FE"/>
    <w:rsid w:val="007A0CF1"/>
    <w:rsid w:val="007A7FA0"/>
    <w:rsid w:val="007B4970"/>
    <w:rsid w:val="007B6BA5"/>
    <w:rsid w:val="007C3390"/>
    <w:rsid w:val="007C42D8"/>
    <w:rsid w:val="007C4F4B"/>
    <w:rsid w:val="007D7362"/>
    <w:rsid w:val="007F5CE2"/>
    <w:rsid w:val="007F6611"/>
    <w:rsid w:val="00801968"/>
    <w:rsid w:val="00810BAC"/>
    <w:rsid w:val="008175E9"/>
    <w:rsid w:val="00821ED5"/>
    <w:rsid w:val="008242D7"/>
    <w:rsid w:val="0082577B"/>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12FE"/>
    <w:rsid w:val="008D3F25"/>
    <w:rsid w:val="008D4D82"/>
    <w:rsid w:val="008E0E46"/>
    <w:rsid w:val="008E7116"/>
    <w:rsid w:val="008F143B"/>
    <w:rsid w:val="008F3882"/>
    <w:rsid w:val="008F4B7C"/>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5E75"/>
    <w:rsid w:val="009D6A08"/>
    <w:rsid w:val="009E0A16"/>
    <w:rsid w:val="009E6CB7"/>
    <w:rsid w:val="009E7970"/>
    <w:rsid w:val="009F2EAC"/>
    <w:rsid w:val="009F57E3"/>
    <w:rsid w:val="00A10F4F"/>
    <w:rsid w:val="00A11067"/>
    <w:rsid w:val="00A1704A"/>
    <w:rsid w:val="00A319B6"/>
    <w:rsid w:val="00A425EB"/>
    <w:rsid w:val="00A72F22"/>
    <w:rsid w:val="00A733BC"/>
    <w:rsid w:val="00A748A6"/>
    <w:rsid w:val="00A76A69"/>
    <w:rsid w:val="00A879A4"/>
    <w:rsid w:val="00AA0FF8"/>
    <w:rsid w:val="00AB134D"/>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24F4"/>
    <w:rsid w:val="00DA357F"/>
    <w:rsid w:val="00DA3E12"/>
    <w:rsid w:val="00DC18AD"/>
    <w:rsid w:val="00DF61DE"/>
    <w:rsid w:val="00DF7CAE"/>
    <w:rsid w:val="00E22D5B"/>
    <w:rsid w:val="00E423C0"/>
    <w:rsid w:val="00E6414C"/>
    <w:rsid w:val="00E7260F"/>
    <w:rsid w:val="00E8702D"/>
    <w:rsid w:val="00E905F4"/>
    <w:rsid w:val="00E916A9"/>
    <w:rsid w:val="00E916DE"/>
    <w:rsid w:val="00E925AD"/>
    <w:rsid w:val="00E96630"/>
    <w:rsid w:val="00EC796A"/>
    <w:rsid w:val="00ED18DC"/>
    <w:rsid w:val="00ED6201"/>
    <w:rsid w:val="00ED7A2A"/>
    <w:rsid w:val="00EF1D7F"/>
    <w:rsid w:val="00F0137E"/>
    <w:rsid w:val="00F21786"/>
    <w:rsid w:val="00F3742B"/>
    <w:rsid w:val="00F40BB2"/>
    <w:rsid w:val="00F41FDB"/>
    <w:rsid w:val="00F56D63"/>
    <w:rsid w:val="00F609A9"/>
    <w:rsid w:val="00F80C99"/>
    <w:rsid w:val="00F867EC"/>
    <w:rsid w:val="00F91B2B"/>
    <w:rsid w:val="00FB2DB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customStyle="1" w:styleId="para">
    <w:name w:val="para"/>
    <w:basedOn w:val="SingleTxtG"/>
    <w:link w:val="paraChar"/>
    <w:qFormat/>
    <w:rsid w:val="00775552"/>
    <w:pPr>
      <w:ind w:left="2268" w:hanging="1134"/>
    </w:pPr>
    <w:rPr>
      <w:rFonts w:eastAsia="Yu Mincho"/>
      <w:lang w:eastAsia="en-US"/>
    </w:rPr>
  </w:style>
  <w:style w:type="character" w:customStyle="1" w:styleId="paraChar">
    <w:name w:val="para Char"/>
    <w:link w:val="para"/>
    <w:locked/>
    <w:rsid w:val="00775552"/>
    <w:rPr>
      <w:rFonts w:eastAsia="Yu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5678</Characters>
  <Application>Microsoft Office Word</Application>
  <DocSecurity>0</DocSecurity>
  <Lines>205</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ECE/TRANS/WP.29/GRVA/2020/32</vt:lpstr>
      <vt:lpstr>United Nations</vt:lpstr>
    </vt:vector>
  </TitlesOfParts>
  <Company>CSD</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ECE/TRANS/WP.29/GRVA/2020/32</dc:title>
  <dc:subject>2009182</dc:subject>
  <dc:creator>Francois Guichard</dc:creator>
  <cp:keywords/>
  <dc:description/>
  <cp:lastModifiedBy>Pauline Anne Escalante</cp:lastModifiedBy>
  <cp:revision>2</cp:revision>
  <cp:lastPrinted>2009-02-18T09:36:00Z</cp:lastPrinted>
  <dcterms:created xsi:type="dcterms:W3CDTF">2020-07-09T13:43:00Z</dcterms:created>
  <dcterms:modified xsi:type="dcterms:W3CDTF">2020-07-09T13:43:00Z</dcterms:modified>
</cp:coreProperties>
</file>